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交银施罗德周期回报灵活配置混合型证券投资基金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20242"/>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20243"/>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101CC9" w:rsidRDefault="00313D6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101CC9" w:rsidRDefault="00313D6E">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01CC9" w:rsidRDefault="00313D6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01CC9" w:rsidRDefault="00313D6E">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01CC9" w:rsidRDefault="00313D6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703371" w:rsidRPr="00703371" w:rsidRDefault="00C0042C" w:rsidP="00703371">
      <w:pPr>
        <w:pStyle w:val="11"/>
        <w:spacing w:line="288" w:lineRule="auto"/>
        <w:rPr>
          <w:rFonts w:ascii="宋体" w:hAnsi="宋体" w:cstheme="minorBidi"/>
          <w:noProof/>
          <w:sz w:val="24"/>
        </w:rPr>
      </w:pPr>
      <w:r w:rsidRPr="00703371">
        <w:rPr>
          <w:rFonts w:ascii="宋体" w:hAnsi="宋体"/>
          <w:sz w:val="24"/>
        </w:rPr>
        <w:fldChar w:fldCharType="begin"/>
      </w:r>
      <w:r w:rsidR="003D089F" w:rsidRPr="00703371">
        <w:rPr>
          <w:rFonts w:ascii="宋体" w:hAnsi="宋体"/>
          <w:sz w:val="24"/>
        </w:rPr>
        <w:instrText xml:space="preserve"> TOC \o "1-3" \h \z \u </w:instrText>
      </w:r>
      <w:r w:rsidRPr="00703371">
        <w:rPr>
          <w:rFonts w:ascii="宋体" w:hAnsi="宋体"/>
          <w:sz w:val="24"/>
        </w:rPr>
        <w:fldChar w:fldCharType="separate"/>
      </w:r>
      <w:hyperlink w:anchor="_Toc17820242" w:history="1">
        <w:r w:rsidR="00703371" w:rsidRPr="00703371">
          <w:rPr>
            <w:rStyle w:val="a8"/>
            <w:rFonts w:ascii="宋体" w:hAnsi="宋体"/>
            <w:b/>
            <w:bCs/>
            <w:noProof/>
            <w:sz w:val="24"/>
          </w:rPr>
          <w:t xml:space="preserve">§1  </w:t>
        </w:r>
        <w:r w:rsidR="00703371" w:rsidRPr="00703371">
          <w:rPr>
            <w:rStyle w:val="a8"/>
            <w:rFonts w:ascii="宋体" w:hAnsi="宋体" w:hint="eastAsia"/>
            <w:b/>
            <w:bCs/>
            <w:noProof/>
            <w:sz w:val="24"/>
          </w:rPr>
          <w:t>重要提示及目录</w:t>
        </w:r>
        <w:r w:rsidR="00703371" w:rsidRPr="00703371">
          <w:rPr>
            <w:rFonts w:ascii="宋体" w:hAnsi="宋体"/>
            <w:noProof/>
            <w:webHidden/>
            <w:sz w:val="24"/>
          </w:rPr>
          <w:tab/>
        </w:r>
        <w:r w:rsidR="00703371" w:rsidRPr="00703371">
          <w:rPr>
            <w:rFonts w:ascii="宋体" w:hAnsi="宋体"/>
            <w:noProof/>
            <w:webHidden/>
            <w:sz w:val="24"/>
          </w:rPr>
          <w:fldChar w:fldCharType="begin"/>
        </w:r>
        <w:r w:rsidR="00703371" w:rsidRPr="00703371">
          <w:rPr>
            <w:rFonts w:ascii="宋体" w:hAnsi="宋体"/>
            <w:noProof/>
            <w:webHidden/>
            <w:sz w:val="24"/>
          </w:rPr>
          <w:instrText xml:space="preserve"> PAGEREF _Toc17820242 \h </w:instrText>
        </w:r>
        <w:r w:rsidR="00703371" w:rsidRPr="00703371">
          <w:rPr>
            <w:rFonts w:ascii="宋体" w:hAnsi="宋体"/>
            <w:noProof/>
            <w:webHidden/>
            <w:sz w:val="24"/>
          </w:rPr>
        </w:r>
        <w:r w:rsidR="00703371" w:rsidRPr="00703371">
          <w:rPr>
            <w:rFonts w:ascii="宋体" w:hAnsi="宋体"/>
            <w:noProof/>
            <w:webHidden/>
            <w:sz w:val="24"/>
          </w:rPr>
          <w:fldChar w:fldCharType="separate"/>
        </w:r>
        <w:r w:rsidR="00703371" w:rsidRPr="00703371">
          <w:rPr>
            <w:rFonts w:ascii="宋体" w:hAnsi="宋体"/>
            <w:noProof/>
            <w:webHidden/>
            <w:sz w:val="24"/>
          </w:rPr>
          <w:t>2</w:t>
        </w:r>
        <w:r w:rsidR="00703371"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43" w:history="1">
        <w:r w:rsidRPr="00703371">
          <w:rPr>
            <w:rStyle w:val="a8"/>
            <w:rFonts w:ascii="宋体" w:hAnsi="宋体"/>
            <w:noProof/>
            <w:sz w:val="24"/>
            <w:szCs w:val="24"/>
          </w:rPr>
          <w:t xml:space="preserve">1.1 </w:t>
        </w:r>
        <w:r w:rsidRPr="00703371">
          <w:rPr>
            <w:rStyle w:val="a8"/>
            <w:rFonts w:ascii="宋体" w:hAnsi="宋体" w:hint="eastAsia"/>
            <w:noProof/>
            <w:sz w:val="24"/>
            <w:szCs w:val="24"/>
          </w:rPr>
          <w:t>重要提示</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_Toc17820243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2</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44" w:history="1">
        <w:r w:rsidRPr="00703371">
          <w:rPr>
            <w:rStyle w:val="a8"/>
            <w:rFonts w:ascii="宋体" w:hAnsi="宋体"/>
            <w:b/>
            <w:bCs/>
            <w:noProof/>
            <w:sz w:val="24"/>
          </w:rPr>
          <w:t xml:space="preserve">§2  </w:t>
        </w:r>
        <w:r w:rsidRPr="00703371">
          <w:rPr>
            <w:rStyle w:val="a8"/>
            <w:rFonts w:ascii="宋体" w:hAnsi="宋体" w:hint="eastAsia"/>
            <w:b/>
            <w:bCs/>
            <w:noProof/>
            <w:sz w:val="24"/>
          </w:rPr>
          <w:t>基金简介</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_Toc17820244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5</w:t>
        </w:r>
        <w:r w:rsidRPr="00703371">
          <w:rPr>
            <w:rFonts w:ascii="宋体" w:hAnsi="宋体"/>
            <w:noProof/>
            <w:webHidden/>
            <w:sz w:val="24"/>
          </w:rPr>
          <w:fldChar w:fldCharType="end"/>
        </w:r>
      </w:hyperlink>
    </w:p>
    <w:p w:rsidR="00703371" w:rsidRPr="00703371" w:rsidRDefault="00703371" w:rsidP="00703371">
      <w:pPr>
        <w:pStyle w:val="22"/>
        <w:tabs>
          <w:tab w:val="left" w:pos="936"/>
        </w:tabs>
        <w:spacing w:line="288" w:lineRule="auto"/>
        <w:rPr>
          <w:rFonts w:ascii="宋体" w:hAnsi="宋体" w:cstheme="minorBidi"/>
          <w:noProof/>
          <w:kern w:val="2"/>
          <w:sz w:val="24"/>
          <w:szCs w:val="24"/>
        </w:rPr>
      </w:pPr>
      <w:hyperlink w:anchor="_Toc17820245" w:history="1">
        <w:r w:rsidRPr="00703371">
          <w:rPr>
            <w:rStyle w:val="a8"/>
            <w:rFonts w:ascii="宋体" w:hAnsi="宋体"/>
            <w:noProof/>
            <w:sz w:val="24"/>
            <w:szCs w:val="24"/>
          </w:rPr>
          <w:t>2.1</w:t>
        </w:r>
        <w:r w:rsidRPr="00703371">
          <w:rPr>
            <w:rFonts w:ascii="宋体" w:hAnsi="宋体" w:cstheme="minorBidi"/>
            <w:noProof/>
            <w:kern w:val="2"/>
            <w:sz w:val="24"/>
            <w:szCs w:val="24"/>
          </w:rPr>
          <w:tab/>
        </w:r>
        <w:r w:rsidRPr="00703371">
          <w:rPr>
            <w:rStyle w:val="a8"/>
            <w:rFonts w:ascii="宋体" w:hAnsi="宋体" w:hint="eastAsia"/>
            <w:noProof/>
            <w:sz w:val="24"/>
            <w:szCs w:val="24"/>
          </w:rPr>
          <w:t>基金基本情况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_Toc17820245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5</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46" w:history="1">
        <w:r w:rsidRPr="00703371">
          <w:rPr>
            <w:rStyle w:val="a8"/>
            <w:rFonts w:ascii="宋体" w:hAnsi="宋体"/>
            <w:noProof/>
            <w:sz w:val="24"/>
            <w:szCs w:val="24"/>
          </w:rPr>
          <w:t>2.2</w:t>
        </w:r>
        <w:r>
          <w:rPr>
            <w:rStyle w:val="a8"/>
            <w:rFonts w:ascii="宋体" w:hAnsi="宋体"/>
            <w:noProof/>
            <w:sz w:val="24"/>
            <w:szCs w:val="24"/>
          </w:rPr>
          <w:t xml:space="preserve"> </w:t>
        </w:r>
        <w:r w:rsidRPr="00703371">
          <w:rPr>
            <w:rStyle w:val="a8"/>
            <w:rFonts w:ascii="宋体" w:hAnsi="宋体" w:hint="eastAsia"/>
            <w:noProof/>
            <w:sz w:val="24"/>
            <w:szCs w:val="24"/>
          </w:rPr>
          <w:t>基金产品说明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_Toc17820246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5</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47" w:history="1">
        <w:r w:rsidRPr="00703371">
          <w:rPr>
            <w:rStyle w:val="a8"/>
            <w:rFonts w:ascii="宋体" w:hAnsi="宋体"/>
            <w:noProof/>
            <w:sz w:val="24"/>
            <w:szCs w:val="24"/>
          </w:rPr>
          <w:t xml:space="preserve">2.3 </w:t>
        </w:r>
        <w:r w:rsidRPr="00703371">
          <w:rPr>
            <w:rStyle w:val="a8"/>
            <w:rFonts w:ascii="宋体" w:hAnsi="宋体" w:hint="eastAsia"/>
            <w:noProof/>
            <w:sz w:val="24"/>
            <w:szCs w:val="24"/>
          </w:rPr>
          <w:t>基金管理人和基金托管人</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_Toc17820247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48" w:history="1">
        <w:r w:rsidRPr="00703371">
          <w:rPr>
            <w:rStyle w:val="a8"/>
            <w:rFonts w:ascii="宋体" w:hAnsi="宋体"/>
            <w:noProof/>
            <w:sz w:val="24"/>
            <w:szCs w:val="24"/>
          </w:rPr>
          <w:t xml:space="preserve">2.4 </w:t>
        </w:r>
        <w:r w:rsidRPr="00703371">
          <w:rPr>
            <w:rStyle w:val="a8"/>
            <w:rFonts w:ascii="宋体" w:hAnsi="宋体" w:hint="eastAsia"/>
            <w:noProof/>
            <w:sz w:val="24"/>
            <w:szCs w:val="24"/>
          </w:rPr>
          <w:t>信息披露方式</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_Toc17820248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49" w:history="1">
        <w:r w:rsidRPr="00703371">
          <w:rPr>
            <w:rStyle w:val="a8"/>
            <w:rFonts w:ascii="宋体" w:hAnsi="宋体"/>
            <w:noProof/>
            <w:sz w:val="24"/>
            <w:szCs w:val="24"/>
          </w:rPr>
          <w:t xml:space="preserve">2.5 </w:t>
        </w:r>
        <w:r w:rsidRPr="00703371">
          <w:rPr>
            <w:rStyle w:val="a8"/>
            <w:rFonts w:ascii="宋体" w:hAnsi="宋体" w:hint="eastAsia"/>
            <w:noProof/>
            <w:sz w:val="24"/>
            <w:szCs w:val="24"/>
          </w:rPr>
          <w:t>其他相关资料</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_Toc17820249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6</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50" w:history="1">
        <w:r w:rsidRPr="00703371">
          <w:rPr>
            <w:rStyle w:val="a8"/>
            <w:rFonts w:ascii="宋体" w:hAnsi="宋体"/>
            <w:b/>
            <w:bCs/>
            <w:noProof/>
            <w:sz w:val="24"/>
          </w:rPr>
          <w:t xml:space="preserve">§3  </w:t>
        </w:r>
        <w:r w:rsidRPr="00703371">
          <w:rPr>
            <w:rStyle w:val="a8"/>
            <w:rFonts w:ascii="宋体" w:hAnsi="宋体" w:hint="eastAsia"/>
            <w:b/>
            <w:bCs/>
            <w:noProof/>
            <w:sz w:val="24"/>
          </w:rPr>
          <w:t>主要财务指标和基金净值表现</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_Toc17820250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6</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1" w:history="1">
        <w:r w:rsidRPr="00703371">
          <w:rPr>
            <w:rStyle w:val="a8"/>
            <w:rFonts w:ascii="宋体" w:hAnsi="宋体"/>
            <w:noProof/>
            <w:sz w:val="24"/>
            <w:szCs w:val="24"/>
          </w:rPr>
          <w:t xml:space="preserve">3.1 </w:t>
        </w:r>
        <w:r w:rsidRPr="00703371">
          <w:rPr>
            <w:rStyle w:val="a8"/>
            <w:rFonts w:ascii="宋体" w:hAnsi="宋体" w:hint="eastAsia"/>
            <w:noProof/>
            <w:sz w:val="24"/>
            <w:szCs w:val="24"/>
          </w:rPr>
          <w:t>主要会计数据和财务指标</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_Toc17820251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2" w:history="1">
        <w:r w:rsidRPr="00703371">
          <w:rPr>
            <w:rStyle w:val="a8"/>
            <w:rFonts w:ascii="宋体" w:hAnsi="宋体"/>
            <w:noProof/>
            <w:sz w:val="24"/>
            <w:szCs w:val="24"/>
          </w:rPr>
          <w:t xml:space="preserve">3.2 </w:t>
        </w:r>
        <w:r w:rsidRPr="00703371">
          <w:rPr>
            <w:rStyle w:val="a8"/>
            <w:rFonts w:ascii="宋体" w:hAnsi="宋体" w:hint="eastAsia"/>
            <w:noProof/>
            <w:sz w:val="24"/>
            <w:szCs w:val="24"/>
          </w:rPr>
          <w:t>基金净值表现</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_Toc17820252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7</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53" w:history="1">
        <w:r w:rsidRPr="00703371">
          <w:rPr>
            <w:rStyle w:val="a8"/>
            <w:rFonts w:ascii="宋体" w:hAnsi="宋体"/>
            <w:b/>
            <w:bCs/>
            <w:noProof/>
            <w:sz w:val="24"/>
          </w:rPr>
          <w:t xml:space="preserve">§4  </w:t>
        </w:r>
        <w:r w:rsidRPr="00703371">
          <w:rPr>
            <w:rStyle w:val="a8"/>
            <w:rFonts w:ascii="宋体" w:hAnsi="宋体" w:hint="eastAsia"/>
            <w:b/>
            <w:bCs/>
            <w:noProof/>
            <w:sz w:val="24"/>
          </w:rPr>
          <w:t>管理人报告</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_Toc17820253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10</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4" w:history="1">
        <w:r w:rsidRPr="00703371">
          <w:rPr>
            <w:rStyle w:val="a8"/>
            <w:rFonts w:ascii="宋体" w:hAnsi="宋体"/>
            <w:noProof/>
            <w:sz w:val="24"/>
            <w:szCs w:val="24"/>
          </w:rPr>
          <w:t xml:space="preserve">4.1 </w:t>
        </w:r>
        <w:r w:rsidRPr="00703371">
          <w:rPr>
            <w:rStyle w:val="a8"/>
            <w:rFonts w:ascii="宋体" w:hAnsi="宋体" w:hint="eastAsia"/>
            <w:noProof/>
            <w:sz w:val="24"/>
            <w:szCs w:val="24"/>
          </w:rPr>
          <w:t>基金管理人及基金经理情况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_Toc17820254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10</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5" w:history="1">
        <w:r w:rsidRPr="00703371">
          <w:rPr>
            <w:rStyle w:val="a8"/>
            <w:rFonts w:ascii="宋体" w:hAnsi="宋体"/>
            <w:noProof/>
            <w:sz w:val="24"/>
            <w:szCs w:val="24"/>
          </w:rPr>
          <w:t xml:space="preserve">4.2 </w:t>
        </w:r>
        <w:r w:rsidRPr="00703371">
          <w:rPr>
            <w:rStyle w:val="a8"/>
            <w:rFonts w:ascii="宋体" w:hAnsi="宋体" w:hint="eastAsia"/>
            <w:noProof/>
            <w:sz w:val="24"/>
            <w:szCs w:val="24"/>
          </w:rPr>
          <w:t>管理人对报告期内本基金运作遵规守信情况的说明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_Toc17820255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12</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6" w:history="1">
        <w:r w:rsidRPr="00703371">
          <w:rPr>
            <w:rStyle w:val="a8"/>
            <w:rFonts w:ascii="宋体" w:hAnsi="宋体"/>
            <w:noProof/>
            <w:sz w:val="24"/>
            <w:szCs w:val="24"/>
          </w:rPr>
          <w:t xml:space="preserve">4.3 </w:t>
        </w:r>
        <w:r w:rsidRPr="00703371">
          <w:rPr>
            <w:rStyle w:val="a8"/>
            <w:rFonts w:ascii="宋体" w:hAnsi="宋体" w:hint="eastAsia"/>
            <w:noProof/>
            <w:sz w:val="24"/>
            <w:szCs w:val="24"/>
          </w:rPr>
          <w:t>管理人对报告期内公平交易情况的专项说明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_Toc17820256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12</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7" w:history="1">
        <w:r w:rsidRPr="00703371">
          <w:rPr>
            <w:rStyle w:val="a8"/>
            <w:rFonts w:ascii="宋体" w:hAnsi="宋体"/>
            <w:noProof/>
            <w:sz w:val="24"/>
            <w:szCs w:val="24"/>
          </w:rPr>
          <w:t xml:space="preserve">4.4 </w:t>
        </w:r>
        <w:r w:rsidRPr="00703371">
          <w:rPr>
            <w:rStyle w:val="a8"/>
            <w:rFonts w:ascii="宋体" w:hAnsi="宋体" w:hint="eastAsia"/>
            <w:noProof/>
            <w:sz w:val="24"/>
            <w:szCs w:val="24"/>
          </w:rPr>
          <w:t>管理人对报告期内基金的投资策略和业绩表现的说明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_Toc17820257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13</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8" w:history="1">
        <w:r w:rsidRPr="00703371">
          <w:rPr>
            <w:rStyle w:val="a8"/>
            <w:rFonts w:ascii="宋体" w:hAnsi="宋体"/>
            <w:noProof/>
            <w:sz w:val="24"/>
            <w:szCs w:val="24"/>
          </w:rPr>
          <w:t xml:space="preserve">4.5 </w:t>
        </w:r>
        <w:r w:rsidRPr="00703371">
          <w:rPr>
            <w:rStyle w:val="a8"/>
            <w:rFonts w:ascii="宋体" w:hAnsi="宋体" w:hint="eastAsia"/>
            <w:noProof/>
            <w:sz w:val="24"/>
            <w:szCs w:val="24"/>
          </w:rPr>
          <w:t>管理人对宏观经济、证券市场及行业走势的简要展望</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_Toc17820258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13</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59" w:history="1">
        <w:r w:rsidRPr="00703371">
          <w:rPr>
            <w:rStyle w:val="a8"/>
            <w:rFonts w:ascii="宋体" w:hAnsi="宋体"/>
            <w:noProof/>
            <w:sz w:val="24"/>
            <w:szCs w:val="24"/>
          </w:rPr>
          <w:t xml:space="preserve">4.6 </w:t>
        </w:r>
        <w:r w:rsidRPr="00703371">
          <w:rPr>
            <w:rStyle w:val="a8"/>
            <w:rFonts w:ascii="宋体" w:hAnsi="宋体" w:hint="eastAsia"/>
            <w:noProof/>
            <w:sz w:val="24"/>
            <w:szCs w:val="24"/>
          </w:rPr>
          <w:t>管理人对报告期内基金估值程序等事项的说明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_Toc17820259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14</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0" w:history="1">
        <w:r w:rsidRPr="00703371">
          <w:rPr>
            <w:rStyle w:val="a8"/>
            <w:rFonts w:ascii="宋体" w:hAnsi="宋体"/>
            <w:noProof/>
            <w:sz w:val="24"/>
            <w:szCs w:val="24"/>
          </w:rPr>
          <w:t xml:space="preserve">4.7 </w:t>
        </w:r>
        <w:r w:rsidRPr="00703371">
          <w:rPr>
            <w:rStyle w:val="a8"/>
            <w:rFonts w:ascii="宋体" w:hAnsi="宋体" w:hint="eastAsia"/>
            <w:noProof/>
            <w:sz w:val="24"/>
            <w:szCs w:val="24"/>
          </w:rPr>
          <w:t>管理人对报告期内基金利润分配情况的说明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_Toc17820260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14</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1" w:history="1">
        <w:r w:rsidRPr="00703371">
          <w:rPr>
            <w:rStyle w:val="a8"/>
            <w:rFonts w:ascii="宋体" w:hAnsi="宋体"/>
            <w:noProof/>
            <w:sz w:val="24"/>
            <w:szCs w:val="24"/>
          </w:rPr>
          <w:t xml:space="preserve">4.8 </w:t>
        </w:r>
        <w:r w:rsidRPr="00703371">
          <w:rPr>
            <w:rStyle w:val="a8"/>
            <w:rFonts w:ascii="宋体" w:hAnsi="宋体" w:hint="eastAsia"/>
            <w:noProof/>
            <w:sz w:val="24"/>
            <w:szCs w:val="24"/>
          </w:rPr>
          <w:t>报告期内管理人对本基金持有人数或基金资产净值预警情形的说明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_Toc17820261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14</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62" w:history="1">
        <w:r w:rsidRPr="00703371">
          <w:rPr>
            <w:rStyle w:val="a8"/>
            <w:rFonts w:ascii="宋体" w:hAnsi="宋体"/>
            <w:b/>
            <w:bCs/>
            <w:noProof/>
            <w:sz w:val="24"/>
          </w:rPr>
          <w:t xml:space="preserve">§5  </w:t>
        </w:r>
        <w:r w:rsidRPr="00703371">
          <w:rPr>
            <w:rStyle w:val="a8"/>
            <w:rFonts w:ascii="宋体" w:hAnsi="宋体" w:hint="eastAsia"/>
            <w:b/>
            <w:bCs/>
            <w:noProof/>
            <w:sz w:val="24"/>
          </w:rPr>
          <w:t>托管人报告</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_Toc17820262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14</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3" w:history="1">
        <w:r w:rsidRPr="00703371">
          <w:rPr>
            <w:rStyle w:val="a8"/>
            <w:rFonts w:ascii="宋体" w:hAnsi="宋体"/>
            <w:noProof/>
            <w:sz w:val="24"/>
            <w:szCs w:val="24"/>
          </w:rPr>
          <w:t xml:space="preserve">5.1 </w:t>
        </w:r>
        <w:r w:rsidRPr="00703371">
          <w:rPr>
            <w:rStyle w:val="a8"/>
            <w:rFonts w:ascii="宋体" w:hAnsi="宋体" w:hint="eastAsia"/>
            <w:noProof/>
            <w:sz w:val="24"/>
            <w:szCs w:val="24"/>
          </w:rPr>
          <w:t>报告期内本基金托管人遵规守信情况声明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_Toc17820263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14</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4" w:history="1">
        <w:r w:rsidRPr="00703371">
          <w:rPr>
            <w:rStyle w:val="a8"/>
            <w:rFonts w:ascii="宋体" w:hAnsi="宋体"/>
            <w:noProof/>
            <w:sz w:val="24"/>
            <w:szCs w:val="24"/>
          </w:rPr>
          <w:t xml:space="preserve">5.2 </w:t>
        </w:r>
        <w:r w:rsidRPr="00703371">
          <w:rPr>
            <w:rStyle w:val="a8"/>
            <w:rFonts w:ascii="宋体" w:hAnsi="宋体" w:hint="eastAsia"/>
            <w:noProof/>
            <w:sz w:val="24"/>
            <w:szCs w:val="24"/>
          </w:rPr>
          <w:t>托管人对报告期内本基金投资运作遵规守信、净值计算、利润分配等情况的说明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_Toc17820264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15</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5" w:history="1">
        <w:r w:rsidRPr="00703371">
          <w:rPr>
            <w:rStyle w:val="a8"/>
            <w:rFonts w:ascii="宋体" w:hAnsi="宋体"/>
            <w:noProof/>
            <w:sz w:val="24"/>
            <w:szCs w:val="24"/>
          </w:rPr>
          <w:t xml:space="preserve">5.3 </w:t>
        </w:r>
        <w:r w:rsidRPr="00703371">
          <w:rPr>
            <w:rStyle w:val="a8"/>
            <w:rFonts w:ascii="宋体" w:hAnsi="宋体" w:hint="eastAsia"/>
            <w:noProof/>
            <w:sz w:val="24"/>
            <w:szCs w:val="24"/>
          </w:rPr>
          <w:t>托管人对本半年度报告中财务信息等内容的真实、准确和完整发表意见</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_Toc17820265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15</w:t>
        </w:r>
        <w:r w:rsidRPr="00703371">
          <w:rPr>
            <w:rFonts w:ascii="宋体" w:hAnsi="宋体"/>
            <w:noProof/>
            <w:webHidden/>
            <w:sz w:val="24"/>
            <w:szCs w:val="24"/>
          </w:rPr>
          <w:fldChar w:fldCharType="end"/>
        </w:r>
      </w:hyperlink>
    </w:p>
    <w:p w:rsidR="00703371" w:rsidRPr="00703371" w:rsidRDefault="00703371" w:rsidP="00703371">
      <w:pPr>
        <w:pStyle w:val="11"/>
        <w:tabs>
          <w:tab w:val="left" w:pos="600"/>
        </w:tabs>
        <w:spacing w:line="288" w:lineRule="auto"/>
        <w:rPr>
          <w:rFonts w:ascii="宋体" w:hAnsi="宋体" w:cstheme="minorBidi"/>
          <w:noProof/>
          <w:sz w:val="24"/>
        </w:rPr>
      </w:pPr>
      <w:hyperlink w:anchor="_Toc17820266" w:history="1">
        <w:r w:rsidRPr="00703371">
          <w:rPr>
            <w:rStyle w:val="a8"/>
            <w:rFonts w:ascii="宋体" w:hAnsi="宋体"/>
            <w:b/>
            <w:bCs/>
            <w:noProof/>
            <w:sz w:val="24"/>
          </w:rPr>
          <w:t>§6</w:t>
        </w:r>
        <w:r w:rsidRPr="00703371">
          <w:rPr>
            <w:rFonts w:ascii="宋体" w:hAnsi="宋体" w:cstheme="minorBidi"/>
            <w:noProof/>
            <w:sz w:val="24"/>
          </w:rPr>
          <w:tab/>
        </w:r>
        <w:r w:rsidRPr="00703371">
          <w:rPr>
            <w:rStyle w:val="a8"/>
            <w:rFonts w:ascii="宋体" w:hAnsi="宋体" w:hint="eastAsia"/>
            <w:b/>
            <w:bCs/>
            <w:noProof/>
            <w:sz w:val="24"/>
          </w:rPr>
          <w:t>半年度财务会计报告（未经审计）</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_Toc17820266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15</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7" w:history="1">
        <w:r w:rsidRPr="00703371">
          <w:rPr>
            <w:rStyle w:val="a8"/>
            <w:rFonts w:ascii="宋体" w:hAnsi="宋体"/>
            <w:noProof/>
            <w:sz w:val="24"/>
            <w:szCs w:val="24"/>
          </w:rPr>
          <w:t xml:space="preserve">6.1 </w:t>
        </w:r>
        <w:r w:rsidRPr="00703371">
          <w:rPr>
            <w:rStyle w:val="a8"/>
            <w:rFonts w:ascii="宋体" w:hAnsi="宋体" w:hint="eastAsia"/>
            <w:noProof/>
            <w:sz w:val="24"/>
            <w:szCs w:val="24"/>
          </w:rPr>
          <w:t>资产负债表</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_Toc17820267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15</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8" w:history="1">
        <w:r w:rsidRPr="00703371">
          <w:rPr>
            <w:rStyle w:val="a8"/>
            <w:rFonts w:ascii="宋体" w:hAnsi="宋体"/>
            <w:noProof/>
            <w:sz w:val="24"/>
            <w:szCs w:val="24"/>
          </w:rPr>
          <w:t xml:space="preserve">6.2 </w:t>
        </w:r>
        <w:r w:rsidRPr="00703371">
          <w:rPr>
            <w:rStyle w:val="a8"/>
            <w:rFonts w:ascii="宋体" w:hAnsi="宋体" w:hint="eastAsia"/>
            <w:noProof/>
            <w:sz w:val="24"/>
            <w:szCs w:val="24"/>
          </w:rPr>
          <w:t>利润表</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_Toc17820268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17</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69" w:history="1">
        <w:r w:rsidRPr="00703371">
          <w:rPr>
            <w:rStyle w:val="a8"/>
            <w:rFonts w:ascii="宋体" w:hAnsi="宋体"/>
            <w:noProof/>
            <w:sz w:val="24"/>
            <w:szCs w:val="24"/>
          </w:rPr>
          <w:t xml:space="preserve">6.3 </w:t>
        </w:r>
        <w:r w:rsidRPr="00703371">
          <w:rPr>
            <w:rStyle w:val="a8"/>
            <w:rFonts w:ascii="宋体" w:hAnsi="宋体" w:hint="eastAsia"/>
            <w:noProof/>
            <w:sz w:val="24"/>
            <w:szCs w:val="24"/>
          </w:rPr>
          <w:t>所有者权益（基金净值）变动表</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_Toc17820269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18</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0" w:history="1">
        <w:r w:rsidRPr="00703371">
          <w:rPr>
            <w:rStyle w:val="a8"/>
            <w:rFonts w:ascii="宋体" w:hAnsi="宋体"/>
            <w:noProof/>
            <w:sz w:val="24"/>
            <w:szCs w:val="24"/>
          </w:rPr>
          <w:t>6.4</w:t>
        </w:r>
        <w:r w:rsidRPr="00703371">
          <w:rPr>
            <w:rStyle w:val="a8"/>
            <w:rFonts w:ascii="宋体" w:hAnsi="宋体" w:hint="eastAsia"/>
            <w:noProof/>
            <w:sz w:val="24"/>
            <w:szCs w:val="24"/>
          </w:rPr>
          <w:t>报表附注</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_Toc17820270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19</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71" w:history="1">
        <w:r w:rsidRPr="00703371">
          <w:rPr>
            <w:rStyle w:val="a8"/>
            <w:rFonts w:ascii="宋体" w:hAnsi="宋体"/>
            <w:b/>
            <w:bCs/>
            <w:noProof/>
            <w:sz w:val="24"/>
          </w:rPr>
          <w:t xml:space="preserve">§7  </w:t>
        </w:r>
        <w:r w:rsidRPr="00703371">
          <w:rPr>
            <w:rStyle w:val="a8"/>
            <w:rFonts w:ascii="宋体" w:hAnsi="宋体" w:hint="eastAsia"/>
            <w:b/>
            <w:bCs/>
            <w:noProof/>
            <w:sz w:val="24"/>
          </w:rPr>
          <w:t>投资组合报告</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_Toc17820271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39</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2" w:history="1">
        <w:r w:rsidRPr="00703371">
          <w:rPr>
            <w:rStyle w:val="a8"/>
            <w:rFonts w:ascii="宋体" w:hAnsi="宋体"/>
            <w:noProof/>
            <w:sz w:val="24"/>
            <w:szCs w:val="24"/>
          </w:rPr>
          <w:t xml:space="preserve">7.1 </w:t>
        </w:r>
        <w:r w:rsidRPr="00703371">
          <w:rPr>
            <w:rStyle w:val="a8"/>
            <w:rFonts w:ascii="宋体" w:hAnsi="宋体" w:hint="eastAsia"/>
            <w:noProof/>
            <w:sz w:val="24"/>
            <w:szCs w:val="24"/>
          </w:rPr>
          <w:t>期末基金资产组合情况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_Toc17820272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39</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3" w:history="1">
        <w:r w:rsidRPr="00703371">
          <w:rPr>
            <w:rStyle w:val="a8"/>
            <w:rFonts w:ascii="宋体" w:hAnsi="宋体"/>
            <w:noProof/>
            <w:sz w:val="24"/>
            <w:szCs w:val="24"/>
          </w:rPr>
          <w:t xml:space="preserve">7.2 </w:t>
        </w:r>
        <w:r w:rsidRPr="00703371">
          <w:rPr>
            <w:rStyle w:val="a8"/>
            <w:rFonts w:ascii="宋体" w:hAnsi="宋体" w:hint="eastAsia"/>
            <w:noProof/>
            <w:sz w:val="24"/>
            <w:szCs w:val="24"/>
          </w:rPr>
          <w:t>期末按行业分类的股票投资组合</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_Toc17820273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40</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4" w:history="1">
        <w:r w:rsidRPr="00703371">
          <w:rPr>
            <w:rStyle w:val="a8"/>
            <w:rFonts w:ascii="宋体" w:hAnsi="宋体"/>
            <w:noProof/>
            <w:sz w:val="24"/>
            <w:szCs w:val="24"/>
          </w:rPr>
          <w:t xml:space="preserve">7.3 </w:t>
        </w:r>
        <w:r w:rsidRPr="00703371">
          <w:rPr>
            <w:rStyle w:val="a8"/>
            <w:rFonts w:ascii="宋体" w:hAnsi="宋体" w:hint="eastAsia"/>
            <w:noProof/>
            <w:sz w:val="24"/>
            <w:szCs w:val="24"/>
          </w:rPr>
          <w:t>期末按公允价值占基金资产净值比例大小排序的所有股票投资明细</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_Toc17820274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41</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5" w:history="1">
        <w:r w:rsidRPr="00703371">
          <w:rPr>
            <w:rStyle w:val="a8"/>
            <w:rFonts w:ascii="宋体" w:hAnsi="宋体"/>
            <w:noProof/>
            <w:sz w:val="24"/>
            <w:szCs w:val="24"/>
          </w:rPr>
          <w:t>7.4</w:t>
        </w:r>
        <w:r w:rsidR="000E1BC5">
          <w:rPr>
            <w:rStyle w:val="a8"/>
            <w:rFonts w:ascii="宋体" w:hAnsi="宋体"/>
            <w:noProof/>
            <w:sz w:val="24"/>
            <w:szCs w:val="24"/>
          </w:rPr>
          <w:t xml:space="preserve"> </w:t>
        </w:r>
        <w:r w:rsidRPr="00703371">
          <w:rPr>
            <w:rStyle w:val="a8"/>
            <w:rFonts w:ascii="宋体" w:hAnsi="宋体" w:hint="eastAsia"/>
            <w:noProof/>
            <w:sz w:val="24"/>
            <w:szCs w:val="24"/>
          </w:rPr>
          <w:t>报告期内股票投资组合的重大变动</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_Toc17820275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41</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6" w:history="1">
        <w:r w:rsidRPr="00703371">
          <w:rPr>
            <w:rStyle w:val="a8"/>
            <w:rFonts w:ascii="宋体" w:hAnsi="宋体"/>
            <w:noProof/>
            <w:sz w:val="24"/>
            <w:szCs w:val="24"/>
          </w:rPr>
          <w:t xml:space="preserve">7.5 </w:t>
        </w:r>
        <w:r w:rsidRPr="00703371">
          <w:rPr>
            <w:rStyle w:val="a8"/>
            <w:rFonts w:ascii="宋体" w:hAnsi="宋体" w:hint="eastAsia"/>
            <w:noProof/>
            <w:sz w:val="24"/>
            <w:szCs w:val="24"/>
          </w:rPr>
          <w:t>期末按债券品种分类的债券投资组合</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_Toc17820276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42</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7" w:history="1">
        <w:r w:rsidRPr="00703371">
          <w:rPr>
            <w:rStyle w:val="a8"/>
            <w:rFonts w:ascii="宋体" w:hAnsi="宋体"/>
            <w:noProof/>
            <w:sz w:val="24"/>
            <w:szCs w:val="24"/>
          </w:rPr>
          <w:t>7.6</w:t>
        </w:r>
        <w:r w:rsidRPr="00703371">
          <w:rPr>
            <w:rStyle w:val="a8"/>
            <w:rFonts w:ascii="宋体" w:hAnsi="宋体" w:hint="eastAsia"/>
            <w:noProof/>
            <w:sz w:val="24"/>
            <w:szCs w:val="24"/>
          </w:rPr>
          <w:t>期末按公允价值占基金资产净值比例大小排序的前五名债券投资明细</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_Toc17820277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42</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8" w:history="1">
        <w:r w:rsidRPr="00703371">
          <w:rPr>
            <w:rStyle w:val="a8"/>
            <w:rFonts w:ascii="宋体" w:hAnsi="宋体"/>
            <w:noProof/>
            <w:sz w:val="24"/>
            <w:szCs w:val="24"/>
          </w:rPr>
          <w:t xml:space="preserve">7.7 </w:t>
        </w:r>
        <w:r w:rsidRPr="00703371">
          <w:rPr>
            <w:rStyle w:val="a8"/>
            <w:rFonts w:ascii="宋体" w:hAnsi="宋体" w:hint="eastAsia"/>
            <w:noProof/>
            <w:sz w:val="24"/>
            <w:szCs w:val="24"/>
          </w:rPr>
          <w:t>期末按公允价值占基金资产净值比例大小排序的所有资产支持证券投资明细</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_Toc17820278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43</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79" w:history="1">
        <w:r w:rsidRPr="00703371">
          <w:rPr>
            <w:rStyle w:val="a8"/>
            <w:rFonts w:ascii="宋体" w:hAnsi="宋体"/>
            <w:noProof/>
            <w:sz w:val="24"/>
            <w:szCs w:val="24"/>
          </w:rPr>
          <w:t xml:space="preserve">7.8 </w:t>
        </w:r>
        <w:r w:rsidRPr="00703371">
          <w:rPr>
            <w:rStyle w:val="a8"/>
            <w:rFonts w:ascii="宋体" w:hAnsi="宋体" w:hint="eastAsia"/>
            <w:noProof/>
            <w:sz w:val="24"/>
            <w:szCs w:val="24"/>
          </w:rPr>
          <w:t>报告期末按公允价值占基金资产净值比例大小排序的前五名贵金属投资明细</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_Toc17820279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43</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80" w:history="1">
        <w:r w:rsidRPr="00703371">
          <w:rPr>
            <w:rStyle w:val="a8"/>
            <w:rFonts w:ascii="宋体" w:hAnsi="宋体"/>
            <w:noProof/>
            <w:sz w:val="24"/>
            <w:szCs w:val="24"/>
          </w:rPr>
          <w:t xml:space="preserve">7.9 </w:t>
        </w:r>
        <w:r w:rsidRPr="00703371">
          <w:rPr>
            <w:rStyle w:val="a8"/>
            <w:rFonts w:ascii="宋体" w:hAnsi="宋体" w:hint="eastAsia"/>
            <w:noProof/>
            <w:sz w:val="24"/>
            <w:szCs w:val="24"/>
          </w:rPr>
          <w:t>期末按公允价值占基金资产净值比例大小排序的前五名权证投资明细</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_Toc17820280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43</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81" w:history="1">
        <w:r w:rsidRPr="00703371">
          <w:rPr>
            <w:rStyle w:val="a8"/>
            <w:rFonts w:ascii="宋体" w:hAnsi="宋体"/>
            <w:noProof/>
            <w:sz w:val="24"/>
            <w:szCs w:val="24"/>
          </w:rPr>
          <w:t xml:space="preserve">7.10 </w:t>
        </w:r>
        <w:r w:rsidRPr="00703371">
          <w:rPr>
            <w:rStyle w:val="a8"/>
            <w:rFonts w:ascii="宋体" w:hAnsi="宋体" w:hint="eastAsia"/>
            <w:noProof/>
            <w:sz w:val="24"/>
            <w:szCs w:val="24"/>
          </w:rPr>
          <w:t>报告期末本基金投资的股指期货交易情况说明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_Toc17820281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43</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82" w:history="1">
        <w:r w:rsidRPr="00703371">
          <w:rPr>
            <w:rStyle w:val="a8"/>
            <w:rFonts w:ascii="宋体" w:hAnsi="宋体"/>
            <w:noProof/>
            <w:sz w:val="24"/>
            <w:szCs w:val="24"/>
          </w:rPr>
          <w:t>7.11</w:t>
        </w:r>
        <w:r w:rsidRPr="00703371">
          <w:rPr>
            <w:rStyle w:val="a8"/>
            <w:rFonts w:ascii="宋体" w:hAnsi="宋体" w:hint="eastAsia"/>
            <w:noProof/>
            <w:sz w:val="24"/>
            <w:szCs w:val="24"/>
          </w:rPr>
          <w:t>报告期末本基金投资的国债期货交易情况说明</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_Toc17820282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43</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83" w:history="1">
        <w:r w:rsidRPr="00703371">
          <w:rPr>
            <w:rStyle w:val="a8"/>
            <w:rFonts w:ascii="宋体" w:hAnsi="宋体"/>
            <w:noProof/>
            <w:sz w:val="24"/>
            <w:szCs w:val="24"/>
          </w:rPr>
          <w:t xml:space="preserve">7.12 </w:t>
        </w:r>
        <w:r w:rsidRPr="00703371">
          <w:rPr>
            <w:rStyle w:val="a8"/>
            <w:rFonts w:ascii="宋体" w:hAnsi="宋体" w:hint="eastAsia"/>
            <w:noProof/>
            <w:sz w:val="24"/>
            <w:szCs w:val="24"/>
          </w:rPr>
          <w:t>投资组合报告附注</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_Toc17820283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43</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84" w:history="1">
        <w:r w:rsidRPr="00703371">
          <w:rPr>
            <w:rStyle w:val="a8"/>
            <w:rFonts w:ascii="宋体" w:hAnsi="宋体"/>
            <w:b/>
            <w:bCs/>
            <w:noProof/>
            <w:sz w:val="24"/>
          </w:rPr>
          <w:t xml:space="preserve">§8  </w:t>
        </w:r>
        <w:r w:rsidRPr="00703371">
          <w:rPr>
            <w:rStyle w:val="a8"/>
            <w:rFonts w:ascii="宋体" w:hAnsi="宋体" w:hint="eastAsia"/>
            <w:b/>
            <w:bCs/>
            <w:noProof/>
            <w:sz w:val="24"/>
          </w:rPr>
          <w:t>基金份额持有人信息</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_Toc17820284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44</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85" w:history="1">
        <w:r w:rsidRPr="00703371">
          <w:rPr>
            <w:rStyle w:val="a8"/>
            <w:rFonts w:ascii="宋体" w:hAnsi="宋体"/>
            <w:noProof/>
            <w:sz w:val="24"/>
            <w:szCs w:val="24"/>
          </w:rPr>
          <w:t xml:space="preserve">8.1 </w:t>
        </w:r>
        <w:r w:rsidRPr="00703371">
          <w:rPr>
            <w:rStyle w:val="a8"/>
            <w:rFonts w:ascii="宋体" w:hAnsi="宋体" w:hint="eastAsia"/>
            <w:noProof/>
            <w:sz w:val="24"/>
            <w:szCs w:val="24"/>
          </w:rPr>
          <w:t>期末基金份额持有人户数及持有人结构</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_Toc17820285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44</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86" w:history="1">
        <w:r w:rsidRPr="00703371">
          <w:rPr>
            <w:rStyle w:val="a8"/>
            <w:rFonts w:ascii="宋体" w:hAnsi="宋体"/>
            <w:noProof/>
            <w:sz w:val="24"/>
            <w:szCs w:val="24"/>
          </w:rPr>
          <w:t xml:space="preserve">8.2 </w:t>
        </w:r>
        <w:r w:rsidRPr="00703371">
          <w:rPr>
            <w:rStyle w:val="a8"/>
            <w:rFonts w:ascii="宋体" w:hAnsi="宋体" w:hint="eastAsia"/>
            <w:noProof/>
            <w:sz w:val="24"/>
            <w:szCs w:val="24"/>
          </w:rPr>
          <w:t>期末基金管理人的从业人员持有本基金的情况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_Toc17820286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44</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87" w:history="1">
        <w:r w:rsidRPr="00703371">
          <w:rPr>
            <w:rStyle w:val="a8"/>
            <w:rFonts w:ascii="宋体" w:hAnsi="宋体"/>
            <w:noProof/>
            <w:sz w:val="24"/>
            <w:szCs w:val="24"/>
          </w:rPr>
          <w:t>8.3</w:t>
        </w:r>
        <w:r w:rsidR="000E1BC5">
          <w:rPr>
            <w:rStyle w:val="a8"/>
            <w:rFonts w:ascii="宋体" w:hAnsi="宋体"/>
            <w:noProof/>
            <w:sz w:val="24"/>
            <w:szCs w:val="24"/>
          </w:rPr>
          <w:t xml:space="preserve"> </w:t>
        </w:r>
        <w:r w:rsidRPr="00703371">
          <w:rPr>
            <w:rStyle w:val="a8"/>
            <w:rFonts w:ascii="宋体" w:hAnsi="宋体" w:hint="eastAsia"/>
            <w:noProof/>
            <w:sz w:val="24"/>
            <w:szCs w:val="24"/>
          </w:rPr>
          <w:t>期末基金管理人的从业人员持有本开放式基金份额总量区间的情况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_Toc17820287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45</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88" w:history="1">
        <w:r w:rsidRPr="00703371">
          <w:rPr>
            <w:rStyle w:val="a8"/>
            <w:rFonts w:ascii="宋体" w:hAnsi="宋体"/>
            <w:b/>
            <w:bCs/>
            <w:noProof/>
            <w:sz w:val="24"/>
          </w:rPr>
          <w:t xml:space="preserve">§9 </w:t>
        </w:r>
        <w:r w:rsidRPr="00703371">
          <w:rPr>
            <w:rStyle w:val="a8"/>
            <w:rFonts w:ascii="宋体" w:hAnsi="宋体" w:hint="eastAsia"/>
            <w:b/>
            <w:bCs/>
            <w:noProof/>
            <w:sz w:val="24"/>
          </w:rPr>
          <w:t>开放式基金份额变动</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_Toc17820288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45</w:t>
        </w:r>
        <w:r w:rsidRPr="00703371">
          <w:rPr>
            <w:rFonts w:ascii="宋体" w:hAnsi="宋体"/>
            <w:noProof/>
            <w:webHidden/>
            <w:sz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89" w:history="1">
        <w:r w:rsidRPr="00703371">
          <w:rPr>
            <w:rStyle w:val="a8"/>
            <w:rFonts w:ascii="宋体" w:hAnsi="宋体"/>
            <w:b/>
            <w:bCs/>
            <w:noProof/>
            <w:sz w:val="24"/>
          </w:rPr>
          <w:t xml:space="preserve">§10  </w:t>
        </w:r>
        <w:r w:rsidRPr="00703371">
          <w:rPr>
            <w:rStyle w:val="a8"/>
            <w:rFonts w:ascii="宋体" w:hAnsi="宋体" w:hint="eastAsia"/>
            <w:b/>
            <w:bCs/>
            <w:noProof/>
            <w:sz w:val="24"/>
          </w:rPr>
          <w:t>重大事件揭示</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_Toc17820289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46</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0" w:history="1">
        <w:r w:rsidRPr="00703371">
          <w:rPr>
            <w:rStyle w:val="a8"/>
            <w:rFonts w:ascii="宋体" w:hAnsi="宋体"/>
            <w:noProof/>
            <w:sz w:val="24"/>
            <w:szCs w:val="24"/>
          </w:rPr>
          <w:t xml:space="preserve">10.1 </w:t>
        </w:r>
        <w:r w:rsidRPr="00703371">
          <w:rPr>
            <w:rStyle w:val="a8"/>
            <w:rFonts w:ascii="宋体" w:hAnsi="宋体" w:hint="eastAsia"/>
            <w:noProof/>
            <w:sz w:val="24"/>
            <w:szCs w:val="24"/>
          </w:rPr>
          <w:t>基金份额持有人大会决议</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_Toc17820290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1" w:history="1">
        <w:r w:rsidRPr="00703371">
          <w:rPr>
            <w:rStyle w:val="a8"/>
            <w:rFonts w:ascii="宋体" w:hAnsi="宋体"/>
            <w:noProof/>
            <w:sz w:val="24"/>
            <w:szCs w:val="24"/>
          </w:rPr>
          <w:t xml:space="preserve">10.2 </w:t>
        </w:r>
        <w:r w:rsidRPr="00703371">
          <w:rPr>
            <w:rStyle w:val="a8"/>
            <w:rFonts w:ascii="宋体" w:hAnsi="宋体" w:hint="eastAsia"/>
            <w:noProof/>
            <w:sz w:val="24"/>
            <w:szCs w:val="24"/>
          </w:rPr>
          <w:t>基金管理人、基金托管人的专门基金托管部门的重大人事变动</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_Toc17820291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2" w:history="1">
        <w:r w:rsidRPr="00703371">
          <w:rPr>
            <w:rStyle w:val="a8"/>
            <w:rFonts w:ascii="宋体" w:hAnsi="宋体"/>
            <w:noProof/>
            <w:sz w:val="24"/>
            <w:szCs w:val="24"/>
          </w:rPr>
          <w:t xml:space="preserve">10.3 </w:t>
        </w:r>
        <w:r w:rsidRPr="00703371">
          <w:rPr>
            <w:rStyle w:val="a8"/>
            <w:rFonts w:ascii="宋体" w:hAnsi="宋体" w:hint="eastAsia"/>
            <w:noProof/>
            <w:sz w:val="24"/>
            <w:szCs w:val="24"/>
          </w:rPr>
          <w:t>涉及基金管理人、基金财产、基金托管业务的诉讼</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_Toc17820292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3" w:history="1">
        <w:r w:rsidRPr="00703371">
          <w:rPr>
            <w:rStyle w:val="a8"/>
            <w:rFonts w:ascii="宋体" w:hAnsi="宋体"/>
            <w:noProof/>
            <w:sz w:val="24"/>
            <w:szCs w:val="24"/>
          </w:rPr>
          <w:t xml:space="preserve">10.4 </w:t>
        </w:r>
        <w:r w:rsidRPr="00703371">
          <w:rPr>
            <w:rStyle w:val="a8"/>
            <w:rFonts w:ascii="宋体" w:hAnsi="宋体" w:hint="eastAsia"/>
            <w:noProof/>
            <w:sz w:val="24"/>
            <w:szCs w:val="24"/>
          </w:rPr>
          <w:t>基金投资策略的改变</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_Toc17820293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4" w:history="1">
        <w:r w:rsidRPr="00703371">
          <w:rPr>
            <w:rStyle w:val="a8"/>
            <w:rFonts w:ascii="宋体" w:hAnsi="宋体"/>
            <w:noProof/>
            <w:sz w:val="24"/>
            <w:szCs w:val="24"/>
          </w:rPr>
          <w:t>10.5</w:t>
        </w:r>
        <w:r w:rsidR="000E1BC5">
          <w:rPr>
            <w:rStyle w:val="a8"/>
            <w:rFonts w:ascii="宋体" w:hAnsi="宋体"/>
            <w:noProof/>
            <w:sz w:val="24"/>
            <w:szCs w:val="24"/>
          </w:rPr>
          <w:t xml:space="preserve"> </w:t>
        </w:r>
        <w:r w:rsidRPr="00703371">
          <w:rPr>
            <w:rStyle w:val="a8"/>
            <w:rFonts w:ascii="宋体" w:hAnsi="宋体" w:hint="eastAsia"/>
            <w:noProof/>
            <w:sz w:val="24"/>
            <w:szCs w:val="24"/>
          </w:rPr>
          <w:t>本报告期持有的基金发生的重大影响事件</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_Toc17820294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5" w:history="1">
        <w:r w:rsidRPr="00703371">
          <w:rPr>
            <w:rStyle w:val="a8"/>
            <w:rFonts w:ascii="宋体" w:hAnsi="宋体"/>
            <w:noProof/>
            <w:sz w:val="24"/>
            <w:szCs w:val="24"/>
          </w:rPr>
          <w:t>10.6</w:t>
        </w:r>
        <w:r w:rsidR="000E1BC5">
          <w:rPr>
            <w:rStyle w:val="a8"/>
            <w:rFonts w:ascii="宋体" w:hAnsi="宋体"/>
            <w:noProof/>
            <w:sz w:val="24"/>
            <w:szCs w:val="24"/>
          </w:rPr>
          <w:t xml:space="preserve"> </w:t>
        </w:r>
        <w:r w:rsidRPr="00703371">
          <w:rPr>
            <w:rStyle w:val="a8"/>
            <w:rFonts w:ascii="宋体" w:hAnsi="宋体" w:hint="eastAsia"/>
            <w:noProof/>
            <w:sz w:val="24"/>
            <w:szCs w:val="24"/>
          </w:rPr>
          <w:t>为基金进行审计的会计师事务所情况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_Toc17820295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6" w:history="1">
        <w:r w:rsidRPr="00703371">
          <w:rPr>
            <w:rStyle w:val="a8"/>
            <w:rFonts w:ascii="宋体" w:hAnsi="宋体"/>
            <w:noProof/>
            <w:sz w:val="24"/>
            <w:szCs w:val="24"/>
          </w:rPr>
          <w:t>10.7</w:t>
        </w:r>
        <w:r w:rsidR="000E1BC5">
          <w:rPr>
            <w:rStyle w:val="a8"/>
            <w:rFonts w:ascii="宋体" w:hAnsi="宋体"/>
            <w:noProof/>
            <w:sz w:val="24"/>
            <w:szCs w:val="24"/>
          </w:rPr>
          <w:t xml:space="preserve"> </w:t>
        </w:r>
        <w:r w:rsidRPr="00703371">
          <w:rPr>
            <w:rStyle w:val="a8"/>
            <w:rFonts w:ascii="宋体" w:hAnsi="宋体" w:hint="eastAsia"/>
            <w:noProof/>
            <w:sz w:val="24"/>
            <w:szCs w:val="24"/>
          </w:rPr>
          <w:t>管理</w:t>
        </w:r>
        <w:bookmarkStart w:id="3" w:name="_GoBack"/>
        <w:bookmarkEnd w:id="3"/>
        <w:r w:rsidRPr="00703371">
          <w:rPr>
            <w:rStyle w:val="a8"/>
            <w:rFonts w:ascii="宋体" w:hAnsi="宋体" w:hint="eastAsia"/>
            <w:noProof/>
            <w:sz w:val="24"/>
            <w:szCs w:val="24"/>
          </w:rPr>
          <w:t>人、托管人及其高级管理人员受稽查或处罚等情况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_Toc17820296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7" w:history="1">
        <w:r w:rsidRPr="00703371">
          <w:rPr>
            <w:rStyle w:val="a8"/>
            <w:rFonts w:ascii="宋体" w:hAnsi="宋体"/>
            <w:noProof/>
            <w:sz w:val="24"/>
            <w:szCs w:val="24"/>
          </w:rPr>
          <w:t>10.8</w:t>
        </w:r>
        <w:r w:rsidR="000E1BC5">
          <w:rPr>
            <w:rStyle w:val="a8"/>
            <w:rFonts w:ascii="宋体" w:hAnsi="宋体"/>
            <w:noProof/>
            <w:sz w:val="24"/>
            <w:szCs w:val="24"/>
          </w:rPr>
          <w:t xml:space="preserve"> </w:t>
        </w:r>
        <w:r w:rsidRPr="00703371">
          <w:rPr>
            <w:rStyle w:val="a8"/>
            <w:rFonts w:ascii="宋体" w:hAnsi="宋体" w:hint="eastAsia"/>
            <w:noProof/>
            <w:sz w:val="24"/>
            <w:szCs w:val="24"/>
          </w:rPr>
          <w:t>基金租用证券公司交易单元的有关情况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_Toc17820297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46</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298" w:history="1">
        <w:r w:rsidRPr="00703371">
          <w:rPr>
            <w:rStyle w:val="a8"/>
            <w:rFonts w:ascii="宋体" w:hAnsi="宋体"/>
            <w:noProof/>
            <w:sz w:val="24"/>
            <w:szCs w:val="24"/>
          </w:rPr>
          <w:t xml:space="preserve">10.9 </w:t>
        </w:r>
        <w:r w:rsidRPr="00703371">
          <w:rPr>
            <w:rStyle w:val="a8"/>
            <w:rFonts w:ascii="宋体" w:hAnsi="宋体" w:hint="eastAsia"/>
            <w:noProof/>
            <w:sz w:val="24"/>
            <w:szCs w:val="24"/>
          </w:rPr>
          <w:t>其他重大事件</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_Toc17820298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49</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299" w:history="1">
        <w:r w:rsidRPr="00703371">
          <w:rPr>
            <w:rStyle w:val="a8"/>
            <w:rFonts w:ascii="宋体" w:hAnsi="宋体"/>
            <w:b/>
            <w:bCs/>
            <w:noProof/>
            <w:sz w:val="24"/>
          </w:rPr>
          <w:t xml:space="preserve">§11  </w:t>
        </w:r>
        <w:r w:rsidRPr="00703371">
          <w:rPr>
            <w:rStyle w:val="a8"/>
            <w:rFonts w:ascii="宋体" w:hAnsi="宋体" w:hint="eastAsia"/>
            <w:b/>
            <w:bCs/>
            <w:noProof/>
            <w:sz w:val="24"/>
          </w:rPr>
          <w:t>影响投资者决策的其他重要信息</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_Toc17820299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50</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300" w:history="1">
        <w:r w:rsidRPr="00703371">
          <w:rPr>
            <w:rStyle w:val="a8"/>
            <w:rFonts w:ascii="宋体" w:hAnsi="宋体"/>
            <w:noProof/>
            <w:sz w:val="24"/>
            <w:szCs w:val="24"/>
          </w:rPr>
          <w:t xml:space="preserve">11.1 </w:t>
        </w:r>
        <w:r w:rsidRPr="00703371">
          <w:rPr>
            <w:rStyle w:val="a8"/>
            <w:rFonts w:ascii="宋体" w:hAnsi="宋体" w:hint="eastAsia"/>
            <w:noProof/>
            <w:sz w:val="24"/>
            <w:szCs w:val="24"/>
          </w:rPr>
          <w:t>报告期内单一投资者持有基金份额比例达到或超过</w:t>
        </w:r>
        <w:r w:rsidRPr="00703371">
          <w:rPr>
            <w:rStyle w:val="a8"/>
            <w:rFonts w:ascii="宋体" w:hAnsi="宋体"/>
            <w:noProof/>
            <w:sz w:val="24"/>
            <w:szCs w:val="24"/>
          </w:rPr>
          <w:t>20%</w:t>
        </w:r>
        <w:r w:rsidRPr="00703371">
          <w:rPr>
            <w:rStyle w:val="a8"/>
            <w:rFonts w:ascii="宋体" w:hAnsi="宋体" w:hint="eastAsia"/>
            <w:noProof/>
            <w:sz w:val="24"/>
            <w:szCs w:val="24"/>
          </w:rPr>
          <w:t>的情况</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_Toc17820300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50</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301" w:history="1">
        <w:r w:rsidRPr="00703371">
          <w:rPr>
            <w:rStyle w:val="a8"/>
            <w:rFonts w:ascii="宋体" w:hAnsi="宋体"/>
            <w:noProof/>
            <w:sz w:val="24"/>
            <w:szCs w:val="24"/>
          </w:rPr>
          <w:t xml:space="preserve">11.2 </w:t>
        </w:r>
        <w:r w:rsidRPr="00703371">
          <w:rPr>
            <w:rStyle w:val="a8"/>
            <w:rFonts w:ascii="宋体" w:hAnsi="宋体" w:hint="eastAsia"/>
            <w:noProof/>
            <w:sz w:val="24"/>
            <w:szCs w:val="24"/>
          </w:rPr>
          <w:t>影响投资者决策的其他重要信息</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_Toc17820301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51</w:t>
        </w:r>
        <w:r w:rsidRPr="00703371">
          <w:rPr>
            <w:rFonts w:ascii="宋体" w:hAnsi="宋体"/>
            <w:noProof/>
            <w:webHidden/>
            <w:sz w:val="24"/>
            <w:szCs w:val="24"/>
          </w:rPr>
          <w:fldChar w:fldCharType="end"/>
        </w:r>
      </w:hyperlink>
    </w:p>
    <w:p w:rsidR="00703371" w:rsidRPr="00703371" w:rsidRDefault="00703371" w:rsidP="00703371">
      <w:pPr>
        <w:pStyle w:val="11"/>
        <w:spacing w:line="288" w:lineRule="auto"/>
        <w:rPr>
          <w:rFonts w:ascii="宋体" w:hAnsi="宋体" w:cstheme="minorBidi"/>
          <w:noProof/>
          <w:sz w:val="24"/>
        </w:rPr>
      </w:pPr>
      <w:hyperlink w:anchor="_Toc17820302" w:history="1">
        <w:r w:rsidRPr="00703371">
          <w:rPr>
            <w:rStyle w:val="a8"/>
            <w:rFonts w:ascii="宋体" w:hAnsi="宋体"/>
            <w:b/>
            <w:bCs/>
            <w:noProof/>
            <w:sz w:val="24"/>
          </w:rPr>
          <w:t xml:space="preserve">§12  </w:t>
        </w:r>
        <w:r w:rsidRPr="00703371">
          <w:rPr>
            <w:rStyle w:val="a8"/>
            <w:rFonts w:ascii="宋体" w:hAnsi="宋体" w:hint="eastAsia"/>
            <w:b/>
            <w:bCs/>
            <w:noProof/>
            <w:sz w:val="24"/>
          </w:rPr>
          <w:t>备查文件目录</w:t>
        </w:r>
        <w:r w:rsidRPr="00703371">
          <w:rPr>
            <w:rFonts w:ascii="宋体" w:hAnsi="宋体"/>
            <w:noProof/>
            <w:webHidden/>
            <w:sz w:val="24"/>
          </w:rPr>
          <w:tab/>
        </w:r>
        <w:r w:rsidRPr="00703371">
          <w:rPr>
            <w:rFonts w:ascii="宋体" w:hAnsi="宋体"/>
            <w:noProof/>
            <w:webHidden/>
            <w:sz w:val="24"/>
          </w:rPr>
          <w:fldChar w:fldCharType="begin"/>
        </w:r>
        <w:r w:rsidRPr="00703371">
          <w:rPr>
            <w:rFonts w:ascii="宋体" w:hAnsi="宋体"/>
            <w:noProof/>
            <w:webHidden/>
            <w:sz w:val="24"/>
          </w:rPr>
          <w:instrText xml:space="preserve"> PAGEREF _Toc17820302 \h </w:instrText>
        </w:r>
        <w:r w:rsidRPr="00703371">
          <w:rPr>
            <w:rFonts w:ascii="宋体" w:hAnsi="宋体"/>
            <w:noProof/>
            <w:webHidden/>
            <w:sz w:val="24"/>
          </w:rPr>
        </w:r>
        <w:r w:rsidRPr="00703371">
          <w:rPr>
            <w:rFonts w:ascii="宋体" w:hAnsi="宋体"/>
            <w:noProof/>
            <w:webHidden/>
            <w:sz w:val="24"/>
          </w:rPr>
          <w:fldChar w:fldCharType="separate"/>
        </w:r>
        <w:r w:rsidRPr="00703371">
          <w:rPr>
            <w:rFonts w:ascii="宋体" w:hAnsi="宋体"/>
            <w:noProof/>
            <w:webHidden/>
            <w:sz w:val="24"/>
          </w:rPr>
          <w:t>51</w:t>
        </w:r>
        <w:r w:rsidRPr="00703371">
          <w:rPr>
            <w:rFonts w:ascii="宋体" w:hAnsi="宋体"/>
            <w:noProof/>
            <w:webHidden/>
            <w:sz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303" w:history="1">
        <w:r w:rsidRPr="00703371">
          <w:rPr>
            <w:rStyle w:val="a8"/>
            <w:rFonts w:ascii="宋体" w:hAnsi="宋体"/>
            <w:noProof/>
            <w:sz w:val="24"/>
            <w:szCs w:val="24"/>
          </w:rPr>
          <w:t xml:space="preserve">12.1 </w:t>
        </w:r>
        <w:r w:rsidRPr="00703371">
          <w:rPr>
            <w:rStyle w:val="a8"/>
            <w:rFonts w:ascii="宋体" w:hAnsi="宋体" w:hint="eastAsia"/>
            <w:noProof/>
            <w:sz w:val="24"/>
            <w:szCs w:val="24"/>
          </w:rPr>
          <w:t>备查文件目录</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_Toc17820303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51</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304" w:history="1">
        <w:r w:rsidRPr="00703371">
          <w:rPr>
            <w:rStyle w:val="a8"/>
            <w:rFonts w:ascii="宋体" w:hAnsi="宋体"/>
            <w:noProof/>
            <w:sz w:val="24"/>
            <w:szCs w:val="24"/>
          </w:rPr>
          <w:t xml:space="preserve">12.2 </w:t>
        </w:r>
        <w:r w:rsidRPr="00703371">
          <w:rPr>
            <w:rStyle w:val="a8"/>
            <w:rFonts w:ascii="宋体" w:hAnsi="宋体" w:hint="eastAsia"/>
            <w:noProof/>
            <w:sz w:val="24"/>
            <w:szCs w:val="24"/>
          </w:rPr>
          <w:t>存放地点</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_Toc17820304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52</w:t>
        </w:r>
        <w:r w:rsidRPr="00703371">
          <w:rPr>
            <w:rFonts w:ascii="宋体" w:hAnsi="宋体"/>
            <w:noProof/>
            <w:webHidden/>
            <w:sz w:val="24"/>
            <w:szCs w:val="24"/>
          </w:rPr>
          <w:fldChar w:fldCharType="end"/>
        </w:r>
      </w:hyperlink>
    </w:p>
    <w:p w:rsidR="00703371" w:rsidRPr="00703371" w:rsidRDefault="00703371" w:rsidP="00703371">
      <w:pPr>
        <w:pStyle w:val="22"/>
        <w:spacing w:line="288" w:lineRule="auto"/>
        <w:rPr>
          <w:rFonts w:ascii="宋体" w:hAnsi="宋体" w:cstheme="minorBidi"/>
          <w:noProof/>
          <w:kern w:val="2"/>
          <w:sz w:val="24"/>
          <w:szCs w:val="24"/>
        </w:rPr>
      </w:pPr>
      <w:hyperlink w:anchor="_Toc17820305" w:history="1">
        <w:r w:rsidRPr="00703371">
          <w:rPr>
            <w:rStyle w:val="a8"/>
            <w:rFonts w:ascii="宋体" w:hAnsi="宋体"/>
            <w:noProof/>
            <w:sz w:val="24"/>
            <w:szCs w:val="24"/>
          </w:rPr>
          <w:t xml:space="preserve">12.3 </w:t>
        </w:r>
        <w:r w:rsidRPr="00703371">
          <w:rPr>
            <w:rStyle w:val="a8"/>
            <w:rFonts w:ascii="宋体" w:hAnsi="宋体" w:hint="eastAsia"/>
            <w:noProof/>
            <w:sz w:val="24"/>
            <w:szCs w:val="24"/>
          </w:rPr>
          <w:t>查阅方式</w:t>
        </w:r>
        <w:r w:rsidRPr="00703371">
          <w:rPr>
            <w:rFonts w:ascii="宋体" w:hAnsi="宋体"/>
            <w:noProof/>
            <w:webHidden/>
            <w:sz w:val="24"/>
            <w:szCs w:val="24"/>
          </w:rPr>
          <w:tab/>
        </w:r>
        <w:r w:rsidRPr="00703371">
          <w:rPr>
            <w:rFonts w:ascii="宋体" w:hAnsi="宋体"/>
            <w:noProof/>
            <w:webHidden/>
            <w:sz w:val="24"/>
            <w:szCs w:val="24"/>
          </w:rPr>
          <w:fldChar w:fldCharType="begin"/>
        </w:r>
        <w:r w:rsidRPr="00703371">
          <w:rPr>
            <w:rFonts w:ascii="宋体" w:hAnsi="宋体"/>
            <w:noProof/>
            <w:webHidden/>
            <w:sz w:val="24"/>
            <w:szCs w:val="24"/>
          </w:rPr>
          <w:instrText xml:space="preserve"> PAGEREF _Toc17820305 \h </w:instrText>
        </w:r>
        <w:r w:rsidRPr="00703371">
          <w:rPr>
            <w:rFonts w:ascii="宋体" w:hAnsi="宋体"/>
            <w:noProof/>
            <w:webHidden/>
            <w:sz w:val="24"/>
            <w:szCs w:val="24"/>
          </w:rPr>
        </w:r>
        <w:r w:rsidRPr="00703371">
          <w:rPr>
            <w:rFonts w:ascii="宋体" w:hAnsi="宋体"/>
            <w:noProof/>
            <w:webHidden/>
            <w:sz w:val="24"/>
            <w:szCs w:val="24"/>
          </w:rPr>
          <w:fldChar w:fldCharType="separate"/>
        </w:r>
        <w:r w:rsidRPr="00703371">
          <w:rPr>
            <w:rFonts w:ascii="宋体" w:hAnsi="宋体"/>
            <w:noProof/>
            <w:webHidden/>
            <w:sz w:val="24"/>
            <w:szCs w:val="24"/>
          </w:rPr>
          <w:t>52</w:t>
        </w:r>
        <w:r w:rsidRPr="00703371">
          <w:rPr>
            <w:rFonts w:ascii="宋体" w:hAnsi="宋体"/>
            <w:noProof/>
            <w:webHidden/>
            <w:sz w:val="24"/>
            <w:szCs w:val="24"/>
          </w:rPr>
          <w:fldChar w:fldCharType="end"/>
        </w:r>
      </w:hyperlink>
    </w:p>
    <w:p w:rsidR="001548F9" w:rsidRPr="001B7979" w:rsidRDefault="00C0042C" w:rsidP="00703371">
      <w:pPr>
        <w:autoSpaceDE w:val="0"/>
        <w:autoSpaceDN w:val="0"/>
        <w:adjustRightInd w:val="0"/>
        <w:spacing w:before="29" w:line="288" w:lineRule="auto"/>
        <w:ind w:left="15"/>
        <w:jc w:val="center"/>
        <w:rPr>
          <w:b/>
          <w:color w:val="000000"/>
          <w:kern w:val="0"/>
          <w:sz w:val="24"/>
        </w:rPr>
      </w:pPr>
      <w:r w:rsidRPr="00703371">
        <w:rPr>
          <w:rFonts w:ascii="宋体" w:hAnsi="宋体"/>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20244"/>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20245"/>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交银施罗德周期回报灵活配置混合型证券投资基金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交银周期回报灵活配置混合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519738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5</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219,151,745.14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交银周期回报灵活配置混合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交银周期回报灵活配置混合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8E3C63" w:rsidP="004F5DA6">
            <w:pPr>
              <w:spacing w:before="29" w:line="288" w:lineRule="auto"/>
              <w:jc w:val="center"/>
              <w:rPr>
                <w:sz w:val="24"/>
              </w:rPr>
            </w:pPr>
            <w:r w:rsidRPr="003E0AEB">
              <w:rPr>
                <w:rFonts w:hint="eastAsia"/>
                <w:sz w:val="24"/>
              </w:rPr>
              <w:t>519738</w:t>
            </w:r>
            <w:r w:rsidRPr="003E0AEB">
              <w:rPr>
                <w:rFonts w:hint="eastAsia"/>
                <w:sz w:val="24"/>
              </w:rPr>
              <w:t>（前端）、</w:t>
            </w:r>
            <w:r w:rsidRPr="003E0AEB">
              <w:rPr>
                <w:rFonts w:hint="eastAsia"/>
                <w:sz w:val="24"/>
              </w:rPr>
              <w:t>519739</w:t>
            </w:r>
            <w:r w:rsidRPr="003E0AEB">
              <w:rPr>
                <w:rFonts w:hint="eastAsia"/>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519759</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172,627,897.15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46,523,847.99</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20246"/>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sidRPr="001B7979">
              <w:rPr>
                <w:sz w:val="24"/>
              </w:rPr>
              <w:t>组合久期和</w:t>
            </w:r>
            <w:proofErr w:type="gramEnd"/>
            <w:r w:rsidRPr="001B7979">
              <w:rPr>
                <w:sz w:val="24"/>
              </w:rPr>
              <w:t>债券类别配置；在严谨深入的股票和债券研究分析基础上，自下而上精选股票和债券。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w:t>
            </w:r>
            <w:proofErr w:type="gramStart"/>
            <w:r w:rsidRPr="001B7979">
              <w:rPr>
                <w:sz w:val="24"/>
              </w:rPr>
              <w:t>债综合全价指数</w:t>
            </w:r>
            <w:proofErr w:type="gramEnd"/>
            <w:r w:rsidRPr="001B7979">
              <w:rPr>
                <w:sz w:val="24"/>
              </w:rPr>
              <w:t>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本基金是一只混合型基金，其长期平均风险和预期收益高于债券型基金和货币市场基金，低于股票型基金。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20247"/>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新区世纪</w:t>
            </w:r>
            <w:proofErr w:type="gramEnd"/>
            <w:r w:rsidRPr="001B7979">
              <w:rPr>
                <w:color w:val="000000"/>
                <w:kern w:val="0"/>
                <w:sz w:val="24"/>
              </w:rPr>
              <w:t>大道</w:t>
            </w:r>
            <w:r w:rsidRPr="001B7979">
              <w:rPr>
                <w:color w:val="000000"/>
                <w:kern w:val="0"/>
                <w:sz w:val="24"/>
              </w:rPr>
              <w:t>8</w:t>
            </w:r>
            <w:r w:rsidRPr="001B7979">
              <w:rPr>
                <w:color w:val="000000"/>
                <w:kern w:val="0"/>
                <w:sz w:val="24"/>
              </w:rPr>
              <w:t>号国</w:t>
            </w:r>
            <w:proofErr w:type="gramStart"/>
            <w:r w:rsidRPr="001B7979">
              <w:rPr>
                <w:color w:val="000000"/>
                <w:kern w:val="0"/>
                <w:sz w:val="24"/>
              </w:rPr>
              <w:t>金中心</w:t>
            </w:r>
            <w:proofErr w:type="gramEnd"/>
            <w:r w:rsidRPr="001B7979">
              <w:rPr>
                <w:color w:val="000000"/>
                <w:kern w:val="0"/>
                <w:sz w:val="24"/>
              </w:rPr>
              <w:t>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w:t>
            </w:r>
            <w:proofErr w:type="gramStart"/>
            <w:r w:rsidRPr="001B7979">
              <w:rPr>
                <w:color w:val="000000"/>
                <w:kern w:val="0"/>
                <w:sz w:val="24"/>
              </w:rPr>
              <w:t>凯</w:t>
            </w:r>
            <w:proofErr w:type="gramEnd"/>
            <w:r w:rsidRPr="001B7979">
              <w:rPr>
                <w:color w:val="000000"/>
                <w:kern w:val="0"/>
                <w:sz w:val="24"/>
              </w:rPr>
              <w:t>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周慕冰</w:t>
            </w:r>
            <w:proofErr w:type="gramEnd"/>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20248"/>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20249"/>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20250"/>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20251"/>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358,586.63</w:t>
            </w:r>
          </w:p>
        </w:tc>
        <w:tc>
          <w:tcPr>
            <w:tcW w:w="2558" w:type="dxa"/>
            <w:vAlign w:val="center"/>
          </w:tcPr>
          <w:p w:rsidR="001548F9" w:rsidRPr="001B7979" w:rsidRDefault="001548F9" w:rsidP="00571B8A">
            <w:pPr>
              <w:spacing w:before="29" w:line="288" w:lineRule="auto"/>
              <w:jc w:val="right"/>
              <w:rPr>
                <w:sz w:val="24"/>
              </w:rPr>
            </w:pPr>
            <w:r w:rsidRPr="001B7979">
              <w:rPr>
                <w:sz w:val="24"/>
              </w:rPr>
              <w:t>221,767.23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3,301,817.83</w:t>
            </w:r>
          </w:p>
        </w:tc>
        <w:tc>
          <w:tcPr>
            <w:tcW w:w="2558" w:type="dxa"/>
            <w:vAlign w:val="center"/>
          </w:tcPr>
          <w:p w:rsidR="001548F9" w:rsidRPr="001B7979" w:rsidRDefault="001548F9" w:rsidP="00571B8A">
            <w:pPr>
              <w:spacing w:before="29" w:line="288" w:lineRule="auto"/>
              <w:jc w:val="right"/>
              <w:rPr>
                <w:sz w:val="24"/>
              </w:rPr>
            </w:pPr>
            <w:r w:rsidRPr="001B7979">
              <w:rPr>
                <w:sz w:val="24"/>
              </w:rPr>
              <w:t>1,262,460.93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0.0599</w:t>
            </w:r>
          </w:p>
        </w:tc>
        <w:tc>
          <w:tcPr>
            <w:tcW w:w="2558" w:type="dxa"/>
            <w:vAlign w:val="center"/>
          </w:tcPr>
          <w:p w:rsidR="001548F9" w:rsidRPr="001B7979" w:rsidRDefault="001548F9" w:rsidP="00571B8A">
            <w:pPr>
              <w:spacing w:before="29" w:line="288" w:lineRule="auto"/>
              <w:jc w:val="right"/>
              <w:rPr>
                <w:sz w:val="24"/>
              </w:rPr>
            </w:pPr>
            <w:r w:rsidRPr="001B7979">
              <w:rPr>
                <w:sz w:val="24"/>
              </w:rPr>
              <w:t>0.0410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5.28%</w:t>
            </w:r>
          </w:p>
        </w:tc>
        <w:tc>
          <w:tcPr>
            <w:tcW w:w="2558" w:type="dxa"/>
            <w:vAlign w:val="center"/>
          </w:tcPr>
          <w:p w:rsidR="001548F9" w:rsidRPr="001B7979" w:rsidRDefault="001548F9" w:rsidP="00571B8A">
            <w:pPr>
              <w:spacing w:before="29" w:line="288" w:lineRule="auto"/>
              <w:jc w:val="right"/>
              <w:rPr>
                <w:sz w:val="24"/>
              </w:rPr>
            </w:pPr>
            <w:r w:rsidRPr="001B7979">
              <w:rPr>
                <w:sz w:val="24"/>
              </w:rPr>
              <w:t>3.60%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1.86%</w:t>
            </w:r>
          </w:p>
        </w:tc>
        <w:tc>
          <w:tcPr>
            <w:tcW w:w="2558" w:type="dxa"/>
            <w:vAlign w:val="center"/>
          </w:tcPr>
          <w:p w:rsidR="001548F9" w:rsidRPr="001B7979" w:rsidRDefault="001548F9" w:rsidP="00571B8A">
            <w:pPr>
              <w:spacing w:before="29" w:line="288" w:lineRule="auto"/>
              <w:jc w:val="right"/>
              <w:rPr>
                <w:sz w:val="24"/>
              </w:rPr>
            </w:pPr>
            <w:r w:rsidRPr="001B7979">
              <w:rPr>
                <w:sz w:val="24"/>
              </w:rPr>
              <w:t>1.69%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交银周期回报灵活配置混合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交银周期回报灵活配置混合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25,906,475.52</w:t>
            </w:r>
          </w:p>
        </w:tc>
        <w:tc>
          <w:tcPr>
            <w:tcW w:w="2558" w:type="dxa"/>
            <w:vAlign w:val="center"/>
          </w:tcPr>
          <w:p w:rsidR="001548F9" w:rsidRPr="001B7979" w:rsidRDefault="001548F9" w:rsidP="00571B8A">
            <w:pPr>
              <w:spacing w:before="29" w:line="288" w:lineRule="auto"/>
              <w:jc w:val="right"/>
              <w:rPr>
                <w:sz w:val="24"/>
              </w:rPr>
            </w:pPr>
            <w:r w:rsidRPr="001B7979">
              <w:rPr>
                <w:sz w:val="24"/>
              </w:rPr>
              <w:t>6,776,219.83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0.150</w:t>
            </w:r>
          </w:p>
        </w:tc>
        <w:tc>
          <w:tcPr>
            <w:tcW w:w="2558" w:type="dxa"/>
            <w:vAlign w:val="center"/>
          </w:tcPr>
          <w:p w:rsidR="001548F9" w:rsidRPr="001B7979" w:rsidRDefault="001548F9" w:rsidP="00571B8A">
            <w:pPr>
              <w:spacing w:before="29" w:line="288" w:lineRule="auto"/>
              <w:jc w:val="right"/>
              <w:rPr>
                <w:sz w:val="24"/>
              </w:rPr>
            </w:pPr>
            <w:r w:rsidRPr="001B7979">
              <w:rPr>
                <w:sz w:val="24"/>
              </w:rPr>
              <w:t>0.146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198,534,372.67</w:t>
            </w:r>
          </w:p>
        </w:tc>
        <w:tc>
          <w:tcPr>
            <w:tcW w:w="2558" w:type="dxa"/>
            <w:vAlign w:val="center"/>
          </w:tcPr>
          <w:p w:rsidR="001548F9" w:rsidRPr="001B7979" w:rsidRDefault="001548F9" w:rsidP="00571B8A">
            <w:pPr>
              <w:spacing w:before="29" w:line="288" w:lineRule="auto"/>
              <w:jc w:val="right"/>
              <w:rPr>
                <w:sz w:val="24"/>
              </w:rPr>
            </w:pPr>
            <w:r w:rsidRPr="001B7979">
              <w:rPr>
                <w:sz w:val="24"/>
              </w:rPr>
              <w:t>53,300,067.82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1.150</w:t>
            </w:r>
          </w:p>
        </w:tc>
        <w:tc>
          <w:tcPr>
            <w:tcW w:w="2558" w:type="dxa"/>
            <w:vAlign w:val="center"/>
          </w:tcPr>
          <w:p w:rsidR="001548F9" w:rsidRPr="001B7979" w:rsidRDefault="001548F9" w:rsidP="00571B8A">
            <w:pPr>
              <w:spacing w:before="29" w:line="288" w:lineRule="auto"/>
              <w:jc w:val="right"/>
              <w:rPr>
                <w:sz w:val="24"/>
              </w:rPr>
            </w:pPr>
            <w:r w:rsidRPr="001B7979">
              <w:rPr>
                <w:sz w:val="24"/>
              </w:rPr>
              <w:t>1.146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62.32%</w:t>
            </w:r>
          </w:p>
        </w:tc>
        <w:tc>
          <w:tcPr>
            <w:tcW w:w="2558" w:type="dxa"/>
            <w:vAlign w:val="center"/>
          </w:tcPr>
          <w:p w:rsidR="001548F9" w:rsidRPr="001B7979" w:rsidRDefault="001548F9" w:rsidP="00571B8A">
            <w:pPr>
              <w:spacing w:before="29" w:line="288" w:lineRule="auto"/>
              <w:jc w:val="right"/>
              <w:rPr>
                <w:sz w:val="24"/>
              </w:rPr>
            </w:pPr>
            <w:r w:rsidRPr="001B7979">
              <w:rPr>
                <w:sz w:val="24"/>
              </w:rPr>
              <w:t>33.56%</w:t>
            </w:r>
          </w:p>
        </w:tc>
      </w:tr>
    </w:tbl>
    <w:p w:rsidR="00101CC9" w:rsidRDefault="00313D6E">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20252"/>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101CC9">
        <w:tc>
          <w:tcPr>
            <w:tcW w:w="1497" w:type="dxa"/>
            <w:vAlign w:val="center"/>
          </w:tcPr>
          <w:p w:rsidR="00101CC9" w:rsidRDefault="00313D6E">
            <w:pPr>
              <w:jc w:val="left"/>
            </w:pPr>
            <w:r>
              <w:rPr>
                <w:color w:val="000000"/>
                <w:sz w:val="24"/>
              </w:rPr>
              <w:t>过去一个月</w:t>
            </w:r>
          </w:p>
        </w:tc>
        <w:tc>
          <w:tcPr>
            <w:tcW w:w="1251" w:type="dxa"/>
            <w:vAlign w:val="center"/>
          </w:tcPr>
          <w:p w:rsidR="00101CC9" w:rsidRDefault="00313D6E">
            <w:pPr>
              <w:jc w:val="center"/>
            </w:pPr>
            <w:r>
              <w:rPr>
                <w:color w:val="000000"/>
                <w:sz w:val="24"/>
              </w:rPr>
              <w:t>1.86%</w:t>
            </w:r>
          </w:p>
        </w:tc>
        <w:tc>
          <w:tcPr>
            <w:tcW w:w="1250" w:type="dxa"/>
            <w:vAlign w:val="center"/>
          </w:tcPr>
          <w:p w:rsidR="00101CC9" w:rsidRDefault="00313D6E">
            <w:pPr>
              <w:jc w:val="center"/>
            </w:pPr>
            <w:r>
              <w:rPr>
                <w:color w:val="000000"/>
                <w:sz w:val="24"/>
              </w:rPr>
              <w:t>0.29%</w:t>
            </w:r>
          </w:p>
        </w:tc>
        <w:tc>
          <w:tcPr>
            <w:tcW w:w="1250" w:type="dxa"/>
            <w:vAlign w:val="center"/>
          </w:tcPr>
          <w:p w:rsidR="00101CC9" w:rsidRDefault="00313D6E">
            <w:pPr>
              <w:jc w:val="center"/>
            </w:pPr>
            <w:r>
              <w:rPr>
                <w:color w:val="000000"/>
                <w:sz w:val="24"/>
              </w:rPr>
              <w:t>2.84%</w:t>
            </w:r>
          </w:p>
        </w:tc>
        <w:tc>
          <w:tcPr>
            <w:tcW w:w="1250" w:type="dxa"/>
            <w:vAlign w:val="center"/>
          </w:tcPr>
          <w:p w:rsidR="00101CC9" w:rsidRDefault="00313D6E">
            <w:pPr>
              <w:jc w:val="center"/>
            </w:pPr>
            <w:r>
              <w:rPr>
                <w:color w:val="000000"/>
                <w:sz w:val="24"/>
              </w:rPr>
              <w:t>0.57%</w:t>
            </w:r>
          </w:p>
        </w:tc>
        <w:tc>
          <w:tcPr>
            <w:tcW w:w="1250" w:type="dxa"/>
            <w:vAlign w:val="center"/>
          </w:tcPr>
          <w:p w:rsidR="00101CC9" w:rsidRDefault="00313D6E">
            <w:pPr>
              <w:jc w:val="center"/>
            </w:pPr>
            <w:r>
              <w:rPr>
                <w:color w:val="000000"/>
                <w:sz w:val="24"/>
              </w:rPr>
              <w:t>-0.98%</w:t>
            </w:r>
          </w:p>
        </w:tc>
        <w:tc>
          <w:tcPr>
            <w:tcW w:w="1250" w:type="dxa"/>
            <w:vAlign w:val="center"/>
          </w:tcPr>
          <w:p w:rsidR="00101CC9" w:rsidRDefault="00313D6E">
            <w:pPr>
              <w:jc w:val="center"/>
            </w:pPr>
            <w:r>
              <w:rPr>
                <w:color w:val="000000"/>
                <w:sz w:val="24"/>
              </w:rPr>
              <w:t>-0.28%</w:t>
            </w:r>
          </w:p>
        </w:tc>
      </w:tr>
      <w:tr w:rsidR="00101CC9">
        <w:tc>
          <w:tcPr>
            <w:tcW w:w="1497" w:type="dxa"/>
            <w:vAlign w:val="center"/>
          </w:tcPr>
          <w:p w:rsidR="00101CC9" w:rsidRDefault="00313D6E">
            <w:pPr>
              <w:jc w:val="left"/>
            </w:pPr>
            <w:r>
              <w:rPr>
                <w:color w:val="000000"/>
                <w:sz w:val="24"/>
              </w:rPr>
              <w:t>过去三个月</w:t>
            </w:r>
          </w:p>
        </w:tc>
        <w:tc>
          <w:tcPr>
            <w:tcW w:w="1251" w:type="dxa"/>
            <w:vAlign w:val="center"/>
          </w:tcPr>
          <w:p w:rsidR="00101CC9" w:rsidRDefault="00313D6E">
            <w:pPr>
              <w:jc w:val="center"/>
            </w:pPr>
            <w:r>
              <w:rPr>
                <w:color w:val="000000"/>
                <w:sz w:val="24"/>
              </w:rPr>
              <w:t>1.68%</w:t>
            </w:r>
          </w:p>
        </w:tc>
        <w:tc>
          <w:tcPr>
            <w:tcW w:w="1250" w:type="dxa"/>
            <w:vAlign w:val="center"/>
          </w:tcPr>
          <w:p w:rsidR="00101CC9" w:rsidRDefault="00313D6E">
            <w:pPr>
              <w:jc w:val="center"/>
            </w:pPr>
            <w:r>
              <w:rPr>
                <w:color w:val="000000"/>
                <w:sz w:val="24"/>
              </w:rPr>
              <w:t>0.18%</w:t>
            </w:r>
          </w:p>
        </w:tc>
        <w:tc>
          <w:tcPr>
            <w:tcW w:w="1250" w:type="dxa"/>
            <w:vAlign w:val="center"/>
          </w:tcPr>
          <w:p w:rsidR="00101CC9" w:rsidRDefault="00313D6E">
            <w:pPr>
              <w:jc w:val="center"/>
            </w:pPr>
            <w:r>
              <w:rPr>
                <w:color w:val="000000"/>
                <w:sz w:val="24"/>
              </w:rPr>
              <w:t>-0.54%</w:t>
            </w:r>
          </w:p>
        </w:tc>
        <w:tc>
          <w:tcPr>
            <w:tcW w:w="1250" w:type="dxa"/>
            <w:vAlign w:val="center"/>
          </w:tcPr>
          <w:p w:rsidR="00101CC9" w:rsidRDefault="00313D6E">
            <w:pPr>
              <w:jc w:val="center"/>
            </w:pPr>
            <w:r>
              <w:rPr>
                <w:color w:val="000000"/>
                <w:sz w:val="24"/>
              </w:rPr>
              <w:t>0.75%</w:t>
            </w:r>
          </w:p>
        </w:tc>
        <w:tc>
          <w:tcPr>
            <w:tcW w:w="1250" w:type="dxa"/>
            <w:vAlign w:val="center"/>
          </w:tcPr>
          <w:p w:rsidR="00101CC9" w:rsidRDefault="00313D6E">
            <w:pPr>
              <w:jc w:val="center"/>
            </w:pPr>
            <w:r>
              <w:rPr>
                <w:color w:val="000000"/>
                <w:sz w:val="24"/>
              </w:rPr>
              <w:t>2.22%</w:t>
            </w:r>
          </w:p>
        </w:tc>
        <w:tc>
          <w:tcPr>
            <w:tcW w:w="1250" w:type="dxa"/>
            <w:vAlign w:val="center"/>
          </w:tcPr>
          <w:p w:rsidR="00101CC9" w:rsidRDefault="00313D6E">
            <w:pPr>
              <w:jc w:val="center"/>
            </w:pPr>
            <w:r>
              <w:rPr>
                <w:color w:val="000000"/>
                <w:sz w:val="24"/>
              </w:rPr>
              <w:t>-0.57%</w:t>
            </w:r>
          </w:p>
        </w:tc>
      </w:tr>
      <w:tr w:rsidR="00101CC9">
        <w:tc>
          <w:tcPr>
            <w:tcW w:w="1497" w:type="dxa"/>
            <w:vAlign w:val="center"/>
          </w:tcPr>
          <w:p w:rsidR="00101CC9" w:rsidRDefault="00313D6E">
            <w:pPr>
              <w:jc w:val="left"/>
            </w:pPr>
            <w:r>
              <w:rPr>
                <w:color w:val="000000"/>
                <w:sz w:val="24"/>
              </w:rPr>
              <w:t>过去六个月</w:t>
            </w:r>
          </w:p>
        </w:tc>
        <w:tc>
          <w:tcPr>
            <w:tcW w:w="1251" w:type="dxa"/>
            <w:vAlign w:val="center"/>
          </w:tcPr>
          <w:p w:rsidR="00101CC9" w:rsidRDefault="00313D6E">
            <w:pPr>
              <w:jc w:val="center"/>
            </w:pPr>
            <w:r>
              <w:rPr>
                <w:color w:val="000000"/>
                <w:sz w:val="24"/>
              </w:rPr>
              <w:t>1.86%</w:t>
            </w:r>
          </w:p>
        </w:tc>
        <w:tc>
          <w:tcPr>
            <w:tcW w:w="1250" w:type="dxa"/>
            <w:vAlign w:val="center"/>
          </w:tcPr>
          <w:p w:rsidR="00101CC9" w:rsidRDefault="00313D6E">
            <w:pPr>
              <w:jc w:val="center"/>
            </w:pPr>
            <w:r>
              <w:rPr>
                <w:color w:val="000000"/>
                <w:sz w:val="24"/>
              </w:rPr>
              <w:t>0.13%</w:t>
            </w:r>
          </w:p>
        </w:tc>
        <w:tc>
          <w:tcPr>
            <w:tcW w:w="1250" w:type="dxa"/>
            <w:vAlign w:val="center"/>
          </w:tcPr>
          <w:p w:rsidR="00101CC9" w:rsidRDefault="00313D6E">
            <w:pPr>
              <w:jc w:val="center"/>
            </w:pPr>
            <w:r>
              <w:rPr>
                <w:color w:val="000000"/>
                <w:sz w:val="24"/>
              </w:rPr>
              <w:t>13.28%</w:t>
            </w:r>
          </w:p>
        </w:tc>
        <w:tc>
          <w:tcPr>
            <w:tcW w:w="1250" w:type="dxa"/>
            <w:vAlign w:val="center"/>
          </w:tcPr>
          <w:p w:rsidR="00101CC9" w:rsidRDefault="00313D6E">
            <w:pPr>
              <w:jc w:val="center"/>
            </w:pPr>
            <w:r>
              <w:rPr>
                <w:color w:val="000000"/>
                <w:sz w:val="24"/>
              </w:rPr>
              <w:t>0.77%</w:t>
            </w:r>
          </w:p>
        </w:tc>
        <w:tc>
          <w:tcPr>
            <w:tcW w:w="1250" w:type="dxa"/>
            <w:vAlign w:val="center"/>
          </w:tcPr>
          <w:p w:rsidR="00101CC9" w:rsidRDefault="00313D6E">
            <w:pPr>
              <w:jc w:val="center"/>
            </w:pPr>
            <w:r>
              <w:rPr>
                <w:color w:val="000000"/>
                <w:sz w:val="24"/>
              </w:rPr>
              <w:t>-11.42%</w:t>
            </w:r>
          </w:p>
        </w:tc>
        <w:tc>
          <w:tcPr>
            <w:tcW w:w="1250" w:type="dxa"/>
            <w:vAlign w:val="center"/>
          </w:tcPr>
          <w:p w:rsidR="00101CC9" w:rsidRDefault="00313D6E">
            <w:pPr>
              <w:jc w:val="center"/>
            </w:pPr>
            <w:r>
              <w:rPr>
                <w:color w:val="000000"/>
                <w:sz w:val="24"/>
              </w:rPr>
              <w:t>-0.64%</w:t>
            </w:r>
          </w:p>
        </w:tc>
      </w:tr>
      <w:tr w:rsidR="00101CC9">
        <w:tc>
          <w:tcPr>
            <w:tcW w:w="1497" w:type="dxa"/>
            <w:vAlign w:val="center"/>
          </w:tcPr>
          <w:p w:rsidR="00101CC9" w:rsidRDefault="00313D6E">
            <w:pPr>
              <w:jc w:val="left"/>
            </w:pPr>
            <w:r>
              <w:rPr>
                <w:color w:val="000000"/>
                <w:sz w:val="24"/>
              </w:rPr>
              <w:t>过去一年</w:t>
            </w:r>
          </w:p>
        </w:tc>
        <w:tc>
          <w:tcPr>
            <w:tcW w:w="1251" w:type="dxa"/>
            <w:vAlign w:val="center"/>
          </w:tcPr>
          <w:p w:rsidR="00101CC9" w:rsidRDefault="00313D6E">
            <w:pPr>
              <w:jc w:val="center"/>
            </w:pPr>
            <w:r>
              <w:rPr>
                <w:color w:val="000000"/>
                <w:sz w:val="24"/>
              </w:rPr>
              <w:t>3.56%</w:t>
            </w:r>
          </w:p>
        </w:tc>
        <w:tc>
          <w:tcPr>
            <w:tcW w:w="1250" w:type="dxa"/>
            <w:vAlign w:val="center"/>
          </w:tcPr>
          <w:p w:rsidR="00101CC9" w:rsidRDefault="00313D6E">
            <w:pPr>
              <w:jc w:val="center"/>
            </w:pPr>
            <w:r>
              <w:rPr>
                <w:color w:val="000000"/>
                <w:sz w:val="24"/>
              </w:rPr>
              <w:t>0.14%</w:t>
            </w:r>
          </w:p>
        </w:tc>
        <w:tc>
          <w:tcPr>
            <w:tcW w:w="1250" w:type="dxa"/>
            <w:vAlign w:val="center"/>
          </w:tcPr>
          <w:p w:rsidR="00101CC9" w:rsidRDefault="00313D6E">
            <w:pPr>
              <w:jc w:val="center"/>
            </w:pPr>
            <w:r>
              <w:rPr>
                <w:color w:val="000000"/>
                <w:sz w:val="24"/>
              </w:rPr>
              <w:t>6.62%</w:t>
            </w:r>
          </w:p>
        </w:tc>
        <w:tc>
          <w:tcPr>
            <w:tcW w:w="1250" w:type="dxa"/>
            <w:vAlign w:val="center"/>
          </w:tcPr>
          <w:p w:rsidR="00101CC9" w:rsidRDefault="00313D6E">
            <w:pPr>
              <w:jc w:val="center"/>
            </w:pPr>
            <w:r>
              <w:rPr>
                <w:color w:val="000000"/>
                <w:sz w:val="24"/>
              </w:rPr>
              <w:t>0.76%</w:t>
            </w:r>
          </w:p>
        </w:tc>
        <w:tc>
          <w:tcPr>
            <w:tcW w:w="1250" w:type="dxa"/>
            <w:vAlign w:val="center"/>
          </w:tcPr>
          <w:p w:rsidR="00101CC9" w:rsidRDefault="00313D6E">
            <w:pPr>
              <w:jc w:val="center"/>
            </w:pPr>
            <w:r>
              <w:rPr>
                <w:color w:val="000000"/>
                <w:sz w:val="24"/>
              </w:rPr>
              <w:t>-3.06%</w:t>
            </w:r>
          </w:p>
        </w:tc>
        <w:tc>
          <w:tcPr>
            <w:tcW w:w="1250" w:type="dxa"/>
            <w:vAlign w:val="center"/>
          </w:tcPr>
          <w:p w:rsidR="00101CC9" w:rsidRDefault="00313D6E">
            <w:pPr>
              <w:jc w:val="center"/>
            </w:pPr>
            <w:r>
              <w:rPr>
                <w:color w:val="000000"/>
                <w:sz w:val="24"/>
              </w:rPr>
              <w:t>-0.62%</w:t>
            </w:r>
          </w:p>
        </w:tc>
      </w:tr>
      <w:tr w:rsidR="00101CC9">
        <w:tc>
          <w:tcPr>
            <w:tcW w:w="1497" w:type="dxa"/>
            <w:vAlign w:val="center"/>
          </w:tcPr>
          <w:p w:rsidR="00101CC9" w:rsidRDefault="00313D6E">
            <w:pPr>
              <w:jc w:val="left"/>
            </w:pPr>
            <w:r>
              <w:rPr>
                <w:color w:val="000000"/>
                <w:sz w:val="24"/>
              </w:rPr>
              <w:t>过去三年</w:t>
            </w:r>
          </w:p>
        </w:tc>
        <w:tc>
          <w:tcPr>
            <w:tcW w:w="1251" w:type="dxa"/>
            <w:vAlign w:val="center"/>
          </w:tcPr>
          <w:p w:rsidR="00101CC9" w:rsidRDefault="00313D6E">
            <w:pPr>
              <w:jc w:val="center"/>
            </w:pPr>
            <w:r>
              <w:rPr>
                <w:color w:val="000000"/>
                <w:sz w:val="24"/>
              </w:rPr>
              <w:t>19.03%</w:t>
            </w:r>
          </w:p>
        </w:tc>
        <w:tc>
          <w:tcPr>
            <w:tcW w:w="1250" w:type="dxa"/>
            <w:vAlign w:val="center"/>
          </w:tcPr>
          <w:p w:rsidR="00101CC9" w:rsidRDefault="00313D6E">
            <w:pPr>
              <w:jc w:val="center"/>
            </w:pPr>
            <w:r>
              <w:rPr>
                <w:color w:val="000000"/>
                <w:sz w:val="24"/>
              </w:rPr>
              <w:t>0.19%</w:t>
            </w:r>
          </w:p>
        </w:tc>
        <w:tc>
          <w:tcPr>
            <w:tcW w:w="1250" w:type="dxa"/>
            <w:vAlign w:val="center"/>
          </w:tcPr>
          <w:p w:rsidR="00101CC9" w:rsidRDefault="00313D6E">
            <w:pPr>
              <w:jc w:val="center"/>
            </w:pPr>
            <w:r>
              <w:rPr>
                <w:color w:val="000000"/>
                <w:sz w:val="24"/>
              </w:rPr>
              <w:t>11.43%</w:t>
            </w:r>
          </w:p>
        </w:tc>
        <w:tc>
          <w:tcPr>
            <w:tcW w:w="1250" w:type="dxa"/>
            <w:vAlign w:val="center"/>
          </w:tcPr>
          <w:p w:rsidR="00101CC9" w:rsidRDefault="00313D6E">
            <w:pPr>
              <w:jc w:val="center"/>
            </w:pPr>
            <w:r>
              <w:rPr>
                <w:color w:val="000000"/>
                <w:sz w:val="24"/>
              </w:rPr>
              <w:t>0.55%</w:t>
            </w:r>
          </w:p>
        </w:tc>
        <w:tc>
          <w:tcPr>
            <w:tcW w:w="1250" w:type="dxa"/>
            <w:vAlign w:val="center"/>
          </w:tcPr>
          <w:p w:rsidR="00101CC9" w:rsidRDefault="00313D6E">
            <w:pPr>
              <w:jc w:val="center"/>
            </w:pPr>
            <w:r>
              <w:rPr>
                <w:color w:val="000000"/>
                <w:sz w:val="24"/>
              </w:rPr>
              <w:t>7.60%</w:t>
            </w:r>
          </w:p>
        </w:tc>
        <w:tc>
          <w:tcPr>
            <w:tcW w:w="1250" w:type="dxa"/>
            <w:vAlign w:val="center"/>
          </w:tcPr>
          <w:p w:rsidR="00101CC9" w:rsidRDefault="00313D6E">
            <w:pPr>
              <w:jc w:val="center"/>
            </w:pPr>
            <w:r>
              <w:rPr>
                <w:color w:val="000000"/>
                <w:sz w:val="24"/>
              </w:rPr>
              <w:t>-0.36%</w:t>
            </w:r>
          </w:p>
        </w:tc>
      </w:tr>
      <w:tr w:rsidR="00101CC9">
        <w:tc>
          <w:tcPr>
            <w:tcW w:w="1497" w:type="dxa"/>
            <w:vAlign w:val="center"/>
          </w:tcPr>
          <w:p w:rsidR="00101CC9" w:rsidRDefault="00313D6E">
            <w:pPr>
              <w:jc w:val="left"/>
            </w:pPr>
            <w:r>
              <w:rPr>
                <w:color w:val="000000"/>
                <w:sz w:val="24"/>
              </w:rPr>
              <w:t>自基金合同生效起至今</w:t>
            </w:r>
          </w:p>
        </w:tc>
        <w:tc>
          <w:tcPr>
            <w:tcW w:w="1251" w:type="dxa"/>
            <w:vAlign w:val="center"/>
          </w:tcPr>
          <w:p w:rsidR="00101CC9" w:rsidRDefault="00313D6E">
            <w:pPr>
              <w:jc w:val="center"/>
            </w:pPr>
            <w:r>
              <w:rPr>
                <w:color w:val="000000"/>
                <w:sz w:val="24"/>
              </w:rPr>
              <w:t>62.32%</w:t>
            </w:r>
          </w:p>
        </w:tc>
        <w:tc>
          <w:tcPr>
            <w:tcW w:w="1250" w:type="dxa"/>
            <w:vAlign w:val="center"/>
          </w:tcPr>
          <w:p w:rsidR="00101CC9" w:rsidRDefault="00313D6E">
            <w:pPr>
              <w:jc w:val="center"/>
            </w:pPr>
            <w:r>
              <w:rPr>
                <w:color w:val="000000"/>
                <w:sz w:val="24"/>
              </w:rPr>
              <w:t>0.26%</w:t>
            </w:r>
          </w:p>
        </w:tc>
        <w:tc>
          <w:tcPr>
            <w:tcW w:w="1250" w:type="dxa"/>
            <w:vAlign w:val="center"/>
          </w:tcPr>
          <w:p w:rsidR="00101CC9" w:rsidRDefault="00313D6E">
            <w:pPr>
              <w:jc w:val="center"/>
            </w:pPr>
            <w:r>
              <w:rPr>
                <w:color w:val="000000"/>
                <w:sz w:val="24"/>
              </w:rPr>
              <w:t>44.20%</w:t>
            </w:r>
          </w:p>
        </w:tc>
        <w:tc>
          <w:tcPr>
            <w:tcW w:w="1250" w:type="dxa"/>
            <w:vAlign w:val="center"/>
          </w:tcPr>
          <w:p w:rsidR="00101CC9" w:rsidRDefault="00313D6E">
            <w:pPr>
              <w:jc w:val="center"/>
            </w:pPr>
            <w:r>
              <w:rPr>
                <w:color w:val="000000"/>
                <w:sz w:val="24"/>
              </w:rPr>
              <w:t>0.78%</w:t>
            </w:r>
          </w:p>
        </w:tc>
        <w:tc>
          <w:tcPr>
            <w:tcW w:w="1250" w:type="dxa"/>
            <w:vAlign w:val="center"/>
          </w:tcPr>
          <w:p w:rsidR="00101CC9" w:rsidRDefault="00313D6E">
            <w:pPr>
              <w:jc w:val="center"/>
            </w:pPr>
            <w:r>
              <w:rPr>
                <w:color w:val="000000"/>
                <w:sz w:val="24"/>
              </w:rPr>
              <w:t>18.12%</w:t>
            </w:r>
          </w:p>
        </w:tc>
        <w:tc>
          <w:tcPr>
            <w:tcW w:w="1250" w:type="dxa"/>
            <w:vAlign w:val="center"/>
          </w:tcPr>
          <w:p w:rsidR="00101CC9" w:rsidRDefault="00313D6E">
            <w:pPr>
              <w:jc w:val="center"/>
            </w:pPr>
            <w:r>
              <w:rPr>
                <w:color w:val="000000"/>
                <w:sz w:val="24"/>
              </w:rPr>
              <w:t>-0.52%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w:t>
      </w:r>
      <w:r w:rsidRPr="001B7979">
        <w:rPr>
          <w:kern w:val="0"/>
          <w:sz w:val="24"/>
        </w:rPr>
        <w:t>+50%×</w:t>
      </w:r>
      <w:r w:rsidRPr="001B7979">
        <w:rPr>
          <w:kern w:val="0"/>
          <w:sz w:val="24"/>
        </w:rPr>
        <w:t>中</w:t>
      </w:r>
      <w:proofErr w:type="gramStart"/>
      <w:r w:rsidRPr="001B7979">
        <w:rPr>
          <w:kern w:val="0"/>
          <w:sz w:val="24"/>
        </w:rPr>
        <w:t>债综合</w:t>
      </w:r>
      <w:proofErr w:type="gramEnd"/>
      <w:r w:rsidRPr="001B7979">
        <w:rPr>
          <w:kern w:val="0"/>
          <w:sz w:val="24"/>
        </w:rPr>
        <w:t>全价指数，每日进行再平衡过程。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101CC9">
        <w:tc>
          <w:tcPr>
            <w:tcW w:w="1497" w:type="dxa"/>
            <w:vAlign w:val="center"/>
          </w:tcPr>
          <w:p w:rsidR="00101CC9" w:rsidRDefault="00313D6E">
            <w:pPr>
              <w:jc w:val="left"/>
            </w:pPr>
            <w:r>
              <w:rPr>
                <w:color w:val="000000"/>
                <w:sz w:val="24"/>
              </w:rPr>
              <w:t>过去一个月</w:t>
            </w:r>
          </w:p>
        </w:tc>
        <w:tc>
          <w:tcPr>
            <w:tcW w:w="1251" w:type="dxa"/>
            <w:vAlign w:val="center"/>
          </w:tcPr>
          <w:p w:rsidR="00101CC9" w:rsidRDefault="00313D6E">
            <w:pPr>
              <w:jc w:val="center"/>
            </w:pPr>
            <w:r>
              <w:rPr>
                <w:color w:val="000000"/>
                <w:sz w:val="24"/>
              </w:rPr>
              <w:t>1.78%</w:t>
            </w:r>
          </w:p>
        </w:tc>
        <w:tc>
          <w:tcPr>
            <w:tcW w:w="1250" w:type="dxa"/>
            <w:vAlign w:val="center"/>
          </w:tcPr>
          <w:p w:rsidR="00101CC9" w:rsidRDefault="00313D6E">
            <w:pPr>
              <w:jc w:val="center"/>
            </w:pPr>
            <w:r>
              <w:rPr>
                <w:color w:val="000000"/>
                <w:sz w:val="24"/>
              </w:rPr>
              <w:t>0.29%</w:t>
            </w:r>
          </w:p>
        </w:tc>
        <w:tc>
          <w:tcPr>
            <w:tcW w:w="1250" w:type="dxa"/>
            <w:vAlign w:val="center"/>
          </w:tcPr>
          <w:p w:rsidR="00101CC9" w:rsidRDefault="00313D6E">
            <w:pPr>
              <w:jc w:val="center"/>
            </w:pPr>
            <w:r>
              <w:rPr>
                <w:color w:val="000000"/>
                <w:sz w:val="24"/>
              </w:rPr>
              <w:t>2.84%</w:t>
            </w:r>
          </w:p>
        </w:tc>
        <w:tc>
          <w:tcPr>
            <w:tcW w:w="1250" w:type="dxa"/>
            <w:vAlign w:val="center"/>
          </w:tcPr>
          <w:p w:rsidR="00101CC9" w:rsidRDefault="00313D6E">
            <w:pPr>
              <w:jc w:val="center"/>
            </w:pPr>
            <w:r>
              <w:rPr>
                <w:color w:val="000000"/>
                <w:sz w:val="24"/>
              </w:rPr>
              <w:t>0.57%</w:t>
            </w:r>
          </w:p>
        </w:tc>
        <w:tc>
          <w:tcPr>
            <w:tcW w:w="1250" w:type="dxa"/>
            <w:vAlign w:val="center"/>
          </w:tcPr>
          <w:p w:rsidR="00101CC9" w:rsidRDefault="00313D6E">
            <w:pPr>
              <w:jc w:val="center"/>
            </w:pPr>
            <w:r>
              <w:rPr>
                <w:color w:val="000000"/>
                <w:sz w:val="24"/>
              </w:rPr>
              <w:t>-1.06%</w:t>
            </w:r>
          </w:p>
        </w:tc>
        <w:tc>
          <w:tcPr>
            <w:tcW w:w="1250" w:type="dxa"/>
            <w:vAlign w:val="center"/>
          </w:tcPr>
          <w:p w:rsidR="00101CC9" w:rsidRDefault="00313D6E">
            <w:pPr>
              <w:jc w:val="center"/>
            </w:pPr>
            <w:r>
              <w:rPr>
                <w:color w:val="000000"/>
                <w:sz w:val="24"/>
              </w:rPr>
              <w:t>-0.28%</w:t>
            </w:r>
          </w:p>
        </w:tc>
      </w:tr>
      <w:tr w:rsidR="00101CC9">
        <w:tc>
          <w:tcPr>
            <w:tcW w:w="1497" w:type="dxa"/>
            <w:vAlign w:val="center"/>
          </w:tcPr>
          <w:p w:rsidR="00101CC9" w:rsidRDefault="00313D6E">
            <w:pPr>
              <w:jc w:val="left"/>
            </w:pPr>
            <w:r>
              <w:rPr>
                <w:color w:val="000000"/>
                <w:sz w:val="24"/>
              </w:rPr>
              <w:t>过去三个月</w:t>
            </w:r>
          </w:p>
        </w:tc>
        <w:tc>
          <w:tcPr>
            <w:tcW w:w="1251" w:type="dxa"/>
            <w:vAlign w:val="center"/>
          </w:tcPr>
          <w:p w:rsidR="00101CC9" w:rsidRDefault="00313D6E">
            <w:pPr>
              <w:jc w:val="center"/>
            </w:pPr>
            <w:r>
              <w:rPr>
                <w:color w:val="000000"/>
                <w:sz w:val="24"/>
              </w:rPr>
              <w:t>1.60%</w:t>
            </w:r>
          </w:p>
        </w:tc>
        <w:tc>
          <w:tcPr>
            <w:tcW w:w="1250" w:type="dxa"/>
            <w:vAlign w:val="center"/>
          </w:tcPr>
          <w:p w:rsidR="00101CC9" w:rsidRDefault="00313D6E">
            <w:pPr>
              <w:jc w:val="center"/>
            </w:pPr>
            <w:r>
              <w:rPr>
                <w:color w:val="000000"/>
                <w:sz w:val="24"/>
              </w:rPr>
              <w:t>0.17%</w:t>
            </w:r>
          </w:p>
        </w:tc>
        <w:tc>
          <w:tcPr>
            <w:tcW w:w="1250" w:type="dxa"/>
            <w:vAlign w:val="center"/>
          </w:tcPr>
          <w:p w:rsidR="00101CC9" w:rsidRDefault="00313D6E">
            <w:pPr>
              <w:jc w:val="center"/>
            </w:pPr>
            <w:r>
              <w:rPr>
                <w:color w:val="000000"/>
                <w:sz w:val="24"/>
              </w:rPr>
              <w:t>-0.54%</w:t>
            </w:r>
          </w:p>
        </w:tc>
        <w:tc>
          <w:tcPr>
            <w:tcW w:w="1250" w:type="dxa"/>
            <w:vAlign w:val="center"/>
          </w:tcPr>
          <w:p w:rsidR="00101CC9" w:rsidRDefault="00313D6E">
            <w:pPr>
              <w:jc w:val="center"/>
            </w:pPr>
            <w:r>
              <w:rPr>
                <w:color w:val="000000"/>
                <w:sz w:val="24"/>
              </w:rPr>
              <w:t>0.75%</w:t>
            </w:r>
          </w:p>
        </w:tc>
        <w:tc>
          <w:tcPr>
            <w:tcW w:w="1250" w:type="dxa"/>
            <w:vAlign w:val="center"/>
          </w:tcPr>
          <w:p w:rsidR="00101CC9" w:rsidRDefault="00313D6E">
            <w:pPr>
              <w:jc w:val="center"/>
            </w:pPr>
            <w:r>
              <w:rPr>
                <w:color w:val="000000"/>
                <w:sz w:val="24"/>
              </w:rPr>
              <w:t>2.14%</w:t>
            </w:r>
          </w:p>
        </w:tc>
        <w:tc>
          <w:tcPr>
            <w:tcW w:w="1250" w:type="dxa"/>
            <w:vAlign w:val="center"/>
          </w:tcPr>
          <w:p w:rsidR="00101CC9" w:rsidRDefault="00313D6E">
            <w:pPr>
              <w:jc w:val="center"/>
            </w:pPr>
            <w:r>
              <w:rPr>
                <w:color w:val="000000"/>
                <w:sz w:val="24"/>
              </w:rPr>
              <w:t>-0.58%</w:t>
            </w:r>
          </w:p>
        </w:tc>
      </w:tr>
      <w:tr w:rsidR="00101CC9">
        <w:tc>
          <w:tcPr>
            <w:tcW w:w="1497" w:type="dxa"/>
            <w:vAlign w:val="center"/>
          </w:tcPr>
          <w:p w:rsidR="00101CC9" w:rsidRDefault="00313D6E">
            <w:pPr>
              <w:jc w:val="left"/>
            </w:pPr>
            <w:r>
              <w:rPr>
                <w:color w:val="000000"/>
                <w:sz w:val="24"/>
              </w:rPr>
              <w:t>过去六个月</w:t>
            </w:r>
          </w:p>
        </w:tc>
        <w:tc>
          <w:tcPr>
            <w:tcW w:w="1251" w:type="dxa"/>
            <w:vAlign w:val="center"/>
          </w:tcPr>
          <w:p w:rsidR="00101CC9" w:rsidRDefault="00313D6E">
            <w:pPr>
              <w:jc w:val="center"/>
            </w:pPr>
            <w:r>
              <w:rPr>
                <w:color w:val="000000"/>
                <w:sz w:val="24"/>
              </w:rPr>
              <w:t>1.69%</w:t>
            </w:r>
          </w:p>
        </w:tc>
        <w:tc>
          <w:tcPr>
            <w:tcW w:w="1250" w:type="dxa"/>
            <w:vAlign w:val="center"/>
          </w:tcPr>
          <w:p w:rsidR="00101CC9" w:rsidRDefault="00313D6E">
            <w:pPr>
              <w:jc w:val="center"/>
            </w:pPr>
            <w:r>
              <w:rPr>
                <w:color w:val="000000"/>
                <w:sz w:val="24"/>
              </w:rPr>
              <w:t>0.13%</w:t>
            </w:r>
          </w:p>
        </w:tc>
        <w:tc>
          <w:tcPr>
            <w:tcW w:w="1250" w:type="dxa"/>
            <w:vAlign w:val="center"/>
          </w:tcPr>
          <w:p w:rsidR="00101CC9" w:rsidRDefault="00313D6E">
            <w:pPr>
              <w:jc w:val="center"/>
            </w:pPr>
            <w:r>
              <w:rPr>
                <w:color w:val="000000"/>
                <w:sz w:val="24"/>
              </w:rPr>
              <w:t>13.28%</w:t>
            </w:r>
          </w:p>
        </w:tc>
        <w:tc>
          <w:tcPr>
            <w:tcW w:w="1250" w:type="dxa"/>
            <w:vAlign w:val="center"/>
          </w:tcPr>
          <w:p w:rsidR="00101CC9" w:rsidRDefault="00313D6E">
            <w:pPr>
              <w:jc w:val="center"/>
            </w:pPr>
            <w:r>
              <w:rPr>
                <w:color w:val="000000"/>
                <w:sz w:val="24"/>
              </w:rPr>
              <w:t>0.77%</w:t>
            </w:r>
          </w:p>
        </w:tc>
        <w:tc>
          <w:tcPr>
            <w:tcW w:w="1250" w:type="dxa"/>
            <w:vAlign w:val="center"/>
          </w:tcPr>
          <w:p w:rsidR="00101CC9" w:rsidRDefault="00313D6E">
            <w:pPr>
              <w:jc w:val="center"/>
            </w:pPr>
            <w:r>
              <w:rPr>
                <w:color w:val="000000"/>
                <w:sz w:val="24"/>
              </w:rPr>
              <w:t>-11.59%</w:t>
            </w:r>
          </w:p>
        </w:tc>
        <w:tc>
          <w:tcPr>
            <w:tcW w:w="1250" w:type="dxa"/>
            <w:vAlign w:val="center"/>
          </w:tcPr>
          <w:p w:rsidR="00101CC9" w:rsidRDefault="00313D6E">
            <w:pPr>
              <w:jc w:val="center"/>
            </w:pPr>
            <w:r>
              <w:rPr>
                <w:color w:val="000000"/>
                <w:sz w:val="24"/>
              </w:rPr>
              <w:t>-0.64%</w:t>
            </w:r>
          </w:p>
        </w:tc>
      </w:tr>
      <w:tr w:rsidR="00101CC9">
        <w:tc>
          <w:tcPr>
            <w:tcW w:w="1497" w:type="dxa"/>
            <w:vAlign w:val="center"/>
          </w:tcPr>
          <w:p w:rsidR="00101CC9" w:rsidRDefault="00313D6E">
            <w:pPr>
              <w:jc w:val="left"/>
            </w:pPr>
            <w:r>
              <w:rPr>
                <w:color w:val="000000"/>
                <w:sz w:val="24"/>
              </w:rPr>
              <w:t>过去一年</w:t>
            </w:r>
          </w:p>
        </w:tc>
        <w:tc>
          <w:tcPr>
            <w:tcW w:w="1251" w:type="dxa"/>
            <w:vAlign w:val="center"/>
          </w:tcPr>
          <w:p w:rsidR="00101CC9" w:rsidRDefault="00313D6E">
            <w:pPr>
              <w:jc w:val="center"/>
            </w:pPr>
            <w:r>
              <w:rPr>
                <w:color w:val="000000"/>
                <w:sz w:val="24"/>
              </w:rPr>
              <w:t>3.70%</w:t>
            </w:r>
          </w:p>
        </w:tc>
        <w:tc>
          <w:tcPr>
            <w:tcW w:w="1250" w:type="dxa"/>
            <w:vAlign w:val="center"/>
          </w:tcPr>
          <w:p w:rsidR="00101CC9" w:rsidRDefault="00313D6E">
            <w:pPr>
              <w:jc w:val="center"/>
            </w:pPr>
            <w:r>
              <w:rPr>
                <w:color w:val="000000"/>
                <w:sz w:val="24"/>
              </w:rPr>
              <w:t>0.14%</w:t>
            </w:r>
          </w:p>
        </w:tc>
        <w:tc>
          <w:tcPr>
            <w:tcW w:w="1250" w:type="dxa"/>
            <w:vAlign w:val="center"/>
          </w:tcPr>
          <w:p w:rsidR="00101CC9" w:rsidRDefault="00313D6E">
            <w:pPr>
              <w:jc w:val="center"/>
            </w:pPr>
            <w:r>
              <w:rPr>
                <w:color w:val="000000"/>
                <w:sz w:val="24"/>
              </w:rPr>
              <w:t>6.62%</w:t>
            </w:r>
          </w:p>
        </w:tc>
        <w:tc>
          <w:tcPr>
            <w:tcW w:w="1250" w:type="dxa"/>
            <w:vAlign w:val="center"/>
          </w:tcPr>
          <w:p w:rsidR="00101CC9" w:rsidRDefault="00313D6E">
            <w:pPr>
              <w:jc w:val="center"/>
            </w:pPr>
            <w:r>
              <w:rPr>
                <w:color w:val="000000"/>
                <w:sz w:val="24"/>
              </w:rPr>
              <w:t>0.76%</w:t>
            </w:r>
          </w:p>
        </w:tc>
        <w:tc>
          <w:tcPr>
            <w:tcW w:w="1250" w:type="dxa"/>
            <w:vAlign w:val="center"/>
          </w:tcPr>
          <w:p w:rsidR="00101CC9" w:rsidRDefault="00313D6E">
            <w:pPr>
              <w:jc w:val="center"/>
            </w:pPr>
            <w:r>
              <w:rPr>
                <w:color w:val="000000"/>
                <w:sz w:val="24"/>
              </w:rPr>
              <w:t>-2.92%</w:t>
            </w:r>
          </w:p>
        </w:tc>
        <w:tc>
          <w:tcPr>
            <w:tcW w:w="1250" w:type="dxa"/>
            <w:vAlign w:val="center"/>
          </w:tcPr>
          <w:p w:rsidR="00101CC9" w:rsidRDefault="00313D6E">
            <w:pPr>
              <w:jc w:val="center"/>
            </w:pPr>
            <w:r>
              <w:rPr>
                <w:color w:val="000000"/>
                <w:sz w:val="24"/>
              </w:rPr>
              <w:t>-0.62%</w:t>
            </w:r>
          </w:p>
        </w:tc>
      </w:tr>
      <w:tr w:rsidR="00101CC9">
        <w:tc>
          <w:tcPr>
            <w:tcW w:w="1497" w:type="dxa"/>
            <w:vAlign w:val="center"/>
          </w:tcPr>
          <w:p w:rsidR="00101CC9" w:rsidRDefault="00313D6E">
            <w:pPr>
              <w:jc w:val="left"/>
            </w:pPr>
            <w:r>
              <w:rPr>
                <w:color w:val="000000"/>
                <w:sz w:val="24"/>
              </w:rPr>
              <w:t>过去三年</w:t>
            </w:r>
          </w:p>
        </w:tc>
        <w:tc>
          <w:tcPr>
            <w:tcW w:w="1251" w:type="dxa"/>
            <w:vAlign w:val="center"/>
          </w:tcPr>
          <w:p w:rsidR="00101CC9" w:rsidRDefault="00313D6E">
            <w:pPr>
              <w:jc w:val="center"/>
            </w:pPr>
            <w:r>
              <w:rPr>
                <w:color w:val="000000"/>
                <w:sz w:val="24"/>
              </w:rPr>
              <w:t>32.05%</w:t>
            </w:r>
          </w:p>
        </w:tc>
        <w:tc>
          <w:tcPr>
            <w:tcW w:w="1250" w:type="dxa"/>
            <w:vAlign w:val="center"/>
          </w:tcPr>
          <w:p w:rsidR="00101CC9" w:rsidRDefault="00313D6E">
            <w:pPr>
              <w:jc w:val="center"/>
            </w:pPr>
            <w:r>
              <w:rPr>
                <w:color w:val="000000"/>
                <w:sz w:val="24"/>
              </w:rPr>
              <w:t>0.46%</w:t>
            </w:r>
          </w:p>
        </w:tc>
        <w:tc>
          <w:tcPr>
            <w:tcW w:w="1250" w:type="dxa"/>
            <w:vAlign w:val="center"/>
          </w:tcPr>
          <w:p w:rsidR="00101CC9" w:rsidRDefault="00313D6E">
            <w:pPr>
              <w:jc w:val="center"/>
            </w:pPr>
            <w:r>
              <w:rPr>
                <w:color w:val="000000"/>
                <w:sz w:val="24"/>
              </w:rPr>
              <w:t>11.43%</w:t>
            </w:r>
          </w:p>
        </w:tc>
        <w:tc>
          <w:tcPr>
            <w:tcW w:w="1250" w:type="dxa"/>
            <w:vAlign w:val="center"/>
          </w:tcPr>
          <w:p w:rsidR="00101CC9" w:rsidRDefault="00313D6E">
            <w:pPr>
              <w:jc w:val="center"/>
            </w:pPr>
            <w:r>
              <w:rPr>
                <w:color w:val="000000"/>
                <w:sz w:val="24"/>
              </w:rPr>
              <w:t>0.55%</w:t>
            </w:r>
          </w:p>
        </w:tc>
        <w:tc>
          <w:tcPr>
            <w:tcW w:w="1250" w:type="dxa"/>
            <w:vAlign w:val="center"/>
          </w:tcPr>
          <w:p w:rsidR="00101CC9" w:rsidRDefault="00313D6E">
            <w:pPr>
              <w:jc w:val="center"/>
            </w:pPr>
            <w:r>
              <w:rPr>
                <w:color w:val="000000"/>
                <w:sz w:val="24"/>
              </w:rPr>
              <w:t>20.62%</w:t>
            </w:r>
          </w:p>
        </w:tc>
        <w:tc>
          <w:tcPr>
            <w:tcW w:w="1250" w:type="dxa"/>
            <w:vAlign w:val="center"/>
          </w:tcPr>
          <w:p w:rsidR="00101CC9" w:rsidRDefault="00313D6E">
            <w:pPr>
              <w:jc w:val="center"/>
            </w:pPr>
            <w:r>
              <w:rPr>
                <w:color w:val="000000"/>
                <w:sz w:val="24"/>
              </w:rPr>
              <w:t>-0.09%</w:t>
            </w:r>
          </w:p>
        </w:tc>
      </w:tr>
      <w:tr w:rsidR="00101CC9">
        <w:tc>
          <w:tcPr>
            <w:tcW w:w="1497" w:type="dxa"/>
            <w:vAlign w:val="center"/>
          </w:tcPr>
          <w:p w:rsidR="00101CC9" w:rsidRDefault="00313D6E">
            <w:pPr>
              <w:jc w:val="left"/>
            </w:pPr>
            <w:r>
              <w:rPr>
                <w:color w:val="000000"/>
                <w:sz w:val="24"/>
              </w:rPr>
              <w:t>自基金合同生效起至今</w:t>
            </w:r>
          </w:p>
        </w:tc>
        <w:tc>
          <w:tcPr>
            <w:tcW w:w="1251" w:type="dxa"/>
            <w:vAlign w:val="center"/>
          </w:tcPr>
          <w:p w:rsidR="00101CC9" w:rsidRDefault="00313D6E">
            <w:pPr>
              <w:jc w:val="center"/>
            </w:pPr>
            <w:r>
              <w:rPr>
                <w:color w:val="000000"/>
                <w:sz w:val="24"/>
              </w:rPr>
              <w:t>33.56%</w:t>
            </w:r>
          </w:p>
        </w:tc>
        <w:tc>
          <w:tcPr>
            <w:tcW w:w="1250" w:type="dxa"/>
            <w:vAlign w:val="center"/>
          </w:tcPr>
          <w:p w:rsidR="00101CC9" w:rsidRDefault="00313D6E">
            <w:pPr>
              <w:jc w:val="center"/>
            </w:pPr>
            <w:r>
              <w:rPr>
                <w:color w:val="000000"/>
                <w:sz w:val="24"/>
              </w:rPr>
              <w:t>0.43%</w:t>
            </w:r>
          </w:p>
        </w:tc>
        <w:tc>
          <w:tcPr>
            <w:tcW w:w="1250" w:type="dxa"/>
            <w:vAlign w:val="center"/>
          </w:tcPr>
          <w:p w:rsidR="00101CC9" w:rsidRDefault="00313D6E">
            <w:pPr>
              <w:jc w:val="center"/>
            </w:pPr>
            <w:r>
              <w:rPr>
                <w:color w:val="000000"/>
                <w:sz w:val="24"/>
              </w:rPr>
              <w:t>3.15%</w:t>
            </w:r>
          </w:p>
        </w:tc>
        <w:tc>
          <w:tcPr>
            <w:tcW w:w="1250" w:type="dxa"/>
            <w:vAlign w:val="center"/>
          </w:tcPr>
          <w:p w:rsidR="00101CC9" w:rsidRDefault="00313D6E">
            <w:pPr>
              <w:jc w:val="center"/>
            </w:pPr>
            <w:r>
              <w:rPr>
                <w:color w:val="000000"/>
                <w:sz w:val="24"/>
              </w:rPr>
              <w:t>0.63%</w:t>
            </w:r>
          </w:p>
        </w:tc>
        <w:tc>
          <w:tcPr>
            <w:tcW w:w="1250" w:type="dxa"/>
            <w:vAlign w:val="center"/>
          </w:tcPr>
          <w:p w:rsidR="00101CC9" w:rsidRDefault="00313D6E">
            <w:pPr>
              <w:jc w:val="center"/>
            </w:pPr>
            <w:r>
              <w:rPr>
                <w:color w:val="000000"/>
                <w:sz w:val="24"/>
              </w:rPr>
              <w:t>30.41%</w:t>
            </w:r>
          </w:p>
        </w:tc>
        <w:tc>
          <w:tcPr>
            <w:tcW w:w="1250" w:type="dxa"/>
            <w:vAlign w:val="center"/>
          </w:tcPr>
          <w:p w:rsidR="00101CC9" w:rsidRDefault="00313D6E">
            <w:pPr>
              <w:jc w:val="center"/>
            </w:pPr>
            <w:r>
              <w:rPr>
                <w:color w:val="000000"/>
                <w:sz w:val="24"/>
              </w:rPr>
              <w:t>-0.20%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w:t>
      </w:r>
      <w:r w:rsidRPr="001B7979">
        <w:rPr>
          <w:kern w:val="0"/>
          <w:sz w:val="24"/>
        </w:rPr>
        <w:t>+50%×</w:t>
      </w:r>
      <w:r w:rsidRPr="001B7979">
        <w:rPr>
          <w:kern w:val="0"/>
          <w:sz w:val="24"/>
        </w:rPr>
        <w:t>中</w:t>
      </w:r>
      <w:proofErr w:type="gramStart"/>
      <w:r w:rsidRPr="001B7979">
        <w:rPr>
          <w:kern w:val="0"/>
          <w:sz w:val="24"/>
        </w:rPr>
        <w:t>债综合</w:t>
      </w:r>
      <w:proofErr w:type="gramEnd"/>
      <w:r w:rsidRPr="001B7979">
        <w:rPr>
          <w:kern w:val="0"/>
          <w:sz w:val="24"/>
        </w:rPr>
        <w:t>全价指数，每日进行再平衡过程。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交银施罗德周期回报灵活配置混合型证券投资基金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2014</w:t>
      </w:r>
      <w:r w:rsidRPr="001B7979">
        <w:rPr>
          <w:kern w:val="0"/>
          <w:sz w:val="24"/>
        </w:rPr>
        <w:t>年</w:t>
      </w:r>
      <w:r w:rsidRPr="001B7979">
        <w:rPr>
          <w:kern w:val="0"/>
          <w:sz w:val="24"/>
        </w:rPr>
        <w:t>5</w:t>
      </w:r>
      <w:r w:rsidRPr="001B7979">
        <w:rPr>
          <w:kern w:val="0"/>
          <w:sz w:val="24"/>
        </w:rPr>
        <w:t>月</w:t>
      </w:r>
      <w:r w:rsidRPr="001B7979">
        <w:rPr>
          <w:kern w:val="0"/>
          <w:sz w:val="24"/>
        </w:rPr>
        <w:t>22</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20253"/>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20254"/>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101CC9" w:rsidRDefault="00313D6E">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proofErr w:type="gramStart"/>
            <w:r w:rsidRPr="001B7979">
              <w:rPr>
                <w:color w:val="000000"/>
                <w:sz w:val="24"/>
              </w:rPr>
              <w:t>任本基金</w:t>
            </w:r>
            <w:proofErr w:type="gramEnd"/>
            <w:r w:rsidRPr="001B7979">
              <w:rPr>
                <w:color w:val="000000"/>
                <w:sz w:val="24"/>
              </w:rPr>
              <w:t>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101CC9">
        <w:tc>
          <w:tcPr>
            <w:tcW w:w="1033" w:type="dxa"/>
            <w:vAlign w:val="center"/>
          </w:tcPr>
          <w:p w:rsidR="00101CC9" w:rsidRDefault="00313D6E">
            <w:pPr>
              <w:jc w:val="center"/>
            </w:pPr>
            <w:r>
              <w:rPr>
                <w:color w:val="000000"/>
                <w:sz w:val="24"/>
              </w:rPr>
              <w:t>李娜</w:t>
            </w:r>
          </w:p>
        </w:tc>
        <w:tc>
          <w:tcPr>
            <w:tcW w:w="1416" w:type="dxa"/>
            <w:vAlign w:val="center"/>
          </w:tcPr>
          <w:p w:rsidR="00101CC9" w:rsidRDefault="00313D6E">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w:t>
            </w:r>
            <w:proofErr w:type="gramStart"/>
            <w:r>
              <w:rPr>
                <w:color w:val="000000"/>
                <w:sz w:val="24"/>
              </w:rPr>
              <w:t>交银恒益</w:t>
            </w:r>
            <w:proofErr w:type="gramEnd"/>
            <w:r>
              <w:rPr>
                <w:color w:val="000000"/>
                <w:sz w:val="24"/>
              </w:rPr>
              <w:t>灵活配置混合的基金经理</w:t>
            </w:r>
          </w:p>
        </w:tc>
        <w:tc>
          <w:tcPr>
            <w:tcW w:w="1275" w:type="dxa"/>
            <w:vAlign w:val="center"/>
          </w:tcPr>
          <w:p w:rsidR="00101CC9" w:rsidRDefault="00313D6E">
            <w:pPr>
              <w:jc w:val="center"/>
            </w:pPr>
            <w:r>
              <w:rPr>
                <w:color w:val="000000"/>
                <w:sz w:val="24"/>
              </w:rPr>
              <w:t>2015-08-04</w:t>
            </w:r>
          </w:p>
        </w:tc>
        <w:tc>
          <w:tcPr>
            <w:tcW w:w="1276" w:type="dxa"/>
            <w:vAlign w:val="center"/>
          </w:tcPr>
          <w:p w:rsidR="00101CC9" w:rsidRDefault="00313D6E">
            <w:pPr>
              <w:jc w:val="center"/>
            </w:pPr>
            <w:r>
              <w:rPr>
                <w:color w:val="000000"/>
                <w:sz w:val="24"/>
              </w:rPr>
              <w:t>-</w:t>
            </w:r>
          </w:p>
        </w:tc>
        <w:tc>
          <w:tcPr>
            <w:tcW w:w="992" w:type="dxa"/>
            <w:vAlign w:val="center"/>
          </w:tcPr>
          <w:p w:rsidR="00101CC9" w:rsidRDefault="00313D6E">
            <w:pPr>
              <w:jc w:val="center"/>
            </w:pPr>
            <w:r>
              <w:rPr>
                <w:color w:val="000000"/>
                <w:sz w:val="24"/>
              </w:rPr>
              <w:t>9</w:t>
            </w:r>
            <w:r>
              <w:rPr>
                <w:color w:val="000000"/>
                <w:sz w:val="24"/>
              </w:rPr>
              <w:t>年</w:t>
            </w:r>
          </w:p>
        </w:tc>
        <w:tc>
          <w:tcPr>
            <w:tcW w:w="3006" w:type="dxa"/>
            <w:vAlign w:val="center"/>
          </w:tcPr>
          <w:p w:rsidR="00101CC9" w:rsidRDefault="00313D6E">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101CC9">
        <w:tc>
          <w:tcPr>
            <w:tcW w:w="1033" w:type="dxa"/>
            <w:vAlign w:val="center"/>
          </w:tcPr>
          <w:p w:rsidR="00101CC9" w:rsidRDefault="00313D6E">
            <w:pPr>
              <w:jc w:val="center"/>
            </w:pPr>
            <w:r>
              <w:rPr>
                <w:color w:val="000000"/>
                <w:sz w:val="24"/>
              </w:rPr>
              <w:t>王艺伟</w:t>
            </w:r>
          </w:p>
        </w:tc>
        <w:tc>
          <w:tcPr>
            <w:tcW w:w="1416" w:type="dxa"/>
            <w:vAlign w:val="center"/>
          </w:tcPr>
          <w:p w:rsidR="00101CC9" w:rsidRDefault="00313D6E">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275" w:type="dxa"/>
            <w:vAlign w:val="center"/>
          </w:tcPr>
          <w:p w:rsidR="00101CC9" w:rsidRDefault="00313D6E">
            <w:pPr>
              <w:jc w:val="center"/>
            </w:pPr>
            <w:r>
              <w:rPr>
                <w:color w:val="000000"/>
                <w:sz w:val="24"/>
              </w:rPr>
              <w:t>2019-06-27</w:t>
            </w:r>
          </w:p>
        </w:tc>
        <w:tc>
          <w:tcPr>
            <w:tcW w:w="1276" w:type="dxa"/>
            <w:vAlign w:val="center"/>
          </w:tcPr>
          <w:p w:rsidR="00101CC9" w:rsidRDefault="00313D6E">
            <w:pPr>
              <w:jc w:val="center"/>
            </w:pPr>
            <w:r>
              <w:rPr>
                <w:color w:val="000000"/>
                <w:sz w:val="24"/>
              </w:rPr>
              <w:t>-</w:t>
            </w:r>
          </w:p>
        </w:tc>
        <w:tc>
          <w:tcPr>
            <w:tcW w:w="992" w:type="dxa"/>
            <w:vAlign w:val="center"/>
          </w:tcPr>
          <w:p w:rsidR="00101CC9" w:rsidRDefault="00535AF6">
            <w:pPr>
              <w:jc w:val="center"/>
            </w:pPr>
            <w:r>
              <w:rPr>
                <w:color w:val="000000"/>
                <w:sz w:val="24"/>
              </w:rPr>
              <w:t>7</w:t>
            </w:r>
            <w:r w:rsidR="00313D6E">
              <w:rPr>
                <w:color w:val="000000"/>
                <w:sz w:val="24"/>
              </w:rPr>
              <w:t>年</w:t>
            </w:r>
          </w:p>
        </w:tc>
        <w:tc>
          <w:tcPr>
            <w:tcW w:w="3006" w:type="dxa"/>
            <w:vAlign w:val="center"/>
          </w:tcPr>
          <w:p w:rsidR="00101CC9" w:rsidRDefault="00313D6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101CC9" w:rsidRDefault="00313D6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101CC9" w:rsidRDefault="00313D6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20255"/>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20256"/>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101CC9" w:rsidRDefault="00313D6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1CC9" w:rsidRDefault="00313D6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01CC9" w:rsidRDefault="00313D6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w:t>
      </w:r>
      <w:proofErr w:type="gramStart"/>
      <w:r w:rsidRPr="001B7979">
        <w:rPr>
          <w:kern w:val="0"/>
          <w:sz w:val="24"/>
        </w:rPr>
        <w:t>组合因</w:t>
      </w:r>
      <w:proofErr w:type="gramEnd"/>
      <w:r w:rsidRPr="001B7979">
        <w:rPr>
          <w:kern w:val="0"/>
          <w:sz w:val="24"/>
        </w:rPr>
        <w:t>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20257"/>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101CC9" w:rsidRDefault="00313D6E">
      <w:pPr>
        <w:spacing w:before="29" w:line="288" w:lineRule="auto"/>
        <w:ind w:firstLineChars="200" w:firstLine="480"/>
        <w:rPr>
          <w:kern w:val="0"/>
          <w:sz w:val="24"/>
        </w:rPr>
      </w:pPr>
      <w:r>
        <w:rPr>
          <w:kern w:val="0"/>
          <w:sz w:val="24"/>
        </w:rPr>
        <w:t>本报告期内，</w:t>
      </w:r>
      <w:proofErr w:type="gramStart"/>
      <w:r>
        <w:rPr>
          <w:kern w:val="0"/>
          <w:sz w:val="24"/>
        </w:rPr>
        <w:t>2019</w:t>
      </w:r>
      <w:r>
        <w:rPr>
          <w:kern w:val="0"/>
          <w:sz w:val="24"/>
        </w:rPr>
        <w:t>年初社融拐点</w:t>
      </w:r>
      <w:proofErr w:type="gramEnd"/>
      <w:r>
        <w:rPr>
          <w:kern w:val="0"/>
          <w:sz w:val="24"/>
        </w:rPr>
        <w:t>及春节错位令经济增长预期一度过高，后在</w:t>
      </w:r>
      <w:proofErr w:type="gramStart"/>
      <w:r>
        <w:rPr>
          <w:kern w:val="0"/>
          <w:sz w:val="24"/>
        </w:rPr>
        <w:t>经济环</w:t>
      </w:r>
      <w:proofErr w:type="gramEnd"/>
      <w:r>
        <w:rPr>
          <w:kern w:val="0"/>
          <w:sz w:val="24"/>
        </w:rPr>
        <w:t>比自然回落、海外风险以及资金面三个因素的影响下，债市短端收益率基本回到三月底低位，长端呈现上行后震荡走平的格局。五月伴随季末来临，银行间流动性中性分化，</w:t>
      </w:r>
      <w:proofErr w:type="gramStart"/>
      <w:r>
        <w:rPr>
          <w:kern w:val="0"/>
          <w:sz w:val="24"/>
        </w:rPr>
        <w:t>短久期</w:t>
      </w:r>
      <w:proofErr w:type="gramEnd"/>
      <w:r>
        <w:rPr>
          <w:kern w:val="0"/>
          <w:sz w:val="24"/>
        </w:rPr>
        <w:t>债券收益率上行，信用传导预期受阻，信用利差明显走廓</w:t>
      </w:r>
      <w:r>
        <w:rPr>
          <w:kern w:val="0"/>
          <w:sz w:val="24"/>
        </w:rPr>
        <w:t xml:space="preserve">  </w:t>
      </w:r>
      <w:r>
        <w:rPr>
          <w:kern w:val="0"/>
          <w:sz w:val="24"/>
        </w:rPr>
        <w:t>。随着跨季资金流动性走宽，短端收益率下行，中高等级信用债收益率也出现回落，但中低等级信用</w:t>
      </w:r>
      <w:proofErr w:type="gramStart"/>
      <w:r>
        <w:rPr>
          <w:kern w:val="0"/>
          <w:sz w:val="24"/>
        </w:rPr>
        <w:t>债成交</w:t>
      </w:r>
      <w:proofErr w:type="gramEnd"/>
      <w:r>
        <w:rPr>
          <w:kern w:val="0"/>
          <w:sz w:val="24"/>
        </w:rPr>
        <w:t>依然不多。</w:t>
      </w:r>
    </w:p>
    <w:p w:rsidR="00101CC9" w:rsidRDefault="00313D6E">
      <w:pPr>
        <w:spacing w:before="29" w:line="288" w:lineRule="auto"/>
        <w:ind w:firstLineChars="200" w:firstLine="480"/>
        <w:rPr>
          <w:kern w:val="0"/>
          <w:sz w:val="24"/>
        </w:rPr>
      </w:pPr>
      <w:r>
        <w:rPr>
          <w:kern w:val="0"/>
          <w:sz w:val="24"/>
        </w:rPr>
        <w:t>权益市场年初受益</w:t>
      </w:r>
      <w:proofErr w:type="gramStart"/>
      <w:r>
        <w:rPr>
          <w:kern w:val="0"/>
          <w:sz w:val="24"/>
        </w:rPr>
        <w:t>于社融向上</w:t>
      </w:r>
      <w:proofErr w:type="gramEnd"/>
      <w:r>
        <w:rPr>
          <w:kern w:val="0"/>
          <w:sz w:val="24"/>
        </w:rPr>
        <w:t>拐点确立及流动性宽松，普遍上行，小盘股涨幅更为明显。至三月底，多数板块估值相对偏高。在经济增速环比回落，中美贸易争端再度演绎等事件影响下，大盘自四月中下旬震荡下行。行业层面看，部分消费及金融有一定绝对收益，</w:t>
      </w:r>
      <w:r>
        <w:rPr>
          <w:kern w:val="0"/>
          <w:sz w:val="24"/>
        </w:rPr>
        <w:t>TMT</w:t>
      </w:r>
      <w:r>
        <w:rPr>
          <w:kern w:val="0"/>
          <w:sz w:val="24"/>
        </w:rPr>
        <w:t>及强周期等板块表现偏弱。</w:t>
      </w:r>
    </w:p>
    <w:p w:rsidR="00C02A8F" w:rsidRPr="001B7979" w:rsidRDefault="00C02A8F" w:rsidP="00571B8A">
      <w:pPr>
        <w:spacing w:before="29" w:line="288" w:lineRule="auto"/>
        <w:ind w:firstLineChars="200" w:firstLine="480"/>
        <w:rPr>
          <w:kern w:val="0"/>
          <w:sz w:val="24"/>
        </w:rPr>
      </w:pPr>
      <w:r w:rsidRPr="001B7979">
        <w:rPr>
          <w:kern w:val="0"/>
          <w:sz w:val="24"/>
        </w:rPr>
        <w:t>组合操作层面，一季度因为组合规模变动较多，因此配置资产主要为债券类品种，重点关注中</w:t>
      </w:r>
      <w:proofErr w:type="gramStart"/>
      <w:r w:rsidRPr="001B7979">
        <w:rPr>
          <w:kern w:val="0"/>
          <w:sz w:val="24"/>
        </w:rPr>
        <w:t>短久期</w:t>
      </w:r>
      <w:proofErr w:type="gramEnd"/>
      <w:r w:rsidRPr="001B7979">
        <w:rPr>
          <w:kern w:val="0"/>
          <w:sz w:val="24"/>
        </w:rPr>
        <w:t>债券的配置价值，保持</w:t>
      </w:r>
      <w:proofErr w:type="gramStart"/>
      <w:r w:rsidRPr="001B7979">
        <w:rPr>
          <w:kern w:val="0"/>
          <w:sz w:val="24"/>
        </w:rPr>
        <w:t>适度久期和</w:t>
      </w:r>
      <w:proofErr w:type="gramEnd"/>
      <w:r w:rsidRPr="001B7979">
        <w:rPr>
          <w:kern w:val="0"/>
          <w:sz w:val="24"/>
        </w:rPr>
        <w:t>流动性。二季度，考虑到前期权益市场估值偏高，</w:t>
      </w:r>
      <w:proofErr w:type="gramStart"/>
      <w:r w:rsidRPr="001B7979">
        <w:rPr>
          <w:kern w:val="0"/>
          <w:sz w:val="24"/>
        </w:rPr>
        <w:t>经济环</w:t>
      </w:r>
      <w:proofErr w:type="gramEnd"/>
      <w:r w:rsidRPr="001B7979">
        <w:rPr>
          <w:kern w:val="0"/>
          <w:sz w:val="24"/>
        </w:rPr>
        <w:t>比回落，叠加中美贸易不确定性的加强，我们判断债券市场存在结构性配置价值。在组合操作中，我们主要以中性</w:t>
      </w:r>
      <w:proofErr w:type="gramStart"/>
      <w:r w:rsidRPr="001B7979">
        <w:rPr>
          <w:kern w:val="0"/>
          <w:sz w:val="24"/>
        </w:rPr>
        <w:t>久期高</w:t>
      </w:r>
      <w:proofErr w:type="gramEnd"/>
      <w:r w:rsidRPr="001B7979">
        <w:rPr>
          <w:kern w:val="0"/>
          <w:sz w:val="24"/>
        </w:rPr>
        <w:t>等级信用品种作为底仓配置品种。权益方面，二季度组合积极关注新股发行动态，进行权益一级市场投资，同时也关注二级市场的投资机会，五月适当增配盈利较为稳定，估值接近历史底部的权益持仓，以期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20258"/>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w:t>
      </w:r>
      <w:proofErr w:type="gramStart"/>
      <w:r w:rsidRPr="001B7979">
        <w:rPr>
          <w:kern w:val="0"/>
          <w:sz w:val="24"/>
        </w:rPr>
        <w:t>短久期高</w:t>
      </w:r>
      <w:proofErr w:type="gramEnd"/>
      <w:r w:rsidRPr="001B7979">
        <w:rPr>
          <w:kern w:val="0"/>
          <w:sz w:val="24"/>
        </w:rPr>
        <w:t>等级信用品种，长</w:t>
      </w:r>
      <w:proofErr w:type="gramStart"/>
      <w:r w:rsidRPr="001B7979">
        <w:rPr>
          <w:kern w:val="0"/>
          <w:sz w:val="24"/>
        </w:rPr>
        <w:t>端利率择</w:t>
      </w:r>
      <w:proofErr w:type="gramEnd"/>
      <w:r w:rsidRPr="001B7979">
        <w:rPr>
          <w:kern w:val="0"/>
          <w:sz w:val="24"/>
        </w:rPr>
        <w:t>机做波段操作。权益方面，我们将继续积极关注权益市场一级投资机会，同时密切跟踪个股业绩和行业景气变化，通过行业轮动及个股精选，力求控制组合回撤，努力为投资人取得稳定业绩回报。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20259"/>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101CC9" w:rsidRDefault="00313D6E">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101CC9" w:rsidRDefault="00313D6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20260"/>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w:t>
      </w:r>
      <w:r w:rsidR="004D6C6E" w:rsidRPr="004D6C6E">
        <w:rPr>
          <w:rFonts w:hint="eastAsia"/>
          <w:kern w:val="0"/>
          <w:sz w:val="24"/>
        </w:rPr>
        <w:t>具体情况参见</w:t>
      </w:r>
      <w:r w:rsidR="004D6C6E" w:rsidRPr="004D6C6E">
        <w:rPr>
          <w:rFonts w:hint="eastAsia"/>
          <w:kern w:val="0"/>
          <w:sz w:val="24"/>
        </w:rPr>
        <w:t>6.4.8.2</w:t>
      </w:r>
      <w:r w:rsidR="004D6C6E" w:rsidRPr="004D6C6E">
        <w:rPr>
          <w:rFonts w:hint="eastAsia"/>
          <w:kern w:val="0"/>
          <w:sz w:val="24"/>
        </w:rPr>
        <w:t>资产负债表日后事项及</w:t>
      </w:r>
      <w:r w:rsidR="004D6C6E" w:rsidRPr="004D6C6E">
        <w:rPr>
          <w:rFonts w:hint="eastAsia"/>
          <w:kern w:val="0"/>
          <w:sz w:val="24"/>
        </w:rPr>
        <w:t>6.4.11</w:t>
      </w:r>
      <w:r w:rsidR="004D6C6E" w:rsidRPr="004D6C6E">
        <w:rPr>
          <w:rFonts w:hint="eastAsia"/>
          <w:kern w:val="0"/>
          <w:sz w:val="24"/>
        </w:rPr>
        <w:t>利润分配情况</w:t>
      </w:r>
      <w:r w:rsidRPr="001B7979">
        <w:rPr>
          <w:kern w:val="0"/>
          <w:sz w:val="24"/>
        </w:rPr>
        <w:t>。</w:t>
      </w:r>
    </w:p>
    <w:p w:rsidR="004D7B20" w:rsidRPr="001B7979" w:rsidRDefault="004D7B20" w:rsidP="004D7B20">
      <w:pPr>
        <w:pStyle w:val="20"/>
        <w:spacing w:before="29" w:after="0" w:line="288" w:lineRule="auto"/>
        <w:rPr>
          <w:rFonts w:ascii="Times New Roman" w:hAnsi="Times New Roman"/>
          <w:kern w:val="0"/>
          <w:szCs w:val="24"/>
        </w:rPr>
      </w:pPr>
      <w:bookmarkStart w:id="39" w:name="_Toc17820261"/>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本基金本报告期内曾连续二十个工作日以上出现基金资产净值低于</w:t>
      </w:r>
      <w:r w:rsidRPr="001B7979">
        <w:rPr>
          <w:kern w:val="0"/>
          <w:sz w:val="24"/>
        </w:rPr>
        <w:t>5000</w:t>
      </w:r>
      <w:r w:rsidRPr="001B7979">
        <w:rPr>
          <w:kern w:val="0"/>
          <w:sz w:val="24"/>
        </w:rPr>
        <w:t>万元的情形，截至本报告期末，本</w:t>
      </w:r>
      <w:proofErr w:type="gramStart"/>
      <w:r w:rsidRPr="001B7979">
        <w:rPr>
          <w:kern w:val="0"/>
          <w:sz w:val="24"/>
        </w:rPr>
        <w:t>基金基金</w:t>
      </w:r>
      <w:proofErr w:type="gramEnd"/>
      <w:r w:rsidRPr="001B7979">
        <w:rPr>
          <w:kern w:val="0"/>
          <w:sz w:val="24"/>
        </w:rPr>
        <w:t>资产净值已高于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20262"/>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20263"/>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w:t>
      </w:r>
      <w:proofErr w:type="gramStart"/>
      <w:r w:rsidRPr="001B7979">
        <w:rPr>
          <w:kern w:val="0"/>
          <w:sz w:val="24"/>
        </w:rPr>
        <w:t>基金基金</w:t>
      </w:r>
      <w:proofErr w:type="gramEnd"/>
      <w:r w:rsidRPr="001B7979">
        <w:rPr>
          <w:kern w:val="0"/>
          <w:sz w:val="24"/>
        </w:rPr>
        <w:t>管理人</w:t>
      </w:r>
      <w:r w:rsidRPr="001B7979">
        <w:rPr>
          <w:kern w:val="0"/>
          <w:sz w:val="24"/>
        </w:rPr>
        <w:t>—</w:t>
      </w:r>
      <w:r w:rsidRPr="001B7979">
        <w:rPr>
          <w:kern w:val="0"/>
          <w:sz w:val="24"/>
        </w:rPr>
        <w:t>交银施罗德基金管理有限公司</w:t>
      </w:r>
      <w:r w:rsidRPr="001B7979">
        <w:rPr>
          <w:kern w:val="0"/>
          <w:sz w:val="24"/>
        </w:rPr>
        <w:t xml:space="preserve"> 2019 </w:t>
      </w:r>
      <w:r w:rsidRPr="001B7979">
        <w:rPr>
          <w:kern w:val="0"/>
          <w:sz w:val="24"/>
        </w:rPr>
        <w:t>年</w:t>
      </w:r>
      <w:r w:rsidRPr="001B7979">
        <w:rPr>
          <w:kern w:val="0"/>
          <w:sz w:val="24"/>
        </w:rPr>
        <w:t xml:space="preserve"> 1 </w:t>
      </w:r>
      <w:r w:rsidRPr="001B7979">
        <w:rPr>
          <w:kern w:val="0"/>
          <w:sz w:val="24"/>
        </w:rPr>
        <w:t>月</w:t>
      </w:r>
      <w:r w:rsidRPr="001B7979">
        <w:rPr>
          <w:kern w:val="0"/>
          <w:sz w:val="24"/>
        </w:rPr>
        <w:t xml:space="preserve"> 1 </w:t>
      </w:r>
      <w:r w:rsidRPr="001B7979">
        <w:rPr>
          <w:kern w:val="0"/>
          <w:sz w:val="24"/>
        </w:rPr>
        <w:t>日至</w:t>
      </w:r>
      <w:r w:rsidRPr="001B7979">
        <w:rPr>
          <w:kern w:val="0"/>
          <w:sz w:val="24"/>
        </w:rPr>
        <w:t xml:space="preserve"> 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20264"/>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000423AA" w:rsidRPr="001B7979">
        <w:rPr>
          <w:kern w:val="0"/>
          <w:sz w:val="24"/>
        </w:rPr>
        <w:t>交</w:t>
      </w:r>
      <w:r w:rsidR="000423AA">
        <w:rPr>
          <w:rFonts w:hint="eastAsia"/>
          <w:kern w:val="0"/>
          <w:sz w:val="24"/>
        </w:rPr>
        <w:t>银</w:t>
      </w:r>
      <w:r w:rsidRPr="001B7979">
        <w:rPr>
          <w:kern w:val="0"/>
          <w:sz w:val="24"/>
        </w:rPr>
        <w:t>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20265"/>
      <w:r w:rsidRPr="001B7979">
        <w:rPr>
          <w:rFonts w:ascii="Times New Roman" w:hAnsi="Times New Roman"/>
          <w:kern w:val="0"/>
          <w:szCs w:val="24"/>
        </w:rPr>
        <w:t xml:space="preserve">5.3 </w:t>
      </w:r>
      <w:r w:rsidRPr="001B7979">
        <w:rPr>
          <w:rFonts w:ascii="Times New Roman" w:hAnsi="Times New Roman"/>
          <w:kern w:val="0"/>
          <w:szCs w:val="24"/>
        </w:rPr>
        <w:t>托管人</w:t>
      </w:r>
      <w:proofErr w:type="gramStart"/>
      <w:r w:rsidRPr="001B7979">
        <w:rPr>
          <w:rFonts w:ascii="Times New Roman" w:hAnsi="Times New Roman"/>
          <w:kern w:val="0"/>
          <w:szCs w:val="24"/>
        </w:rPr>
        <w:t>对本半年度</w:t>
      </w:r>
      <w:proofErr w:type="gramEnd"/>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w:t>
      </w:r>
      <w:r w:rsidR="000423AA">
        <w:rPr>
          <w:rFonts w:hint="eastAsia"/>
          <w:kern w:val="0"/>
          <w:sz w:val="24"/>
        </w:rPr>
        <w:t>银</w:t>
      </w:r>
      <w:r w:rsidRPr="001B7979">
        <w:rPr>
          <w:kern w:val="0"/>
          <w:sz w:val="24"/>
        </w:rPr>
        <w:t>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20266"/>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20267"/>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会计主体：交银施罗德周期回报灵活配置混合型证券投资基金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687,675.51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670,406.15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2,282,509.72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9,090.91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13,975.51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43,741.27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231,350,108.02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8,135,640.00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84,661,390.02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146,688,718.00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8,135,640.00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15,700,000.00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2,323,337.98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226,665.67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395.46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20,700.43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252,358,002.20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9,106,244.43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95,832.88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w:t>
            </w:r>
            <w:proofErr w:type="gramStart"/>
            <w:r w:rsidRPr="001B7979">
              <w:rPr>
                <w:color w:val="000000"/>
                <w:sz w:val="24"/>
              </w:rPr>
              <w:t>赎回款</w:t>
            </w:r>
            <w:proofErr w:type="gramEnd"/>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4,311.44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4,782.63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199,790.20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7,562.77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49,947.56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1,890.71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3,875.84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195.95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80,919.49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10,540.54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78,343.76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219,316.78</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523,561.71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233,748.84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219,151,745.14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7,252,705.31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32,682,695.35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1,619,790.28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251,834,440.49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8,872,495.59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252,358,002.20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9,106,244.43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1.150</w:t>
      </w:r>
      <w:r w:rsidRPr="001B7979">
        <w:rPr>
          <w:kern w:val="0"/>
          <w:sz w:val="24"/>
        </w:rPr>
        <w:t>元，</w:t>
      </w:r>
      <w:r w:rsidRPr="001B7979">
        <w:rPr>
          <w:kern w:val="0"/>
          <w:sz w:val="24"/>
        </w:rPr>
        <w:t>C</w:t>
      </w:r>
      <w:r w:rsidRPr="001B7979">
        <w:rPr>
          <w:kern w:val="0"/>
          <w:sz w:val="24"/>
        </w:rPr>
        <w:t>类基金份额净值</w:t>
      </w:r>
      <w:r w:rsidRPr="001B7979">
        <w:rPr>
          <w:kern w:val="0"/>
          <w:sz w:val="24"/>
        </w:rPr>
        <w:t>1.146</w:t>
      </w:r>
      <w:r w:rsidRPr="001B7979">
        <w:rPr>
          <w:kern w:val="0"/>
          <w:sz w:val="24"/>
        </w:rPr>
        <w:t>元；基金份额总额</w:t>
      </w:r>
      <w:r w:rsidRPr="001B7979">
        <w:rPr>
          <w:kern w:val="0"/>
          <w:sz w:val="24"/>
        </w:rPr>
        <w:t>219,151,745.14</w:t>
      </w:r>
      <w:r w:rsidRPr="001B7979">
        <w:rPr>
          <w:kern w:val="0"/>
          <w:sz w:val="24"/>
        </w:rPr>
        <w:t>份，其中</w:t>
      </w:r>
      <w:r w:rsidRPr="001B7979">
        <w:rPr>
          <w:kern w:val="0"/>
          <w:sz w:val="24"/>
        </w:rPr>
        <w:t>A</w:t>
      </w:r>
      <w:r w:rsidRPr="001B7979">
        <w:rPr>
          <w:kern w:val="0"/>
          <w:sz w:val="24"/>
        </w:rPr>
        <w:t>类基金份额</w:t>
      </w:r>
      <w:r w:rsidRPr="001B7979">
        <w:rPr>
          <w:kern w:val="0"/>
          <w:sz w:val="24"/>
        </w:rPr>
        <w:t>172,627,897.15</w:t>
      </w:r>
      <w:r w:rsidRPr="001B7979">
        <w:rPr>
          <w:kern w:val="0"/>
          <w:sz w:val="24"/>
        </w:rPr>
        <w:t>份，</w:t>
      </w:r>
      <w:r w:rsidRPr="001B7979">
        <w:rPr>
          <w:kern w:val="0"/>
          <w:sz w:val="24"/>
        </w:rPr>
        <w:t>C</w:t>
      </w:r>
      <w:r w:rsidRPr="001B7979">
        <w:rPr>
          <w:kern w:val="0"/>
          <w:sz w:val="24"/>
        </w:rPr>
        <w:t>类基金份额</w:t>
      </w:r>
      <w:r w:rsidRPr="001B7979">
        <w:rPr>
          <w:kern w:val="0"/>
          <w:sz w:val="24"/>
        </w:rPr>
        <w:t>46,523,847.99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20268"/>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交银施罗德周期回报灵活配置混合型证券投资基金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5,436,972.20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15,408,801.10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1,464,710.47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10,104,784.49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16,057.09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27,134.01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1,425,219.46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10,058,345.74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23,433.92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19,304.74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-19,690.99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16,715,572.59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15,808,290.83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-137,190.99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77,636.12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117,500.00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829,645.64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3,983,924.90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-11,418,358.83</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8,027.82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6,802.85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872,693.44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4,512,738.76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468,742.92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2,908,961.78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117,185.83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727,240.49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17,041.41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124,508.22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87,637.82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112,000.81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86,702.59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420,264.37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86,702.59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420,264.37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1,283.87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12,107.31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94,099.00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207,655.78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4,564,278.76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10,896,062.34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4,564,278.76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10,896,062.34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20269"/>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交银施罗德周期回报灵活配置混合型证券投资基金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7,252,705.31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1,619,790.28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8,872,495.59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4,564,278.76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4,564,278.76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211,899,039.83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29,669,918.00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241,568,957.83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269,684,617.02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37,528,937.90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307,213,554.92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-57,785,577.19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-7,859,019.90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-65,644,597.09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-3,171,291.69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-3,171,291.69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219,151,745.14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32,682,695.35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251,834,440.49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492,876,117.88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124,226,399.70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617,102,517.58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10,896,062.34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10,896,062.34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-21,488,500.09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-4,471,451.52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-25,959,951.61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3,992,317.09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866,651.86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4,858,968.95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-25,480,817.18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-5,338,103.38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-30,818,920.56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-34,082,097.81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-34,082,097.81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471,387,617.79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96,568,912.71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567,956,530.50</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w:t>
      </w:r>
      <w:proofErr w:type="gramStart"/>
      <w:r w:rsidR="0039626A" w:rsidRPr="001B7979">
        <w:rPr>
          <w:sz w:val="24"/>
        </w:rPr>
        <w:t>夏华龙</w:t>
      </w:r>
      <w:proofErr w:type="gramEnd"/>
      <w:r w:rsidR="0039626A" w:rsidRPr="001B7979">
        <w:rPr>
          <w:sz w:val="24"/>
        </w:rPr>
        <w:t>，会计机构负责人：单江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20270"/>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101CC9" w:rsidRDefault="00313D6E">
      <w:pPr>
        <w:spacing w:before="29" w:line="288" w:lineRule="auto"/>
        <w:ind w:firstLineChars="200" w:firstLine="480"/>
        <w:rPr>
          <w:kern w:val="0"/>
          <w:sz w:val="24"/>
        </w:rPr>
      </w:pPr>
      <w:r>
        <w:rPr>
          <w:kern w:val="0"/>
          <w:sz w:val="24"/>
        </w:rPr>
        <w:t>交银施罗德周期回报灵活配置混合型证券投资基金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[2013]581</w:t>
      </w:r>
      <w:r>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kern w:val="0"/>
          <w:sz w:val="24"/>
        </w:rPr>
        <w:t>541,757,525.94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(2014)</w:t>
      </w:r>
      <w:r>
        <w:rPr>
          <w:kern w:val="0"/>
          <w:sz w:val="24"/>
        </w:rPr>
        <w:t>第</w:t>
      </w:r>
      <w:r>
        <w:rPr>
          <w:kern w:val="0"/>
          <w:sz w:val="24"/>
        </w:rPr>
        <w:t>270</w:t>
      </w:r>
      <w:r>
        <w:rPr>
          <w:kern w:val="0"/>
          <w:sz w:val="24"/>
        </w:rPr>
        <w:t>号验资报告予以验证。经向中国证监会备案，《交银施罗德周期回报灵活配置混合型证券投资基金基金合同》于</w:t>
      </w:r>
      <w:r>
        <w:rPr>
          <w:kern w:val="0"/>
          <w:sz w:val="24"/>
        </w:rPr>
        <w:t>2014</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541,850,664.92</w:t>
      </w:r>
      <w:r>
        <w:rPr>
          <w:kern w:val="0"/>
          <w:sz w:val="24"/>
        </w:rPr>
        <w:t>份基金份额，其中认购资金利息折合</w:t>
      </w:r>
      <w:r>
        <w:rPr>
          <w:kern w:val="0"/>
          <w:sz w:val="24"/>
        </w:rPr>
        <w:t>93,138.98</w:t>
      </w:r>
      <w:r>
        <w:rPr>
          <w:kern w:val="0"/>
          <w:sz w:val="24"/>
        </w:rPr>
        <w:t>份基金份额。本基金的基金管理人为交银施罗德基金管理有限公司，基金托管人为中国农业银行股份有限公司。</w:t>
      </w:r>
    </w:p>
    <w:p w:rsidR="00101CC9" w:rsidRDefault="00313D6E">
      <w:pPr>
        <w:spacing w:before="29" w:line="288" w:lineRule="auto"/>
        <w:ind w:firstLineChars="200" w:firstLine="480"/>
        <w:rPr>
          <w:kern w:val="0"/>
          <w:sz w:val="24"/>
        </w:rPr>
      </w:pPr>
      <w:r>
        <w:rPr>
          <w:kern w:val="0"/>
          <w:sz w:val="24"/>
        </w:rPr>
        <w:t>根据《交银施罗德基金管理有限公司关于交银施罗德周期回报灵活配置混合型证券投资基金增加</w:t>
      </w:r>
      <w:r>
        <w:rPr>
          <w:kern w:val="0"/>
          <w:sz w:val="24"/>
        </w:rPr>
        <w:t>C</w:t>
      </w:r>
      <w:r>
        <w:rPr>
          <w:kern w:val="0"/>
          <w:sz w:val="24"/>
        </w:rPr>
        <w:t>类份额并修改基金合同、托管协议的公告》，本基金自</w:t>
      </w:r>
      <w:r>
        <w:rPr>
          <w:kern w:val="0"/>
          <w:sz w:val="24"/>
        </w:rPr>
        <w:t xml:space="preserve">2015 </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 xml:space="preserve">C </w:t>
      </w:r>
      <w:r>
        <w:rPr>
          <w:kern w:val="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w:t>
      </w:r>
      <w:proofErr w:type="gramStart"/>
      <w:r>
        <w:rPr>
          <w:kern w:val="0"/>
          <w:sz w:val="24"/>
        </w:rPr>
        <w:t>提销售</w:t>
      </w:r>
      <w:proofErr w:type="gramEnd"/>
      <w:r>
        <w:rPr>
          <w:kern w:val="0"/>
          <w:sz w:val="24"/>
        </w:rPr>
        <w:t>服务费的基金份额，称为</w:t>
      </w:r>
      <w:r>
        <w:rPr>
          <w:kern w:val="0"/>
          <w:sz w:val="24"/>
        </w:rPr>
        <w:t>A</w:t>
      </w:r>
      <w:r>
        <w:rPr>
          <w:kern w:val="0"/>
          <w:sz w:val="24"/>
        </w:rPr>
        <w:t>类基金份额；对投资者不收取申购费用、赎回时收取短期赎回费的，且从本类别基金资产中计</w:t>
      </w:r>
      <w:proofErr w:type="gramStart"/>
      <w:r>
        <w:rPr>
          <w:kern w:val="0"/>
          <w:sz w:val="24"/>
        </w:rPr>
        <w:t>提销售</w:t>
      </w:r>
      <w:proofErr w:type="gramEnd"/>
      <w:r>
        <w:rPr>
          <w:kern w:val="0"/>
          <w:sz w:val="24"/>
        </w:rPr>
        <w:t>服务费的基金份额，称为</w:t>
      </w:r>
      <w:r>
        <w:rPr>
          <w:kern w:val="0"/>
          <w:sz w:val="24"/>
        </w:rPr>
        <w:t xml:space="preserve">C </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w:t>
      </w:r>
      <w:proofErr w:type="gramStart"/>
      <w:r w:rsidRPr="001B7979">
        <w:rPr>
          <w:kern w:val="0"/>
          <w:sz w:val="24"/>
        </w:rPr>
        <w:t>债综合全价指数</w:t>
      </w:r>
      <w:proofErr w:type="gramEnd"/>
      <w:r w:rsidRPr="001B7979">
        <w:rPr>
          <w:kern w:val="0"/>
          <w:sz w:val="24"/>
        </w:rPr>
        <w:t>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01CC9" w:rsidRDefault="00313D6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颁布的《证券投资基金会计核算业务指引》、《交银施罗德周期回报灵活配置混合型证券投资基金基金合同》和在财务报表附注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w:t>
      </w:r>
      <w:proofErr w:type="gramStart"/>
      <w:r w:rsidR="00FF3C5B" w:rsidRPr="00FF3C5B">
        <w:rPr>
          <w:rFonts w:eastAsiaTheme="minorEastAsia"/>
          <w:b/>
          <w:kern w:val="0"/>
          <w:sz w:val="24"/>
        </w:rPr>
        <w:t>度报告</w:t>
      </w:r>
      <w:proofErr w:type="gramEnd"/>
      <w:r w:rsidR="00FF3C5B" w:rsidRPr="00FF3C5B">
        <w:rPr>
          <w:rFonts w:eastAsiaTheme="minorEastAsia"/>
          <w:b/>
          <w:kern w:val="0"/>
          <w:sz w:val="24"/>
        </w:rPr>
        <w:t>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w:t>
      </w:r>
      <w:proofErr w:type="gramStart"/>
      <w:r w:rsidRPr="001B7979">
        <w:rPr>
          <w:kern w:val="0"/>
          <w:sz w:val="24"/>
        </w:rPr>
        <w:t>度报告</w:t>
      </w:r>
      <w:proofErr w:type="gramEnd"/>
      <w:r w:rsidRPr="001B7979">
        <w:rPr>
          <w:kern w:val="0"/>
          <w:sz w:val="24"/>
        </w:rPr>
        <w:t>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101CC9" w:rsidRDefault="00313D6E">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01CC9" w:rsidRDefault="00313D6E">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101CC9" w:rsidRDefault="00313D6E">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101CC9" w:rsidRDefault="00313D6E">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101CC9" w:rsidRDefault="00313D6E">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01CC9" w:rsidRDefault="00313D6E">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687,675.51</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687,675.51</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80,581,078.19</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84,661,390.02</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4,080,311.83</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86,490,731.23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86,339,718.00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-151,013.23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60,295,723.70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60,349,000.00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53,276.30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146,786,454.93</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146,688,718.00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-97,736.93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227,367,533.12</w:t>
            </w:r>
          </w:p>
        </w:tc>
        <w:tc>
          <w:tcPr>
            <w:tcW w:w="2264" w:type="dxa"/>
            <w:vAlign w:val="center"/>
          </w:tcPr>
          <w:p w:rsidR="00DE2112" w:rsidRPr="001B7979" w:rsidRDefault="00DE2112" w:rsidP="00571B8A">
            <w:pPr>
              <w:spacing w:before="29" w:line="288" w:lineRule="auto"/>
              <w:jc w:val="right"/>
              <w:rPr>
                <w:sz w:val="24"/>
              </w:rPr>
            </w:pPr>
            <w:r w:rsidRPr="001B7979">
              <w:rPr>
                <w:sz w:val="24"/>
              </w:rPr>
              <w:t>231,350,108.02</w:t>
            </w:r>
          </w:p>
        </w:tc>
        <w:tc>
          <w:tcPr>
            <w:tcW w:w="2265" w:type="dxa"/>
            <w:vAlign w:val="center"/>
          </w:tcPr>
          <w:p w:rsidR="00DE2112" w:rsidRPr="001B7979" w:rsidRDefault="00DE2112" w:rsidP="00571B8A">
            <w:pPr>
              <w:spacing w:before="29" w:line="288" w:lineRule="auto"/>
              <w:jc w:val="right"/>
              <w:rPr>
                <w:sz w:val="24"/>
              </w:rPr>
            </w:pPr>
            <w:r w:rsidRPr="001B7979">
              <w:rPr>
                <w:sz w:val="24"/>
              </w:rPr>
              <w:t>3,982,574.90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15,700,000.00</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15,700,000.00</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289.17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1,027.10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2,322,015.41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w:t>
            </w:r>
            <w:proofErr w:type="gramStart"/>
            <w:r w:rsidRPr="001B7979">
              <w:rPr>
                <w:sz w:val="24"/>
              </w:rPr>
              <w:t>孳</w:t>
            </w:r>
            <w:proofErr w:type="gramEnd"/>
            <w:r w:rsidRPr="001B7979">
              <w:rPr>
                <w:sz w:val="24"/>
              </w:rPr>
              <w:t>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2,323,337.98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75,045.17</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5,874.32</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80,919.49</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13.24</w:t>
            </w:r>
          </w:p>
        </w:tc>
      </w:tr>
      <w:tr w:rsidR="00101CC9">
        <w:tc>
          <w:tcPr>
            <w:tcW w:w="3610" w:type="dxa"/>
            <w:vAlign w:val="center"/>
          </w:tcPr>
          <w:p w:rsidR="00101CC9" w:rsidRDefault="00313D6E">
            <w:pPr>
              <w:jc w:val="left"/>
            </w:pPr>
            <w:r>
              <w:rPr>
                <w:sz w:val="24"/>
              </w:rPr>
              <w:t>预提信息披露费</w:t>
            </w:r>
          </w:p>
        </w:tc>
        <w:tc>
          <w:tcPr>
            <w:tcW w:w="5388" w:type="dxa"/>
            <w:vAlign w:val="center"/>
          </w:tcPr>
          <w:p w:rsidR="00101CC9" w:rsidRDefault="00313D6E">
            <w:pPr>
              <w:jc w:val="right"/>
            </w:pPr>
            <w:r>
              <w:rPr>
                <w:sz w:val="24"/>
              </w:rPr>
              <w:t>44,235.33</w:t>
            </w:r>
          </w:p>
        </w:tc>
      </w:tr>
      <w:tr w:rsidR="00101CC9">
        <w:tc>
          <w:tcPr>
            <w:tcW w:w="3610" w:type="dxa"/>
            <w:vAlign w:val="center"/>
          </w:tcPr>
          <w:p w:rsidR="00101CC9" w:rsidRDefault="00313D6E">
            <w:pPr>
              <w:jc w:val="left"/>
            </w:pPr>
            <w:r>
              <w:rPr>
                <w:sz w:val="24"/>
              </w:rPr>
              <w:t>预提审计费</w:t>
            </w:r>
          </w:p>
        </w:tc>
        <w:tc>
          <w:tcPr>
            <w:tcW w:w="5388" w:type="dxa"/>
            <w:vAlign w:val="center"/>
          </w:tcPr>
          <w:p w:rsidR="00101CC9" w:rsidRDefault="00313D6E">
            <w:pPr>
              <w:jc w:val="right"/>
            </w:pPr>
            <w:r>
              <w:rPr>
                <w:sz w:val="24"/>
              </w:rPr>
              <w:t>24,795.19</w:t>
            </w:r>
          </w:p>
        </w:tc>
      </w:tr>
      <w:tr w:rsidR="00101CC9">
        <w:tc>
          <w:tcPr>
            <w:tcW w:w="3610" w:type="dxa"/>
            <w:vAlign w:val="center"/>
          </w:tcPr>
          <w:p w:rsidR="00101CC9" w:rsidRDefault="00313D6E">
            <w:pPr>
              <w:jc w:val="left"/>
            </w:pPr>
            <w:r>
              <w:rPr>
                <w:sz w:val="24"/>
              </w:rPr>
              <w:t>预提账户维护费</w:t>
            </w:r>
          </w:p>
        </w:tc>
        <w:tc>
          <w:tcPr>
            <w:tcW w:w="5388" w:type="dxa"/>
            <w:vAlign w:val="center"/>
          </w:tcPr>
          <w:p w:rsidR="00101CC9" w:rsidRDefault="00313D6E">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78,343.76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交银周期回报灵活配置混合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5,380,456.68</w:t>
            </w:r>
          </w:p>
        </w:tc>
        <w:tc>
          <w:tcPr>
            <w:tcW w:w="3120" w:type="dxa"/>
            <w:vAlign w:val="center"/>
          </w:tcPr>
          <w:p w:rsidR="001548F9" w:rsidRPr="001B7979" w:rsidRDefault="001548F9" w:rsidP="00571B8A">
            <w:pPr>
              <w:spacing w:before="29" w:line="288" w:lineRule="auto"/>
              <w:jc w:val="right"/>
              <w:rPr>
                <w:sz w:val="24"/>
              </w:rPr>
            </w:pPr>
            <w:r w:rsidRPr="001B7979">
              <w:rPr>
                <w:sz w:val="24"/>
              </w:rPr>
              <w:t>5,380,456.68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170,490,781.58</w:t>
            </w:r>
          </w:p>
        </w:tc>
        <w:tc>
          <w:tcPr>
            <w:tcW w:w="3120" w:type="dxa"/>
            <w:vAlign w:val="center"/>
          </w:tcPr>
          <w:p w:rsidR="001548F9" w:rsidRPr="001B7979" w:rsidRDefault="001548F9" w:rsidP="00571B8A">
            <w:pPr>
              <w:spacing w:before="29" w:line="288" w:lineRule="auto"/>
              <w:jc w:val="right"/>
              <w:rPr>
                <w:sz w:val="24"/>
              </w:rPr>
            </w:pPr>
            <w:r w:rsidRPr="001B7979">
              <w:rPr>
                <w:sz w:val="24"/>
              </w:rPr>
              <w:t>170,490,781.58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-3,243,341.11</w:t>
            </w:r>
          </w:p>
        </w:tc>
        <w:tc>
          <w:tcPr>
            <w:tcW w:w="3120" w:type="dxa"/>
            <w:vAlign w:val="center"/>
          </w:tcPr>
          <w:p w:rsidR="001548F9" w:rsidRPr="001B7979" w:rsidRDefault="001548F9" w:rsidP="00571B8A">
            <w:pPr>
              <w:spacing w:before="29" w:line="288" w:lineRule="auto"/>
              <w:jc w:val="right"/>
              <w:rPr>
                <w:sz w:val="24"/>
              </w:rPr>
            </w:pPr>
            <w:r w:rsidRPr="001B7979">
              <w:rPr>
                <w:sz w:val="24"/>
              </w:rPr>
              <w:t>-3,243,341.11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172,627,897.15</w:t>
            </w:r>
          </w:p>
        </w:tc>
        <w:tc>
          <w:tcPr>
            <w:tcW w:w="3120" w:type="dxa"/>
            <w:vAlign w:val="center"/>
          </w:tcPr>
          <w:p w:rsidR="001548F9" w:rsidRPr="001B7979" w:rsidRDefault="001548F9" w:rsidP="00571B8A">
            <w:pPr>
              <w:spacing w:before="29" w:line="288" w:lineRule="auto"/>
              <w:jc w:val="right"/>
              <w:rPr>
                <w:sz w:val="24"/>
              </w:rPr>
            </w:pPr>
            <w:r w:rsidRPr="001B7979">
              <w:rPr>
                <w:sz w:val="24"/>
              </w:rPr>
              <w:t>172,627,897.15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交银周期回报灵活配置混合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1,872,248.63</w:t>
            </w:r>
          </w:p>
        </w:tc>
        <w:tc>
          <w:tcPr>
            <w:tcW w:w="3120" w:type="dxa"/>
            <w:vAlign w:val="center"/>
          </w:tcPr>
          <w:p w:rsidR="001548F9" w:rsidRPr="001B7979" w:rsidRDefault="001548F9" w:rsidP="00571B8A">
            <w:pPr>
              <w:spacing w:before="29" w:line="288" w:lineRule="auto"/>
              <w:jc w:val="right"/>
              <w:rPr>
                <w:sz w:val="24"/>
              </w:rPr>
            </w:pPr>
            <w:r w:rsidRPr="001B7979">
              <w:rPr>
                <w:sz w:val="24"/>
              </w:rPr>
              <w:t>1,872,248.63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99,193,835.44</w:t>
            </w:r>
          </w:p>
        </w:tc>
        <w:tc>
          <w:tcPr>
            <w:tcW w:w="3120" w:type="dxa"/>
            <w:vAlign w:val="center"/>
          </w:tcPr>
          <w:p w:rsidR="001548F9" w:rsidRPr="001B7979" w:rsidRDefault="001548F9" w:rsidP="00571B8A">
            <w:pPr>
              <w:spacing w:before="29" w:line="288" w:lineRule="auto"/>
              <w:jc w:val="right"/>
              <w:rPr>
                <w:sz w:val="24"/>
              </w:rPr>
            </w:pPr>
            <w:r w:rsidRPr="001B7979">
              <w:rPr>
                <w:sz w:val="24"/>
              </w:rPr>
              <w:t>99,193,835.44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-54,542,236.08</w:t>
            </w:r>
          </w:p>
        </w:tc>
        <w:tc>
          <w:tcPr>
            <w:tcW w:w="3120" w:type="dxa"/>
            <w:vAlign w:val="center"/>
          </w:tcPr>
          <w:p w:rsidR="001548F9" w:rsidRPr="001B7979" w:rsidRDefault="001548F9" w:rsidP="00571B8A">
            <w:pPr>
              <w:spacing w:before="29" w:line="288" w:lineRule="auto"/>
              <w:jc w:val="right"/>
              <w:rPr>
                <w:sz w:val="24"/>
              </w:rPr>
            </w:pPr>
            <w:r w:rsidRPr="001B7979">
              <w:rPr>
                <w:sz w:val="24"/>
              </w:rPr>
              <w:t>-54,542,236.08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46,523,847.99</w:t>
            </w:r>
          </w:p>
        </w:tc>
        <w:tc>
          <w:tcPr>
            <w:tcW w:w="3120" w:type="dxa"/>
            <w:vAlign w:val="center"/>
          </w:tcPr>
          <w:p w:rsidR="001548F9" w:rsidRPr="001B7979" w:rsidRDefault="001548F9" w:rsidP="00571B8A">
            <w:pPr>
              <w:spacing w:before="29" w:line="288" w:lineRule="auto"/>
              <w:jc w:val="right"/>
              <w:rPr>
                <w:sz w:val="24"/>
              </w:rPr>
            </w:pPr>
            <w:r w:rsidRPr="001B7979">
              <w:rPr>
                <w:sz w:val="24"/>
              </w:rPr>
              <w:t>46,523,847.99</w:t>
            </w:r>
          </w:p>
        </w:tc>
      </w:tr>
    </w:tbl>
    <w:p w:rsidR="00101CC9" w:rsidRDefault="00313D6E">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交银周期回报灵活配置混合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1,410,837.98</w:t>
            </w:r>
          </w:p>
        </w:tc>
        <w:tc>
          <w:tcPr>
            <w:tcW w:w="2236" w:type="dxa"/>
            <w:vAlign w:val="center"/>
          </w:tcPr>
          <w:p w:rsidR="001548F9" w:rsidRPr="001B7979" w:rsidRDefault="001548F9" w:rsidP="00571B8A">
            <w:pPr>
              <w:spacing w:before="29" w:line="288" w:lineRule="auto"/>
              <w:jc w:val="right"/>
              <w:rPr>
                <w:sz w:val="24"/>
              </w:rPr>
            </w:pPr>
            <w:r w:rsidRPr="001B7979">
              <w:rPr>
                <w:sz w:val="24"/>
              </w:rPr>
              <w:t>-233,926.93</w:t>
            </w:r>
          </w:p>
        </w:tc>
        <w:tc>
          <w:tcPr>
            <w:tcW w:w="2237" w:type="dxa"/>
            <w:vAlign w:val="center"/>
          </w:tcPr>
          <w:p w:rsidR="001548F9" w:rsidRPr="001B7979" w:rsidRDefault="001548F9" w:rsidP="00571B8A">
            <w:pPr>
              <w:spacing w:before="29" w:line="288" w:lineRule="auto"/>
              <w:jc w:val="right"/>
              <w:rPr>
                <w:sz w:val="24"/>
              </w:rPr>
            </w:pPr>
            <w:r w:rsidRPr="001B7979">
              <w:rPr>
                <w:sz w:val="24"/>
              </w:rPr>
              <w:t>1,176,911.05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358,586.63</w:t>
            </w:r>
          </w:p>
        </w:tc>
        <w:tc>
          <w:tcPr>
            <w:tcW w:w="2236" w:type="dxa"/>
            <w:vAlign w:val="center"/>
          </w:tcPr>
          <w:p w:rsidR="001548F9" w:rsidRPr="001B7979" w:rsidRDefault="001548F9" w:rsidP="00571B8A">
            <w:pPr>
              <w:spacing w:before="29" w:line="288" w:lineRule="auto"/>
              <w:jc w:val="right"/>
              <w:rPr>
                <w:sz w:val="24"/>
              </w:rPr>
            </w:pPr>
            <w:r w:rsidRPr="001B7979">
              <w:rPr>
                <w:sz w:val="24"/>
              </w:rPr>
              <w:t>2,943,231.20</w:t>
            </w:r>
          </w:p>
        </w:tc>
        <w:tc>
          <w:tcPr>
            <w:tcW w:w="2237" w:type="dxa"/>
            <w:vAlign w:val="center"/>
          </w:tcPr>
          <w:p w:rsidR="001548F9" w:rsidRPr="001B7979" w:rsidRDefault="001548F9" w:rsidP="00571B8A">
            <w:pPr>
              <w:spacing w:before="29" w:line="288" w:lineRule="auto"/>
              <w:jc w:val="right"/>
              <w:rPr>
                <w:sz w:val="24"/>
              </w:rPr>
            </w:pPr>
            <w:r w:rsidRPr="001B7979">
              <w:rPr>
                <w:sz w:val="24"/>
              </w:rPr>
              <w:t>3,301,817.83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29,627,579.84</w:t>
            </w:r>
          </w:p>
        </w:tc>
        <w:tc>
          <w:tcPr>
            <w:tcW w:w="2236" w:type="dxa"/>
            <w:vAlign w:val="center"/>
          </w:tcPr>
          <w:p w:rsidR="001548F9" w:rsidRPr="001B7979" w:rsidRDefault="001548F9" w:rsidP="00571B8A">
            <w:pPr>
              <w:spacing w:before="29" w:line="288" w:lineRule="auto"/>
              <w:jc w:val="right"/>
              <w:rPr>
                <w:sz w:val="24"/>
              </w:rPr>
            </w:pPr>
            <w:r w:rsidRPr="001B7979">
              <w:rPr>
                <w:sz w:val="24"/>
              </w:rPr>
              <w:t>-7,804,832.86</w:t>
            </w:r>
          </w:p>
        </w:tc>
        <w:tc>
          <w:tcPr>
            <w:tcW w:w="2237" w:type="dxa"/>
            <w:vAlign w:val="center"/>
          </w:tcPr>
          <w:p w:rsidR="001548F9" w:rsidRPr="001B7979" w:rsidRDefault="001548F9" w:rsidP="00571B8A">
            <w:pPr>
              <w:spacing w:before="29" w:line="288" w:lineRule="auto"/>
              <w:jc w:val="right"/>
              <w:rPr>
                <w:sz w:val="24"/>
              </w:rPr>
            </w:pPr>
            <w:r w:rsidRPr="001B7979">
              <w:rPr>
                <w:sz w:val="24"/>
              </w:rPr>
              <w:t>21,822,746.98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30,325,961.73</w:t>
            </w:r>
          </w:p>
        </w:tc>
        <w:tc>
          <w:tcPr>
            <w:tcW w:w="2236" w:type="dxa"/>
            <w:vAlign w:val="center"/>
          </w:tcPr>
          <w:p w:rsidR="001548F9" w:rsidRPr="001B7979" w:rsidRDefault="001548F9" w:rsidP="00571B8A">
            <w:pPr>
              <w:spacing w:before="29" w:line="288" w:lineRule="auto"/>
              <w:jc w:val="right"/>
              <w:rPr>
                <w:sz w:val="24"/>
              </w:rPr>
            </w:pPr>
            <w:r w:rsidRPr="001B7979">
              <w:rPr>
                <w:sz w:val="24"/>
              </w:rPr>
              <w:t>-7,953,798.61</w:t>
            </w:r>
          </w:p>
        </w:tc>
        <w:tc>
          <w:tcPr>
            <w:tcW w:w="2237" w:type="dxa"/>
            <w:vAlign w:val="center"/>
          </w:tcPr>
          <w:p w:rsidR="001548F9" w:rsidRPr="001B7979" w:rsidRDefault="001548F9" w:rsidP="00571B8A">
            <w:pPr>
              <w:spacing w:before="29" w:line="288" w:lineRule="auto"/>
              <w:jc w:val="right"/>
              <w:rPr>
                <w:sz w:val="24"/>
              </w:rPr>
            </w:pPr>
            <w:r w:rsidRPr="001B7979">
              <w:rPr>
                <w:sz w:val="24"/>
              </w:rPr>
              <w:t>22,372,163.12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15" w:type="dxa"/>
            <w:vAlign w:val="center"/>
          </w:tcPr>
          <w:p w:rsidR="001548F9" w:rsidRPr="001B7979" w:rsidRDefault="001548F9" w:rsidP="00571B8A">
            <w:pPr>
              <w:spacing w:before="29" w:line="288" w:lineRule="auto"/>
              <w:jc w:val="right"/>
              <w:rPr>
                <w:sz w:val="24"/>
              </w:rPr>
            </w:pPr>
            <w:r w:rsidRPr="001B7979">
              <w:rPr>
                <w:sz w:val="24"/>
              </w:rPr>
              <w:t>-698,381.89</w:t>
            </w:r>
          </w:p>
        </w:tc>
        <w:tc>
          <w:tcPr>
            <w:tcW w:w="2236" w:type="dxa"/>
            <w:vAlign w:val="center"/>
          </w:tcPr>
          <w:p w:rsidR="001548F9" w:rsidRPr="001B7979" w:rsidRDefault="001548F9" w:rsidP="00571B8A">
            <w:pPr>
              <w:spacing w:before="29" w:line="288" w:lineRule="auto"/>
              <w:jc w:val="right"/>
              <w:rPr>
                <w:sz w:val="24"/>
              </w:rPr>
            </w:pPr>
            <w:r w:rsidRPr="001B7979">
              <w:rPr>
                <w:sz w:val="24"/>
              </w:rPr>
              <w:t>148,965.75</w:t>
            </w:r>
          </w:p>
        </w:tc>
        <w:tc>
          <w:tcPr>
            <w:tcW w:w="2237" w:type="dxa"/>
            <w:vAlign w:val="center"/>
          </w:tcPr>
          <w:p w:rsidR="001548F9" w:rsidRPr="001B7979" w:rsidRDefault="001548F9" w:rsidP="00571B8A">
            <w:pPr>
              <w:spacing w:before="29" w:line="288" w:lineRule="auto"/>
              <w:jc w:val="right"/>
              <w:rPr>
                <w:sz w:val="24"/>
              </w:rPr>
            </w:pPr>
            <w:r w:rsidRPr="001B7979">
              <w:rPr>
                <w:sz w:val="24"/>
              </w:rPr>
              <w:t>-549,416.14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-395,000.34</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-395,000.34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31,002,004.11</w:t>
            </w:r>
          </w:p>
        </w:tc>
        <w:tc>
          <w:tcPr>
            <w:tcW w:w="2236" w:type="dxa"/>
            <w:vAlign w:val="center"/>
          </w:tcPr>
          <w:p w:rsidR="001548F9" w:rsidRPr="001B7979" w:rsidRDefault="001548F9" w:rsidP="00571B8A">
            <w:pPr>
              <w:spacing w:before="29" w:line="288" w:lineRule="auto"/>
              <w:jc w:val="right"/>
              <w:rPr>
                <w:sz w:val="24"/>
              </w:rPr>
            </w:pPr>
            <w:r w:rsidRPr="001B7979">
              <w:rPr>
                <w:sz w:val="24"/>
              </w:rPr>
              <w:t>-5,095,528.59</w:t>
            </w:r>
          </w:p>
        </w:tc>
        <w:tc>
          <w:tcPr>
            <w:tcW w:w="2237" w:type="dxa"/>
            <w:vAlign w:val="center"/>
          </w:tcPr>
          <w:p w:rsidR="001548F9" w:rsidRPr="001B7979" w:rsidRDefault="001548F9" w:rsidP="00571B8A">
            <w:pPr>
              <w:spacing w:before="29" w:line="288" w:lineRule="auto"/>
              <w:jc w:val="right"/>
              <w:rPr>
                <w:sz w:val="24"/>
              </w:rPr>
            </w:pPr>
            <w:r w:rsidRPr="001B7979">
              <w:rPr>
                <w:sz w:val="24"/>
              </w:rPr>
              <w:t>25,906,475.52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519,457.99</w:t>
            </w:r>
          </w:p>
        </w:tc>
        <w:tc>
          <w:tcPr>
            <w:tcW w:w="2268" w:type="dxa"/>
            <w:vAlign w:val="center"/>
          </w:tcPr>
          <w:p w:rsidR="001548F9" w:rsidRPr="001B7979" w:rsidRDefault="001548F9" w:rsidP="00571B8A">
            <w:pPr>
              <w:spacing w:before="29" w:line="288" w:lineRule="auto"/>
              <w:jc w:val="right"/>
              <w:rPr>
                <w:sz w:val="24"/>
              </w:rPr>
            </w:pPr>
            <w:r w:rsidRPr="001B7979">
              <w:rPr>
                <w:sz w:val="24"/>
              </w:rPr>
              <w:t>-76,578.76</w:t>
            </w:r>
          </w:p>
        </w:tc>
        <w:tc>
          <w:tcPr>
            <w:tcW w:w="2126" w:type="dxa"/>
            <w:vAlign w:val="center"/>
          </w:tcPr>
          <w:p w:rsidR="001548F9" w:rsidRPr="001B7979" w:rsidRDefault="001548F9" w:rsidP="00571B8A">
            <w:pPr>
              <w:spacing w:before="29" w:line="288" w:lineRule="auto"/>
              <w:jc w:val="right"/>
              <w:rPr>
                <w:sz w:val="24"/>
              </w:rPr>
            </w:pPr>
            <w:r w:rsidRPr="001B7979">
              <w:rPr>
                <w:sz w:val="24"/>
              </w:rPr>
              <w:t>442,879.23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221,767.23</w:t>
            </w:r>
          </w:p>
        </w:tc>
        <w:tc>
          <w:tcPr>
            <w:tcW w:w="2268" w:type="dxa"/>
            <w:vAlign w:val="center"/>
          </w:tcPr>
          <w:p w:rsidR="001548F9" w:rsidRPr="001B7979" w:rsidRDefault="001548F9" w:rsidP="00571B8A">
            <w:pPr>
              <w:spacing w:before="29" w:line="288" w:lineRule="auto"/>
              <w:jc w:val="right"/>
              <w:rPr>
                <w:sz w:val="24"/>
              </w:rPr>
            </w:pPr>
            <w:r w:rsidRPr="001B7979">
              <w:rPr>
                <w:sz w:val="24"/>
              </w:rPr>
              <w:t>1,040,693.70</w:t>
            </w:r>
          </w:p>
        </w:tc>
        <w:tc>
          <w:tcPr>
            <w:tcW w:w="2126" w:type="dxa"/>
            <w:vAlign w:val="center"/>
          </w:tcPr>
          <w:p w:rsidR="001548F9" w:rsidRPr="001B7979" w:rsidRDefault="001548F9" w:rsidP="00571B8A">
            <w:pPr>
              <w:spacing w:before="29" w:line="288" w:lineRule="auto"/>
              <w:jc w:val="right"/>
              <w:rPr>
                <w:sz w:val="24"/>
              </w:rPr>
            </w:pPr>
            <w:r w:rsidRPr="001B7979">
              <w:rPr>
                <w:sz w:val="24"/>
              </w:rPr>
              <w:t>1,262,460.93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10,068,314.85</w:t>
            </w:r>
          </w:p>
        </w:tc>
        <w:tc>
          <w:tcPr>
            <w:tcW w:w="2268" w:type="dxa"/>
            <w:vAlign w:val="center"/>
          </w:tcPr>
          <w:p w:rsidR="001548F9" w:rsidRPr="001B7979" w:rsidRDefault="001548F9" w:rsidP="00571B8A">
            <w:pPr>
              <w:spacing w:before="29" w:line="288" w:lineRule="auto"/>
              <w:jc w:val="right"/>
              <w:rPr>
                <w:sz w:val="24"/>
              </w:rPr>
            </w:pPr>
            <w:r w:rsidRPr="001B7979">
              <w:rPr>
                <w:sz w:val="24"/>
              </w:rPr>
              <w:t>-2,221,143.83</w:t>
            </w:r>
          </w:p>
        </w:tc>
        <w:tc>
          <w:tcPr>
            <w:tcW w:w="2126" w:type="dxa"/>
            <w:vAlign w:val="center"/>
          </w:tcPr>
          <w:p w:rsidR="001548F9" w:rsidRPr="001B7979" w:rsidRDefault="001548F9" w:rsidP="00571B8A">
            <w:pPr>
              <w:spacing w:before="29" w:line="288" w:lineRule="auto"/>
              <w:jc w:val="right"/>
              <w:rPr>
                <w:sz w:val="24"/>
              </w:rPr>
            </w:pPr>
            <w:r w:rsidRPr="001B7979">
              <w:rPr>
                <w:sz w:val="24"/>
              </w:rPr>
              <w:t>7,847,171.02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19,760,683.36</w:t>
            </w:r>
          </w:p>
        </w:tc>
        <w:tc>
          <w:tcPr>
            <w:tcW w:w="2268" w:type="dxa"/>
            <w:vAlign w:val="center"/>
          </w:tcPr>
          <w:p w:rsidR="001548F9" w:rsidRPr="001B7979" w:rsidRDefault="001548F9" w:rsidP="00571B8A">
            <w:pPr>
              <w:spacing w:before="29" w:line="288" w:lineRule="auto"/>
              <w:jc w:val="right"/>
              <w:rPr>
                <w:sz w:val="24"/>
              </w:rPr>
            </w:pPr>
            <w:r w:rsidRPr="001B7979">
              <w:rPr>
                <w:sz w:val="24"/>
              </w:rPr>
              <w:t>-4,603,908.58</w:t>
            </w:r>
          </w:p>
        </w:tc>
        <w:tc>
          <w:tcPr>
            <w:tcW w:w="2126" w:type="dxa"/>
            <w:vAlign w:val="center"/>
          </w:tcPr>
          <w:p w:rsidR="001548F9" w:rsidRPr="001B7979" w:rsidRDefault="001548F9" w:rsidP="00571B8A">
            <w:pPr>
              <w:spacing w:before="29" w:line="288" w:lineRule="auto"/>
              <w:jc w:val="right"/>
              <w:rPr>
                <w:sz w:val="24"/>
              </w:rPr>
            </w:pPr>
            <w:r w:rsidRPr="001B7979">
              <w:rPr>
                <w:sz w:val="24"/>
              </w:rPr>
              <w:t>15,156,774.78</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35" w:type="dxa"/>
            <w:vAlign w:val="center"/>
          </w:tcPr>
          <w:p w:rsidR="001548F9" w:rsidRPr="001B7979" w:rsidRDefault="001548F9" w:rsidP="00571B8A">
            <w:pPr>
              <w:spacing w:before="29" w:line="288" w:lineRule="auto"/>
              <w:jc w:val="right"/>
              <w:rPr>
                <w:sz w:val="24"/>
              </w:rPr>
            </w:pPr>
            <w:r w:rsidRPr="001B7979">
              <w:rPr>
                <w:sz w:val="24"/>
              </w:rPr>
              <w:t>-9,692,368.51</w:t>
            </w:r>
          </w:p>
        </w:tc>
        <w:tc>
          <w:tcPr>
            <w:tcW w:w="2268" w:type="dxa"/>
            <w:vAlign w:val="center"/>
          </w:tcPr>
          <w:p w:rsidR="001548F9" w:rsidRPr="001B7979" w:rsidRDefault="001548F9" w:rsidP="00571B8A">
            <w:pPr>
              <w:spacing w:before="29" w:line="288" w:lineRule="auto"/>
              <w:jc w:val="right"/>
              <w:rPr>
                <w:sz w:val="24"/>
              </w:rPr>
            </w:pPr>
            <w:r w:rsidRPr="001B7979">
              <w:rPr>
                <w:sz w:val="24"/>
              </w:rPr>
              <w:t>2,382,764.75</w:t>
            </w:r>
          </w:p>
        </w:tc>
        <w:tc>
          <w:tcPr>
            <w:tcW w:w="2126" w:type="dxa"/>
            <w:vAlign w:val="center"/>
          </w:tcPr>
          <w:p w:rsidR="001548F9" w:rsidRPr="001B7979" w:rsidRDefault="001548F9" w:rsidP="00571B8A">
            <w:pPr>
              <w:spacing w:before="29" w:line="288" w:lineRule="auto"/>
              <w:jc w:val="right"/>
              <w:rPr>
                <w:sz w:val="24"/>
              </w:rPr>
            </w:pPr>
            <w:r w:rsidRPr="001B7979">
              <w:rPr>
                <w:sz w:val="24"/>
              </w:rPr>
              <w:t>-7,309,603.76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-2,776,291.35</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-2,776,291.35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8,033,248.72</w:t>
            </w:r>
          </w:p>
        </w:tc>
        <w:tc>
          <w:tcPr>
            <w:tcW w:w="2268" w:type="dxa"/>
            <w:vAlign w:val="center"/>
          </w:tcPr>
          <w:p w:rsidR="001548F9" w:rsidRPr="001B7979" w:rsidRDefault="001548F9" w:rsidP="00571B8A">
            <w:pPr>
              <w:spacing w:before="29" w:line="288" w:lineRule="auto"/>
              <w:jc w:val="right"/>
              <w:rPr>
                <w:sz w:val="24"/>
              </w:rPr>
            </w:pPr>
            <w:r w:rsidRPr="001B7979">
              <w:rPr>
                <w:sz w:val="24"/>
              </w:rPr>
              <w:t>-1,257,028.89</w:t>
            </w:r>
          </w:p>
        </w:tc>
        <w:tc>
          <w:tcPr>
            <w:tcW w:w="2126" w:type="dxa"/>
            <w:vAlign w:val="center"/>
          </w:tcPr>
          <w:p w:rsidR="001548F9" w:rsidRPr="001B7979" w:rsidRDefault="001548F9" w:rsidP="00571B8A">
            <w:pPr>
              <w:spacing w:before="29" w:line="288" w:lineRule="auto"/>
              <w:jc w:val="right"/>
              <w:rPr>
                <w:sz w:val="24"/>
              </w:rPr>
            </w:pPr>
            <w:r w:rsidRPr="001B7979">
              <w:rPr>
                <w:sz w:val="24"/>
              </w:rPr>
              <w:t>6,776,219.83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11,911.41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2,869.06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1,276.62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16,057.09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0.00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0.00</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250,171,421.00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246,048,990.00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4,259,621.99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-137,190.99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117,500.00</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117,500.00</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3,983,924.90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4,080,311.83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-96,386.93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3,983,924.90</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7,810.08</w:t>
            </w:r>
          </w:p>
        </w:tc>
      </w:tr>
      <w:tr w:rsidR="00101CC9">
        <w:tc>
          <w:tcPr>
            <w:tcW w:w="3604" w:type="dxa"/>
            <w:vAlign w:val="center"/>
          </w:tcPr>
          <w:p w:rsidR="00101CC9" w:rsidRDefault="00313D6E">
            <w:pPr>
              <w:jc w:val="left"/>
            </w:pPr>
            <w:r>
              <w:rPr>
                <w:sz w:val="24"/>
              </w:rPr>
              <w:t>基金转换费收入</w:t>
            </w:r>
          </w:p>
        </w:tc>
        <w:tc>
          <w:tcPr>
            <w:tcW w:w="5394" w:type="dxa"/>
            <w:vAlign w:val="center"/>
          </w:tcPr>
          <w:p w:rsidR="00101CC9" w:rsidRDefault="00313D6E">
            <w:pPr>
              <w:jc w:val="right"/>
            </w:pPr>
            <w:r>
              <w:rPr>
                <w:sz w:val="24"/>
              </w:rPr>
              <w:t>217.74</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8,027.82</w:t>
            </w:r>
          </w:p>
        </w:tc>
      </w:tr>
    </w:tbl>
    <w:p w:rsidR="00101CC9" w:rsidRDefault="00313D6E">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82,412.82</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5,225.00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87,637.82</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24,795.19</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44,235.33</w:t>
            </w:r>
          </w:p>
        </w:tc>
      </w:tr>
      <w:tr w:rsidR="00101CC9">
        <w:tc>
          <w:tcPr>
            <w:tcW w:w="3689" w:type="dxa"/>
            <w:vAlign w:val="center"/>
          </w:tcPr>
          <w:p w:rsidR="00101CC9" w:rsidRDefault="00313D6E">
            <w:pPr>
              <w:jc w:val="left"/>
            </w:pPr>
            <w:r>
              <w:rPr>
                <w:sz w:val="24"/>
              </w:rPr>
              <w:t>银行费用</w:t>
            </w:r>
          </w:p>
        </w:tc>
        <w:tc>
          <w:tcPr>
            <w:tcW w:w="5309" w:type="dxa"/>
            <w:vAlign w:val="center"/>
          </w:tcPr>
          <w:p w:rsidR="00101CC9" w:rsidRDefault="00313D6E">
            <w:pPr>
              <w:jc w:val="right"/>
            </w:pPr>
            <w:r>
              <w:rPr>
                <w:sz w:val="24"/>
              </w:rPr>
              <w:t>6,468.48</w:t>
            </w:r>
          </w:p>
        </w:tc>
      </w:tr>
      <w:tr w:rsidR="00101CC9">
        <w:tc>
          <w:tcPr>
            <w:tcW w:w="3689" w:type="dxa"/>
            <w:vAlign w:val="center"/>
          </w:tcPr>
          <w:p w:rsidR="00101CC9" w:rsidRDefault="00313D6E">
            <w:pPr>
              <w:jc w:val="left"/>
            </w:pPr>
            <w:r>
              <w:rPr>
                <w:sz w:val="24"/>
              </w:rPr>
              <w:t>债券账户费用</w:t>
            </w:r>
          </w:p>
        </w:tc>
        <w:tc>
          <w:tcPr>
            <w:tcW w:w="5309" w:type="dxa"/>
            <w:vAlign w:val="center"/>
          </w:tcPr>
          <w:p w:rsidR="00101CC9" w:rsidRDefault="00313D6E">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94,099.00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F17679" w:rsidP="00571B8A">
      <w:pPr>
        <w:spacing w:before="29" w:line="288" w:lineRule="auto"/>
        <w:ind w:firstLineChars="200" w:firstLine="480"/>
        <w:rPr>
          <w:kern w:val="0"/>
          <w:sz w:val="24"/>
        </w:rPr>
      </w:pPr>
      <w:r w:rsidRPr="00F17679">
        <w:rPr>
          <w:rFonts w:hint="eastAsia"/>
          <w:kern w:val="0"/>
          <w:sz w:val="24"/>
        </w:rPr>
        <w:t>根据相关法律法规和基金合同要求，本基金本报告期内已实施的利润分配情况请参见附注</w:t>
      </w:r>
      <w:r w:rsidRPr="00F17679">
        <w:rPr>
          <w:rFonts w:hint="eastAsia"/>
          <w:kern w:val="0"/>
          <w:sz w:val="24"/>
        </w:rPr>
        <w:t>6.4.11</w:t>
      </w:r>
      <w:r w:rsidRPr="00F17679">
        <w:rPr>
          <w:rFonts w:hint="eastAsia"/>
          <w:kern w:val="0"/>
          <w:sz w:val="24"/>
        </w:rPr>
        <w:t>利润分配情况。本基金的基金管理人于</w:t>
      </w:r>
      <w:r w:rsidRPr="00F17679">
        <w:rPr>
          <w:rFonts w:hint="eastAsia"/>
          <w:kern w:val="0"/>
          <w:sz w:val="24"/>
        </w:rPr>
        <w:t>201</w:t>
      </w:r>
      <w:r>
        <w:rPr>
          <w:kern w:val="0"/>
          <w:sz w:val="24"/>
        </w:rPr>
        <w:t>9</w:t>
      </w:r>
      <w:r w:rsidRPr="00F17679">
        <w:rPr>
          <w:rFonts w:hint="eastAsia"/>
          <w:kern w:val="0"/>
          <w:sz w:val="24"/>
        </w:rPr>
        <w:t>年</w:t>
      </w:r>
      <w:r w:rsidRPr="00F17679">
        <w:rPr>
          <w:rFonts w:hint="eastAsia"/>
          <w:kern w:val="0"/>
          <w:sz w:val="24"/>
        </w:rPr>
        <w:t>8</w:t>
      </w:r>
      <w:r w:rsidRPr="00F17679">
        <w:rPr>
          <w:rFonts w:hint="eastAsia"/>
          <w:kern w:val="0"/>
          <w:sz w:val="24"/>
        </w:rPr>
        <w:t>月</w:t>
      </w:r>
      <w:r w:rsidRPr="00F17679">
        <w:rPr>
          <w:rFonts w:hint="eastAsia"/>
          <w:kern w:val="0"/>
          <w:sz w:val="24"/>
        </w:rPr>
        <w:t>21</w:t>
      </w:r>
      <w:r w:rsidRPr="00F17679">
        <w:rPr>
          <w:rFonts w:hint="eastAsia"/>
          <w:kern w:val="0"/>
          <w:sz w:val="24"/>
        </w:rPr>
        <w:t>日宣告分红，向截至</w:t>
      </w:r>
      <w:r w:rsidRPr="00F17679">
        <w:rPr>
          <w:rFonts w:hint="eastAsia"/>
          <w:kern w:val="0"/>
          <w:sz w:val="24"/>
        </w:rPr>
        <w:t>201</w:t>
      </w:r>
      <w:r>
        <w:rPr>
          <w:kern w:val="0"/>
          <w:sz w:val="24"/>
        </w:rPr>
        <w:t>9</w:t>
      </w:r>
      <w:r w:rsidRPr="00F17679">
        <w:rPr>
          <w:rFonts w:hint="eastAsia"/>
          <w:kern w:val="0"/>
          <w:sz w:val="24"/>
        </w:rPr>
        <w:t>年</w:t>
      </w:r>
      <w:r w:rsidRPr="00F17679">
        <w:rPr>
          <w:rFonts w:hint="eastAsia"/>
          <w:kern w:val="0"/>
          <w:sz w:val="24"/>
        </w:rPr>
        <w:t>8</w:t>
      </w:r>
      <w:r w:rsidRPr="00F17679">
        <w:rPr>
          <w:rFonts w:hint="eastAsia"/>
          <w:kern w:val="0"/>
          <w:sz w:val="24"/>
        </w:rPr>
        <w:t>月</w:t>
      </w:r>
      <w:r w:rsidRPr="00F17679">
        <w:rPr>
          <w:rFonts w:hint="eastAsia"/>
          <w:kern w:val="0"/>
          <w:sz w:val="24"/>
        </w:rPr>
        <w:t>23</w:t>
      </w:r>
      <w:r w:rsidRPr="00F17679">
        <w:rPr>
          <w:rFonts w:hint="eastAsia"/>
          <w:kern w:val="0"/>
          <w:sz w:val="24"/>
        </w:rPr>
        <w:t>日止在本基金注册登记人中国证券登记结算有限公司登记在册的</w:t>
      </w:r>
      <w:r w:rsidRPr="00F17679">
        <w:rPr>
          <w:rFonts w:hint="eastAsia"/>
          <w:kern w:val="0"/>
          <w:sz w:val="24"/>
        </w:rPr>
        <w:t>A</w:t>
      </w:r>
      <w:r w:rsidRPr="00F17679">
        <w:rPr>
          <w:rFonts w:hint="eastAsia"/>
          <w:kern w:val="0"/>
          <w:sz w:val="24"/>
        </w:rPr>
        <w:t>类基金份额持有人按每</w:t>
      </w:r>
      <w:r w:rsidRPr="00F17679">
        <w:rPr>
          <w:rFonts w:hint="eastAsia"/>
          <w:kern w:val="0"/>
          <w:sz w:val="24"/>
        </w:rPr>
        <w:t>10</w:t>
      </w:r>
      <w:r w:rsidRPr="00F17679">
        <w:rPr>
          <w:rFonts w:hint="eastAsia"/>
          <w:kern w:val="0"/>
          <w:sz w:val="24"/>
        </w:rPr>
        <w:t>份基金份额派发红利</w:t>
      </w:r>
      <w:r w:rsidRPr="00F17679">
        <w:rPr>
          <w:rFonts w:hint="eastAsia"/>
          <w:kern w:val="0"/>
          <w:sz w:val="24"/>
        </w:rPr>
        <w:t>0.200</w:t>
      </w:r>
      <w:r w:rsidRPr="00F17679">
        <w:rPr>
          <w:rFonts w:hint="eastAsia"/>
          <w:kern w:val="0"/>
          <w:sz w:val="24"/>
        </w:rPr>
        <w:t>元，</w:t>
      </w:r>
      <w:r w:rsidRPr="00F17679">
        <w:rPr>
          <w:rFonts w:hint="eastAsia"/>
          <w:kern w:val="0"/>
          <w:sz w:val="24"/>
        </w:rPr>
        <w:t>C</w:t>
      </w:r>
      <w:r w:rsidRPr="00F17679">
        <w:rPr>
          <w:rFonts w:hint="eastAsia"/>
          <w:kern w:val="0"/>
          <w:sz w:val="24"/>
        </w:rPr>
        <w:t>类基金份额持有人按每</w:t>
      </w:r>
      <w:r w:rsidRPr="00F17679">
        <w:rPr>
          <w:rFonts w:hint="eastAsia"/>
          <w:kern w:val="0"/>
          <w:sz w:val="24"/>
        </w:rPr>
        <w:t>10</w:t>
      </w:r>
      <w:r w:rsidRPr="00F17679">
        <w:rPr>
          <w:rFonts w:hint="eastAsia"/>
          <w:kern w:val="0"/>
          <w:sz w:val="24"/>
        </w:rPr>
        <w:t>份基金份额派发红利</w:t>
      </w:r>
      <w:r w:rsidRPr="00F17679">
        <w:rPr>
          <w:rFonts w:hint="eastAsia"/>
          <w:kern w:val="0"/>
          <w:sz w:val="24"/>
        </w:rPr>
        <w:t>0.200</w:t>
      </w:r>
      <w:r w:rsidRPr="00F17679">
        <w:rPr>
          <w:rFonts w:hint="eastAsia"/>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101CC9">
        <w:tc>
          <w:tcPr>
            <w:tcW w:w="5219" w:type="dxa"/>
            <w:vAlign w:val="center"/>
          </w:tcPr>
          <w:p w:rsidR="00101CC9" w:rsidRDefault="00313D6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01CC9" w:rsidRDefault="00313D6E">
            <w:pPr>
              <w:jc w:val="left"/>
            </w:pPr>
            <w:r>
              <w:rPr>
                <w:color w:val="000000"/>
                <w:sz w:val="24"/>
              </w:rPr>
              <w:t>基金管理人、基金销售机构</w:t>
            </w:r>
          </w:p>
        </w:tc>
      </w:tr>
      <w:tr w:rsidR="00101CC9">
        <w:tc>
          <w:tcPr>
            <w:tcW w:w="5219" w:type="dxa"/>
            <w:vAlign w:val="center"/>
          </w:tcPr>
          <w:p w:rsidR="00101CC9" w:rsidRDefault="00313D6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01CC9" w:rsidRDefault="00313D6E">
            <w:pPr>
              <w:jc w:val="left"/>
            </w:pPr>
            <w:r>
              <w:rPr>
                <w:color w:val="000000"/>
                <w:sz w:val="24"/>
              </w:rPr>
              <w:t>基金托管人、基金销售机构</w:t>
            </w:r>
          </w:p>
        </w:tc>
      </w:tr>
      <w:tr w:rsidR="00101CC9">
        <w:tc>
          <w:tcPr>
            <w:tcW w:w="5219" w:type="dxa"/>
            <w:vAlign w:val="center"/>
          </w:tcPr>
          <w:p w:rsidR="00101CC9" w:rsidRDefault="00313D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01CC9" w:rsidRDefault="00313D6E">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w:t>
      </w:r>
      <w:proofErr w:type="gramStart"/>
      <w:r w:rsidRPr="001B7979">
        <w:rPr>
          <w:kern w:val="0"/>
          <w:sz w:val="24"/>
        </w:rPr>
        <w:t>无通过</w:t>
      </w:r>
      <w:proofErr w:type="gramEnd"/>
      <w:r w:rsidRPr="001B7979">
        <w:rPr>
          <w:kern w:val="0"/>
          <w:sz w:val="24"/>
        </w:rPr>
        <w:t>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468,742.92</w:t>
            </w:r>
          </w:p>
        </w:tc>
        <w:tc>
          <w:tcPr>
            <w:tcW w:w="2656" w:type="dxa"/>
            <w:vAlign w:val="center"/>
          </w:tcPr>
          <w:p w:rsidR="001548F9" w:rsidRPr="001B7979" w:rsidRDefault="001548F9" w:rsidP="00571B8A">
            <w:pPr>
              <w:spacing w:before="29" w:line="288" w:lineRule="auto"/>
              <w:jc w:val="right"/>
              <w:rPr>
                <w:sz w:val="24"/>
              </w:rPr>
            </w:pPr>
            <w:r w:rsidRPr="001B7979">
              <w:rPr>
                <w:sz w:val="24"/>
              </w:rPr>
              <w:t>2,908,961.78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12,192.89</w:t>
            </w:r>
          </w:p>
        </w:tc>
        <w:tc>
          <w:tcPr>
            <w:tcW w:w="2656" w:type="dxa"/>
            <w:vAlign w:val="center"/>
          </w:tcPr>
          <w:p w:rsidR="001548F9" w:rsidRPr="001B7979" w:rsidRDefault="001548F9" w:rsidP="00571B8A">
            <w:pPr>
              <w:spacing w:before="29" w:line="288" w:lineRule="auto"/>
              <w:jc w:val="right"/>
              <w:rPr>
                <w:sz w:val="24"/>
              </w:rPr>
            </w:pPr>
            <w:r w:rsidRPr="001B7979">
              <w:rPr>
                <w:sz w:val="24"/>
              </w:rPr>
              <w:t>22,818.25</w:t>
            </w:r>
          </w:p>
        </w:tc>
      </w:tr>
    </w:tbl>
    <w:p w:rsidR="00101CC9" w:rsidRDefault="00313D6E">
      <w:pPr>
        <w:widowControl/>
        <w:spacing w:before="29" w:line="288" w:lineRule="auto"/>
        <w:jc w:val="left"/>
        <w:rPr>
          <w:kern w:val="0"/>
          <w:sz w:val="24"/>
        </w:rPr>
      </w:pPr>
      <w:r>
        <w:rPr>
          <w:kern w:val="0"/>
          <w:sz w:val="24"/>
        </w:rPr>
        <w:t>注：支付基金管理人的管理人报酬按前一日基金资产净值</w:t>
      </w:r>
      <w:r>
        <w:rPr>
          <w:kern w:val="0"/>
          <w:sz w:val="24"/>
        </w:rPr>
        <w:t>1%</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×1%÷</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117,185.83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727,240.49</w:t>
            </w:r>
          </w:p>
        </w:tc>
      </w:tr>
    </w:tbl>
    <w:p w:rsidR="00101CC9" w:rsidRDefault="00313D6E">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×0.25%÷</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交银周期回报灵活配置混合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交银周期回报灵活配置混合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101CC9">
        <w:tc>
          <w:tcPr>
            <w:tcW w:w="2000" w:type="dxa"/>
            <w:vAlign w:val="center"/>
          </w:tcPr>
          <w:p w:rsidR="00101CC9" w:rsidRDefault="00313D6E">
            <w:pPr>
              <w:jc w:val="left"/>
            </w:pPr>
            <w:r>
              <w:rPr>
                <w:sz w:val="24"/>
              </w:rPr>
              <w:t>交银施罗德基金公司</w:t>
            </w:r>
          </w:p>
        </w:tc>
        <w:tc>
          <w:tcPr>
            <w:tcW w:w="1766" w:type="dxa"/>
            <w:vAlign w:val="center"/>
          </w:tcPr>
          <w:p w:rsidR="00101CC9" w:rsidRDefault="00313D6E">
            <w:pPr>
              <w:jc w:val="right"/>
            </w:pPr>
            <w:r>
              <w:rPr>
                <w:sz w:val="24"/>
              </w:rPr>
              <w:t>-</w:t>
            </w:r>
          </w:p>
        </w:tc>
        <w:tc>
          <w:tcPr>
            <w:tcW w:w="2162" w:type="dxa"/>
            <w:vAlign w:val="center"/>
          </w:tcPr>
          <w:p w:rsidR="00101CC9" w:rsidRDefault="00313D6E">
            <w:pPr>
              <w:jc w:val="right"/>
            </w:pPr>
            <w:r>
              <w:rPr>
                <w:sz w:val="24"/>
              </w:rPr>
              <w:t>17,040.71</w:t>
            </w:r>
          </w:p>
        </w:tc>
        <w:tc>
          <w:tcPr>
            <w:tcW w:w="3070" w:type="dxa"/>
            <w:vAlign w:val="center"/>
          </w:tcPr>
          <w:p w:rsidR="00101CC9" w:rsidRDefault="00313D6E">
            <w:pPr>
              <w:jc w:val="right"/>
            </w:pPr>
            <w:r>
              <w:rPr>
                <w:sz w:val="24"/>
              </w:rPr>
              <w:t>17,040.71</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17,040.71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17,040.71</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101CC9">
        <w:tc>
          <w:tcPr>
            <w:tcW w:w="2000" w:type="dxa"/>
            <w:vAlign w:val="center"/>
          </w:tcPr>
          <w:p w:rsidR="00101CC9" w:rsidRDefault="00313D6E">
            <w:pPr>
              <w:jc w:val="left"/>
            </w:pPr>
            <w:r>
              <w:rPr>
                <w:sz w:val="24"/>
              </w:rPr>
              <w:t>交银施罗德基金公司</w:t>
            </w:r>
          </w:p>
        </w:tc>
        <w:tc>
          <w:tcPr>
            <w:tcW w:w="1766" w:type="dxa"/>
            <w:vAlign w:val="center"/>
          </w:tcPr>
          <w:p w:rsidR="00101CC9" w:rsidRDefault="00313D6E">
            <w:pPr>
              <w:jc w:val="right"/>
            </w:pPr>
            <w:r>
              <w:rPr>
                <w:sz w:val="24"/>
              </w:rPr>
              <w:t>-</w:t>
            </w:r>
          </w:p>
        </w:tc>
        <w:tc>
          <w:tcPr>
            <w:tcW w:w="2162" w:type="dxa"/>
            <w:vAlign w:val="center"/>
          </w:tcPr>
          <w:p w:rsidR="00101CC9" w:rsidRDefault="00313D6E">
            <w:pPr>
              <w:jc w:val="right"/>
            </w:pPr>
            <w:r>
              <w:rPr>
                <w:sz w:val="24"/>
              </w:rPr>
              <w:t>124,506.13</w:t>
            </w:r>
          </w:p>
        </w:tc>
        <w:tc>
          <w:tcPr>
            <w:tcW w:w="3070" w:type="dxa"/>
            <w:vAlign w:val="center"/>
          </w:tcPr>
          <w:p w:rsidR="00101CC9" w:rsidRDefault="00313D6E">
            <w:pPr>
              <w:jc w:val="right"/>
            </w:pPr>
            <w:r>
              <w:rPr>
                <w:sz w:val="24"/>
              </w:rPr>
              <w:t>124,506.13</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124,506.13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124,506.13</w:t>
            </w:r>
          </w:p>
        </w:tc>
      </w:tr>
    </w:tbl>
    <w:p w:rsidR="00101CC9" w:rsidRDefault="00313D6E">
      <w:pPr>
        <w:widowControl/>
        <w:spacing w:line="360" w:lineRule="auto"/>
        <w:jc w:val="left"/>
        <w:rPr>
          <w:kern w:val="0"/>
          <w:sz w:val="24"/>
        </w:rPr>
      </w:pPr>
      <w:r>
        <w:rPr>
          <w:kern w:val="0"/>
          <w:sz w:val="24"/>
        </w:rPr>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×0.1%÷</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101CC9">
        <w:tc>
          <w:tcPr>
            <w:tcW w:w="1355" w:type="dxa"/>
            <w:vAlign w:val="center"/>
          </w:tcPr>
          <w:p w:rsidR="00101CC9" w:rsidRDefault="00313D6E">
            <w:pPr>
              <w:jc w:val="left"/>
            </w:pPr>
            <w:r>
              <w:rPr>
                <w:bCs/>
                <w:color w:val="000000"/>
                <w:sz w:val="24"/>
              </w:rPr>
              <w:t>农业银行</w:t>
            </w:r>
          </w:p>
        </w:tc>
        <w:tc>
          <w:tcPr>
            <w:tcW w:w="1480" w:type="dxa"/>
            <w:vAlign w:val="center"/>
          </w:tcPr>
          <w:p w:rsidR="00101CC9" w:rsidRDefault="00313D6E">
            <w:pPr>
              <w:jc w:val="right"/>
            </w:pPr>
            <w:r>
              <w:rPr>
                <w:bCs/>
                <w:color w:val="000000"/>
                <w:sz w:val="24"/>
              </w:rPr>
              <w:t>29,964,000.00</w:t>
            </w:r>
          </w:p>
        </w:tc>
        <w:tc>
          <w:tcPr>
            <w:tcW w:w="1560" w:type="dxa"/>
            <w:vAlign w:val="center"/>
          </w:tcPr>
          <w:p w:rsidR="00101CC9" w:rsidRDefault="00313D6E">
            <w:pPr>
              <w:jc w:val="right"/>
            </w:pPr>
            <w:r>
              <w:rPr>
                <w:bCs/>
                <w:color w:val="000000"/>
                <w:sz w:val="24"/>
              </w:rPr>
              <w:t>-</w:t>
            </w:r>
          </w:p>
        </w:tc>
        <w:tc>
          <w:tcPr>
            <w:tcW w:w="1095" w:type="dxa"/>
            <w:vAlign w:val="center"/>
          </w:tcPr>
          <w:p w:rsidR="00101CC9" w:rsidRDefault="00313D6E">
            <w:pPr>
              <w:jc w:val="right"/>
            </w:pPr>
            <w:r>
              <w:rPr>
                <w:bCs/>
                <w:color w:val="000000"/>
                <w:sz w:val="24"/>
              </w:rPr>
              <w:t>-</w:t>
            </w:r>
          </w:p>
        </w:tc>
        <w:tc>
          <w:tcPr>
            <w:tcW w:w="1033" w:type="dxa"/>
            <w:vAlign w:val="center"/>
          </w:tcPr>
          <w:p w:rsidR="00101CC9" w:rsidRDefault="00313D6E">
            <w:pPr>
              <w:jc w:val="right"/>
            </w:pPr>
            <w:r>
              <w:rPr>
                <w:bCs/>
                <w:color w:val="000000"/>
                <w:sz w:val="24"/>
              </w:rPr>
              <w:t>-</w:t>
            </w:r>
          </w:p>
        </w:tc>
        <w:tc>
          <w:tcPr>
            <w:tcW w:w="1440" w:type="dxa"/>
            <w:vAlign w:val="center"/>
          </w:tcPr>
          <w:p w:rsidR="00101CC9" w:rsidRDefault="00313D6E">
            <w:pPr>
              <w:jc w:val="right"/>
            </w:pPr>
            <w:r>
              <w:rPr>
                <w:bCs/>
                <w:color w:val="000000"/>
                <w:sz w:val="24"/>
              </w:rPr>
              <w:t>-</w:t>
            </w:r>
          </w:p>
        </w:tc>
        <w:tc>
          <w:tcPr>
            <w:tcW w:w="1035" w:type="dxa"/>
            <w:vAlign w:val="center"/>
          </w:tcPr>
          <w:p w:rsidR="00101CC9" w:rsidRDefault="00313D6E">
            <w:pPr>
              <w:jc w:val="right"/>
            </w:pPr>
            <w:r>
              <w:rPr>
                <w:bCs/>
                <w:color w:val="000000"/>
                <w:sz w:val="24"/>
              </w:rPr>
              <w:t>-</w:t>
            </w:r>
          </w:p>
        </w:tc>
      </w:tr>
    </w:tbl>
    <w:p w:rsidR="001548F9" w:rsidRPr="001B7979" w:rsidRDefault="001548F9" w:rsidP="00571B8A">
      <w:pPr>
        <w:widowControl/>
        <w:spacing w:before="29" w:line="288" w:lineRule="auto"/>
        <w:jc w:val="left"/>
        <w:rPr>
          <w:kern w:val="0"/>
          <w:sz w:val="24"/>
        </w:rPr>
      </w:pPr>
      <w:r w:rsidRPr="001B7979">
        <w:rPr>
          <w:kern w:val="0"/>
          <w:sz w:val="24"/>
        </w:rPr>
        <w:t>注：本基金上年度可比期间内未与关联方进行银行间同业市场的债券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w:t>
      </w:r>
      <w:proofErr w:type="gramStart"/>
      <w:r w:rsidRPr="001B7979">
        <w:rPr>
          <w:b/>
          <w:bCs/>
          <w:color w:val="000000"/>
          <w:sz w:val="24"/>
        </w:rPr>
        <w:t>固有资金</w:t>
      </w:r>
      <w:proofErr w:type="gramEnd"/>
      <w:r w:rsidRPr="001B7979">
        <w:rPr>
          <w:b/>
          <w:bCs/>
          <w:color w:val="000000"/>
          <w:sz w:val="24"/>
        </w:rPr>
        <w:t>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w:t>
      </w:r>
      <w:proofErr w:type="gramStart"/>
      <w:r w:rsidRPr="001B7979">
        <w:rPr>
          <w:kern w:val="0"/>
          <w:sz w:val="24"/>
        </w:rPr>
        <w:t>固有资金</w:t>
      </w:r>
      <w:proofErr w:type="gramEnd"/>
      <w:r w:rsidRPr="001B7979">
        <w:rPr>
          <w:kern w:val="0"/>
          <w:sz w:val="24"/>
        </w:rPr>
        <w:t>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101CC9">
        <w:tc>
          <w:tcPr>
            <w:tcW w:w="1843" w:type="dxa"/>
            <w:vAlign w:val="center"/>
          </w:tcPr>
          <w:p w:rsidR="00101CC9" w:rsidRDefault="00313D6E">
            <w:pPr>
              <w:jc w:val="left"/>
            </w:pPr>
            <w:r>
              <w:rPr>
                <w:sz w:val="24"/>
              </w:rPr>
              <w:t>中国农业银行股份有限公司</w:t>
            </w:r>
          </w:p>
        </w:tc>
        <w:tc>
          <w:tcPr>
            <w:tcW w:w="1843" w:type="dxa"/>
            <w:vAlign w:val="center"/>
          </w:tcPr>
          <w:p w:rsidR="00101CC9" w:rsidRDefault="00313D6E">
            <w:pPr>
              <w:jc w:val="right"/>
            </w:pPr>
            <w:r>
              <w:rPr>
                <w:sz w:val="24"/>
              </w:rPr>
              <w:t>687,675.51</w:t>
            </w:r>
          </w:p>
        </w:tc>
        <w:tc>
          <w:tcPr>
            <w:tcW w:w="1701" w:type="dxa"/>
            <w:vAlign w:val="center"/>
          </w:tcPr>
          <w:p w:rsidR="00101CC9" w:rsidRDefault="00313D6E">
            <w:pPr>
              <w:jc w:val="right"/>
            </w:pPr>
            <w:r>
              <w:rPr>
                <w:sz w:val="24"/>
              </w:rPr>
              <w:t>11,911.41</w:t>
            </w:r>
          </w:p>
        </w:tc>
        <w:tc>
          <w:tcPr>
            <w:tcW w:w="1701" w:type="dxa"/>
            <w:vAlign w:val="center"/>
          </w:tcPr>
          <w:p w:rsidR="00101CC9" w:rsidRDefault="00313D6E">
            <w:pPr>
              <w:jc w:val="right"/>
            </w:pPr>
            <w:r>
              <w:rPr>
                <w:sz w:val="24"/>
              </w:rPr>
              <w:t>621,344.67</w:t>
            </w:r>
          </w:p>
        </w:tc>
        <w:tc>
          <w:tcPr>
            <w:tcW w:w="1910" w:type="dxa"/>
            <w:vAlign w:val="center"/>
          </w:tcPr>
          <w:p w:rsidR="00101CC9" w:rsidRDefault="00313D6E">
            <w:pPr>
              <w:jc w:val="right"/>
            </w:pPr>
            <w:r>
              <w:rPr>
                <w:sz w:val="24"/>
              </w:rPr>
              <w:t>13,093.96</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313D6E" w:rsidTr="00313D6E">
        <w:trPr>
          <w:jc w:val="center"/>
        </w:trPr>
        <w:tc>
          <w:tcPr>
            <w:tcW w:w="853" w:type="dxa"/>
            <w:vAlign w:val="center"/>
          </w:tcPr>
          <w:p w:rsidR="00101CC9" w:rsidRDefault="00313D6E">
            <w:pPr>
              <w:jc w:val="center"/>
            </w:pPr>
            <w:r>
              <w:rPr>
                <w:sz w:val="24"/>
              </w:rPr>
              <w:t>1</w:t>
            </w:r>
          </w:p>
        </w:tc>
        <w:tc>
          <w:tcPr>
            <w:tcW w:w="1216" w:type="dxa"/>
            <w:vAlign w:val="center"/>
          </w:tcPr>
          <w:p w:rsidR="00101CC9" w:rsidRDefault="00313D6E">
            <w:pPr>
              <w:jc w:val="center"/>
            </w:pPr>
            <w:r>
              <w:rPr>
                <w:sz w:val="24"/>
              </w:rPr>
              <w:t>2019-01-15</w:t>
            </w:r>
          </w:p>
        </w:tc>
        <w:tc>
          <w:tcPr>
            <w:tcW w:w="1478" w:type="dxa"/>
            <w:vAlign w:val="center"/>
          </w:tcPr>
          <w:p w:rsidR="00101CC9" w:rsidRDefault="00313D6E">
            <w:pPr>
              <w:jc w:val="center"/>
            </w:pPr>
            <w:r>
              <w:rPr>
                <w:sz w:val="24"/>
              </w:rPr>
              <w:t>2019-01-15</w:t>
            </w:r>
          </w:p>
        </w:tc>
        <w:tc>
          <w:tcPr>
            <w:tcW w:w="1171" w:type="dxa"/>
            <w:vAlign w:val="center"/>
          </w:tcPr>
          <w:p w:rsidR="00101CC9" w:rsidRDefault="00313D6E">
            <w:pPr>
              <w:jc w:val="right"/>
            </w:pPr>
            <w:r>
              <w:rPr>
                <w:sz w:val="24"/>
              </w:rPr>
              <w:t>0.400</w:t>
            </w:r>
          </w:p>
        </w:tc>
        <w:tc>
          <w:tcPr>
            <w:tcW w:w="1325" w:type="dxa"/>
            <w:vAlign w:val="center"/>
          </w:tcPr>
          <w:p w:rsidR="00101CC9" w:rsidRDefault="00313D6E">
            <w:pPr>
              <w:jc w:val="right"/>
            </w:pPr>
            <w:r>
              <w:rPr>
                <w:sz w:val="24"/>
              </w:rPr>
              <w:t>152,345.68</w:t>
            </w:r>
          </w:p>
        </w:tc>
        <w:tc>
          <w:tcPr>
            <w:tcW w:w="1325" w:type="dxa"/>
            <w:vAlign w:val="center"/>
          </w:tcPr>
          <w:p w:rsidR="00101CC9" w:rsidRDefault="00313D6E">
            <w:pPr>
              <w:jc w:val="right"/>
            </w:pPr>
            <w:r>
              <w:rPr>
                <w:sz w:val="24"/>
              </w:rPr>
              <w:t>59,381.20</w:t>
            </w:r>
          </w:p>
        </w:tc>
        <w:tc>
          <w:tcPr>
            <w:tcW w:w="1325" w:type="dxa"/>
            <w:vAlign w:val="center"/>
          </w:tcPr>
          <w:p w:rsidR="00101CC9" w:rsidRDefault="00313D6E">
            <w:pPr>
              <w:jc w:val="right"/>
            </w:pPr>
            <w:r>
              <w:rPr>
                <w:sz w:val="24"/>
              </w:rPr>
              <w:t>211,726.88</w:t>
            </w:r>
          </w:p>
        </w:tc>
        <w:tc>
          <w:tcPr>
            <w:tcW w:w="948" w:type="dxa"/>
            <w:vAlign w:val="center"/>
          </w:tcPr>
          <w:p w:rsidR="00101CC9" w:rsidRDefault="00313D6E">
            <w:pPr>
              <w:jc w:val="left"/>
            </w:pPr>
            <w:r>
              <w:rPr>
                <w:sz w:val="24"/>
              </w:rPr>
              <w:t>-</w:t>
            </w:r>
          </w:p>
        </w:tc>
      </w:tr>
      <w:tr w:rsidR="00313D6E" w:rsidTr="00313D6E">
        <w:trPr>
          <w:jc w:val="center"/>
        </w:trPr>
        <w:tc>
          <w:tcPr>
            <w:tcW w:w="853" w:type="dxa"/>
            <w:vAlign w:val="center"/>
          </w:tcPr>
          <w:p w:rsidR="00101CC9" w:rsidRDefault="00313D6E">
            <w:pPr>
              <w:jc w:val="center"/>
            </w:pPr>
            <w:r>
              <w:rPr>
                <w:sz w:val="24"/>
              </w:rPr>
              <w:t>2</w:t>
            </w:r>
          </w:p>
        </w:tc>
        <w:tc>
          <w:tcPr>
            <w:tcW w:w="1216" w:type="dxa"/>
            <w:vAlign w:val="center"/>
          </w:tcPr>
          <w:p w:rsidR="00101CC9" w:rsidRDefault="00313D6E">
            <w:pPr>
              <w:jc w:val="center"/>
            </w:pPr>
            <w:r>
              <w:rPr>
                <w:sz w:val="24"/>
              </w:rPr>
              <w:t>2019-04-03</w:t>
            </w:r>
          </w:p>
        </w:tc>
        <w:tc>
          <w:tcPr>
            <w:tcW w:w="1478" w:type="dxa"/>
            <w:vAlign w:val="center"/>
          </w:tcPr>
          <w:p w:rsidR="00101CC9" w:rsidRDefault="00313D6E">
            <w:pPr>
              <w:jc w:val="center"/>
            </w:pPr>
            <w:r>
              <w:rPr>
                <w:sz w:val="24"/>
              </w:rPr>
              <w:t>2019-04-03</w:t>
            </w:r>
          </w:p>
        </w:tc>
        <w:tc>
          <w:tcPr>
            <w:tcW w:w="1171" w:type="dxa"/>
            <w:vAlign w:val="center"/>
          </w:tcPr>
          <w:p w:rsidR="00101CC9" w:rsidRDefault="00313D6E">
            <w:pPr>
              <w:jc w:val="right"/>
            </w:pPr>
            <w:r>
              <w:rPr>
                <w:sz w:val="24"/>
              </w:rPr>
              <w:t>0.500</w:t>
            </w:r>
          </w:p>
        </w:tc>
        <w:tc>
          <w:tcPr>
            <w:tcW w:w="1325" w:type="dxa"/>
            <w:vAlign w:val="center"/>
          </w:tcPr>
          <w:p w:rsidR="00101CC9" w:rsidRDefault="00313D6E">
            <w:pPr>
              <w:jc w:val="right"/>
            </w:pPr>
            <w:r>
              <w:rPr>
                <w:sz w:val="24"/>
              </w:rPr>
              <w:t>123,770.79</w:t>
            </w:r>
          </w:p>
        </w:tc>
        <w:tc>
          <w:tcPr>
            <w:tcW w:w="1325" w:type="dxa"/>
            <w:vAlign w:val="center"/>
          </w:tcPr>
          <w:p w:rsidR="00101CC9" w:rsidRDefault="00313D6E">
            <w:pPr>
              <w:jc w:val="right"/>
            </w:pPr>
            <w:r>
              <w:rPr>
                <w:sz w:val="24"/>
              </w:rPr>
              <w:t>59,502.67</w:t>
            </w:r>
          </w:p>
        </w:tc>
        <w:tc>
          <w:tcPr>
            <w:tcW w:w="1325" w:type="dxa"/>
            <w:vAlign w:val="center"/>
          </w:tcPr>
          <w:p w:rsidR="00101CC9" w:rsidRDefault="00313D6E">
            <w:pPr>
              <w:jc w:val="right"/>
            </w:pPr>
            <w:r>
              <w:rPr>
                <w:sz w:val="24"/>
              </w:rPr>
              <w:t>183,273.46</w:t>
            </w:r>
          </w:p>
        </w:tc>
        <w:tc>
          <w:tcPr>
            <w:tcW w:w="948" w:type="dxa"/>
            <w:vAlign w:val="center"/>
          </w:tcPr>
          <w:p w:rsidR="00101CC9" w:rsidRDefault="00313D6E">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0.900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276,116.47</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118,883.87</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395,000.34</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313D6E" w:rsidTr="00313D6E">
        <w:trPr>
          <w:jc w:val="center"/>
        </w:trPr>
        <w:tc>
          <w:tcPr>
            <w:tcW w:w="853" w:type="dxa"/>
            <w:vAlign w:val="center"/>
          </w:tcPr>
          <w:p w:rsidR="00101CC9" w:rsidRDefault="00313D6E">
            <w:pPr>
              <w:jc w:val="center"/>
            </w:pPr>
            <w:r>
              <w:rPr>
                <w:sz w:val="24"/>
              </w:rPr>
              <w:t>1</w:t>
            </w:r>
          </w:p>
        </w:tc>
        <w:tc>
          <w:tcPr>
            <w:tcW w:w="1216" w:type="dxa"/>
            <w:vAlign w:val="center"/>
          </w:tcPr>
          <w:p w:rsidR="00101CC9" w:rsidRDefault="00313D6E">
            <w:pPr>
              <w:jc w:val="center"/>
            </w:pPr>
            <w:r>
              <w:rPr>
                <w:sz w:val="24"/>
              </w:rPr>
              <w:t>2019-01-15</w:t>
            </w:r>
          </w:p>
        </w:tc>
        <w:tc>
          <w:tcPr>
            <w:tcW w:w="1478" w:type="dxa"/>
            <w:vAlign w:val="center"/>
          </w:tcPr>
          <w:p w:rsidR="00101CC9" w:rsidRDefault="00313D6E">
            <w:pPr>
              <w:jc w:val="center"/>
            </w:pPr>
            <w:r>
              <w:rPr>
                <w:sz w:val="24"/>
              </w:rPr>
              <w:t>2019-01-15</w:t>
            </w:r>
          </w:p>
        </w:tc>
        <w:tc>
          <w:tcPr>
            <w:tcW w:w="1171" w:type="dxa"/>
            <w:vAlign w:val="center"/>
          </w:tcPr>
          <w:p w:rsidR="00101CC9" w:rsidRDefault="00313D6E">
            <w:pPr>
              <w:jc w:val="right"/>
            </w:pPr>
            <w:r>
              <w:rPr>
                <w:sz w:val="24"/>
              </w:rPr>
              <w:t>0.600</w:t>
            </w:r>
          </w:p>
        </w:tc>
        <w:tc>
          <w:tcPr>
            <w:tcW w:w="1325" w:type="dxa"/>
            <w:vAlign w:val="center"/>
          </w:tcPr>
          <w:p w:rsidR="00101CC9" w:rsidRDefault="00313D6E">
            <w:pPr>
              <w:jc w:val="right"/>
            </w:pPr>
            <w:r>
              <w:rPr>
                <w:sz w:val="24"/>
              </w:rPr>
              <w:t>265,301.85</w:t>
            </w:r>
          </w:p>
        </w:tc>
        <w:tc>
          <w:tcPr>
            <w:tcW w:w="1325" w:type="dxa"/>
            <w:vAlign w:val="center"/>
          </w:tcPr>
          <w:p w:rsidR="00101CC9" w:rsidRDefault="00313D6E">
            <w:pPr>
              <w:jc w:val="right"/>
            </w:pPr>
            <w:r>
              <w:rPr>
                <w:sz w:val="24"/>
              </w:rPr>
              <w:t>0.60</w:t>
            </w:r>
          </w:p>
        </w:tc>
        <w:tc>
          <w:tcPr>
            <w:tcW w:w="1325" w:type="dxa"/>
            <w:vAlign w:val="center"/>
          </w:tcPr>
          <w:p w:rsidR="00101CC9" w:rsidRDefault="00313D6E">
            <w:pPr>
              <w:jc w:val="right"/>
            </w:pPr>
            <w:r>
              <w:rPr>
                <w:sz w:val="24"/>
              </w:rPr>
              <w:t>265,302.45</w:t>
            </w:r>
          </w:p>
        </w:tc>
        <w:tc>
          <w:tcPr>
            <w:tcW w:w="948" w:type="dxa"/>
            <w:vAlign w:val="center"/>
          </w:tcPr>
          <w:p w:rsidR="00101CC9" w:rsidRDefault="00313D6E">
            <w:pPr>
              <w:jc w:val="left"/>
            </w:pPr>
            <w:r>
              <w:rPr>
                <w:sz w:val="24"/>
              </w:rPr>
              <w:t>-</w:t>
            </w:r>
          </w:p>
        </w:tc>
      </w:tr>
      <w:tr w:rsidR="00313D6E" w:rsidTr="00313D6E">
        <w:trPr>
          <w:jc w:val="center"/>
        </w:trPr>
        <w:tc>
          <w:tcPr>
            <w:tcW w:w="853" w:type="dxa"/>
            <w:vAlign w:val="center"/>
          </w:tcPr>
          <w:p w:rsidR="00101CC9" w:rsidRDefault="00313D6E">
            <w:pPr>
              <w:jc w:val="center"/>
            </w:pPr>
            <w:r>
              <w:rPr>
                <w:sz w:val="24"/>
              </w:rPr>
              <w:t>2</w:t>
            </w:r>
          </w:p>
        </w:tc>
        <w:tc>
          <w:tcPr>
            <w:tcW w:w="1216" w:type="dxa"/>
            <w:vAlign w:val="center"/>
          </w:tcPr>
          <w:p w:rsidR="00101CC9" w:rsidRDefault="00313D6E">
            <w:pPr>
              <w:jc w:val="center"/>
            </w:pPr>
            <w:r>
              <w:rPr>
                <w:sz w:val="24"/>
              </w:rPr>
              <w:t>2019-04-03</w:t>
            </w:r>
          </w:p>
        </w:tc>
        <w:tc>
          <w:tcPr>
            <w:tcW w:w="1478" w:type="dxa"/>
            <w:vAlign w:val="center"/>
          </w:tcPr>
          <w:p w:rsidR="00101CC9" w:rsidRDefault="00313D6E">
            <w:pPr>
              <w:jc w:val="center"/>
            </w:pPr>
            <w:r>
              <w:rPr>
                <w:sz w:val="24"/>
              </w:rPr>
              <w:t>2019-04-03</w:t>
            </w:r>
          </w:p>
        </w:tc>
        <w:tc>
          <w:tcPr>
            <w:tcW w:w="1171" w:type="dxa"/>
            <w:vAlign w:val="center"/>
          </w:tcPr>
          <w:p w:rsidR="00101CC9" w:rsidRDefault="00313D6E">
            <w:pPr>
              <w:jc w:val="right"/>
            </w:pPr>
            <w:r>
              <w:rPr>
                <w:sz w:val="24"/>
              </w:rPr>
              <w:t>0.500</w:t>
            </w:r>
          </w:p>
        </w:tc>
        <w:tc>
          <w:tcPr>
            <w:tcW w:w="1325" w:type="dxa"/>
            <w:vAlign w:val="center"/>
          </w:tcPr>
          <w:p w:rsidR="00101CC9" w:rsidRDefault="00313D6E">
            <w:pPr>
              <w:jc w:val="right"/>
            </w:pPr>
            <w:r>
              <w:rPr>
                <w:sz w:val="24"/>
              </w:rPr>
              <w:t>2,510,980.28</w:t>
            </w:r>
          </w:p>
        </w:tc>
        <w:tc>
          <w:tcPr>
            <w:tcW w:w="1325" w:type="dxa"/>
            <w:vAlign w:val="center"/>
          </w:tcPr>
          <w:p w:rsidR="00101CC9" w:rsidRDefault="00313D6E">
            <w:pPr>
              <w:jc w:val="right"/>
            </w:pPr>
            <w:r>
              <w:rPr>
                <w:sz w:val="24"/>
              </w:rPr>
              <w:t>8.62</w:t>
            </w:r>
          </w:p>
        </w:tc>
        <w:tc>
          <w:tcPr>
            <w:tcW w:w="1325" w:type="dxa"/>
            <w:vAlign w:val="center"/>
          </w:tcPr>
          <w:p w:rsidR="00101CC9" w:rsidRDefault="00313D6E">
            <w:pPr>
              <w:jc w:val="right"/>
            </w:pPr>
            <w:r>
              <w:rPr>
                <w:sz w:val="24"/>
              </w:rPr>
              <w:t>2,510,988.90</w:t>
            </w:r>
          </w:p>
        </w:tc>
        <w:tc>
          <w:tcPr>
            <w:tcW w:w="948" w:type="dxa"/>
            <w:vAlign w:val="center"/>
          </w:tcPr>
          <w:p w:rsidR="00101CC9" w:rsidRDefault="00313D6E">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1.100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2,776,282.13</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9.22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2,776,291.35</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101CC9" w:rsidRDefault="00313D6E">
      <w:pPr>
        <w:spacing w:before="29" w:line="288" w:lineRule="auto"/>
        <w:ind w:firstLineChars="200" w:firstLine="480"/>
        <w:rPr>
          <w:kern w:val="0"/>
          <w:sz w:val="24"/>
        </w:rPr>
      </w:pPr>
      <w:r>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101CC9" w:rsidRDefault="00313D6E">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101CC9" w:rsidRDefault="00313D6E">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101CC9" w:rsidRDefault="00313D6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01CC9" w:rsidRDefault="00313D6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15,999,600.00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15,999,600.00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9,793,000.00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9,793,000.00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proofErr w:type="gramStart"/>
      <w:r w:rsidRPr="001B7979">
        <w:rPr>
          <w:b/>
          <w:color w:val="000000"/>
          <w:sz w:val="24"/>
        </w:rPr>
        <w:t>按长期</w:t>
      </w:r>
      <w:proofErr w:type="gramEnd"/>
      <w:r w:rsidRPr="001B7979">
        <w:rPr>
          <w:b/>
          <w:color w:val="000000"/>
          <w:sz w:val="24"/>
        </w:rPr>
        <w:t>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120,771,000.00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125,118.00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8,135,640.00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120,896,118.00</w:t>
            </w:r>
          </w:p>
        </w:tc>
        <w:tc>
          <w:tcPr>
            <w:tcW w:w="3247" w:type="dxa"/>
            <w:vAlign w:val="center"/>
          </w:tcPr>
          <w:p w:rsidR="001548F9" w:rsidRPr="001B7979" w:rsidRDefault="001548F9" w:rsidP="00571B8A">
            <w:pPr>
              <w:spacing w:before="29" w:line="288" w:lineRule="auto"/>
              <w:jc w:val="right"/>
              <w:rPr>
                <w:sz w:val="24"/>
              </w:rPr>
            </w:pPr>
            <w:r w:rsidRPr="001B7979">
              <w:rPr>
                <w:sz w:val="24"/>
              </w:rPr>
              <w:t>8,135,640.00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101CC9" w:rsidRDefault="00313D6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01CC9" w:rsidRDefault="00313D6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01CC9" w:rsidRDefault="00313D6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101CC9" w:rsidRDefault="00313D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101CC9" w:rsidRDefault="00313D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01CC9" w:rsidRDefault="00313D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01CC9" w:rsidRDefault="00313D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01CC9" w:rsidRDefault="00313D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101CC9" w:rsidRDefault="00313D6E">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01CC9" w:rsidRDefault="00313D6E">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01CC9">
        <w:tc>
          <w:tcPr>
            <w:tcW w:w="1518" w:type="dxa"/>
            <w:vAlign w:val="center"/>
          </w:tcPr>
          <w:p w:rsidR="00101CC9" w:rsidRDefault="00313D6E">
            <w:pPr>
              <w:jc w:val="left"/>
            </w:pPr>
            <w:r>
              <w:rPr>
                <w:color w:val="000000"/>
                <w:sz w:val="18"/>
                <w:szCs w:val="18"/>
              </w:rPr>
              <w:t>银行存款</w:t>
            </w:r>
          </w:p>
        </w:tc>
        <w:tc>
          <w:tcPr>
            <w:tcW w:w="1627" w:type="dxa"/>
            <w:vAlign w:val="center"/>
          </w:tcPr>
          <w:p w:rsidR="00101CC9" w:rsidRDefault="00313D6E">
            <w:pPr>
              <w:jc w:val="left"/>
            </w:pPr>
            <w:r>
              <w:rPr>
                <w:color w:val="000000"/>
                <w:sz w:val="18"/>
                <w:szCs w:val="18"/>
              </w:rPr>
              <w:t>687,675.51</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687,675.51</w:t>
            </w:r>
          </w:p>
        </w:tc>
      </w:tr>
      <w:tr w:rsidR="00101CC9">
        <w:tc>
          <w:tcPr>
            <w:tcW w:w="1518" w:type="dxa"/>
            <w:vAlign w:val="center"/>
          </w:tcPr>
          <w:p w:rsidR="00101CC9" w:rsidRDefault="00313D6E">
            <w:pPr>
              <w:jc w:val="left"/>
            </w:pPr>
            <w:r>
              <w:rPr>
                <w:color w:val="000000"/>
                <w:sz w:val="18"/>
                <w:szCs w:val="18"/>
              </w:rPr>
              <w:t>结算备付金</w:t>
            </w:r>
          </w:p>
        </w:tc>
        <w:tc>
          <w:tcPr>
            <w:tcW w:w="1627" w:type="dxa"/>
            <w:vAlign w:val="center"/>
          </w:tcPr>
          <w:p w:rsidR="00101CC9" w:rsidRDefault="00313D6E">
            <w:pPr>
              <w:jc w:val="left"/>
            </w:pPr>
            <w:r>
              <w:rPr>
                <w:color w:val="000000"/>
                <w:sz w:val="18"/>
                <w:szCs w:val="18"/>
              </w:rPr>
              <w:t>2,282,509.72</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2,282,509.72</w:t>
            </w:r>
          </w:p>
        </w:tc>
      </w:tr>
      <w:tr w:rsidR="00101CC9">
        <w:tc>
          <w:tcPr>
            <w:tcW w:w="1518" w:type="dxa"/>
            <w:vAlign w:val="center"/>
          </w:tcPr>
          <w:p w:rsidR="00101CC9" w:rsidRDefault="00313D6E">
            <w:pPr>
              <w:jc w:val="left"/>
            </w:pPr>
            <w:r>
              <w:rPr>
                <w:color w:val="000000"/>
                <w:sz w:val="18"/>
                <w:szCs w:val="18"/>
              </w:rPr>
              <w:t>存出保证金</w:t>
            </w:r>
          </w:p>
        </w:tc>
        <w:tc>
          <w:tcPr>
            <w:tcW w:w="1627" w:type="dxa"/>
            <w:vAlign w:val="center"/>
          </w:tcPr>
          <w:p w:rsidR="00101CC9" w:rsidRDefault="00313D6E">
            <w:pPr>
              <w:jc w:val="left"/>
            </w:pPr>
            <w:r>
              <w:rPr>
                <w:color w:val="000000"/>
                <w:sz w:val="18"/>
                <w:szCs w:val="18"/>
              </w:rPr>
              <w:t>13,975.51</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13,975.51</w:t>
            </w:r>
          </w:p>
        </w:tc>
      </w:tr>
      <w:tr w:rsidR="00101CC9">
        <w:tc>
          <w:tcPr>
            <w:tcW w:w="1518" w:type="dxa"/>
            <w:vAlign w:val="center"/>
          </w:tcPr>
          <w:p w:rsidR="00101CC9" w:rsidRDefault="00313D6E">
            <w:pPr>
              <w:jc w:val="left"/>
            </w:pPr>
            <w:r>
              <w:rPr>
                <w:color w:val="000000"/>
                <w:sz w:val="18"/>
                <w:szCs w:val="18"/>
              </w:rPr>
              <w:t>交易性金融资产</w:t>
            </w:r>
          </w:p>
        </w:tc>
        <w:tc>
          <w:tcPr>
            <w:tcW w:w="1627" w:type="dxa"/>
            <w:vAlign w:val="center"/>
          </w:tcPr>
          <w:p w:rsidR="00101CC9" w:rsidRDefault="00313D6E">
            <w:pPr>
              <w:jc w:val="left"/>
            </w:pPr>
            <w:r>
              <w:rPr>
                <w:color w:val="000000"/>
                <w:sz w:val="18"/>
                <w:szCs w:val="18"/>
              </w:rPr>
              <w:t>35,796,600.00</w:t>
            </w:r>
          </w:p>
        </w:tc>
        <w:tc>
          <w:tcPr>
            <w:tcW w:w="1627" w:type="dxa"/>
            <w:vAlign w:val="center"/>
          </w:tcPr>
          <w:p w:rsidR="00101CC9" w:rsidRDefault="00313D6E">
            <w:pPr>
              <w:jc w:val="left"/>
            </w:pPr>
            <w:r>
              <w:rPr>
                <w:color w:val="000000"/>
                <w:sz w:val="18"/>
                <w:szCs w:val="18"/>
              </w:rPr>
              <w:t>110,892,118.00</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84,661,390.02</w:t>
            </w:r>
          </w:p>
        </w:tc>
        <w:tc>
          <w:tcPr>
            <w:tcW w:w="1446" w:type="dxa"/>
            <w:vAlign w:val="center"/>
          </w:tcPr>
          <w:p w:rsidR="00101CC9" w:rsidRDefault="00313D6E">
            <w:pPr>
              <w:jc w:val="left"/>
            </w:pPr>
            <w:r>
              <w:rPr>
                <w:color w:val="000000"/>
                <w:sz w:val="18"/>
                <w:szCs w:val="18"/>
              </w:rPr>
              <w:t>231,350,108.02</w:t>
            </w:r>
          </w:p>
        </w:tc>
      </w:tr>
      <w:tr w:rsidR="00101CC9">
        <w:tc>
          <w:tcPr>
            <w:tcW w:w="1518" w:type="dxa"/>
            <w:vAlign w:val="center"/>
          </w:tcPr>
          <w:p w:rsidR="00101CC9" w:rsidRDefault="00313D6E">
            <w:pPr>
              <w:jc w:val="left"/>
            </w:pPr>
            <w:r>
              <w:rPr>
                <w:color w:val="000000"/>
                <w:sz w:val="18"/>
                <w:szCs w:val="18"/>
              </w:rPr>
              <w:t>买入返售金融资产</w:t>
            </w:r>
          </w:p>
        </w:tc>
        <w:tc>
          <w:tcPr>
            <w:tcW w:w="1627" w:type="dxa"/>
            <w:vAlign w:val="center"/>
          </w:tcPr>
          <w:p w:rsidR="00101CC9" w:rsidRDefault="00313D6E">
            <w:pPr>
              <w:jc w:val="left"/>
            </w:pPr>
            <w:r>
              <w:rPr>
                <w:color w:val="000000"/>
                <w:sz w:val="18"/>
                <w:szCs w:val="18"/>
              </w:rPr>
              <w:t>15,700,000.00</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15,700,000.00</w:t>
            </w:r>
          </w:p>
        </w:tc>
      </w:tr>
      <w:tr w:rsidR="00101CC9">
        <w:tc>
          <w:tcPr>
            <w:tcW w:w="1518" w:type="dxa"/>
            <w:vAlign w:val="center"/>
          </w:tcPr>
          <w:p w:rsidR="00101CC9" w:rsidRDefault="00313D6E">
            <w:pPr>
              <w:jc w:val="left"/>
            </w:pPr>
            <w:r>
              <w:rPr>
                <w:color w:val="000000"/>
                <w:sz w:val="18"/>
                <w:szCs w:val="18"/>
              </w:rPr>
              <w:t>应收利息</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2,323,337.98</w:t>
            </w:r>
          </w:p>
        </w:tc>
        <w:tc>
          <w:tcPr>
            <w:tcW w:w="1446" w:type="dxa"/>
            <w:vAlign w:val="center"/>
          </w:tcPr>
          <w:p w:rsidR="00101CC9" w:rsidRDefault="00313D6E">
            <w:pPr>
              <w:jc w:val="left"/>
            </w:pPr>
            <w:r>
              <w:rPr>
                <w:color w:val="000000"/>
                <w:sz w:val="18"/>
                <w:szCs w:val="18"/>
              </w:rPr>
              <w:t>2,323,337.98</w:t>
            </w:r>
          </w:p>
        </w:tc>
      </w:tr>
      <w:tr w:rsidR="00101CC9">
        <w:tc>
          <w:tcPr>
            <w:tcW w:w="1518" w:type="dxa"/>
            <w:vAlign w:val="center"/>
          </w:tcPr>
          <w:p w:rsidR="00101CC9" w:rsidRDefault="00313D6E">
            <w:pPr>
              <w:jc w:val="left"/>
            </w:pPr>
            <w:r>
              <w:rPr>
                <w:color w:val="000000"/>
                <w:sz w:val="18"/>
                <w:szCs w:val="18"/>
              </w:rPr>
              <w:t>应收申购款</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395.46</w:t>
            </w:r>
          </w:p>
        </w:tc>
        <w:tc>
          <w:tcPr>
            <w:tcW w:w="1446" w:type="dxa"/>
            <w:vAlign w:val="center"/>
          </w:tcPr>
          <w:p w:rsidR="00101CC9" w:rsidRDefault="00313D6E">
            <w:pPr>
              <w:jc w:val="left"/>
            </w:pPr>
            <w:r>
              <w:rPr>
                <w:color w:val="000000"/>
                <w:sz w:val="18"/>
                <w:szCs w:val="18"/>
              </w:rPr>
              <w:t>395.46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54,480,760.74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110,892,118.00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86,985,123.46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252,358,002.20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01CC9">
        <w:tc>
          <w:tcPr>
            <w:tcW w:w="1518" w:type="dxa"/>
            <w:vAlign w:val="center"/>
          </w:tcPr>
          <w:p w:rsidR="00101CC9" w:rsidRDefault="00313D6E">
            <w:pPr>
              <w:jc w:val="left"/>
            </w:pPr>
            <w:r>
              <w:rPr>
                <w:color w:val="000000"/>
                <w:sz w:val="18"/>
                <w:szCs w:val="18"/>
              </w:rPr>
              <w:t>应付证券清算款</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95,832.88</w:t>
            </w:r>
          </w:p>
        </w:tc>
        <w:tc>
          <w:tcPr>
            <w:tcW w:w="1446" w:type="dxa"/>
            <w:vAlign w:val="center"/>
          </w:tcPr>
          <w:p w:rsidR="00101CC9" w:rsidRDefault="00313D6E">
            <w:pPr>
              <w:jc w:val="left"/>
            </w:pPr>
            <w:r>
              <w:rPr>
                <w:color w:val="000000"/>
                <w:sz w:val="18"/>
                <w:szCs w:val="18"/>
              </w:rPr>
              <w:t>95,832.88</w:t>
            </w:r>
          </w:p>
        </w:tc>
      </w:tr>
      <w:tr w:rsidR="00101CC9">
        <w:tc>
          <w:tcPr>
            <w:tcW w:w="1518" w:type="dxa"/>
            <w:vAlign w:val="center"/>
          </w:tcPr>
          <w:p w:rsidR="00101CC9" w:rsidRDefault="00313D6E">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4,311.44</w:t>
            </w:r>
          </w:p>
        </w:tc>
        <w:tc>
          <w:tcPr>
            <w:tcW w:w="1446" w:type="dxa"/>
            <w:vAlign w:val="center"/>
          </w:tcPr>
          <w:p w:rsidR="00101CC9" w:rsidRDefault="00313D6E">
            <w:pPr>
              <w:jc w:val="left"/>
            </w:pPr>
            <w:r>
              <w:rPr>
                <w:color w:val="000000"/>
                <w:sz w:val="18"/>
                <w:szCs w:val="18"/>
              </w:rPr>
              <w:t>4,311.44</w:t>
            </w:r>
          </w:p>
        </w:tc>
      </w:tr>
      <w:tr w:rsidR="00101CC9">
        <w:tc>
          <w:tcPr>
            <w:tcW w:w="1518" w:type="dxa"/>
            <w:vAlign w:val="center"/>
          </w:tcPr>
          <w:p w:rsidR="00101CC9" w:rsidRDefault="00313D6E">
            <w:pPr>
              <w:jc w:val="left"/>
            </w:pPr>
            <w:r>
              <w:rPr>
                <w:color w:val="000000"/>
                <w:sz w:val="18"/>
                <w:szCs w:val="18"/>
              </w:rPr>
              <w:t>应付管理人报酬</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199,790.20</w:t>
            </w:r>
          </w:p>
        </w:tc>
        <w:tc>
          <w:tcPr>
            <w:tcW w:w="1446" w:type="dxa"/>
            <w:vAlign w:val="center"/>
          </w:tcPr>
          <w:p w:rsidR="00101CC9" w:rsidRDefault="00313D6E">
            <w:pPr>
              <w:jc w:val="left"/>
            </w:pPr>
            <w:r>
              <w:rPr>
                <w:color w:val="000000"/>
                <w:sz w:val="18"/>
                <w:szCs w:val="18"/>
              </w:rPr>
              <w:t>199,790.20</w:t>
            </w:r>
          </w:p>
        </w:tc>
      </w:tr>
      <w:tr w:rsidR="00101CC9">
        <w:tc>
          <w:tcPr>
            <w:tcW w:w="1518" w:type="dxa"/>
            <w:vAlign w:val="center"/>
          </w:tcPr>
          <w:p w:rsidR="00101CC9" w:rsidRDefault="00313D6E">
            <w:pPr>
              <w:jc w:val="left"/>
            </w:pPr>
            <w:r>
              <w:rPr>
                <w:color w:val="000000"/>
                <w:sz w:val="18"/>
                <w:szCs w:val="18"/>
              </w:rPr>
              <w:t>应付托管费</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49,947.56</w:t>
            </w:r>
          </w:p>
        </w:tc>
        <w:tc>
          <w:tcPr>
            <w:tcW w:w="1446" w:type="dxa"/>
            <w:vAlign w:val="center"/>
          </w:tcPr>
          <w:p w:rsidR="00101CC9" w:rsidRDefault="00313D6E">
            <w:pPr>
              <w:jc w:val="left"/>
            </w:pPr>
            <w:r>
              <w:rPr>
                <w:color w:val="000000"/>
                <w:sz w:val="18"/>
                <w:szCs w:val="18"/>
              </w:rPr>
              <w:t>49,947.56</w:t>
            </w:r>
          </w:p>
        </w:tc>
      </w:tr>
      <w:tr w:rsidR="00101CC9">
        <w:tc>
          <w:tcPr>
            <w:tcW w:w="1518" w:type="dxa"/>
            <w:vAlign w:val="center"/>
          </w:tcPr>
          <w:p w:rsidR="00101CC9" w:rsidRDefault="00313D6E">
            <w:pPr>
              <w:jc w:val="left"/>
            </w:pPr>
            <w:r>
              <w:rPr>
                <w:color w:val="000000"/>
                <w:sz w:val="18"/>
                <w:szCs w:val="18"/>
              </w:rPr>
              <w:t>应付销售服务费</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3,875.84</w:t>
            </w:r>
          </w:p>
        </w:tc>
        <w:tc>
          <w:tcPr>
            <w:tcW w:w="1446" w:type="dxa"/>
            <w:vAlign w:val="center"/>
          </w:tcPr>
          <w:p w:rsidR="00101CC9" w:rsidRDefault="00313D6E">
            <w:pPr>
              <w:jc w:val="left"/>
            </w:pPr>
            <w:r>
              <w:rPr>
                <w:color w:val="000000"/>
                <w:sz w:val="18"/>
                <w:szCs w:val="18"/>
              </w:rPr>
              <w:t>3,875.84</w:t>
            </w:r>
          </w:p>
        </w:tc>
      </w:tr>
      <w:tr w:rsidR="00101CC9">
        <w:tc>
          <w:tcPr>
            <w:tcW w:w="1518" w:type="dxa"/>
            <w:vAlign w:val="center"/>
          </w:tcPr>
          <w:p w:rsidR="00101CC9" w:rsidRDefault="00313D6E">
            <w:pPr>
              <w:jc w:val="left"/>
            </w:pPr>
            <w:r>
              <w:rPr>
                <w:color w:val="000000"/>
                <w:sz w:val="18"/>
                <w:szCs w:val="18"/>
              </w:rPr>
              <w:t>应付交易费用</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80,919.49</w:t>
            </w:r>
          </w:p>
        </w:tc>
        <w:tc>
          <w:tcPr>
            <w:tcW w:w="1446" w:type="dxa"/>
            <w:vAlign w:val="center"/>
          </w:tcPr>
          <w:p w:rsidR="00101CC9" w:rsidRDefault="00313D6E">
            <w:pPr>
              <w:jc w:val="left"/>
            </w:pPr>
            <w:r>
              <w:rPr>
                <w:color w:val="000000"/>
                <w:sz w:val="18"/>
                <w:szCs w:val="18"/>
              </w:rPr>
              <w:t>80,919.49</w:t>
            </w:r>
          </w:p>
        </w:tc>
      </w:tr>
      <w:tr w:rsidR="00101CC9">
        <w:tc>
          <w:tcPr>
            <w:tcW w:w="1518" w:type="dxa"/>
            <w:vAlign w:val="center"/>
          </w:tcPr>
          <w:p w:rsidR="00101CC9" w:rsidRDefault="00313D6E">
            <w:pPr>
              <w:jc w:val="left"/>
            </w:pPr>
            <w:r>
              <w:rPr>
                <w:color w:val="000000"/>
                <w:sz w:val="18"/>
                <w:szCs w:val="18"/>
              </w:rPr>
              <w:t>应交税费</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10,540.54</w:t>
            </w:r>
          </w:p>
        </w:tc>
        <w:tc>
          <w:tcPr>
            <w:tcW w:w="1446" w:type="dxa"/>
            <w:vAlign w:val="center"/>
          </w:tcPr>
          <w:p w:rsidR="00101CC9" w:rsidRDefault="00313D6E">
            <w:pPr>
              <w:jc w:val="left"/>
            </w:pPr>
            <w:r>
              <w:rPr>
                <w:color w:val="000000"/>
                <w:sz w:val="18"/>
                <w:szCs w:val="18"/>
              </w:rPr>
              <w:t>10,540.54</w:t>
            </w:r>
          </w:p>
        </w:tc>
      </w:tr>
      <w:tr w:rsidR="00101CC9">
        <w:tc>
          <w:tcPr>
            <w:tcW w:w="1518" w:type="dxa"/>
            <w:vAlign w:val="center"/>
          </w:tcPr>
          <w:p w:rsidR="00101CC9" w:rsidRDefault="00313D6E">
            <w:pPr>
              <w:jc w:val="left"/>
            </w:pPr>
            <w:r>
              <w:rPr>
                <w:color w:val="000000"/>
                <w:sz w:val="18"/>
                <w:szCs w:val="18"/>
              </w:rPr>
              <w:t>其他负债</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78,343.76</w:t>
            </w:r>
          </w:p>
        </w:tc>
        <w:tc>
          <w:tcPr>
            <w:tcW w:w="1446" w:type="dxa"/>
            <w:vAlign w:val="center"/>
          </w:tcPr>
          <w:p w:rsidR="00101CC9" w:rsidRDefault="00313D6E">
            <w:pPr>
              <w:jc w:val="left"/>
            </w:pPr>
            <w:r>
              <w:rPr>
                <w:color w:val="000000"/>
                <w:sz w:val="18"/>
                <w:szCs w:val="18"/>
              </w:rPr>
              <w:t>78,343.76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523,561.71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523,561.71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54,480,760.74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110,892,118.00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86,461,561.75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251,834,440.49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01CC9">
        <w:tc>
          <w:tcPr>
            <w:tcW w:w="1518" w:type="dxa"/>
            <w:vAlign w:val="center"/>
          </w:tcPr>
          <w:p w:rsidR="00101CC9" w:rsidRDefault="00313D6E">
            <w:pPr>
              <w:jc w:val="left"/>
            </w:pPr>
            <w:r>
              <w:rPr>
                <w:color w:val="000000"/>
                <w:sz w:val="18"/>
                <w:szCs w:val="18"/>
              </w:rPr>
              <w:t>银行存款</w:t>
            </w:r>
          </w:p>
        </w:tc>
        <w:tc>
          <w:tcPr>
            <w:tcW w:w="1627" w:type="dxa"/>
            <w:vAlign w:val="center"/>
          </w:tcPr>
          <w:p w:rsidR="00101CC9" w:rsidRDefault="00313D6E">
            <w:pPr>
              <w:jc w:val="left"/>
            </w:pPr>
            <w:r>
              <w:rPr>
                <w:color w:val="000000"/>
                <w:sz w:val="18"/>
                <w:szCs w:val="18"/>
              </w:rPr>
              <w:t>670,406.15</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670,406.15</w:t>
            </w:r>
          </w:p>
        </w:tc>
      </w:tr>
      <w:tr w:rsidR="00101CC9">
        <w:tc>
          <w:tcPr>
            <w:tcW w:w="1518" w:type="dxa"/>
            <w:vAlign w:val="center"/>
          </w:tcPr>
          <w:p w:rsidR="00101CC9" w:rsidRDefault="00313D6E">
            <w:pPr>
              <w:jc w:val="left"/>
            </w:pPr>
            <w:r>
              <w:rPr>
                <w:color w:val="000000"/>
                <w:sz w:val="18"/>
                <w:szCs w:val="18"/>
              </w:rPr>
              <w:t>结算备付金</w:t>
            </w:r>
          </w:p>
        </w:tc>
        <w:tc>
          <w:tcPr>
            <w:tcW w:w="1627" w:type="dxa"/>
            <w:vAlign w:val="center"/>
          </w:tcPr>
          <w:p w:rsidR="00101CC9" w:rsidRDefault="00313D6E">
            <w:pPr>
              <w:jc w:val="left"/>
            </w:pPr>
            <w:r>
              <w:rPr>
                <w:color w:val="000000"/>
                <w:sz w:val="18"/>
                <w:szCs w:val="18"/>
              </w:rPr>
              <w:t>9,090.91</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9,090.91</w:t>
            </w:r>
          </w:p>
        </w:tc>
      </w:tr>
      <w:tr w:rsidR="00101CC9">
        <w:tc>
          <w:tcPr>
            <w:tcW w:w="1518" w:type="dxa"/>
            <w:vAlign w:val="center"/>
          </w:tcPr>
          <w:p w:rsidR="00101CC9" w:rsidRDefault="00313D6E">
            <w:pPr>
              <w:jc w:val="left"/>
            </w:pPr>
            <w:r>
              <w:rPr>
                <w:color w:val="000000"/>
                <w:sz w:val="18"/>
                <w:szCs w:val="18"/>
              </w:rPr>
              <w:t>存出保证金</w:t>
            </w:r>
          </w:p>
        </w:tc>
        <w:tc>
          <w:tcPr>
            <w:tcW w:w="1627" w:type="dxa"/>
            <w:vAlign w:val="center"/>
          </w:tcPr>
          <w:p w:rsidR="00101CC9" w:rsidRDefault="00313D6E">
            <w:pPr>
              <w:jc w:val="left"/>
            </w:pPr>
            <w:r>
              <w:rPr>
                <w:color w:val="000000"/>
                <w:sz w:val="18"/>
                <w:szCs w:val="18"/>
              </w:rPr>
              <w:t>43,741.27</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43,741.27</w:t>
            </w:r>
          </w:p>
        </w:tc>
      </w:tr>
      <w:tr w:rsidR="00101CC9">
        <w:tc>
          <w:tcPr>
            <w:tcW w:w="1518" w:type="dxa"/>
            <w:vAlign w:val="center"/>
          </w:tcPr>
          <w:p w:rsidR="00101CC9" w:rsidRDefault="00313D6E">
            <w:pPr>
              <w:jc w:val="left"/>
            </w:pPr>
            <w:r>
              <w:rPr>
                <w:color w:val="000000"/>
                <w:sz w:val="18"/>
                <w:szCs w:val="18"/>
              </w:rPr>
              <w:t>交易性金融资产</w:t>
            </w:r>
          </w:p>
        </w:tc>
        <w:tc>
          <w:tcPr>
            <w:tcW w:w="1627" w:type="dxa"/>
            <w:vAlign w:val="center"/>
          </w:tcPr>
          <w:p w:rsidR="00101CC9" w:rsidRDefault="00313D6E">
            <w:pPr>
              <w:jc w:val="left"/>
            </w:pPr>
            <w:r>
              <w:rPr>
                <w:color w:val="000000"/>
                <w:sz w:val="18"/>
                <w:szCs w:val="18"/>
              </w:rPr>
              <w:t>8,135,640.00</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w:t>
            </w:r>
          </w:p>
        </w:tc>
        <w:tc>
          <w:tcPr>
            <w:tcW w:w="1446" w:type="dxa"/>
            <w:vAlign w:val="center"/>
          </w:tcPr>
          <w:p w:rsidR="00101CC9" w:rsidRDefault="00313D6E">
            <w:pPr>
              <w:jc w:val="left"/>
            </w:pPr>
            <w:r>
              <w:rPr>
                <w:color w:val="000000"/>
                <w:sz w:val="18"/>
                <w:szCs w:val="18"/>
              </w:rPr>
              <w:t>8,135,640.00</w:t>
            </w:r>
          </w:p>
        </w:tc>
      </w:tr>
      <w:tr w:rsidR="00101CC9">
        <w:tc>
          <w:tcPr>
            <w:tcW w:w="1518" w:type="dxa"/>
            <w:vAlign w:val="center"/>
          </w:tcPr>
          <w:p w:rsidR="00101CC9" w:rsidRDefault="00313D6E">
            <w:pPr>
              <w:jc w:val="left"/>
            </w:pPr>
            <w:r>
              <w:rPr>
                <w:color w:val="000000"/>
                <w:sz w:val="18"/>
                <w:szCs w:val="18"/>
              </w:rPr>
              <w:t>应收利息</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226,665.67</w:t>
            </w:r>
          </w:p>
        </w:tc>
        <w:tc>
          <w:tcPr>
            <w:tcW w:w="1446" w:type="dxa"/>
            <w:vAlign w:val="center"/>
          </w:tcPr>
          <w:p w:rsidR="00101CC9" w:rsidRDefault="00313D6E">
            <w:pPr>
              <w:jc w:val="left"/>
            </w:pPr>
            <w:r>
              <w:rPr>
                <w:color w:val="000000"/>
                <w:sz w:val="18"/>
                <w:szCs w:val="18"/>
              </w:rPr>
              <w:t>226,665.67</w:t>
            </w:r>
          </w:p>
        </w:tc>
      </w:tr>
      <w:tr w:rsidR="00101CC9">
        <w:tc>
          <w:tcPr>
            <w:tcW w:w="1518" w:type="dxa"/>
            <w:vAlign w:val="center"/>
          </w:tcPr>
          <w:p w:rsidR="00101CC9" w:rsidRDefault="00313D6E">
            <w:pPr>
              <w:jc w:val="left"/>
            </w:pPr>
            <w:r>
              <w:rPr>
                <w:color w:val="000000"/>
                <w:sz w:val="18"/>
                <w:szCs w:val="18"/>
              </w:rPr>
              <w:t>应收申购款</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left"/>
            </w:pPr>
            <w:r>
              <w:rPr>
                <w:color w:val="000000"/>
                <w:sz w:val="18"/>
                <w:szCs w:val="18"/>
              </w:rPr>
              <w:t>20,700.43</w:t>
            </w:r>
          </w:p>
        </w:tc>
        <w:tc>
          <w:tcPr>
            <w:tcW w:w="1446" w:type="dxa"/>
            <w:vAlign w:val="center"/>
          </w:tcPr>
          <w:p w:rsidR="00101CC9" w:rsidRDefault="00313D6E">
            <w:pPr>
              <w:jc w:val="left"/>
            </w:pPr>
            <w:r>
              <w:rPr>
                <w:color w:val="000000"/>
                <w:sz w:val="18"/>
                <w:szCs w:val="18"/>
              </w:rPr>
              <w:t>20,700.43</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8,858,878.33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247,366.10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9,106,244.43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01CC9">
        <w:tc>
          <w:tcPr>
            <w:tcW w:w="1518" w:type="dxa"/>
            <w:vAlign w:val="center"/>
          </w:tcPr>
          <w:p w:rsidR="00101CC9" w:rsidRDefault="00313D6E">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center"/>
            </w:pPr>
            <w:r>
              <w:rPr>
                <w:color w:val="000000"/>
                <w:sz w:val="18"/>
                <w:szCs w:val="18"/>
              </w:rPr>
              <w:t>4,782.63</w:t>
            </w:r>
          </w:p>
        </w:tc>
        <w:tc>
          <w:tcPr>
            <w:tcW w:w="1446" w:type="dxa"/>
            <w:vAlign w:val="center"/>
          </w:tcPr>
          <w:p w:rsidR="00101CC9" w:rsidRDefault="00313D6E">
            <w:pPr>
              <w:jc w:val="left"/>
            </w:pPr>
            <w:r>
              <w:rPr>
                <w:color w:val="000000"/>
                <w:sz w:val="18"/>
                <w:szCs w:val="18"/>
              </w:rPr>
              <w:t>4,782.63</w:t>
            </w:r>
          </w:p>
        </w:tc>
      </w:tr>
      <w:tr w:rsidR="00101CC9">
        <w:tc>
          <w:tcPr>
            <w:tcW w:w="1518" w:type="dxa"/>
            <w:vAlign w:val="center"/>
          </w:tcPr>
          <w:p w:rsidR="00101CC9" w:rsidRDefault="00313D6E">
            <w:pPr>
              <w:jc w:val="left"/>
            </w:pPr>
            <w:r>
              <w:rPr>
                <w:color w:val="000000"/>
                <w:sz w:val="18"/>
                <w:szCs w:val="18"/>
              </w:rPr>
              <w:t>应付管理人报酬</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center"/>
            </w:pPr>
            <w:r>
              <w:rPr>
                <w:color w:val="000000"/>
                <w:sz w:val="18"/>
                <w:szCs w:val="18"/>
              </w:rPr>
              <w:t>7,562.77</w:t>
            </w:r>
          </w:p>
        </w:tc>
        <w:tc>
          <w:tcPr>
            <w:tcW w:w="1446" w:type="dxa"/>
            <w:vAlign w:val="center"/>
          </w:tcPr>
          <w:p w:rsidR="00101CC9" w:rsidRDefault="00313D6E">
            <w:pPr>
              <w:jc w:val="left"/>
            </w:pPr>
            <w:r>
              <w:rPr>
                <w:color w:val="000000"/>
                <w:sz w:val="18"/>
                <w:szCs w:val="18"/>
              </w:rPr>
              <w:t>7,562.77</w:t>
            </w:r>
          </w:p>
        </w:tc>
      </w:tr>
      <w:tr w:rsidR="00101CC9">
        <w:tc>
          <w:tcPr>
            <w:tcW w:w="1518" w:type="dxa"/>
            <w:vAlign w:val="center"/>
          </w:tcPr>
          <w:p w:rsidR="00101CC9" w:rsidRDefault="00313D6E">
            <w:pPr>
              <w:jc w:val="left"/>
            </w:pPr>
            <w:r>
              <w:rPr>
                <w:color w:val="000000"/>
                <w:sz w:val="18"/>
                <w:szCs w:val="18"/>
              </w:rPr>
              <w:t>应付托管费</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center"/>
            </w:pPr>
            <w:r>
              <w:rPr>
                <w:color w:val="000000"/>
                <w:sz w:val="18"/>
                <w:szCs w:val="18"/>
              </w:rPr>
              <w:t>1,890.71</w:t>
            </w:r>
          </w:p>
        </w:tc>
        <w:tc>
          <w:tcPr>
            <w:tcW w:w="1446" w:type="dxa"/>
            <w:vAlign w:val="center"/>
          </w:tcPr>
          <w:p w:rsidR="00101CC9" w:rsidRDefault="00313D6E">
            <w:pPr>
              <w:jc w:val="left"/>
            </w:pPr>
            <w:r>
              <w:rPr>
                <w:color w:val="000000"/>
                <w:sz w:val="18"/>
                <w:szCs w:val="18"/>
              </w:rPr>
              <w:t>1,890.71</w:t>
            </w:r>
          </w:p>
        </w:tc>
      </w:tr>
      <w:tr w:rsidR="00101CC9">
        <w:tc>
          <w:tcPr>
            <w:tcW w:w="1518" w:type="dxa"/>
            <w:vAlign w:val="center"/>
          </w:tcPr>
          <w:p w:rsidR="00101CC9" w:rsidRDefault="00313D6E">
            <w:pPr>
              <w:jc w:val="left"/>
            </w:pPr>
            <w:r>
              <w:rPr>
                <w:color w:val="000000"/>
                <w:sz w:val="18"/>
                <w:szCs w:val="18"/>
              </w:rPr>
              <w:t>应付销售服务费</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center"/>
            </w:pPr>
            <w:r>
              <w:rPr>
                <w:color w:val="000000"/>
                <w:sz w:val="18"/>
                <w:szCs w:val="18"/>
              </w:rPr>
              <w:t>195.95</w:t>
            </w:r>
          </w:p>
        </w:tc>
        <w:tc>
          <w:tcPr>
            <w:tcW w:w="1446" w:type="dxa"/>
            <w:vAlign w:val="center"/>
          </w:tcPr>
          <w:p w:rsidR="00101CC9" w:rsidRDefault="00313D6E">
            <w:pPr>
              <w:jc w:val="left"/>
            </w:pPr>
            <w:r>
              <w:rPr>
                <w:color w:val="000000"/>
                <w:sz w:val="18"/>
                <w:szCs w:val="18"/>
              </w:rPr>
              <w:t>195.95</w:t>
            </w:r>
          </w:p>
        </w:tc>
      </w:tr>
      <w:tr w:rsidR="00101CC9">
        <w:tc>
          <w:tcPr>
            <w:tcW w:w="1518" w:type="dxa"/>
            <w:vAlign w:val="center"/>
          </w:tcPr>
          <w:p w:rsidR="00101CC9" w:rsidRDefault="00313D6E">
            <w:pPr>
              <w:jc w:val="left"/>
            </w:pPr>
            <w:r>
              <w:rPr>
                <w:color w:val="000000"/>
                <w:sz w:val="18"/>
                <w:szCs w:val="18"/>
              </w:rPr>
              <w:t>其他负债</w:t>
            </w:r>
          </w:p>
        </w:tc>
        <w:tc>
          <w:tcPr>
            <w:tcW w:w="1627" w:type="dxa"/>
            <w:vAlign w:val="center"/>
          </w:tcPr>
          <w:p w:rsidR="00101CC9" w:rsidRDefault="00313D6E">
            <w:pPr>
              <w:jc w:val="left"/>
            </w:pPr>
            <w:r>
              <w:rPr>
                <w:color w:val="000000"/>
                <w:sz w:val="18"/>
                <w:szCs w:val="18"/>
              </w:rPr>
              <w:t>-</w:t>
            </w:r>
          </w:p>
        </w:tc>
        <w:tc>
          <w:tcPr>
            <w:tcW w:w="1627" w:type="dxa"/>
            <w:vAlign w:val="center"/>
          </w:tcPr>
          <w:p w:rsidR="00101CC9" w:rsidRDefault="00313D6E">
            <w:pPr>
              <w:jc w:val="left"/>
            </w:pPr>
            <w:r>
              <w:rPr>
                <w:color w:val="000000"/>
                <w:sz w:val="18"/>
                <w:szCs w:val="18"/>
              </w:rPr>
              <w:t>-</w:t>
            </w:r>
          </w:p>
        </w:tc>
        <w:tc>
          <w:tcPr>
            <w:tcW w:w="1491" w:type="dxa"/>
            <w:vAlign w:val="center"/>
          </w:tcPr>
          <w:p w:rsidR="00101CC9" w:rsidRDefault="00313D6E">
            <w:pPr>
              <w:jc w:val="left"/>
            </w:pPr>
            <w:r>
              <w:rPr>
                <w:color w:val="000000"/>
                <w:sz w:val="18"/>
                <w:szCs w:val="18"/>
              </w:rPr>
              <w:t>-</w:t>
            </w:r>
          </w:p>
        </w:tc>
        <w:tc>
          <w:tcPr>
            <w:tcW w:w="1289" w:type="dxa"/>
            <w:vAlign w:val="center"/>
          </w:tcPr>
          <w:p w:rsidR="00101CC9" w:rsidRDefault="00313D6E">
            <w:pPr>
              <w:jc w:val="center"/>
            </w:pPr>
            <w:r>
              <w:rPr>
                <w:color w:val="000000"/>
                <w:sz w:val="18"/>
                <w:szCs w:val="18"/>
              </w:rPr>
              <w:t>219,316.78</w:t>
            </w:r>
          </w:p>
        </w:tc>
        <w:tc>
          <w:tcPr>
            <w:tcW w:w="1446" w:type="dxa"/>
            <w:vAlign w:val="center"/>
          </w:tcPr>
          <w:p w:rsidR="00101CC9" w:rsidRDefault="00313D6E">
            <w:pPr>
              <w:jc w:val="left"/>
            </w:pPr>
            <w:r>
              <w:rPr>
                <w:color w:val="000000"/>
                <w:sz w:val="18"/>
                <w:szCs w:val="18"/>
              </w:rPr>
              <w:t>219,316.78</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233,748.84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233,748.84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8,858,878.33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13,617.26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8,872,495.59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w:t>
      </w:r>
      <w:proofErr w:type="gramStart"/>
      <w:r w:rsidRPr="001B7979">
        <w:rPr>
          <w:kern w:val="0"/>
          <w:sz w:val="24"/>
        </w:rPr>
        <w:t>日孰早予以</w:t>
      </w:r>
      <w:proofErr w:type="gramEnd"/>
      <w:r w:rsidRPr="001B7979">
        <w:rPr>
          <w:kern w:val="0"/>
          <w:sz w:val="24"/>
        </w:rPr>
        <w:t>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101CC9">
        <w:tc>
          <w:tcPr>
            <w:tcW w:w="851" w:type="dxa"/>
            <w:vAlign w:val="center"/>
          </w:tcPr>
          <w:p w:rsidR="00101CC9" w:rsidRDefault="00313D6E">
            <w:pPr>
              <w:jc w:val="left"/>
            </w:pPr>
            <w:r>
              <w:rPr>
                <w:color w:val="000000"/>
                <w:sz w:val="24"/>
              </w:rPr>
              <w:t>假设</w:t>
            </w:r>
          </w:p>
        </w:tc>
        <w:tc>
          <w:tcPr>
            <w:tcW w:w="8147" w:type="dxa"/>
            <w:gridSpan w:val="3"/>
            <w:vAlign w:val="center"/>
          </w:tcPr>
          <w:p w:rsidR="00101CC9" w:rsidRDefault="00313D6E">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101CC9">
        <w:tc>
          <w:tcPr>
            <w:tcW w:w="852" w:type="dxa"/>
            <w:vMerge/>
          </w:tcPr>
          <w:p w:rsidR="00101CC9" w:rsidRDefault="00101CC9"/>
        </w:tc>
        <w:tc>
          <w:tcPr>
            <w:tcW w:w="2550" w:type="dxa"/>
            <w:vAlign w:val="center"/>
          </w:tcPr>
          <w:p w:rsidR="00101CC9" w:rsidRDefault="00313D6E">
            <w:pPr>
              <w:jc w:val="left"/>
            </w:pPr>
            <w:r>
              <w:rPr>
                <w:color w:val="000000"/>
                <w:sz w:val="24"/>
              </w:rPr>
              <w:t>市场利率下降</w:t>
            </w:r>
            <w:r>
              <w:rPr>
                <w:color w:val="000000"/>
                <w:sz w:val="24"/>
              </w:rPr>
              <w:t>25</w:t>
            </w:r>
            <w:r>
              <w:rPr>
                <w:color w:val="000000"/>
                <w:sz w:val="24"/>
              </w:rPr>
              <w:t>个基点</w:t>
            </w:r>
          </w:p>
        </w:tc>
        <w:tc>
          <w:tcPr>
            <w:tcW w:w="2693" w:type="dxa"/>
            <w:vAlign w:val="center"/>
          </w:tcPr>
          <w:p w:rsidR="00101CC9" w:rsidRDefault="00313D6E">
            <w:pPr>
              <w:jc w:val="right"/>
            </w:pPr>
            <w:r>
              <w:rPr>
                <w:color w:val="000000"/>
                <w:sz w:val="24"/>
              </w:rPr>
              <w:t>增加约</w:t>
            </w:r>
            <w:r>
              <w:rPr>
                <w:color w:val="000000"/>
                <w:sz w:val="24"/>
              </w:rPr>
              <w:t>44</w:t>
            </w:r>
          </w:p>
        </w:tc>
        <w:tc>
          <w:tcPr>
            <w:tcW w:w="2903" w:type="dxa"/>
            <w:vAlign w:val="center"/>
          </w:tcPr>
          <w:p w:rsidR="00101CC9" w:rsidRDefault="00313D6E">
            <w:pPr>
              <w:jc w:val="right"/>
            </w:pPr>
            <w:r>
              <w:rPr>
                <w:color w:val="000000"/>
                <w:sz w:val="24"/>
              </w:rPr>
              <w:t>增加约</w:t>
            </w:r>
            <w:r>
              <w:rPr>
                <w:color w:val="000000"/>
                <w:sz w:val="24"/>
              </w:rPr>
              <w:t>1</w:t>
            </w:r>
          </w:p>
        </w:tc>
      </w:tr>
      <w:tr w:rsidR="00101CC9">
        <w:tc>
          <w:tcPr>
            <w:tcW w:w="852" w:type="dxa"/>
            <w:vMerge/>
          </w:tcPr>
          <w:p w:rsidR="00101CC9" w:rsidRDefault="00101CC9"/>
        </w:tc>
        <w:tc>
          <w:tcPr>
            <w:tcW w:w="2550" w:type="dxa"/>
            <w:vAlign w:val="center"/>
          </w:tcPr>
          <w:p w:rsidR="00101CC9" w:rsidRDefault="00313D6E">
            <w:pPr>
              <w:jc w:val="left"/>
            </w:pPr>
            <w:r>
              <w:rPr>
                <w:color w:val="000000"/>
                <w:sz w:val="24"/>
              </w:rPr>
              <w:t>市场利率上升</w:t>
            </w:r>
            <w:r>
              <w:rPr>
                <w:color w:val="000000"/>
                <w:sz w:val="24"/>
              </w:rPr>
              <w:t>25</w:t>
            </w:r>
            <w:r>
              <w:rPr>
                <w:color w:val="000000"/>
                <w:sz w:val="24"/>
              </w:rPr>
              <w:t>个基点</w:t>
            </w:r>
          </w:p>
        </w:tc>
        <w:tc>
          <w:tcPr>
            <w:tcW w:w="2693" w:type="dxa"/>
            <w:vAlign w:val="center"/>
          </w:tcPr>
          <w:p w:rsidR="00101CC9" w:rsidRDefault="00313D6E">
            <w:pPr>
              <w:jc w:val="right"/>
            </w:pPr>
            <w:r>
              <w:rPr>
                <w:color w:val="000000"/>
                <w:sz w:val="24"/>
              </w:rPr>
              <w:t>减少约</w:t>
            </w:r>
            <w:r>
              <w:rPr>
                <w:color w:val="000000"/>
                <w:sz w:val="24"/>
              </w:rPr>
              <w:t>44</w:t>
            </w:r>
          </w:p>
        </w:tc>
        <w:tc>
          <w:tcPr>
            <w:tcW w:w="2903" w:type="dxa"/>
            <w:vAlign w:val="center"/>
          </w:tcPr>
          <w:p w:rsidR="00101CC9" w:rsidRDefault="00313D6E">
            <w:pPr>
              <w:jc w:val="right"/>
            </w:pPr>
            <w:r>
              <w:rPr>
                <w:color w:val="000000"/>
                <w:sz w:val="24"/>
              </w:rPr>
              <w:t>减少约</w:t>
            </w:r>
            <w:r>
              <w:rPr>
                <w:color w:val="000000"/>
                <w:sz w:val="24"/>
              </w:rPr>
              <w:t>1</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01CC9" w:rsidRDefault="00313D6E">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本基金通过投资组合的分散化降低其他价格风险。本基金投资于股票资产占基金资产净值的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84,661,390.02</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33.62</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84,661,390.02</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33.62</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101CC9">
        <w:tc>
          <w:tcPr>
            <w:tcW w:w="986" w:type="dxa"/>
            <w:vAlign w:val="center"/>
          </w:tcPr>
          <w:p w:rsidR="00101CC9" w:rsidRDefault="00313D6E">
            <w:pPr>
              <w:jc w:val="left"/>
            </w:pPr>
            <w:r>
              <w:rPr>
                <w:color w:val="000000"/>
                <w:sz w:val="24"/>
              </w:rPr>
              <w:t>假设</w:t>
            </w:r>
          </w:p>
        </w:tc>
        <w:tc>
          <w:tcPr>
            <w:tcW w:w="8012" w:type="dxa"/>
            <w:gridSpan w:val="4"/>
            <w:vAlign w:val="center"/>
          </w:tcPr>
          <w:p w:rsidR="00101CC9" w:rsidRDefault="00313D6E">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101CC9">
        <w:tc>
          <w:tcPr>
            <w:tcW w:w="994" w:type="dxa"/>
            <w:gridSpan w:val="2"/>
            <w:vMerge/>
          </w:tcPr>
          <w:p w:rsidR="00101CC9" w:rsidRDefault="00101CC9"/>
        </w:tc>
        <w:tc>
          <w:tcPr>
            <w:tcW w:w="2447" w:type="dxa"/>
            <w:vAlign w:val="center"/>
          </w:tcPr>
          <w:p w:rsidR="00101CC9" w:rsidRDefault="00313D6E">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879" w:type="dxa"/>
            <w:vAlign w:val="center"/>
          </w:tcPr>
          <w:p w:rsidR="00101CC9" w:rsidRDefault="00313D6E">
            <w:pPr>
              <w:jc w:val="right"/>
            </w:pPr>
            <w:r>
              <w:rPr>
                <w:color w:val="000000"/>
                <w:sz w:val="24"/>
              </w:rPr>
              <w:t>增加约</w:t>
            </w:r>
            <w:r>
              <w:rPr>
                <w:color w:val="000000"/>
                <w:sz w:val="24"/>
              </w:rPr>
              <w:t>40</w:t>
            </w:r>
          </w:p>
        </w:tc>
        <w:tc>
          <w:tcPr>
            <w:tcW w:w="2678" w:type="dxa"/>
            <w:vAlign w:val="center"/>
          </w:tcPr>
          <w:p w:rsidR="00101CC9" w:rsidRDefault="00313D6E">
            <w:pPr>
              <w:jc w:val="right"/>
            </w:pPr>
            <w:r w:rsidRPr="001B7979">
              <w:rPr>
                <w:kern w:val="0"/>
                <w:sz w:val="24"/>
              </w:rPr>
              <w:t>无重大影响</w:t>
            </w:r>
          </w:p>
        </w:tc>
      </w:tr>
      <w:tr w:rsidR="00101CC9">
        <w:tc>
          <w:tcPr>
            <w:tcW w:w="994" w:type="dxa"/>
            <w:gridSpan w:val="2"/>
            <w:vMerge/>
          </w:tcPr>
          <w:p w:rsidR="00101CC9" w:rsidRDefault="00101CC9"/>
        </w:tc>
        <w:tc>
          <w:tcPr>
            <w:tcW w:w="2447" w:type="dxa"/>
            <w:vAlign w:val="center"/>
          </w:tcPr>
          <w:p w:rsidR="00101CC9" w:rsidRDefault="00313D6E">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879" w:type="dxa"/>
            <w:vAlign w:val="center"/>
          </w:tcPr>
          <w:p w:rsidR="00101CC9" w:rsidRDefault="00313D6E">
            <w:pPr>
              <w:jc w:val="right"/>
            </w:pPr>
            <w:r>
              <w:rPr>
                <w:color w:val="000000"/>
                <w:sz w:val="24"/>
              </w:rPr>
              <w:t>减少约</w:t>
            </w:r>
            <w:r>
              <w:rPr>
                <w:color w:val="000000"/>
                <w:sz w:val="24"/>
              </w:rPr>
              <w:t>40</w:t>
            </w:r>
          </w:p>
        </w:tc>
        <w:tc>
          <w:tcPr>
            <w:tcW w:w="2678" w:type="dxa"/>
            <w:vAlign w:val="center"/>
          </w:tcPr>
          <w:p w:rsidR="00101CC9" w:rsidRDefault="00313D6E">
            <w:pPr>
              <w:jc w:val="right"/>
            </w:pPr>
            <w:r w:rsidRPr="001B7979">
              <w:rPr>
                <w:kern w:val="0"/>
                <w:sz w:val="24"/>
              </w:rPr>
              <w:t>无重大影响</w:t>
            </w:r>
          </w:p>
        </w:tc>
      </w:tr>
    </w:tbl>
    <w:p w:rsidR="001548F9" w:rsidRPr="001B7979" w:rsidRDefault="001548F9" w:rsidP="00571B8A">
      <w:pPr>
        <w:spacing w:before="29" w:line="288" w:lineRule="auto"/>
        <w:jc w:val="left"/>
        <w:rPr>
          <w:kern w:val="0"/>
          <w:sz w:val="24"/>
        </w:rPr>
      </w:pPr>
      <w:r w:rsidRPr="001B7979">
        <w:rPr>
          <w:kern w:val="0"/>
          <w:sz w:val="24"/>
        </w:rPr>
        <w:t>注：于</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日，本基金未持有交易性权益类投资，因此除市场利率和外汇汇率以外的市场价格因素的变动对于本基金资产净值无重大影响。</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20271"/>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20272"/>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84,661,390.02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33.55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84,661,390.02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33.55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146,688,718.00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58.13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146,688,718.00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58.13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w:t>
            </w:r>
            <w:proofErr w:type="gramStart"/>
            <w:r w:rsidRPr="001B7979">
              <w:rPr>
                <w:rFonts w:eastAsiaTheme="minorEastAsia"/>
                <w:color w:val="000000" w:themeColor="text1"/>
                <w:sz w:val="24"/>
              </w:rPr>
              <w:t>品投资</w:t>
            </w:r>
            <w:proofErr w:type="gramEnd"/>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15,700,000.00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6.22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2,970,185.23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2,337,708.95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0.93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252,358,002.20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20273"/>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A55CF3" w:rsidRDefault="00BF3258" w:rsidP="00A55CF3">
      <w:pPr>
        <w:autoSpaceDE w:val="0"/>
        <w:autoSpaceDN w:val="0"/>
        <w:adjustRightInd w:val="0"/>
        <w:spacing w:before="29" w:line="288" w:lineRule="auto"/>
        <w:jc w:val="left"/>
        <w:rPr>
          <w:b/>
          <w:color w:val="000000"/>
          <w:kern w:val="0"/>
          <w:sz w:val="24"/>
        </w:rPr>
      </w:pPr>
      <w:r w:rsidRPr="00A55CF3">
        <w:rPr>
          <w:b/>
          <w:color w:val="000000"/>
          <w:kern w:val="0"/>
          <w:sz w:val="24"/>
        </w:rPr>
        <w:t>7.2.1</w:t>
      </w:r>
      <w:r w:rsidRPr="00A55CF3">
        <w:rPr>
          <w:rFonts w:hint="eastAsia"/>
          <w:b/>
          <w:color w:val="000000"/>
          <w:kern w:val="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22,509,700.00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8.94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836,600.00</w:t>
            </w:r>
          </w:p>
        </w:tc>
        <w:tc>
          <w:tcPr>
            <w:tcW w:w="2160" w:type="dxa"/>
            <w:vAlign w:val="center"/>
          </w:tcPr>
          <w:p w:rsidR="001548F9" w:rsidRPr="001B7979" w:rsidRDefault="001548F9" w:rsidP="00571B8A">
            <w:pPr>
              <w:spacing w:before="29" w:line="288" w:lineRule="auto"/>
              <w:jc w:val="right"/>
              <w:rPr>
                <w:sz w:val="24"/>
              </w:rPr>
            </w:pPr>
            <w:r w:rsidRPr="001B7979">
              <w:rPr>
                <w:sz w:val="24"/>
              </w:rPr>
              <w:t>0.33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6,702,400.00</w:t>
            </w:r>
          </w:p>
        </w:tc>
        <w:tc>
          <w:tcPr>
            <w:tcW w:w="2160" w:type="dxa"/>
            <w:vAlign w:val="center"/>
          </w:tcPr>
          <w:p w:rsidR="001548F9" w:rsidRPr="001B7979" w:rsidRDefault="001548F9" w:rsidP="00571B8A">
            <w:pPr>
              <w:spacing w:before="29" w:line="288" w:lineRule="auto"/>
              <w:jc w:val="right"/>
              <w:rPr>
                <w:sz w:val="24"/>
              </w:rPr>
            </w:pPr>
            <w:r w:rsidRPr="001B7979">
              <w:rPr>
                <w:sz w:val="24"/>
              </w:rPr>
              <w:t>2.66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41,702,214.02</w:t>
            </w:r>
          </w:p>
        </w:tc>
        <w:tc>
          <w:tcPr>
            <w:tcW w:w="2160" w:type="dxa"/>
            <w:vAlign w:val="center"/>
          </w:tcPr>
          <w:p w:rsidR="001548F9" w:rsidRPr="001B7979" w:rsidRDefault="001548F9" w:rsidP="00571B8A">
            <w:pPr>
              <w:spacing w:before="29" w:line="288" w:lineRule="auto"/>
              <w:jc w:val="right"/>
              <w:rPr>
                <w:sz w:val="24"/>
              </w:rPr>
            </w:pPr>
            <w:r w:rsidRPr="001B7979">
              <w:rPr>
                <w:sz w:val="24"/>
              </w:rPr>
              <w:t>16.56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9,826,476.00</w:t>
            </w:r>
          </w:p>
        </w:tc>
        <w:tc>
          <w:tcPr>
            <w:tcW w:w="2160" w:type="dxa"/>
            <w:vAlign w:val="center"/>
          </w:tcPr>
          <w:p w:rsidR="001548F9" w:rsidRPr="001B7979" w:rsidRDefault="001548F9" w:rsidP="00571B8A">
            <w:pPr>
              <w:spacing w:before="29" w:line="288" w:lineRule="auto"/>
              <w:jc w:val="right"/>
              <w:rPr>
                <w:sz w:val="24"/>
              </w:rPr>
            </w:pPr>
            <w:r w:rsidRPr="001B7979">
              <w:rPr>
                <w:sz w:val="24"/>
              </w:rPr>
              <w:t>3.90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3,084,000.00</w:t>
            </w:r>
          </w:p>
        </w:tc>
        <w:tc>
          <w:tcPr>
            <w:tcW w:w="2160" w:type="dxa"/>
            <w:vAlign w:val="center"/>
          </w:tcPr>
          <w:p w:rsidR="001548F9" w:rsidRPr="001B7979" w:rsidRDefault="001548F9" w:rsidP="00571B8A">
            <w:pPr>
              <w:spacing w:before="29" w:line="288" w:lineRule="auto"/>
              <w:jc w:val="right"/>
              <w:rPr>
                <w:sz w:val="24"/>
              </w:rPr>
            </w:pPr>
            <w:r w:rsidRPr="001B7979">
              <w:rPr>
                <w:sz w:val="24"/>
              </w:rPr>
              <w:t>1.22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84,661,390.02</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33.62</w:t>
            </w:r>
          </w:p>
        </w:tc>
      </w:tr>
    </w:tbl>
    <w:p w:rsidR="001548F9" w:rsidRPr="001B7979" w:rsidRDefault="001548F9" w:rsidP="00571B8A">
      <w:pPr>
        <w:autoSpaceDE w:val="0"/>
        <w:autoSpaceDN w:val="0"/>
        <w:adjustRightInd w:val="0"/>
        <w:spacing w:before="29" w:line="288" w:lineRule="auto"/>
        <w:rPr>
          <w:color w:val="000000"/>
          <w:sz w:val="24"/>
        </w:rPr>
      </w:pPr>
    </w:p>
    <w:p w:rsidR="00BF3258" w:rsidRPr="00A55CF3" w:rsidRDefault="00BF3258" w:rsidP="00A55CF3">
      <w:pPr>
        <w:autoSpaceDE w:val="0"/>
        <w:autoSpaceDN w:val="0"/>
        <w:adjustRightInd w:val="0"/>
        <w:spacing w:before="29" w:line="288" w:lineRule="auto"/>
        <w:jc w:val="left"/>
        <w:rPr>
          <w:b/>
          <w:color w:val="000000"/>
          <w:kern w:val="0"/>
          <w:sz w:val="24"/>
        </w:rPr>
      </w:pPr>
      <w:r w:rsidRPr="00A55CF3">
        <w:rPr>
          <w:b/>
          <w:color w:val="000000"/>
          <w:kern w:val="0"/>
          <w:sz w:val="24"/>
        </w:rPr>
        <w:t>7.2.2</w:t>
      </w:r>
      <w:r w:rsidRPr="00A55CF3">
        <w:rPr>
          <w:rFonts w:hint="eastAsia"/>
          <w:b/>
          <w:color w:val="000000"/>
          <w:kern w:val="0"/>
          <w:sz w:val="24"/>
        </w:rPr>
        <w:t>报告期末按行业分类的</w:t>
      </w:r>
      <w:r w:rsidR="00C22492" w:rsidRPr="00A55CF3">
        <w:rPr>
          <w:rFonts w:hint="eastAsia"/>
          <w:b/>
          <w:color w:val="000000"/>
          <w:kern w:val="0"/>
          <w:sz w:val="24"/>
        </w:rPr>
        <w:t>港股通</w:t>
      </w:r>
      <w:r w:rsidRPr="00A55CF3">
        <w:rPr>
          <w:rFonts w:hint="eastAsia"/>
          <w:b/>
          <w:color w:val="000000"/>
          <w:kern w:val="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1782027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101CC9">
        <w:tc>
          <w:tcPr>
            <w:tcW w:w="862" w:type="dxa"/>
            <w:vAlign w:val="center"/>
          </w:tcPr>
          <w:p w:rsidR="00101CC9" w:rsidRDefault="00313D6E">
            <w:pPr>
              <w:jc w:val="center"/>
            </w:pPr>
            <w:r>
              <w:rPr>
                <w:color w:val="000000"/>
                <w:sz w:val="24"/>
              </w:rPr>
              <w:t>1</w:t>
            </w:r>
          </w:p>
        </w:tc>
        <w:tc>
          <w:tcPr>
            <w:tcW w:w="1346" w:type="dxa"/>
            <w:vAlign w:val="center"/>
          </w:tcPr>
          <w:p w:rsidR="00101CC9" w:rsidRDefault="00313D6E">
            <w:pPr>
              <w:jc w:val="center"/>
            </w:pPr>
            <w:r>
              <w:rPr>
                <w:color w:val="000000"/>
                <w:sz w:val="24"/>
              </w:rPr>
              <w:t>601398</w:t>
            </w:r>
          </w:p>
        </w:tc>
        <w:tc>
          <w:tcPr>
            <w:tcW w:w="1795" w:type="dxa"/>
            <w:vAlign w:val="center"/>
          </w:tcPr>
          <w:p w:rsidR="00101CC9" w:rsidRDefault="00313D6E">
            <w:pPr>
              <w:jc w:val="center"/>
            </w:pPr>
            <w:r>
              <w:rPr>
                <w:color w:val="000000"/>
                <w:sz w:val="24"/>
              </w:rPr>
              <w:t>工商银行</w:t>
            </w:r>
          </w:p>
        </w:tc>
        <w:tc>
          <w:tcPr>
            <w:tcW w:w="1346" w:type="dxa"/>
            <w:vAlign w:val="center"/>
          </w:tcPr>
          <w:p w:rsidR="00101CC9" w:rsidRDefault="00313D6E">
            <w:pPr>
              <w:jc w:val="right"/>
            </w:pPr>
            <w:r>
              <w:rPr>
                <w:color w:val="000000"/>
                <w:sz w:val="24"/>
              </w:rPr>
              <w:t>3,000,000</w:t>
            </w:r>
          </w:p>
        </w:tc>
        <w:tc>
          <w:tcPr>
            <w:tcW w:w="1944" w:type="dxa"/>
            <w:vAlign w:val="center"/>
          </w:tcPr>
          <w:p w:rsidR="00101CC9" w:rsidRDefault="00313D6E">
            <w:pPr>
              <w:jc w:val="right"/>
            </w:pPr>
            <w:r>
              <w:rPr>
                <w:color w:val="000000"/>
                <w:sz w:val="24"/>
              </w:rPr>
              <w:t>17,670,000.00</w:t>
            </w:r>
          </w:p>
        </w:tc>
        <w:tc>
          <w:tcPr>
            <w:tcW w:w="1705" w:type="dxa"/>
            <w:vAlign w:val="center"/>
          </w:tcPr>
          <w:p w:rsidR="00101CC9" w:rsidRDefault="00313D6E">
            <w:pPr>
              <w:jc w:val="right"/>
            </w:pPr>
            <w:r>
              <w:rPr>
                <w:color w:val="000000"/>
                <w:sz w:val="24"/>
              </w:rPr>
              <w:t>7.02</w:t>
            </w:r>
          </w:p>
        </w:tc>
      </w:tr>
      <w:tr w:rsidR="00101CC9">
        <w:tc>
          <w:tcPr>
            <w:tcW w:w="862" w:type="dxa"/>
            <w:vAlign w:val="center"/>
          </w:tcPr>
          <w:p w:rsidR="00101CC9" w:rsidRDefault="00313D6E">
            <w:pPr>
              <w:jc w:val="center"/>
            </w:pPr>
            <w:r>
              <w:rPr>
                <w:color w:val="000000"/>
                <w:sz w:val="24"/>
              </w:rPr>
              <w:t>2</w:t>
            </w:r>
          </w:p>
        </w:tc>
        <w:tc>
          <w:tcPr>
            <w:tcW w:w="1346" w:type="dxa"/>
            <w:vAlign w:val="center"/>
          </w:tcPr>
          <w:p w:rsidR="00101CC9" w:rsidRDefault="00313D6E">
            <w:pPr>
              <w:jc w:val="center"/>
            </w:pPr>
            <w:r>
              <w:rPr>
                <w:color w:val="000000"/>
                <w:sz w:val="24"/>
              </w:rPr>
              <w:t>601336</w:t>
            </w:r>
          </w:p>
        </w:tc>
        <w:tc>
          <w:tcPr>
            <w:tcW w:w="1795" w:type="dxa"/>
            <w:vAlign w:val="center"/>
          </w:tcPr>
          <w:p w:rsidR="00101CC9" w:rsidRDefault="00313D6E">
            <w:pPr>
              <w:jc w:val="center"/>
            </w:pPr>
            <w:r>
              <w:rPr>
                <w:color w:val="000000"/>
                <w:sz w:val="24"/>
              </w:rPr>
              <w:t>新华保险</w:t>
            </w:r>
          </w:p>
        </w:tc>
        <w:tc>
          <w:tcPr>
            <w:tcW w:w="1346" w:type="dxa"/>
            <w:vAlign w:val="center"/>
          </w:tcPr>
          <w:p w:rsidR="00101CC9" w:rsidRDefault="00313D6E">
            <w:pPr>
              <w:jc w:val="right"/>
            </w:pPr>
            <w:r>
              <w:rPr>
                <w:color w:val="000000"/>
                <w:sz w:val="24"/>
              </w:rPr>
              <w:t>182,513</w:t>
            </w:r>
          </w:p>
        </w:tc>
        <w:tc>
          <w:tcPr>
            <w:tcW w:w="1944" w:type="dxa"/>
            <w:vAlign w:val="center"/>
          </w:tcPr>
          <w:p w:rsidR="00101CC9" w:rsidRDefault="00313D6E">
            <w:pPr>
              <w:jc w:val="right"/>
            </w:pPr>
            <w:r>
              <w:rPr>
                <w:color w:val="000000"/>
                <w:sz w:val="24"/>
              </w:rPr>
              <w:t>10,043,690.39</w:t>
            </w:r>
          </w:p>
        </w:tc>
        <w:tc>
          <w:tcPr>
            <w:tcW w:w="1705" w:type="dxa"/>
            <w:vAlign w:val="center"/>
          </w:tcPr>
          <w:p w:rsidR="00101CC9" w:rsidRDefault="00313D6E">
            <w:pPr>
              <w:jc w:val="right"/>
            </w:pPr>
            <w:r>
              <w:rPr>
                <w:color w:val="000000"/>
                <w:sz w:val="24"/>
              </w:rPr>
              <w:t>3.99</w:t>
            </w:r>
          </w:p>
        </w:tc>
      </w:tr>
      <w:tr w:rsidR="00101CC9">
        <w:tc>
          <w:tcPr>
            <w:tcW w:w="862" w:type="dxa"/>
            <w:vAlign w:val="center"/>
          </w:tcPr>
          <w:p w:rsidR="00101CC9" w:rsidRDefault="00313D6E">
            <w:pPr>
              <w:jc w:val="center"/>
            </w:pPr>
            <w:r>
              <w:rPr>
                <w:color w:val="000000"/>
                <w:sz w:val="24"/>
              </w:rPr>
              <w:t>3</w:t>
            </w:r>
          </w:p>
        </w:tc>
        <w:tc>
          <w:tcPr>
            <w:tcW w:w="1346" w:type="dxa"/>
            <w:vAlign w:val="center"/>
          </w:tcPr>
          <w:p w:rsidR="00101CC9" w:rsidRDefault="00313D6E">
            <w:pPr>
              <w:jc w:val="center"/>
            </w:pPr>
            <w:r>
              <w:rPr>
                <w:color w:val="000000"/>
                <w:sz w:val="24"/>
              </w:rPr>
              <w:t>601601</w:t>
            </w:r>
          </w:p>
        </w:tc>
        <w:tc>
          <w:tcPr>
            <w:tcW w:w="1795" w:type="dxa"/>
            <w:vAlign w:val="center"/>
          </w:tcPr>
          <w:p w:rsidR="00101CC9" w:rsidRDefault="00313D6E">
            <w:pPr>
              <w:jc w:val="center"/>
            </w:pPr>
            <w:r>
              <w:rPr>
                <w:color w:val="000000"/>
                <w:sz w:val="24"/>
              </w:rPr>
              <w:t>中国太保</w:t>
            </w:r>
          </w:p>
        </w:tc>
        <w:tc>
          <w:tcPr>
            <w:tcW w:w="1346" w:type="dxa"/>
            <w:vAlign w:val="center"/>
          </w:tcPr>
          <w:p w:rsidR="00101CC9" w:rsidRDefault="00313D6E">
            <w:pPr>
              <w:jc w:val="right"/>
            </w:pPr>
            <w:r>
              <w:rPr>
                <w:color w:val="000000"/>
                <w:sz w:val="24"/>
              </w:rPr>
              <w:t>269,913</w:t>
            </w:r>
          </w:p>
        </w:tc>
        <w:tc>
          <w:tcPr>
            <w:tcW w:w="1944" w:type="dxa"/>
            <w:vAlign w:val="center"/>
          </w:tcPr>
          <w:p w:rsidR="00101CC9" w:rsidRDefault="00313D6E">
            <w:pPr>
              <w:jc w:val="right"/>
            </w:pPr>
            <w:r>
              <w:rPr>
                <w:color w:val="000000"/>
                <w:sz w:val="24"/>
              </w:rPr>
              <w:t>9,854,523.63</w:t>
            </w:r>
          </w:p>
        </w:tc>
        <w:tc>
          <w:tcPr>
            <w:tcW w:w="1705" w:type="dxa"/>
            <w:vAlign w:val="center"/>
          </w:tcPr>
          <w:p w:rsidR="00101CC9" w:rsidRDefault="00313D6E">
            <w:pPr>
              <w:jc w:val="right"/>
            </w:pPr>
            <w:r>
              <w:rPr>
                <w:color w:val="000000"/>
                <w:sz w:val="24"/>
              </w:rPr>
              <w:t>3.91</w:t>
            </w:r>
          </w:p>
        </w:tc>
      </w:tr>
      <w:tr w:rsidR="00101CC9">
        <w:tc>
          <w:tcPr>
            <w:tcW w:w="862" w:type="dxa"/>
            <w:vAlign w:val="center"/>
          </w:tcPr>
          <w:p w:rsidR="00101CC9" w:rsidRDefault="00313D6E">
            <w:pPr>
              <w:jc w:val="center"/>
            </w:pPr>
            <w:r>
              <w:rPr>
                <w:color w:val="000000"/>
                <w:sz w:val="24"/>
              </w:rPr>
              <w:t>4</w:t>
            </w:r>
          </w:p>
        </w:tc>
        <w:tc>
          <w:tcPr>
            <w:tcW w:w="1346" w:type="dxa"/>
            <w:vAlign w:val="center"/>
          </w:tcPr>
          <w:p w:rsidR="00101CC9" w:rsidRDefault="00313D6E">
            <w:pPr>
              <w:jc w:val="center"/>
            </w:pPr>
            <w:r>
              <w:rPr>
                <w:color w:val="000000"/>
                <w:sz w:val="24"/>
              </w:rPr>
              <w:t>600048</w:t>
            </w:r>
          </w:p>
        </w:tc>
        <w:tc>
          <w:tcPr>
            <w:tcW w:w="1795" w:type="dxa"/>
            <w:vAlign w:val="center"/>
          </w:tcPr>
          <w:p w:rsidR="00101CC9" w:rsidRDefault="00313D6E">
            <w:pPr>
              <w:jc w:val="center"/>
            </w:pPr>
            <w:r>
              <w:rPr>
                <w:color w:val="000000"/>
                <w:sz w:val="24"/>
              </w:rPr>
              <w:t>保利地产</w:t>
            </w:r>
          </w:p>
        </w:tc>
        <w:tc>
          <w:tcPr>
            <w:tcW w:w="1346" w:type="dxa"/>
            <w:vAlign w:val="center"/>
          </w:tcPr>
          <w:p w:rsidR="00101CC9" w:rsidRDefault="00313D6E">
            <w:pPr>
              <w:jc w:val="right"/>
            </w:pPr>
            <w:r>
              <w:rPr>
                <w:color w:val="000000"/>
                <w:sz w:val="24"/>
              </w:rPr>
              <w:t>770,100</w:t>
            </w:r>
          </w:p>
        </w:tc>
        <w:tc>
          <w:tcPr>
            <w:tcW w:w="1944" w:type="dxa"/>
            <w:vAlign w:val="center"/>
          </w:tcPr>
          <w:p w:rsidR="00101CC9" w:rsidRDefault="00313D6E">
            <w:pPr>
              <w:jc w:val="right"/>
            </w:pPr>
            <w:r>
              <w:rPr>
                <w:color w:val="000000"/>
                <w:sz w:val="24"/>
              </w:rPr>
              <w:t>9,826,476.00</w:t>
            </w:r>
          </w:p>
        </w:tc>
        <w:tc>
          <w:tcPr>
            <w:tcW w:w="1705" w:type="dxa"/>
            <w:vAlign w:val="center"/>
          </w:tcPr>
          <w:p w:rsidR="00101CC9" w:rsidRDefault="00313D6E">
            <w:pPr>
              <w:jc w:val="right"/>
            </w:pPr>
            <w:r>
              <w:rPr>
                <w:color w:val="000000"/>
                <w:sz w:val="24"/>
              </w:rPr>
              <w:t>3.90</w:t>
            </w:r>
          </w:p>
        </w:tc>
      </w:tr>
      <w:tr w:rsidR="00101CC9">
        <w:tc>
          <w:tcPr>
            <w:tcW w:w="862" w:type="dxa"/>
            <w:vAlign w:val="center"/>
          </w:tcPr>
          <w:p w:rsidR="00101CC9" w:rsidRDefault="00313D6E">
            <w:pPr>
              <w:jc w:val="center"/>
            </w:pPr>
            <w:r>
              <w:rPr>
                <w:color w:val="000000"/>
                <w:sz w:val="24"/>
              </w:rPr>
              <w:t>5</w:t>
            </w:r>
          </w:p>
        </w:tc>
        <w:tc>
          <w:tcPr>
            <w:tcW w:w="1346" w:type="dxa"/>
            <w:vAlign w:val="center"/>
          </w:tcPr>
          <w:p w:rsidR="00101CC9" w:rsidRDefault="00313D6E">
            <w:pPr>
              <w:jc w:val="center"/>
            </w:pPr>
            <w:r>
              <w:rPr>
                <w:color w:val="000000"/>
                <w:sz w:val="24"/>
              </w:rPr>
              <w:t>600104</w:t>
            </w:r>
          </w:p>
        </w:tc>
        <w:tc>
          <w:tcPr>
            <w:tcW w:w="1795" w:type="dxa"/>
            <w:vAlign w:val="center"/>
          </w:tcPr>
          <w:p w:rsidR="00101CC9" w:rsidRDefault="00313D6E">
            <w:pPr>
              <w:jc w:val="center"/>
            </w:pPr>
            <w:r>
              <w:rPr>
                <w:color w:val="000000"/>
                <w:sz w:val="24"/>
              </w:rPr>
              <w:t>上汽集团</w:t>
            </w:r>
          </w:p>
        </w:tc>
        <w:tc>
          <w:tcPr>
            <w:tcW w:w="1346" w:type="dxa"/>
            <w:vAlign w:val="center"/>
          </w:tcPr>
          <w:p w:rsidR="00101CC9" w:rsidRDefault="00313D6E">
            <w:pPr>
              <w:jc w:val="right"/>
            </w:pPr>
            <w:r>
              <w:rPr>
                <w:color w:val="000000"/>
                <w:sz w:val="24"/>
              </w:rPr>
              <w:t>359,400</w:t>
            </w:r>
          </w:p>
        </w:tc>
        <w:tc>
          <w:tcPr>
            <w:tcW w:w="1944" w:type="dxa"/>
            <w:vAlign w:val="center"/>
          </w:tcPr>
          <w:p w:rsidR="00101CC9" w:rsidRDefault="00313D6E">
            <w:pPr>
              <w:jc w:val="right"/>
            </w:pPr>
            <w:r>
              <w:rPr>
                <w:color w:val="000000"/>
                <w:sz w:val="24"/>
              </w:rPr>
              <w:t>9,164,700.00</w:t>
            </w:r>
          </w:p>
        </w:tc>
        <w:tc>
          <w:tcPr>
            <w:tcW w:w="1705" w:type="dxa"/>
            <w:vAlign w:val="center"/>
          </w:tcPr>
          <w:p w:rsidR="00101CC9" w:rsidRDefault="00313D6E">
            <w:pPr>
              <w:jc w:val="right"/>
            </w:pPr>
            <w:r>
              <w:rPr>
                <w:color w:val="000000"/>
                <w:sz w:val="24"/>
              </w:rPr>
              <w:t>3.64</w:t>
            </w:r>
          </w:p>
        </w:tc>
      </w:tr>
      <w:tr w:rsidR="00101CC9">
        <w:tc>
          <w:tcPr>
            <w:tcW w:w="862" w:type="dxa"/>
            <w:vAlign w:val="center"/>
          </w:tcPr>
          <w:p w:rsidR="00101CC9" w:rsidRDefault="00313D6E">
            <w:pPr>
              <w:jc w:val="center"/>
            </w:pPr>
            <w:r>
              <w:rPr>
                <w:color w:val="000000"/>
                <w:sz w:val="24"/>
              </w:rPr>
              <w:t>6</w:t>
            </w:r>
          </w:p>
        </w:tc>
        <w:tc>
          <w:tcPr>
            <w:tcW w:w="1346" w:type="dxa"/>
            <w:vAlign w:val="center"/>
          </w:tcPr>
          <w:p w:rsidR="00101CC9" w:rsidRDefault="00313D6E">
            <w:pPr>
              <w:jc w:val="center"/>
            </w:pPr>
            <w:r>
              <w:rPr>
                <w:color w:val="000000"/>
                <w:sz w:val="24"/>
              </w:rPr>
              <w:t>600009</w:t>
            </w:r>
          </w:p>
        </w:tc>
        <w:tc>
          <w:tcPr>
            <w:tcW w:w="1795" w:type="dxa"/>
            <w:vAlign w:val="center"/>
          </w:tcPr>
          <w:p w:rsidR="00101CC9" w:rsidRDefault="00313D6E">
            <w:pPr>
              <w:jc w:val="center"/>
            </w:pPr>
            <w:r>
              <w:rPr>
                <w:color w:val="000000"/>
                <w:sz w:val="24"/>
              </w:rPr>
              <w:t>上海机场</w:t>
            </w:r>
          </w:p>
        </w:tc>
        <w:tc>
          <w:tcPr>
            <w:tcW w:w="1346" w:type="dxa"/>
            <w:vAlign w:val="center"/>
          </w:tcPr>
          <w:p w:rsidR="00101CC9" w:rsidRDefault="00313D6E">
            <w:pPr>
              <w:jc w:val="right"/>
            </w:pPr>
            <w:r>
              <w:rPr>
                <w:color w:val="000000"/>
                <w:sz w:val="24"/>
              </w:rPr>
              <w:t>80,000</w:t>
            </w:r>
          </w:p>
        </w:tc>
        <w:tc>
          <w:tcPr>
            <w:tcW w:w="1944" w:type="dxa"/>
            <w:vAlign w:val="center"/>
          </w:tcPr>
          <w:p w:rsidR="00101CC9" w:rsidRDefault="00313D6E">
            <w:pPr>
              <w:jc w:val="right"/>
            </w:pPr>
            <w:r>
              <w:rPr>
                <w:color w:val="000000"/>
                <w:sz w:val="24"/>
              </w:rPr>
              <w:t>6,702,400.00</w:t>
            </w:r>
          </w:p>
        </w:tc>
        <w:tc>
          <w:tcPr>
            <w:tcW w:w="1705" w:type="dxa"/>
            <w:vAlign w:val="center"/>
          </w:tcPr>
          <w:p w:rsidR="00101CC9" w:rsidRDefault="00313D6E">
            <w:pPr>
              <w:jc w:val="right"/>
            </w:pPr>
            <w:r>
              <w:rPr>
                <w:color w:val="000000"/>
                <w:sz w:val="24"/>
              </w:rPr>
              <w:t>2.66</w:t>
            </w:r>
          </w:p>
        </w:tc>
      </w:tr>
      <w:tr w:rsidR="00101CC9">
        <w:tc>
          <w:tcPr>
            <w:tcW w:w="862" w:type="dxa"/>
            <w:vAlign w:val="center"/>
          </w:tcPr>
          <w:p w:rsidR="00101CC9" w:rsidRDefault="00313D6E">
            <w:pPr>
              <w:jc w:val="center"/>
            </w:pPr>
            <w:r>
              <w:rPr>
                <w:color w:val="000000"/>
                <w:sz w:val="24"/>
              </w:rPr>
              <w:t>7</w:t>
            </w:r>
          </w:p>
        </w:tc>
        <w:tc>
          <w:tcPr>
            <w:tcW w:w="1346" w:type="dxa"/>
            <w:vAlign w:val="center"/>
          </w:tcPr>
          <w:p w:rsidR="00101CC9" w:rsidRDefault="00313D6E">
            <w:pPr>
              <w:jc w:val="center"/>
            </w:pPr>
            <w:r>
              <w:rPr>
                <w:color w:val="000000"/>
                <w:sz w:val="24"/>
              </w:rPr>
              <w:t>002271</w:t>
            </w:r>
          </w:p>
        </w:tc>
        <w:tc>
          <w:tcPr>
            <w:tcW w:w="1795" w:type="dxa"/>
            <w:vAlign w:val="center"/>
          </w:tcPr>
          <w:p w:rsidR="00101CC9" w:rsidRDefault="00313D6E">
            <w:pPr>
              <w:jc w:val="center"/>
            </w:pPr>
            <w:r>
              <w:rPr>
                <w:color w:val="000000"/>
                <w:sz w:val="24"/>
              </w:rPr>
              <w:t>东方雨虹</w:t>
            </w:r>
          </w:p>
        </w:tc>
        <w:tc>
          <w:tcPr>
            <w:tcW w:w="1346" w:type="dxa"/>
            <w:vAlign w:val="center"/>
          </w:tcPr>
          <w:p w:rsidR="00101CC9" w:rsidRDefault="00313D6E">
            <w:pPr>
              <w:jc w:val="right"/>
            </w:pPr>
            <w:r>
              <w:rPr>
                <w:color w:val="000000"/>
                <w:sz w:val="24"/>
              </w:rPr>
              <w:t>200,000</w:t>
            </w:r>
          </w:p>
        </w:tc>
        <w:tc>
          <w:tcPr>
            <w:tcW w:w="1944" w:type="dxa"/>
            <w:vAlign w:val="center"/>
          </w:tcPr>
          <w:p w:rsidR="00101CC9" w:rsidRDefault="00313D6E">
            <w:pPr>
              <w:jc w:val="right"/>
            </w:pPr>
            <w:r>
              <w:rPr>
                <w:color w:val="000000"/>
                <w:sz w:val="24"/>
              </w:rPr>
              <w:t>4,532,000.00</w:t>
            </w:r>
          </w:p>
        </w:tc>
        <w:tc>
          <w:tcPr>
            <w:tcW w:w="1705" w:type="dxa"/>
            <w:vAlign w:val="center"/>
          </w:tcPr>
          <w:p w:rsidR="00101CC9" w:rsidRDefault="00313D6E">
            <w:pPr>
              <w:jc w:val="right"/>
            </w:pPr>
            <w:r>
              <w:rPr>
                <w:color w:val="000000"/>
                <w:sz w:val="24"/>
              </w:rPr>
              <w:t>1.80</w:t>
            </w:r>
          </w:p>
        </w:tc>
      </w:tr>
      <w:tr w:rsidR="00101CC9">
        <w:tc>
          <w:tcPr>
            <w:tcW w:w="862" w:type="dxa"/>
            <w:vAlign w:val="center"/>
          </w:tcPr>
          <w:p w:rsidR="00101CC9" w:rsidRDefault="00313D6E">
            <w:pPr>
              <w:jc w:val="center"/>
            </w:pPr>
            <w:r>
              <w:rPr>
                <w:color w:val="000000"/>
                <w:sz w:val="24"/>
              </w:rPr>
              <w:t>8</w:t>
            </w:r>
          </w:p>
        </w:tc>
        <w:tc>
          <w:tcPr>
            <w:tcW w:w="1346" w:type="dxa"/>
            <w:vAlign w:val="center"/>
          </w:tcPr>
          <w:p w:rsidR="00101CC9" w:rsidRDefault="00313D6E">
            <w:pPr>
              <w:jc w:val="center"/>
            </w:pPr>
            <w:r>
              <w:rPr>
                <w:color w:val="000000"/>
                <w:sz w:val="24"/>
              </w:rPr>
              <w:t>600741</w:t>
            </w:r>
          </w:p>
        </w:tc>
        <w:tc>
          <w:tcPr>
            <w:tcW w:w="1795" w:type="dxa"/>
            <w:vAlign w:val="center"/>
          </w:tcPr>
          <w:p w:rsidR="00101CC9" w:rsidRDefault="00313D6E">
            <w:pPr>
              <w:jc w:val="center"/>
            </w:pPr>
            <w:r>
              <w:rPr>
                <w:color w:val="000000"/>
                <w:sz w:val="24"/>
              </w:rPr>
              <w:t>华</w:t>
            </w:r>
            <w:proofErr w:type="gramStart"/>
            <w:r>
              <w:rPr>
                <w:color w:val="000000"/>
                <w:sz w:val="24"/>
              </w:rPr>
              <w:t>域汽车</w:t>
            </w:r>
            <w:proofErr w:type="gramEnd"/>
          </w:p>
        </w:tc>
        <w:tc>
          <w:tcPr>
            <w:tcW w:w="1346" w:type="dxa"/>
            <w:vAlign w:val="center"/>
          </w:tcPr>
          <w:p w:rsidR="00101CC9" w:rsidRDefault="00313D6E">
            <w:pPr>
              <w:jc w:val="right"/>
            </w:pPr>
            <w:r>
              <w:rPr>
                <w:color w:val="000000"/>
                <w:sz w:val="24"/>
              </w:rPr>
              <w:t>200,000</w:t>
            </w:r>
          </w:p>
        </w:tc>
        <w:tc>
          <w:tcPr>
            <w:tcW w:w="1944" w:type="dxa"/>
            <w:vAlign w:val="center"/>
          </w:tcPr>
          <w:p w:rsidR="00101CC9" w:rsidRDefault="00313D6E">
            <w:pPr>
              <w:jc w:val="right"/>
            </w:pPr>
            <w:r>
              <w:rPr>
                <w:color w:val="000000"/>
                <w:sz w:val="24"/>
              </w:rPr>
              <w:t>4,320,000.00</w:t>
            </w:r>
          </w:p>
        </w:tc>
        <w:tc>
          <w:tcPr>
            <w:tcW w:w="1705" w:type="dxa"/>
            <w:vAlign w:val="center"/>
          </w:tcPr>
          <w:p w:rsidR="00101CC9" w:rsidRDefault="00313D6E">
            <w:pPr>
              <w:jc w:val="right"/>
            </w:pPr>
            <w:r>
              <w:rPr>
                <w:color w:val="000000"/>
                <w:sz w:val="24"/>
              </w:rPr>
              <w:t>1.72</w:t>
            </w:r>
          </w:p>
        </w:tc>
      </w:tr>
      <w:tr w:rsidR="00101CC9">
        <w:tc>
          <w:tcPr>
            <w:tcW w:w="862" w:type="dxa"/>
            <w:vAlign w:val="center"/>
          </w:tcPr>
          <w:p w:rsidR="00101CC9" w:rsidRDefault="00313D6E">
            <w:pPr>
              <w:jc w:val="center"/>
            </w:pPr>
            <w:r>
              <w:rPr>
                <w:color w:val="000000"/>
                <w:sz w:val="24"/>
              </w:rPr>
              <w:t>9</w:t>
            </w:r>
          </w:p>
        </w:tc>
        <w:tc>
          <w:tcPr>
            <w:tcW w:w="1346" w:type="dxa"/>
            <w:vAlign w:val="center"/>
          </w:tcPr>
          <w:p w:rsidR="00101CC9" w:rsidRDefault="00313D6E">
            <w:pPr>
              <w:jc w:val="center"/>
            </w:pPr>
            <w:r>
              <w:rPr>
                <w:color w:val="000000"/>
                <w:sz w:val="24"/>
              </w:rPr>
              <w:t>000001</w:t>
            </w:r>
          </w:p>
        </w:tc>
        <w:tc>
          <w:tcPr>
            <w:tcW w:w="1795" w:type="dxa"/>
            <w:vAlign w:val="center"/>
          </w:tcPr>
          <w:p w:rsidR="00101CC9" w:rsidRDefault="00313D6E">
            <w:pPr>
              <w:jc w:val="center"/>
            </w:pPr>
            <w:r>
              <w:rPr>
                <w:color w:val="000000"/>
                <w:sz w:val="24"/>
              </w:rPr>
              <w:t>平安银行</w:t>
            </w:r>
          </w:p>
        </w:tc>
        <w:tc>
          <w:tcPr>
            <w:tcW w:w="1346" w:type="dxa"/>
            <w:vAlign w:val="center"/>
          </w:tcPr>
          <w:p w:rsidR="00101CC9" w:rsidRDefault="00313D6E">
            <w:pPr>
              <w:jc w:val="right"/>
            </w:pPr>
            <w:r>
              <w:rPr>
                <w:color w:val="000000"/>
                <w:sz w:val="24"/>
              </w:rPr>
              <w:t>300,000</w:t>
            </w:r>
          </w:p>
        </w:tc>
        <w:tc>
          <w:tcPr>
            <w:tcW w:w="1944" w:type="dxa"/>
            <w:vAlign w:val="center"/>
          </w:tcPr>
          <w:p w:rsidR="00101CC9" w:rsidRDefault="00313D6E">
            <w:pPr>
              <w:jc w:val="right"/>
            </w:pPr>
            <w:r>
              <w:rPr>
                <w:color w:val="000000"/>
                <w:sz w:val="24"/>
              </w:rPr>
              <w:t>4,134,000.00</w:t>
            </w:r>
          </w:p>
        </w:tc>
        <w:tc>
          <w:tcPr>
            <w:tcW w:w="1705" w:type="dxa"/>
            <w:vAlign w:val="center"/>
          </w:tcPr>
          <w:p w:rsidR="00101CC9" w:rsidRDefault="00313D6E">
            <w:pPr>
              <w:jc w:val="right"/>
            </w:pPr>
            <w:r>
              <w:rPr>
                <w:color w:val="000000"/>
                <w:sz w:val="24"/>
              </w:rPr>
              <w:t>1.64</w:t>
            </w:r>
          </w:p>
        </w:tc>
      </w:tr>
      <w:tr w:rsidR="00101CC9">
        <w:tc>
          <w:tcPr>
            <w:tcW w:w="862" w:type="dxa"/>
            <w:vAlign w:val="center"/>
          </w:tcPr>
          <w:p w:rsidR="00101CC9" w:rsidRDefault="00313D6E">
            <w:pPr>
              <w:jc w:val="center"/>
            </w:pPr>
            <w:r>
              <w:rPr>
                <w:color w:val="000000"/>
                <w:sz w:val="24"/>
              </w:rPr>
              <w:t>10</w:t>
            </w:r>
          </w:p>
        </w:tc>
        <w:tc>
          <w:tcPr>
            <w:tcW w:w="1346" w:type="dxa"/>
            <w:vAlign w:val="center"/>
          </w:tcPr>
          <w:p w:rsidR="00101CC9" w:rsidRDefault="00313D6E">
            <w:pPr>
              <w:jc w:val="center"/>
            </w:pPr>
            <w:r>
              <w:rPr>
                <w:color w:val="000000"/>
                <w:sz w:val="24"/>
              </w:rPr>
              <w:t>600887</w:t>
            </w:r>
          </w:p>
        </w:tc>
        <w:tc>
          <w:tcPr>
            <w:tcW w:w="1795" w:type="dxa"/>
            <w:vAlign w:val="center"/>
          </w:tcPr>
          <w:p w:rsidR="00101CC9" w:rsidRDefault="00313D6E">
            <w:pPr>
              <w:jc w:val="center"/>
            </w:pPr>
            <w:r>
              <w:rPr>
                <w:color w:val="000000"/>
                <w:sz w:val="24"/>
              </w:rPr>
              <w:t>伊利股份</w:t>
            </w:r>
          </w:p>
        </w:tc>
        <w:tc>
          <w:tcPr>
            <w:tcW w:w="1346" w:type="dxa"/>
            <w:vAlign w:val="center"/>
          </w:tcPr>
          <w:p w:rsidR="00101CC9" w:rsidRDefault="00313D6E">
            <w:pPr>
              <w:jc w:val="right"/>
            </w:pPr>
            <w:r>
              <w:rPr>
                <w:color w:val="000000"/>
                <w:sz w:val="24"/>
              </w:rPr>
              <w:t>100,000</w:t>
            </w:r>
          </w:p>
        </w:tc>
        <w:tc>
          <w:tcPr>
            <w:tcW w:w="1944" w:type="dxa"/>
            <w:vAlign w:val="center"/>
          </w:tcPr>
          <w:p w:rsidR="00101CC9" w:rsidRDefault="00313D6E">
            <w:pPr>
              <w:jc w:val="right"/>
            </w:pPr>
            <w:r>
              <w:rPr>
                <w:color w:val="000000"/>
                <w:sz w:val="24"/>
              </w:rPr>
              <w:t>3,341,000.00</w:t>
            </w:r>
          </w:p>
        </w:tc>
        <w:tc>
          <w:tcPr>
            <w:tcW w:w="1705" w:type="dxa"/>
            <w:vAlign w:val="center"/>
          </w:tcPr>
          <w:p w:rsidR="00101CC9" w:rsidRDefault="00313D6E">
            <w:pPr>
              <w:jc w:val="right"/>
            </w:pPr>
            <w:r>
              <w:rPr>
                <w:color w:val="000000"/>
                <w:sz w:val="24"/>
              </w:rPr>
              <w:t>1.33</w:t>
            </w:r>
          </w:p>
        </w:tc>
      </w:tr>
      <w:tr w:rsidR="00101CC9">
        <w:tc>
          <w:tcPr>
            <w:tcW w:w="862" w:type="dxa"/>
            <w:vAlign w:val="center"/>
          </w:tcPr>
          <w:p w:rsidR="00101CC9" w:rsidRDefault="00313D6E">
            <w:pPr>
              <w:jc w:val="center"/>
            </w:pPr>
            <w:r>
              <w:rPr>
                <w:color w:val="000000"/>
                <w:sz w:val="24"/>
              </w:rPr>
              <w:t>11</w:t>
            </w:r>
          </w:p>
        </w:tc>
        <w:tc>
          <w:tcPr>
            <w:tcW w:w="1346" w:type="dxa"/>
            <w:vAlign w:val="center"/>
          </w:tcPr>
          <w:p w:rsidR="00101CC9" w:rsidRDefault="00313D6E">
            <w:pPr>
              <w:jc w:val="center"/>
            </w:pPr>
            <w:r>
              <w:rPr>
                <w:color w:val="000000"/>
                <w:sz w:val="24"/>
              </w:rPr>
              <w:t>300347</w:t>
            </w:r>
          </w:p>
        </w:tc>
        <w:tc>
          <w:tcPr>
            <w:tcW w:w="1795" w:type="dxa"/>
            <w:vAlign w:val="center"/>
          </w:tcPr>
          <w:p w:rsidR="00101CC9" w:rsidRDefault="00313D6E">
            <w:pPr>
              <w:jc w:val="center"/>
            </w:pPr>
            <w:r>
              <w:rPr>
                <w:color w:val="000000"/>
                <w:sz w:val="24"/>
              </w:rPr>
              <w:t>泰格医药</w:t>
            </w:r>
          </w:p>
        </w:tc>
        <w:tc>
          <w:tcPr>
            <w:tcW w:w="1346" w:type="dxa"/>
            <w:vAlign w:val="center"/>
          </w:tcPr>
          <w:p w:rsidR="00101CC9" w:rsidRDefault="00313D6E">
            <w:pPr>
              <w:jc w:val="right"/>
            </w:pPr>
            <w:r>
              <w:rPr>
                <w:color w:val="000000"/>
                <w:sz w:val="24"/>
              </w:rPr>
              <w:t>40,000</w:t>
            </w:r>
          </w:p>
        </w:tc>
        <w:tc>
          <w:tcPr>
            <w:tcW w:w="1944" w:type="dxa"/>
            <w:vAlign w:val="center"/>
          </w:tcPr>
          <w:p w:rsidR="00101CC9" w:rsidRDefault="00313D6E">
            <w:pPr>
              <w:jc w:val="right"/>
            </w:pPr>
            <w:r>
              <w:rPr>
                <w:color w:val="000000"/>
                <w:sz w:val="24"/>
              </w:rPr>
              <w:t>3,084,000.00</w:t>
            </w:r>
          </w:p>
        </w:tc>
        <w:tc>
          <w:tcPr>
            <w:tcW w:w="1705" w:type="dxa"/>
            <w:vAlign w:val="center"/>
          </w:tcPr>
          <w:p w:rsidR="00101CC9" w:rsidRDefault="00313D6E">
            <w:pPr>
              <w:jc w:val="right"/>
            </w:pPr>
            <w:r>
              <w:rPr>
                <w:color w:val="000000"/>
                <w:sz w:val="24"/>
              </w:rPr>
              <w:t>1.22</w:t>
            </w:r>
          </w:p>
        </w:tc>
      </w:tr>
      <w:tr w:rsidR="00101CC9">
        <w:tc>
          <w:tcPr>
            <w:tcW w:w="862" w:type="dxa"/>
            <w:vAlign w:val="center"/>
          </w:tcPr>
          <w:p w:rsidR="00101CC9" w:rsidRDefault="00313D6E">
            <w:pPr>
              <w:jc w:val="center"/>
            </w:pPr>
            <w:r>
              <w:rPr>
                <w:color w:val="000000"/>
                <w:sz w:val="24"/>
              </w:rPr>
              <w:t>12</w:t>
            </w:r>
          </w:p>
        </w:tc>
        <w:tc>
          <w:tcPr>
            <w:tcW w:w="1346" w:type="dxa"/>
            <w:vAlign w:val="center"/>
          </w:tcPr>
          <w:p w:rsidR="00101CC9" w:rsidRDefault="00313D6E">
            <w:pPr>
              <w:jc w:val="center"/>
            </w:pPr>
            <w:r>
              <w:rPr>
                <w:color w:val="000000"/>
                <w:sz w:val="24"/>
              </w:rPr>
              <w:t>600436</w:t>
            </w:r>
          </w:p>
        </w:tc>
        <w:tc>
          <w:tcPr>
            <w:tcW w:w="1795" w:type="dxa"/>
            <w:vAlign w:val="center"/>
          </w:tcPr>
          <w:p w:rsidR="00101CC9" w:rsidRDefault="00313D6E">
            <w:pPr>
              <w:jc w:val="center"/>
            </w:pPr>
            <w:r>
              <w:rPr>
                <w:color w:val="000000"/>
                <w:sz w:val="24"/>
              </w:rPr>
              <w:t>片仔</w:t>
            </w:r>
            <w:proofErr w:type="gramStart"/>
            <w:r>
              <w:rPr>
                <w:color w:val="000000"/>
                <w:sz w:val="24"/>
              </w:rPr>
              <w:t>癀</w:t>
            </w:r>
            <w:proofErr w:type="gramEnd"/>
          </w:p>
        </w:tc>
        <w:tc>
          <w:tcPr>
            <w:tcW w:w="1346" w:type="dxa"/>
            <w:vAlign w:val="center"/>
          </w:tcPr>
          <w:p w:rsidR="00101CC9" w:rsidRDefault="00313D6E">
            <w:pPr>
              <w:jc w:val="right"/>
            </w:pPr>
            <w:r>
              <w:rPr>
                <w:color w:val="000000"/>
                <w:sz w:val="24"/>
              </w:rPr>
              <w:t>10,000</w:t>
            </w:r>
          </w:p>
        </w:tc>
        <w:tc>
          <w:tcPr>
            <w:tcW w:w="1944" w:type="dxa"/>
            <w:vAlign w:val="center"/>
          </w:tcPr>
          <w:p w:rsidR="00101CC9" w:rsidRDefault="00313D6E">
            <w:pPr>
              <w:jc w:val="right"/>
            </w:pPr>
            <w:r>
              <w:rPr>
                <w:color w:val="000000"/>
                <w:sz w:val="24"/>
              </w:rPr>
              <w:t>1,152,000.00</w:t>
            </w:r>
          </w:p>
        </w:tc>
        <w:tc>
          <w:tcPr>
            <w:tcW w:w="1705" w:type="dxa"/>
            <w:vAlign w:val="center"/>
          </w:tcPr>
          <w:p w:rsidR="00101CC9" w:rsidRDefault="00313D6E">
            <w:pPr>
              <w:jc w:val="right"/>
            </w:pPr>
            <w:r>
              <w:rPr>
                <w:color w:val="000000"/>
                <w:sz w:val="24"/>
              </w:rPr>
              <w:t>0.46</w:t>
            </w:r>
          </w:p>
        </w:tc>
      </w:tr>
      <w:tr w:rsidR="00101CC9">
        <w:tc>
          <w:tcPr>
            <w:tcW w:w="862" w:type="dxa"/>
            <w:vAlign w:val="center"/>
          </w:tcPr>
          <w:p w:rsidR="00101CC9" w:rsidRDefault="00313D6E">
            <w:pPr>
              <w:jc w:val="center"/>
            </w:pPr>
            <w:r>
              <w:rPr>
                <w:color w:val="000000"/>
                <w:sz w:val="24"/>
              </w:rPr>
              <w:t>13</w:t>
            </w:r>
          </w:p>
        </w:tc>
        <w:tc>
          <w:tcPr>
            <w:tcW w:w="1346" w:type="dxa"/>
            <w:vAlign w:val="center"/>
          </w:tcPr>
          <w:p w:rsidR="00101CC9" w:rsidRDefault="00313D6E">
            <w:pPr>
              <w:jc w:val="center"/>
            </w:pPr>
            <w:r>
              <w:rPr>
                <w:color w:val="000000"/>
                <w:sz w:val="24"/>
              </w:rPr>
              <w:t>000028</w:t>
            </w:r>
          </w:p>
        </w:tc>
        <w:tc>
          <w:tcPr>
            <w:tcW w:w="1795" w:type="dxa"/>
            <w:vAlign w:val="center"/>
          </w:tcPr>
          <w:p w:rsidR="00101CC9" w:rsidRDefault="00313D6E">
            <w:pPr>
              <w:jc w:val="center"/>
            </w:pPr>
            <w:r>
              <w:rPr>
                <w:color w:val="000000"/>
                <w:sz w:val="24"/>
              </w:rPr>
              <w:t>国药一致</w:t>
            </w:r>
          </w:p>
        </w:tc>
        <w:tc>
          <w:tcPr>
            <w:tcW w:w="1346" w:type="dxa"/>
            <w:vAlign w:val="center"/>
          </w:tcPr>
          <w:p w:rsidR="00101CC9" w:rsidRDefault="00313D6E">
            <w:pPr>
              <w:jc w:val="right"/>
            </w:pPr>
            <w:r>
              <w:rPr>
                <w:color w:val="000000"/>
                <w:sz w:val="24"/>
              </w:rPr>
              <w:t>20,000</w:t>
            </w:r>
          </w:p>
        </w:tc>
        <w:tc>
          <w:tcPr>
            <w:tcW w:w="1944" w:type="dxa"/>
            <w:vAlign w:val="center"/>
          </w:tcPr>
          <w:p w:rsidR="00101CC9" w:rsidRDefault="00313D6E">
            <w:pPr>
              <w:jc w:val="right"/>
            </w:pPr>
            <w:r>
              <w:rPr>
                <w:color w:val="000000"/>
                <w:sz w:val="24"/>
              </w:rPr>
              <w:t>836,600.00</w:t>
            </w:r>
          </w:p>
        </w:tc>
        <w:tc>
          <w:tcPr>
            <w:tcW w:w="1705" w:type="dxa"/>
            <w:vAlign w:val="center"/>
          </w:tcPr>
          <w:p w:rsidR="00101CC9" w:rsidRDefault="00313D6E">
            <w:pPr>
              <w:jc w:val="right"/>
            </w:pPr>
            <w:r>
              <w:rPr>
                <w:color w:val="000000"/>
                <w:sz w:val="24"/>
              </w:rPr>
              <w:t>0.33</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17820275"/>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7"/>
      <w:bookmarkEnd w:id="66"/>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w:t>
            </w:r>
            <w:proofErr w:type="gramStart"/>
            <w:r w:rsidR="007F2EBD" w:rsidRPr="001B7979">
              <w:rPr>
                <w:rFonts w:hint="eastAsia"/>
                <w:color w:val="000000"/>
                <w:sz w:val="24"/>
              </w:rPr>
              <w:t>初</w:t>
            </w:r>
            <w:r w:rsidRPr="001B7979">
              <w:rPr>
                <w:color w:val="000000"/>
                <w:sz w:val="24"/>
              </w:rPr>
              <w:t>基金</w:t>
            </w:r>
            <w:proofErr w:type="gramEnd"/>
            <w:r w:rsidRPr="001B7979">
              <w:rPr>
                <w:color w:val="000000"/>
                <w:sz w:val="24"/>
              </w:rPr>
              <w:t>资产净值比例（％）</w:t>
            </w:r>
          </w:p>
        </w:tc>
      </w:tr>
      <w:tr w:rsidR="00101CC9">
        <w:tc>
          <w:tcPr>
            <w:tcW w:w="869" w:type="dxa"/>
            <w:vAlign w:val="center"/>
          </w:tcPr>
          <w:p w:rsidR="00101CC9" w:rsidRDefault="00313D6E">
            <w:pPr>
              <w:jc w:val="center"/>
            </w:pPr>
            <w:r>
              <w:rPr>
                <w:sz w:val="24"/>
              </w:rPr>
              <w:t>1</w:t>
            </w:r>
          </w:p>
        </w:tc>
        <w:tc>
          <w:tcPr>
            <w:tcW w:w="1650" w:type="dxa"/>
            <w:vAlign w:val="center"/>
          </w:tcPr>
          <w:p w:rsidR="00101CC9" w:rsidRDefault="00313D6E">
            <w:pPr>
              <w:jc w:val="center"/>
            </w:pPr>
            <w:r>
              <w:rPr>
                <w:sz w:val="24"/>
              </w:rPr>
              <w:t>601398</w:t>
            </w:r>
          </w:p>
        </w:tc>
        <w:tc>
          <w:tcPr>
            <w:tcW w:w="1980" w:type="dxa"/>
            <w:vAlign w:val="center"/>
          </w:tcPr>
          <w:p w:rsidR="00101CC9" w:rsidRDefault="00313D6E">
            <w:pPr>
              <w:jc w:val="center"/>
            </w:pPr>
            <w:r>
              <w:rPr>
                <w:sz w:val="24"/>
              </w:rPr>
              <w:t>工商银行</w:t>
            </w:r>
          </w:p>
        </w:tc>
        <w:tc>
          <w:tcPr>
            <w:tcW w:w="2879" w:type="dxa"/>
            <w:vAlign w:val="center"/>
          </w:tcPr>
          <w:p w:rsidR="00101CC9" w:rsidRDefault="00313D6E">
            <w:pPr>
              <w:jc w:val="right"/>
            </w:pPr>
            <w:r>
              <w:rPr>
                <w:sz w:val="24"/>
              </w:rPr>
              <w:t>17,255,000.00</w:t>
            </w:r>
          </w:p>
        </w:tc>
        <w:tc>
          <w:tcPr>
            <w:tcW w:w="1620" w:type="dxa"/>
            <w:vAlign w:val="center"/>
          </w:tcPr>
          <w:p w:rsidR="00101CC9" w:rsidRDefault="00313D6E">
            <w:pPr>
              <w:jc w:val="right"/>
            </w:pPr>
            <w:r>
              <w:rPr>
                <w:sz w:val="24"/>
              </w:rPr>
              <w:t>194.48</w:t>
            </w:r>
          </w:p>
        </w:tc>
      </w:tr>
      <w:tr w:rsidR="00101CC9">
        <w:tc>
          <w:tcPr>
            <w:tcW w:w="869" w:type="dxa"/>
            <w:vAlign w:val="center"/>
          </w:tcPr>
          <w:p w:rsidR="00101CC9" w:rsidRDefault="00313D6E">
            <w:pPr>
              <w:jc w:val="center"/>
            </w:pPr>
            <w:r>
              <w:rPr>
                <w:sz w:val="24"/>
              </w:rPr>
              <w:t>2</w:t>
            </w:r>
          </w:p>
        </w:tc>
        <w:tc>
          <w:tcPr>
            <w:tcW w:w="1650" w:type="dxa"/>
            <w:vAlign w:val="center"/>
          </w:tcPr>
          <w:p w:rsidR="00101CC9" w:rsidRDefault="00313D6E">
            <w:pPr>
              <w:jc w:val="center"/>
            </w:pPr>
            <w:r>
              <w:rPr>
                <w:sz w:val="24"/>
              </w:rPr>
              <w:t>600048</w:t>
            </w:r>
          </w:p>
        </w:tc>
        <w:tc>
          <w:tcPr>
            <w:tcW w:w="1980" w:type="dxa"/>
            <w:vAlign w:val="center"/>
          </w:tcPr>
          <w:p w:rsidR="00101CC9" w:rsidRDefault="00313D6E">
            <w:pPr>
              <w:jc w:val="center"/>
            </w:pPr>
            <w:r>
              <w:rPr>
                <w:sz w:val="24"/>
              </w:rPr>
              <w:t>保利地产</w:t>
            </w:r>
          </w:p>
        </w:tc>
        <w:tc>
          <w:tcPr>
            <w:tcW w:w="2879" w:type="dxa"/>
            <w:vAlign w:val="center"/>
          </w:tcPr>
          <w:p w:rsidR="00101CC9" w:rsidRDefault="00313D6E">
            <w:pPr>
              <w:jc w:val="right"/>
            </w:pPr>
            <w:r>
              <w:rPr>
                <w:sz w:val="24"/>
              </w:rPr>
              <w:t>9,927,591.00</w:t>
            </w:r>
          </w:p>
        </w:tc>
        <w:tc>
          <w:tcPr>
            <w:tcW w:w="1620" w:type="dxa"/>
            <w:vAlign w:val="center"/>
          </w:tcPr>
          <w:p w:rsidR="00101CC9" w:rsidRDefault="00313D6E">
            <w:pPr>
              <w:jc w:val="right"/>
            </w:pPr>
            <w:r>
              <w:rPr>
                <w:sz w:val="24"/>
              </w:rPr>
              <w:t>111.89</w:t>
            </w:r>
          </w:p>
        </w:tc>
      </w:tr>
      <w:tr w:rsidR="00101CC9">
        <w:tc>
          <w:tcPr>
            <w:tcW w:w="869" w:type="dxa"/>
            <w:vAlign w:val="center"/>
          </w:tcPr>
          <w:p w:rsidR="00101CC9" w:rsidRDefault="00313D6E">
            <w:pPr>
              <w:jc w:val="center"/>
            </w:pPr>
            <w:r>
              <w:rPr>
                <w:sz w:val="24"/>
              </w:rPr>
              <w:t>3</w:t>
            </w:r>
          </w:p>
        </w:tc>
        <w:tc>
          <w:tcPr>
            <w:tcW w:w="1650" w:type="dxa"/>
            <w:vAlign w:val="center"/>
          </w:tcPr>
          <w:p w:rsidR="00101CC9" w:rsidRDefault="00313D6E">
            <w:pPr>
              <w:jc w:val="center"/>
            </w:pPr>
            <w:r>
              <w:rPr>
                <w:sz w:val="24"/>
              </w:rPr>
              <w:t>601336</w:t>
            </w:r>
          </w:p>
        </w:tc>
        <w:tc>
          <w:tcPr>
            <w:tcW w:w="1980" w:type="dxa"/>
            <w:vAlign w:val="center"/>
          </w:tcPr>
          <w:p w:rsidR="00101CC9" w:rsidRDefault="00313D6E">
            <w:pPr>
              <w:jc w:val="center"/>
            </w:pPr>
            <w:r>
              <w:rPr>
                <w:sz w:val="24"/>
              </w:rPr>
              <w:t>新华保险</w:t>
            </w:r>
          </w:p>
        </w:tc>
        <w:tc>
          <w:tcPr>
            <w:tcW w:w="2879" w:type="dxa"/>
            <w:vAlign w:val="center"/>
          </w:tcPr>
          <w:p w:rsidR="00101CC9" w:rsidRDefault="00313D6E">
            <w:pPr>
              <w:jc w:val="right"/>
            </w:pPr>
            <w:r>
              <w:rPr>
                <w:sz w:val="24"/>
              </w:rPr>
              <w:t>9,523,481.19</w:t>
            </w:r>
          </w:p>
        </w:tc>
        <w:tc>
          <w:tcPr>
            <w:tcW w:w="1620" w:type="dxa"/>
            <w:vAlign w:val="center"/>
          </w:tcPr>
          <w:p w:rsidR="00101CC9" w:rsidRDefault="00313D6E">
            <w:pPr>
              <w:jc w:val="right"/>
            </w:pPr>
            <w:r>
              <w:rPr>
                <w:sz w:val="24"/>
              </w:rPr>
              <w:t>107.34</w:t>
            </w:r>
          </w:p>
        </w:tc>
      </w:tr>
      <w:tr w:rsidR="00101CC9">
        <w:tc>
          <w:tcPr>
            <w:tcW w:w="869" w:type="dxa"/>
            <w:vAlign w:val="center"/>
          </w:tcPr>
          <w:p w:rsidR="00101CC9" w:rsidRDefault="00313D6E">
            <w:pPr>
              <w:jc w:val="center"/>
            </w:pPr>
            <w:r>
              <w:rPr>
                <w:sz w:val="24"/>
              </w:rPr>
              <w:t>4</w:t>
            </w:r>
          </w:p>
        </w:tc>
        <w:tc>
          <w:tcPr>
            <w:tcW w:w="1650" w:type="dxa"/>
            <w:vAlign w:val="center"/>
          </w:tcPr>
          <w:p w:rsidR="00101CC9" w:rsidRDefault="00313D6E">
            <w:pPr>
              <w:jc w:val="center"/>
            </w:pPr>
            <w:r>
              <w:rPr>
                <w:sz w:val="24"/>
              </w:rPr>
              <w:t>601601</w:t>
            </w:r>
          </w:p>
        </w:tc>
        <w:tc>
          <w:tcPr>
            <w:tcW w:w="1980" w:type="dxa"/>
            <w:vAlign w:val="center"/>
          </w:tcPr>
          <w:p w:rsidR="00101CC9" w:rsidRDefault="00313D6E">
            <w:pPr>
              <w:jc w:val="center"/>
            </w:pPr>
            <w:r>
              <w:rPr>
                <w:sz w:val="24"/>
              </w:rPr>
              <w:t>中国太保</w:t>
            </w:r>
          </w:p>
        </w:tc>
        <w:tc>
          <w:tcPr>
            <w:tcW w:w="2879" w:type="dxa"/>
            <w:vAlign w:val="center"/>
          </w:tcPr>
          <w:p w:rsidR="00101CC9" w:rsidRDefault="00313D6E">
            <w:pPr>
              <w:jc w:val="right"/>
            </w:pPr>
            <w:r>
              <w:rPr>
                <w:sz w:val="24"/>
              </w:rPr>
              <w:t>9,327,562.00</w:t>
            </w:r>
          </w:p>
        </w:tc>
        <w:tc>
          <w:tcPr>
            <w:tcW w:w="1620" w:type="dxa"/>
            <w:vAlign w:val="center"/>
          </w:tcPr>
          <w:p w:rsidR="00101CC9" w:rsidRDefault="00313D6E">
            <w:pPr>
              <w:jc w:val="right"/>
            </w:pPr>
            <w:r>
              <w:rPr>
                <w:sz w:val="24"/>
              </w:rPr>
              <w:t>105.13</w:t>
            </w:r>
          </w:p>
        </w:tc>
      </w:tr>
      <w:tr w:rsidR="00101CC9">
        <w:tc>
          <w:tcPr>
            <w:tcW w:w="869" w:type="dxa"/>
            <w:vAlign w:val="center"/>
          </w:tcPr>
          <w:p w:rsidR="00101CC9" w:rsidRDefault="00313D6E">
            <w:pPr>
              <w:jc w:val="center"/>
            </w:pPr>
            <w:r>
              <w:rPr>
                <w:sz w:val="24"/>
              </w:rPr>
              <w:t>5</w:t>
            </w:r>
          </w:p>
        </w:tc>
        <w:tc>
          <w:tcPr>
            <w:tcW w:w="1650" w:type="dxa"/>
            <w:vAlign w:val="center"/>
          </w:tcPr>
          <w:p w:rsidR="00101CC9" w:rsidRDefault="00313D6E">
            <w:pPr>
              <w:jc w:val="center"/>
            </w:pPr>
            <w:r>
              <w:rPr>
                <w:sz w:val="24"/>
              </w:rPr>
              <w:t>600104</w:t>
            </w:r>
          </w:p>
        </w:tc>
        <w:tc>
          <w:tcPr>
            <w:tcW w:w="1980" w:type="dxa"/>
            <w:vAlign w:val="center"/>
          </w:tcPr>
          <w:p w:rsidR="00101CC9" w:rsidRDefault="00313D6E">
            <w:pPr>
              <w:jc w:val="center"/>
            </w:pPr>
            <w:r>
              <w:rPr>
                <w:sz w:val="24"/>
              </w:rPr>
              <w:t>上汽集团</w:t>
            </w:r>
          </w:p>
        </w:tc>
        <w:tc>
          <w:tcPr>
            <w:tcW w:w="2879" w:type="dxa"/>
            <w:vAlign w:val="center"/>
          </w:tcPr>
          <w:p w:rsidR="00101CC9" w:rsidRDefault="00313D6E">
            <w:pPr>
              <w:jc w:val="right"/>
            </w:pPr>
            <w:r>
              <w:rPr>
                <w:sz w:val="24"/>
              </w:rPr>
              <w:t>8,876,166.00</w:t>
            </w:r>
          </w:p>
        </w:tc>
        <w:tc>
          <w:tcPr>
            <w:tcW w:w="1620" w:type="dxa"/>
            <w:vAlign w:val="center"/>
          </w:tcPr>
          <w:p w:rsidR="00101CC9" w:rsidRDefault="00313D6E">
            <w:pPr>
              <w:jc w:val="right"/>
            </w:pPr>
            <w:r>
              <w:rPr>
                <w:sz w:val="24"/>
              </w:rPr>
              <w:t>100.04</w:t>
            </w:r>
          </w:p>
        </w:tc>
      </w:tr>
      <w:tr w:rsidR="00101CC9">
        <w:tc>
          <w:tcPr>
            <w:tcW w:w="869" w:type="dxa"/>
            <w:vAlign w:val="center"/>
          </w:tcPr>
          <w:p w:rsidR="00101CC9" w:rsidRDefault="00313D6E">
            <w:pPr>
              <w:jc w:val="center"/>
            </w:pPr>
            <w:r>
              <w:rPr>
                <w:sz w:val="24"/>
              </w:rPr>
              <w:t>6</w:t>
            </w:r>
          </w:p>
        </w:tc>
        <w:tc>
          <w:tcPr>
            <w:tcW w:w="1650" w:type="dxa"/>
            <w:vAlign w:val="center"/>
          </w:tcPr>
          <w:p w:rsidR="00101CC9" w:rsidRDefault="00313D6E">
            <w:pPr>
              <w:jc w:val="center"/>
            </w:pPr>
            <w:r>
              <w:rPr>
                <w:sz w:val="24"/>
              </w:rPr>
              <w:t>600009</w:t>
            </w:r>
          </w:p>
        </w:tc>
        <w:tc>
          <w:tcPr>
            <w:tcW w:w="1980" w:type="dxa"/>
            <w:vAlign w:val="center"/>
          </w:tcPr>
          <w:p w:rsidR="00101CC9" w:rsidRDefault="00313D6E">
            <w:pPr>
              <w:jc w:val="center"/>
            </w:pPr>
            <w:r>
              <w:rPr>
                <w:sz w:val="24"/>
              </w:rPr>
              <w:t>上海机场</w:t>
            </w:r>
          </w:p>
        </w:tc>
        <w:tc>
          <w:tcPr>
            <w:tcW w:w="2879" w:type="dxa"/>
            <w:vAlign w:val="center"/>
          </w:tcPr>
          <w:p w:rsidR="00101CC9" w:rsidRDefault="00313D6E">
            <w:pPr>
              <w:jc w:val="right"/>
            </w:pPr>
            <w:r>
              <w:rPr>
                <w:sz w:val="24"/>
              </w:rPr>
              <w:t>5,949,762.00</w:t>
            </w:r>
          </w:p>
        </w:tc>
        <w:tc>
          <w:tcPr>
            <w:tcW w:w="1620" w:type="dxa"/>
            <w:vAlign w:val="center"/>
          </w:tcPr>
          <w:p w:rsidR="00101CC9" w:rsidRDefault="00313D6E">
            <w:pPr>
              <w:jc w:val="right"/>
            </w:pPr>
            <w:r>
              <w:rPr>
                <w:sz w:val="24"/>
              </w:rPr>
              <w:t>67.06</w:t>
            </w:r>
          </w:p>
        </w:tc>
      </w:tr>
      <w:tr w:rsidR="00101CC9">
        <w:tc>
          <w:tcPr>
            <w:tcW w:w="869" w:type="dxa"/>
            <w:vAlign w:val="center"/>
          </w:tcPr>
          <w:p w:rsidR="00101CC9" w:rsidRDefault="00313D6E">
            <w:pPr>
              <w:jc w:val="center"/>
            </w:pPr>
            <w:r>
              <w:rPr>
                <w:sz w:val="24"/>
              </w:rPr>
              <w:t>7</w:t>
            </w:r>
          </w:p>
        </w:tc>
        <w:tc>
          <w:tcPr>
            <w:tcW w:w="1650" w:type="dxa"/>
            <w:vAlign w:val="center"/>
          </w:tcPr>
          <w:p w:rsidR="00101CC9" w:rsidRDefault="00313D6E">
            <w:pPr>
              <w:jc w:val="center"/>
            </w:pPr>
            <w:r>
              <w:rPr>
                <w:sz w:val="24"/>
              </w:rPr>
              <w:t>600741</w:t>
            </w:r>
          </w:p>
        </w:tc>
        <w:tc>
          <w:tcPr>
            <w:tcW w:w="1980" w:type="dxa"/>
            <w:vAlign w:val="center"/>
          </w:tcPr>
          <w:p w:rsidR="00101CC9" w:rsidRDefault="00313D6E">
            <w:pPr>
              <w:jc w:val="center"/>
            </w:pPr>
            <w:r>
              <w:rPr>
                <w:sz w:val="24"/>
              </w:rPr>
              <w:t>华</w:t>
            </w:r>
            <w:proofErr w:type="gramStart"/>
            <w:r>
              <w:rPr>
                <w:sz w:val="24"/>
              </w:rPr>
              <w:t>域汽车</w:t>
            </w:r>
            <w:proofErr w:type="gramEnd"/>
          </w:p>
        </w:tc>
        <w:tc>
          <w:tcPr>
            <w:tcW w:w="2879" w:type="dxa"/>
            <w:vAlign w:val="center"/>
          </w:tcPr>
          <w:p w:rsidR="00101CC9" w:rsidRDefault="00313D6E">
            <w:pPr>
              <w:jc w:val="right"/>
            </w:pPr>
            <w:r>
              <w:rPr>
                <w:sz w:val="24"/>
              </w:rPr>
              <w:t>4,242,467.00</w:t>
            </w:r>
          </w:p>
        </w:tc>
        <w:tc>
          <w:tcPr>
            <w:tcW w:w="1620" w:type="dxa"/>
            <w:vAlign w:val="center"/>
          </w:tcPr>
          <w:p w:rsidR="00101CC9" w:rsidRDefault="00313D6E">
            <w:pPr>
              <w:jc w:val="right"/>
            </w:pPr>
            <w:r>
              <w:rPr>
                <w:sz w:val="24"/>
              </w:rPr>
              <w:t>47.82</w:t>
            </w:r>
          </w:p>
        </w:tc>
      </w:tr>
      <w:tr w:rsidR="00101CC9">
        <w:tc>
          <w:tcPr>
            <w:tcW w:w="869" w:type="dxa"/>
            <w:vAlign w:val="center"/>
          </w:tcPr>
          <w:p w:rsidR="00101CC9" w:rsidRDefault="00313D6E">
            <w:pPr>
              <w:jc w:val="center"/>
            </w:pPr>
            <w:r>
              <w:rPr>
                <w:sz w:val="24"/>
              </w:rPr>
              <w:t>8</w:t>
            </w:r>
          </w:p>
        </w:tc>
        <w:tc>
          <w:tcPr>
            <w:tcW w:w="1650" w:type="dxa"/>
            <w:vAlign w:val="center"/>
          </w:tcPr>
          <w:p w:rsidR="00101CC9" w:rsidRDefault="00313D6E">
            <w:pPr>
              <w:jc w:val="center"/>
            </w:pPr>
            <w:r>
              <w:rPr>
                <w:sz w:val="24"/>
              </w:rPr>
              <w:t>002271</w:t>
            </w:r>
          </w:p>
        </w:tc>
        <w:tc>
          <w:tcPr>
            <w:tcW w:w="1980" w:type="dxa"/>
            <w:vAlign w:val="center"/>
          </w:tcPr>
          <w:p w:rsidR="00101CC9" w:rsidRDefault="00313D6E">
            <w:pPr>
              <w:jc w:val="center"/>
            </w:pPr>
            <w:r>
              <w:rPr>
                <w:sz w:val="24"/>
              </w:rPr>
              <w:t>东方雨虹</w:t>
            </w:r>
          </w:p>
        </w:tc>
        <w:tc>
          <w:tcPr>
            <w:tcW w:w="2879" w:type="dxa"/>
            <w:vAlign w:val="center"/>
          </w:tcPr>
          <w:p w:rsidR="00101CC9" w:rsidRDefault="00313D6E">
            <w:pPr>
              <w:jc w:val="right"/>
            </w:pPr>
            <w:r>
              <w:rPr>
                <w:sz w:val="24"/>
              </w:rPr>
              <w:t>4,088,088.00</w:t>
            </w:r>
          </w:p>
        </w:tc>
        <w:tc>
          <w:tcPr>
            <w:tcW w:w="1620" w:type="dxa"/>
            <w:vAlign w:val="center"/>
          </w:tcPr>
          <w:p w:rsidR="00101CC9" w:rsidRDefault="00313D6E">
            <w:pPr>
              <w:jc w:val="right"/>
            </w:pPr>
            <w:r>
              <w:rPr>
                <w:sz w:val="24"/>
              </w:rPr>
              <w:t>46.08</w:t>
            </w:r>
          </w:p>
        </w:tc>
      </w:tr>
      <w:tr w:rsidR="00101CC9">
        <w:tc>
          <w:tcPr>
            <w:tcW w:w="869" w:type="dxa"/>
            <w:vAlign w:val="center"/>
          </w:tcPr>
          <w:p w:rsidR="00101CC9" w:rsidRDefault="00313D6E">
            <w:pPr>
              <w:jc w:val="center"/>
            </w:pPr>
            <w:r>
              <w:rPr>
                <w:sz w:val="24"/>
              </w:rPr>
              <w:t>9</w:t>
            </w:r>
          </w:p>
        </w:tc>
        <w:tc>
          <w:tcPr>
            <w:tcW w:w="1650" w:type="dxa"/>
            <w:vAlign w:val="center"/>
          </w:tcPr>
          <w:p w:rsidR="00101CC9" w:rsidRDefault="00313D6E">
            <w:pPr>
              <w:jc w:val="center"/>
            </w:pPr>
            <w:r>
              <w:rPr>
                <w:sz w:val="24"/>
              </w:rPr>
              <w:t>000001</w:t>
            </w:r>
          </w:p>
        </w:tc>
        <w:tc>
          <w:tcPr>
            <w:tcW w:w="1980" w:type="dxa"/>
            <w:vAlign w:val="center"/>
          </w:tcPr>
          <w:p w:rsidR="00101CC9" w:rsidRDefault="00313D6E">
            <w:pPr>
              <w:jc w:val="center"/>
            </w:pPr>
            <w:r>
              <w:rPr>
                <w:sz w:val="24"/>
              </w:rPr>
              <w:t>平安银行</w:t>
            </w:r>
          </w:p>
        </w:tc>
        <w:tc>
          <w:tcPr>
            <w:tcW w:w="2879" w:type="dxa"/>
            <w:vAlign w:val="center"/>
          </w:tcPr>
          <w:p w:rsidR="00101CC9" w:rsidRDefault="00313D6E">
            <w:pPr>
              <w:jc w:val="right"/>
            </w:pPr>
            <w:r>
              <w:rPr>
                <w:sz w:val="24"/>
              </w:rPr>
              <w:t>3,771,000.00</w:t>
            </w:r>
          </w:p>
        </w:tc>
        <w:tc>
          <w:tcPr>
            <w:tcW w:w="1620" w:type="dxa"/>
            <w:vAlign w:val="center"/>
          </w:tcPr>
          <w:p w:rsidR="00101CC9" w:rsidRDefault="00313D6E">
            <w:pPr>
              <w:jc w:val="right"/>
            </w:pPr>
            <w:r>
              <w:rPr>
                <w:sz w:val="24"/>
              </w:rPr>
              <w:t>42.50</w:t>
            </w:r>
          </w:p>
        </w:tc>
      </w:tr>
      <w:tr w:rsidR="00101CC9">
        <w:tc>
          <w:tcPr>
            <w:tcW w:w="869" w:type="dxa"/>
            <w:vAlign w:val="center"/>
          </w:tcPr>
          <w:p w:rsidR="00101CC9" w:rsidRDefault="00313D6E">
            <w:pPr>
              <w:jc w:val="center"/>
            </w:pPr>
            <w:r>
              <w:rPr>
                <w:sz w:val="24"/>
              </w:rPr>
              <w:t>10</w:t>
            </w:r>
          </w:p>
        </w:tc>
        <w:tc>
          <w:tcPr>
            <w:tcW w:w="1650" w:type="dxa"/>
            <w:vAlign w:val="center"/>
          </w:tcPr>
          <w:p w:rsidR="00101CC9" w:rsidRDefault="00313D6E">
            <w:pPr>
              <w:jc w:val="center"/>
            </w:pPr>
            <w:r>
              <w:rPr>
                <w:sz w:val="24"/>
              </w:rPr>
              <w:t>600887</w:t>
            </w:r>
          </w:p>
        </w:tc>
        <w:tc>
          <w:tcPr>
            <w:tcW w:w="1980" w:type="dxa"/>
            <w:vAlign w:val="center"/>
          </w:tcPr>
          <w:p w:rsidR="00101CC9" w:rsidRDefault="00313D6E">
            <w:pPr>
              <w:jc w:val="center"/>
            </w:pPr>
            <w:r>
              <w:rPr>
                <w:sz w:val="24"/>
              </w:rPr>
              <w:t>伊利股份</w:t>
            </w:r>
          </w:p>
        </w:tc>
        <w:tc>
          <w:tcPr>
            <w:tcW w:w="2879" w:type="dxa"/>
            <w:vAlign w:val="center"/>
          </w:tcPr>
          <w:p w:rsidR="00101CC9" w:rsidRDefault="00313D6E">
            <w:pPr>
              <w:jc w:val="right"/>
            </w:pPr>
            <w:r>
              <w:rPr>
                <w:sz w:val="24"/>
              </w:rPr>
              <w:t>3,021,714.00</w:t>
            </w:r>
          </w:p>
        </w:tc>
        <w:tc>
          <w:tcPr>
            <w:tcW w:w="1620" w:type="dxa"/>
            <w:vAlign w:val="center"/>
          </w:tcPr>
          <w:p w:rsidR="00101CC9" w:rsidRDefault="00313D6E">
            <w:pPr>
              <w:jc w:val="right"/>
            </w:pPr>
            <w:r>
              <w:rPr>
                <w:sz w:val="24"/>
              </w:rPr>
              <w:t>34.06</w:t>
            </w:r>
          </w:p>
        </w:tc>
      </w:tr>
      <w:tr w:rsidR="00101CC9">
        <w:tc>
          <w:tcPr>
            <w:tcW w:w="869" w:type="dxa"/>
            <w:vAlign w:val="center"/>
          </w:tcPr>
          <w:p w:rsidR="00101CC9" w:rsidRDefault="00313D6E">
            <w:pPr>
              <w:jc w:val="center"/>
            </w:pPr>
            <w:r>
              <w:rPr>
                <w:sz w:val="24"/>
              </w:rPr>
              <w:t>11</w:t>
            </w:r>
          </w:p>
        </w:tc>
        <w:tc>
          <w:tcPr>
            <w:tcW w:w="1650" w:type="dxa"/>
            <w:vAlign w:val="center"/>
          </w:tcPr>
          <w:p w:rsidR="00101CC9" w:rsidRDefault="00313D6E">
            <w:pPr>
              <w:jc w:val="center"/>
            </w:pPr>
            <w:r>
              <w:rPr>
                <w:sz w:val="24"/>
              </w:rPr>
              <w:t>300347</w:t>
            </w:r>
          </w:p>
        </w:tc>
        <w:tc>
          <w:tcPr>
            <w:tcW w:w="1980" w:type="dxa"/>
            <w:vAlign w:val="center"/>
          </w:tcPr>
          <w:p w:rsidR="00101CC9" w:rsidRDefault="00313D6E">
            <w:pPr>
              <w:jc w:val="center"/>
            </w:pPr>
            <w:r>
              <w:rPr>
                <w:sz w:val="24"/>
              </w:rPr>
              <w:t>泰格医药</w:t>
            </w:r>
          </w:p>
        </w:tc>
        <w:tc>
          <w:tcPr>
            <w:tcW w:w="2879" w:type="dxa"/>
            <w:vAlign w:val="center"/>
          </w:tcPr>
          <w:p w:rsidR="00101CC9" w:rsidRDefault="00313D6E">
            <w:pPr>
              <w:jc w:val="right"/>
            </w:pPr>
            <w:r>
              <w:rPr>
                <w:sz w:val="24"/>
              </w:rPr>
              <w:t>2,645,237.00</w:t>
            </w:r>
          </w:p>
        </w:tc>
        <w:tc>
          <w:tcPr>
            <w:tcW w:w="1620" w:type="dxa"/>
            <w:vAlign w:val="center"/>
          </w:tcPr>
          <w:p w:rsidR="00101CC9" w:rsidRDefault="00313D6E">
            <w:pPr>
              <w:jc w:val="right"/>
            </w:pPr>
            <w:r>
              <w:rPr>
                <w:sz w:val="24"/>
              </w:rPr>
              <w:t>29.81</w:t>
            </w:r>
          </w:p>
        </w:tc>
      </w:tr>
      <w:tr w:rsidR="00101CC9">
        <w:tc>
          <w:tcPr>
            <w:tcW w:w="869" w:type="dxa"/>
            <w:vAlign w:val="center"/>
          </w:tcPr>
          <w:p w:rsidR="00101CC9" w:rsidRDefault="00313D6E">
            <w:pPr>
              <w:jc w:val="center"/>
            </w:pPr>
            <w:r>
              <w:rPr>
                <w:sz w:val="24"/>
              </w:rPr>
              <w:t>12</w:t>
            </w:r>
          </w:p>
        </w:tc>
        <w:tc>
          <w:tcPr>
            <w:tcW w:w="1650" w:type="dxa"/>
            <w:vAlign w:val="center"/>
          </w:tcPr>
          <w:p w:rsidR="00101CC9" w:rsidRDefault="00313D6E">
            <w:pPr>
              <w:jc w:val="center"/>
            </w:pPr>
            <w:r>
              <w:rPr>
                <w:sz w:val="24"/>
              </w:rPr>
              <w:t>600436</w:t>
            </w:r>
          </w:p>
        </w:tc>
        <w:tc>
          <w:tcPr>
            <w:tcW w:w="1980" w:type="dxa"/>
            <w:vAlign w:val="center"/>
          </w:tcPr>
          <w:p w:rsidR="00101CC9" w:rsidRDefault="00313D6E">
            <w:pPr>
              <w:jc w:val="center"/>
            </w:pPr>
            <w:r>
              <w:rPr>
                <w:sz w:val="24"/>
              </w:rPr>
              <w:t>片仔</w:t>
            </w:r>
            <w:proofErr w:type="gramStart"/>
            <w:r>
              <w:rPr>
                <w:sz w:val="24"/>
              </w:rPr>
              <w:t>癀</w:t>
            </w:r>
            <w:proofErr w:type="gramEnd"/>
          </w:p>
        </w:tc>
        <w:tc>
          <w:tcPr>
            <w:tcW w:w="2879" w:type="dxa"/>
            <w:vAlign w:val="center"/>
          </w:tcPr>
          <w:p w:rsidR="00101CC9" w:rsidRDefault="00313D6E">
            <w:pPr>
              <w:jc w:val="right"/>
            </w:pPr>
            <w:r>
              <w:rPr>
                <w:sz w:val="24"/>
              </w:rPr>
              <w:t>1,067,400.00</w:t>
            </w:r>
          </w:p>
        </w:tc>
        <w:tc>
          <w:tcPr>
            <w:tcW w:w="1620" w:type="dxa"/>
            <w:vAlign w:val="center"/>
          </w:tcPr>
          <w:p w:rsidR="00101CC9" w:rsidRDefault="00313D6E">
            <w:pPr>
              <w:jc w:val="right"/>
            </w:pPr>
            <w:r>
              <w:rPr>
                <w:sz w:val="24"/>
              </w:rPr>
              <w:t>12.03</w:t>
            </w:r>
          </w:p>
        </w:tc>
      </w:tr>
      <w:tr w:rsidR="00101CC9">
        <w:tc>
          <w:tcPr>
            <w:tcW w:w="869" w:type="dxa"/>
            <w:vAlign w:val="center"/>
          </w:tcPr>
          <w:p w:rsidR="00101CC9" w:rsidRDefault="00313D6E">
            <w:pPr>
              <w:jc w:val="center"/>
            </w:pPr>
            <w:r>
              <w:rPr>
                <w:sz w:val="24"/>
              </w:rPr>
              <w:t>13</w:t>
            </w:r>
          </w:p>
        </w:tc>
        <w:tc>
          <w:tcPr>
            <w:tcW w:w="1650" w:type="dxa"/>
            <w:vAlign w:val="center"/>
          </w:tcPr>
          <w:p w:rsidR="00101CC9" w:rsidRDefault="00313D6E">
            <w:pPr>
              <w:jc w:val="center"/>
            </w:pPr>
            <w:r>
              <w:rPr>
                <w:sz w:val="24"/>
              </w:rPr>
              <w:t>000028</w:t>
            </w:r>
          </w:p>
        </w:tc>
        <w:tc>
          <w:tcPr>
            <w:tcW w:w="1980" w:type="dxa"/>
            <w:vAlign w:val="center"/>
          </w:tcPr>
          <w:p w:rsidR="00101CC9" w:rsidRDefault="00313D6E">
            <w:pPr>
              <w:jc w:val="center"/>
            </w:pPr>
            <w:r>
              <w:rPr>
                <w:sz w:val="24"/>
              </w:rPr>
              <w:t>国药一致</w:t>
            </w:r>
          </w:p>
        </w:tc>
        <w:tc>
          <w:tcPr>
            <w:tcW w:w="2879" w:type="dxa"/>
            <w:vAlign w:val="center"/>
          </w:tcPr>
          <w:p w:rsidR="00101CC9" w:rsidRDefault="00313D6E">
            <w:pPr>
              <w:jc w:val="right"/>
            </w:pPr>
            <w:r>
              <w:rPr>
                <w:sz w:val="24"/>
              </w:rPr>
              <w:t>885,610.00</w:t>
            </w:r>
          </w:p>
        </w:tc>
        <w:tc>
          <w:tcPr>
            <w:tcW w:w="1620" w:type="dxa"/>
            <w:vAlign w:val="center"/>
          </w:tcPr>
          <w:p w:rsidR="00101CC9" w:rsidRDefault="00313D6E">
            <w:pPr>
              <w:jc w:val="right"/>
            </w:pPr>
            <w:r>
              <w:rPr>
                <w:sz w:val="24"/>
              </w:rPr>
              <w:t>9.98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w:t>
      </w:r>
      <w:proofErr w:type="gramStart"/>
      <w:r w:rsidR="00DA1901" w:rsidRPr="001B7979">
        <w:rPr>
          <w:rFonts w:hint="eastAsia"/>
          <w:b/>
          <w:bCs/>
          <w:color w:val="000000"/>
          <w:sz w:val="24"/>
        </w:rPr>
        <w:t>初</w:t>
      </w:r>
      <w:r w:rsidRPr="001B7979">
        <w:rPr>
          <w:b/>
          <w:bCs/>
          <w:color w:val="000000"/>
          <w:sz w:val="24"/>
        </w:rPr>
        <w:t>基金</w:t>
      </w:r>
      <w:proofErr w:type="gramEnd"/>
      <w:r w:rsidRPr="001B7979">
        <w:rPr>
          <w:b/>
          <w:bCs/>
          <w:color w:val="000000"/>
          <w:sz w:val="24"/>
        </w:rPr>
        <w:t>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spacing w:before="29" w:line="288" w:lineRule="auto"/>
        <w:jc w:val="left"/>
        <w:rPr>
          <w:kern w:val="0"/>
          <w:sz w:val="24"/>
        </w:rPr>
      </w:pPr>
      <w:r w:rsidRPr="001B7979">
        <w:rPr>
          <w:kern w:val="0"/>
          <w:sz w:val="24"/>
        </w:rPr>
        <w:t>本基金本报告期内未卖出股票。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80,581,078.19</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0.00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17820276"/>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15,999,600.00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6.35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15,999,600.00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6.35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80,211,000.00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31.85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w:t>
            </w:r>
            <w:proofErr w:type="gramStart"/>
            <w:r w:rsidRPr="001B7979">
              <w:rPr>
                <w:color w:val="000000"/>
                <w:sz w:val="24"/>
              </w:rPr>
              <w:t>券</w:t>
            </w:r>
            <w:proofErr w:type="gramEnd"/>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40,560,000.00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16.11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125,118.00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0.05</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9,793,000.00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3.89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146,688,718.00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58.25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17820277"/>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1"/>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101CC9">
        <w:tc>
          <w:tcPr>
            <w:tcW w:w="1320" w:type="dxa"/>
            <w:vAlign w:val="center"/>
          </w:tcPr>
          <w:p w:rsidR="00101CC9" w:rsidRDefault="00313D6E">
            <w:pPr>
              <w:jc w:val="center"/>
            </w:pPr>
            <w:r>
              <w:rPr>
                <w:color w:val="000000"/>
                <w:sz w:val="24"/>
              </w:rPr>
              <w:t>1</w:t>
            </w:r>
          </w:p>
        </w:tc>
        <w:tc>
          <w:tcPr>
            <w:tcW w:w="1382" w:type="dxa"/>
            <w:vAlign w:val="center"/>
          </w:tcPr>
          <w:p w:rsidR="00101CC9" w:rsidRDefault="00313D6E">
            <w:pPr>
              <w:jc w:val="center"/>
            </w:pPr>
            <w:r>
              <w:rPr>
                <w:color w:val="000000"/>
                <w:sz w:val="24"/>
              </w:rPr>
              <w:t>101551081</w:t>
            </w:r>
          </w:p>
        </w:tc>
        <w:tc>
          <w:tcPr>
            <w:tcW w:w="1353" w:type="dxa"/>
            <w:vAlign w:val="center"/>
          </w:tcPr>
          <w:p w:rsidR="00101CC9" w:rsidRDefault="00313D6E">
            <w:pPr>
              <w:jc w:val="center"/>
            </w:pPr>
            <w:r>
              <w:rPr>
                <w:color w:val="000000"/>
                <w:sz w:val="24"/>
              </w:rPr>
              <w:t>15</w:t>
            </w:r>
            <w:r>
              <w:rPr>
                <w:color w:val="000000"/>
                <w:sz w:val="24"/>
              </w:rPr>
              <w:t>铁道</w:t>
            </w:r>
            <w:r>
              <w:rPr>
                <w:color w:val="000000"/>
                <w:sz w:val="24"/>
              </w:rPr>
              <w:t>MTN002</w:t>
            </w:r>
          </w:p>
        </w:tc>
        <w:tc>
          <w:tcPr>
            <w:tcW w:w="1505" w:type="dxa"/>
            <w:vAlign w:val="center"/>
          </w:tcPr>
          <w:p w:rsidR="00101CC9" w:rsidRDefault="00313D6E">
            <w:pPr>
              <w:jc w:val="right"/>
            </w:pPr>
            <w:r>
              <w:rPr>
                <w:color w:val="000000"/>
                <w:sz w:val="24"/>
              </w:rPr>
              <w:t>200,000</w:t>
            </w:r>
          </w:p>
        </w:tc>
        <w:tc>
          <w:tcPr>
            <w:tcW w:w="1737" w:type="dxa"/>
            <w:vAlign w:val="center"/>
          </w:tcPr>
          <w:p w:rsidR="00101CC9" w:rsidRDefault="00313D6E">
            <w:pPr>
              <w:jc w:val="right"/>
            </w:pPr>
            <w:r>
              <w:rPr>
                <w:color w:val="000000"/>
                <w:sz w:val="24"/>
              </w:rPr>
              <w:t>20,156,000.00</w:t>
            </w:r>
          </w:p>
        </w:tc>
        <w:tc>
          <w:tcPr>
            <w:tcW w:w="1701" w:type="dxa"/>
            <w:vAlign w:val="center"/>
          </w:tcPr>
          <w:p w:rsidR="00101CC9" w:rsidRDefault="00313D6E">
            <w:pPr>
              <w:jc w:val="right"/>
            </w:pPr>
            <w:r>
              <w:rPr>
                <w:color w:val="000000"/>
                <w:sz w:val="24"/>
              </w:rPr>
              <w:t>8.00</w:t>
            </w:r>
          </w:p>
        </w:tc>
      </w:tr>
      <w:tr w:rsidR="00101CC9">
        <w:tc>
          <w:tcPr>
            <w:tcW w:w="1320" w:type="dxa"/>
            <w:vAlign w:val="center"/>
          </w:tcPr>
          <w:p w:rsidR="00101CC9" w:rsidRDefault="00313D6E">
            <w:pPr>
              <w:jc w:val="center"/>
            </w:pPr>
            <w:r>
              <w:rPr>
                <w:color w:val="000000"/>
                <w:sz w:val="24"/>
              </w:rPr>
              <w:t>2</w:t>
            </w:r>
          </w:p>
        </w:tc>
        <w:tc>
          <w:tcPr>
            <w:tcW w:w="1382" w:type="dxa"/>
            <w:vAlign w:val="center"/>
          </w:tcPr>
          <w:p w:rsidR="00101CC9" w:rsidRDefault="00313D6E">
            <w:pPr>
              <w:jc w:val="center"/>
            </w:pPr>
            <w:r>
              <w:rPr>
                <w:color w:val="000000"/>
                <w:sz w:val="24"/>
              </w:rPr>
              <w:t>136253</w:t>
            </w:r>
          </w:p>
        </w:tc>
        <w:tc>
          <w:tcPr>
            <w:tcW w:w="1353" w:type="dxa"/>
            <w:vAlign w:val="center"/>
          </w:tcPr>
          <w:p w:rsidR="00101CC9" w:rsidRDefault="00313D6E">
            <w:pPr>
              <w:jc w:val="center"/>
            </w:pPr>
            <w:r>
              <w:rPr>
                <w:color w:val="000000"/>
                <w:sz w:val="24"/>
              </w:rPr>
              <w:t>16</w:t>
            </w:r>
            <w:r>
              <w:rPr>
                <w:color w:val="000000"/>
                <w:sz w:val="24"/>
              </w:rPr>
              <w:t>中油</w:t>
            </w:r>
            <w:r>
              <w:rPr>
                <w:color w:val="000000"/>
                <w:sz w:val="24"/>
              </w:rPr>
              <w:t>03</w:t>
            </w:r>
          </w:p>
        </w:tc>
        <w:tc>
          <w:tcPr>
            <w:tcW w:w="1505" w:type="dxa"/>
            <w:vAlign w:val="center"/>
          </w:tcPr>
          <w:p w:rsidR="00101CC9" w:rsidRDefault="00313D6E">
            <w:pPr>
              <w:jc w:val="right"/>
            </w:pPr>
            <w:r>
              <w:rPr>
                <w:color w:val="000000"/>
                <w:sz w:val="24"/>
              </w:rPr>
              <w:t>200,000</w:t>
            </w:r>
          </w:p>
        </w:tc>
        <w:tc>
          <w:tcPr>
            <w:tcW w:w="1737" w:type="dxa"/>
            <w:vAlign w:val="center"/>
          </w:tcPr>
          <w:p w:rsidR="00101CC9" w:rsidRDefault="00313D6E">
            <w:pPr>
              <w:jc w:val="right"/>
            </w:pPr>
            <w:r>
              <w:rPr>
                <w:color w:val="000000"/>
                <w:sz w:val="24"/>
              </w:rPr>
              <w:t>19,922,000.00</w:t>
            </w:r>
          </w:p>
        </w:tc>
        <w:tc>
          <w:tcPr>
            <w:tcW w:w="1701" w:type="dxa"/>
            <w:vAlign w:val="center"/>
          </w:tcPr>
          <w:p w:rsidR="00101CC9" w:rsidRDefault="00313D6E">
            <w:pPr>
              <w:jc w:val="right"/>
            </w:pPr>
            <w:r>
              <w:rPr>
                <w:color w:val="000000"/>
                <w:sz w:val="24"/>
              </w:rPr>
              <w:t>7.91</w:t>
            </w:r>
          </w:p>
        </w:tc>
      </w:tr>
      <w:tr w:rsidR="00101CC9">
        <w:tc>
          <w:tcPr>
            <w:tcW w:w="1320" w:type="dxa"/>
            <w:vAlign w:val="center"/>
          </w:tcPr>
          <w:p w:rsidR="00101CC9" w:rsidRDefault="00313D6E">
            <w:pPr>
              <w:jc w:val="center"/>
            </w:pPr>
            <w:r>
              <w:rPr>
                <w:color w:val="000000"/>
                <w:sz w:val="24"/>
              </w:rPr>
              <w:t>3</w:t>
            </w:r>
          </w:p>
        </w:tc>
        <w:tc>
          <w:tcPr>
            <w:tcW w:w="1382" w:type="dxa"/>
            <w:vAlign w:val="center"/>
          </w:tcPr>
          <w:p w:rsidR="00101CC9" w:rsidRDefault="00313D6E">
            <w:pPr>
              <w:jc w:val="center"/>
            </w:pPr>
            <w:r>
              <w:rPr>
                <w:color w:val="000000"/>
                <w:sz w:val="24"/>
              </w:rPr>
              <w:t>136270</w:t>
            </w:r>
          </w:p>
        </w:tc>
        <w:tc>
          <w:tcPr>
            <w:tcW w:w="1353" w:type="dxa"/>
            <w:vAlign w:val="center"/>
          </w:tcPr>
          <w:p w:rsidR="00101CC9" w:rsidRDefault="00313D6E">
            <w:pPr>
              <w:jc w:val="center"/>
            </w:pPr>
            <w:r>
              <w:rPr>
                <w:color w:val="000000"/>
                <w:sz w:val="24"/>
              </w:rPr>
              <w:t>16</w:t>
            </w:r>
            <w:proofErr w:type="gramStart"/>
            <w:r>
              <w:rPr>
                <w:color w:val="000000"/>
                <w:sz w:val="24"/>
              </w:rPr>
              <w:t>南网</w:t>
            </w:r>
            <w:proofErr w:type="gramEnd"/>
            <w:r>
              <w:rPr>
                <w:color w:val="000000"/>
                <w:sz w:val="24"/>
              </w:rPr>
              <w:t>01</w:t>
            </w:r>
          </w:p>
        </w:tc>
        <w:tc>
          <w:tcPr>
            <w:tcW w:w="1505" w:type="dxa"/>
            <w:vAlign w:val="center"/>
          </w:tcPr>
          <w:p w:rsidR="00101CC9" w:rsidRDefault="00313D6E">
            <w:pPr>
              <w:jc w:val="right"/>
            </w:pPr>
            <w:r>
              <w:rPr>
                <w:color w:val="000000"/>
                <w:sz w:val="24"/>
              </w:rPr>
              <w:t>200,000</w:t>
            </w:r>
          </w:p>
        </w:tc>
        <w:tc>
          <w:tcPr>
            <w:tcW w:w="1737" w:type="dxa"/>
            <w:vAlign w:val="center"/>
          </w:tcPr>
          <w:p w:rsidR="00101CC9" w:rsidRDefault="00313D6E">
            <w:pPr>
              <w:jc w:val="right"/>
            </w:pPr>
            <w:r>
              <w:rPr>
                <w:color w:val="000000"/>
                <w:sz w:val="24"/>
              </w:rPr>
              <w:t>19,918,000.00</w:t>
            </w:r>
          </w:p>
        </w:tc>
        <w:tc>
          <w:tcPr>
            <w:tcW w:w="1701" w:type="dxa"/>
            <w:vAlign w:val="center"/>
          </w:tcPr>
          <w:p w:rsidR="00101CC9" w:rsidRDefault="00313D6E">
            <w:pPr>
              <w:jc w:val="right"/>
            </w:pPr>
            <w:r>
              <w:rPr>
                <w:color w:val="000000"/>
                <w:sz w:val="24"/>
              </w:rPr>
              <w:t>7.91</w:t>
            </w:r>
          </w:p>
        </w:tc>
      </w:tr>
      <w:tr w:rsidR="00101CC9">
        <w:tc>
          <w:tcPr>
            <w:tcW w:w="1320" w:type="dxa"/>
            <w:vAlign w:val="center"/>
          </w:tcPr>
          <w:p w:rsidR="00101CC9" w:rsidRDefault="00313D6E">
            <w:pPr>
              <w:jc w:val="center"/>
            </w:pPr>
            <w:r>
              <w:rPr>
                <w:color w:val="000000"/>
                <w:sz w:val="24"/>
              </w:rPr>
              <w:t>4</w:t>
            </w:r>
          </w:p>
        </w:tc>
        <w:tc>
          <w:tcPr>
            <w:tcW w:w="1382" w:type="dxa"/>
            <w:vAlign w:val="center"/>
          </w:tcPr>
          <w:p w:rsidR="00101CC9" w:rsidRDefault="00313D6E">
            <w:pPr>
              <w:jc w:val="center"/>
            </w:pPr>
            <w:r>
              <w:rPr>
                <w:color w:val="000000"/>
                <w:sz w:val="24"/>
              </w:rPr>
              <w:t>143662</w:t>
            </w:r>
          </w:p>
        </w:tc>
        <w:tc>
          <w:tcPr>
            <w:tcW w:w="1353" w:type="dxa"/>
            <w:vAlign w:val="center"/>
          </w:tcPr>
          <w:p w:rsidR="00101CC9" w:rsidRDefault="00313D6E">
            <w:pPr>
              <w:jc w:val="center"/>
            </w:pPr>
            <w:r>
              <w:rPr>
                <w:color w:val="000000"/>
                <w:sz w:val="24"/>
              </w:rPr>
              <w:t>18</w:t>
            </w:r>
            <w:r>
              <w:rPr>
                <w:color w:val="000000"/>
                <w:sz w:val="24"/>
              </w:rPr>
              <w:t>国电</w:t>
            </w:r>
            <w:r>
              <w:rPr>
                <w:color w:val="000000"/>
                <w:sz w:val="24"/>
              </w:rPr>
              <w:t>02</w:t>
            </w:r>
          </w:p>
        </w:tc>
        <w:tc>
          <w:tcPr>
            <w:tcW w:w="1505" w:type="dxa"/>
            <w:vAlign w:val="center"/>
          </w:tcPr>
          <w:p w:rsidR="00101CC9" w:rsidRDefault="00313D6E">
            <w:pPr>
              <w:jc w:val="right"/>
            </w:pPr>
            <w:r>
              <w:rPr>
                <w:color w:val="000000"/>
                <w:sz w:val="24"/>
              </w:rPr>
              <w:t>100,000</w:t>
            </w:r>
          </w:p>
        </w:tc>
        <w:tc>
          <w:tcPr>
            <w:tcW w:w="1737" w:type="dxa"/>
            <w:vAlign w:val="center"/>
          </w:tcPr>
          <w:p w:rsidR="00101CC9" w:rsidRDefault="00313D6E">
            <w:pPr>
              <w:jc w:val="right"/>
            </w:pPr>
            <w:r>
              <w:rPr>
                <w:color w:val="000000"/>
                <w:sz w:val="24"/>
              </w:rPr>
              <w:t>10,231,000.00</w:t>
            </w:r>
          </w:p>
        </w:tc>
        <w:tc>
          <w:tcPr>
            <w:tcW w:w="1701" w:type="dxa"/>
            <w:vAlign w:val="center"/>
          </w:tcPr>
          <w:p w:rsidR="00101CC9" w:rsidRDefault="00313D6E">
            <w:pPr>
              <w:jc w:val="right"/>
            </w:pPr>
            <w:r>
              <w:rPr>
                <w:color w:val="000000"/>
                <w:sz w:val="24"/>
              </w:rPr>
              <w:t>4.06</w:t>
            </w:r>
          </w:p>
        </w:tc>
      </w:tr>
      <w:tr w:rsidR="00101CC9">
        <w:tc>
          <w:tcPr>
            <w:tcW w:w="1320" w:type="dxa"/>
            <w:vAlign w:val="center"/>
          </w:tcPr>
          <w:p w:rsidR="00101CC9" w:rsidRDefault="00313D6E">
            <w:pPr>
              <w:jc w:val="center"/>
            </w:pPr>
            <w:r>
              <w:rPr>
                <w:color w:val="000000"/>
                <w:sz w:val="24"/>
              </w:rPr>
              <w:t>5</w:t>
            </w:r>
          </w:p>
        </w:tc>
        <w:tc>
          <w:tcPr>
            <w:tcW w:w="1382" w:type="dxa"/>
            <w:vAlign w:val="center"/>
          </w:tcPr>
          <w:p w:rsidR="00101CC9" w:rsidRDefault="00313D6E">
            <w:pPr>
              <w:jc w:val="center"/>
            </w:pPr>
            <w:r>
              <w:rPr>
                <w:color w:val="000000"/>
                <w:sz w:val="24"/>
              </w:rPr>
              <w:t>101754076</w:t>
            </w:r>
          </w:p>
        </w:tc>
        <w:tc>
          <w:tcPr>
            <w:tcW w:w="1353" w:type="dxa"/>
            <w:vAlign w:val="center"/>
          </w:tcPr>
          <w:p w:rsidR="00101CC9" w:rsidRDefault="00313D6E">
            <w:pPr>
              <w:jc w:val="center"/>
            </w:pPr>
            <w:r>
              <w:rPr>
                <w:color w:val="000000"/>
                <w:sz w:val="24"/>
              </w:rPr>
              <w:t>17</w:t>
            </w:r>
            <w:r>
              <w:rPr>
                <w:color w:val="000000"/>
                <w:sz w:val="24"/>
              </w:rPr>
              <w:t>赣高速</w:t>
            </w:r>
            <w:r>
              <w:rPr>
                <w:color w:val="000000"/>
                <w:sz w:val="24"/>
              </w:rPr>
              <w:t>MTN001</w:t>
            </w:r>
          </w:p>
        </w:tc>
        <w:tc>
          <w:tcPr>
            <w:tcW w:w="1505" w:type="dxa"/>
            <w:vAlign w:val="center"/>
          </w:tcPr>
          <w:p w:rsidR="00101CC9" w:rsidRDefault="00313D6E">
            <w:pPr>
              <w:jc w:val="right"/>
            </w:pPr>
            <w:r>
              <w:rPr>
                <w:color w:val="000000"/>
                <w:sz w:val="24"/>
              </w:rPr>
              <w:t>100,000</w:t>
            </w:r>
          </w:p>
        </w:tc>
        <w:tc>
          <w:tcPr>
            <w:tcW w:w="1737" w:type="dxa"/>
            <w:vAlign w:val="center"/>
          </w:tcPr>
          <w:p w:rsidR="00101CC9" w:rsidRDefault="00313D6E">
            <w:pPr>
              <w:jc w:val="right"/>
            </w:pPr>
            <w:r>
              <w:rPr>
                <w:color w:val="000000"/>
                <w:sz w:val="24"/>
              </w:rPr>
              <w:t>10,223,000.00</w:t>
            </w:r>
          </w:p>
        </w:tc>
        <w:tc>
          <w:tcPr>
            <w:tcW w:w="1701" w:type="dxa"/>
            <w:vAlign w:val="center"/>
          </w:tcPr>
          <w:p w:rsidR="00101CC9" w:rsidRDefault="00313D6E">
            <w:pPr>
              <w:jc w:val="right"/>
            </w:pPr>
            <w:r>
              <w:rPr>
                <w:color w:val="000000"/>
                <w:sz w:val="24"/>
              </w:rPr>
              <w:t>4.06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20278"/>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17820279"/>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20280"/>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20281"/>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17820282"/>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20283"/>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13,975.51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2,323,337.98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395.46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2,337,708.95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proofErr w:type="gramStart"/>
      <w:r w:rsidRPr="001B7979">
        <w:rPr>
          <w:b/>
          <w:bCs/>
          <w:color w:val="000000"/>
          <w:sz w:val="24"/>
        </w:rPr>
        <w:t>期末前</w:t>
      </w:r>
      <w:proofErr w:type="gramEnd"/>
      <w:r w:rsidRPr="001B7979">
        <w:rPr>
          <w:b/>
          <w:bCs/>
          <w:color w:val="000000"/>
          <w:sz w:val="24"/>
        </w:rPr>
        <w:t>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w:t>
      </w:r>
      <w:proofErr w:type="gramStart"/>
      <w:r w:rsidRPr="001B7979">
        <w:rPr>
          <w:kern w:val="0"/>
          <w:sz w:val="24"/>
        </w:rPr>
        <w:t>期末前</w:t>
      </w:r>
      <w:proofErr w:type="gramEnd"/>
      <w:r w:rsidRPr="001B7979">
        <w:rPr>
          <w:kern w:val="0"/>
          <w:sz w:val="24"/>
        </w:rPr>
        <w:t>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01CC9" w:rsidRDefault="00313D6E">
      <w:pPr>
        <w:spacing w:before="29" w:line="288" w:lineRule="auto"/>
        <w:rPr>
          <w:kern w:val="0"/>
          <w:sz w:val="24"/>
        </w:rPr>
      </w:pPr>
      <w:r>
        <w:rPr>
          <w:kern w:val="0"/>
          <w:sz w:val="24"/>
        </w:rPr>
        <w:t>1</w:t>
      </w:r>
      <w:r>
        <w:rPr>
          <w:kern w:val="0"/>
          <w:sz w:val="24"/>
        </w:rPr>
        <w:t>、本基金本报告期末未持有处于交换期的可交换债券。</w:t>
      </w:r>
    </w:p>
    <w:p w:rsidR="001548F9" w:rsidRPr="001B7979" w:rsidRDefault="001548F9" w:rsidP="0013569F">
      <w:pPr>
        <w:spacing w:before="29" w:line="288" w:lineRule="auto"/>
        <w:rPr>
          <w:kern w:val="0"/>
          <w:sz w:val="24"/>
        </w:rPr>
      </w:pPr>
      <w:r w:rsidRPr="001B7979">
        <w:rPr>
          <w:kern w:val="0"/>
          <w:sz w:val="24"/>
        </w:rPr>
        <w:t>2</w:t>
      </w: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820284"/>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1782028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w:t>
            </w:r>
            <w:proofErr w:type="gramStart"/>
            <w:r w:rsidRPr="001B7979">
              <w:rPr>
                <w:sz w:val="24"/>
              </w:rPr>
              <w:t>人结构</w:t>
            </w:r>
            <w:proofErr w:type="gramEnd"/>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交银周期回报灵活配置混合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661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261,161.72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167,991,158.26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97.31%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4,636,738.89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2.69%</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交银周期回报灵活配置混合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6,646,264.00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46,473,952.12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99.89%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49,895.87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0.11%</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668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328,071.47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214,465,110.38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97.86%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4,686,634.76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2.14%</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1782028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交银周期回报灵活配置混合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交银周期回报灵活配置混合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1782028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w:t>
            </w:r>
            <w:proofErr w:type="gramStart"/>
            <w:r w:rsidRPr="001B7979">
              <w:rPr>
                <w:rFonts w:hint="eastAsia"/>
                <w:color w:val="000000"/>
                <w:sz w:val="24"/>
              </w:rPr>
              <w:t>基金基金</w:t>
            </w:r>
            <w:proofErr w:type="gramEnd"/>
            <w:r w:rsidRPr="001B797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820288"/>
      <w:r w:rsidRPr="001B7979">
        <w:rPr>
          <w:b/>
          <w:bCs/>
          <w:szCs w:val="24"/>
          <w:lang w:val="en-US"/>
        </w:rPr>
        <w:t>§9</w:t>
      </w:r>
      <w:r w:rsidR="00A55CF3">
        <w:rPr>
          <w:b/>
          <w:bCs/>
          <w:szCs w:val="24"/>
          <w:lang w:val="en-US"/>
        </w:rPr>
        <w:t xml:space="preserve"> </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交银周期回报灵活配置混合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5</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541,850,664.92</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w:t>
            </w:r>
            <w:proofErr w:type="gramStart"/>
            <w:r w:rsidRPr="001B7979">
              <w:rPr>
                <w:sz w:val="24"/>
              </w:rPr>
              <w:t>初基金</w:t>
            </w:r>
            <w:proofErr w:type="gramEnd"/>
            <w:r w:rsidRPr="001B7979">
              <w:rPr>
                <w:sz w:val="24"/>
              </w:rPr>
              <w:t>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5,380,456.68</w:t>
            </w:r>
          </w:p>
        </w:tc>
        <w:tc>
          <w:tcPr>
            <w:tcW w:w="1615" w:type="pct"/>
            <w:vAlign w:val="center"/>
          </w:tcPr>
          <w:p w:rsidR="001548F9" w:rsidRPr="001B7979" w:rsidRDefault="001548F9" w:rsidP="00571B8A">
            <w:pPr>
              <w:spacing w:before="29" w:line="288" w:lineRule="auto"/>
              <w:jc w:val="right"/>
              <w:rPr>
                <w:sz w:val="24"/>
              </w:rPr>
            </w:pPr>
            <w:r w:rsidRPr="001B7979">
              <w:rPr>
                <w:sz w:val="24"/>
              </w:rPr>
              <w:t>1,872,248.63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170,490,781.58</w:t>
            </w:r>
          </w:p>
        </w:tc>
        <w:tc>
          <w:tcPr>
            <w:tcW w:w="1615" w:type="pct"/>
            <w:vAlign w:val="center"/>
          </w:tcPr>
          <w:p w:rsidR="001548F9" w:rsidRPr="001B7979" w:rsidRDefault="001548F9" w:rsidP="00571B8A">
            <w:pPr>
              <w:spacing w:before="29" w:line="288" w:lineRule="auto"/>
              <w:jc w:val="right"/>
              <w:rPr>
                <w:sz w:val="24"/>
              </w:rPr>
            </w:pPr>
            <w:r w:rsidRPr="001B7979">
              <w:rPr>
                <w:sz w:val="24"/>
              </w:rPr>
              <w:t>99,193,835.44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w:t>
            </w:r>
            <w:proofErr w:type="gramStart"/>
            <w:r w:rsidR="005151E7" w:rsidRPr="001B7979">
              <w:rPr>
                <w:sz w:val="24"/>
              </w:rPr>
              <w:t>期</w:t>
            </w:r>
            <w:r w:rsidRPr="001B7979">
              <w:rPr>
                <w:sz w:val="24"/>
              </w:rPr>
              <w:t>基金</w:t>
            </w:r>
            <w:proofErr w:type="gramEnd"/>
            <w:r w:rsidRPr="001B7979">
              <w:rPr>
                <w:sz w:val="24"/>
              </w:rPr>
              <w:t>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3,243,341.11</w:t>
            </w:r>
          </w:p>
        </w:tc>
        <w:tc>
          <w:tcPr>
            <w:tcW w:w="1615" w:type="pct"/>
            <w:vAlign w:val="center"/>
          </w:tcPr>
          <w:p w:rsidR="001548F9" w:rsidRPr="001B7979" w:rsidRDefault="001548F9" w:rsidP="00571B8A">
            <w:pPr>
              <w:spacing w:before="29" w:line="288" w:lineRule="auto"/>
              <w:jc w:val="right"/>
              <w:rPr>
                <w:sz w:val="24"/>
              </w:rPr>
            </w:pPr>
            <w:r w:rsidRPr="001B7979">
              <w:rPr>
                <w:sz w:val="24"/>
              </w:rPr>
              <w:t>54,542,236.08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172,627,897.15</w:t>
            </w:r>
          </w:p>
        </w:tc>
        <w:tc>
          <w:tcPr>
            <w:tcW w:w="1615" w:type="pct"/>
            <w:vAlign w:val="center"/>
          </w:tcPr>
          <w:p w:rsidR="001548F9" w:rsidRPr="001B7979" w:rsidRDefault="001548F9" w:rsidP="00571B8A">
            <w:pPr>
              <w:spacing w:before="29" w:line="288" w:lineRule="auto"/>
              <w:jc w:val="right"/>
              <w:rPr>
                <w:sz w:val="24"/>
              </w:rPr>
            </w:pPr>
            <w:r w:rsidRPr="001B7979">
              <w:rPr>
                <w:sz w:val="24"/>
              </w:rPr>
              <w:t>46,523,847.99</w:t>
            </w:r>
          </w:p>
        </w:tc>
      </w:tr>
    </w:tbl>
    <w:p w:rsidR="00101CC9" w:rsidRDefault="00313D6E">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820289"/>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1782029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17820291"/>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101CC9" w:rsidRDefault="00313D6E">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、基金托管人的基金托管部门的重大人事变动：本基金托管人中国农业银行股份有限公司于</w:t>
      </w:r>
      <w:r w:rsidRPr="001B7979">
        <w:rPr>
          <w:kern w:val="0"/>
          <w:sz w:val="24"/>
        </w:rPr>
        <w:t>2019</w:t>
      </w:r>
      <w:r w:rsidRPr="001B7979">
        <w:rPr>
          <w:kern w:val="0"/>
          <w:sz w:val="24"/>
        </w:rPr>
        <w:t>年</w:t>
      </w:r>
      <w:r w:rsidRPr="001B7979">
        <w:rPr>
          <w:kern w:val="0"/>
          <w:sz w:val="24"/>
        </w:rPr>
        <w:t>1</w:t>
      </w:r>
      <w:r w:rsidRPr="001B7979">
        <w:rPr>
          <w:kern w:val="0"/>
          <w:sz w:val="24"/>
        </w:rPr>
        <w:t>月免去</w:t>
      </w:r>
      <w:proofErr w:type="gramStart"/>
      <w:r w:rsidRPr="001B7979">
        <w:rPr>
          <w:kern w:val="0"/>
          <w:sz w:val="24"/>
        </w:rPr>
        <w:t>史静欣托管</w:t>
      </w:r>
      <w:proofErr w:type="gramEnd"/>
      <w:r w:rsidRPr="001B7979">
        <w:rPr>
          <w:kern w:val="0"/>
          <w:sz w:val="24"/>
        </w:rPr>
        <w:t>业务部副总裁职务，</w:t>
      </w:r>
      <w:r w:rsidRPr="001B7979">
        <w:rPr>
          <w:kern w:val="0"/>
          <w:sz w:val="24"/>
        </w:rPr>
        <w:t>2019</w:t>
      </w:r>
      <w:r w:rsidRPr="001B7979">
        <w:rPr>
          <w:kern w:val="0"/>
          <w:sz w:val="24"/>
        </w:rPr>
        <w:t>年</w:t>
      </w:r>
      <w:r w:rsidRPr="001B7979">
        <w:rPr>
          <w:kern w:val="0"/>
          <w:sz w:val="24"/>
        </w:rPr>
        <w:t>4</w:t>
      </w:r>
      <w:r w:rsidRPr="001B7979">
        <w:rPr>
          <w:kern w:val="0"/>
          <w:sz w:val="24"/>
        </w:rPr>
        <w:t>月免去马曙光托管业务部总裁职务。</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1782029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2029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本基金本报告期内投资策略未发生变化。</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2" w:name="_Toc17820294"/>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2"/>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17820295"/>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17820296"/>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101CC9" w:rsidRDefault="00313D6E">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01CC9" w:rsidRDefault="00313D6E">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01CC9" w:rsidRDefault="00313D6E">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178202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101CC9">
        <w:tc>
          <w:tcPr>
            <w:tcW w:w="1560" w:type="dxa"/>
            <w:vAlign w:val="center"/>
          </w:tcPr>
          <w:p w:rsidR="00101CC9" w:rsidRDefault="00313D6E">
            <w:pPr>
              <w:jc w:val="left"/>
            </w:pPr>
            <w:r>
              <w:rPr>
                <w:rFonts w:eastAsiaTheme="minorEastAsia"/>
                <w:sz w:val="24"/>
              </w:rPr>
              <w:t>国泰君安证券股份有限公司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58,573,279.19</w:t>
            </w:r>
          </w:p>
        </w:tc>
        <w:tc>
          <w:tcPr>
            <w:tcW w:w="1080" w:type="dxa"/>
            <w:vAlign w:val="center"/>
          </w:tcPr>
          <w:p w:rsidR="00101CC9" w:rsidRDefault="00313D6E">
            <w:pPr>
              <w:jc w:val="right"/>
            </w:pPr>
            <w:r>
              <w:rPr>
                <w:rFonts w:eastAsiaTheme="minorEastAsia"/>
                <w:sz w:val="24"/>
              </w:rPr>
              <w:t>72.69%</w:t>
            </w:r>
          </w:p>
        </w:tc>
        <w:tc>
          <w:tcPr>
            <w:tcW w:w="1620" w:type="dxa"/>
            <w:vAlign w:val="center"/>
          </w:tcPr>
          <w:p w:rsidR="00101CC9" w:rsidRDefault="00313D6E">
            <w:pPr>
              <w:jc w:val="right"/>
            </w:pPr>
            <w:r>
              <w:rPr>
                <w:rFonts w:eastAsiaTheme="minorEastAsia"/>
                <w:sz w:val="24"/>
              </w:rPr>
              <w:t>54,548.98</w:t>
            </w:r>
          </w:p>
        </w:tc>
        <w:tc>
          <w:tcPr>
            <w:tcW w:w="1080" w:type="dxa"/>
            <w:vAlign w:val="center"/>
          </w:tcPr>
          <w:p w:rsidR="00101CC9" w:rsidRDefault="00313D6E">
            <w:pPr>
              <w:jc w:val="right"/>
            </w:pPr>
            <w:r>
              <w:rPr>
                <w:rFonts w:eastAsiaTheme="minorEastAsia"/>
                <w:sz w:val="24"/>
              </w:rPr>
              <w:t>72.69%</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华泰证券股份有限公司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1,275,722.00</w:t>
            </w:r>
          </w:p>
        </w:tc>
        <w:tc>
          <w:tcPr>
            <w:tcW w:w="1080" w:type="dxa"/>
            <w:vAlign w:val="center"/>
          </w:tcPr>
          <w:p w:rsidR="00101CC9" w:rsidRDefault="00313D6E">
            <w:pPr>
              <w:jc w:val="right"/>
            </w:pPr>
            <w:r>
              <w:rPr>
                <w:rFonts w:eastAsiaTheme="minorEastAsia"/>
                <w:sz w:val="24"/>
              </w:rPr>
              <w:t>1.58%</w:t>
            </w:r>
          </w:p>
        </w:tc>
        <w:tc>
          <w:tcPr>
            <w:tcW w:w="1620" w:type="dxa"/>
            <w:vAlign w:val="center"/>
          </w:tcPr>
          <w:p w:rsidR="00101CC9" w:rsidRDefault="00313D6E">
            <w:pPr>
              <w:jc w:val="right"/>
            </w:pPr>
            <w:r>
              <w:rPr>
                <w:rFonts w:eastAsiaTheme="minorEastAsia"/>
                <w:sz w:val="24"/>
              </w:rPr>
              <w:t>1,188.10</w:t>
            </w:r>
          </w:p>
        </w:tc>
        <w:tc>
          <w:tcPr>
            <w:tcW w:w="1080" w:type="dxa"/>
            <w:vAlign w:val="center"/>
          </w:tcPr>
          <w:p w:rsidR="00101CC9" w:rsidRDefault="00313D6E">
            <w:pPr>
              <w:jc w:val="right"/>
            </w:pPr>
            <w:r>
              <w:rPr>
                <w:rFonts w:eastAsiaTheme="minorEastAsia"/>
                <w:sz w:val="24"/>
              </w:rPr>
              <w:t>1.58%</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招商证券股份有限公司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10,617,864.00</w:t>
            </w:r>
          </w:p>
        </w:tc>
        <w:tc>
          <w:tcPr>
            <w:tcW w:w="1080" w:type="dxa"/>
            <w:vAlign w:val="center"/>
          </w:tcPr>
          <w:p w:rsidR="00101CC9" w:rsidRDefault="00313D6E">
            <w:pPr>
              <w:jc w:val="right"/>
            </w:pPr>
            <w:r>
              <w:rPr>
                <w:rFonts w:eastAsiaTheme="minorEastAsia"/>
                <w:sz w:val="24"/>
              </w:rPr>
              <w:t>13.18%</w:t>
            </w:r>
          </w:p>
        </w:tc>
        <w:tc>
          <w:tcPr>
            <w:tcW w:w="1620" w:type="dxa"/>
            <w:vAlign w:val="center"/>
          </w:tcPr>
          <w:p w:rsidR="00101CC9" w:rsidRDefault="00313D6E">
            <w:pPr>
              <w:jc w:val="right"/>
            </w:pPr>
            <w:r>
              <w:rPr>
                <w:rFonts w:eastAsiaTheme="minorEastAsia"/>
                <w:sz w:val="24"/>
              </w:rPr>
              <w:t>9,888.39</w:t>
            </w:r>
          </w:p>
        </w:tc>
        <w:tc>
          <w:tcPr>
            <w:tcW w:w="1080" w:type="dxa"/>
            <w:vAlign w:val="center"/>
          </w:tcPr>
          <w:p w:rsidR="00101CC9" w:rsidRDefault="00313D6E">
            <w:pPr>
              <w:jc w:val="right"/>
            </w:pPr>
            <w:r>
              <w:rPr>
                <w:rFonts w:eastAsiaTheme="minorEastAsia"/>
                <w:sz w:val="24"/>
              </w:rPr>
              <w:t>13.18%</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东北证券股份有限公司</w:t>
            </w:r>
          </w:p>
        </w:tc>
        <w:tc>
          <w:tcPr>
            <w:tcW w:w="780" w:type="dxa"/>
            <w:vAlign w:val="center"/>
          </w:tcPr>
          <w:p w:rsidR="00101CC9" w:rsidRDefault="00313D6E">
            <w:pPr>
              <w:jc w:val="right"/>
            </w:pPr>
            <w:r>
              <w:rPr>
                <w:rFonts w:eastAsiaTheme="minorEastAsia"/>
                <w:sz w:val="24"/>
              </w:rPr>
              <w:t>2</w:t>
            </w:r>
          </w:p>
        </w:tc>
        <w:tc>
          <w:tcPr>
            <w:tcW w:w="1800" w:type="dxa"/>
            <w:vAlign w:val="center"/>
          </w:tcPr>
          <w:p w:rsidR="00101CC9" w:rsidRDefault="00313D6E">
            <w:pPr>
              <w:jc w:val="right"/>
            </w:pPr>
            <w:r>
              <w:rPr>
                <w:rFonts w:eastAsiaTheme="minorEastAsia"/>
                <w:sz w:val="24"/>
              </w:rPr>
              <w:t>10,114,213.00</w:t>
            </w:r>
          </w:p>
        </w:tc>
        <w:tc>
          <w:tcPr>
            <w:tcW w:w="1080" w:type="dxa"/>
            <w:vAlign w:val="center"/>
          </w:tcPr>
          <w:p w:rsidR="00101CC9" w:rsidRDefault="00313D6E">
            <w:pPr>
              <w:jc w:val="right"/>
            </w:pPr>
            <w:r>
              <w:rPr>
                <w:rFonts w:eastAsiaTheme="minorEastAsia"/>
                <w:sz w:val="24"/>
              </w:rPr>
              <w:t>12.55%</w:t>
            </w:r>
          </w:p>
        </w:tc>
        <w:tc>
          <w:tcPr>
            <w:tcW w:w="1620" w:type="dxa"/>
            <w:vAlign w:val="center"/>
          </w:tcPr>
          <w:p w:rsidR="00101CC9" w:rsidRDefault="00313D6E">
            <w:pPr>
              <w:jc w:val="right"/>
            </w:pPr>
            <w:r>
              <w:rPr>
                <w:rFonts w:eastAsiaTheme="minorEastAsia"/>
                <w:sz w:val="24"/>
              </w:rPr>
              <w:t>9,419.70</w:t>
            </w:r>
          </w:p>
        </w:tc>
        <w:tc>
          <w:tcPr>
            <w:tcW w:w="1080" w:type="dxa"/>
            <w:vAlign w:val="center"/>
          </w:tcPr>
          <w:p w:rsidR="00101CC9" w:rsidRDefault="00313D6E">
            <w:pPr>
              <w:jc w:val="right"/>
            </w:pPr>
            <w:r>
              <w:rPr>
                <w:rFonts w:eastAsiaTheme="minorEastAsia"/>
                <w:sz w:val="24"/>
              </w:rPr>
              <w:t>12.55%</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兴业证券股份有限公司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中国银河证券股份有限公司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英大证券有限责任公司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中国国际金融股份有限公司</w:t>
            </w:r>
          </w:p>
        </w:tc>
        <w:tc>
          <w:tcPr>
            <w:tcW w:w="780" w:type="dxa"/>
            <w:vAlign w:val="center"/>
          </w:tcPr>
          <w:p w:rsidR="00101CC9" w:rsidRDefault="00313D6E">
            <w:pPr>
              <w:jc w:val="right"/>
            </w:pPr>
            <w:r>
              <w:rPr>
                <w:rFonts w:eastAsiaTheme="minorEastAsia"/>
                <w:sz w:val="24"/>
              </w:rPr>
              <w:t>2</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中信证券股份有限公司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中银国际证券股份有限公司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国</w:t>
            </w:r>
            <w:proofErr w:type="gramStart"/>
            <w:r>
              <w:rPr>
                <w:rFonts w:eastAsiaTheme="minorEastAsia"/>
                <w:sz w:val="24"/>
              </w:rPr>
              <w:t>海证券</w:t>
            </w:r>
            <w:proofErr w:type="gramEnd"/>
            <w:r>
              <w:rPr>
                <w:rFonts w:eastAsiaTheme="minorEastAsia"/>
                <w:sz w:val="24"/>
              </w:rPr>
              <w:t>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华西证券股份有限公司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国金证券股份有限公司</w:t>
            </w:r>
          </w:p>
        </w:tc>
        <w:tc>
          <w:tcPr>
            <w:tcW w:w="780" w:type="dxa"/>
            <w:vAlign w:val="center"/>
          </w:tcPr>
          <w:p w:rsidR="00101CC9" w:rsidRDefault="00313D6E">
            <w:pPr>
              <w:jc w:val="right"/>
            </w:pPr>
            <w:r>
              <w:rPr>
                <w:rFonts w:eastAsiaTheme="minorEastAsia"/>
                <w:sz w:val="24"/>
              </w:rPr>
              <w:t>2</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101CC9" w:rsidRDefault="00313D6E">
            <w:pPr>
              <w:jc w:val="right"/>
            </w:pPr>
            <w:r>
              <w:rPr>
                <w:rFonts w:eastAsiaTheme="minorEastAsia"/>
                <w:sz w:val="24"/>
              </w:rPr>
              <w:t>3</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华创证券有限责任公司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安信证券股份有限公司</w:t>
            </w:r>
          </w:p>
        </w:tc>
        <w:tc>
          <w:tcPr>
            <w:tcW w:w="780" w:type="dxa"/>
            <w:vAlign w:val="center"/>
          </w:tcPr>
          <w:p w:rsidR="00101CC9" w:rsidRDefault="00313D6E">
            <w:pPr>
              <w:jc w:val="right"/>
            </w:pPr>
            <w:r>
              <w:rPr>
                <w:rFonts w:eastAsiaTheme="minorEastAsia"/>
                <w:sz w:val="24"/>
              </w:rPr>
              <w:t>2</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长城证券股份有限公司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光大证券股份有限公司</w:t>
            </w:r>
          </w:p>
        </w:tc>
        <w:tc>
          <w:tcPr>
            <w:tcW w:w="780" w:type="dxa"/>
            <w:vAlign w:val="center"/>
          </w:tcPr>
          <w:p w:rsidR="00101CC9" w:rsidRDefault="00313D6E">
            <w:pPr>
              <w:jc w:val="right"/>
            </w:pPr>
            <w:r>
              <w:rPr>
                <w:rFonts w:eastAsiaTheme="minorEastAsia"/>
                <w:sz w:val="24"/>
              </w:rPr>
              <w:t>2</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国信证券股份有限公司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海通证券股份有限公司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瑞银证券有限责任公司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天风证券股份有限公司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西部证券股份有限公司</w:t>
            </w:r>
          </w:p>
        </w:tc>
        <w:tc>
          <w:tcPr>
            <w:tcW w:w="780" w:type="dxa"/>
            <w:vAlign w:val="center"/>
          </w:tcPr>
          <w:p w:rsidR="00101CC9" w:rsidRDefault="00313D6E">
            <w:pPr>
              <w:jc w:val="right"/>
            </w:pPr>
            <w:r>
              <w:rPr>
                <w:rFonts w:eastAsiaTheme="minorEastAsia"/>
                <w:sz w:val="24"/>
              </w:rPr>
              <w:t>2</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r w:rsidR="00101CC9">
        <w:tc>
          <w:tcPr>
            <w:tcW w:w="1560" w:type="dxa"/>
            <w:vAlign w:val="center"/>
          </w:tcPr>
          <w:p w:rsidR="00101CC9" w:rsidRDefault="00313D6E">
            <w:pPr>
              <w:jc w:val="left"/>
            </w:pPr>
            <w:r>
              <w:rPr>
                <w:rFonts w:eastAsiaTheme="minorEastAsia"/>
                <w:sz w:val="24"/>
              </w:rPr>
              <w:t>中泰证券股份有限公司</w:t>
            </w:r>
          </w:p>
        </w:tc>
        <w:tc>
          <w:tcPr>
            <w:tcW w:w="780" w:type="dxa"/>
            <w:vAlign w:val="center"/>
          </w:tcPr>
          <w:p w:rsidR="00101CC9" w:rsidRDefault="00313D6E">
            <w:pPr>
              <w:jc w:val="right"/>
            </w:pPr>
            <w:r>
              <w:rPr>
                <w:rFonts w:eastAsiaTheme="minorEastAsia"/>
                <w:sz w:val="24"/>
              </w:rPr>
              <w:t>1</w:t>
            </w:r>
          </w:p>
        </w:tc>
        <w:tc>
          <w:tcPr>
            <w:tcW w:w="180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6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w:t>
            </w:r>
            <w:proofErr w:type="gramStart"/>
            <w:r w:rsidRPr="001B7979">
              <w:rPr>
                <w:rFonts w:eastAsiaTheme="minorEastAsia"/>
                <w:sz w:val="24"/>
              </w:rPr>
              <w:t>证成交</w:t>
            </w:r>
            <w:proofErr w:type="gramEnd"/>
            <w:r w:rsidRPr="001B7979">
              <w:rPr>
                <w:rFonts w:eastAsiaTheme="minorEastAsia"/>
                <w:sz w:val="24"/>
              </w:rPr>
              <w:t>总额的比例</w:t>
            </w:r>
          </w:p>
        </w:tc>
      </w:tr>
      <w:tr w:rsidR="00101CC9">
        <w:tc>
          <w:tcPr>
            <w:tcW w:w="1560" w:type="dxa"/>
            <w:vAlign w:val="center"/>
          </w:tcPr>
          <w:p w:rsidR="00101CC9" w:rsidRDefault="00313D6E">
            <w:pPr>
              <w:jc w:val="center"/>
            </w:pPr>
            <w:r>
              <w:rPr>
                <w:rFonts w:eastAsiaTheme="minorEastAsia"/>
                <w:sz w:val="24"/>
              </w:rPr>
              <w:t>国泰君安证券股份有限公司</w:t>
            </w:r>
          </w:p>
        </w:tc>
        <w:tc>
          <w:tcPr>
            <w:tcW w:w="1320" w:type="dxa"/>
            <w:vAlign w:val="center"/>
          </w:tcPr>
          <w:p w:rsidR="00101CC9" w:rsidRDefault="00313D6E">
            <w:pPr>
              <w:jc w:val="right"/>
            </w:pPr>
            <w:r>
              <w:rPr>
                <w:rFonts w:eastAsiaTheme="minorEastAsia"/>
                <w:sz w:val="24"/>
              </w:rPr>
              <w:t>1,000,800.00</w:t>
            </w:r>
          </w:p>
        </w:tc>
        <w:tc>
          <w:tcPr>
            <w:tcW w:w="1080" w:type="dxa"/>
            <w:vAlign w:val="center"/>
          </w:tcPr>
          <w:p w:rsidR="00101CC9" w:rsidRDefault="00313D6E">
            <w:pPr>
              <w:jc w:val="right"/>
            </w:pPr>
            <w:r>
              <w:rPr>
                <w:rFonts w:eastAsiaTheme="minorEastAsia"/>
                <w:sz w:val="24"/>
              </w:rPr>
              <w:t>1.02%</w:t>
            </w:r>
          </w:p>
        </w:tc>
        <w:tc>
          <w:tcPr>
            <w:tcW w:w="1143" w:type="dxa"/>
            <w:vAlign w:val="center"/>
          </w:tcPr>
          <w:p w:rsidR="00101CC9" w:rsidRDefault="00313D6E">
            <w:pPr>
              <w:jc w:val="right"/>
            </w:pPr>
            <w:r>
              <w:rPr>
                <w:rFonts w:eastAsiaTheme="minorEastAsia"/>
                <w:sz w:val="24"/>
              </w:rPr>
              <w:t>188,500,000.00</w:t>
            </w:r>
          </w:p>
        </w:tc>
        <w:tc>
          <w:tcPr>
            <w:tcW w:w="1197" w:type="dxa"/>
            <w:vAlign w:val="center"/>
          </w:tcPr>
          <w:p w:rsidR="00101CC9" w:rsidRDefault="00313D6E">
            <w:pPr>
              <w:jc w:val="right"/>
            </w:pPr>
            <w:r>
              <w:rPr>
                <w:rFonts w:eastAsiaTheme="minorEastAsia"/>
                <w:sz w:val="24"/>
              </w:rPr>
              <w:t>19.94%</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r w:rsidR="00101CC9">
        <w:tc>
          <w:tcPr>
            <w:tcW w:w="1560" w:type="dxa"/>
            <w:vAlign w:val="center"/>
          </w:tcPr>
          <w:p w:rsidR="00101CC9" w:rsidRDefault="00313D6E">
            <w:pPr>
              <w:jc w:val="center"/>
            </w:pPr>
            <w:r>
              <w:rPr>
                <w:rFonts w:eastAsiaTheme="minorEastAsia"/>
                <w:sz w:val="24"/>
              </w:rPr>
              <w:t>华泰证券股份有限公司</w:t>
            </w:r>
          </w:p>
        </w:tc>
        <w:tc>
          <w:tcPr>
            <w:tcW w:w="1320" w:type="dxa"/>
            <w:vAlign w:val="center"/>
          </w:tcPr>
          <w:p w:rsidR="00101CC9" w:rsidRDefault="00313D6E">
            <w:pPr>
              <w:jc w:val="right"/>
            </w:pPr>
            <w:r>
              <w:rPr>
                <w:rFonts w:eastAsiaTheme="minorEastAsia"/>
                <w:sz w:val="24"/>
              </w:rPr>
              <w:t>40,819.03</w:t>
            </w:r>
          </w:p>
        </w:tc>
        <w:tc>
          <w:tcPr>
            <w:tcW w:w="1080" w:type="dxa"/>
            <w:vAlign w:val="center"/>
          </w:tcPr>
          <w:p w:rsidR="00101CC9" w:rsidRDefault="00313D6E">
            <w:pPr>
              <w:jc w:val="right"/>
            </w:pPr>
            <w:r>
              <w:rPr>
                <w:rFonts w:eastAsiaTheme="minorEastAsia"/>
                <w:sz w:val="24"/>
              </w:rPr>
              <w:t>0.04%</w:t>
            </w:r>
          </w:p>
        </w:tc>
        <w:tc>
          <w:tcPr>
            <w:tcW w:w="1143" w:type="dxa"/>
            <w:vAlign w:val="center"/>
          </w:tcPr>
          <w:p w:rsidR="00101CC9" w:rsidRDefault="00313D6E">
            <w:pPr>
              <w:jc w:val="right"/>
            </w:pPr>
            <w:r>
              <w:rPr>
                <w:rFonts w:eastAsiaTheme="minorEastAsia"/>
                <w:sz w:val="24"/>
              </w:rPr>
              <w:t>28,000,000.00</w:t>
            </w:r>
          </w:p>
        </w:tc>
        <w:tc>
          <w:tcPr>
            <w:tcW w:w="1197" w:type="dxa"/>
            <w:vAlign w:val="center"/>
          </w:tcPr>
          <w:p w:rsidR="00101CC9" w:rsidRDefault="00313D6E">
            <w:pPr>
              <w:jc w:val="right"/>
            </w:pPr>
            <w:r>
              <w:rPr>
                <w:rFonts w:eastAsiaTheme="minorEastAsia"/>
                <w:sz w:val="24"/>
              </w:rPr>
              <w:t>2.96%</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r w:rsidR="00101CC9">
        <w:tc>
          <w:tcPr>
            <w:tcW w:w="1560" w:type="dxa"/>
            <w:vAlign w:val="center"/>
          </w:tcPr>
          <w:p w:rsidR="00101CC9" w:rsidRDefault="00313D6E">
            <w:pPr>
              <w:jc w:val="center"/>
            </w:pPr>
            <w:r>
              <w:rPr>
                <w:rFonts w:eastAsiaTheme="minorEastAsia"/>
                <w:sz w:val="24"/>
              </w:rPr>
              <w:t>招商证券股份有限公司</w:t>
            </w:r>
          </w:p>
        </w:tc>
        <w:tc>
          <w:tcPr>
            <w:tcW w:w="1320" w:type="dxa"/>
            <w:vAlign w:val="center"/>
          </w:tcPr>
          <w:p w:rsidR="00101CC9" w:rsidRDefault="00313D6E">
            <w:pPr>
              <w:jc w:val="right"/>
            </w:pPr>
            <w:r>
              <w:rPr>
                <w:rFonts w:eastAsiaTheme="minorEastAsia"/>
                <w:sz w:val="24"/>
              </w:rPr>
              <w:t>68,330.70</w:t>
            </w:r>
          </w:p>
        </w:tc>
        <w:tc>
          <w:tcPr>
            <w:tcW w:w="1080" w:type="dxa"/>
            <w:vAlign w:val="center"/>
          </w:tcPr>
          <w:p w:rsidR="00101CC9" w:rsidRDefault="00313D6E">
            <w:pPr>
              <w:jc w:val="right"/>
            </w:pPr>
            <w:r>
              <w:rPr>
                <w:rFonts w:eastAsiaTheme="minorEastAsia"/>
                <w:sz w:val="24"/>
              </w:rPr>
              <w:t>0.07%</w:t>
            </w:r>
          </w:p>
        </w:tc>
        <w:tc>
          <w:tcPr>
            <w:tcW w:w="1143" w:type="dxa"/>
            <w:vAlign w:val="center"/>
          </w:tcPr>
          <w:p w:rsidR="00101CC9" w:rsidRDefault="00313D6E">
            <w:pPr>
              <w:jc w:val="right"/>
            </w:pPr>
            <w:r>
              <w:rPr>
                <w:rFonts w:eastAsiaTheme="minorEastAsia"/>
                <w:sz w:val="24"/>
              </w:rPr>
              <w:t>450,100,000.00</w:t>
            </w:r>
          </w:p>
        </w:tc>
        <w:tc>
          <w:tcPr>
            <w:tcW w:w="1197" w:type="dxa"/>
            <w:vAlign w:val="center"/>
          </w:tcPr>
          <w:p w:rsidR="00101CC9" w:rsidRDefault="00313D6E">
            <w:pPr>
              <w:jc w:val="right"/>
            </w:pPr>
            <w:r>
              <w:rPr>
                <w:rFonts w:eastAsiaTheme="minorEastAsia"/>
                <w:sz w:val="24"/>
              </w:rPr>
              <w:t>47.60%</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r w:rsidR="00101CC9">
        <w:tc>
          <w:tcPr>
            <w:tcW w:w="1560" w:type="dxa"/>
            <w:vAlign w:val="center"/>
          </w:tcPr>
          <w:p w:rsidR="00101CC9" w:rsidRDefault="00313D6E">
            <w:pPr>
              <w:jc w:val="center"/>
            </w:pPr>
            <w:r>
              <w:rPr>
                <w:rFonts w:eastAsiaTheme="minorEastAsia"/>
                <w:sz w:val="24"/>
              </w:rPr>
              <w:t>东北证券股份有限公司</w:t>
            </w:r>
          </w:p>
        </w:tc>
        <w:tc>
          <w:tcPr>
            <w:tcW w:w="1320" w:type="dxa"/>
            <w:vAlign w:val="center"/>
          </w:tcPr>
          <w:p w:rsidR="00101CC9" w:rsidRDefault="00313D6E">
            <w:pPr>
              <w:jc w:val="right"/>
            </w:pPr>
            <w:r>
              <w:rPr>
                <w:rFonts w:eastAsiaTheme="minorEastAsia"/>
                <w:sz w:val="24"/>
              </w:rPr>
              <w:t>2,805,076.60</w:t>
            </w:r>
          </w:p>
        </w:tc>
        <w:tc>
          <w:tcPr>
            <w:tcW w:w="1080" w:type="dxa"/>
            <w:vAlign w:val="center"/>
          </w:tcPr>
          <w:p w:rsidR="00101CC9" w:rsidRDefault="00313D6E">
            <w:pPr>
              <w:jc w:val="right"/>
            </w:pPr>
            <w:r>
              <w:rPr>
                <w:rFonts w:eastAsiaTheme="minorEastAsia"/>
                <w:sz w:val="24"/>
              </w:rPr>
              <w:t>2.85%</w:t>
            </w:r>
          </w:p>
        </w:tc>
        <w:tc>
          <w:tcPr>
            <w:tcW w:w="1143" w:type="dxa"/>
            <w:vAlign w:val="center"/>
          </w:tcPr>
          <w:p w:rsidR="00101CC9" w:rsidRDefault="00313D6E">
            <w:pPr>
              <w:jc w:val="right"/>
            </w:pPr>
            <w:r>
              <w:rPr>
                <w:rFonts w:eastAsiaTheme="minorEastAsia"/>
                <w:sz w:val="24"/>
              </w:rPr>
              <w:t>18,500,000.00</w:t>
            </w:r>
          </w:p>
        </w:tc>
        <w:tc>
          <w:tcPr>
            <w:tcW w:w="1197" w:type="dxa"/>
            <w:vAlign w:val="center"/>
          </w:tcPr>
          <w:p w:rsidR="00101CC9" w:rsidRDefault="00313D6E">
            <w:pPr>
              <w:jc w:val="right"/>
            </w:pPr>
            <w:r>
              <w:rPr>
                <w:rFonts w:eastAsiaTheme="minorEastAsia"/>
                <w:sz w:val="24"/>
              </w:rPr>
              <w:t>1.96%</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r w:rsidR="00101CC9">
        <w:tc>
          <w:tcPr>
            <w:tcW w:w="1560" w:type="dxa"/>
            <w:vAlign w:val="center"/>
          </w:tcPr>
          <w:p w:rsidR="00101CC9" w:rsidRDefault="00313D6E">
            <w:pPr>
              <w:jc w:val="center"/>
            </w:pPr>
            <w:r>
              <w:rPr>
                <w:rFonts w:eastAsiaTheme="minorEastAsia"/>
                <w:sz w:val="24"/>
              </w:rPr>
              <w:t>兴业证券股份有限公司</w:t>
            </w:r>
          </w:p>
        </w:tc>
        <w:tc>
          <w:tcPr>
            <w:tcW w:w="1320" w:type="dxa"/>
            <w:vAlign w:val="center"/>
          </w:tcPr>
          <w:p w:rsidR="00101CC9" w:rsidRDefault="00313D6E">
            <w:pPr>
              <w:jc w:val="right"/>
            </w:pPr>
            <w:r>
              <w:rPr>
                <w:rFonts w:eastAsiaTheme="minorEastAsia"/>
                <w:sz w:val="24"/>
              </w:rPr>
              <w:t>8,009,820.00</w:t>
            </w:r>
          </w:p>
        </w:tc>
        <w:tc>
          <w:tcPr>
            <w:tcW w:w="1080" w:type="dxa"/>
            <w:vAlign w:val="center"/>
          </w:tcPr>
          <w:p w:rsidR="00101CC9" w:rsidRDefault="00313D6E">
            <w:pPr>
              <w:jc w:val="right"/>
            </w:pPr>
            <w:r>
              <w:rPr>
                <w:rFonts w:eastAsiaTheme="minorEastAsia"/>
                <w:sz w:val="24"/>
              </w:rPr>
              <w:t>8.14%</w:t>
            </w:r>
          </w:p>
        </w:tc>
        <w:tc>
          <w:tcPr>
            <w:tcW w:w="1143" w:type="dxa"/>
            <w:vAlign w:val="center"/>
          </w:tcPr>
          <w:p w:rsidR="00101CC9" w:rsidRDefault="00313D6E">
            <w:pPr>
              <w:jc w:val="right"/>
            </w:pPr>
            <w:r>
              <w:rPr>
                <w:rFonts w:eastAsiaTheme="minorEastAsia"/>
                <w:sz w:val="24"/>
              </w:rPr>
              <w:t>-</w:t>
            </w:r>
          </w:p>
        </w:tc>
        <w:tc>
          <w:tcPr>
            <w:tcW w:w="1197" w:type="dxa"/>
            <w:vAlign w:val="center"/>
          </w:tcPr>
          <w:p w:rsidR="00101CC9" w:rsidRDefault="00313D6E">
            <w:pPr>
              <w:jc w:val="right"/>
            </w:pPr>
            <w:r>
              <w:rPr>
                <w:rFonts w:eastAsiaTheme="minorEastAsia"/>
                <w:sz w:val="24"/>
              </w:rPr>
              <w:t>-</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r w:rsidR="00101CC9">
        <w:tc>
          <w:tcPr>
            <w:tcW w:w="1560" w:type="dxa"/>
            <w:vAlign w:val="center"/>
          </w:tcPr>
          <w:p w:rsidR="00101CC9" w:rsidRDefault="00313D6E">
            <w:pPr>
              <w:jc w:val="center"/>
            </w:pPr>
            <w:r>
              <w:rPr>
                <w:rFonts w:eastAsiaTheme="minorEastAsia"/>
                <w:sz w:val="24"/>
              </w:rPr>
              <w:t>中国国际金融股份有限公司</w:t>
            </w:r>
          </w:p>
        </w:tc>
        <w:tc>
          <w:tcPr>
            <w:tcW w:w="1320" w:type="dxa"/>
            <w:vAlign w:val="center"/>
          </w:tcPr>
          <w:p w:rsidR="00101CC9" w:rsidRDefault="00313D6E">
            <w:pPr>
              <w:jc w:val="right"/>
            </w:pPr>
            <w:r>
              <w:rPr>
                <w:rFonts w:eastAsiaTheme="minorEastAsia"/>
                <w:sz w:val="24"/>
              </w:rPr>
              <w:t>80,345,731.23</w:t>
            </w:r>
          </w:p>
        </w:tc>
        <w:tc>
          <w:tcPr>
            <w:tcW w:w="1080" w:type="dxa"/>
            <w:vAlign w:val="center"/>
          </w:tcPr>
          <w:p w:rsidR="00101CC9" w:rsidRDefault="00313D6E">
            <w:pPr>
              <w:jc w:val="right"/>
            </w:pPr>
            <w:r>
              <w:rPr>
                <w:rFonts w:eastAsiaTheme="minorEastAsia"/>
                <w:sz w:val="24"/>
              </w:rPr>
              <w:t>81.69%</w:t>
            </w:r>
          </w:p>
        </w:tc>
        <w:tc>
          <w:tcPr>
            <w:tcW w:w="1143" w:type="dxa"/>
            <w:vAlign w:val="center"/>
          </w:tcPr>
          <w:p w:rsidR="00101CC9" w:rsidRDefault="00313D6E">
            <w:pPr>
              <w:jc w:val="right"/>
            </w:pPr>
            <w:r>
              <w:rPr>
                <w:rFonts w:eastAsiaTheme="minorEastAsia"/>
                <w:sz w:val="24"/>
              </w:rPr>
              <w:t>-</w:t>
            </w:r>
          </w:p>
        </w:tc>
        <w:tc>
          <w:tcPr>
            <w:tcW w:w="1197" w:type="dxa"/>
            <w:vAlign w:val="center"/>
          </w:tcPr>
          <w:p w:rsidR="00101CC9" w:rsidRDefault="00313D6E">
            <w:pPr>
              <w:jc w:val="right"/>
            </w:pPr>
            <w:r>
              <w:rPr>
                <w:rFonts w:eastAsiaTheme="minorEastAsia"/>
                <w:sz w:val="24"/>
              </w:rPr>
              <w:t>-</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r w:rsidR="00101CC9">
        <w:tc>
          <w:tcPr>
            <w:tcW w:w="1560" w:type="dxa"/>
            <w:vAlign w:val="center"/>
          </w:tcPr>
          <w:p w:rsidR="00101CC9" w:rsidRDefault="00313D6E">
            <w:pPr>
              <w:jc w:val="center"/>
            </w:pPr>
            <w:r>
              <w:rPr>
                <w:rFonts w:eastAsiaTheme="minorEastAsia"/>
                <w:sz w:val="24"/>
              </w:rPr>
              <w:t>光大证券股份有限公司</w:t>
            </w:r>
          </w:p>
        </w:tc>
        <w:tc>
          <w:tcPr>
            <w:tcW w:w="1320" w:type="dxa"/>
            <w:vAlign w:val="center"/>
          </w:tcPr>
          <w:p w:rsidR="00101CC9" w:rsidRDefault="00313D6E">
            <w:pPr>
              <w:jc w:val="right"/>
            </w:pPr>
            <w:r>
              <w:rPr>
                <w:rFonts w:eastAsiaTheme="minorEastAsia"/>
                <w:sz w:val="24"/>
              </w:rPr>
              <w:t>6,085,252.49</w:t>
            </w:r>
          </w:p>
        </w:tc>
        <w:tc>
          <w:tcPr>
            <w:tcW w:w="1080" w:type="dxa"/>
            <w:vAlign w:val="center"/>
          </w:tcPr>
          <w:p w:rsidR="00101CC9" w:rsidRDefault="00313D6E">
            <w:pPr>
              <w:jc w:val="right"/>
            </w:pPr>
            <w:r>
              <w:rPr>
                <w:rFonts w:eastAsiaTheme="minorEastAsia"/>
                <w:sz w:val="24"/>
              </w:rPr>
              <w:t>6.19%</w:t>
            </w:r>
          </w:p>
        </w:tc>
        <w:tc>
          <w:tcPr>
            <w:tcW w:w="1143" w:type="dxa"/>
            <w:vAlign w:val="center"/>
          </w:tcPr>
          <w:p w:rsidR="00101CC9" w:rsidRDefault="00313D6E">
            <w:pPr>
              <w:jc w:val="right"/>
            </w:pPr>
            <w:r>
              <w:rPr>
                <w:rFonts w:eastAsiaTheme="minorEastAsia"/>
                <w:sz w:val="24"/>
              </w:rPr>
              <w:t>-</w:t>
            </w:r>
          </w:p>
        </w:tc>
        <w:tc>
          <w:tcPr>
            <w:tcW w:w="1197" w:type="dxa"/>
            <w:vAlign w:val="center"/>
          </w:tcPr>
          <w:p w:rsidR="00101CC9" w:rsidRDefault="00313D6E">
            <w:pPr>
              <w:jc w:val="right"/>
            </w:pPr>
            <w:r>
              <w:rPr>
                <w:rFonts w:eastAsiaTheme="minorEastAsia"/>
                <w:sz w:val="24"/>
              </w:rPr>
              <w:t>-</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r w:rsidR="00101CC9">
        <w:tc>
          <w:tcPr>
            <w:tcW w:w="1560" w:type="dxa"/>
            <w:vAlign w:val="center"/>
          </w:tcPr>
          <w:p w:rsidR="00101CC9" w:rsidRDefault="00313D6E">
            <w:pPr>
              <w:jc w:val="center"/>
            </w:pPr>
            <w:r>
              <w:rPr>
                <w:rFonts w:eastAsiaTheme="minorEastAsia"/>
                <w:sz w:val="24"/>
              </w:rPr>
              <w:t>天风证券股份有限公司</w:t>
            </w:r>
          </w:p>
        </w:tc>
        <w:tc>
          <w:tcPr>
            <w:tcW w:w="1320" w:type="dxa"/>
            <w:vAlign w:val="center"/>
          </w:tcPr>
          <w:p w:rsidR="00101CC9" w:rsidRDefault="00313D6E">
            <w:pPr>
              <w:jc w:val="right"/>
            </w:pPr>
            <w:r>
              <w:rPr>
                <w:rFonts w:eastAsiaTheme="minorEastAsia"/>
                <w:sz w:val="24"/>
              </w:rPr>
              <w:t>-</w:t>
            </w:r>
          </w:p>
        </w:tc>
        <w:tc>
          <w:tcPr>
            <w:tcW w:w="1080" w:type="dxa"/>
            <w:vAlign w:val="center"/>
          </w:tcPr>
          <w:p w:rsidR="00101CC9" w:rsidRDefault="00313D6E">
            <w:pPr>
              <w:jc w:val="right"/>
            </w:pPr>
            <w:r>
              <w:rPr>
                <w:rFonts w:eastAsiaTheme="minorEastAsia"/>
                <w:sz w:val="24"/>
              </w:rPr>
              <w:t>-</w:t>
            </w:r>
          </w:p>
        </w:tc>
        <w:tc>
          <w:tcPr>
            <w:tcW w:w="1143" w:type="dxa"/>
            <w:vAlign w:val="center"/>
          </w:tcPr>
          <w:p w:rsidR="00101CC9" w:rsidRDefault="00313D6E">
            <w:pPr>
              <w:jc w:val="right"/>
            </w:pPr>
            <w:r>
              <w:rPr>
                <w:rFonts w:eastAsiaTheme="minorEastAsia"/>
                <w:sz w:val="24"/>
              </w:rPr>
              <w:t>260,400,000.00</w:t>
            </w:r>
          </w:p>
        </w:tc>
        <w:tc>
          <w:tcPr>
            <w:tcW w:w="1197" w:type="dxa"/>
            <w:vAlign w:val="center"/>
          </w:tcPr>
          <w:p w:rsidR="00101CC9" w:rsidRDefault="00313D6E">
            <w:pPr>
              <w:jc w:val="right"/>
            </w:pPr>
            <w:r>
              <w:rPr>
                <w:rFonts w:eastAsiaTheme="minorEastAsia"/>
                <w:sz w:val="24"/>
              </w:rPr>
              <w:t>27.54%</w:t>
            </w:r>
          </w:p>
        </w:tc>
        <w:tc>
          <w:tcPr>
            <w:tcW w:w="1497" w:type="dxa"/>
            <w:vAlign w:val="center"/>
          </w:tcPr>
          <w:p w:rsidR="00101CC9" w:rsidRDefault="00313D6E">
            <w:pPr>
              <w:jc w:val="right"/>
            </w:pPr>
            <w:r>
              <w:rPr>
                <w:rFonts w:eastAsiaTheme="minorEastAsia"/>
                <w:sz w:val="24"/>
              </w:rPr>
              <w:t>-</w:t>
            </w:r>
          </w:p>
        </w:tc>
        <w:tc>
          <w:tcPr>
            <w:tcW w:w="1203" w:type="dxa"/>
            <w:vAlign w:val="center"/>
          </w:tcPr>
          <w:p w:rsidR="00101CC9" w:rsidRDefault="00313D6E">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101CC9" w:rsidRDefault="00313D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101CC9" w:rsidRDefault="00313D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17820298"/>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101CC9">
        <w:tc>
          <w:tcPr>
            <w:tcW w:w="720" w:type="dxa"/>
            <w:vAlign w:val="center"/>
          </w:tcPr>
          <w:p w:rsidR="00101CC9" w:rsidRDefault="00313D6E">
            <w:pPr>
              <w:jc w:val="center"/>
            </w:pPr>
            <w:r>
              <w:rPr>
                <w:color w:val="000000"/>
                <w:sz w:val="24"/>
              </w:rPr>
              <w:t>1</w:t>
            </w:r>
          </w:p>
        </w:tc>
        <w:tc>
          <w:tcPr>
            <w:tcW w:w="4319" w:type="dxa"/>
            <w:vAlign w:val="center"/>
          </w:tcPr>
          <w:p w:rsidR="00101CC9" w:rsidRDefault="00313D6E">
            <w:r>
              <w:rPr>
                <w:color w:val="000000"/>
                <w:sz w:val="24"/>
              </w:rPr>
              <w:t>交银施罗德周期回报灵活配置混合型证券投资基金（更新）招募说明书摘要（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2019-01-05</w:t>
            </w:r>
          </w:p>
        </w:tc>
      </w:tr>
      <w:tr w:rsidR="00101CC9">
        <w:tc>
          <w:tcPr>
            <w:tcW w:w="720" w:type="dxa"/>
            <w:vAlign w:val="center"/>
          </w:tcPr>
          <w:p w:rsidR="00101CC9" w:rsidRDefault="00313D6E">
            <w:pPr>
              <w:jc w:val="center"/>
            </w:pPr>
            <w:r>
              <w:rPr>
                <w:color w:val="000000"/>
                <w:sz w:val="24"/>
              </w:rPr>
              <w:t>2</w:t>
            </w:r>
          </w:p>
        </w:tc>
        <w:tc>
          <w:tcPr>
            <w:tcW w:w="4319" w:type="dxa"/>
            <w:vAlign w:val="center"/>
          </w:tcPr>
          <w:p w:rsidR="00101CC9" w:rsidRDefault="00313D6E">
            <w:r>
              <w:rPr>
                <w:color w:val="000000"/>
                <w:sz w:val="24"/>
              </w:rPr>
              <w:t>交银施罗德基金管理有限公司关于交银施罗德周期回报灵活配置混合型证券投资基金暂停及恢复大额申购（转换转入、定期定额投资）的公告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2019-01-09</w:t>
            </w:r>
          </w:p>
        </w:tc>
      </w:tr>
      <w:tr w:rsidR="00101CC9">
        <w:tc>
          <w:tcPr>
            <w:tcW w:w="720" w:type="dxa"/>
            <w:vAlign w:val="center"/>
          </w:tcPr>
          <w:p w:rsidR="00101CC9" w:rsidRDefault="00313D6E">
            <w:pPr>
              <w:jc w:val="center"/>
            </w:pPr>
            <w:r>
              <w:rPr>
                <w:color w:val="000000"/>
                <w:sz w:val="24"/>
              </w:rPr>
              <w:t>3</w:t>
            </w:r>
          </w:p>
        </w:tc>
        <w:tc>
          <w:tcPr>
            <w:tcW w:w="4319" w:type="dxa"/>
            <w:vAlign w:val="center"/>
          </w:tcPr>
          <w:p w:rsidR="00101CC9" w:rsidRDefault="00313D6E">
            <w:r>
              <w:rPr>
                <w:color w:val="000000"/>
                <w:sz w:val="24"/>
              </w:rPr>
              <w:t>交银施罗德基金管理有限公司关于交银施罗德周期回报灵活配置混合型证券投资基金分红的公告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2019-01-11</w:t>
            </w:r>
          </w:p>
        </w:tc>
      </w:tr>
      <w:tr w:rsidR="00101CC9">
        <w:tc>
          <w:tcPr>
            <w:tcW w:w="720" w:type="dxa"/>
            <w:vAlign w:val="center"/>
          </w:tcPr>
          <w:p w:rsidR="00101CC9" w:rsidRDefault="00313D6E">
            <w:pPr>
              <w:jc w:val="center"/>
            </w:pPr>
            <w:r>
              <w:rPr>
                <w:color w:val="000000"/>
                <w:sz w:val="24"/>
              </w:rPr>
              <w:t>4</w:t>
            </w:r>
          </w:p>
        </w:tc>
        <w:tc>
          <w:tcPr>
            <w:tcW w:w="4319" w:type="dxa"/>
            <w:vAlign w:val="center"/>
          </w:tcPr>
          <w:p w:rsidR="00101CC9" w:rsidRDefault="00313D6E">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2019-01-15</w:t>
            </w:r>
          </w:p>
        </w:tc>
      </w:tr>
      <w:tr w:rsidR="00101CC9">
        <w:tc>
          <w:tcPr>
            <w:tcW w:w="720" w:type="dxa"/>
            <w:vAlign w:val="center"/>
          </w:tcPr>
          <w:p w:rsidR="00101CC9" w:rsidRDefault="00313D6E">
            <w:pPr>
              <w:jc w:val="center"/>
            </w:pPr>
            <w:r>
              <w:rPr>
                <w:color w:val="000000"/>
                <w:sz w:val="24"/>
              </w:rPr>
              <w:t>5</w:t>
            </w:r>
          </w:p>
        </w:tc>
        <w:tc>
          <w:tcPr>
            <w:tcW w:w="4319" w:type="dxa"/>
            <w:vAlign w:val="center"/>
          </w:tcPr>
          <w:p w:rsidR="00101CC9" w:rsidRDefault="00313D6E">
            <w:r>
              <w:rPr>
                <w:color w:val="000000"/>
                <w:sz w:val="24"/>
              </w:rPr>
              <w:t>交银施罗德周期回报灵活配置混合型证券投资基金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101CC9" w:rsidRDefault="00313D6E">
            <w:r>
              <w:rPr>
                <w:color w:val="000000"/>
                <w:sz w:val="24"/>
              </w:rPr>
              <w:t>上海证券报</w:t>
            </w:r>
          </w:p>
        </w:tc>
        <w:tc>
          <w:tcPr>
            <w:tcW w:w="1440" w:type="dxa"/>
            <w:vAlign w:val="center"/>
          </w:tcPr>
          <w:p w:rsidR="00101CC9" w:rsidRDefault="00313D6E">
            <w:pPr>
              <w:jc w:val="center"/>
            </w:pPr>
            <w:r>
              <w:rPr>
                <w:color w:val="000000"/>
                <w:sz w:val="24"/>
              </w:rPr>
              <w:t>2019-01-21</w:t>
            </w:r>
          </w:p>
        </w:tc>
      </w:tr>
      <w:tr w:rsidR="00101CC9">
        <w:tc>
          <w:tcPr>
            <w:tcW w:w="720" w:type="dxa"/>
            <w:vAlign w:val="center"/>
          </w:tcPr>
          <w:p w:rsidR="00101CC9" w:rsidRDefault="00313D6E">
            <w:pPr>
              <w:jc w:val="center"/>
            </w:pPr>
            <w:r>
              <w:rPr>
                <w:color w:val="000000"/>
                <w:sz w:val="24"/>
              </w:rPr>
              <w:t>6</w:t>
            </w:r>
          </w:p>
        </w:tc>
        <w:tc>
          <w:tcPr>
            <w:tcW w:w="4319" w:type="dxa"/>
            <w:vAlign w:val="center"/>
          </w:tcPr>
          <w:p w:rsidR="00101CC9" w:rsidRDefault="00313D6E">
            <w:r>
              <w:rPr>
                <w:color w:val="000000"/>
                <w:sz w:val="24"/>
              </w:rPr>
              <w:t>交银施罗德基金管理有限公司关于开展网上直销交易平台交易费率优惠活动的公告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2019-01-28</w:t>
            </w:r>
          </w:p>
        </w:tc>
      </w:tr>
      <w:tr w:rsidR="00101CC9">
        <w:tc>
          <w:tcPr>
            <w:tcW w:w="720" w:type="dxa"/>
            <w:vAlign w:val="center"/>
          </w:tcPr>
          <w:p w:rsidR="00101CC9" w:rsidRDefault="00313D6E">
            <w:pPr>
              <w:jc w:val="center"/>
            </w:pPr>
            <w:r>
              <w:rPr>
                <w:color w:val="000000"/>
                <w:sz w:val="24"/>
              </w:rPr>
              <w:t>7</w:t>
            </w:r>
          </w:p>
        </w:tc>
        <w:tc>
          <w:tcPr>
            <w:tcW w:w="4319" w:type="dxa"/>
            <w:vAlign w:val="center"/>
          </w:tcPr>
          <w:p w:rsidR="00101CC9" w:rsidRDefault="00313D6E">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2019-01-29</w:t>
            </w:r>
          </w:p>
        </w:tc>
      </w:tr>
      <w:tr w:rsidR="00101CC9">
        <w:tc>
          <w:tcPr>
            <w:tcW w:w="720" w:type="dxa"/>
            <w:vAlign w:val="center"/>
          </w:tcPr>
          <w:p w:rsidR="00101CC9" w:rsidRDefault="00313D6E">
            <w:pPr>
              <w:jc w:val="center"/>
            </w:pPr>
            <w:r>
              <w:rPr>
                <w:color w:val="000000"/>
                <w:sz w:val="24"/>
              </w:rPr>
              <w:t>8</w:t>
            </w:r>
          </w:p>
        </w:tc>
        <w:tc>
          <w:tcPr>
            <w:tcW w:w="4319" w:type="dxa"/>
            <w:vAlign w:val="center"/>
          </w:tcPr>
          <w:p w:rsidR="00101CC9" w:rsidRDefault="00313D6E">
            <w:r>
              <w:rPr>
                <w:color w:val="000000"/>
                <w:sz w:val="24"/>
              </w:rPr>
              <w:t>交银施罗德基金管理有限公司关于总经理变更的公告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2019-02-28</w:t>
            </w:r>
          </w:p>
        </w:tc>
      </w:tr>
      <w:tr w:rsidR="00101CC9">
        <w:tc>
          <w:tcPr>
            <w:tcW w:w="720" w:type="dxa"/>
            <w:vAlign w:val="center"/>
          </w:tcPr>
          <w:p w:rsidR="00101CC9" w:rsidRDefault="00313D6E">
            <w:pPr>
              <w:jc w:val="center"/>
            </w:pPr>
            <w:r>
              <w:rPr>
                <w:color w:val="000000"/>
                <w:sz w:val="24"/>
              </w:rPr>
              <w:t>9</w:t>
            </w:r>
          </w:p>
        </w:tc>
        <w:tc>
          <w:tcPr>
            <w:tcW w:w="4319" w:type="dxa"/>
            <w:vAlign w:val="center"/>
          </w:tcPr>
          <w:p w:rsidR="00101CC9" w:rsidRDefault="00313D6E">
            <w:r>
              <w:rPr>
                <w:color w:val="000000"/>
                <w:sz w:val="24"/>
              </w:rPr>
              <w:t>交银施罗德基金管理有限公司关于暂停苏州财路基金销售有限公司办理相关销售业务的公告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2019-03-07</w:t>
            </w:r>
          </w:p>
        </w:tc>
      </w:tr>
      <w:tr w:rsidR="00101CC9">
        <w:tc>
          <w:tcPr>
            <w:tcW w:w="720" w:type="dxa"/>
            <w:vAlign w:val="center"/>
          </w:tcPr>
          <w:p w:rsidR="00101CC9" w:rsidRDefault="00313D6E">
            <w:pPr>
              <w:jc w:val="center"/>
            </w:pPr>
            <w:r>
              <w:rPr>
                <w:color w:val="000000"/>
                <w:sz w:val="24"/>
              </w:rPr>
              <w:t>10</w:t>
            </w:r>
          </w:p>
        </w:tc>
        <w:tc>
          <w:tcPr>
            <w:tcW w:w="4319" w:type="dxa"/>
            <w:vAlign w:val="center"/>
          </w:tcPr>
          <w:p w:rsidR="00101CC9" w:rsidRDefault="00313D6E">
            <w:r>
              <w:rPr>
                <w:color w:val="000000"/>
                <w:sz w:val="24"/>
              </w:rPr>
              <w:t>交银施罗德周期回报灵活配置混合型证券投资基金</w:t>
            </w:r>
            <w:r>
              <w:rPr>
                <w:color w:val="000000"/>
                <w:sz w:val="24"/>
              </w:rPr>
              <w:t>2018</w:t>
            </w:r>
            <w:r>
              <w:rPr>
                <w:color w:val="000000"/>
                <w:sz w:val="24"/>
              </w:rPr>
              <w:t>年年度报告摘要</w:t>
            </w:r>
          </w:p>
        </w:tc>
        <w:tc>
          <w:tcPr>
            <w:tcW w:w="2519" w:type="dxa"/>
            <w:vAlign w:val="center"/>
          </w:tcPr>
          <w:p w:rsidR="00101CC9" w:rsidRDefault="00313D6E">
            <w:r>
              <w:rPr>
                <w:color w:val="000000"/>
                <w:sz w:val="24"/>
              </w:rPr>
              <w:t>上海证券报</w:t>
            </w:r>
          </w:p>
        </w:tc>
        <w:tc>
          <w:tcPr>
            <w:tcW w:w="1440" w:type="dxa"/>
            <w:vAlign w:val="center"/>
          </w:tcPr>
          <w:p w:rsidR="00101CC9" w:rsidRDefault="00313D6E">
            <w:pPr>
              <w:jc w:val="center"/>
            </w:pPr>
            <w:r>
              <w:rPr>
                <w:color w:val="000000"/>
                <w:sz w:val="24"/>
              </w:rPr>
              <w:t>2019-03-27</w:t>
            </w:r>
          </w:p>
        </w:tc>
      </w:tr>
      <w:tr w:rsidR="00101CC9">
        <w:tc>
          <w:tcPr>
            <w:tcW w:w="720" w:type="dxa"/>
            <w:vAlign w:val="center"/>
          </w:tcPr>
          <w:p w:rsidR="00101CC9" w:rsidRDefault="00313D6E">
            <w:pPr>
              <w:jc w:val="center"/>
            </w:pPr>
            <w:r>
              <w:rPr>
                <w:color w:val="000000"/>
                <w:sz w:val="24"/>
              </w:rPr>
              <w:t>11</w:t>
            </w:r>
          </w:p>
        </w:tc>
        <w:tc>
          <w:tcPr>
            <w:tcW w:w="4319" w:type="dxa"/>
            <w:vAlign w:val="center"/>
          </w:tcPr>
          <w:p w:rsidR="00101CC9" w:rsidRDefault="00313D6E">
            <w:r>
              <w:rPr>
                <w:color w:val="000000"/>
                <w:sz w:val="24"/>
              </w:rPr>
              <w:t>交银施罗德基金管理有限公司关于交银施罗德周期回报灵活配置混合型证券投资基金暂停及恢复大额申购（转换转入、定期定额投资）的公告</w:t>
            </w:r>
          </w:p>
        </w:tc>
        <w:tc>
          <w:tcPr>
            <w:tcW w:w="2519" w:type="dxa"/>
            <w:vAlign w:val="center"/>
          </w:tcPr>
          <w:p w:rsidR="00101CC9" w:rsidRDefault="00313D6E">
            <w:r>
              <w:rPr>
                <w:color w:val="000000"/>
                <w:sz w:val="24"/>
              </w:rPr>
              <w:t>上海证券报</w:t>
            </w:r>
          </w:p>
        </w:tc>
        <w:tc>
          <w:tcPr>
            <w:tcW w:w="1440" w:type="dxa"/>
            <w:vAlign w:val="center"/>
          </w:tcPr>
          <w:p w:rsidR="00101CC9" w:rsidRDefault="00313D6E">
            <w:pPr>
              <w:jc w:val="center"/>
            </w:pPr>
            <w:r>
              <w:rPr>
                <w:color w:val="000000"/>
                <w:sz w:val="24"/>
              </w:rPr>
              <w:t>2019-03-28</w:t>
            </w:r>
          </w:p>
        </w:tc>
      </w:tr>
      <w:tr w:rsidR="00101CC9">
        <w:tc>
          <w:tcPr>
            <w:tcW w:w="720" w:type="dxa"/>
            <w:vAlign w:val="center"/>
          </w:tcPr>
          <w:p w:rsidR="00101CC9" w:rsidRDefault="00313D6E">
            <w:pPr>
              <w:jc w:val="center"/>
            </w:pPr>
            <w:r>
              <w:rPr>
                <w:color w:val="000000"/>
                <w:sz w:val="24"/>
              </w:rPr>
              <w:t>12</w:t>
            </w:r>
          </w:p>
        </w:tc>
        <w:tc>
          <w:tcPr>
            <w:tcW w:w="4319" w:type="dxa"/>
            <w:vAlign w:val="center"/>
          </w:tcPr>
          <w:p w:rsidR="00101CC9" w:rsidRDefault="00313D6E">
            <w:r>
              <w:rPr>
                <w:color w:val="000000"/>
                <w:sz w:val="24"/>
              </w:rPr>
              <w:t>交银施罗德基金管理有限公司关于交银施罗德周期回报灵活配置混合型证券投资基金分红的公告</w:t>
            </w:r>
          </w:p>
        </w:tc>
        <w:tc>
          <w:tcPr>
            <w:tcW w:w="2519" w:type="dxa"/>
            <w:vAlign w:val="center"/>
          </w:tcPr>
          <w:p w:rsidR="00101CC9" w:rsidRDefault="00313D6E">
            <w:r>
              <w:rPr>
                <w:color w:val="000000"/>
                <w:sz w:val="24"/>
              </w:rPr>
              <w:t>上海证券报</w:t>
            </w:r>
          </w:p>
        </w:tc>
        <w:tc>
          <w:tcPr>
            <w:tcW w:w="1440" w:type="dxa"/>
            <w:vAlign w:val="center"/>
          </w:tcPr>
          <w:p w:rsidR="00101CC9" w:rsidRDefault="00313D6E">
            <w:pPr>
              <w:jc w:val="center"/>
            </w:pPr>
            <w:r>
              <w:rPr>
                <w:color w:val="000000"/>
                <w:sz w:val="24"/>
              </w:rPr>
              <w:t>2019-04-01</w:t>
            </w:r>
          </w:p>
        </w:tc>
      </w:tr>
      <w:tr w:rsidR="00101CC9">
        <w:tc>
          <w:tcPr>
            <w:tcW w:w="720" w:type="dxa"/>
            <w:vAlign w:val="center"/>
          </w:tcPr>
          <w:p w:rsidR="00101CC9" w:rsidRDefault="00313D6E">
            <w:pPr>
              <w:jc w:val="center"/>
            </w:pPr>
            <w:r>
              <w:rPr>
                <w:color w:val="000000"/>
                <w:sz w:val="24"/>
              </w:rPr>
              <w:t>13</w:t>
            </w:r>
          </w:p>
        </w:tc>
        <w:tc>
          <w:tcPr>
            <w:tcW w:w="4319" w:type="dxa"/>
            <w:vAlign w:val="center"/>
          </w:tcPr>
          <w:p w:rsidR="00101CC9" w:rsidRDefault="00313D6E">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2019-04-01</w:t>
            </w:r>
          </w:p>
        </w:tc>
      </w:tr>
      <w:tr w:rsidR="00101CC9">
        <w:tc>
          <w:tcPr>
            <w:tcW w:w="720" w:type="dxa"/>
            <w:vAlign w:val="center"/>
          </w:tcPr>
          <w:p w:rsidR="00101CC9" w:rsidRDefault="00313D6E">
            <w:pPr>
              <w:jc w:val="center"/>
            </w:pPr>
            <w:r>
              <w:rPr>
                <w:color w:val="000000"/>
                <w:sz w:val="24"/>
              </w:rPr>
              <w:t>14</w:t>
            </w:r>
          </w:p>
        </w:tc>
        <w:tc>
          <w:tcPr>
            <w:tcW w:w="4319" w:type="dxa"/>
            <w:vAlign w:val="center"/>
          </w:tcPr>
          <w:p w:rsidR="00101CC9" w:rsidRDefault="00313D6E">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2019-04-12</w:t>
            </w:r>
          </w:p>
        </w:tc>
      </w:tr>
      <w:tr w:rsidR="00101CC9">
        <w:tc>
          <w:tcPr>
            <w:tcW w:w="720" w:type="dxa"/>
            <w:vAlign w:val="center"/>
          </w:tcPr>
          <w:p w:rsidR="00101CC9" w:rsidRDefault="00313D6E">
            <w:pPr>
              <w:jc w:val="center"/>
            </w:pPr>
            <w:r>
              <w:rPr>
                <w:color w:val="000000"/>
                <w:sz w:val="24"/>
              </w:rPr>
              <w:t>15</w:t>
            </w:r>
          </w:p>
        </w:tc>
        <w:tc>
          <w:tcPr>
            <w:tcW w:w="4319" w:type="dxa"/>
            <w:vAlign w:val="center"/>
          </w:tcPr>
          <w:p w:rsidR="00101CC9" w:rsidRDefault="00313D6E">
            <w:r>
              <w:rPr>
                <w:color w:val="000000"/>
                <w:sz w:val="24"/>
              </w:rPr>
              <w:t>交银施罗德基金管理有限公司关于取消纸质对账单寄送的公告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2019-04-12</w:t>
            </w:r>
          </w:p>
        </w:tc>
      </w:tr>
      <w:tr w:rsidR="00101CC9">
        <w:tc>
          <w:tcPr>
            <w:tcW w:w="720" w:type="dxa"/>
            <w:vAlign w:val="center"/>
          </w:tcPr>
          <w:p w:rsidR="00101CC9" w:rsidRDefault="00313D6E">
            <w:pPr>
              <w:jc w:val="center"/>
            </w:pPr>
            <w:r>
              <w:rPr>
                <w:color w:val="000000"/>
                <w:sz w:val="24"/>
              </w:rPr>
              <w:t>16</w:t>
            </w:r>
          </w:p>
        </w:tc>
        <w:tc>
          <w:tcPr>
            <w:tcW w:w="4319" w:type="dxa"/>
            <w:vAlign w:val="center"/>
          </w:tcPr>
          <w:p w:rsidR="00101CC9" w:rsidRDefault="00313D6E">
            <w:r>
              <w:rPr>
                <w:color w:val="000000"/>
                <w:sz w:val="24"/>
              </w:rPr>
              <w:t>交银施罗德周期回报灵活配置混合型证券投资基金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101CC9" w:rsidRDefault="00313D6E">
            <w:r>
              <w:rPr>
                <w:color w:val="000000"/>
                <w:sz w:val="24"/>
              </w:rPr>
              <w:t>上海证券报</w:t>
            </w:r>
          </w:p>
        </w:tc>
        <w:tc>
          <w:tcPr>
            <w:tcW w:w="1440" w:type="dxa"/>
            <w:vAlign w:val="center"/>
          </w:tcPr>
          <w:p w:rsidR="00101CC9" w:rsidRDefault="00313D6E">
            <w:pPr>
              <w:jc w:val="center"/>
            </w:pPr>
            <w:r>
              <w:rPr>
                <w:color w:val="000000"/>
                <w:sz w:val="24"/>
              </w:rPr>
              <w:t>2019-04-20</w:t>
            </w:r>
          </w:p>
        </w:tc>
      </w:tr>
      <w:tr w:rsidR="00101CC9">
        <w:tc>
          <w:tcPr>
            <w:tcW w:w="720" w:type="dxa"/>
            <w:vAlign w:val="center"/>
          </w:tcPr>
          <w:p w:rsidR="00101CC9" w:rsidRDefault="00313D6E">
            <w:pPr>
              <w:jc w:val="center"/>
            </w:pPr>
            <w:r>
              <w:rPr>
                <w:color w:val="000000"/>
                <w:sz w:val="24"/>
              </w:rPr>
              <w:t>17</w:t>
            </w:r>
          </w:p>
        </w:tc>
        <w:tc>
          <w:tcPr>
            <w:tcW w:w="4319" w:type="dxa"/>
            <w:vAlign w:val="center"/>
          </w:tcPr>
          <w:p w:rsidR="00101CC9" w:rsidRDefault="00313D6E">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2019-04-23</w:t>
            </w:r>
          </w:p>
        </w:tc>
      </w:tr>
      <w:tr w:rsidR="00101CC9">
        <w:tc>
          <w:tcPr>
            <w:tcW w:w="720" w:type="dxa"/>
            <w:vAlign w:val="center"/>
          </w:tcPr>
          <w:p w:rsidR="00101CC9" w:rsidRDefault="00313D6E">
            <w:pPr>
              <w:jc w:val="center"/>
            </w:pPr>
            <w:r>
              <w:rPr>
                <w:color w:val="000000"/>
                <w:sz w:val="24"/>
              </w:rPr>
              <w:t>18</w:t>
            </w:r>
          </w:p>
        </w:tc>
        <w:tc>
          <w:tcPr>
            <w:tcW w:w="4319" w:type="dxa"/>
            <w:vAlign w:val="center"/>
          </w:tcPr>
          <w:p w:rsidR="00101CC9" w:rsidRDefault="00313D6E">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2019-05-23</w:t>
            </w:r>
          </w:p>
        </w:tc>
      </w:tr>
      <w:tr w:rsidR="00101CC9">
        <w:tc>
          <w:tcPr>
            <w:tcW w:w="720" w:type="dxa"/>
            <w:vAlign w:val="center"/>
          </w:tcPr>
          <w:p w:rsidR="00101CC9" w:rsidRDefault="00313D6E">
            <w:pPr>
              <w:jc w:val="center"/>
            </w:pPr>
            <w:r>
              <w:rPr>
                <w:color w:val="000000"/>
                <w:sz w:val="24"/>
              </w:rPr>
              <w:t>19</w:t>
            </w:r>
          </w:p>
        </w:tc>
        <w:tc>
          <w:tcPr>
            <w:tcW w:w="4319" w:type="dxa"/>
            <w:vAlign w:val="center"/>
          </w:tcPr>
          <w:p w:rsidR="00101CC9" w:rsidRDefault="00313D6E">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101CC9" w:rsidRDefault="00313D6E">
            <w:r>
              <w:rPr>
                <w:color w:val="000000"/>
                <w:sz w:val="24"/>
              </w:rPr>
              <w:t>中国证券报、上海证券报、证券时报</w:t>
            </w:r>
          </w:p>
        </w:tc>
        <w:tc>
          <w:tcPr>
            <w:tcW w:w="1440" w:type="dxa"/>
            <w:vAlign w:val="center"/>
          </w:tcPr>
          <w:p w:rsidR="00101CC9" w:rsidRDefault="00313D6E">
            <w:pPr>
              <w:jc w:val="center"/>
            </w:pPr>
            <w:r>
              <w:rPr>
                <w:color w:val="000000"/>
                <w:sz w:val="24"/>
              </w:rPr>
              <w:t>2019-06-22</w:t>
            </w:r>
          </w:p>
        </w:tc>
      </w:tr>
    </w:tbl>
    <w:p w:rsidR="00A94833" w:rsidRPr="001B7979" w:rsidRDefault="00A94833" w:rsidP="00571B8A">
      <w:pPr>
        <w:spacing w:before="29" w:line="288" w:lineRule="auto"/>
        <w:jc w:val="left"/>
        <w:rPr>
          <w:kern w:val="0"/>
          <w:sz w:val="24"/>
        </w:rPr>
      </w:pPr>
    </w:p>
    <w:p w:rsidR="00F26E25" w:rsidRPr="00A55CF3" w:rsidRDefault="00A55CF3" w:rsidP="00A55CF3">
      <w:pPr>
        <w:pStyle w:val="1"/>
        <w:keepNext/>
        <w:keepLines/>
        <w:widowControl w:val="0"/>
        <w:spacing w:beforeLines="100" w:before="312" w:afterLines="100" w:after="312" w:line="288" w:lineRule="auto"/>
        <w:jc w:val="center"/>
        <w:rPr>
          <w:b/>
          <w:bCs/>
          <w:szCs w:val="24"/>
          <w:lang w:val="en-US"/>
        </w:rPr>
      </w:pPr>
      <w:bookmarkStart w:id="110" w:name="_Toc17820299"/>
      <w:r w:rsidRPr="001B7979">
        <w:rPr>
          <w:b/>
          <w:bCs/>
          <w:szCs w:val="24"/>
          <w:lang w:val="en-US"/>
        </w:rPr>
        <w:t>§</w:t>
      </w:r>
      <w:r w:rsidR="00F26E25" w:rsidRPr="00A55CF3">
        <w:rPr>
          <w:b/>
          <w:bCs/>
          <w:szCs w:val="24"/>
          <w:lang w:val="en-US"/>
        </w:rPr>
        <w:t xml:space="preserve">11  </w:t>
      </w:r>
      <w:r w:rsidR="00F26E25" w:rsidRPr="00A55CF3">
        <w:rPr>
          <w:b/>
          <w:bCs/>
          <w:szCs w:val="24"/>
          <w:lang w:val="en-US"/>
        </w:rPr>
        <w:t>影响投资者决策的其他重要信息</w:t>
      </w:r>
      <w:bookmarkEnd w:id="110"/>
    </w:p>
    <w:p w:rsidR="00F26E25" w:rsidRPr="00A55CF3" w:rsidRDefault="00F26E25" w:rsidP="00A55CF3">
      <w:pPr>
        <w:pStyle w:val="20"/>
        <w:spacing w:before="29" w:after="0" w:line="288" w:lineRule="auto"/>
        <w:rPr>
          <w:rFonts w:ascii="宋体" w:hAnsi="宋体"/>
          <w:kern w:val="0"/>
          <w:szCs w:val="24"/>
        </w:rPr>
      </w:pPr>
      <w:bookmarkStart w:id="111" w:name="_Toc17820300"/>
      <w:r w:rsidRPr="00A55CF3">
        <w:rPr>
          <w:rFonts w:ascii="宋体" w:hAnsi="宋体"/>
          <w:kern w:val="0"/>
          <w:szCs w:val="24"/>
        </w:rPr>
        <w:t>11.</w:t>
      </w:r>
      <w:r w:rsidRPr="00A55CF3">
        <w:rPr>
          <w:rFonts w:ascii="宋体" w:hAnsi="宋体" w:hint="eastAsia"/>
          <w:kern w:val="0"/>
          <w:szCs w:val="24"/>
        </w:rPr>
        <w:t>1 报告期内单一投资者持有基金份额比例达到或超过20%的情况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A55CF3" w:rsidTr="004B0ED5">
        <w:tc>
          <w:tcPr>
            <w:tcW w:w="993" w:type="dxa"/>
            <w:vMerge w:val="restart"/>
            <w:vAlign w:val="center"/>
          </w:tcPr>
          <w:p w:rsidR="00F26E25" w:rsidRPr="00A55CF3" w:rsidRDefault="00F26E25" w:rsidP="004B0ED5">
            <w:pPr>
              <w:autoSpaceDE w:val="0"/>
              <w:autoSpaceDN w:val="0"/>
              <w:adjustRightInd w:val="0"/>
              <w:jc w:val="center"/>
              <w:rPr>
                <w:rFonts w:ascii="宋体" w:hAnsi="宋体"/>
                <w:b/>
                <w:bCs/>
                <w:color w:val="000000"/>
                <w:kern w:val="0"/>
                <w:sz w:val="24"/>
              </w:rPr>
            </w:pPr>
            <w:r w:rsidRPr="00A55CF3">
              <w:rPr>
                <w:rFonts w:ascii="宋体" w:hAnsi="宋体" w:hint="eastAsia"/>
                <w:color w:val="000000"/>
                <w:kern w:val="0"/>
                <w:sz w:val="24"/>
              </w:rPr>
              <w:t>投资者类别</w:t>
            </w:r>
            <w:r w:rsidRPr="00A55CF3">
              <w:rPr>
                <w:rFonts w:ascii="宋体" w:hAnsi="宋体"/>
                <w:color w:val="000000"/>
                <w:kern w:val="0"/>
                <w:sz w:val="24"/>
              </w:rPr>
              <w:t xml:space="preserve">  </w:t>
            </w:r>
          </w:p>
        </w:tc>
        <w:tc>
          <w:tcPr>
            <w:tcW w:w="5670" w:type="dxa"/>
            <w:gridSpan w:val="5"/>
            <w:vAlign w:val="center"/>
          </w:tcPr>
          <w:p w:rsidR="00F26E25" w:rsidRPr="00A55CF3" w:rsidRDefault="00F26E25" w:rsidP="004B0ED5">
            <w:pPr>
              <w:autoSpaceDE w:val="0"/>
              <w:autoSpaceDN w:val="0"/>
              <w:adjustRightInd w:val="0"/>
              <w:jc w:val="center"/>
              <w:rPr>
                <w:rFonts w:ascii="宋体" w:hAnsi="宋体"/>
                <w:b/>
                <w:bCs/>
                <w:color w:val="000000"/>
                <w:kern w:val="0"/>
                <w:sz w:val="24"/>
              </w:rPr>
            </w:pPr>
            <w:r w:rsidRPr="00A55CF3">
              <w:rPr>
                <w:rFonts w:ascii="宋体" w:hAnsi="宋体" w:hint="eastAsia"/>
                <w:color w:val="000000"/>
                <w:kern w:val="0"/>
                <w:sz w:val="24"/>
              </w:rPr>
              <w:t>报告期内持有基金份额变化情况</w:t>
            </w:r>
          </w:p>
        </w:tc>
        <w:tc>
          <w:tcPr>
            <w:tcW w:w="2549" w:type="dxa"/>
            <w:gridSpan w:val="2"/>
            <w:vAlign w:val="center"/>
          </w:tcPr>
          <w:p w:rsidR="00F26E25" w:rsidRPr="00A55CF3" w:rsidRDefault="00F26E25" w:rsidP="004B0ED5">
            <w:pPr>
              <w:autoSpaceDE w:val="0"/>
              <w:autoSpaceDN w:val="0"/>
              <w:adjustRightInd w:val="0"/>
              <w:jc w:val="center"/>
              <w:rPr>
                <w:rFonts w:ascii="宋体" w:hAnsi="宋体"/>
                <w:b/>
                <w:bCs/>
                <w:color w:val="000000"/>
                <w:kern w:val="0"/>
                <w:sz w:val="24"/>
              </w:rPr>
            </w:pPr>
            <w:r w:rsidRPr="00A55CF3">
              <w:rPr>
                <w:rFonts w:ascii="宋体" w:hAnsi="宋体" w:hint="eastAsia"/>
                <w:color w:val="000000"/>
                <w:kern w:val="0"/>
                <w:sz w:val="24"/>
              </w:rPr>
              <w:t>报告期末持有基金情况</w:t>
            </w:r>
          </w:p>
        </w:tc>
      </w:tr>
      <w:tr w:rsidR="00F26E25" w:rsidRPr="00A55CF3" w:rsidTr="004B0ED5">
        <w:tc>
          <w:tcPr>
            <w:tcW w:w="993" w:type="dxa"/>
            <w:vMerge/>
            <w:vAlign w:val="center"/>
          </w:tcPr>
          <w:p w:rsidR="00F26E25" w:rsidRPr="00A55CF3" w:rsidRDefault="00F26E25" w:rsidP="004B0ED5">
            <w:pPr>
              <w:autoSpaceDE w:val="0"/>
              <w:autoSpaceDN w:val="0"/>
              <w:adjustRightInd w:val="0"/>
              <w:jc w:val="center"/>
              <w:rPr>
                <w:rFonts w:ascii="宋体" w:hAnsi="宋体"/>
                <w:b/>
                <w:bCs/>
                <w:color w:val="000000"/>
                <w:kern w:val="0"/>
                <w:sz w:val="24"/>
              </w:rPr>
            </w:pPr>
          </w:p>
        </w:tc>
        <w:tc>
          <w:tcPr>
            <w:tcW w:w="992" w:type="dxa"/>
            <w:vAlign w:val="center"/>
          </w:tcPr>
          <w:p w:rsidR="00F26E25" w:rsidRPr="00A55CF3" w:rsidRDefault="00F26E25" w:rsidP="004B0ED5">
            <w:pPr>
              <w:autoSpaceDE w:val="0"/>
              <w:autoSpaceDN w:val="0"/>
              <w:adjustRightInd w:val="0"/>
              <w:jc w:val="center"/>
              <w:rPr>
                <w:rFonts w:ascii="宋体" w:hAnsi="宋体"/>
                <w:b/>
                <w:bCs/>
                <w:color w:val="000000"/>
                <w:kern w:val="0"/>
                <w:sz w:val="24"/>
              </w:rPr>
            </w:pPr>
            <w:r w:rsidRPr="00A55CF3">
              <w:rPr>
                <w:rFonts w:ascii="宋体" w:hAnsi="宋体" w:hint="eastAsia"/>
                <w:color w:val="000000"/>
                <w:kern w:val="0"/>
                <w:sz w:val="24"/>
              </w:rPr>
              <w:t>序号</w:t>
            </w:r>
          </w:p>
        </w:tc>
        <w:tc>
          <w:tcPr>
            <w:tcW w:w="1843" w:type="dxa"/>
            <w:vAlign w:val="center"/>
          </w:tcPr>
          <w:p w:rsidR="00F26E25" w:rsidRPr="00A55CF3" w:rsidRDefault="00F26E25" w:rsidP="004B0ED5">
            <w:pPr>
              <w:autoSpaceDE w:val="0"/>
              <w:autoSpaceDN w:val="0"/>
              <w:adjustRightInd w:val="0"/>
              <w:jc w:val="center"/>
              <w:rPr>
                <w:rFonts w:ascii="宋体" w:hAnsi="宋体"/>
                <w:b/>
                <w:bCs/>
                <w:color w:val="000000"/>
                <w:kern w:val="0"/>
                <w:sz w:val="24"/>
              </w:rPr>
            </w:pPr>
            <w:r w:rsidRPr="00A55CF3">
              <w:rPr>
                <w:rFonts w:ascii="宋体" w:hAnsi="宋体" w:hint="eastAsia"/>
                <w:color w:val="000000"/>
                <w:kern w:val="0"/>
                <w:sz w:val="24"/>
              </w:rPr>
              <w:t>持有基金份额比例达到或者超过20%的时间区间</w:t>
            </w:r>
          </w:p>
        </w:tc>
        <w:tc>
          <w:tcPr>
            <w:tcW w:w="851" w:type="dxa"/>
            <w:vAlign w:val="center"/>
          </w:tcPr>
          <w:p w:rsidR="00F26E25" w:rsidRPr="00A55CF3" w:rsidRDefault="00F26E25" w:rsidP="004B0ED5">
            <w:pPr>
              <w:widowControl/>
              <w:jc w:val="center"/>
              <w:rPr>
                <w:rFonts w:ascii="宋体" w:hAnsi="宋体"/>
                <w:b/>
                <w:bCs/>
                <w:color w:val="000000"/>
                <w:kern w:val="0"/>
                <w:sz w:val="24"/>
              </w:rPr>
            </w:pPr>
            <w:r w:rsidRPr="00A55CF3">
              <w:rPr>
                <w:rFonts w:ascii="宋体" w:hAnsi="宋体" w:hint="eastAsia"/>
                <w:color w:val="000000"/>
                <w:kern w:val="0"/>
                <w:sz w:val="24"/>
              </w:rPr>
              <w:t>期初份额</w:t>
            </w:r>
          </w:p>
        </w:tc>
        <w:tc>
          <w:tcPr>
            <w:tcW w:w="850" w:type="dxa"/>
            <w:vAlign w:val="center"/>
          </w:tcPr>
          <w:p w:rsidR="00F26E25" w:rsidRPr="00A55CF3" w:rsidRDefault="00F26E25" w:rsidP="004B0ED5">
            <w:pPr>
              <w:widowControl/>
              <w:jc w:val="center"/>
              <w:rPr>
                <w:rFonts w:ascii="宋体" w:hAnsi="宋体"/>
                <w:b/>
                <w:bCs/>
                <w:color w:val="000000"/>
                <w:kern w:val="0"/>
                <w:sz w:val="24"/>
              </w:rPr>
            </w:pPr>
            <w:r w:rsidRPr="00A55CF3">
              <w:rPr>
                <w:rFonts w:ascii="宋体" w:hAnsi="宋体" w:hint="eastAsia"/>
                <w:color w:val="000000"/>
                <w:kern w:val="0"/>
                <w:sz w:val="24"/>
              </w:rPr>
              <w:t>申购份额</w:t>
            </w:r>
          </w:p>
        </w:tc>
        <w:tc>
          <w:tcPr>
            <w:tcW w:w="1134" w:type="dxa"/>
            <w:vAlign w:val="center"/>
          </w:tcPr>
          <w:p w:rsidR="00F26E25" w:rsidRPr="00A55CF3" w:rsidRDefault="00F26E25" w:rsidP="004B0ED5">
            <w:pPr>
              <w:widowControl/>
              <w:jc w:val="center"/>
              <w:rPr>
                <w:rFonts w:ascii="宋体" w:hAnsi="宋体"/>
                <w:b/>
                <w:bCs/>
                <w:color w:val="000000"/>
                <w:kern w:val="0"/>
                <w:sz w:val="24"/>
              </w:rPr>
            </w:pPr>
            <w:r w:rsidRPr="00A55CF3">
              <w:rPr>
                <w:rFonts w:ascii="宋体" w:hAnsi="宋体" w:hint="eastAsia"/>
                <w:color w:val="000000"/>
                <w:kern w:val="0"/>
                <w:sz w:val="24"/>
              </w:rPr>
              <w:t>赎回份额</w:t>
            </w:r>
          </w:p>
        </w:tc>
        <w:tc>
          <w:tcPr>
            <w:tcW w:w="1419" w:type="dxa"/>
            <w:vAlign w:val="center"/>
          </w:tcPr>
          <w:p w:rsidR="00F26E25" w:rsidRPr="00A55CF3" w:rsidRDefault="00F26E25" w:rsidP="004B0ED5">
            <w:pPr>
              <w:autoSpaceDE w:val="0"/>
              <w:autoSpaceDN w:val="0"/>
              <w:adjustRightInd w:val="0"/>
              <w:jc w:val="center"/>
              <w:rPr>
                <w:rFonts w:ascii="宋体" w:hAnsi="宋体"/>
                <w:b/>
                <w:bCs/>
                <w:color w:val="000000"/>
                <w:kern w:val="0"/>
                <w:sz w:val="24"/>
              </w:rPr>
            </w:pPr>
            <w:r w:rsidRPr="00A55CF3">
              <w:rPr>
                <w:rFonts w:ascii="宋体" w:hAnsi="宋体" w:hint="eastAsia"/>
                <w:color w:val="000000"/>
                <w:kern w:val="0"/>
                <w:sz w:val="24"/>
              </w:rPr>
              <w:t>持有份额</w:t>
            </w:r>
          </w:p>
        </w:tc>
        <w:tc>
          <w:tcPr>
            <w:tcW w:w="1130" w:type="dxa"/>
            <w:vAlign w:val="center"/>
          </w:tcPr>
          <w:p w:rsidR="00F26E25" w:rsidRPr="00A55CF3" w:rsidRDefault="00F26E25" w:rsidP="004B0ED5">
            <w:pPr>
              <w:autoSpaceDE w:val="0"/>
              <w:autoSpaceDN w:val="0"/>
              <w:adjustRightInd w:val="0"/>
              <w:jc w:val="center"/>
              <w:rPr>
                <w:rFonts w:ascii="宋体" w:hAnsi="宋体"/>
                <w:b/>
                <w:bCs/>
                <w:color w:val="000000"/>
                <w:kern w:val="0"/>
                <w:sz w:val="24"/>
              </w:rPr>
            </w:pPr>
            <w:r w:rsidRPr="00A55CF3">
              <w:rPr>
                <w:rFonts w:ascii="宋体" w:hAnsi="宋体" w:hint="eastAsia"/>
                <w:color w:val="000000"/>
                <w:kern w:val="0"/>
                <w:sz w:val="24"/>
              </w:rPr>
              <w:t>份额占比</w:t>
            </w:r>
          </w:p>
        </w:tc>
      </w:tr>
      <w:tr w:rsidR="00101CC9" w:rsidRPr="00A55CF3">
        <w:tc>
          <w:tcPr>
            <w:tcW w:w="993" w:type="dxa"/>
            <w:vMerge w:val="restart"/>
          </w:tcPr>
          <w:p w:rsidR="00101CC9" w:rsidRPr="00A55CF3" w:rsidRDefault="00101CC9">
            <w:pPr>
              <w:rPr>
                <w:rFonts w:ascii="宋体" w:hAnsi="宋体"/>
                <w:sz w:val="24"/>
              </w:rPr>
            </w:pPr>
          </w:p>
          <w:p w:rsidR="00101CC9" w:rsidRPr="00A55CF3" w:rsidRDefault="00313D6E">
            <w:pPr>
              <w:rPr>
                <w:rFonts w:ascii="宋体" w:hAnsi="宋体"/>
                <w:sz w:val="24"/>
              </w:rPr>
            </w:pPr>
            <w:r w:rsidRPr="00A55CF3">
              <w:rPr>
                <w:rFonts w:ascii="宋体" w:hAnsi="宋体" w:hint="eastAsia"/>
                <w:bCs/>
                <w:color w:val="000000"/>
                <w:kern w:val="0"/>
                <w:sz w:val="24"/>
              </w:rPr>
              <w:t>机构</w:t>
            </w:r>
          </w:p>
        </w:tc>
        <w:tc>
          <w:tcPr>
            <w:tcW w:w="992" w:type="dxa"/>
            <w:vAlign w:val="center"/>
          </w:tcPr>
          <w:p w:rsidR="00101CC9" w:rsidRPr="00A55CF3" w:rsidRDefault="00313D6E">
            <w:pPr>
              <w:jc w:val="center"/>
              <w:rPr>
                <w:rFonts w:ascii="宋体" w:hAnsi="宋体"/>
                <w:sz w:val="24"/>
              </w:rPr>
            </w:pPr>
            <w:r w:rsidRPr="00A55CF3">
              <w:rPr>
                <w:rFonts w:ascii="宋体" w:hAnsi="宋体"/>
                <w:color w:val="000000"/>
                <w:kern w:val="0"/>
                <w:sz w:val="24"/>
              </w:rPr>
              <w:t>1</w:t>
            </w:r>
          </w:p>
        </w:tc>
        <w:tc>
          <w:tcPr>
            <w:tcW w:w="1843"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2019/1/1-2019/6/30</w:t>
            </w:r>
          </w:p>
        </w:tc>
        <w:tc>
          <w:tcPr>
            <w:tcW w:w="851"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85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25,510,204.08</w:t>
            </w:r>
          </w:p>
        </w:tc>
        <w:tc>
          <w:tcPr>
            <w:tcW w:w="1134"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25,510,204.08</w:t>
            </w:r>
          </w:p>
        </w:tc>
        <w:tc>
          <w:tcPr>
            <w:tcW w:w="1419"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13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r>
      <w:tr w:rsidR="00101CC9" w:rsidRPr="00A55CF3">
        <w:tc>
          <w:tcPr>
            <w:tcW w:w="993" w:type="dxa"/>
            <w:vMerge/>
          </w:tcPr>
          <w:p w:rsidR="00101CC9" w:rsidRPr="00A55CF3" w:rsidRDefault="00101CC9">
            <w:pPr>
              <w:rPr>
                <w:rFonts w:ascii="宋体" w:hAnsi="宋体"/>
                <w:sz w:val="24"/>
              </w:rPr>
            </w:pPr>
          </w:p>
        </w:tc>
        <w:tc>
          <w:tcPr>
            <w:tcW w:w="992"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w:t>
            </w:r>
          </w:p>
        </w:tc>
        <w:tc>
          <w:tcPr>
            <w:tcW w:w="1843"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2019/1/1-2019/6/30</w:t>
            </w:r>
          </w:p>
        </w:tc>
        <w:tc>
          <w:tcPr>
            <w:tcW w:w="851"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85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88,416,445.62</w:t>
            </w:r>
          </w:p>
        </w:tc>
        <w:tc>
          <w:tcPr>
            <w:tcW w:w="1134"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419" w:type="dxa"/>
            <w:vAlign w:val="center"/>
          </w:tcPr>
          <w:p w:rsidR="00101CC9" w:rsidRPr="00A55CF3" w:rsidRDefault="00313D6E">
            <w:pPr>
              <w:jc w:val="center"/>
              <w:rPr>
                <w:rFonts w:ascii="宋体" w:hAnsi="宋体"/>
                <w:sz w:val="24"/>
              </w:rPr>
            </w:pPr>
            <w:r w:rsidRPr="00A55CF3">
              <w:rPr>
                <w:rFonts w:ascii="宋体" w:hAnsi="宋体"/>
                <w:color w:val="000000"/>
                <w:kern w:val="0"/>
                <w:sz w:val="24"/>
              </w:rPr>
              <w:t>88,416,445.62</w:t>
            </w:r>
          </w:p>
        </w:tc>
        <w:tc>
          <w:tcPr>
            <w:tcW w:w="113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40.34%</w:t>
            </w:r>
          </w:p>
        </w:tc>
      </w:tr>
      <w:tr w:rsidR="00101CC9" w:rsidRPr="00A55CF3">
        <w:tc>
          <w:tcPr>
            <w:tcW w:w="993" w:type="dxa"/>
            <w:vMerge/>
          </w:tcPr>
          <w:p w:rsidR="00101CC9" w:rsidRPr="00A55CF3" w:rsidRDefault="00101CC9">
            <w:pPr>
              <w:rPr>
                <w:rFonts w:ascii="宋体" w:hAnsi="宋体"/>
                <w:sz w:val="24"/>
              </w:rPr>
            </w:pPr>
          </w:p>
        </w:tc>
        <w:tc>
          <w:tcPr>
            <w:tcW w:w="992" w:type="dxa"/>
            <w:vAlign w:val="center"/>
          </w:tcPr>
          <w:p w:rsidR="00101CC9" w:rsidRPr="00A55CF3" w:rsidRDefault="00313D6E">
            <w:pPr>
              <w:jc w:val="center"/>
              <w:rPr>
                <w:rFonts w:ascii="宋体" w:hAnsi="宋体"/>
                <w:sz w:val="24"/>
              </w:rPr>
            </w:pPr>
            <w:r w:rsidRPr="00A55CF3">
              <w:rPr>
                <w:rFonts w:ascii="宋体" w:hAnsi="宋体"/>
                <w:color w:val="000000"/>
                <w:kern w:val="0"/>
                <w:sz w:val="24"/>
              </w:rPr>
              <w:t>3</w:t>
            </w:r>
          </w:p>
        </w:tc>
        <w:tc>
          <w:tcPr>
            <w:tcW w:w="1843"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2019/1/1-2019/6/30</w:t>
            </w:r>
          </w:p>
        </w:tc>
        <w:tc>
          <w:tcPr>
            <w:tcW w:w="851"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85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44,523,597.51</w:t>
            </w:r>
          </w:p>
        </w:tc>
        <w:tc>
          <w:tcPr>
            <w:tcW w:w="1134"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419" w:type="dxa"/>
            <w:vAlign w:val="center"/>
          </w:tcPr>
          <w:p w:rsidR="00101CC9" w:rsidRPr="00A55CF3" w:rsidRDefault="00313D6E">
            <w:pPr>
              <w:jc w:val="center"/>
              <w:rPr>
                <w:rFonts w:ascii="宋体" w:hAnsi="宋体"/>
                <w:sz w:val="24"/>
              </w:rPr>
            </w:pPr>
            <w:r w:rsidRPr="00A55CF3">
              <w:rPr>
                <w:rFonts w:ascii="宋体" w:hAnsi="宋体"/>
                <w:color w:val="000000"/>
                <w:kern w:val="0"/>
                <w:sz w:val="24"/>
              </w:rPr>
              <w:t>44,523,597.51</w:t>
            </w:r>
          </w:p>
        </w:tc>
        <w:tc>
          <w:tcPr>
            <w:tcW w:w="113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20.32%</w:t>
            </w:r>
          </w:p>
        </w:tc>
      </w:tr>
      <w:tr w:rsidR="00101CC9" w:rsidRPr="00A55CF3">
        <w:tc>
          <w:tcPr>
            <w:tcW w:w="993" w:type="dxa"/>
            <w:vMerge/>
          </w:tcPr>
          <w:p w:rsidR="00101CC9" w:rsidRPr="00A55CF3" w:rsidRDefault="00101CC9">
            <w:pPr>
              <w:rPr>
                <w:rFonts w:ascii="宋体" w:hAnsi="宋体"/>
                <w:sz w:val="24"/>
              </w:rPr>
            </w:pPr>
          </w:p>
        </w:tc>
        <w:tc>
          <w:tcPr>
            <w:tcW w:w="992" w:type="dxa"/>
            <w:vAlign w:val="center"/>
          </w:tcPr>
          <w:p w:rsidR="00101CC9" w:rsidRPr="00A55CF3" w:rsidRDefault="00313D6E">
            <w:pPr>
              <w:jc w:val="center"/>
              <w:rPr>
                <w:rFonts w:ascii="宋体" w:hAnsi="宋体"/>
                <w:sz w:val="24"/>
              </w:rPr>
            </w:pPr>
            <w:r w:rsidRPr="00A55CF3">
              <w:rPr>
                <w:rFonts w:ascii="宋体" w:hAnsi="宋体"/>
                <w:color w:val="000000"/>
                <w:kern w:val="0"/>
                <w:sz w:val="24"/>
              </w:rPr>
              <w:t>4</w:t>
            </w:r>
          </w:p>
        </w:tc>
        <w:tc>
          <w:tcPr>
            <w:tcW w:w="1843"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2019/1/1-2019/6/30</w:t>
            </w:r>
          </w:p>
        </w:tc>
        <w:tc>
          <w:tcPr>
            <w:tcW w:w="851"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2,493,279.28</w:t>
            </w:r>
          </w:p>
        </w:tc>
        <w:tc>
          <w:tcPr>
            <w:tcW w:w="85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134"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2,493,279.28</w:t>
            </w:r>
          </w:p>
        </w:tc>
        <w:tc>
          <w:tcPr>
            <w:tcW w:w="1419"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13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r>
      <w:tr w:rsidR="00101CC9" w:rsidRPr="00A55CF3">
        <w:tc>
          <w:tcPr>
            <w:tcW w:w="993" w:type="dxa"/>
            <w:vMerge/>
          </w:tcPr>
          <w:p w:rsidR="00101CC9" w:rsidRPr="00A55CF3" w:rsidRDefault="00101CC9">
            <w:pPr>
              <w:rPr>
                <w:rFonts w:ascii="宋体" w:hAnsi="宋体"/>
                <w:sz w:val="24"/>
              </w:rPr>
            </w:pPr>
          </w:p>
        </w:tc>
        <w:tc>
          <w:tcPr>
            <w:tcW w:w="992" w:type="dxa"/>
            <w:vAlign w:val="center"/>
          </w:tcPr>
          <w:p w:rsidR="00101CC9" w:rsidRPr="00A55CF3" w:rsidRDefault="00313D6E">
            <w:pPr>
              <w:jc w:val="center"/>
              <w:rPr>
                <w:rFonts w:ascii="宋体" w:hAnsi="宋体"/>
                <w:sz w:val="24"/>
              </w:rPr>
            </w:pPr>
            <w:r w:rsidRPr="00A55CF3">
              <w:rPr>
                <w:rFonts w:ascii="宋体" w:hAnsi="宋体"/>
                <w:color w:val="000000"/>
                <w:kern w:val="0"/>
                <w:sz w:val="24"/>
              </w:rPr>
              <w:t>5</w:t>
            </w:r>
          </w:p>
        </w:tc>
        <w:tc>
          <w:tcPr>
            <w:tcW w:w="1843"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2019/1/1-2019/6/30</w:t>
            </w:r>
          </w:p>
        </w:tc>
        <w:tc>
          <w:tcPr>
            <w:tcW w:w="851"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85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2,427,839.58</w:t>
            </w:r>
          </w:p>
        </w:tc>
        <w:tc>
          <w:tcPr>
            <w:tcW w:w="1134"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2,427,839.58</w:t>
            </w:r>
          </w:p>
        </w:tc>
        <w:tc>
          <w:tcPr>
            <w:tcW w:w="1419"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13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r>
      <w:tr w:rsidR="00101CC9" w:rsidRPr="00A55CF3">
        <w:tc>
          <w:tcPr>
            <w:tcW w:w="993" w:type="dxa"/>
            <w:vMerge/>
          </w:tcPr>
          <w:p w:rsidR="00101CC9" w:rsidRPr="00A55CF3" w:rsidRDefault="00101CC9">
            <w:pPr>
              <w:rPr>
                <w:rFonts w:ascii="宋体" w:hAnsi="宋体"/>
                <w:sz w:val="24"/>
              </w:rPr>
            </w:pPr>
          </w:p>
        </w:tc>
        <w:tc>
          <w:tcPr>
            <w:tcW w:w="992" w:type="dxa"/>
            <w:vAlign w:val="center"/>
          </w:tcPr>
          <w:p w:rsidR="00101CC9" w:rsidRPr="00A55CF3" w:rsidRDefault="00313D6E">
            <w:pPr>
              <w:jc w:val="center"/>
              <w:rPr>
                <w:rFonts w:ascii="宋体" w:hAnsi="宋体"/>
                <w:sz w:val="24"/>
              </w:rPr>
            </w:pPr>
            <w:r w:rsidRPr="00A55CF3">
              <w:rPr>
                <w:rFonts w:ascii="宋体" w:hAnsi="宋体"/>
                <w:color w:val="000000"/>
                <w:kern w:val="0"/>
                <w:sz w:val="24"/>
              </w:rPr>
              <w:t>6</w:t>
            </w:r>
          </w:p>
        </w:tc>
        <w:tc>
          <w:tcPr>
            <w:tcW w:w="1843"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2019/1/1-2019/6/30</w:t>
            </w:r>
          </w:p>
        </w:tc>
        <w:tc>
          <w:tcPr>
            <w:tcW w:w="851"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85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24,659,863.95</w:t>
            </w:r>
          </w:p>
        </w:tc>
        <w:tc>
          <w:tcPr>
            <w:tcW w:w="1134"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24,659,863.95</w:t>
            </w:r>
          </w:p>
        </w:tc>
        <w:tc>
          <w:tcPr>
            <w:tcW w:w="1419"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13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r>
      <w:tr w:rsidR="00101CC9" w:rsidRPr="00A55CF3">
        <w:tc>
          <w:tcPr>
            <w:tcW w:w="993" w:type="dxa"/>
            <w:vMerge/>
          </w:tcPr>
          <w:p w:rsidR="00101CC9" w:rsidRPr="00A55CF3" w:rsidRDefault="00101CC9">
            <w:pPr>
              <w:rPr>
                <w:rFonts w:ascii="宋体" w:hAnsi="宋体"/>
                <w:sz w:val="24"/>
              </w:rPr>
            </w:pPr>
          </w:p>
        </w:tc>
        <w:tc>
          <w:tcPr>
            <w:tcW w:w="992" w:type="dxa"/>
            <w:vAlign w:val="center"/>
          </w:tcPr>
          <w:p w:rsidR="00101CC9" w:rsidRPr="00A55CF3" w:rsidRDefault="00313D6E">
            <w:pPr>
              <w:jc w:val="center"/>
              <w:rPr>
                <w:rFonts w:ascii="宋体" w:hAnsi="宋体"/>
                <w:sz w:val="24"/>
              </w:rPr>
            </w:pPr>
            <w:r w:rsidRPr="00A55CF3">
              <w:rPr>
                <w:rFonts w:ascii="宋体" w:hAnsi="宋体"/>
                <w:color w:val="000000"/>
                <w:kern w:val="0"/>
                <w:sz w:val="24"/>
              </w:rPr>
              <w:t>7</w:t>
            </w:r>
          </w:p>
        </w:tc>
        <w:tc>
          <w:tcPr>
            <w:tcW w:w="1843" w:type="dxa"/>
            <w:vAlign w:val="center"/>
          </w:tcPr>
          <w:p w:rsidR="00101CC9" w:rsidRPr="00A55CF3" w:rsidRDefault="00313D6E">
            <w:pPr>
              <w:jc w:val="center"/>
              <w:rPr>
                <w:rFonts w:ascii="宋体" w:hAnsi="宋体"/>
                <w:sz w:val="24"/>
              </w:rPr>
            </w:pPr>
            <w:r w:rsidRPr="00A55CF3">
              <w:rPr>
                <w:rFonts w:ascii="宋体" w:hAnsi="宋体"/>
                <w:color w:val="000000"/>
                <w:kern w:val="0"/>
                <w:sz w:val="24"/>
              </w:rPr>
              <w:t>2019/1/1-2019/6/30</w:t>
            </w:r>
          </w:p>
        </w:tc>
        <w:tc>
          <w:tcPr>
            <w:tcW w:w="851"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85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79,574,712.64</w:t>
            </w:r>
          </w:p>
        </w:tc>
        <w:tc>
          <w:tcPr>
            <w:tcW w:w="1134" w:type="dxa"/>
            <w:vAlign w:val="center"/>
          </w:tcPr>
          <w:p w:rsidR="00101CC9" w:rsidRPr="00A55CF3" w:rsidRDefault="00313D6E">
            <w:pPr>
              <w:jc w:val="center"/>
              <w:rPr>
                <w:rFonts w:ascii="宋体" w:hAnsi="宋体"/>
                <w:sz w:val="24"/>
              </w:rPr>
            </w:pPr>
            <w:r w:rsidRPr="00A55CF3">
              <w:rPr>
                <w:rFonts w:ascii="宋体" w:hAnsi="宋体"/>
                <w:color w:val="000000"/>
                <w:kern w:val="0"/>
                <w:sz w:val="24"/>
              </w:rPr>
              <w:t>-</w:t>
            </w:r>
          </w:p>
        </w:tc>
        <w:tc>
          <w:tcPr>
            <w:tcW w:w="1419" w:type="dxa"/>
            <w:vAlign w:val="center"/>
          </w:tcPr>
          <w:p w:rsidR="00101CC9" w:rsidRPr="00A55CF3" w:rsidRDefault="00313D6E">
            <w:pPr>
              <w:jc w:val="center"/>
              <w:rPr>
                <w:rFonts w:ascii="宋体" w:hAnsi="宋体"/>
                <w:sz w:val="24"/>
              </w:rPr>
            </w:pPr>
            <w:r w:rsidRPr="00A55CF3">
              <w:rPr>
                <w:rFonts w:ascii="宋体" w:hAnsi="宋体"/>
                <w:color w:val="000000"/>
                <w:kern w:val="0"/>
                <w:sz w:val="24"/>
              </w:rPr>
              <w:t>79,574,712.64</w:t>
            </w:r>
          </w:p>
        </w:tc>
        <w:tc>
          <w:tcPr>
            <w:tcW w:w="1130" w:type="dxa"/>
            <w:vAlign w:val="center"/>
          </w:tcPr>
          <w:p w:rsidR="00101CC9" w:rsidRPr="00A55CF3" w:rsidRDefault="00313D6E">
            <w:pPr>
              <w:jc w:val="center"/>
              <w:rPr>
                <w:rFonts w:ascii="宋体" w:hAnsi="宋体"/>
                <w:sz w:val="24"/>
              </w:rPr>
            </w:pPr>
            <w:r w:rsidRPr="00A55CF3">
              <w:rPr>
                <w:rFonts w:ascii="宋体" w:hAnsi="宋体"/>
                <w:color w:val="000000"/>
                <w:kern w:val="0"/>
                <w:sz w:val="24"/>
              </w:rPr>
              <w:t>36.31%</w:t>
            </w:r>
          </w:p>
        </w:tc>
      </w:tr>
      <w:tr w:rsidR="00F26E25" w:rsidRPr="00A55CF3" w:rsidTr="004B0ED5">
        <w:tc>
          <w:tcPr>
            <w:tcW w:w="9212" w:type="dxa"/>
            <w:gridSpan w:val="8"/>
            <w:vAlign w:val="center"/>
          </w:tcPr>
          <w:p w:rsidR="00F26E25" w:rsidRPr="00A55CF3" w:rsidRDefault="00F26E25" w:rsidP="004B0ED5">
            <w:pPr>
              <w:autoSpaceDE w:val="0"/>
              <w:autoSpaceDN w:val="0"/>
              <w:adjustRightInd w:val="0"/>
              <w:jc w:val="center"/>
              <w:rPr>
                <w:rFonts w:ascii="宋体" w:hAnsi="宋体"/>
                <w:kern w:val="0"/>
                <w:sz w:val="24"/>
              </w:rPr>
            </w:pPr>
            <w:r w:rsidRPr="00A55CF3">
              <w:rPr>
                <w:rFonts w:ascii="宋体" w:hAnsi="宋体"/>
                <w:color w:val="000000"/>
                <w:kern w:val="0"/>
                <w:sz w:val="24"/>
              </w:rPr>
              <w:t>产品特有风险</w:t>
            </w:r>
          </w:p>
        </w:tc>
      </w:tr>
      <w:tr w:rsidR="00F26E25" w:rsidRPr="00A55CF3" w:rsidTr="004B0ED5">
        <w:tc>
          <w:tcPr>
            <w:tcW w:w="9212" w:type="dxa"/>
            <w:gridSpan w:val="8"/>
            <w:vAlign w:val="center"/>
          </w:tcPr>
          <w:p w:rsidR="00F26E25" w:rsidRPr="00A55CF3" w:rsidRDefault="00F26E25" w:rsidP="004B0ED5">
            <w:pPr>
              <w:autoSpaceDE w:val="0"/>
              <w:autoSpaceDN w:val="0"/>
              <w:adjustRightInd w:val="0"/>
              <w:jc w:val="left"/>
              <w:rPr>
                <w:rFonts w:ascii="宋体" w:hAnsi="宋体"/>
                <w:kern w:val="0"/>
                <w:sz w:val="24"/>
              </w:rPr>
            </w:pPr>
            <w:r w:rsidRPr="00A55CF3">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A55CF3" w:rsidRDefault="00F26E25" w:rsidP="00A55CF3">
      <w:pPr>
        <w:pStyle w:val="20"/>
        <w:spacing w:before="29" w:after="0" w:line="288" w:lineRule="auto"/>
        <w:rPr>
          <w:rFonts w:ascii="宋体" w:hAnsi="宋体"/>
          <w:kern w:val="0"/>
          <w:szCs w:val="24"/>
        </w:rPr>
      </w:pPr>
      <w:bookmarkStart w:id="112" w:name="_Toc17820301"/>
      <w:r w:rsidRPr="00A55CF3">
        <w:rPr>
          <w:rFonts w:ascii="宋体" w:hAnsi="宋体" w:hint="eastAsia"/>
          <w:kern w:val="0"/>
          <w:szCs w:val="24"/>
        </w:rPr>
        <w:t>11.2 影响投资者决策的其他重要信息</w:t>
      </w:r>
      <w:bookmarkEnd w:id="112"/>
    </w:p>
    <w:p w:rsidR="00F26E25" w:rsidRPr="00A55CF3" w:rsidRDefault="00F26E25" w:rsidP="00F26E25">
      <w:pPr>
        <w:spacing w:line="360" w:lineRule="auto"/>
        <w:ind w:firstLineChars="200" w:firstLine="480"/>
        <w:rPr>
          <w:rFonts w:ascii="宋体" w:hAnsi="宋体"/>
          <w:color w:val="000000"/>
          <w:sz w:val="24"/>
        </w:rPr>
      </w:pPr>
      <w:r w:rsidRPr="00A55CF3">
        <w:rPr>
          <w:rFonts w:ascii="宋体" w:hAnsi="宋体"/>
          <w:color w:val="000000"/>
          <w:sz w:val="24"/>
        </w:rPr>
        <w:t>根据有关法律法规规定和基金合同的约定，本基金可投资</w:t>
      </w:r>
      <w:proofErr w:type="gramStart"/>
      <w:r w:rsidRPr="00A55CF3">
        <w:rPr>
          <w:rFonts w:ascii="宋体" w:hAnsi="宋体"/>
          <w:color w:val="000000"/>
          <w:sz w:val="24"/>
        </w:rPr>
        <w:t>科创板</w:t>
      </w:r>
      <w:proofErr w:type="gramEnd"/>
      <w:r w:rsidRPr="00A55CF3">
        <w:rPr>
          <w:rFonts w:ascii="宋体" w:hAnsi="宋体"/>
          <w:color w:val="000000"/>
          <w:sz w:val="24"/>
        </w:rPr>
        <w:t>股票。基金资产投资于</w:t>
      </w:r>
      <w:proofErr w:type="gramStart"/>
      <w:r w:rsidRPr="00A55CF3">
        <w:rPr>
          <w:rFonts w:ascii="宋体" w:hAnsi="宋体"/>
          <w:color w:val="000000"/>
          <w:sz w:val="24"/>
        </w:rPr>
        <w:t>科创板</w:t>
      </w:r>
      <w:proofErr w:type="gramEnd"/>
      <w:r w:rsidRPr="00A55CF3">
        <w:rPr>
          <w:rFonts w:ascii="宋体" w:hAnsi="宋体"/>
          <w:color w:val="000000"/>
          <w:sz w:val="24"/>
        </w:rPr>
        <w:t>股票，会</w:t>
      </w:r>
      <w:proofErr w:type="gramStart"/>
      <w:r w:rsidRPr="00A55CF3">
        <w:rPr>
          <w:rFonts w:ascii="宋体" w:hAnsi="宋体"/>
          <w:color w:val="000000"/>
          <w:sz w:val="24"/>
        </w:rPr>
        <w:t>面临科创板机制</w:t>
      </w:r>
      <w:proofErr w:type="gramEnd"/>
      <w:r w:rsidRPr="00A55CF3">
        <w:rPr>
          <w:rFonts w:ascii="宋体" w:hAnsi="宋体"/>
          <w:color w:val="000000"/>
          <w:sz w:val="24"/>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820302"/>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82030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101CC9" w:rsidRDefault="00313D6E">
      <w:pPr>
        <w:spacing w:before="29" w:line="288" w:lineRule="auto"/>
        <w:ind w:firstLineChars="200" w:firstLine="480"/>
        <w:rPr>
          <w:kern w:val="0"/>
          <w:sz w:val="24"/>
        </w:rPr>
      </w:pPr>
      <w:r>
        <w:rPr>
          <w:kern w:val="0"/>
          <w:sz w:val="24"/>
        </w:rPr>
        <w:t>1</w:t>
      </w:r>
      <w:r>
        <w:rPr>
          <w:kern w:val="0"/>
          <w:sz w:val="24"/>
        </w:rPr>
        <w:t>、中国证监会核准交银施罗德周期回报灵活配置混合型证券投资基金募集的文件；</w:t>
      </w:r>
      <w:r>
        <w:rPr>
          <w:kern w:val="0"/>
          <w:sz w:val="24"/>
        </w:rPr>
        <w:t xml:space="preserve"> </w:t>
      </w:r>
    </w:p>
    <w:p w:rsidR="00101CC9" w:rsidRDefault="00313D6E">
      <w:pPr>
        <w:spacing w:before="29" w:line="288" w:lineRule="auto"/>
        <w:ind w:firstLineChars="200" w:firstLine="480"/>
        <w:rPr>
          <w:kern w:val="0"/>
          <w:sz w:val="24"/>
        </w:rPr>
      </w:pPr>
      <w:r>
        <w:rPr>
          <w:kern w:val="0"/>
          <w:sz w:val="24"/>
        </w:rPr>
        <w:t>2</w:t>
      </w:r>
      <w:r>
        <w:rPr>
          <w:kern w:val="0"/>
          <w:sz w:val="24"/>
        </w:rPr>
        <w:t>、《交银施罗德周期回报灵活配置混合型证券投资基金招募说明书》；</w:t>
      </w:r>
      <w:r>
        <w:rPr>
          <w:kern w:val="0"/>
          <w:sz w:val="24"/>
        </w:rPr>
        <w:t xml:space="preserve"> </w:t>
      </w:r>
    </w:p>
    <w:p w:rsidR="00101CC9" w:rsidRDefault="00313D6E">
      <w:pPr>
        <w:spacing w:before="29" w:line="288" w:lineRule="auto"/>
        <w:ind w:firstLineChars="200" w:firstLine="480"/>
        <w:rPr>
          <w:kern w:val="0"/>
          <w:sz w:val="24"/>
        </w:rPr>
      </w:pPr>
      <w:r>
        <w:rPr>
          <w:kern w:val="0"/>
          <w:sz w:val="24"/>
        </w:rPr>
        <w:t>3</w:t>
      </w:r>
      <w:r>
        <w:rPr>
          <w:kern w:val="0"/>
          <w:sz w:val="24"/>
        </w:rPr>
        <w:t>、《交银施罗德周期回报灵活配置混合型证券投资基金基金合同》</w:t>
      </w:r>
      <w:r>
        <w:rPr>
          <w:kern w:val="0"/>
          <w:sz w:val="24"/>
        </w:rPr>
        <w:t xml:space="preserve"> </w:t>
      </w:r>
      <w:r>
        <w:rPr>
          <w:kern w:val="0"/>
          <w:sz w:val="24"/>
        </w:rPr>
        <w:t>；</w:t>
      </w:r>
    </w:p>
    <w:p w:rsidR="00101CC9" w:rsidRDefault="00313D6E">
      <w:pPr>
        <w:spacing w:before="29" w:line="288" w:lineRule="auto"/>
        <w:ind w:firstLineChars="200" w:firstLine="480"/>
        <w:rPr>
          <w:kern w:val="0"/>
          <w:sz w:val="24"/>
        </w:rPr>
      </w:pPr>
      <w:r>
        <w:rPr>
          <w:kern w:val="0"/>
          <w:sz w:val="24"/>
        </w:rPr>
        <w:t>4</w:t>
      </w:r>
      <w:r>
        <w:rPr>
          <w:kern w:val="0"/>
          <w:sz w:val="24"/>
        </w:rPr>
        <w:t>、《交银施罗德周期回报灵活配置混合型证券投资基金托管协议》；</w:t>
      </w:r>
      <w:r>
        <w:rPr>
          <w:kern w:val="0"/>
          <w:sz w:val="24"/>
        </w:rPr>
        <w:t xml:space="preserve"> </w:t>
      </w:r>
    </w:p>
    <w:p w:rsidR="00101CC9" w:rsidRDefault="00313D6E">
      <w:pPr>
        <w:spacing w:before="29" w:line="288" w:lineRule="auto"/>
        <w:ind w:firstLineChars="200" w:firstLine="480"/>
        <w:rPr>
          <w:kern w:val="0"/>
          <w:sz w:val="24"/>
        </w:rPr>
      </w:pPr>
      <w:r>
        <w:rPr>
          <w:kern w:val="0"/>
          <w:sz w:val="24"/>
        </w:rPr>
        <w:t>5</w:t>
      </w:r>
      <w:r>
        <w:rPr>
          <w:kern w:val="0"/>
          <w:sz w:val="24"/>
        </w:rPr>
        <w:t>、基金管理人业务资格批件、营业执照；</w:t>
      </w:r>
    </w:p>
    <w:p w:rsidR="00101CC9" w:rsidRDefault="00313D6E">
      <w:pPr>
        <w:spacing w:before="29" w:line="288" w:lineRule="auto"/>
        <w:ind w:firstLineChars="200" w:firstLine="480"/>
        <w:rPr>
          <w:kern w:val="0"/>
          <w:sz w:val="24"/>
        </w:rPr>
      </w:pPr>
      <w:r>
        <w:rPr>
          <w:kern w:val="0"/>
          <w:sz w:val="24"/>
        </w:rPr>
        <w:t>6</w:t>
      </w:r>
      <w:r>
        <w:rPr>
          <w:kern w:val="0"/>
          <w:sz w:val="24"/>
        </w:rPr>
        <w:t>、基金托管人业务资格批件、营业执照；</w:t>
      </w:r>
    </w:p>
    <w:p w:rsidR="00101CC9" w:rsidRDefault="00313D6E">
      <w:pPr>
        <w:spacing w:before="29" w:line="288" w:lineRule="auto"/>
        <w:ind w:firstLineChars="200" w:firstLine="480"/>
        <w:rPr>
          <w:kern w:val="0"/>
          <w:sz w:val="24"/>
        </w:rPr>
      </w:pPr>
      <w:r>
        <w:rPr>
          <w:kern w:val="0"/>
          <w:sz w:val="24"/>
        </w:rPr>
        <w:t>7</w:t>
      </w:r>
      <w:r>
        <w:rPr>
          <w:kern w:val="0"/>
          <w:sz w:val="24"/>
        </w:rPr>
        <w:t>、关于申请募集交银施罗德周期回报灵活配置混合型证券投资基金之法律意见书；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、报告期内交银施罗德周期回报灵活配置混合型证券投资基金在指定报刊上各项公告的原稿。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2030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2030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101CC9" w:rsidRDefault="00313D6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9B" w:rsidRDefault="008D329B">
      <w:r>
        <w:separator/>
      </w:r>
    </w:p>
  </w:endnote>
  <w:endnote w:type="continuationSeparator" w:id="0">
    <w:p w:rsidR="008D329B" w:rsidRDefault="008D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0E1BC5">
      <w:rPr>
        <w:noProof/>
        <w:kern w:val="0"/>
        <w:szCs w:val="21"/>
      </w:rPr>
      <w:t>21</w:t>
    </w:r>
    <w:r w:rsidR="00C0042C">
      <w:rPr>
        <w:kern w:val="0"/>
        <w:szCs w:val="21"/>
      </w:rPr>
      <w:fldChar w:fldCharType="end"/>
    </w:r>
    <w:proofErr w:type="gramStart"/>
    <w:r>
      <w:rPr>
        <w:rFonts w:hint="eastAsia"/>
        <w:kern w:val="0"/>
        <w:szCs w:val="21"/>
      </w:rPr>
      <w:t>页共</w:t>
    </w:r>
    <w:proofErr w:type="gramEnd"/>
    <w:r w:rsidR="00C0042C">
      <w:rPr>
        <w:kern w:val="0"/>
        <w:szCs w:val="21"/>
      </w:rPr>
      <w:fldChar w:fldCharType="begin"/>
    </w:r>
    <w:r>
      <w:rPr>
        <w:kern w:val="0"/>
        <w:szCs w:val="21"/>
      </w:rPr>
      <w:instrText xml:space="preserve"> NUMPAGES </w:instrText>
    </w:r>
    <w:r w:rsidR="00C0042C">
      <w:rPr>
        <w:kern w:val="0"/>
        <w:szCs w:val="21"/>
      </w:rPr>
      <w:fldChar w:fldCharType="separate"/>
    </w:r>
    <w:r w:rsidR="000E1BC5">
      <w:rPr>
        <w:noProof/>
        <w:kern w:val="0"/>
        <w:szCs w:val="21"/>
      </w:rPr>
      <w:t>52</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9B" w:rsidRDefault="008D329B">
      <w:r>
        <w:separator/>
      </w:r>
    </w:p>
  </w:footnote>
  <w:footnote w:type="continuationSeparator" w:id="0">
    <w:p w:rsidR="008D329B" w:rsidRDefault="008D3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AA"/>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1BC5"/>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1CC9"/>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3D6E"/>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6C6E"/>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AF6"/>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76E"/>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371"/>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5B42"/>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4BD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29B"/>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C63"/>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8BF"/>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5CF3"/>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17"/>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679"/>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733"/>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ED225F-403F-401A-BD1D-81CAB5AB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52</Pages>
  <Words>6397</Words>
  <Characters>36467</Characters>
  <Application>Microsoft Office Word</Application>
  <DocSecurity>0</DocSecurity>
  <Lines>303</Lines>
  <Paragraphs>85</Paragraphs>
  <ScaleCrop>false</ScaleCrop>
  <Company/>
  <LinksUpToDate>false</LinksUpToDate>
  <CharactersWithSpaces>42779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1603</cp:revision>
  <cp:lastPrinted>2007-07-19T00:46:00Z</cp:lastPrinted>
  <dcterms:created xsi:type="dcterms:W3CDTF">2013-08-19T07:43:00Z</dcterms:created>
  <dcterms:modified xsi:type="dcterms:W3CDTF">2019-08-27T09:46:00Z</dcterms:modified>
</cp:coreProperties>
</file>