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spacing w:before="29" w:line="288" w:lineRule="auto"/>
        <w:jc w:val="center"/>
        <w:rPr>
          <w:b/>
          <w:sz w:val="36"/>
          <w:szCs w:val="36"/>
        </w:rPr>
      </w:pPr>
      <w:r w:rsidRPr="008A1551">
        <w:rPr>
          <w:b/>
          <w:sz w:val="36"/>
          <w:szCs w:val="36"/>
        </w:rPr>
        <w:t>交银施罗德裕如纯债债券型证券投资基金</w:t>
      </w:r>
    </w:p>
    <w:p w:rsidR="001548F9" w:rsidRPr="008A1551" w:rsidRDefault="001548F9" w:rsidP="009E1EA4">
      <w:pPr>
        <w:spacing w:before="29" w:line="288" w:lineRule="auto"/>
        <w:jc w:val="center"/>
        <w:rPr>
          <w:b/>
          <w:sz w:val="36"/>
          <w:szCs w:val="36"/>
        </w:rPr>
      </w:pPr>
      <w:r w:rsidRPr="008A1551">
        <w:rPr>
          <w:b/>
          <w:sz w:val="36"/>
          <w:szCs w:val="36"/>
        </w:rPr>
        <w:t>2019</w:t>
      </w:r>
      <w:r w:rsidRPr="008A1551">
        <w:rPr>
          <w:b/>
          <w:sz w:val="36"/>
          <w:szCs w:val="36"/>
        </w:rPr>
        <w:t>年半年度报告</w:t>
      </w:r>
      <w:r w:rsidR="00835AA6" w:rsidRPr="008A1551">
        <w:rPr>
          <w:b/>
          <w:sz w:val="36"/>
          <w:szCs w:val="36"/>
        </w:rPr>
        <w:t>摘要</w:t>
      </w:r>
    </w:p>
    <w:p w:rsidR="001548F9" w:rsidRPr="008A1551" w:rsidRDefault="001548F9" w:rsidP="009E1EA4">
      <w:pPr>
        <w:spacing w:before="29" w:line="288" w:lineRule="auto"/>
        <w:jc w:val="center"/>
        <w:rPr>
          <w:b/>
          <w:sz w:val="36"/>
          <w:szCs w:val="36"/>
        </w:rPr>
      </w:pPr>
      <w:r w:rsidRPr="008A1551">
        <w:rPr>
          <w:b/>
          <w:sz w:val="36"/>
          <w:szCs w:val="36"/>
        </w:rPr>
        <w:t>2019</w:t>
      </w:r>
      <w:r w:rsidRPr="008A1551">
        <w:rPr>
          <w:b/>
          <w:sz w:val="36"/>
          <w:szCs w:val="36"/>
        </w:rPr>
        <w:t>年</w:t>
      </w:r>
      <w:r w:rsidRPr="008A1551">
        <w:rPr>
          <w:b/>
          <w:sz w:val="36"/>
          <w:szCs w:val="36"/>
        </w:rPr>
        <w:t>6</w:t>
      </w:r>
      <w:r w:rsidRPr="008A1551">
        <w:rPr>
          <w:b/>
          <w:sz w:val="36"/>
          <w:szCs w:val="36"/>
        </w:rPr>
        <w:t>月</w:t>
      </w:r>
      <w:r w:rsidRPr="008A1551">
        <w:rPr>
          <w:b/>
          <w:sz w:val="36"/>
          <w:szCs w:val="36"/>
        </w:rPr>
        <w:t>30</w:t>
      </w:r>
      <w:r w:rsidRPr="008A1551">
        <w:rPr>
          <w:b/>
          <w:sz w:val="36"/>
          <w:szCs w:val="36"/>
        </w:rPr>
        <w:t>日</w:t>
      </w: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rPr>
          <w:b/>
          <w:color w:val="000000"/>
          <w:sz w:val="24"/>
        </w:rPr>
      </w:pP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基金管理人：交银施罗德基金管理有限公司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基金托管人：浙商银行股份有限公司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报告送出日期：二〇一九年八月二十九日</w:t>
      </w:r>
    </w:p>
    <w:p w:rsidR="001548F9" w:rsidRPr="008A1551" w:rsidRDefault="001548F9" w:rsidP="009E1EA4">
      <w:pPr>
        <w:widowControl/>
        <w:spacing w:before="29" w:line="288" w:lineRule="auto"/>
        <w:jc w:val="left"/>
        <w:rPr>
          <w:color w:val="000000"/>
          <w:sz w:val="24"/>
        </w:rPr>
        <w:sectPr w:rsidR="001548F9" w:rsidRPr="008A1551" w:rsidSect="00B015FE">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8A1551">
        <w:rPr>
          <w:b/>
          <w:bCs/>
          <w:szCs w:val="24"/>
          <w:lang w:val="en-US"/>
        </w:rPr>
        <w:lastRenderedPageBreak/>
        <w:t xml:space="preserve">1  </w:t>
      </w:r>
      <w:r w:rsidRPr="008A1551">
        <w:rPr>
          <w:b/>
          <w:bCs/>
          <w:szCs w:val="24"/>
          <w:lang w:val="en-US"/>
        </w:rPr>
        <w:t>重要提示</w:t>
      </w:r>
      <w:bookmarkEnd w:id="0"/>
      <w:bookmarkEnd w:id="1"/>
    </w:p>
    <w:p w:rsidR="001548F9" w:rsidRPr="008A1551" w:rsidRDefault="001548F9" w:rsidP="009E1EA4">
      <w:pPr>
        <w:pStyle w:val="20"/>
        <w:spacing w:before="29" w:after="0" w:line="288" w:lineRule="auto"/>
        <w:rPr>
          <w:rFonts w:ascii="Times New Roman" w:hAnsi="Times New Roman"/>
          <w:kern w:val="0"/>
          <w:szCs w:val="24"/>
        </w:rPr>
      </w:pPr>
      <w:bookmarkStart w:id="2" w:name="_Toc331410067"/>
      <w:r w:rsidRPr="008A1551">
        <w:rPr>
          <w:rFonts w:ascii="Times New Roman" w:hAnsi="Times New Roman"/>
          <w:kern w:val="0"/>
          <w:szCs w:val="24"/>
        </w:rPr>
        <w:t xml:space="preserve">1.1 </w:t>
      </w:r>
      <w:r w:rsidRPr="008A1551">
        <w:rPr>
          <w:rFonts w:ascii="Times New Roman" w:hAnsi="Times New Roman"/>
          <w:kern w:val="0"/>
          <w:szCs w:val="24"/>
        </w:rPr>
        <w:t>重要提示</w:t>
      </w:r>
      <w:bookmarkEnd w:id="2"/>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6E59C6" w:rsidRPr="008A1551" w:rsidRDefault="006E59C6" w:rsidP="009E1EA4">
      <w:pPr>
        <w:spacing w:before="29" w:line="288" w:lineRule="auto"/>
        <w:ind w:firstLineChars="200" w:firstLine="480"/>
        <w:rPr>
          <w:color w:val="000000"/>
          <w:sz w:val="24"/>
        </w:rPr>
      </w:pPr>
      <w:r w:rsidRPr="008A1551">
        <w:rPr>
          <w:color w:val="000000"/>
          <w:sz w:val="24"/>
        </w:rPr>
        <w:t>基金托管人</w:t>
      </w:r>
      <w:r w:rsidRPr="008A1551">
        <w:rPr>
          <w:sz w:val="24"/>
        </w:rPr>
        <w:t>浙商银行股份有限公司</w:t>
      </w:r>
      <w:r w:rsidRPr="008A1551">
        <w:rPr>
          <w:color w:val="000000"/>
          <w:sz w:val="24"/>
        </w:rPr>
        <w:t>根据本基金合同规定，于</w:t>
      </w:r>
      <w:r w:rsidRPr="008A1551">
        <w:rPr>
          <w:color w:val="000000"/>
          <w:sz w:val="24"/>
        </w:rPr>
        <w:t>2019</w:t>
      </w:r>
      <w:r w:rsidRPr="008A1551">
        <w:rPr>
          <w:color w:val="000000"/>
          <w:sz w:val="24"/>
        </w:rPr>
        <w:t>年</w:t>
      </w:r>
      <w:r w:rsidRPr="008A1551">
        <w:rPr>
          <w:color w:val="000000"/>
          <w:sz w:val="24"/>
        </w:rPr>
        <w:t>8</w:t>
      </w:r>
      <w:r w:rsidRPr="008A1551">
        <w:rPr>
          <w:color w:val="000000"/>
          <w:sz w:val="24"/>
        </w:rPr>
        <w:t>月</w:t>
      </w:r>
      <w:r w:rsidRPr="008A1551">
        <w:rPr>
          <w:color w:val="000000"/>
          <w:sz w:val="24"/>
        </w:rPr>
        <w:t>28</w:t>
      </w:r>
      <w:r w:rsidRPr="008A1551">
        <w:rPr>
          <w:color w:val="000000"/>
          <w:sz w:val="24"/>
        </w:rPr>
        <w:t>日复核了本报告中的财务指标、净值表现、利润分配情况、财务会计报告、投资组合报告等内容，保证复核内容不存在虚假记载、误导性陈述或者重大遗漏。</w:t>
      </w:r>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基金管理人承诺以诚实信用、勤勉尽责的原则管理和运用基金资产，但不保证基金一定盈利。</w:t>
      </w:r>
    </w:p>
    <w:p w:rsidR="006E59C6" w:rsidRPr="008A1551" w:rsidRDefault="006E59C6" w:rsidP="009E1EA4">
      <w:pPr>
        <w:spacing w:before="29" w:line="288" w:lineRule="auto"/>
        <w:ind w:firstLineChars="200" w:firstLine="480"/>
        <w:rPr>
          <w:color w:val="000000"/>
          <w:sz w:val="24"/>
        </w:rPr>
      </w:pPr>
      <w:r w:rsidRPr="008A1551">
        <w:rPr>
          <w:color w:val="000000"/>
          <w:sz w:val="24"/>
        </w:rPr>
        <w:t>基金的过往业绩并不代表其未来表现。投资有风险，投资者在作出投资决策前应仔细阅读本基金的招募说明书及其更新。</w:t>
      </w:r>
    </w:p>
    <w:p w:rsidR="00650AA5" w:rsidRPr="008A1551" w:rsidRDefault="00650AA5" w:rsidP="009E1EA4">
      <w:pPr>
        <w:spacing w:before="29" w:line="288" w:lineRule="auto"/>
        <w:ind w:firstLineChars="200" w:firstLine="480"/>
        <w:rPr>
          <w:color w:val="000000"/>
          <w:sz w:val="24"/>
        </w:rPr>
      </w:pPr>
      <w:r w:rsidRPr="008A1551">
        <w:rPr>
          <w:color w:val="000000"/>
          <w:sz w:val="24"/>
        </w:rPr>
        <w:t>本半年度报告摘要摘自半年度报告正文，投资者欲了解详细内容，应阅读半年度报告正文。</w:t>
      </w:r>
    </w:p>
    <w:p w:rsidR="006E59C6" w:rsidRPr="008A1551" w:rsidRDefault="006E59C6" w:rsidP="009E1EA4">
      <w:pPr>
        <w:spacing w:before="29" w:line="288" w:lineRule="auto"/>
        <w:ind w:firstLineChars="200" w:firstLine="480"/>
        <w:rPr>
          <w:color w:val="000000"/>
          <w:sz w:val="24"/>
        </w:rPr>
      </w:pPr>
      <w:r w:rsidRPr="008A1551">
        <w:rPr>
          <w:color w:val="000000"/>
          <w:sz w:val="24"/>
        </w:rPr>
        <w:t>本报告中财务资料未经审计。</w:t>
      </w:r>
    </w:p>
    <w:p w:rsidR="00BC5DB0" w:rsidRPr="008A1551" w:rsidRDefault="00BC5DB0" w:rsidP="009E1EA4">
      <w:pPr>
        <w:spacing w:before="29" w:line="288" w:lineRule="auto"/>
        <w:ind w:firstLineChars="200" w:firstLine="480"/>
        <w:rPr>
          <w:kern w:val="0"/>
          <w:sz w:val="24"/>
        </w:rPr>
      </w:pPr>
      <w:r w:rsidRPr="008A1551">
        <w:rPr>
          <w:kern w:val="0"/>
          <w:sz w:val="24"/>
        </w:rPr>
        <w:t>本报告期自</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日起至</w:t>
      </w:r>
      <w:r w:rsidRPr="008A1551">
        <w:rPr>
          <w:kern w:val="0"/>
          <w:sz w:val="24"/>
        </w:rPr>
        <w:t>6</w:t>
      </w:r>
      <w:r w:rsidRPr="008A1551">
        <w:rPr>
          <w:kern w:val="0"/>
          <w:sz w:val="24"/>
        </w:rPr>
        <w:t>月</w:t>
      </w:r>
      <w:r w:rsidRPr="008A1551">
        <w:rPr>
          <w:kern w:val="0"/>
          <w:sz w:val="24"/>
        </w:rPr>
        <w:t>30</w:t>
      </w:r>
      <w:r w:rsidRPr="008A1551">
        <w:rPr>
          <w:kern w:val="0"/>
          <w:sz w:val="24"/>
        </w:rPr>
        <w:t>日止。</w:t>
      </w:r>
    </w:p>
    <w:p w:rsidR="00816848" w:rsidRPr="008A1551" w:rsidRDefault="00816848" w:rsidP="009E1EA4">
      <w:pPr>
        <w:spacing w:before="29" w:line="288" w:lineRule="auto"/>
        <w:ind w:firstLineChars="200" w:firstLine="480"/>
        <w:rPr>
          <w:color w:val="000000"/>
          <w:sz w:val="24"/>
        </w:rPr>
      </w:pPr>
    </w:p>
    <w:p w:rsidR="00EB2B24" w:rsidRPr="008A1551" w:rsidRDefault="001548F9" w:rsidP="009E1EA4">
      <w:pPr>
        <w:spacing w:before="29" w:line="288" w:lineRule="auto"/>
        <w:ind w:firstLineChars="200" w:firstLine="480"/>
        <w:rPr>
          <w:b/>
          <w:color w:val="000000"/>
          <w:kern w:val="0"/>
          <w:sz w:val="24"/>
        </w:rPr>
      </w:pPr>
      <w:r w:rsidRPr="008A1551">
        <w:rPr>
          <w:sz w:val="24"/>
        </w:rPr>
        <w:br w:type="page"/>
      </w:r>
    </w:p>
    <w:p w:rsidR="001548F9" w:rsidRPr="008A1551" w:rsidRDefault="001548F9" w:rsidP="00A7746B">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8A1551">
        <w:rPr>
          <w:b/>
          <w:bCs/>
          <w:szCs w:val="24"/>
          <w:lang w:val="en-US"/>
        </w:rPr>
        <w:lastRenderedPageBreak/>
        <w:t xml:space="preserve">2  </w:t>
      </w:r>
      <w:r w:rsidRPr="008A1551">
        <w:rPr>
          <w:b/>
          <w:bCs/>
          <w:szCs w:val="24"/>
          <w:lang w:val="en-US"/>
        </w:rPr>
        <w:t>基金简介</w:t>
      </w:r>
      <w:bookmarkEnd w:id="3"/>
      <w:bookmarkEnd w:id="4"/>
    </w:p>
    <w:p w:rsidR="001548F9" w:rsidRPr="008A1551" w:rsidRDefault="00F00927" w:rsidP="009E1EA4">
      <w:pPr>
        <w:pStyle w:val="20"/>
        <w:spacing w:before="29" w:after="0" w:line="288" w:lineRule="auto"/>
        <w:rPr>
          <w:rFonts w:ascii="Times New Roman" w:hAnsi="Times New Roman"/>
          <w:color w:val="000000"/>
          <w:szCs w:val="24"/>
        </w:rPr>
      </w:pPr>
      <w:bookmarkStart w:id="5" w:name="_Toc331410069"/>
      <w:r w:rsidRPr="008A1551">
        <w:rPr>
          <w:rFonts w:ascii="Times New Roman" w:hAnsi="Times New Roman"/>
          <w:kern w:val="0"/>
          <w:szCs w:val="24"/>
        </w:rPr>
        <w:t>2.1</w:t>
      </w:r>
      <w:r w:rsidR="001548F9" w:rsidRPr="008A1551">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3"/>
        <w:gridCol w:w="2709"/>
        <w:gridCol w:w="2596"/>
      </w:tblGrid>
      <w:tr w:rsidR="001548F9" w:rsidRPr="008A1551" w:rsidTr="00405B9D">
        <w:tc>
          <w:tcPr>
            <w:tcW w:w="3693" w:type="dxa"/>
            <w:vAlign w:val="center"/>
          </w:tcPr>
          <w:p w:rsidR="001548F9" w:rsidRPr="008A1551" w:rsidRDefault="001548F9" w:rsidP="009E1EA4">
            <w:pPr>
              <w:spacing w:before="29" w:line="288" w:lineRule="auto"/>
              <w:rPr>
                <w:color w:val="000000"/>
                <w:kern w:val="0"/>
                <w:sz w:val="24"/>
              </w:rPr>
            </w:pPr>
            <w:r w:rsidRPr="008A1551">
              <w:rPr>
                <w:sz w:val="24"/>
              </w:rPr>
              <w:t>基金简称</w:t>
            </w:r>
          </w:p>
        </w:tc>
        <w:tc>
          <w:tcPr>
            <w:tcW w:w="5305" w:type="dxa"/>
            <w:gridSpan w:val="2"/>
            <w:vAlign w:val="center"/>
          </w:tcPr>
          <w:p w:rsidR="001548F9" w:rsidRPr="008A1551" w:rsidRDefault="001548F9" w:rsidP="009E1EA4">
            <w:pPr>
              <w:spacing w:before="29" w:line="288" w:lineRule="auto"/>
              <w:jc w:val="center"/>
              <w:rPr>
                <w:sz w:val="24"/>
              </w:rPr>
            </w:pPr>
            <w:r w:rsidRPr="008A1551">
              <w:rPr>
                <w:sz w:val="24"/>
              </w:rPr>
              <w:t>交银裕如纯债债券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基金主代码</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005972</w:t>
            </w:r>
          </w:p>
        </w:tc>
      </w:tr>
      <w:tr w:rsidR="00405B9D" w:rsidRPr="008A1551" w:rsidTr="00405B9D">
        <w:tc>
          <w:tcPr>
            <w:tcW w:w="3693" w:type="dxa"/>
            <w:vAlign w:val="center"/>
          </w:tcPr>
          <w:p w:rsidR="00405B9D" w:rsidRPr="008A1551" w:rsidRDefault="00405B9D" w:rsidP="009E1EA4">
            <w:pPr>
              <w:spacing w:before="29" w:line="288" w:lineRule="auto"/>
              <w:rPr>
                <w:sz w:val="24"/>
              </w:rPr>
            </w:pPr>
            <w:r w:rsidRPr="008A1551">
              <w:rPr>
                <w:color w:val="000000"/>
                <w:kern w:val="0"/>
                <w:sz w:val="24"/>
              </w:rPr>
              <w:t>交易代码</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005972</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基金运作方式</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契约型开放式</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基金合同生效日</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2018</w:t>
            </w:r>
            <w:r w:rsidRPr="008A1551">
              <w:rPr>
                <w:sz w:val="24"/>
              </w:rPr>
              <w:t>年</w:t>
            </w:r>
            <w:r w:rsidRPr="008A1551">
              <w:rPr>
                <w:sz w:val="24"/>
              </w:rPr>
              <w:t>5</w:t>
            </w:r>
            <w:r w:rsidRPr="008A1551">
              <w:rPr>
                <w:sz w:val="24"/>
              </w:rPr>
              <w:t>月</w:t>
            </w:r>
            <w:r w:rsidRPr="008A1551">
              <w:rPr>
                <w:sz w:val="24"/>
              </w:rPr>
              <w:t>25</w:t>
            </w:r>
            <w:r w:rsidRPr="008A1551">
              <w:rPr>
                <w:sz w:val="24"/>
              </w:rPr>
              <w:t>日</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基金管理人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交银施罗德基金管理有限公司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基金托管人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浙商银行股份有限公司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报告期末基金份额总额</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3,659,998,747.13</w:t>
            </w:r>
            <w:r w:rsidRPr="008A1551">
              <w:rPr>
                <w:sz w:val="24"/>
              </w:rPr>
              <w:t>份</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基金合同存续期</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不定期</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下属分级基金的基金简称</w:t>
            </w:r>
          </w:p>
        </w:tc>
        <w:tc>
          <w:tcPr>
            <w:tcW w:w="2709" w:type="dxa"/>
            <w:vAlign w:val="center"/>
          </w:tcPr>
          <w:p w:rsidR="00405B9D" w:rsidRPr="008A1551" w:rsidRDefault="00405B9D" w:rsidP="009E1EA4">
            <w:pPr>
              <w:spacing w:before="29" w:line="288" w:lineRule="auto"/>
              <w:jc w:val="center"/>
              <w:rPr>
                <w:sz w:val="24"/>
              </w:rPr>
            </w:pPr>
            <w:r w:rsidRPr="008A1551">
              <w:rPr>
                <w:sz w:val="24"/>
              </w:rPr>
              <w:t>交银裕如纯债债券</w:t>
            </w:r>
            <w:r w:rsidRPr="008A1551">
              <w:rPr>
                <w:sz w:val="24"/>
              </w:rPr>
              <w:t>A</w:t>
            </w:r>
          </w:p>
        </w:tc>
        <w:tc>
          <w:tcPr>
            <w:tcW w:w="2596" w:type="dxa"/>
            <w:vAlign w:val="center"/>
          </w:tcPr>
          <w:p w:rsidR="00405B9D" w:rsidRPr="008A1551" w:rsidRDefault="00405B9D" w:rsidP="009E1EA4">
            <w:pPr>
              <w:spacing w:before="29" w:line="288" w:lineRule="auto"/>
              <w:jc w:val="center"/>
              <w:rPr>
                <w:sz w:val="24"/>
              </w:rPr>
            </w:pPr>
            <w:r w:rsidRPr="008A1551">
              <w:rPr>
                <w:sz w:val="24"/>
              </w:rPr>
              <w:t>交银裕如纯债债券</w:t>
            </w:r>
            <w:r w:rsidRPr="008A1551">
              <w:rPr>
                <w:sz w:val="24"/>
              </w:rPr>
              <w:t>C</w:t>
            </w:r>
          </w:p>
        </w:tc>
      </w:tr>
      <w:tr w:rsidR="0073136C" w:rsidRPr="008A1551" w:rsidTr="00405B9D">
        <w:trPr>
          <w:trHeight w:val="369"/>
        </w:trPr>
        <w:tc>
          <w:tcPr>
            <w:tcW w:w="3693" w:type="dxa"/>
            <w:vAlign w:val="center"/>
          </w:tcPr>
          <w:p w:rsidR="0073136C" w:rsidRPr="008A1551" w:rsidRDefault="0073136C" w:rsidP="009E1EA4">
            <w:pPr>
              <w:spacing w:before="29" w:line="288" w:lineRule="auto"/>
              <w:rPr>
                <w:sz w:val="24"/>
              </w:rPr>
            </w:pPr>
            <w:r w:rsidRPr="008A1551">
              <w:rPr>
                <w:sz w:val="24"/>
              </w:rPr>
              <w:t>下属分级基金的交易代码</w:t>
            </w:r>
          </w:p>
        </w:tc>
        <w:tc>
          <w:tcPr>
            <w:tcW w:w="2709" w:type="dxa"/>
            <w:vAlign w:val="center"/>
          </w:tcPr>
          <w:p w:rsidR="0073136C" w:rsidRPr="008A1551" w:rsidRDefault="0073136C" w:rsidP="0073136C">
            <w:pPr>
              <w:spacing w:before="29" w:line="288" w:lineRule="auto"/>
              <w:jc w:val="center"/>
              <w:rPr>
                <w:sz w:val="24"/>
              </w:rPr>
            </w:pPr>
            <w:r w:rsidRPr="008A1551">
              <w:rPr>
                <w:sz w:val="24"/>
              </w:rPr>
              <w:t>005972</w:t>
            </w:r>
          </w:p>
        </w:tc>
        <w:tc>
          <w:tcPr>
            <w:tcW w:w="2596" w:type="dxa"/>
            <w:vAlign w:val="center"/>
          </w:tcPr>
          <w:p w:rsidR="0073136C" w:rsidRPr="008A1551" w:rsidRDefault="0073136C" w:rsidP="009E1EA4">
            <w:pPr>
              <w:spacing w:before="29" w:line="288" w:lineRule="auto"/>
              <w:jc w:val="center"/>
              <w:rPr>
                <w:sz w:val="24"/>
              </w:rPr>
            </w:pPr>
            <w:r w:rsidRPr="008A1551">
              <w:rPr>
                <w:sz w:val="24"/>
              </w:rPr>
              <w:t>005973</w:t>
            </w:r>
          </w:p>
        </w:tc>
      </w:tr>
      <w:tr w:rsidR="0073136C" w:rsidRPr="008A1551" w:rsidTr="00405B9D">
        <w:trPr>
          <w:trHeight w:val="369"/>
        </w:trPr>
        <w:tc>
          <w:tcPr>
            <w:tcW w:w="3693" w:type="dxa"/>
            <w:vAlign w:val="center"/>
          </w:tcPr>
          <w:p w:rsidR="0073136C" w:rsidRPr="008A1551" w:rsidRDefault="0073136C" w:rsidP="009E1EA4">
            <w:pPr>
              <w:spacing w:before="29" w:line="288" w:lineRule="auto"/>
              <w:rPr>
                <w:sz w:val="24"/>
              </w:rPr>
            </w:pPr>
            <w:r w:rsidRPr="008A1551">
              <w:rPr>
                <w:sz w:val="24"/>
              </w:rPr>
              <w:t>报告期末下属分级基金的份额总额</w:t>
            </w:r>
          </w:p>
        </w:tc>
        <w:tc>
          <w:tcPr>
            <w:tcW w:w="2709" w:type="dxa"/>
            <w:vAlign w:val="center"/>
          </w:tcPr>
          <w:p w:rsidR="0073136C" w:rsidRPr="008A1551" w:rsidRDefault="0073136C" w:rsidP="009E1EA4">
            <w:pPr>
              <w:spacing w:before="29" w:line="288" w:lineRule="auto"/>
              <w:jc w:val="center"/>
              <w:rPr>
                <w:sz w:val="24"/>
              </w:rPr>
            </w:pPr>
            <w:r w:rsidRPr="008A1551">
              <w:rPr>
                <w:sz w:val="24"/>
              </w:rPr>
              <w:t>3,659,998,747.13</w:t>
            </w:r>
            <w:r w:rsidRPr="008A1551">
              <w:rPr>
                <w:sz w:val="24"/>
              </w:rPr>
              <w:t>份</w:t>
            </w:r>
          </w:p>
        </w:tc>
        <w:tc>
          <w:tcPr>
            <w:tcW w:w="2596" w:type="dxa"/>
            <w:vAlign w:val="center"/>
          </w:tcPr>
          <w:p w:rsidR="0073136C" w:rsidRPr="008A1551" w:rsidRDefault="0073136C" w:rsidP="009E1EA4">
            <w:pPr>
              <w:spacing w:before="29" w:line="288" w:lineRule="auto"/>
              <w:jc w:val="center"/>
              <w:rPr>
                <w:sz w:val="24"/>
              </w:rPr>
            </w:pPr>
            <w:r w:rsidRPr="008A1551">
              <w:rPr>
                <w:sz w:val="24"/>
              </w:rPr>
              <w:t>-</w:t>
            </w:r>
            <w:r w:rsidRPr="008A1551">
              <w:rPr>
                <w:sz w:val="24"/>
              </w:rPr>
              <w:t>份</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color w:val="000000"/>
          <w:szCs w:val="24"/>
        </w:rPr>
      </w:pPr>
      <w:bookmarkStart w:id="6" w:name="_Toc331410070"/>
      <w:r w:rsidRPr="008A1551">
        <w:rPr>
          <w:rFonts w:ascii="Times New Roman" w:hAnsi="Times New Roman"/>
          <w:kern w:val="0"/>
          <w:szCs w:val="24"/>
        </w:rPr>
        <w:t xml:space="preserve">2.2 </w:t>
      </w:r>
      <w:r w:rsidRPr="008A1551">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投资目标</w:t>
            </w:r>
          </w:p>
        </w:tc>
        <w:tc>
          <w:tcPr>
            <w:tcW w:w="6873" w:type="dxa"/>
            <w:vAlign w:val="center"/>
          </w:tcPr>
          <w:p w:rsidR="001548F9" w:rsidRPr="008A1551" w:rsidRDefault="001548F9" w:rsidP="009E1EA4">
            <w:pPr>
              <w:spacing w:before="29" w:line="288" w:lineRule="auto"/>
              <w:rPr>
                <w:sz w:val="24"/>
              </w:rPr>
            </w:pPr>
            <w:r w:rsidRPr="008A1551">
              <w:rPr>
                <w:sz w:val="24"/>
              </w:rPr>
              <w:t>本基金在严格控制风险和保持资产流动性的基础上，通过积极主动的投资管理，力争持续稳定地实现超越业绩比较基准的投资回报。</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投资策略</w:t>
            </w:r>
          </w:p>
        </w:tc>
        <w:tc>
          <w:tcPr>
            <w:tcW w:w="6873" w:type="dxa"/>
            <w:vAlign w:val="center"/>
          </w:tcPr>
          <w:p w:rsidR="001548F9" w:rsidRPr="008A1551" w:rsidRDefault="001548F9" w:rsidP="009E1EA4">
            <w:pPr>
              <w:spacing w:before="29" w:line="288" w:lineRule="auto"/>
              <w:rPr>
                <w:sz w:val="24"/>
              </w:rPr>
            </w:pPr>
            <w:r w:rsidRPr="008A1551">
              <w:rPr>
                <w:sz w:val="24"/>
              </w:rPr>
              <w:t>本基金充分发挥基金管理人的研究优势，对宏观经济运行趋势、财政以及货币政策变化趋势作出分析和判断，对未来市场利率趋势及市场信用环境变化作出预测，确定本基金债券组合久期、期限结构、债券类别配置策略，在严谨深入的分析和严格的风险控制基础上，综合考虑经济变量的变动对不同券种收益率、信用趋势和风险的潜在影响，深入挖掘价值被低估的标的券种。</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业绩比较基准</w:t>
            </w:r>
          </w:p>
        </w:tc>
        <w:tc>
          <w:tcPr>
            <w:tcW w:w="6873" w:type="dxa"/>
            <w:vAlign w:val="center"/>
          </w:tcPr>
          <w:p w:rsidR="001548F9" w:rsidRPr="008A1551" w:rsidRDefault="001548F9" w:rsidP="009E1EA4">
            <w:pPr>
              <w:spacing w:before="29" w:line="288" w:lineRule="auto"/>
              <w:rPr>
                <w:sz w:val="24"/>
              </w:rPr>
            </w:pPr>
            <w:r w:rsidRPr="008A1551">
              <w:rPr>
                <w:sz w:val="24"/>
              </w:rPr>
              <w:t>中债综合全价指数收益率</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风险收益特征</w:t>
            </w:r>
          </w:p>
        </w:tc>
        <w:tc>
          <w:tcPr>
            <w:tcW w:w="6873" w:type="dxa"/>
            <w:vAlign w:val="center"/>
          </w:tcPr>
          <w:p w:rsidR="001548F9" w:rsidRPr="008A1551" w:rsidRDefault="001548F9" w:rsidP="009E1EA4">
            <w:pPr>
              <w:spacing w:before="29" w:line="288" w:lineRule="auto"/>
              <w:rPr>
                <w:sz w:val="24"/>
              </w:rPr>
            </w:pPr>
            <w:r w:rsidRPr="008A1551">
              <w:rPr>
                <w:sz w:val="24"/>
              </w:rPr>
              <w:t>本基金是一只债券型基金，其预期风险与预期收益高于货币市场基金，低于混合型基金和股票型基金。</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kern w:val="0"/>
          <w:szCs w:val="24"/>
        </w:rPr>
      </w:pPr>
      <w:bookmarkStart w:id="7" w:name="_Toc331410071"/>
      <w:bookmarkStart w:id="8" w:name="_Toc225498247"/>
      <w:r w:rsidRPr="008A1551">
        <w:rPr>
          <w:rFonts w:ascii="Times New Roman" w:hAnsi="Times New Roman"/>
          <w:kern w:val="0"/>
          <w:szCs w:val="24"/>
        </w:rPr>
        <w:t xml:space="preserve">2.3 </w:t>
      </w:r>
      <w:r w:rsidRPr="008A1551">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项目</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基金管理人</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基金托管人</w:t>
            </w:r>
          </w:p>
        </w:tc>
      </w:tr>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kern w:val="0"/>
                <w:sz w:val="24"/>
              </w:rPr>
              <w:t>名称</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交银施罗德基金管理有限公司</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浙商银行股份有限公司</w:t>
            </w:r>
          </w:p>
        </w:tc>
      </w:tr>
      <w:tr w:rsidR="001548F9" w:rsidRPr="008A1551" w:rsidTr="00402CC3">
        <w:tc>
          <w:tcPr>
            <w:tcW w:w="1260" w:type="dxa"/>
            <w:vMerge w:val="restart"/>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sz w:val="24"/>
              </w:rPr>
              <w:lastRenderedPageBreak/>
              <w:t>信息披露负责人</w:t>
            </w:r>
          </w:p>
        </w:tc>
        <w:tc>
          <w:tcPr>
            <w:tcW w:w="1371" w:type="dxa"/>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王晚婷</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朱巍</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联系电话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0571-87659806</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电子邮箱</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xxpl@jysld.com,disclosure@jysld.com</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zhuwei@czbank.com</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客户服务电话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400-700-5000</w:t>
            </w:r>
            <w:r w:rsidRPr="008A1551">
              <w:rPr>
                <w:color w:val="000000"/>
                <w:kern w:val="0"/>
                <w:sz w:val="24"/>
              </w:rPr>
              <w:t>，</w:t>
            </w:r>
            <w:r w:rsidRPr="008A1551">
              <w:rPr>
                <w:color w:val="000000"/>
                <w:kern w:val="0"/>
                <w:sz w:val="24"/>
              </w:rPr>
              <w:t>021-61055000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95527</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传真</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61055054</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0571-88268688</w:t>
            </w:r>
          </w:p>
        </w:tc>
      </w:tr>
    </w:tbl>
    <w:p w:rsidR="001548F9" w:rsidRPr="008A1551" w:rsidRDefault="001548F9" w:rsidP="009E1EA4">
      <w:pPr>
        <w:tabs>
          <w:tab w:val="left" w:pos="1740"/>
        </w:tabs>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9" w:name="_Toc331410072"/>
      <w:bookmarkStart w:id="10" w:name="_Toc225498248"/>
      <w:r w:rsidRPr="008A1551">
        <w:rPr>
          <w:rFonts w:ascii="Times New Roman" w:hAnsi="Times New Roman"/>
          <w:kern w:val="0"/>
          <w:szCs w:val="24"/>
        </w:rPr>
        <w:t xml:space="preserve">2.4 </w:t>
      </w:r>
      <w:r w:rsidRPr="008A1551">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登载基金</w:t>
            </w:r>
            <w:r w:rsidR="00106605" w:rsidRPr="008A1551">
              <w:rPr>
                <w:color w:val="000000"/>
                <w:sz w:val="24"/>
              </w:rPr>
              <w:t>半</w:t>
            </w:r>
            <w:r w:rsidR="00524625" w:rsidRPr="008A1551">
              <w:rPr>
                <w:color w:val="000000"/>
                <w:sz w:val="24"/>
              </w:rPr>
              <w:t>年度报告正文</w:t>
            </w:r>
            <w:r w:rsidRPr="008A1551">
              <w:rPr>
                <w:color w:val="000000"/>
                <w:sz w:val="24"/>
              </w:rPr>
              <w:t>的管理人互联网网址</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www.fund001.com</w:t>
            </w:r>
          </w:p>
        </w:tc>
      </w:tr>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w:t>
            </w:r>
            <w:r w:rsidR="00813F84" w:rsidRPr="008A1551">
              <w:rPr>
                <w:color w:val="000000"/>
                <w:sz w:val="24"/>
              </w:rPr>
              <w:t>半</w:t>
            </w:r>
            <w:r w:rsidRPr="008A1551">
              <w:rPr>
                <w:color w:val="000000"/>
                <w:sz w:val="24"/>
              </w:rPr>
              <w:t>年度报告备置地点</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基金管理人的办公场所</w:t>
            </w:r>
          </w:p>
        </w:tc>
      </w:tr>
    </w:tbl>
    <w:p w:rsidR="008D0FBC" w:rsidRPr="008A1551" w:rsidRDefault="008D0FBC" w:rsidP="009E1EA4">
      <w:pPr>
        <w:tabs>
          <w:tab w:val="left" w:pos="426"/>
        </w:tabs>
        <w:spacing w:before="29" w:line="288" w:lineRule="auto"/>
        <w:jc w:val="left"/>
        <w:rPr>
          <w:kern w:val="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8A1551">
        <w:rPr>
          <w:b/>
          <w:bCs/>
          <w:szCs w:val="24"/>
          <w:lang w:val="en-US"/>
        </w:rPr>
        <w:t xml:space="preserve">3  </w:t>
      </w:r>
      <w:r w:rsidRPr="008A1551">
        <w:rPr>
          <w:b/>
          <w:bCs/>
          <w:szCs w:val="24"/>
          <w:lang w:val="en-US"/>
        </w:rPr>
        <w:t>主要财务指标和基金净值表现</w:t>
      </w:r>
      <w:bookmarkEnd w:id="11"/>
      <w:bookmarkEnd w:id="12"/>
    </w:p>
    <w:p w:rsidR="001548F9" w:rsidRPr="008A1551" w:rsidRDefault="001548F9" w:rsidP="009E1EA4">
      <w:pPr>
        <w:pStyle w:val="20"/>
        <w:spacing w:before="29" w:after="0" w:line="288" w:lineRule="auto"/>
        <w:rPr>
          <w:rFonts w:ascii="Times New Roman" w:hAnsi="Times New Roman"/>
          <w:kern w:val="0"/>
          <w:szCs w:val="24"/>
        </w:rPr>
      </w:pPr>
      <w:bookmarkStart w:id="15" w:name="_Toc286996129"/>
      <w:r w:rsidRPr="008A1551">
        <w:rPr>
          <w:rFonts w:ascii="Times New Roman" w:hAnsi="Times New Roman"/>
          <w:kern w:val="0"/>
          <w:szCs w:val="24"/>
        </w:rPr>
        <w:t xml:space="preserve">3.1 </w:t>
      </w:r>
      <w:r w:rsidRPr="008A1551">
        <w:rPr>
          <w:rFonts w:ascii="Times New Roman" w:hAnsi="Times New Roman"/>
          <w:kern w:val="0"/>
          <w:szCs w:val="24"/>
        </w:rPr>
        <w:t>主要会计数据和财务指标</w:t>
      </w:r>
      <w:bookmarkEnd w:id="15"/>
    </w:p>
    <w:p w:rsidR="00A929AA" w:rsidRPr="008A1551" w:rsidRDefault="00A929AA" w:rsidP="009E1EA4">
      <w:pPr>
        <w:autoSpaceDE w:val="0"/>
        <w:autoSpaceDN w:val="0"/>
        <w:adjustRightInd w:val="0"/>
        <w:spacing w:before="29" w:line="288" w:lineRule="auto"/>
        <w:ind w:left="15"/>
        <w:jc w:val="right"/>
        <w:rPr>
          <w:color w:val="000000"/>
          <w:kern w:val="0"/>
          <w:sz w:val="24"/>
        </w:rPr>
      </w:pPr>
      <w:r w:rsidRPr="008A1551">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8A1551" w:rsidTr="00402CC3">
        <w:trPr>
          <w:trHeight w:val="487"/>
        </w:trPr>
        <w:tc>
          <w:tcPr>
            <w:tcW w:w="4404" w:type="dxa"/>
            <w:vMerge w:val="restart"/>
            <w:vAlign w:val="center"/>
          </w:tcPr>
          <w:bookmarkEnd w:id="13"/>
          <w:bookmarkEnd w:id="14"/>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3.1.1</w:t>
            </w:r>
            <w:r w:rsidRPr="008A1551">
              <w:rPr>
                <w:b/>
                <w:color w:val="000000"/>
                <w:sz w:val="24"/>
              </w:rPr>
              <w:t>期间数据和指标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w:t>
            </w:r>
            <w:r w:rsidR="0058437B" w:rsidRPr="008A1551">
              <w:rPr>
                <w:b/>
                <w:sz w:val="24"/>
              </w:rPr>
              <w:t>2019</w:t>
            </w:r>
            <w:r w:rsidR="0058437B" w:rsidRPr="008A1551">
              <w:rPr>
                <w:b/>
                <w:sz w:val="24"/>
              </w:rPr>
              <w:t>年</w:t>
            </w:r>
            <w:r w:rsidR="0058437B" w:rsidRPr="008A1551">
              <w:rPr>
                <w:b/>
                <w:sz w:val="24"/>
              </w:rPr>
              <w:t>1</w:t>
            </w:r>
            <w:r w:rsidR="0058437B" w:rsidRPr="008A1551">
              <w:rPr>
                <w:b/>
                <w:sz w:val="24"/>
              </w:rPr>
              <w:t>月</w:t>
            </w:r>
            <w:r w:rsidR="0058437B" w:rsidRPr="008A1551">
              <w:rPr>
                <w:b/>
                <w:sz w:val="24"/>
              </w:rPr>
              <w:t>1</w:t>
            </w:r>
            <w:r w:rsidR="0058437B" w:rsidRPr="008A1551">
              <w:rPr>
                <w:b/>
                <w:sz w:val="24"/>
              </w:rPr>
              <w:t>日至</w:t>
            </w:r>
            <w:r w:rsidRPr="008A1551">
              <w:rPr>
                <w:b/>
                <w:sz w:val="24"/>
              </w:rPr>
              <w:t>2019</w:t>
            </w:r>
            <w:r w:rsidRPr="008A1551">
              <w:rPr>
                <w:b/>
                <w:sz w:val="24"/>
              </w:rPr>
              <w:t>年</w:t>
            </w:r>
            <w:r w:rsidRPr="008A1551">
              <w:rPr>
                <w:b/>
                <w:sz w:val="24"/>
              </w:rPr>
              <w:t>6</w:t>
            </w:r>
            <w:r w:rsidRPr="008A1551">
              <w:rPr>
                <w:b/>
                <w:sz w:val="24"/>
              </w:rPr>
              <w:t>月</w:t>
            </w:r>
            <w:r w:rsidRPr="008A1551">
              <w:rPr>
                <w:b/>
                <w:sz w:val="24"/>
              </w:rPr>
              <w:t>30</w:t>
            </w:r>
            <w:r w:rsidRPr="008A1551">
              <w:rPr>
                <w:b/>
                <w:sz w:val="24"/>
              </w:rPr>
              <w:t>日）</w:t>
            </w:r>
          </w:p>
        </w:tc>
      </w:tr>
      <w:tr w:rsidR="001548F9" w:rsidRPr="008A1551" w:rsidTr="00402CC3">
        <w:trPr>
          <w:trHeight w:val="487"/>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jc w:val="center"/>
              <w:rPr>
                <w:sz w:val="24"/>
              </w:rPr>
            </w:pPr>
            <w:r w:rsidRPr="008A1551">
              <w:rPr>
                <w:sz w:val="24"/>
              </w:rPr>
              <w:t>交银裕如纯债债券</w:t>
            </w:r>
            <w:r w:rsidRPr="008A1551">
              <w:rPr>
                <w:sz w:val="24"/>
              </w:rPr>
              <w:t>A</w:t>
            </w:r>
          </w:p>
        </w:tc>
        <w:tc>
          <w:tcPr>
            <w:tcW w:w="2558" w:type="dxa"/>
            <w:vAlign w:val="center"/>
          </w:tcPr>
          <w:p w:rsidR="001548F9" w:rsidRPr="008A1551" w:rsidRDefault="001548F9" w:rsidP="009E1EA4">
            <w:pPr>
              <w:spacing w:before="29" w:line="288" w:lineRule="auto"/>
              <w:jc w:val="center"/>
              <w:rPr>
                <w:sz w:val="24"/>
              </w:rPr>
            </w:pPr>
            <w:r w:rsidRPr="008A1551">
              <w:rPr>
                <w:sz w:val="24"/>
              </w:rPr>
              <w:t>交银裕如纯债债券</w:t>
            </w:r>
            <w:r w:rsidRPr="008A1551">
              <w:rPr>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本期已实现收益</w:t>
            </w:r>
          </w:p>
        </w:tc>
        <w:tc>
          <w:tcPr>
            <w:tcW w:w="2410" w:type="dxa"/>
            <w:vAlign w:val="center"/>
          </w:tcPr>
          <w:p w:rsidR="001548F9" w:rsidRPr="008A1551" w:rsidRDefault="001548F9" w:rsidP="009E1EA4">
            <w:pPr>
              <w:spacing w:before="29" w:line="288" w:lineRule="auto"/>
              <w:jc w:val="right"/>
              <w:rPr>
                <w:sz w:val="24"/>
              </w:rPr>
            </w:pPr>
            <w:r w:rsidRPr="008A1551">
              <w:rPr>
                <w:sz w:val="24"/>
              </w:rPr>
              <w:t>62,022,862.64</w:t>
            </w:r>
          </w:p>
        </w:tc>
        <w:tc>
          <w:tcPr>
            <w:tcW w:w="2558"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402CC3">
        <w:trPr>
          <w:trHeight w:val="754"/>
        </w:trPr>
        <w:tc>
          <w:tcPr>
            <w:tcW w:w="4404" w:type="dxa"/>
            <w:vAlign w:val="center"/>
          </w:tcPr>
          <w:p w:rsidR="001548F9" w:rsidRPr="008A1551" w:rsidRDefault="001548F9" w:rsidP="009E1EA4">
            <w:pPr>
              <w:spacing w:before="29" w:line="288" w:lineRule="auto"/>
              <w:rPr>
                <w:sz w:val="24"/>
              </w:rPr>
            </w:pPr>
            <w:r w:rsidRPr="008A1551">
              <w:rPr>
                <w:sz w:val="24"/>
              </w:rPr>
              <w:t>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48,787,115.83</w:t>
            </w:r>
          </w:p>
        </w:tc>
        <w:tc>
          <w:tcPr>
            <w:tcW w:w="2558"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加权平均基金份额本期利润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0.0157</w:t>
            </w:r>
          </w:p>
        </w:tc>
        <w:tc>
          <w:tcPr>
            <w:tcW w:w="2558"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本期基金份额净值增长率</w:t>
            </w:r>
          </w:p>
        </w:tc>
        <w:tc>
          <w:tcPr>
            <w:tcW w:w="2410" w:type="dxa"/>
            <w:vAlign w:val="center"/>
          </w:tcPr>
          <w:p w:rsidR="001548F9" w:rsidRPr="008A1551" w:rsidRDefault="001548F9" w:rsidP="009E1EA4">
            <w:pPr>
              <w:spacing w:before="29" w:line="288" w:lineRule="auto"/>
              <w:jc w:val="right"/>
              <w:rPr>
                <w:sz w:val="24"/>
              </w:rPr>
            </w:pPr>
            <w:r w:rsidRPr="008A1551">
              <w:rPr>
                <w:sz w:val="24"/>
              </w:rPr>
              <w:t>1.62%</w:t>
            </w:r>
          </w:p>
        </w:tc>
        <w:tc>
          <w:tcPr>
            <w:tcW w:w="2558"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402CC3">
        <w:tc>
          <w:tcPr>
            <w:tcW w:w="4404" w:type="dxa"/>
            <w:vMerge w:val="restart"/>
            <w:vAlign w:val="center"/>
          </w:tcPr>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3.1.2</w:t>
            </w:r>
            <w:r w:rsidRPr="008A1551">
              <w:rPr>
                <w:b/>
                <w:color w:val="000000"/>
                <w:sz w:val="24"/>
              </w:rPr>
              <w:t>期末数据和指标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报告期末</w:t>
            </w:r>
            <w:r w:rsidRPr="008A1551">
              <w:rPr>
                <w:b/>
                <w:sz w:val="24"/>
              </w:rPr>
              <w:t>(2019</w:t>
            </w:r>
            <w:r w:rsidRPr="008A1551">
              <w:rPr>
                <w:b/>
                <w:sz w:val="24"/>
              </w:rPr>
              <w:t>年</w:t>
            </w:r>
            <w:r w:rsidRPr="008A1551">
              <w:rPr>
                <w:b/>
                <w:sz w:val="24"/>
              </w:rPr>
              <w:t>6</w:t>
            </w:r>
            <w:r w:rsidRPr="008A1551">
              <w:rPr>
                <w:b/>
                <w:sz w:val="24"/>
              </w:rPr>
              <w:t>月</w:t>
            </w:r>
            <w:r w:rsidRPr="008A1551">
              <w:rPr>
                <w:b/>
                <w:sz w:val="24"/>
              </w:rPr>
              <w:t>30</w:t>
            </w:r>
            <w:r w:rsidRPr="008A1551">
              <w:rPr>
                <w:b/>
                <w:sz w:val="24"/>
              </w:rPr>
              <w:t>日</w:t>
            </w:r>
            <w:r w:rsidRPr="008A1551">
              <w:rPr>
                <w:b/>
                <w:sz w:val="24"/>
              </w:rPr>
              <w:t>)</w:t>
            </w:r>
          </w:p>
        </w:tc>
      </w:tr>
      <w:tr w:rsidR="001548F9" w:rsidRPr="008A1551" w:rsidTr="00402CC3">
        <w:trPr>
          <w:trHeight w:val="373"/>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交银裕如纯债债券</w:t>
            </w:r>
            <w:r w:rsidRPr="008A1551">
              <w:rPr>
                <w:color w:val="000000"/>
                <w:sz w:val="24"/>
              </w:rPr>
              <w:t>A</w:t>
            </w:r>
          </w:p>
        </w:tc>
        <w:tc>
          <w:tcPr>
            <w:tcW w:w="2558"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交银裕如纯债债券</w:t>
            </w:r>
            <w:r w:rsidRPr="008A1551">
              <w:rPr>
                <w:color w:val="000000"/>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期末可供分配基金份额利润</w:t>
            </w:r>
          </w:p>
        </w:tc>
        <w:tc>
          <w:tcPr>
            <w:tcW w:w="2410" w:type="dxa"/>
            <w:vAlign w:val="center"/>
          </w:tcPr>
          <w:p w:rsidR="001548F9" w:rsidRPr="008A1551" w:rsidRDefault="001548F9" w:rsidP="009E1EA4">
            <w:pPr>
              <w:spacing w:before="29" w:line="288" w:lineRule="auto"/>
              <w:jc w:val="right"/>
              <w:rPr>
                <w:sz w:val="24"/>
              </w:rPr>
            </w:pPr>
            <w:r w:rsidRPr="008A1551">
              <w:rPr>
                <w:sz w:val="24"/>
              </w:rPr>
              <w:t>0.0085</w:t>
            </w:r>
          </w:p>
        </w:tc>
        <w:tc>
          <w:tcPr>
            <w:tcW w:w="2558"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期末基金资产净值</w:t>
            </w:r>
          </w:p>
        </w:tc>
        <w:tc>
          <w:tcPr>
            <w:tcW w:w="2410" w:type="dxa"/>
            <w:vAlign w:val="center"/>
          </w:tcPr>
          <w:p w:rsidR="001548F9" w:rsidRPr="008A1551" w:rsidRDefault="001548F9" w:rsidP="009E1EA4">
            <w:pPr>
              <w:spacing w:before="29" w:line="288" w:lineRule="auto"/>
              <w:jc w:val="right"/>
              <w:rPr>
                <w:sz w:val="24"/>
              </w:rPr>
            </w:pPr>
            <w:r w:rsidRPr="008A1551">
              <w:rPr>
                <w:sz w:val="24"/>
              </w:rPr>
              <w:t>3,726,950,940.68</w:t>
            </w:r>
          </w:p>
        </w:tc>
        <w:tc>
          <w:tcPr>
            <w:tcW w:w="2558" w:type="dxa"/>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期末基金份额净值</w:t>
            </w:r>
          </w:p>
        </w:tc>
        <w:tc>
          <w:tcPr>
            <w:tcW w:w="2410" w:type="dxa"/>
            <w:vAlign w:val="center"/>
          </w:tcPr>
          <w:p w:rsidR="001548F9" w:rsidRPr="008A1551" w:rsidRDefault="001548F9" w:rsidP="009E1EA4">
            <w:pPr>
              <w:spacing w:before="29" w:line="288" w:lineRule="auto"/>
              <w:jc w:val="right"/>
              <w:rPr>
                <w:sz w:val="24"/>
              </w:rPr>
            </w:pPr>
            <w:r w:rsidRPr="008A1551">
              <w:rPr>
                <w:sz w:val="24"/>
              </w:rPr>
              <w:t>1.0183</w:t>
            </w:r>
          </w:p>
        </w:tc>
        <w:tc>
          <w:tcPr>
            <w:tcW w:w="2558" w:type="dxa"/>
            <w:vAlign w:val="center"/>
          </w:tcPr>
          <w:p w:rsidR="001548F9" w:rsidRPr="008A1551" w:rsidRDefault="001548F9" w:rsidP="009E1EA4">
            <w:pPr>
              <w:spacing w:before="29" w:line="288" w:lineRule="auto"/>
              <w:jc w:val="right"/>
              <w:rPr>
                <w:sz w:val="24"/>
              </w:rPr>
            </w:pPr>
            <w:r w:rsidRPr="008A1551">
              <w:rPr>
                <w:sz w:val="24"/>
              </w:rPr>
              <w:t>1.0000</w:t>
            </w:r>
          </w:p>
        </w:tc>
      </w:tr>
    </w:tbl>
    <w:p w:rsidR="00956089" w:rsidRDefault="00336B1D">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类业绩指标不包括持有人认购或交易基金的各项费用，计入费用后的实际收益水平要低于所列数字。</w:t>
      </w:r>
      <w:r>
        <w:rPr>
          <w:kern w:val="0"/>
          <w:sz w:val="24"/>
        </w:rPr>
        <w:t xml:space="preserve"> </w:t>
      </w:r>
      <w:r>
        <w:rPr>
          <w:kern w:val="0"/>
          <w:sz w:val="24"/>
        </w:rPr>
        <w:t xml:space="preserve">　　</w:t>
      </w:r>
    </w:p>
    <w:p w:rsidR="00956089" w:rsidRDefault="00336B1D">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、本基金</w:t>
      </w:r>
      <w:r w:rsidRPr="008A1551">
        <w:rPr>
          <w:kern w:val="0"/>
          <w:sz w:val="24"/>
        </w:rPr>
        <w:t>C</w:t>
      </w:r>
      <w:r w:rsidRPr="008A1551">
        <w:rPr>
          <w:kern w:val="0"/>
          <w:sz w:val="24"/>
        </w:rPr>
        <w:t>类份额为</w:t>
      </w:r>
      <w:r w:rsidRPr="008A1551">
        <w:rPr>
          <w:kern w:val="0"/>
          <w:sz w:val="24"/>
        </w:rPr>
        <w:t>0</w:t>
      </w:r>
      <w:r w:rsidRPr="008A1551">
        <w:rPr>
          <w:kern w:val="0"/>
          <w:sz w:val="24"/>
        </w:rPr>
        <w:t>。</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16" w:name="_Toc331410076"/>
      <w:bookmarkStart w:id="17" w:name="_Toc225498252"/>
      <w:r w:rsidRPr="008A1551">
        <w:rPr>
          <w:rFonts w:ascii="Times New Roman" w:hAnsi="Times New Roman"/>
          <w:kern w:val="0"/>
          <w:szCs w:val="24"/>
        </w:rPr>
        <w:t xml:space="preserve">3.2 </w:t>
      </w:r>
      <w:r w:rsidRPr="008A1551">
        <w:rPr>
          <w:rFonts w:ascii="Times New Roman" w:hAnsi="Times New Roman"/>
          <w:kern w:val="0"/>
          <w:szCs w:val="24"/>
        </w:rPr>
        <w:t>基金净值表现</w:t>
      </w:r>
      <w:bookmarkEnd w:id="16"/>
      <w:bookmarkEnd w:id="17"/>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3.2.1 </w:t>
      </w:r>
      <w:r w:rsidRPr="008A1551">
        <w:rPr>
          <w:b/>
          <w:color w:val="000000"/>
          <w:kern w:val="0"/>
          <w:sz w:val="24"/>
        </w:rPr>
        <w:t>基金份额净值增长率及其与同期业绩比较基准收益率的比较</w:t>
      </w: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交银裕如纯债债券</w:t>
      </w:r>
      <w:r w:rsidRPr="008A1551">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956089">
        <w:tc>
          <w:tcPr>
            <w:tcW w:w="1497" w:type="dxa"/>
            <w:vAlign w:val="center"/>
          </w:tcPr>
          <w:p w:rsidR="00956089" w:rsidRDefault="00336B1D">
            <w:pPr>
              <w:jc w:val="left"/>
            </w:pPr>
            <w:r>
              <w:rPr>
                <w:color w:val="000000"/>
                <w:sz w:val="24"/>
              </w:rPr>
              <w:t>过去一个月</w:t>
            </w:r>
          </w:p>
        </w:tc>
        <w:tc>
          <w:tcPr>
            <w:tcW w:w="1251" w:type="dxa"/>
            <w:vAlign w:val="center"/>
          </w:tcPr>
          <w:p w:rsidR="00956089" w:rsidRDefault="00336B1D">
            <w:pPr>
              <w:jc w:val="center"/>
            </w:pPr>
            <w:r>
              <w:rPr>
                <w:color w:val="000000"/>
                <w:sz w:val="24"/>
              </w:rPr>
              <w:t>0.53%</w:t>
            </w:r>
          </w:p>
        </w:tc>
        <w:tc>
          <w:tcPr>
            <w:tcW w:w="1250" w:type="dxa"/>
            <w:vAlign w:val="center"/>
          </w:tcPr>
          <w:p w:rsidR="00956089" w:rsidRDefault="00336B1D">
            <w:pPr>
              <w:jc w:val="center"/>
            </w:pPr>
            <w:r>
              <w:rPr>
                <w:color w:val="000000"/>
                <w:sz w:val="24"/>
              </w:rPr>
              <w:t>0.02%</w:t>
            </w:r>
          </w:p>
        </w:tc>
        <w:tc>
          <w:tcPr>
            <w:tcW w:w="1250" w:type="dxa"/>
            <w:vAlign w:val="center"/>
          </w:tcPr>
          <w:p w:rsidR="00956089" w:rsidRDefault="00336B1D">
            <w:pPr>
              <w:jc w:val="center"/>
            </w:pPr>
            <w:r>
              <w:rPr>
                <w:color w:val="000000"/>
                <w:sz w:val="24"/>
              </w:rPr>
              <w:t>0.28%</w:t>
            </w:r>
          </w:p>
        </w:tc>
        <w:tc>
          <w:tcPr>
            <w:tcW w:w="1250" w:type="dxa"/>
            <w:vAlign w:val="center"/>
          </w:tcPr>
          <w:p w:rsidR="00956089" w:rsidRDefault="00336B1D">
            <w:pPr>
              <w:jc w:val="center"/>
            </w:pPr>
            <w:r>
              <w:rPr>
                <w:color w:val="000000"/>
                <w:sz w:val="24"/>
              </w:rPr>
              <w:t>0.03%</w:t>
            </w:r>
          </w:p>
        </w:tc>
        <w:tc>
          <w:tcPr>
            <w:tcW w:w="1250" w:type="dxa"/>
            <w:vAlign w:val="center"/>
          </w:tcPr>
          <w:p w:rsidR="00956089" w:rsidRDefault="00336B1D">
            <w:pPr>
              <w:jc w:val="center"/>
            </w:pPr>
            <w:r>
              <w:rPr>
                <w:color w:val="000000"/>
                <w:sz w:val="24"/>
              </w:rPr>
              <w:t>0.25%</w:t>
            </w:r>
          </w:p>
        </w:tc>
        <w:tc>
          <w:tcPr>
            <w:tcW w:w="1250" w:type="dxa"/>
            <w:vAlign w:val="center"/>
          </w:tcPr>
          <w:p w:rsidR="00956089" w:rsidRDefault="00336B1D">
            <w:pPr>
              <w:jc w:val="center"/>
            </w:pPr>
            <w:r>
              <w:rPr>
                <w:color w:val="000000"/>
                <w:sz w:val="24"/>
              </w:rPr>
              <w:t>-0.01%</w:t>
            </w:r>
          </w:p>
        </w:tc>
      </w:tr>
      <w:tr w:rsidR="00956089">
        <w:tc>
          <w:tcPr>
            <w:tcW w:w="1497" w:type="dxa"/>
            <w:vAlign w:val="center"/>
          </w:tcPr>
          <w:p w:rsidR="00956089" w:rsidRDefault="00336B1D">
            <w:pPr>
              <w:jc w:val="left"/>
            </w:pPr>
            <w:r>
              <w:rPr>
                <w:color w:val="000000"/>
                <w:sz w:val="24"/>
              </w:rPr>
              <w:t>过去三个月</w:t>
            </w:r>
          </w:p>
        </w:tc>
        <w:tc>
          <w:tcPr>
            <w:tcW w:w="1251" w:type="dxa"/>
            <w:vAlign w:val="center"/>
          </w:tcPr>
          <w:p w:rsidR="00956089" w:rsidRDefault="00336B1D">
            <w:pPr>
              <w:jc w:val="center"/>
            </w:pPr>
            <w:r>
              <w:rPr>
                <w:color w:val="000000"/>
                <w:sz w:val="24"/>
              </w:rPr>
              <w:t>0.43%</w:t>
            </w:r>
          </w:p>
        </w:tc>
        <w:tc>
          <w:tcPr>
            <w:tcW w:w="1250" w:type="dxa"/>
            <w:vAlign w:val="center"/>
          </w:tcPr>
          <w:p w:rsidR="00956089" w:rsidRDefault="00336B1D">
            <w:pPr>
              <w:jc w:val="center"/>
            </w:pPr>
            <w:r>
              <w:rPr>
                <w:color w:val="000000"/>
                <w:sz w:val="24"/>
              </w:rPr>
              <w:t>0.06%</w:t>
            </w:r>
          </w:p>
        </w:tc>
        <w:tc>
          <w:tcPr>
            <w:tcW w:w="1250" w:type="dxa"/>
            <w:vAlign w:val="center"/>
          </w:tcPr>
          <w:p w:rsidR="00956089" w:rsidRDefault="00336B1D">
            <w:pPr>
              <w:jc w:val="center"/>
            </w:pPr>
            <w:r>
              <w:rPr>
                <w:color w:val="000000"/>
                <w:sz w:val="24"/>
              </w:rPr>
              <w:t>-0.23%</w:t>
            </w:r>
          </w:p>
        </w:tc>
        <w:tc>
          <w:tcPr>
            <w:tcW w:w="1250" w:type="dxa"/>
            <w:vAlign w:val="center"/>
          </w:tcPr>
          <w:p w:rsidR="00956089" w:rsidRDefault="00336B1D">
            <w:pPr>
              <w:jc w:val="center"/>
            </w:pPr>
            <w:r>
              <w:rPr>
                <w:color w:val="000000"/>
                <w:sz w:val="24"/>
              </w:rPr>
              <w:t>0.06%</w:t>
            </w:r>
          </w:p>
        </w:tc>
        <w:tc>
          <w:tcPr>
            <w:tcW w:w="1250" w:type="dxa"/>
            <w:vAlign w:val="center"/>
          </w:tcPr>
          <w:p w:rsidR="00956089" w:rsidRDefault="00336B1D">
            <w:pPr>
              <w:jc w:val="center"/>
            </w:pPr>
            <w:r>
              <w:rPr>
                <w:color w:val="000000"/>
                <w:sz w:val="24"/>
              </w:rPr>
              <w:t>0.66%</w:t>
            </w:r>
          </w:p>
        </w:tc>
        <w:tc>
          <w:tcPr>
            <w:tcW w:w="1250" w:type="dxa"/>
            <w:vAlign w:val="center"/>
          </w:tcPr>
          <w:p w:rsidR="00956089" w:rsidRDefault="00336B1D">
            <w:pPr>
              <w:jc w:val="center"/>
            </w:pPr>
            <w:r>
              <w:rPr>
                <w:color w:val="000000"/>
                <w:sz w:val="24"/>
              </w:rPr>
              <w:t>0.00%</w:t>
            </w:r>
          </w:p>
        </w:tc>
      </w:tr>
      <w:tr w:rsidR="00956089">
        <w:tc>
          <w:tcPr>
            <w:tcW w:w="1497" w:type="dxa"/>
            <w:vAlign w:val="center"/>
          </w:tcPr>
          <w:p w:rsidR="00956089" w:rsidRDefault="00336B1D">
            <w:pPr>
              <w:jc w:val="left"/>
            </w:pPr>
            <w:r>
              <w:rPr>
                <w:color w:val="000000"/>
                <w:sz w:val="24"/>
              </w:rPr>
              <w:t>过去六个月</w:t>
            </w:r>
          </w:p>
        </w:tc>
        <w:tc>
          <w:tcPr>
            <w:tcW w:w="1251" w:type="dxa"/>
            <w:vAlign w:val="center"/>
          </w:tcPr>
          <w:p w:rsidR="00956089" w:rsidRDefault="00336B1D">
            <w:pPr>
              <w:jc w:val="center"/>
            </w:pPr>
            <w:r>
              <w:rPr>
                <w:color w:val="000000"/>
                <w:sz w:val="24"/>
              </w:rPr>
              <w:t>1.62%</w:t>
            </w:r>
          </w:p>
        </w:tc>
        <w:tc>
          <w:tcPr>
            <w:tcW w:w="1250" w:type="dxa"/>
            <w:vAlign w:val="center"/>
          </w:tcPr>
          <w:p w:rsidR="00956089" w:rsidRDefault="00336B1D">
            <w:pPr>
              <w:jc w:val="center"/>
            </w:pPr>
            <w:r>
              <w:rPr>
                <w:color w:val="000000"/>
                <w:sz w:val="24"/>
              </w:rPr>
              <w:t>0.06%</w:t>
            </w:r>
          </w:p>
        </w:tc>
        <w:tc>
          <w:tcPr>
            <w:tcW w:w="1250" w:type="dxa"/>
            <w:vAlign w:val="center"/>
          </w:tcPr>
          <w:p w:rsidR="00956089" w:rsidRDefault="00336B1D">
            <w:pPr>
              <w:jc w:val="center"/>
            </w:pPr>
            <w:r>
              <w:rPr>
                <w:color w:val="000000"/>
                <w:sz w:val="24"/>
              </w:rPr>
              <w:t>0.24%</w:t>
            </w:r>
          </w:p>
        </w:tc>
        <w:tc>
          <w:tcPr>
            <w:tcW w:w="1250" w:type="dxa"/>
            <w:vAlign w:val="center"/>
          </w:tcPr>
          <w:p w:rsidR="00956089" w:rsidRDefault="00336B1D">
            <w:pPr>
              <w:jc w:val="center"/>
            </w:pPr>
            <w:r>
              <w:rPr>
                <w:color w:val="000000"/>
                <w:sz w:val="24"/>
              </w:rPr>
              <w:t>0.06%</w:t>
            </w:r>
          </w:p>
        </w:tc>
        <w:tc>
          <w:tcPr>
            <w:tcW w:w="1250" w:type="dxa"/>
            <w:vAlign w:val="center"/>
          </w:tcPr>
          <w:p w:rsidR="00956089" w:rsidRDefault="00336B1D">
            <w:pPr>
              <w:jc w:val="center"/>
            </w:pPr>
            <w:r>
              <w:rPr>
                <w:color w:val="000000"/>
                <w:sz w:val="24"/>
              </w:rPr>
              <w:t>1.38%</w:t>
            </w:r>
          </w:p>
        </w:tc>
        <w:tc>
          <w:tcPr>
            <w:tcW w:w="1250" w:type="dxa"/>
            <w:vAlign w:val="center"/>
          </w:tcPr>
          <w:p w:rsidR="00956089" w:rsidRDefault="00336B1D">
            <w:pPr>
              <w:jc w:val="center"/>
            </w:pPr>
            <w:r>
              <w:rPr>
                <w:color w:val="000000"/>
                <w:sz w:val="24"/>
              </w:rPr>
              <w:t>0.00%</w:t>
            </w:r>
          </w:p>
        </w:tc>
      </w:tr>
      <w:tr w:rsidR="00956089">
        <w:tc>
          <w:tcPr>
            <w:tcW w:w="1497" w:type="dxa"/>
            <w:vAlign w:val="center"/>
          </w:tcPr>
          <w:p w:rsidR="00956089" w:rsidRDefault="00336B1D">
            <w:pPr>
              <w:jc w:val="left"/>
            </w:pPr>
            <w:r>
              <w:rPr>
                <w:color w:val="000000"/>
                <w:sz w:val="24"/>
              </w:rPr>
              <w:t>过去一年</w:t>
            </w:r>
          </w:p>
        </w:tc>
        <w:tc>
          <w:tcPr>
            <w:tcW w:w="1251" w:type="dxa"/>
            <w:vAlign w:val="center"/>
          </w:tcPr>
          <w:p w:rsidR="00956089" w:rsidRDefault="00336B1D">
            <w:pPr>
              <w:jc w:val="center"/>
            </w:pPr>
            <w:r>
              <w:rPr>
                <w:color w:val="000000"/>
                <w:sz w:val="24"/>
              </w:rPr>
              <w:t>5.29%</w:t>
            </w:r>
          </w:p>
        </w:tc>
        <w:tc>
          <w:tcPr>
            <w:tcW w:w="1250" w:type="dxa"/>
            <w:vAlign w:val="center"/>
          </w:tcPr>
          <w:p w:rsidR="00956089" w:rsidRDefault="00336B1D">
            <w:pPr>
              <w:jc w:val="center"/>
            </w:pPr>
            <w:r>
              <w:rPr>
                <w:color w:val="000000"/>
                <w:sz w:val="24"/>
              </w:rPr>
              <w:t>0.06%</w:t>
            </w:r>
          </w:p>
        </w:tc>
        <w:tc>
          <w:tcPr>
            <w:tcW w:w="1250" w:type="dxa"/>
            <w:vAlign w:val="center"/>
          </w:tcPr>
          <w:p w:rsidR="00956089" w:rsidRDefault="00336B1D">
            <w:pPr>
              <w:jc w:val="center"/>
            </w:pPr>
            <w:r>
              <w:rPr>
                <w:color w:val="000000"/>
                <w:sz w:val="24"/>
              </w:rPr>
              <w:t>2.81%</w:t>
            </w:r>
          </w:p>
        </w:tc>
        <w:tc>
          <w:tcPr>
            <w:tcW w:w="1250" w:type="dxa"/>
            <w:vAlign w:val="center"/>
          </w:tcPr>
          <w:p w:rsidR="00956089" w:rsidRDefault="00336B1D">
            <w:pPr>
              <w:jc w:val="center"/>
            </w:pPr>
            <w:r>
              <w:rPr>
                <w:color w:val="000000"/>
                <w:sz w:val="24"/>
              </w:rPr>
              <w:t>0.06%</w:t>
            </w:r>
          </w:p>
        </w:tc>
        <w:tc>
          <w:tcPr>
            <w:tcW w:w="1250" w:type="dxa"/>
            <w:vAlign w:val="center"/>
          </w:tcPr>
          <w:p w:rsidR="00956089" w:rsidRDefault="00336B1D">
            <w:pPr>
              <w:jc w:val="center"/>
            </w:pPr>
            <w:r>
              <w:rPr>
                <w:color w:val="000000"/>
                <w:sz w:val="24"/>
              </w:rPr>
              <w:t>2.48%</w:t>
            </w:r>
          </w:p>
        </w:tc>
        <w:tc>
          <w:tcPr>
            <w:tcW w:w="1250" w:type="dxa"/>
            <w:vAlign w:val="center"/>
          </w:tcPr>
          <w:p w:rsidR="00956089" w:rsidRDefault="00336B1D">
            <w:pPr>
              <w:jc w:val="center"/>
            </w:pPr>
            <w:r>
              <w:rPr>
                <w:color w:val="000000"/>
                <w:sz w:val="24"/>
              </w:rPr>
              <w:t>0.00%</w:t>
            </w:r>
          </w:p>
        </w:tc>
      </w:tr>
      <w:tr w:rsidR="00956089">
        <w:tc>
          <w:tcPr>
            <w:tcW w:w="1497" w:type="dxa"/>
            <w:vAlign w:val="center"/>
          </w:tcPr>
          <w:p w:rsidR="00956089" w:rsidRDefault="00336B1D">
            <w:pPr>
              <w:jc w:val="left"/>
            </w:pPr>
            <w:r>
              <w:rPr>
                <w:color w:val="000000"/>
                <w:sz w:val="24"/>
              </w:rPr>
              <w:t>自基金合同生效起至今</w:t>
            </w:r>
          </w:p>
        </w:tc>
        <w:tc>
          <w:tcPr>
            <w:tcW w:w="1251" w:type="dxa"/>
            <w:vAlign w:val="center"/>
          </w:tcPr>
          <w:p w:rsidR="00956089" w:rsidRDefault="00336B1D">
            <w:pPr>
              <w:jc w:val="center"/>
            </w:pPr>
            <w:r>
              <w:rPr>
                <w:color w:val="000000"/>
                <w:sz w:val="24"/>
              </w:rPr>
              <w:t>5.87%</w:t>
            </w:r>
          </w:p>
        </w:tc>
        <w:tc>
          <w:tcPr>
            <w:tcW w:w="1250" w:type="dxa"/>
            <w:vAlign w:val="center"/>
          </w:tcPr>
          <w:p w:rsidR="00956089" w:rsidRDefault="00336B1D">
            <w:pPr>
              <w:jc w:val="center"/>
            </w:pPr>
            <w:r>
              <w:rPr>
                <w:color w:val="000000"/>
                <w:sz w:val="24"/>
              </w:rPr>
              <w:t>0.06%</w:t>
            </w:r>
          </w:p>
        </w:tc>
        <w:tc>
          <w:tcPr>
            <w:tcW w:w="1250" w:type="dxa"/>
            <w:vAlign w:val="center"/>
          </w:tcPr>
          <w:p w:rsidR="00956089" w:rsidRDefault="00336B1D">
            <w:pPr>
              <w:jc w:val="center"/>
            </w:pPr>
            <w:r>
              <w:rPr>
                <w:color w:val="000000"/>
                <w:sz w:val="24"/>
              </w:rPr>
              <w:t>3.21%</w:t>
            </w:r>
          </w:p>
        </w:tc>
        <w:tc>
          <w:tcPr>
            <w:tcW w:w="1250" w:type="dxa"/>
            <w:vAlign w:val="center"/>
          </w:tcPr>
          <w:p w:rsidR="00956089" w:rsidRDefault="00336B1D">
            <w:pPr>
              <w:jc w:val="center"/>
            </w:pPr>
            <w:r>
              <w:rPr>
                <w:color w:val="000000"/>
                <w:sz w:val="24"/>
              </w:rPr>
              <w:t>0.06%</w:t>
            </w:r>
          </w:p>
        </w:tc>
        <w:tc>
          <w:tcPr>
            <w:tcW w:w="1250" w:type="dxa"/>
            <w:vAlign w:val="center"/>
          </w:tcPr>
          <w:p w:rsidR="00956089" w:rsidRDefault="00336B1D">
            <w:pPr>
              <w:jc w:val="center"/>
            </w:pPr>
            <w:r>
              <w:rPr>
                <w:color w:val="000000"/>
                <w:sz w:val="24"/>
              </w:rPr>
              <w:t>2.66%</w:t>
            </w:r>
          </w:p>
        </w:tc>
        <w:tc>
          <w:tcPr>
            <w:tcW w:w="1250" w:type="dxa"/>
            <w:vAlign w:val="center"/>
          </w:tcPr>
          <w:p w:rsidR="00956089" w:rsidRDefault="00336B1D">
            <w:pPr>
              <w:jc w:val="center"/>
            </w:pPr>
            <w:r>
              <w:rPr>
                <w:color w:val="000000"/>
                <w:sz w:val="24"/>
              </w:rPr>
              <w:t>0.00%</w:t>
            </w:r>
          </w:p>
        </w:tc>
      </w:tr>
    </w:tbl>
    <w:p w:rsidR="00F83933" w:rsidRPr="008A1551" w:rsidRDefault="00F83933" w:rsidP="009E1EA4">
      <w:pPr>
        <w:tabs>
          <w:tab w:val="left" w:pos="426"/>
        </w:tabs>
        <w:spacing w:before="29" w:line="288" w:lineRule="auto"/>
        <w:jc w:val="left"/>
        <w:rPr>
          <w:kern w:val="0"/>
          <w:sz w:val="24"/>
        </w:rPr>
      </w:pP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交银裕如纯债债券</w:t>
      </w:r>
      <w:r w:rsidRPr="008A1551">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956089">
        <w:tc>
          <w:tcPr>
            <w:tcW w:w="1497" w:type="dxa"/>
            <w:vAlign w:val="center"/>
          </w:tcPr>
          <w:p w:rsidR="00956089" w:rsidRDefault="00336B1D">
            <w:pPr>
              <w:jc w:val="left"/>
            </w:pPr>
            <w:r>
              <w:rPr>
                <w:color w:val="000000"/>
                <w:sz w:val="24"/>
              </w:rPr>
              <w:t>过去一个月</w:t>
            </w:r>
          </w:p>
        </w:tc>
        <w:tc>
          <w:tcPr>
            <w:tcW w:w="1251"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r>
      <w:tr w:rsidR="00956089">
        <w:tc>
          <w:tcPr>
            <w:tcW w:w="1497" w:type="dxa"/>
            <w:vAlign w:val="center"/>
          </w:tcPr>
          <w:p w:rsidR="00956089" w:rsidRDefault="00336B1D">
            <w:pPr>
              <w:jc w:val="left"/>
            </w:pPr>
            <w:r>
              <w:rPr>
                <w:color w:val="000000"/>
                <w:sz w:val="24"/>
              </w:rPr>
              <w:t>过去三个月</w:t>
            </w:r>
          </w:p>
        </w:tc>
        <w:tc>
          <w:tcPr>
            <w:tcW w:w="1251"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r>
      <w:tr w:rsidR="00956089">
        <w:tc>
          <w:tcPr>
            <w:tcW w:w="1497" w:type="dxa"/>
            <w:vAlign w:val="center"/>
          </w:tcPr>
          <w:p w:rsidR="00956089" w:rsidRDefault="00336B1D">
            <w:pPr>
              <w:jc w:val="left"/>
            </w:pPr>
            <w:r>
              <w:rPr>
                <w:color w:val="000000"/>
                <w:sz w:val="24"/>
              </w:rPr>
              <w:t>过去六个月</w:t>
            </w:r>
          </w:p>
        </w:tc>
        <w:tc>
          <w:tcPr>
            <w:tcW w:w="1251"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r>
      <w:tr w:rsidR="00956089">
        <w:tc>
          <w:tcPr>
            <w:tcW w:w="1497" w:type="dxa"/>
            <w:vAlign w:val="center"/>
          </w:tcPr>
          <w:p w:rsidR="00956089" w:rsidRDefault="00336B1D">
            <w:pPr>
              <w:jc w:val="left"/>
            </w:pPr>
            <w:r>
              <w:rPr>
                <w:color w:val="000000"/>
                <w:sz w:val="24"/>
              </w:rPr>
              <w:t>过去一年</w:t>
            </w:r>
          </w:p>
        </w:tc>
        <w:tc>
          <w:tcPr>
            <w:tcW w:w="1251"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r>
      <w:tr w:rsidR="00956089">
        <w:tc>
          <w:tcPr>
            <w:tcW w:w="1497" w:type="dxa"/>
            <w:vAlign w:val="center"/>
          </w:tcPr>
          <w:p w:rsidR="00956089" w:rsidRDefault="00336B1D">
            <w:pPr>
              <w:jc w:val="left"/>
            </w:pPr>
            <w:r>
              <w:rPr>
                <w:color w:val="000000"/>
                <w:sz w:val="24"/>
              </w:rPr>
              <w:t>自基金合同生效至今</w:t>
            </w:r>
          </w:p>
        </w:tc>
        <w:tc>
          <w:tcPr>
            <w:tcW w:w="1251"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c>
          <w:tcPr>
            <w:tcW w:w="1250" w:type="dxa"/>
            <w:vAlign w:val="center"/>
          </w:tcPr>
          <w:p w:rsidR="00956089" w:rsidRDefault="00336B1D">
            <w:pPr>
              <w:jc w:val="center"/>
            </w:pPr>
            <w:r>
              <w:rPr>
                <w:color w:val="000000"/>
                <w:sz w:val="24"/>
              </w:rPr>
              <w:t>-</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w:t>
      </w:r>
      <w:r w:rsidRPr="008A1551">
        <w:rPr>
          <w:kern w:val="0"/>
          <w:sz w:val="24"/>
        </w:rPr>
        <w:t>C</w:t>
      </w:r>
      <w:r w:rsidRPr="008A1551">
        <w:rPr>
          <w:kern w:val="0"/>
          <w:sz w:val="24"/>
        </w:rPr>
        <w:t>类份额为</w:t>
      </w:r>
      <w:r w:rsidRPr="008A1551">
        <w:rPr>
          <w:kern w:val="0"/>
          <w:sz w:val="24"/>
        </w:rPr>
        <w:t>0</w:t>
      </w:r>
      <w:r w:rsidRPr="008A1551">
        <w:rPr>
          <w:kern w:val="0"/>
          <w:sz w:val="24"/>
        </w:rPr>
        <w:t>。</w:t>
      </w:r>
    </w:p>
    <w:p w:rsidR="001548F9" w:rsidRPr="008A1551" w:rsidRDefault="001548F9" w:rsidP="009E1EA4">
      <w:pPr>
        <w:pStyle w:val="21"/>
        <w:adjustRightInd w:val="0"/>
        <w:snapToGrid w:val="0"/>
        <w:spacing w:before="29" w:line="288" w:lineRule="auto"/>
        <w:ind w:firstLineChars="0" w:firstLine="0"/>
        <w:rPr>
          <w:rFonts w:ascii="Times New Roman" w:hAnsi="Times New Roman"/>
          <w:color w:val="auto"/>
        </w:rPr>
      </w:pPr>
    </w:p>
    <w:p w:rsidR="001548F9" w:rsidRPr="008A1551" w:rsidRDefault="001548F9" w:rsidP="009E1EA4">
      <w:pPr>
        <w:spacing w:before="29" w:line="288" w:lineRule="auto"/>
        <w:rPr>
          <w:b/>
          <w:kern w:val="0"/>
          <w:sz w:val="24"/>
        </w:rPr>
      </w:pPr>
      <w:r w:rsidRPr="008A1551">
        <w:rPr>
          <w:b/>
          <w:kern w:val="0"/>
          <w:sz w:val="24"/>
        </w:rPr>
        <w:t xml:space="preserve">3.2.2 </w:t>
      </w:r>
      <w:r w:rsidR="00D53082" w:rsidRPr="008A1551">
        <w:rPr>
          <w:b/>
          <w:kern w:val="0"/>
          <w:sz w:val="24"/>
        </w:rPr>
        <w:t>自基金合同生效以来</w:t>
      </w:r>
      <w:r w:rsidRPr="008A1551">
        <w:rPr>
          <w:b/>
          <w:kern w:val="0"/>
          <w:sz w:val="24"/>
        </w:rPr>
        <w:t>基金份额累计净值增长率变动及其与同期业绩比较基准收益率变动的比较</w:t>
      </w:r>
    </w:p>
    <w:p w:rsidR="001548F9" w:rsidRPr="008A1551" w:rsidRDefault="001548F9" w:rsidP="009E1EA4">
      <w:pPr>
        <w:spacing w:before="29" w:line="288" w:lineRule="auto"/>
        <w:ind w:firstLine="420"/>
        <w:jc w:val="center"/>
        <w:rPr>
          <w:kern w:val="0"/>
          <w:sz w:val="24"/>
        </w:rPr>
      </w:pPr>
      <w:r w:rsidRPr="008A1551">
        <w:rPr>
          <w:kern w:val="0"/>
          <w:sz w:val="24"/>
        </w:rPr>
        <w:t>交银施罗德裕如纯债债券型证券投资基金</w:t>
      </w:r>
    </w:p>
    <w:p w:rsidR="001548F9" w:rsidRPr="008A1551" w:rsidRDefault="00CE3047" w:rsidP="009E1EA4">
      <w:pPr>
        <w:spacing w:before="29" w:line="288" w:lineRule="auto"/>
        <w:ind w:firstLine="420"/>
        <w:jc w:val="center"/>
        <w:rPr>
          <w:kern w:val="0"/>
          <w:sz w:val="24"/>
        </w:rPr>
      </w:pPr>
      <w:r w:rsidRPr="008A1551">
        <w:rPr>
          <w:kern w:val="0"/>
          <w:sz w:val="24"/>
        </w:rPr>
        <w:t>份额累计净值增长率与业绩比较基准收益率</w:t>
      </w:r>
      <w:r w:rsidR="001548F9" w:rsidRPr="008A1551">
        <w:rPr>
          <w:kern w:val="0"/>
          <w:sz w:val="24"/>
        </w:rPr>
        <w:t>历史走势对比图</w:t>
      </w:r>
    </w:p>
    <w:p w:rsidR="001548F9" w:rsidRPr="008A1551" w:rsidRDefault="00777C63" w:rsidP="009E1EA4">
      <w:pPr>
        <w:pStyle w:val="a5"/>
        <w:snapToGrid w:val="0"/>
        <w:spacing w:before="29" w:line="288" w:lineRule="auto"/>
        <w:ind w:firstLine="480"/>
        <w:jc w:val="center"/>
        <w:rPr>
          <w:rFonts w:ascii="Times New Roman" w:hAnsi="Times New Roman"/>
          <w:sz w:val="24"/>
          <w:szCs w:val="24"/>
        </w:rPr>
      </w:pPr>
      <w:r w:rsidRPr="008A1551">
        <w:rPr>
          <w:rFonts w:ascii="Times New Roman" w:hAnsi="Times New Roman"/>
          <w:sz w:val="24"/>
          <w:szCs w:val="24"/>
        </w:rPr>
        <w:t>（</w:t>
      </w:r>
      <w:r w:rsidR="001548F9" w:rsidRPr="008A1551">
        <w:rPr>
          <w:rFonts w:ascii="Times New Roman" w:hAnsi="Times New Roman"/>
          <w:sz w:val="24"/>
          <w:szCs w:val="24"/>
        </w:rPr>
        <w:t>2018</w:t>
      </w:r>
      <w:r w:rsidR="001548F9" w:rsidRPr="008A1551">
        <w:rPr>
          <w:rFonts w:ascii="Times New Roman" w:hAnsi="Times New Roman"/>
          <w:sz w:val="24"/>
          <w:szCs w:val="24"/>
        </w:rPr>
        <w:t>年</w:t>
      </w:r>
      <w:r w:rsidR="001548F9" w:rsidRPr="008A1551">
        <w:rPr>
          <w:rFonts w:ascii="Times New Roman" w:hAnsi="Times New Roman"/>
          <w:sz w:val="24"/>
          <w:szCs w:val="24"/>
        </w:rPr>
        <w:t>5</w:t>
      </w:r>
      <w:r w:rsidR="001548F9" w:rsidRPr="008A1551">
        <w:rPr>
          <w:rFonts w:ascii="Times New Roman" w:hAnsi="Times New Roman"/>
          <w:sz w:val="24"/>
          <w:szCs w:val="24"/>
        </w:rPr>
        <w:t>月</w:t>
      </w:r>
      <w:r w:rsidR="001548F9" w:rsidRPr="008A1551">
        <w:rPr>
          <w:rFonts w:ascii="Times New Roman" w:hAnsi="Times New Roman"/>
          <w:sz w:val="24"/>
          <w:szCs w:val="24"/>
        </w:rPr>
        <w:t>25</w:t>
      </w:r>
      <w:r w:rsidR="001548F9" w:rsidRPr="008A1551">
        <w:rPr>
          <w:rFonts w:ascii="Times New Roman" w:hAnsi="Times New Roman"/>
          <w:sz w:val="24"/>
          <w:szCs w:val="24"/>
        </w:rPr>
        <w:t>日至</w:t>
      </w:r>
      <w:r w:rsidRPr="008A1551">
        <w:rPr>
          <w:rFonts w:ascii="Times New Roman" w:hAnsi="Times New Roman"/>
          <w:sz w:val="24"/>
          <w:szCs w:val="24"/>
        </w:rPr>
        <w:t>2019</w:t>
      </w:r>
      <w:r w:rsidRPr="008A1551">
        <w:rPr>
          <w:rFonts w:ascii="Times New Roman" w:hAnsi="Times New Roman"/>
          <w:sz w:val="24"/>
          <w:szCs w:val="24"/>
        </w:rPr>
        <w:t>年</w:t>
      </w:r>
      <w:r w:rsidRPr="008A1551">
        <w:rPr>
          <w:rFonts w:ascii="Times New Roman" w:hAnsi="Times New Roman"/>
          <w:sz w:val="24"/>
          <w:szCs w:val="24"/>
        </w:rPr>
        <w:t>6</w:t>
      </w:r>
      <w:r w:rsidRPr="008A1551">
        <w:rPr>
          <w:rFonts w:ascii="Times New Roman" w:hAnsi="Times New Roman"/>
          <w:sz w:val="24"/>
          <w:szCs w:val="24"/>
        </w:rPr>
        <w:t>月</w:t>
      </w:r>
      <w:r w:rsidRPr="008A1551">
        <w:rPr>
          <w:rFonts w:ascii="Times New Roman" w:hAnsi="Times New Roman"/>
          <w:sz w:val="24"/>
          <w:szCs w:val="24"/>
        </w:rPr>
        <w:t>30</w:t>
      </w:r>
      <w:r w:rsidRPr="008A1551">
        <w:rPr>
          <w:rFonts w:ascii="Times New Roman" w:hAnsi="Times New Roman"/>
          <w:sz w:val="24"/>
          <w:szCs w:val="24"/>
        </w:rPr>
        <w:t>日）</w:t>
      </w:r>
    </w:p>
    <w:p w:rsidR="002C42E4" w:rsidRPr="008A1551" w:rsidRDefault="002C42E4" w:rsidP="009E1EA4">
      <w:pPr>
        <w:pStyle w:val="21"/>
        <w:spacing w:before="29" w:line="288" w:lineRule="auto"/>
        <w:ind w:firstLineChars="0" w:firstLine="0"/>
        <w:rPr>
          <w:rFonts w:ascii="Times New Roman" w:hAnsi="Times New Roman"/>
        </w:rPr>
      </w:pPr>
      <w:r w:rsidRPr="008A1551">
        <w:rPr>
          <w:rFonts w:ascii="Times New Roman" w:hAnsi="Times New Roman"/>
          <w:color w:val="auto"/>
        </w:rPr>
        <w:t>交银裕如纯债债券</w:t>
      </w:r>
      <w:r w:rsidRPr="008A1551">
        <w:rPr>
          <w:rFonts w:ascii="Times New Roman" w:hAnsi="Times New Roman"/>
          <w:color w:val="auto"/>
        </w:rPr>
        <w:t>A</w:t>
      </w:r>
    </w:p>
    <w:p w:rsidR="001548F9"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C42E4" w:rsidRPr="008A1551" w:rsidRDefault="002C42E4" w:rsidP="009E1EA4">
      <w:pPr>
        <w:tabs>
          <w:tab w:val="left" w:pos="426"/>
        </w:tabs>
        <w:spacing w:before="29" w:line="288" w:lineRule="auto"/>
        <w:jc w:val="left"/>
        <w:rPr>
          <w:kern w:val="0"/>
          <w:sz w:val="24"/>
        </w:rPr>
      </w:pPr>
      <w:r w:rsidRPr="008A1551">
        <w:rPr>
          <w:kern w:val="0"/>
          <w:sz w:val="24"/>
        </w:rPr>
        <w:t>注：本基金基金合同生效日为</w:t>
      </w:r>
      <w:r w:rsidRPr="008A1551">
        <w:rPr>
          <w:kern w:val="0"/>
          <w:sz w:val="24"/>
        </w:rPr>
        <w:t>2018</w:t>
      </w:r>
      <w:r w:rsidRPr="008A1551">
        <w:rPr>
          <w:kern w:val="0"/>
          <w:sz w:val="24"/>
        </w:rPr>
        <w:t>年</w:t>
      </w:r>
      <w:r w:rsidRPr="008A1551">
        <w:rPr>
          <w:kern w:val="0"/>
          <w:sz w:val="24"/>
        </w:rPr>
        <w:t>5</w:t>
      </w:r>
      <w:r w:rsidRPr="008A1551">
        <w:rPr>
          <w:kern w:val="0"/>
          <w:sz w:val="24"/>
        </w:rPr>
        <w:t>月</w:t>
      </w:r>
      <w:r w:rsidRPr="008A1551">
        <w:rPr>
          <w:kern w:val="0"/>
          <w:sz w:val="24"/>
        </w:rPr>
        <w:t>25</w:t>
      </w:r>
      <w:r w:rsidRPr="008A1551">
        <w:rPr>
          <w:kern w:val="0"/>
          <w:sz w:val="24"/>
        </w:rPr>
        <w:t>日，截至报告期期末，本基金已完成建仓但报告期期末距建仓结束未满一年。本基金建仓期为自基金合同生效日起的</w:t>
      </w:r>
      <w:r w:rsidRPr="008A1551">
        <w:rPr>
          <w:kern w:val="0"/>
          <w:sz w:val="24"/>
        </w:rPr>
        <w:t>6</w:t>
      </w:r>
      <w:r w:rsidRPr="008A1551">
        <w:rPr>
          <w:kern w:val="0"/>
          <w:sz w:val="24"/>
        </w:rPr>
        <w:t>个月。截至建仓期结束，本基金各项资产配置比例符合基金合同及招募说明书有关投资比例的约定。</w:t>
      </w:r>
    </w:p>
    <w:p w:rsidR="002C42E4" w:rsidRPr="008A1551" w:rsidRDefault="002C42E4"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交银裕如纯债债券</w:t>
      </w:r>
      <w:r w:rsidRPr="008A1551">
        <w:rPr>
          <w:rFonts w:ascii="Times New Roman" w:hAnsi="Times New Roman"/>
          <w:color w:val="auto"/>
        </w:rPr>
        <w:t>C</w:t>
      </w:r>
    </w:p>
    <w:p w:rsidR="002C42E4" w:rsidRPr="008A1551" w:rsidRDefault="002C42E4" w:rsidP="009E1EA4">
      <w:pPr>
        <w:spacing w:before="29" w:line="288" w:lineRule="auto"/>
        <w:jc w:val="center"/>
        <w:rPr>
          <w:color w:val="000000"/>
          <w:sz w:val="24"/>
        </w:rPr>
      </w:pPr>
    </w:p>
    <w:p w:rsidR="001548F9" w:rsidRPr="008A1551" w:rsidRDefault="001548F9" w:rsidP="009E1EA4">
      <w:pPr>
        <w:tabs>
          <w:tab w:val="left" w:pos="426"/>
        </w:tabs>
        <w:spacing w:before="29" w:line="288" w:lineRule="auto"/>
        <w:jc w:val="left"/>
        <w:rPr>
          <w:kern w:val="0"/>
          <w:sz w:val="24"/>
        </w:rPr>
      </w:pPr>
      <w:r w:rsidRPr="008A1551">
        <w:rPr>
          <w:kern w:val="0"/>
          <w:sz w:val="24"/>
        </w:rPr>
        <w:t>注：本基金</w:t>
      </w:r>
      <w:r w:rsidRPr="008A1551">
        <w:rPr>
          <w:kern w:val="0"/>
          <w:sz w:val="24"/>
        </w:rPr>
        <w:t>C</w:t>
      </w:r>
      <w:r w:rsidRPr="008A1551">
        <w:rPr>
          <w:kern w:val="0"/>
          <w:sz w:val="24"/>
        </w:rPr>
        <w:t>类份额为</w:t>
      </w:r>
      <w:r w:rsidRPr="008A1551">
        <w:rPr>
          <w:kern w:val="0"/>
          <w:sz w:val="24"/>
        </w:rPr>
        <w:t>0</w:t>
      </w:r>
      <w:r w:rsidRPr="008A1551">
        <w:rPr>
          <w:kern w:val="0"/>
          <w:sz w:val="24"/>
        </w:rPr>
        <w:t>。</w:t>
      </w:r>
    </w:p>
    <w:p w:rsidR="002C42E4" w:rsidRPr="008A1551" w:rsidRDefault="002C42E4" w:rsidP="009E1EA4">
      <w:pPr>
        <w:tabs>
          <w:tab w:val="left" w:pos="426"/>
        </w:tabs>
        <w:spacing w:before="29" w:line="288" w:lineRule="auto"/>
        <w:jc w:val="left"/>
        <w:rPr>
          <w:kern w:val="0"/>
          <w:sz w:val="24"/>
        </w:rPr>
      </w:pPr>
    </w:p>
    <w:p w:rsidR="001548F9" w:rsidRPr="008A1551" w:rsidRDefault="001548F9" w:rsidP="009E1EA4">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8A1551">
        <w:rPr>
          <w:b/>
          <w:bCs/>
          <w:szCs w:val="24"/>
          <w:lang w:val="en-US"/>
        </w:rPr>
        <w:t xml:space="preserve">4  </w:t>
      </w:r>
      <w:r w:rsidRPr="008A1551">
        <w:rPr>
          <w:b/>
          <w:bCs/>
          <w:szCs w:val="24"/>
          <w:lang w:val="en-US"/>
        </w:rPr>
        <w:t>管理人报告</w:t>
      </w:r>
      <w:bookmarkEnd w:id="18"/>
      <w:bookmarkEnd w:id="19"/>
    </w:p>
    <w:p w:rsidR="001548F9" w:rsidRPr="008A1551" w:rsidRDefault="001548F9" w:rsidP="009E1EA4">
      <w:pPr>
        <w:pStyle w:val="20"/>
        <w:spacing w:before="29" w:after="0" w:line="288" w:lineRule="auto"/>
        <w:rPr>
          <w:rFonts w:ascii="Times New Roman" w:hAnsi="Times New Roman"/>
          <w:kern w:val="0"/>
          <w:szCs w:val="24"/>
        </w:rPr>
      </w:pPr>
      <w:bookmarkStart w:id="20" w:name="_Toc331410079"/>
      <w:r w:rsidRPr="008A1551">
        <w:rPr>
          <w:rFonts w:ascii="Times New Roman" w:hAnsi="Times New Roman"/>
          <w:kern w:val="0"/>
          <w:szCs w:val="24"/>
        </w:rPr>
        <w:t xml:space="preserve">4.1 </w:t>
      </w:r>
      <w:r w:rsidRPr="008A1551">
        <w:rPr>
          <w:rFonts w:ascii="Times New Roman" w:hAnsi="Times New Roman"/>
          <w:kern w:val="0"/>
          <w:szCs w:val="24"/>
        </w:rPr>
        <w:t>基金管理人及基金经理情况</w:t>
      </w:r>
      <w:bookmarkEnd w:id="20"/>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4.1.1 </w:t>
      </w:r>
      <w:r w:rsidRPr="008A1551">
        <w:rPr>
          <w:b/>
          <w:color w:val="000000"/>
          <w:kern w:val="0"/>
          <w:sz w:val="24"/>
        </w:rPr>
        <w:t>基金管理人及其管理基金的经验</w:t>
      </w:r>
    </w:p>
    <w:p w:rsidR="00956089" w:rsidRDefault="00336B1D">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8A1551" w:rsidRDefault="001548F9" w:rsidP="009E1EA4">
      <w:pPr>
        <w:spacing w:before="29" w:line="288" w:lineRule="auto"/>
        <w:ind w:firstLineChars="200" w:firstLine="480"/>
        <w:rPr>
          <w:color w:val="000000"/>
          <w:sz w:val="24"/>
        </w:rPr>
      </w:pPr>
      <w:r w:rsidRPr="008A1551">
        <w:rPr>
          <w:color w:val="000000"/>
          <w:sz w:val="24"/>
        </w:rPr>
        <w:t>截至报告期末，公司管理了包括货币型、债券型、普通混合型和股票型在内的</w:t>
      </w:r>
      <w:r w:rsidRPr="008A1551">
        <w:rPr>
          <w:color w:val="000000"/>
          <w:sz w:val="24"/>
        </w:rPr>
        <w:t>80</w:t>
      </w:r>
      <w:r w:rsidRPr="008A1551">
        <w:rPr>
          <w:color w:val="000000"/>
          <w:sz w:val="24"/>
        </w:rPr>
        <w:t>只基金，其中股票型涵盖普通指数型、交易型开放式（</w:t>
      </w:r>
      <w:r w:rsidRPr="008A1551">
        <w:rPr>
          <w:color w:val="000000"/>
          <w:sz w:val="24"/>
        </w:rPr>
        <w:t>ETF</w:t>
      </w:r>
      <w:r w:rsidRPr="008A1551">
        <w:rPr>
          <w:color w:val="000000"/>
          <w:sz w:val="24"/>
        </w:rPr>
        <w:t>）、</w:t>
      </w:r>
      <w:r w:rsidRPr="008A1551">
        <w:rPr>
          <w:color w:val="000000"/>
          <w:sz w:val="24"/>
        </w:rPr>
        <w:t>QDII</w:t>
      </w:r>
      <w:r w:rsidRPr="008A1551">
        <w:rPr>
          <w:color w:val="000000"/>
          <w:sz w:val="24"/>
        </w:rPr>
        <w:t>等不同类型基金。</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4.1.2 </w:t>
      </w:r>
      <w:r w:rsidRPr="008A1551">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8A1551" w:rsidTr="00402CC3">
        <w:tc>
          <w:tcPr>
            <w:tcW w:w="109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150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职务</w:t>
            </w:r>
          </w:p>
        </w:tc>
        <w:tc>
          <w:tcPr>
            <w:tcW w:w="245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任本基金的基金经理（助理）期限</w:t>
            </w:r>
          </w:p>
        </w:tc>
        <w:tc>
          <w:tcPr>
            <w:tcW w:w="1236"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证券从业年限</w:t>
            </w:r>
          </w:p>
        </w:tc>
        <w:tc>
          <w:tcPr>
            <w:tcW w:w="3264"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说明</w:t>
            </w:r>
          </w:p>
        </w:tc>
      </w:tr>
      <w:tr w:rsidR="001548F9" w:rsidRPr="008A1551" w:rsidTr="00402CC3">
        <w:tc>
          <w:tcPr>
            <w:tcW w:w="1090" w:type="dxa"/>
            <w:vMerge/>
            <w:vAlign w:val="center"/>
          </w:tcPr>
          <w:p w:rsidR="001548F9" w:rsidRPr="008A1551" w:rsidRDefault="001548F9" w:rsidP="009E1EA4">
            <w:pPr>
              <w:widowControl/>
              <w:spacing w:before="29" w:line="288" w:lineRule="auto"/>
              <w:jc w:val="left"/>
              <w:rPr>
                <w:color w:val="000000"/>
                <w:sz w:val="24"/>
              </w:rPr>
            </w:pPr>
          </w:p>
        </w:tc>
        <w:tc>
          <w:tcPr>
            <w:tcW w:w="1500" w:type="dxa"/>
            <w:vMerge/>
            <w:vAlign w:val="center"/>
          </w:tcPr>
          <w:p w:rsidR="001548F9" w:rsidRPr="008A1551" w:rsidRDefault="001548F9" w:rsidP="009E1EA4">
            <w:pPr>
              <w:widowControl/>
              <w:spacing w:before="29" w:line="288" w:lineRule="auto"/>
              <w:jc w:val="left"/>
              <w:rPr>
                <w:color w:val="000000"/>
                <w:sz w:val="24"/>
              </w:rPr>
            </w:pPr>
          </w:p>
        </w:tc>
        <w:tc>
          <w:tcPr>
            <w:tcW w:w="1190" w:type="dxa"/>
            <w:vAlign w:val="center"/>
          </w:tcPr>
          <w:p w:rsidR="001548F9" w:rsidRPr="008A1551" w:rsidRDefault="001548F9" w:rsidP="009E1EA4">
            <w:pPr>
              <w:spacing w:before="29" w:line="288" w:lineRule="auto"/>
              <w:jc w:val="center"/>
              <w:rPr>
                <w:color w:val="000000"/>
                <w:sz w:val="24"/>
              </w:rPr>
            </w:pPr>
            <w:r w:rsidRPr="008A1551">
              <w:rPr>
                <w:color w:val="000000"/>
                <w:sz w:val="24"/>
              </w:rPr>
              <w:t>任职日期</w:t>
            </w:r>
          </w:p>
        </w:tc>
        <w:tc>
          <w:tcPr>
            <w:tcW w:w="1260" w:type="dxa"/>
            <w:vAlign w:val="center"/>
          </w:tcPr>
          <w:p w:rsidR="001548F9" w:rsidRPr="008A1551" w:rsidRDefault="001548F9" w:rsidP="009E1EA4">
            <w:pPr>
              <w:spacing w:before="29" w:line="288" w:lineRule="auto"/>
              <w:jc w:val="center"/>
              <w:rPr>
                <w:color w:val="000000"/>
                <w:sz w:val="24"/>
              </w:rPr>
            </w:pPr>
            <w:r w:rsidRPr="008A1551">
              <w:rPr>
                <w:color w:val="000000"/>
                <w:sz w:val="24"/>
              </w:rPr>
              <w:t>离任日期</w:t>
            </w:r>
          </w:p>
        </w:tc>
        <w:tc>
          <w:tcPr>
            <w:tcW w:w="1236" w:type="dxa"/>
            <w:vMerge/>
            <w:vAlign w:val="center"/>
          </w:tcPr>
          <w:p w:rsidR="001548F9" w:rsidRPr="008A1551" w:rsidRDefault="001548F9" w:rsidP="009E1EA4">
            <w:pPr>
              <w:widowControl/>
              <w:spacing w:before="29" w:line="288" w:lineRule="auto"/>
              <w:jc w:val="left"/>
              <w:rPr>
                <w:color w:val="000000"/>
                <w:sz w:val="24"/>
              </w:rPr>
            </w:pPr>
          </w:p>
        </w:tc>
        <w:tc>
          <w:tcPr>
            <w:tcW w:w="3264" w:type="dxa"/>
            <w:vMerge/>
            <w:vAlign w:val="center"/>
          </w:tcPr>
          <w:p w:rsidR="001548F9" w:rsidRPr="008A1551" w:rsidRDefault="001548F9" w:rsidP="009E1EA4">
            <w:pPr>
              <w:widowControl/>
              <w:spacing w:before="29" w:line="288" w:lineRule="auto"/>
              <w:jc w:val="left"/>
              <w:rPr>
                <w:color w:val="000000"/>
                <w:sz w:val="24"/>
              </w:rPr>
            </w:pPr>
          </w:p>
        </w:tc>
      </w:tr>
      <w:tr w:rsidR="00956089">
        <w:tc>
          <w:tcPr>
            <w:tcW w:w="1033" w:type="dxa"/>
            <w:vAlign w:val="center"/>
          </w:tcPr>
          <w:p w:rsidR="00956089" w:rsidRDefault="00336B1D">
            <w:pPr>
              <w:jc w:val="center"/>
            </w:pPr>
            <w:r>
              <w:rPr>
                <w:color w:val="000000"/>
                <w:sz w:val="24"/>
              </w:rPr>
              <w:t>于海颖</w:t>
            </w:r>
          </w:p>
        </w:tc>
        <w:tc>
          <w:tcPr>
            <w:tcW w:w="1416" w:type="dxa"/>
            <w:vAlign w:val="center"/>
          </w:tcPr>
          <w:p w:rsidR="00956089" w:rsidRDefault="00336B1D">
            <w:pPr>
              <w:jc w:val="center"/>
            </w:pPr>
            <w:r>
              <w:rPr>
                <w:color w:val="000000"/>
                <w:sz w:val="24"/>
              </w:rPr>
              <w:t>交银增利债券、交银纯债债券发起、交银丰盈收益债券、交银丰晟收益债券、交银裕如纯债债券的基金经理，公司固定收益（公募）投资总监</w:t>
            </w:r>
          </w:p>
        </w:tc>
        <w:tc>
          <w:tcPr>
            <w:tcW w:w="1126" w:type="dxa"/>
            <w:vAlign w:val="center"/>
          </w:tcPr>
          <w:p w:rsidR="00956089" w:rsidRDefault="00336B1D">
            <w:pPr>
              <w:jc w:val="center"/>
            </w:pPr>
            <w:r>
              <w:rPr>
                <w:color w:val="000000"/>
                <w:sz w:val="24"/>
              </w:rPr>
              <w:t>2018-05-25</w:t>
            </w:r>
          </w:p>
        </w:tc>
        <w:tc>
          <w:tcPr>
            <w:tcW w:w="1192" w:type="dxa"/>
            <w:vAlign w:val="center"/>
          </w:tcPr>
          <w:p w:rsidR="00956089" w:rsidRDefault="00336B1D">
            <w:pPr>
              <w:jc w:val="center"/>
            </w:pPr>
            <w:r>
              <w:rPr>
                <w:color w:val="000000"/>
                <w:sz w:val="24"/>
              </w:rPr>
              <w:t>-</w:t>
            </w:r>
          </w:p>
        </w:tc>
        <w:tc>
          <w:tcPr>
            <w:tcW w:w="1169" w:type="dxa"/>
            <w:vAlign w:val="center"/>
          </w:tcPr>
          <w:p w:rsidR="00956089" w:rsidRDefault="00336B1D">
            <w:pPr>
              <w:jc w:val="center"/>
            </w:pPr>
            <w:r>
              <w:rPr>
                <w:color w:val="000000"/>
                <w:sz w:val="24"/>
              </w:rPr>
              <w:t>13</w:t>
            </w:r>
            <w:r>
              <w:rPr>
                <w:color w:val="000000"/>
                <w:sz w:val="24"/>
              </w:rPr>
              <w:t>年</w:t>
            </w:r>
          </w:p>
        </w:tc>
        <w:tc>
          <w:tcPr>
            <w:tcW w:w="3062" w:type="dxa"/>
            <w:vAlign w:val="center"/>
          </w:tcPr>
          <w:p w:rsidR="00956089" w:rsidRDefault="00336B1D">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日担任交银施罗德丰硕收益债券型证券投资基金的基金经理。</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3</w:t>
            </w:r>
            <w:r>
              <w:rPr>
                <w:color w:val="000000"/>
                <w:sz w:val="24"/>
              </w:rPr>
              <w:t>月</w:t>
            </w:r>
            <w:r>
              <w:rPr>
                <w:color w:val="000000"/>
                <w:sz w:val="24"/>
              </w:rPr>
              <w:t>14</w:t>
            </w:r>
            <w:r>
              <w:rPr>
                <w:color w:val="000000"/>
                <w:sz w:val="24"/>
              </w:rPr>
              <w:t>日担任交银施罗德定期支付月月丰债券型证券投资基金、交银施罗德强化回报债券型证券投资基金、交银施罗德增利增强债券型证券投资基金、交银施罗德增强收益债券型证券投资基金、转型前的交银施罗德荣鑫保本混合型证券投资基金、转型前的交银施罗德荣祥保本混合型证券投资基金的基金经理。</w:t>
            </w:r>
          </w:p>
        </w:tc>
      </w:tr>
      <w:tr w:rsidR="00956089">
        <w:tc>
          <w:tcPr>
            <w:tcW w:w="1033" w:type="dxa"/>
            <w:vAlign w:val="center"/>
          </w:tcPr>
          <w:p w:rsidR="00956089" w:rsidRDefault="00336B1D">
            <w:pPr>
              <w:jc w:val="center"/>
            </w:pPr>
            <w:r>
              <w:rPr>
                <w:color w:val="000000"/>
                <w:sz w:val="24"/>
              </w:rPr>
              <w:t>魏玉敏</w:t>
            </w:r>
          </w:p>
        </w:tc>
        <w:tc>
          <w:tcPr>
            <w:tcW w:w="1416" w:type="dxa"/>
            <w:vAlign w:val="center"/>
          </w:tcPr>
          <w:p w:rsidR="00956089" w:rsidRDefault="00336B1D">
            <w:pPr>
              <w:jc w:val="center"/>
            </w:pPr>
            <w:r>
              <w:rPr>
                <w:color w:val="000000"/>
                <w:sz w:val="24"/>
              </w:rPr>
              <w:t>交银增利债券、交银纯债债券发起、交银丰润收益债券、交银增利增强债券、交银丰晟收益债券、交银裕如纯债债券、交银中债</w:t>
            </w:r>
            <w:r>
              <w:rPr>
                <w:color w:val="000000"/>
                <w:sz w:val="24"/>
              </w:rPr>
              <w:t>1-3</w:t>
            </w:r>
            <w:r>
              <w:rPr>
                <w:color w:val="000000"/>
                <w:sz w:val="24"/>
              </w:rPr>
              <w:t>年农发债指数的基金经理</w:t>
            </w:r>
          </w:p>
        </w:tc>
        <w:tc>
          <w:tcPr>
            <w:tcW w:w="1126" w:type="dxa"/>
            <w:vAlign w:val="center"/>
          </w:tcPr>
          <w:p w:rsidR="00956089" w:rsidRDefault="00336B1D">
            <w:pPr>
              <w:jc w:val="center"/>
            </w:pPr>
            <w:r>
              <w:rPr>
                <w:color w:val="000000"/>
                <w:sz w:val="24"/>
              </w:rPr>
              <w:t>2018-08-29</w:t>
            </w:r>
          </w:p>
        </w:tc>
        <w:tc>
          <w:tcPr>
            <w:tcW w:w="1192" w:type="dxa"/>
            <w:vAlign w:val="center"/>
          </w:tcPr>
          <w:p w:rsidR="00956089" w:rsidRDefault="00336B1D">
            <w:pPr>
              <w:jc w:val="center"/>
            </w:pPr>
            <w:r>
              <w:rPr>
                <w:color w:val="000000"/>
                <w:sz w:val="24"/>
              </w:rPr>
              <w:t>-</w:t>
            </w:r>
          </w:p>
        </w:tc>
        <w:tc>
          <w:tcPr>
            <w:tcW w:w="1169" w:type="dxa"/>
            <w:vAlign w:val="center"/>
          </w:tcPr>
          <w:p w:rsidR="00956089" w:rsidRDefault="00336B1D">
            <w:pPr>
              <w:jc w:val="center"/>
            </w:pPr>
            <w:r>
              <w:rPr>
                <w:color w:val="000000"/>
                <w:sz w:val="24"/>
              </w:rPr>
              <w:t>7</w:t>
            </w:r>
            <w:r>
              <w:rPr>
                <w:color w:val="000000"/>
                <w:sz w:val="24"/>
              </w:rPr>
              <w:t>年</w:t>
            </w:r>
          </w:p>
        </w:tc>
        <w:tc>
          <w:tcPr>
            <w:tcW w:w="3062" w:type="dxa"/>
            <w:vAlign w:val="center"/>
          </w:tcPr>
          <w:p w:rsidR="00956089" w:rsidRDefault="00336B1D">
            <w:r>
              <w:rPr>
                <w:color w:val="000000"/>
                <w:sz w:val="24"/>
              </w:rPr>
              <w:t>魏玉敏女士，厦门大学金融学硕士、学士。</w:t>
            </w:r>
            <w:r>
              <w:rPr>
                <w:color w:val="000000"/>
                <w:sz w:val="24"/>
              </w:rPr>
              <w:t>2012</w:t>
            </w:r>
            <w:r>
              <w:rPr>
                <w:color w:val="000000"/>
                <w:sz w:val="24"/>
              </w:rPr>
              <w:t>年至</w:t>
            </w:r>
            <w:r>
              <w:rPr>
                <w:color w:val="000000"/>
                <w:sz w:val="24"/>
              </w:rPr>
              <w:t>2013</w:t>
            </w:r>
            <w:r>
              <w:rPr>
                <w:color w:val="000000"/>
                <w:sz w:val="24"/>
              </w:rPr>
              <w:t>年任招商证券固定收益研究员，</w:t>
            </w:r>
            <w:r>
              <w:rPr>
                <w:color w:val="000000"/>
                <w:sz w:val="24"/>
              </w:rPr>
              <w:t>2013</w:t>
            </w:r>
            <w:r>
              <w:rPr>
                <w:color w:val="000000"/>
                <w:sz w:val="24"/>
              </w:rPr>
              <w:t>年至</w:t>
            </w:r>
            <w:r>
              <w:rPr>
                <w:color w:val="000000"/>
                <w:sz w:val="24"/>
              </w:rPr>
              <w:t>2016</w:t>
            </w:r>
            <w:r>
              <w:rPr>
                <w:color w:val="000000"/>
                <w:sz w:val="24"/>
              </w:rPr>
              <w:t>年任国信证券固定收益高级分析师。</w:t>
            </w:r>
            <w:r>
              <w:rPr>
                <w:color w:val="000000"/>
                <w:sz w:val="24"/>
              </w:rPr>
              <w:t>2016</w:t>
            </w:r>
            <w:r>
              <w:rPr>
                <w:color w:val="000000"/>
                <w:sz w:val="24"/>
              </w:rPr>
              <w:t>年加入交银施罗德基金管理有限公司，历任基金经理助理。</w:t>
            </w:r>
          </w:p>
        </w:tc>
      </w:tr>
    </w:tbl>
    <w:p w:rsidR="00956089" w:rsidRDefault="00336B1D">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956089" w:rsidRDefault="00336B1D">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、基金经理（或基金经理小组）期后变动（如有）敬请关注基金管理人发布的相关公告。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21" w:name="_Toc331410080"/>
      <w:bookmarkStart w:id="22" w:name="_Toc225498256"/>
      <w:r w:rsidRPr="008A1551">
        <w:rPr>
          <w:rFonts w:ascii="Times New Roman" w:hAnsi="Times New Roman"/>
          <w:kern w:val="0"/>
          <w:szCs w:val="24"/>
        </w:rPr>
        <w:t xml:space="preserve">4.2 </w:t>
      </w:r>
      <w:r w:rsidRPr="008A1551">
        <w:rPr>
          <w:rFonts w:ascii="Times New Roman" w:hAnsi="Times New Roman"/>
          <w:kern w:val="0"/>
          <w:szCs w:val="24"/>
        </w:rPr>
        <w:t>管理人对报告期内本基金运作遵规守信情况的说明</w:t>
      </w:r>
      <w:bookmarkEnd w:id="21"/>
      <w:bookmarkEnd w:id="22"/>
    </w:p>
    <w:p w:rsidR="001548F9" w:rsidRPr="008A1551" w:rsidRDefault="001548F9" w:rsidP="009E1EA4">
      <w:pPr>
        <w:spacing w:before="29" w:line="288" w:lineRule="auto"/>
        <w:ind w:firstLineChars="200" w:firstLine="480"/>
        <w:rPr>
          <w:color w:val="000000"/>
          <w:sz w:val="24"/>
        </w:rPr>
      </w:pPr>
      <w:r w:rsidRPr="008A1551">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3" w:name="_Toc331410081"/>
      <w:bookmarkStart w:id="24" w:name="_Toc225498257"/>
      <w:r w:rsidRPr="008A1551">
        <w:rPr>
          <w:rFonts w:ascii="Times New Roman" w:hAnsi="Times New Roman"/>
          <w:kern w:val="0"/>
          <w:szCs w:val="24"/>
        </w:rPr>
        <w:t xml:space="preserve">4.3 </w:t>
      </w:r>
      <w:r w:rsidRPr="008A1551">
        <w:rPr>
          <w:rFonts w:ascii="Times New Roman" w:hAnsi="Times New Roman"/>
          <w:kern w:val="0"/>
          <w:szCs w:val="24"/>
        </w:rPr>
        <w:t>管理人对报告期内公平交易情况的专项说明</w:t>
      </w:r>
      <w:bookmarkEnd w:id="23"/>
      <w:bookmarkEnd w:id="24"/>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4.3.1 </w:t>
      </w:r>
      <w:r w:rsidRPr="008A1551">
        <w:rPr>
          <w:b/>
          <w:color w:val="000000"/>
          <w:kern w:val="0"/>
          <w:sz w:val="24"/>
        </w:rPr>
        <w:t>公平交易制度的执行情况</w:t>
      </w:r>
    </w:p>
    <w:p w:rsidR="00956089" w:rsidRDefault="00336B1D">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956089" w:rsidRDefault="00336B1D">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956089" w:rsidRDefault="00336B1D">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8A1551" w:rsidRDefault="001548F9" w:rsidP="009E1EA4">
      <w:pPr>
        <w:spacing w:before="29" w:line="288" w:lineRule="auto"/>
        <w:ind w:firstLineChars="200" w:firstLine="480"/>
        <w:rPr>
          <w:color w:val="000000"/>
          <w:sz w:val="24"/>
        </w:rPr>
      </w:pPr>
      <w:r w:rsidRPr="008A1551">
        <w:rPr>
          <w:color w:val="000000"/>
          <w:sz w:val="24"/>
        </w:rPr>
        <w:t>报告期内本公司严格执行公平交易制度，公平对待旗下各投资组合，未发现任何违反公平交易的行为。</w:t>
      </w:r>
    </w:p>
    <w:p w:rsidR="001548F9" w:rsidRPr="008A1551" w:rsidRDefault="001548F9" w:rsidP="009E1EA4">
      <w:pPr>
        <w:spacing w:before="29" w:line="288" w:lineRule="auto"/>
        <w:jc w:val="left"/>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4.3.2 </w:t>
      </w:r>
      <w:r w:rsidRPr="008A1551">
        <w:rPr>
          <w:b/>
          <w:color w:val="000000"/>
          <w:kern w:val="0"/>
          <w:sz w:val="24"/>
        </w:rPr>
        <w:t>异常交易行为的专项说明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本基金于本报告期内未发现异常交易行为。本报告期内，本公司管理的所有投资组合参与的交易所公开竞价同日反向交易成交较少的单边交易量超过该证券当日总成交量</w:t>
      </w:r>
      <w:r w:rsidRPr="008A1551">
        <w:rPr>
          <w:color w:val="000000"/>
          <w:sz w:val="24"/>
        </w:rPr>
        <w:t>5%</w:t>
      </w:r>
      <w:r w:rsidRPr="008A1551">
        <w:rPr>
          <w:color w:val="000000"/>
          <w:sz w:val="24"/>
        </w:rPr>
        <w:t>的情况有</w:t>
      </w:r>
      <w:r w:rsidRPr="008A1551">
        <w:rPr>
          <w:color w:val="000000"/>
          <w:sz w:val="24"/>
        </w:rPr>
        <w:t>1</w:t>
      </w:r>
      <w:r w:rsidRPr="008A1551">
        <w:rPr>
          <w:color w:val="000000"/>
          <w:sz w:val="24"/>
        </w:rPr>
        <w:t>次，是投资组合因投资策略需要而发生同日反向交易，未发现不公平交易和利益输送的情况。本基金与本公司管理的其他投资组合在不同时间窗下（如日内、</w:t>
      </w:r>
      <w:r w:rsidRPr="008A1551">
        <w:rPr>
          <w:color w:val="000000"/>
          <w:sz w:val="24"/>
        </w:rPr>
        <w:t>3</w:t>
      </w:r>
      <w:r w:rsidRPr="008A1551">
        <w:rPr>
          <w:color w:val="000000"/>
          <w:sz w:val="24"/>
        </w:rPr>
        <w:t>日内、</w:t>
      </w:r>
      <w:r w:rsidRPr="008A1551">
        <w:rPr>
          <w:color w:val="000000"/>
          <w:sz w:val="24"/>
        </w:rPr>
        <w:t>5</w:t>
      </w:r>
      <w:r w:rsidRPr="008A1551">
        <w:rPr>
          <w:color w:val="000000"/>
          <w:sz w:val="24"/>
        </w:rPr>
        <w:t>日内）同向交易的交易价差未发现异常。</w:t>
      </w:r>
    </w:p>
    <w:p w:rsidR="001548F9" w:rsidRPr="008A1551" w:rsidRDefault="001548F9" w:rsidP="009E1EA4">
      <w:pPr>
        <w:spacing w:before="29" w:line="288" w:lineRule="auto"/>
        <w:ind w:firstLineChars="200" w:firstLine="480"/>
        <w:rPr>
          <w:color w:val="000000"/>
          <w:kern w:val="0"/>
          <w:sz w:val="24"/>
        </w:rPr>
      </w:pPr>
    </w:p>
    <w:p w:rsidR="00C02A8F" w:rsidRPr="008A1551" w:rsidRDefault="001548F9" w:rsidP="009E1EA4">
      <w:pPr>
        <w:pStyle w:val="20"/>
        <w:spacing w:before="29" w:after="0" w:line="288" w:lineRule="auto"/>
        <w:rPr>
          <w:rFonts w:ascii="Times New Roman" w:hAnsi="Times New Roman"/>
          <w:kern w:val="0"/>
          <w:szCs w:val="24"/>
        </w:rPr>
      </w:pPr>
      <w:bookmarkStart w:id="25" w:name="_Toc331410082"/>
      <w:bookmarkStart w:id="26" w:name="_Toc225498258"/>
      <w:r w:rsidRPr="008A1551">
        <w:rPr>
          <w:rFonts w:ascii="Times New Roman" w:hAnsi="Times New Roman"/>
          <w:kern w:val="0"/>
          <w:szCs w:val="24"/>
        </w:rPr>
        <w:t xml:space="preserve">4.4 </w:t>
      </w:r>
      <w:r w:rsidR="00631F70" w:rsidRPr="008A1551">
        <w:rPr>
          <w:rFonts w:ascii="Times New Roman" w:hAnsi="Times New Roman"/>
          <w:kern w:val="0"/>
          <w:szCs w:val="24"/>
        </w:rPr>
        <w:t>管理人对报告期内基金的投资策略和业绩表现</w:t>
      </w:r>
      <w:r w:rsidR="006906D1" w:rsidRPr="008A1551">
        <w:rPr>
          <w:rFonts w:ascii="Times New Roman" w:hAnsi="Times New Roman"/>
          <w:kern w:val="0"/>
          <w:szCs w:val="24"/>
        </w:rPr>
        <w:t>的</w:t>
      </w:r>
      <w:r w:rsidRPr="008A1551">
        <w:rPr>
          <w:rFonts w:ascii="Times New Roman" w:hAnsi="Times New Roman"/>
          <w:kern w:val="0"/>
          <w:szCs w:val="24"/>
        </w:rPr>
        <w:t>说明</w:t>
      </w:r>
      <w:bookmarkEnd w:id="25"/>
      <w:bookmarkEnd w:id="26"/>
    </w:p>
    <w:p w:rsidR="00C02A8F" w:rsidRPr="008A1551" w:rsidRDefault="00C02A8F" w:rsidP="009E1EA4">
      <w:pPr>
        <w:spacing w:before="29" w:line="288" w:lineRule="auto"/>
        <w:rPr>
          <w:b/>
          <w:sz w:val="24"/>
        </w:rPr>
      </w:pPr>
      <w:r w:rsidRPr="008A1551">
        <w:rPr>
          <w:b/>
          <w:sz w:val="24"/>
        </w:rPr>
        <w:t>4.4.1</w:t>
      </w:r>
      <w:r w:rsidRPr="008A1551">
        <w:rPr>
          <w:b/>
          <w:sz w:val="24"/>
        </w:rPr>
        <w:t>报告期内基金投资策略和运作分析</w:t>
      </w:r>
    </w:p>
    <w:p w:rsidR="00956089" w:rsidRDefault="00336B1D">
      <w:pPr>
        <w:spacing w:before="29" w:line="288" w:lineRule="auto"/>
        <w:ind w:firstLineChars="200" w:firstLine="480"/>
        <w:rPr>
          <w:color w:val="000000"/>
          <w:sz w:val="24"/>
        </w:rPr>
      </w:pPr>
      <w:r>
        <w:rPr>
          <w:color w:val="000000"/>
          <w:sz w:val="24"/>
        </w:rPr>
        <w:t>2019</w:t>
      </w:r>
      <w:r>
        <w:rPr>
          <w:color w:val="000000"/>
          <w:sz w:val="24"/>
        </w:rPr>
        <w:t>年上半年宏观经济和债券市场均处于震荡波动中，债券收益率呈现先上后下走势。今年年初以来债券市场的交易逻辑从去年的</w:t>
      </w:r>
      <w:r>
        <w:rPr>
          <w:color w:val="000000"/>
          <w:sz w:val="24"/>
        </w:rPr>
        <w:t>“</w:t>
      </w:r>
      <w:r>
        <w:rPr>
          <w:color w:val="000000"/>
          <w:sz w:val="24"/>
        </w:rPr>
        <w:t>宽货币紧信用</w:t>
      </w:r>
      <w:r>
        <w:rPr>
          <w:color w:val="000000"/>
          <w:sz w:val="24"/>
        </w:rPr>
        <w:t>”</w:t>
      </w:r>
      <w:r>
        <w:rPr>
          <w:color w:val="000000"/>
          <w:sz w:val="24"/>
        </w:rPr>
        <w:t>逐步转向</w:t>
      </w:r>
      <w:r>
        <w:rPr>
          <w:color w:val="000000"/>
          <w:sz w:val="24"/>
        </w:rPr>
        <w:t>“</w:t>
      </w:r>
      <w:r>
        <w:rPr>
          <w:color w:val="000000"/>
          <w:sz w:val="24"/>
        </w:rPr>
        <w:t>宽货币宽信用</w:t>
      </w:r>
      <w:r>
        <w:rPr>
          <w:color w:val="000000"/>
          <w:sz w:val="24"/>
        </w:rPr>
        <w:t>”</w:t>
      </w:r>
      <w:r>
        <w:rPr>
          <w:color w:val="000000"/>
          <w:sz w:val="24"/>
        </w:rPr>
        <w:t>，随着经济托底政策的推进，市场对前期经济的悲观预期明显修复，债券收益率震荡上行。进入四月，经济数据大幅超预期，在央行辟谣降准后，货币政策宽松的预期出现动摇，资金面边际收敛、再加上股市上涨的多重利空之下，现券收益率加速上行。五月之后，中美贸易摩擦再度升级，风险偏好大幅回落，央行随即定向降准。随后出台的经济数据较前期明显走弱，尤其是信贷社融大幅低于预期，带动债券收益率震荡下行。</w:t>
      </w:r>
    </w:p>
    <w:p w:rsidR="00C02A8F" w:rsidRPr="008A1551" w:rsidRDefault="00C02A8F" w:rsidP="009E1EA4">
      <w:pPr>
        <w:spacing w:before="29" w:line="288" w:lineRule="auto"/>
        <w:ind w:firstLineChars="200" w:firstLine="480"/>
        <w:rPr>
          <w:color w:val="000000"/>
          <w:sz w:val="24"/>
        </w:rPr>
      </w:pPr>
      <w:r w:rsidRPr="008A1551">
        <w:rPr>
          <w:color w:val="000000"/>
          <w:sz w:val="24"/>
        </w:rPr>
        <w:t>报告期内，基于对宏观经济的判断，结合市场收益率曲线形态变动调整了组合久期配置，组合以中短期利率债为主要配置，在二季度流动性分层明显的情况下，组合杠杆操作依然维持了较低的资金成本，为组合增厚收益。</w:t>
      </w:r>
    </w:p>
    <w:p w:rsidR="001548F9" w:rsidRPr="008A1551" w:rsidRDefault="001548F9" w:rsidP="009E1EA4">
      <w:pPr>
        <w:spacing w:before="29" w:line="288" w:lineRule="auto"/>
        <w:ind w:firstLineChars="200" w:firstLine="480"/>
        <w:rPr>
          <w:kern w:val="0"/>
          <w:sz w:val="24"/>
        </w:rPr>
      </w:pPr>
    </w:p>
    <w:p w:rsidR="001548F9" w:rsidRPr="008A1551" w:rsidRDefault="001548F9" w:rsidP="009E1EA4">
      <w:pPr>
        <w:spacing w:before="29" w:line="288" w:lineRule="auto"/>
        <w:rPr>
          <w:b/>
          <w:sz w:val="24"/>
        </w:rPr>
      </w:pPr>
      <w:r w:rsidRPr="008A1551">
        <w:rPr>
          <w:b/>
          <w:sz w:val="24"/>
        </w:rPr>
        <w:t xml:space="preserve">4.4.2 </w:t>
      </w:r>
      <w:r w:rsidRPr="008A1551">
        <w:rPr>
          <w:b/>
          <w:sz w:val="24"/>
        </w:rPr>
        <w:t>报告期内基金的业绩表现</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本基金（各类）份额净值及业绩表现请见</w:t>
      </w:r>
      <w:r w:rsidRPr="008A1551">
        <w:rPr>
          <w:color w:val="000000"/>
          <w:sz w:val="24"/>
        </w:rPr>
        <w:t>“3.1</w:t>
      </w:r>
      <w:r w:rsidRPr="008A1551">
        <w:rPr>
          <w:color w:val="000000"/>
          <w:sz w:val="24"/>
        </w:rPr>
        <w:t>主要会计数据和财务指标</w:t>
      </w:r>
      <w:r w:rsidRPr="008A1551">
        <w:rPr>
          <w:color w:val="000000"/>
          <w:sz w:val="24"/>
        </w:rPr>
        <w:t xml:space="preserve">” </w:t>
      </w:r>
      <w:r w:rsidRPr="008A1551">
        <w:rPr>
          <w:color w:val="000000"/>
          <w:sz w:val="24"/>
        </w:rPr>
        <w:t>及</w:t>
      </w:r>
      <w:r w:rsidRPr="008A1551">
        <w:rPr>
          <w:color w:val="000000"/>
          <w:sz w:val="24"/>
        </w:rPr>
        <w:t>“3.2.1</w:t>
      </w:r>
      <w:r w:rsidRPr="008A1551">
        <w:rPr>
          <w:color w:val="000000"/>
          <w:sz w:val="24"/>
        </w:rPr>
        <w:t>基金份额净值增长率及其与同期业绩比较基准收益率的比较</w:t>
      </w:r>
      <w:r w:rsidRPr="008A1551">
        <w:rPr>
          <w:color w:val="000000"/>
          <w:sz w:val="24"/>
        </w:rPr>
        <w:t>”</w:t>
      </w:r>
      <w:r w:rsidRPr="008A1551">
        <w:rPr>
          <w:color w:val="000000"/>
          <w:sz w:val="24"/>
        </w:rPr>
        <w:t>部分披露。</w:t>
      </w:r>
    </w:p>
    <w:p w:rsidR="001548F9" w:rsidRPr="006906D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7" w:name="_Toc331410083"/>
      <w:bookmarkStart w:id="28" w:name="_Toc225498259"/>
      <w:r w:rsidRPr="008A1551">
        <w:rPr>
          <w:rFonts w:ascii="Times New Roman" w:hAnsi="Times New Roman"/>
          <w:kern w:val="0"/>
          <w:szCs w:val="24"/>
        </w:rPr>
        <w:t xml:space="preserve">4.5 </w:t>
      </w:r>
      <w:r w:rsidRPr="008A1551">
        <w:rPr>
          <w:rFonts w:ascii="Times New Roman" w:hAnsi="Times New Roman"/>
          <w:kern w:val="0"/>
          <w:szCs w:val="24"/>
        </w:rPr>
        <w:t>管理人对宏观经济、证券市场及行业走势的简要展望</w:t>
      </w:r>
      <w:bookmarkEnd w:id="27"/>
      <w:bookmarkEnd w:id="28"/>
    </w:p>
    <w:p w:rsidR="001548F9" w:rsidRPr="008A1551" w:rsidRDefault="001548F9" w:rsidP="009E1EA4">
      <w:pPr>
        <w:spacing w:before="29" w:line="288" w:lineRule="auto"/>
        <w:ind w:firstLineChars="200" w:firstLine="480"/>
        <w:rPr>
          <w:color w:val="000000"/>
          <w:sz w:val="24"/>
        </w:rPr>
      </w:pPr>
      <w:r w:rsidRPr="008A1551">
        <w:rPr>
          <w:color w:val="000000"/>
          <w:sz w:val="24"/>
        </w:rPr>
        <w:t>展望</w:t>
      </w:r>
      <w:r w:rsidRPr="008A1551">
        <w:rPr>
          <w:color w:val="000000"/>
          <w:sz w:val="24"/>
        </w:rPr>
        <w:t>2019</w:t>
      </w:r>
      <w:r w:rsidRPr="008A1551">
        <w:rPr>
          <w:color w:val="000000"/>
          <w:sz w:val="24"/>
        </w:rPr>
        <w:t>年下半年，基本面仍是债市的核心影响因素，在逆周期政策压力之下，货币政策难以明显收紧，宽信用政策效果始终受到稳定宏观杠杆率的上限约束。后续稳增长发力需要更多依靠财政政策，但在财政支出前置、地方政府隐性债务监管之下，资金来源问题需要更多解决途径。在政策托而不举的思路下，经济或延续缓慢下行的趋势，三季度或随着名义增速回落，债券收益率仍有一定下行空间，但之后则需要关注经济企稳预期和通胀回升压力。操作策略方面，组合将继续关注市场情况，适时进行组合各券调仓，同时结合市场情况，灵活调整组合久期，以期增厚组合收益。</w:t>
      </w:r>
    </w:p>
    <w:p w:rsidR="001548F9" w:rsidRPr="008A1551" w:rsidRDefault="001548F9" w:rsidP="009E1EA4">
      <w:pPr>
        <w:autoSpaceDE w:val="0"/>
        <w:autoSpaceDN w:val="0"/>
        <w:adjustRightInd w:val="0"/>
        <w:spacing w:before="29" w:line="288" w:lineRule="auto"/>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8A1551">
        <w:rPr>
          <w:rFonts w:ascii="Times New Roman" w:hAnsi="Times New Roman"/>
          <w:kern w:val="0"/>
          <w:szCs w:val="24"/>
        </w:rPr>
        <w:t xml:space="preserve">4.6 </w:t>
      </w:r>
      <w:r w:rsidRPr="008A1551">
        <w:rPr>
          <w:rFonts w:ascii="Times New Roman" w:hAnsi="Times New Roman"/>
          <w:kern w:val="0"/>
          <w:szCs w:val="24"/>
        </w:rPr>
        <w:t>管理人对报告期内基金估值程序等事项的说明</w:t>
      </w:r>
      <w:bookmarkEnd w:id="29"/>
      <w:bookmarkEnd w:id="30"/>
      <w:bookmarkEnd w:id="31"/>
    </w:p>
    <w:p w:rsidR="00956089" w:rsidRDefault="00336B1D">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956089" w:rsidRDefault="00336B1D">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8A1551" w:rsidRDefault="001548F9" w:rsidP="009E1EA4">
      <w:pPr>
        <w:spacing w:before="29" w:line="288" w:lineRule="auto"/>
        <w:ind w:firstLineChars="200" w:firstLine="480"/>
        <w:rPr>
          <w:color w:val="000000"/>
          <w:sz w:val="24"/>
        </w:rPr>
      </w:pPr>
      <w:r w:rsidRPr="008A1551">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8A1551" w:rsidRDefault="001548F9" w:rsidP="009E1EA4">
      <w:pPr>
        <w:autoSpaceDE w:val="0"/>
        <w:autoSpaceDN w:val="0"/>
        <w:adjustRightInd w:val="0"/>
        <w:spacing w:before="29" w:line="288" w:lineRule="auto"/>
        <w:ind w:firstLine="482"/>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8A1551">
        <w:rPr>
          <w:rFonts w:ascii="Times New Roman" w:hAnsi="Times New Roman"/>
          <w:kern w:val="0"/>
          <w:szCs w:val="24"/>
        </w:rPr>
        <w:t xml:space="preserve">4.7 </w:t>
      </w:r>
      <w:r w:rsidRPr="008A1551">
        <w:rPr>
          <w:rFonts w:ascii="Times New Roman" w:hAnsi="Times New Roman"/>
          <w:kern w:val="0"/>
          <w:szCs w:val="24"/>
        </w:rPr>
        <w:t>管理人对报告期内基金利润分配情况的说明</w:t>
      </w:r>
      <w:bookmarkEnd w:id="32"/>
      <w:bookmarkEnd w:id="33"/>
      <w:bookmarkEnd w:id="34"/>
    </w:p>
    <w:p w:rsidR="001548F9" w:rsidRPr="008A1551" w:rsidRDefault="001548F9" w:rsidP="009E1EA4">
      <w:pPr>
        <w:spacing w:before="29" w:line="288" w:lineRule="auto"/>
        <w:ind w:firstLineChars="200" w:firstLine="480"/>
        <w:rPr>
          <w:color w:val="000000"/>
          <w:sz w:val="24"/>
        </w:rPr>
      </w:pPr>
      <w:r w:rsidRPr="008A1551">
        <w:rPr>
          <w:color w:val="000000"/>
          <w:sz w:val="24"/>
        </w:rPr>
        <w:t>根据相关法律法规和基金合同要求，本基金本报告期内对本报告期可供分配利润进行了收益分配，具体情况参见半年度报告正文</w:t>
      </w:r>
      <w:r w:rsidRPr="008A1551">
        <w:rPr>
          <w:color w:val="000000"/>
          <w:sz w:val="24"/>
        </w:rPr>
        <w:t>6.4.11</w:t>
      </w:r>
      <w:r w:rsidRPr="008A1551">
        <w:rPr>
          <w:color w:val="000000"/>
          <w:sz w:val="24"/>
        </w:rPr>
        <w:t>利润分配情况。</w:t>
      </w:r>
    </w:p>
    <w:p w:rsidR="0024646D" w:rsidRPr="008A1551" w:rsidRDefault="0024646D" w:rsidP="0024646D">
      <w:pPr>
        <w:spacing w:before="29" w:line="288" w:lineRule="auto"/>
        <w:rPr>
          <w:color w:val="000000"/>
          <w:sz w:val="24"/>
        </w:rPr>
      </w:pPr>
    </w:p>
    <w:p w:rsidR="0024646D" w:rsidRPr="008A1551" w:rsidRDefault="0024646D" w:rsidP="0024646D">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4.8 </w:t>
      </w:r>
      <w:r w:rsidRPr="008A1551">
        <w:rPr>
          <w:rFonts w:ascii="Times New Roman" w:hAnsi="Times New Roman"/>
          <w:kern w:val="0"/>
          <w:szCs w:val="24"/>
        </w:rPr>
        <w:t>报告期内管理人对本基金持有人数或基金资产净值预警情形的说明</w:t>
      </w:r>
    </w:p>
    <w:p w:rsidR="0024646D" w:rsidRPr="008A1551" w:rsidRDefault="0024646D" w:rsidP="0024646D">
      <w:pPr>
        <w:spacing w:before="29" w:line="288" w:lineRule="auto"/>
        <w:ind w:firstLineChars="200" w:firstLine="480"/>
        <w:rPr>
          <w:kern w:val="0"/>
          <w:sz w:val="24"/>
        </w:rPr>
      </w:pPr>
      <w:r w:rsidRPr="008A1551">
        <w:rPr>
          <w:kern w:val="0"/>
          <w:sz w:val="24"/>
        </w:rPr>
        <w:t>本基金本报告期内连续二十个工作日以上出现基金份额持有人数量不满</w:t>
      </w:r>
      <w:r w:rsidRPr="008A1551">
        <w:rPr>
          <w:kern w:val="0"/>
          <w:sz w:val="24"/>
        </w:rPr>
        <w:t>200</w:t>
      </w:r>
      <w:r w:rsidRPr="008A1551">
        <w:rPr>
          <w:kern w:val="0"/>
          <w:sz w:val="24"/>
        </w:rPr>
        <w:t>人的情形，截至本报告期末，本基金基金份额持有人数量仍不满</w:t>
      </w:r>
      <w:r w:rsidRPr="008A1551">
        <w:rPr>
          <w:kern w:val="0"/>
          <w:sz w:val="24"/>
        </w:rPr>
        <w:t>200</w:t>
      </w:r>
      <w:r w:rsidRPr="008A1551">
        <w:rPr>
          <w:kern w:val="0"/>
          <w:sz w:val="24"/>
        </w:rPr>
        <w:t>人。</w:t>
      </w:r>
    </w:p>
    <w:p w:rsidR="0024646D" w:rsidRPr="008A1551" w:rsidRDefault="0024646D" w:rsidP="0024646D">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8A1551">
        <w:rPr>
          <w:b/>
          <w:bCs/>
          <w:szCs w:val="24"/>
          <w:lang w:val="en-US"/>
        </w:rPr>
        <w:t xml:space="preserve">5  </w:t>
      </w:r>
      <w:r w:rsidRPr="008A1551">
        <w:rPr>
          <w:b/>
          <w:bCs/>
          <w:szCs w:val="24"/>
          <w:lang w:val="en-US"/>
        </w:rPr>
        <w:t>托管人报告</w:t>
      </w:r>
      <w:bookmarkEnd w:id="35"/>
      <w:bookmarkEnd w:id="36"/>
    </w:p>
    <w:p w:rsidR="001548F9" w:rsidRPr="008A1551" w:rsidRDefault="001548F9" w:rsidP="009E1EA4">
      <w:pPr>
        <w:pStyle w:val="20"/>
        <w:spacing w:before="29" w:after="0" w:line="288" w:lineRule="auto"/>
        <w:rPr>
          <w:rFonts w:ascii="Times New Roman" w:hAnsi="Times New Roman"/>
          <w:kern w:val="0"/>
          <w:szCs w:val="24"/>
        </w:rPr>
      </w:pPr>
      <w:bookmarkStart w:id="37" w:name="_Toc331410089"/>
      <w:bookmarkStart w:id="38" w:name="_Toc225498264"/>
      <w:r w:rsidRPr="008A1551">
        <w:rPr>
          <w:rFonts w:ascii="Times New Roman" w:hAnsi="Times New Roman"/>
          <w:kern w:val="0"/>
          <w:szCs w:val="24"/>
        </w:rPr>
        <w:t xml:space="preserve">5.1 </w:t>
      </w:r>
      <w:r w:rsidRPr="008A1551">
        <w:rPr>
          <w:rFonts w:ascii="Times New Roman" w:hAnsi="Times New Roman"/>
          <w:kern w:val="0"/>
          <w:szCs w:val="24"/>
        </w:rPr>
        <w:t>报告期内本基金托管人遵规守信情况声明</w:t>
      </w:r>
      <w:bookmarkEnd w:id="37"/>
      <w:bookmarkEnd w:id="38"/>
    </w:p>
    <w:p w:rsidR="001548F9" w:rsidRPr="008A1551" w:rsidRDefault="001548F9" w:rsidP="009E1EA4">
      <w:pPr>
        <w:spacing w:before="29" w:line="288" w:lineRule="auto"/>
        <w:ind w:firstLineChars="200" w:firstLine="480"/>
        <w:rPr>
          <w:color w:val="000000"/>
          <w:sz w:val="24"/>
        </w:rPr>
      </w:pPr>
      <w:r w:rsidRPr="008A1551">
        <w:rPr>
          <w:color w:val="000000"/>
          <w:sz w:val="24"/>
        </w:rPr>
        <w:t>本报告期内，本基金托管人在对交银施罗德裕如纯债债券型证券投资基金的托管过程中，严格遵守《证券投资基金法》及其他法律法规和基金合同的有关规定，不存在损害基金份额持有人利益的行为，完全尽职尽责地履行了基金托管人应尽的义务。</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9" w:name="_Toc225498265"/>
      <w:bookmarkStart w:id="40" w:name="_Toc331410090"/>
      <w:r w:rsidRPr="008A1551">
        <w:rPr>
          <w:rFonts w:ascii="Times New Roman" w:hAnsi="Times New Roman"/>
          <w:kern w:val="0"/>
          <w:szCs w:val="24"/>
        </w:rPr>
        <w:t xml:space="preserve">5.2 </w:t>
      </w:r>
      <w:r w:rsidRPr="008A1551">
        <w:rPr>
          <w:rFonts w:ascii="Times New Roman" w:hAnsi="Times New Roman"/>
          <w:kern w:val="0"/>
          <w:szCs w:val="24"/>
        </w:rPr>
        <w:t>托管人对报告期内本基金投资运作遵规守信、净值计算、利润分配等情况的</w:t>
      </w:r>
      <w:bookmarkEnd w:id="39"/>
      <w:r w:rsidRPr="008A1551">
        <w:rPr>
          <w:rFonts w:ascii="Times New Roman" w:hAnsi="Times New Roman"/>
          <w:kern w:val="0"/>
          <w:szCs w:val="24"/>
        </w:rPr>
        <w:t>说明</w:t>
      </w:r>
      <w:bookmarkEnd w:id="40"/>
    </w:p>
    <w:p w:rsidR="001548F9" w:rsidRPr="008A1551" w:rsidRDefault="001548F9" w:rsidP="009E1EA4">
      <w:pPr>
        <w:spacing w:before="29" w:line="288" w:lineRule="auto"/>
        <w:ind w:firstLineChars="200" w:firstLine="480"/>
        <w:rPr>
          <w:color w:val="000000"/>
          <w:sz w:val="24"/>
        </w:rPr>
      </w:pPr>
      <w:r w:rsidRPr="008A1551">
        <w:rPr>
          <w:color w:val="000000"/>
          <w:sz w:val="24"/>
        </w:rPr>
        <w:t>本报告期内，交银施罗德裕如纯债债券型证券投资基金的管理人交银施罗德基金管理有限公司在交银施罗德裕如纯债债券型证券投资基金的投资运作、基金资产净值计算、基金费用开支等问题上，不存在损害基金份额持有人利益的行为，在各重要方面的运作严格按照基金合同的规定进行。本报告期内，本基金实施利润分配的金额为</w:t>
      </w:r>
      <w:r w:rsidRPr="008A1551">
        <w:rPr>
          <w:color w:val="000000"/>
          <w:sz w:val="24"/>
        </w:rPr>
        <w:t>97,978,247.78</w:t>
      </w:r>
      <w:r w:rsidRPr="008A1551">
        <w:rPr>
          <w:color w:val="000000"/>
          <w:sz w:val="24"/>
        </w:rPr>
        <w:t>元。</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41" w:name="_Toc331410091"/>
      <w:bookmarkStart w:id="42" w:name="_Toc225498266"/>
      <w:r w:rsidRPr="008A1551">
        <w:rPr>
          <w:rFonts w:ascii="Times New Roman" w:hAnsi="Times New Roman"/>
          <w:kern w:val="0"/>
          <w:szCs w:val="24"/>
        </w:rPr>
        <w:t xml:space="preserve">5.3 </w:t>
      </w:r>
      <w:r w:rsidRPr="008A1551">
        <w:rPr>
          <w:rFonts w:ascii="Times New Roman" w:hAnsi="Times New Roman"/>
          <w:kern w:val="0"/>
          <w:szCs w:val="24"/>
        </w:rPr>
        <w:t>托管人对本半年度报告中财务信息等内容的真实、准确和完整发表意见</w:t>
      </w:r>
      <w:bookmarkEnd w:id="41"/>
      <w:bookmarkEnd w:id="42"/>
    </w:p>
    <w:p w:rsidR="001548F9" w:rsidRPr="008A1551" w:rsidRDefault="001548F9" w:rsidP="009E1EA4">
      <w:pPr>
        <w:spacing w:before="29" w:line="288" w:lineRule="auto"/>
        <w:ind w:firstLineChars="200" w:firstLine="480"/>
        <w:rPr>
          <w:color w:val="000000"/>
          <w:sz w:val="24"/>
        </w:rPr>
      </w:pPr>
      <w:r w:rsidRPr="008A1551">
        <w:rPr>
          <w:color w:val="000000"/>
          <w:sz w:val="24"/>
        </w:rPr>
        <w:t>本托管人依法对交银施罗德基金管理有限公司编制和披露的交银施罗德裕如纯债债券型证券投资基金</w:t>
      </w:r>
      <w:r w:rsidRPr="008A1551">
        <w:rPr>
          <w:color w:val="000000"/>
          <w:sz w:val="24"/>
        </w:rPr>
        <w:t>2019</w:t>
      </w:r>
      <w:r w:rsidRPr="008A1551">
        <w:rPr>
          <w:color w:val="000000"/>
          <w:sz w:val="24"/>
        </w:rPr>
        <w:t>年半年度报告中财务指标、净值表现、利润分配情况、财务会计报告、投资组合报告等内容进行了</w:t>
      </w:r>
      <w:r w:rsidR="00256CF6">
        <w:rPr>
          <w:rFonts w:hint="eastAsia"/>
          <w:color w:val="000000"/>
          <w:sz w:val="24"/>
        </w:rPr>
        <w:t>复核</w:t>
      </w:r>
      <w:r w:rsidRPr="008A1551">
        <w:rPr>
          <w:color w:val="000000"/>
          <w:sz w:val="24"/>
        </w:rPr>
        <w:t>，以上内容真实、准确和完整。</w:t>
      </w:r>
    </w:p>
    <w:p w:rsidR="00647A34" w:rsidRPr="00256CF6" w:rsidRDefault="00647A34" w:rsidP="009E1EA4">
      <w:pPr>
        <w:spacing w:before="29" w:line="288" w:lineRule="auto"/>
        <w:ind w:firstLineChars="200" w:firstLine="480"/>
        <w:rPr>
          <w:color w:val="000000"/>
          <w:sz w:val="24"/>
        </w:rPr>
      </w:pPr>
      <w:bookmarkStart w:id="43" w:name="_GoBack"/>
      <w:bookmarkEnd w:id="43"/>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44" w:name="_Toc331410096"/>
      <w:r w:rsidRPr="008A1551">
        <w:rPr>
          <w:b/>
          <w:bCs/>
          <w:szCs w:val="24"/>
          <w:lang w:val="en-US"/>
        </w:rPr>
        <w:t>6</w:t>
      </w:r>
      <w:bookmarkEnd w:id="44"/>
      <w:r w:rsidRPr="008A1551">
        <w:rPr>
          <w:b/>
          <w:bCs/>
          <w:szCs w:val="24"/>
          <w:lang w:val="en-US"/>
        </w:rPr>
        <w:t>半年度财务会计报告（未经审计）</w:t>
      </w:r>
    </w:p>
    <w:p w:rsidR="00F74D21" w:rsidRPr="008A1551" w:rsidRDefault="00F74D21" w:rsidP="009E1EA4">
      <w:pPr>
        <w:pStyle w:val="20"/>
        <w:spacing w:before="29" w:after="0" w:line="288" w:lineRule="auto"/>
        <w:rPr>
          <w:rFonts w:ascii="Times New Roman" w:hAnsi="Times New Roman"/>
          <w:kern w:val="0"/>
          <w:szCs w:val="24"/>
        </w:rPr>
      </w:pPr>
      <w:bookmarkStart w:id="45" w:name="_Toc225498268"/>
      <w:bookmarkStart w:id="46" w:name="_Toc374540561"/>
      <w:r w:rsidRPr="008A1551">
        <w:rPr>
          <w:rFonts w:ascii="Times New Roman" w:hAnsi="Times New Roman"/>
          <w:kern w:val="0"/>
          <w:szCs w:val="24"/>
        </w:rPr>
        <w:t xml:space="preserve">6.1 </w:t>
      </w:r>
      <w:r w:rsidRPr="008A1551">
        <w:rPr>
          <w:rFonts w:ascii="Times New Roman" w:hAnsi="Times New Roman"/>
          <w:kern w:val="0"/>
          <w:szCs w:val="24"/>
        </w:rPr>
        <w:t>资产负债表</w:t>
      </w:r>
      <w:bookmarkEnd w:id="45"/>
      <w:bookmarkEnd w:id="46"/>
    </w:p>
    <w:p w:rsidR="00F74D21" w:rsidRPr="008A1551" w:rsidRDefault="00F74D21" w:rsidP="009E1EA4">
      <w:pPr>
        <w:spacing w:before="29" w:line="288" w:lineRule="auto"/>
        <w:rPr>
          <w:color w:val="000000"/>
          <w:sz w:val="24"/>
        </w:rPr>
      </w:pPr>
      <w:r w:rsidRPr="008A1551">
        <w:rPr>
          <w:color w:val="000000"/>
          <w:sz w:val="24"/>
        </w:rPr>
        <w:t>会计主体：交银施罗德裕如纯债债券型证券投资基金</w:t>
      </w:r>
    </w:p>
    <w:p w:rsidR="00F74D21" w:rsidRPr="008A1551" w:rsidRDefault="00F74D21" w:rsidP="009E1EA4">
      <w:pPr>
        <w:spacing w:before="29" w:line="288" w:lineRule="auto"/>
        <w:rPr>
          <w:color w:val="000000"/>
          <w:sz w:val="24"/>
        </w:rPr>
      </w:pPr>
      <w:r w:rsidRPr="008A1551">
        <w:rPr>
          <w:color w:val="000000"/>
          <w:sz w:val="24"/>
        </w:rPr>
        <w:t>报告截止日：</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资产</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2019</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资产：</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p>
        </w:tc>
        <w:tc>
          <w:tcPr>
            <w:tcW w:w="2520" w:type="dxa"/>
            <w:vAlign w:val="center"/>
          </w:tcPr>
          <w:p w:rsidR="00C0045D" w:rsidRPr="008A1551" w:rsidRDefault="00C0045D" w:rsidP="009E1EA4">
            <w:pPr>
              <w:spacing w:before="29" w:line="288" w:lineRule="auto"/>
              <w:jc w:val="right"/>
              <w:rPr>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银行存款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r w:rsidRPr="00BA77B4">
              <w:rPr>
                <w:rFonts w:eastAsiaTheme="minorEastAsia"/>
                <w:color w:val="000000" w:themeColor="text1"/>
                <w:szCs w:val="21"/>
              </w:rPr>
              <w:t>6.4.7.1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953,834.65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1,600,201.12</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结算备付金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2,741,281.66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存出保证金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41,665.13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5,610.83</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4,264,471,000.00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3,027,564,400.00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其中：股票投资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ind w:firstLineChars="300" w:firstLine="720"/>
              <w:jc w:val="both"/>
              <w:rPr>
                <w:rFonts w:ascii="Times New Roman" w:hAnsi="Times New Roman"/>
                <w:color w:val="000000"/>
              </w:rPr>
            </w:pPr>
            <w:r w:rsidRPr="008A1551">
              <w:rPr>
                <w:rFonts w:ascii="Times New Roman" w:hAnsi="Times New Roman"/>
                <w:color w:val="000000"/>
              </w:rPr>
              <w:t>基金投资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债券投资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4,264,471,000.00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3,027,564,400.00</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资产支持证券投资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E8477E">
            <w:pPr>
              <w:spacing w:before="29" w:line="288" w:lineRule="auto"/>
              <w:ind w:firstLineChars="300" w:firstLine="720"/>
              <w:rPr>
                <w:color w:val="000000"/>
                <w:sz w:val="24"/>
              </w:rPr>
            </w:pPr>
            <w:r w:rsidRPr="008A1551">
              <w:rPr>
                <w:color w:val="000000"/>
                <w:sz w:val="24"/>
              </w:rPr>
              <w:t>贵金属投资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买入返售金融资产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 xml:space="preserve">6.4.7.4 </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74,101,950.50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70,106,984.55</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应收股利</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应收申购款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资产总计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4,342,309,731.94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3,099,277,196.50</w:t>
            </w:r>
          </w:p>
        </w:tc>
      </w:tr>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负债和所有者权益</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2019</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p>
        </w:tc>
        <w:tc>
          <w:tcPr>
            <w:tcW w:w="2520" w:type="dxa"/>
            <w:vAlign w:val="center"/>
          </w:tcPr>
          <w:p w:rsidR="00C0045D" w:rsidRPr="008A1551" w:rsidRDefault="00C0045D" w:rsidP="009E1EA4">
            <w:pPr>
              <w:spacing w:before="29" w:line="288" w:lineRule="auto"/>
              <w:jc w:val="right"/>
              <w:rPr>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短期借款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卖出回购金融资产款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614,023,452.98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169,070,626.39</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应付赎回款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应付管理人报酬</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839,475.78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619,745.69</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应付托管费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279,825.24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206,581.90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应付销售服务费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应付交易费用</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49,518.01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40,961.26</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应交税费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69,699.29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255,031.40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应付利润</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96,819.96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249,350.00</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jc w:val="both"/>
              <w:rPr>
                <w:rFonts w:ascii="Times New Roman" w:hAnsi="Times New Roman"/>
                <w:color w:val="000000"/>
              </w:rPr>
            </w:pPr>
            <w:r w:rsidRPr="008A1551">
              <w:rPr>
                <w:rFonts w:ascii="Times New Roman" w:hAnsi="Times New Roman"/>
                <w:color w:val="000000"/>
              </w:rPr>
              <w:t>负债合计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615,358,791.26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170,442,296.64</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所有者权益：</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b/>
                <w:color w:val="000000"/>
                <w:sz w:val="24"/>
              </w:rPr>
            </w:pPr>
          </w:p>
        </w:tc>
        <w:tc>
          <w:tcPr>
            <w:tcW w:w="2520" w:type="dxa"/>
            <w:vAlign w:val="center"/>
          </w:tcPr>
          <w:p w:rsidR="00C0045D" w:rsidRPr="008A1551" w:rsidRDefault="00C0045D" w:rsidP="009E1EA4">
            <w:pPr>
              <w:spacing w:before="29" w:line="288" w:lineRule="auto"/>
              <w:jc w:val="right"/>
              <w:rPr>
                <w:b/>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实收基金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3,659,998,747.13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2,838,519,986.25</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未分配利润</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66,952,193.55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90,314,913.61</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所有者权益合计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3,726,950,940.68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2,928,834,899.86</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负债和所有者权益总计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4,342,309,731.94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3,099,277,196.50</w:t>
            </w:r>
          </w:p>
        </w:tc>
      </w:tr>
    </w:tbl>
    <w:p w:rsidR="00FF19E4" w:rsidRPr="008A1551" w:rsidRDefault="00FF19E4" w:rsidP="00FF19E4">
      <w:pPr>
        <w:tabs>
          <w:tab w:val="left" w:pos="426"/>
        </w:tabs>
        <w:spacing w:before="29" w:line="288" w:lineRule="auto"/>
        <w:jc w:val="left"/>
        <w:rPr>
          <w:kern w:val="0"/>
          <w:sz w:val="24"/>
        </w:rPr>
      </w:pPr>
      <w:r w:rsidRPr="008A1551">
        <w:rPr>
          <w:kern w:val="0"/>
          <w:sz w:val="24"/>
        </w:rPr>
        <w:t>注：</w:t>
      </w:r>
      <w:r w:rsidRPr="008A1551">
        <w:rPr>
          <w:kern w:val="0"/>
          <w:sz w:val="24"/>
        </w:rPr>
        <w:t>1</w:t>
      </w:r>
      <w:r w:rsidRPr="008A1551">
        <w:rPr>
          <w:kern w:val="0"/>
          <w:sz w:val="24"/>
        </w:rPr>
        <w:t>、报告截止日</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r w:rsidRPr="008A1551">
        <w:rPr>
          <w:kern w:val="0"/>
          <w:sz w:val="24"/>
        </w:rPr>
        <w:t>A</w:t>
      </w:r>
      <w:r w:rsidRPr="008A1551">
        <w:rPr>
          <w:kern w:val="0"/>
          <w:sz w:val="24"/>
        </w:rPr>
        <w:t>类基金份额净值</w:t>
      </w:r>
      <w:r w:rsidRPr="008A1551">
        <w:rPr>
          <w:kern w:val="0"/>
          <w:sz w:val="24"/>
        </w:rPr>
        <w:t>1.0183</w:t>
      </w:r>
      <w:r w:rsidRPr="008A1551">
        <w:rPr>
          <w:kern w:val="0"/>
          <w:sz w:val="24"/>
        </w:rPr>
        <w:t>元，基金份额总额</w:t>
      </w:r>
      <w:r w:rsidRPr="008A1551">
        <w:rPr>
          <w:kern w:val="0"/>
          <w:sz w:val="24"/>
        </w:rPr>
        <w:t>3,659,998,747.13</w:t>
      </w:r>
      <w:r w:rsidRPr="008A1551">
        <w:rPr>
          <w:kern w:val="0"/>
          <w:sz w:val="24"/>
        </w:rPr>
        <w:t>份，其中</w:t>
      </w:r>
      <w:r w:rsidRPr="008A1551">
        <w:rPr>
          <w:kern w:val="0"/>
          <w:sz w:val="24"/>
        </w:rPr>
        <w:t>A</w:t>
      </w:r>
      <w:r w:rsidRPr="008A1551">
        <w:rPr>
          <w:kern w:val="0"/>
          <w:sz w:val="24"/>
        </w:rPr>
        <w:t>类基金份额</w:t>
      </w:r>
      <w:r w:rsidRPr="008A1551">
        <w:rPr>
          <w:kern w:val="0"/>
          <w:sz w:val="24"/>
        </w:rPr>
        <w:t>3,659,998,747.13</w:t>
      </w:r>
      <w:r w:rsidRPr="008A1551">
        <w:rPr>
          <w:kern w:val="0"/>
          <w:sz w:val="24"/>
        </w:rPr>
        <w:t>份，</w:t>
      </w:r>
      <w:r w:rsidRPr="008A1551">
        <w:rPr>
          <w:kern w:val="0"/>
          <w:sz w:val="24"/>
        </w:rPr>
        <w:t>C</w:t>
      </w:r>
      <w:r w:rsidRPr="008A1551">
        <w:rPr>
          <w:kern w:val="0"/>
          <w:sz w:val="24"/>
        </w:rPr>
        <w:t>类基金份额</w:t>
      </w:r>
      <w:r w:rsidRPr="008A1551">
        <w:rPr>
          <w:kern w:val="0"/>
          <w:sz w:val="24"/>
        </w:rPr>
        <w:t>0</w:t>
      </w:r>
      <w:r w:rsidRPr="008A1551">
        <w:rPr>
          <w:kern w:val="0"/>
          <w:sz w:val="24"/>
        </w:rPr>
        <w:t>份。</w:t>
      </w:r>
    </w:p>
    <w:p w:rsidR="00F74D21" w:rsidRPr="008A1551" w:rsidRDefault="00FF19E4" w:rsidP="00FF19E4">
      <w:pPr>
        <w:tabs>
          <w:tab w:val="left" w:pos="426"/>
        </w:tabs>
        <w:spacing w:before="29" w:line="288" w:lineRule="auto"/>
        <w:jc w:val="left"/>
        <w:rPr>
          <w:kern w:val="0"/>
          <w:sz w:val="24"/>
        </w:rPr>
      </w:pPr>
      <w:r w:rsidRPr="008A1551">
        <w:rPr>
          <w:kern w:val="0"/>
          <w:sz w:val="24"/>
        </w:rPr>
        <w:t xml:space="preserve">    2</w:t>
      </w:r>
      <w:r w:rsidRPr="008A1551">
        <w:rPr>
          <w:kern w:val="0"/>
          <w:sz w:val="24"/>
        </w:rPr>
        <w:t>、本摘要中资产负债表和利润表所列附注号为半年度报告正文中对应的附注号，投资者欲了解相应附注的内容，应阅读登载于基金管理人网站的半年度报告正文。</w:t>
      </w:r>
    </w:p>
    <w:p w:rsidR="00F74D21" w:rsidRPr="008A1551" w:rsidRDefault="00F74D21" w:rsidP="009E1EA4">
      <w:pPr>
        <w:spacing w:before="29" w:line="288" w:lineRule="auto"/>
        <w:rPr>
          <w:color w:val="000000"/>
          <w:kern w:val="0"/>
          <w:sz w:val="24"/>
        </w:rPr>
      </w:pPr>
    </w:p>
    <w:p w:rsidR="00F74D21" w:rsidRPr="008A1551" w:rsidRDefault="00F74D21" w:rsidP="009E1EA4">
      <w:pPr>
        <w:pStyle w:val="20"/>
        <w:spacing w:before="29" w:after="0" w:line="288" w:lineRule="auto"/>
        <w:rPr>
          <w:rFonts w:ascii="Times New Roman" w:hAnsi="Times New Roman"/>
          <w:kern w:val="0"/>
          <w:szCs w:val="24"/>
        </w:rPr>
      </w:pPr>
      <w:bookmarkStart w:id="47" w:name="_Toc225498269"/>
      <w:bookmarkStart w:id="48" w:name="_Toc374540562"/>
      <w:r w:rsidRPr="008A1551">
        <w:rPr>
          <w:rFonts w:ascii="Times New Roman" w:hAnsi="Times New Roman"/>
          <w:kern w:val="0"/>
          <w:szCs w:val="24"/>
        </w:rPr>
        <w:t xml:space="preserve">6.2 </w:t>
      </w:r>
      <w:r w:rsidRPr="008A1551">
        <w:rPr>
          <w:rFonts w:ascii="Times New Roman" w:hAnsi="Times New Roman"/>
          <w:kern w:val="0"/>
          <w:szCs w:val="24"/>
        </w:rPr>
        <w:t>利润表</w:t>
      </w:r>
      <w:bookmarkEnd w:id="47"/>
      <w:bookmarkEnd w:id="48"/>
    </w:p>
    <w:p w:rsidR="00F74D21" w:rsidRPr="008A1551" w:rsidRDefault="00F74D21" w:rsidP="009E1EA4">
      <w:pPr>
        <w:spacing w:before="29" w:line="288" w:lineRule="auto"/>
        <w:rPr>
          <w:kern w:val="0"/>
          <w:sz w:val="24"/>
        </w:rPr>
      </w:pPr>
      <w:r w:rsidRPr="008A1551">
        <w:rPr>
          <w:color w:val="000000"/>
          <w:sz w:val="24"/>
        </w:rPr>
        <w:t>会计主体：</w:t>
      </w:r>
      <w:r w:rsidRPr="008A1551">
        <w:rPr>
          <w:kern w:val="0"/>
          <w:sz w:val="24"/>
        </w:rPr>
        <w:t>交银施罗德裕如纯债债券型证券投资基金</w:t>
      </w:r>
    </w:p>
    <w:p w:rsidR="00F74D21" w:rsidRPr="008A1551" w:rsidRDefault="00F74D21" w:rsidP="009E1EA4">
      <w:pPr>
        <w:spacing w:before="29" w:line="288" w:lineRule="auto"/>
        <w:rPr>
          <w:color w:val="000000"/>
          <w:kern w:val="0"/>
          <w:sz w:val="24"/>
        </w:rPr>
      </w:pPr>
      <w:r w:rsidRPr="008A1551">
        <w:rPr>
          <w:color w:val="000000"/>
          <w:sz w:val="24"/>
        </w:rPr>
        <w:t>本报告期：</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1"/>
      </w:tblGrid>
      <w:tr w:rsidR="00F74D21" w:rsidRPr="008A1551" w:rsidTr="00207C2A">
        <w:tc>
          <w:tcPr>
            <w:tcW w:w="342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项目</w:t>
            </w:r>
          </w:p>
        </w:tc>
        <w:tc>
          <w:tcPr>
            <w:tcW w:w="108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rPr>
              <w:t>2019</w:t>
            </w:r>
            <w:r w:rsidRPr="008A1551">
              <w:rPr>
                <w:rFonts w:ascii="Times New Roman" w:hAnsi="Times New Roman"/>
                <w:b/>
              </w:rPr>
              <w:t>年</w:t>
            </w:r>
            <w:r w:rsidRPr="008A1551">
              <w:rPr>
                <w:rFonts w:ascii="Times New Roman" w:hAnsi="Times New Roman"/>
                <w:b/>
              </w:rPr>
              <w:t>1</w:t>
            </w:r>
            <w:r w:rsidRPr="008A1551">
              <w:rPr>
                <w:rFonts w:ascii="Times New Roman" w:hAnsi="Times New Roman"/>
                <w:b/>
              </w:rPr>
              <w:t>月</w:t>
            </w:r>
            <w:r w:rsidRPr="008A1551">
              <w:rPr>
                <w:rFonts w:ascii="Times New Roman" w:hAnsi="Times New Roman"/>
                <w:b/>
              </w:rPr>
              <w:t>1</w:t>
            </w:r>
            <w:r w:rsidRPr="008A1551">
              <w:rPr>
                <w:rFonts w:ascii="Times New Roman" w:hAnsi="Times New Roman"/>
                <w:b/>
              </w:rPr>
              <w:t>日至</w:t>
            </w:r>
            <w:r w:rsidRPr="008A1551">
              <w:rPr>
                <w:rFonts w:ascii="Times New Roman" w:hAnsi="Times New Roman"/>
                <w:b/>
              </w:rPr>
              <w:t>2019</w:t>
            </w:r>
            <w:r w:rsidRPr="008A1551">
              <w:rPr>
                <w:rFonts w:ascii="Times New Roman" w:hAnsi="Times New Roman"/>
                <w:b/>
              </w:rPr>
              <w:t>年</w:t>
            </w:r>
            <w:r w:rsidRPr="008A1551">
              <w:rPr>
                <w:rFonts w:ascii="Times New Roman" w:hAnsi="Times New Roman"/>
                <w:b/>
              </w:rPr>
              <w:t>6</w:t>
            </w:r>
            <w:r w:rsidRPr="008A1551">
              <w:rPr>
                <w:rFonts w:ascii="Times New Roman" w:hAnsi="Times New Roman"/>
                <w:b/>
              </w:rPr>
              <w:t>月</w:t>
            </w:r>
            <w:r w:rsidRPr="008A1551">
              <w:rPr>
                <w:rFonts w:ascii="Times New Roman" w:hAnsi="Times New Roman"/>
                <w:b/>
              </w:rPr>
              <w:t>30</w:t>
            </w:r>
            <w:r w:rsidRPr="008A1551">
              <w:rPr>
                <w:rFonts w:ascii="Times New Roman" w:hAnsi="Times New Roman"/>
                <w:b/>
              </w:rPr>
              <w:t>日</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上年度可比期间</w:t>
            </w:r>
          </w:p>
          <w:p w:rsidR="00F74D21" w:rsidRPr="008A1551" w:rsidRDefault="00F74D21"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5</w:t>
            </w:r>
            <w:r w:rsidRPr="008A1551">
              <w:rPr>
                <w:rFonts w:ascii="Times New Roman" w:hAnsi="Times New Roman"/>
                <w:b/>
                <w:color w:val="000000"/>
              </w:rPr>
              <w:t>月</w:t>
            </w:r>
            <w:r w:rsidRPr="008A1551">
              <w:rPr>
                <w:rFonts w:ascii="Times New Roman" w:hAnsi="Times New Roman"/>
                <w:b/>
                <w:color w:val="000000"/>
              </w:rPr>
              <w:t>25</w:t>
            </w:r>
            <w:r w:rsidRPr="008A1551">
              <w:rPr>
                <w:rFonts w:ascii="Times New Roman" w:hAnsi="Times New Roman"/>
                <w:b/>
                <w:color w:val="000000"/>
              </w:rPr>
              <w:t>日（基金合同生效日）至</w:t>
            </w: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6</w:t>
            </w:r>
            <w:r w:rsidRPr="008A1551">
              <w:rPr>
                <w:rFonts w:ascii="Times New Roman" w:hAnsi="Times New Roman"/>
                <w:b/>
                <w:color w:val="000000"/>
              </w:rPr>
              <w:t>月</w:t>
            </w:r>
            <w:r w:rsidRPr="008A1551">
              <w:rPr>
                <w:rFonts w:ascii="Times New Roman" w:hAnsi="Times New Roman"/>
                <w:b/>
                <w:color w:val="000000"/>
              </w:rPr>
              <w:t>30</w:t>
            </w:r>
            <w:r w:rsidRPr="008A1551">
              <w:rPr>
                <w:rFonts w:ascii="Times New Roman" w:hAnsi="Times New Roman"/>
                <w:b/>
                <w:color w:val="000000"/>
              </w:rPr>
              <w:t>日</w:t>
            </w:r>
          </w:p>
        </w:tc>
      </w:tr>
      <w:tr w:rsidR="00F74D21" w:rsidRPr="008A1551" w:rsidTr="00207C2A">
        <w:tc>
          <w:tcPr>
            <w:tcW w:w="3420" w:type="dxa"/>
            <w:vAlign w:val="center"/>
          </w:tcPr>
          <w:p w:rsidR="00F74D21" w:rsidRPr="008A1551" w:rsidRDefault="00F74D21" w:rsidP="009E1EA4">
            <w:pPr>
              <w:spacing w:before="29" w:line="288" w:lineRule="auto"/>
              <w:rPr>
                <w:b/>
                <w:color w:val="000000"/>
                <w:sz w:val="24"/>
              </w:rPr>
            </w:pPr>
            <w:r w:rsidRPr="008A1551">
              <w:rPr>
                <w:b/>
                <w:color w:val="000000"/>
                <w:sz w:val="24"/>
              </w:rPr>
              <w:t>一、收入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61,972,961.81</w:t>
            </w: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1.</w:t>
            </w:r>
            <w:r w:rsidRPr="008A1551">
              <w:rPr>
                <w:color w:val="000000"/>
                <w:sz w:val="24"/>
              </w:rPr>
              <w:t>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72,163,270.10</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其中：存款利息收入</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71,943.62</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债券利息收入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72,091,326.48</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资产支持证券利息收入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买入返售金融资产收入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其他利息收入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2.</w:t>
            </w:r>
            <w:r w:rsidRPr="008A1551">
              <w:rPr>
                <w:color w:val="000000"/>
                <w:sz w:val="24"/>
              </w:rPr>
              <w:t>投资收益（损失以</w:t>
            </w:r>
            <w:r w:rsidRPr="008A1551">
              <w:rPr>
                <w:color w:val="000000"/>
                <w:sz w:val="24"/>
              </w:rPr>
              <w:t>“-”</w:t>
            </w:r>
            <w:r w:rsidRPr="008A1551">
              <w:rPr>
                <w:color w:val="000000"/>
                <w:sz w:val="24"/>
              </w:rPr>
              <w:t>填列）</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3,045,438.52</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其中：股票投资收益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6.4.7.12</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基金投资收益</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债券投资收益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6.4.7.13</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3,045,438.52</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资产支持证券投资收益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6.4.7.14</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BF1682">
            <w:pPr>
              <w:spacing w:before="29" w:line="288" w:lineRule="auto"/>
              <w:ind w:firstLineChars="300" w:firstLine="720"/>
              <w:rPr>
                <w:color w:val="000000"/>
                <w:sz w:val="24"/>
              </w:rPr>
            </w:pPr>
            <w:r w:rsidRPr="008A1551">
              <w:rPr>
                <w:color w:val="000000"/>
                <w:sz w:val="24"/>
              </w:rPr>
              <w:t>贵金属投资收益</w:t>
            </w:r>
          </w:p>
        </w:tc>
        <w:tc>
          <w:tcPr>
            <w:tcW w:w="1080" w:type="dxa"/>
            <w:vAlign w:val="center"/>
          </w:tcPr>
          <w:p w:rsidR="00C04CCE" w:rsidRPr="00BA77B4" w:rsidRDefault="00C04CCE" w:rsidP="00C0045D">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衍生工具收益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股利收益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6.4.7.16</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公允价值变动收益（损失以</w:t>
            </w:r>
            <w:r w:rsidRPr="008A1551">
              <w:rPr>
                <w:color w:val="000000"/>
                <w:sz w:val="24"/>
              </w:rPr>
              <w:t>“-”</w:t>
            </w:r>
            <w:r w:rsidRPr="008A1551">
              <w:rPr>
                <w:color w:val="000000"/>
                <w:sz w:val="24"/>
              </w:rPr>
              <w:t>号填列）</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-13,235,746.81</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pStyle w:val="af6"/>
              <w:spacing w:before="29" w:beforeAutospacing="0" w:line="288" w:lineRule="auto"/>
              <w:rPr>
                <w:rFonts w:ascii="Times New Roman" w:hAnsi="Times New Roman"/>
                <w:color w:val="000000"/>
              </w:rPr>
            </w:pPr>
            <w:r w:rsidRPr="008A1551">
              <w:rPr>
                <w:rFonts w:ascii="Times New Roman" w:hAnsi="Times New Roman"/>
                <w:color w:val="000000"/>
              </w:rPr>
              <w:t>4.</w:t>
            </w:r>
            <w:r w:rsidRPr="008A1551">
              <w:rPr>
                <w:rFonts w:ascii="Times New Roman" w:hAnsi="Times New Roman"/>
                <w:color w:val="000000"/>
              </w:rPr>
              <w:t>汇兑收益（损失以</w:t>
            </w:r>
            <w:r w:rsidRPr="008A1551">
              <w:rPr>
                <w:rFonts w:ascii="Times New Roman" w:hAnsi="Times New Roman"/>
                <w:color w:val="000000"/>
                <w:kern w:val="2"/>
              </w:rPr>
              <w:t>“-”</w:t>
            </w:r>
            <w:r w:rsidRPr="008A1551">
              <w:rPr>
                <w:rFonts w:ascii="Times New Roman" w:hAnsi="Times New Roman"/>
                <w:color w:val="000000"/>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其他收入（损失以</w:t>
            </w:r>
            <w:r w:rsidRPr="008A1551">
              <w:rPr>
                <w:color w:val="000000"/>
                <w:sz w:val="24"/>
              </w:rPr>
              <w:t>“-”</w:t>
            </w:r>
            <w:r w:rsidRPr="008A1551">
              <w:rPr>
                <w:color w:val="000000"/>
                <w:sz w:val="24"/>
              </w:rPr>
              <w:t>号填列）</w:t>
            </w:r>
          </w:p>
        </w:tc>
        <w:tc>
          <w:tcPr>
            <w:tcW w:w="1080" w:type="dxa"/>
            <w:vAlign w:val="center"/>
          </w:tcPr>
          <w:p w:rsidR="00C04CCE" w:rsidRPr="00BA77B4" w:rsidRDefault="004B3FF0" w:rsidP="009E1EA4">
            <w:pPr>
              <w:pStyle w:val="af6"/>
              <w:spacing w:before="29" w:beforeAutospacing="0" w:line="288" w:lineRule="auto"/>
              <w:jc w:val="center"/>
              <w:rPr>
                <w:rFonts w:ascii="Times New Roman" w:hAnsi="Times New Roman"/>
                <w:color w:val="000000"/>
              </w:rPr>
            </w:pPr>
            <w:r w:rsidRPr="00BA77B4">
              <w:rPr>
                <w:rFonts w:ascii="Times New Roman" w:hAnsi="Times New Roman" w:hint="eastAsia"/>
                <w:color w:val="000000"/>
              </w:rPr>
              <w:t>6.4.7.18</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减：二、费用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13,185,845.98</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1</w:t>
            </w:r>
            <w:r w:rsidRPr="008A1551">
              <w:rPr>
                <w:color w:val="000000"/>
                <w:sz w:val="24"/>
              </w:rPr>
              <w:t>．管理人报酬</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4,735,243.74</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2</w:t>
            </w:r>
            <w:r w:rsidRPr="008A1551">
              <w:rPr>
                <w:color w:val="000000"/>
                <w:sz w:val="24"/>
              </w:rPr>
              <w:t>．托管费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1,578,414.62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．销售服务费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4</w:t>
            </w:r>
            <w:r w:rsidRPr="008A1551">
              <w:rPr>
                <w:color w:val="000000"/>
                <w:sz w:val="24"/>
              </w:rPr>
              <w:t>．交易费用</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38,800.29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．利息支出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6,727,267.37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其中：卖出回购金融资产支出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6,727,267.37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207C2A" w:rsidRPr="00207C2A" w:rsidTr="00207C2A">
        <w:tc>
          <w:tcPr>
            <w:tcW w:w="3420" w:type="dxa"/>
            <w:vAlign w:val="center"/>
          </w:tcPr>
          <w:p w:rsidR="00207C2A" w:rsidRPr="00207C2A" w:rsidRDefault="00207C2A" w:rsidP="00B251C4">
            <w:pPr>
              <w:rPr>
                <w:rFonts w:eastAsiaTheme="minorEastAsia"/>
                <w:color w:val="000000"/>
                <w:sz w:val="24"/>
              </w:rPr>
            </w:pPr>
            <w:r w:rsidRPr="00207C2A">
              <w:rPr>
                <w:rFonts w:eastAsiaTheme="minorEastAsia" w:hint="eastAsia"/>
                <w:color w:val="000000"/>
                <w:sz w:val="24"/>
              </w:rPr>
              <w:t>6.</w:t>
            </w:r>
            <w:r w:rsidRPr="00207C2A">
              <w:rPr>
                <w:rFonts w:eastAsiaTheme="minorEastAsia" w:hint="eastAsia"/>
                <w:color w:val="000000"/>
                <w:sz w:val="24"/>
              </w:rPr>
              <w:t>税金及附加</w:t>
            </w:r>
          </w:p>
        </w:tc>
        <w:tc>
          <w:tcPr>
            <w:tcW w:w="1080" w:type="dxa"/>
            <w:vAlign w:val="center"/>
          </w:tcPr>
          <w:p w:rsidR="00207C2A" w:rsidRPr="00207C2A" w:rsidRDefault="00207C2A" w:rsidP="00B251C4">
            <w:pPr>
              <w:pStyle w:val="af6"/>
              <w:jc w:val="center"/>
              <w:rPr>
                <w:rFonts w:ascii="Times New Roman" w:eastAsiaTheme="minorEastAsia" w:hAnsi="Times New Roman"/>
                <w:color w:val="000000"/>
              </w:rPr>
            </w:pPr>
          </w:p>
        </w:tc>
        <w:tc>
          <w:tcPr>
            <w:tcW w:w="2250" w:type="dxa"/>
            <w:vAlign w:val="bottom"/>
          </w:tcPr>
          <w:p w:rsidR="00207C2A" w:rsidRPr="00207C2A" w:rsidRDefault="00207C2A" w:rsidP="00B251C4">
            <w:pPr>
              <w:jc w:val="right"/>
              <w:rPr>
                <w:rFonts w:eastAsiaTheme="minorEastAsia"/>
                <w:color w:val="000000"/>
                <w:sz w:val="24"/>
              </w:rPr>
            </w:pPr>
            <w:r w:rsidRPr="00207C2A">
              <w:rPr>
                <w:rFonts w:eastAsiaTheme="minorEastAsia"/>
                <w:color w:val="000000"/>
                <w:sz w:val="24"/>
              </w:rPr>
              <w:t>-</w:t>
            </w:r>
          </w:p>
        </w:tc>
        <w:tc>
          <w:tcPr>
            <w:tcW w:w="2251" w:type="dxa"/>
            <w:vAlign w:val="bottom"/>
          </w:tcPr>
          <w:p w:rsidR="00207C2A" w:rsidRPr="00207C2A" w:rsidRDefault="00207C2A" w:rsidP="00B251C4">
            <w:pPr>
              <w:jc w:val="right"/>
              <w:rPr>
                <w:rFonts w:eastAsiaTheme="minorEastAsia"/>
                <w:color w:val="000000"/>
                <w:sz w:val="24"/>
              </w:rPr>
            </w:pPr>
            <w:r w:rsidRPr="00207C2A">
              <w:rPr>
                <w:rFonts w:eastAsiaTheme="minorEastAsia"/>
                <w:color w:val="000000"/>
                <w:sz w:val="24"/>
              </w:rPr>
              <w:t>-</w:t>
            </w:r>
          </w:p>
        </w:tc>
      </w:tr>
      <w:tr w:rsidR="00207C2A" w:rsidRPr="006D09B5" w:rsidTr="00207C2A">
        <w:tc>
          <w:tcPr>
            <w:tcW w:w="3420" w:type="dxa"/>
            <w:vAlign w:val="center"/>
          </w:tcPr>
          <w:p w:rsidR="00207C2A" w:rsidRPr="00207C2A" w:rsidRDefault="00207C2A" w:rsidP="00B251C4">
            <w:pPr>
              <w:rPr>
                <w:rFonts w:eastAsiaTheme="minorEastAsia"/>
                <w:color w:val="000000"/>
                <w:sz w:val="24"/>
              </w:rPr>
            </w:pPr>
            <w:r w:rsidRPr="00207C2A">
              <w:rPr>
                <w:rFonts w:eastAsiaTheme="minorEastAsia" w:hint="eastAsia"/>
                <w:color w:val="000000"/>
                <w:sz w:val="24"/>
              </w:rPr>
              <w:t>7</w:t>
            </w:r>
            <w:r w:rsidRPr="00207C2A">
              <w:rPr>
                <w:rFonts w:eastAsiaTheme="minorEastAsia"/>
                <w:color w:val="000000"/>
                <w:sz w:val="24"/>
              </w:rPr>
              <w:t>．其他费用</w:t>
            </w:r>
          </w:p>
        </w:tc>
        <w:tc>
          <w:tcPr>
            <w:tcW w:w="1080" w:type="dxa"/>
            <w:vAlign w:val="center"/>
          </w:tcPr>
          <w:p w:rsidR="00207C2A" w:rsidRPr="00207C2A" w:rsidRDefault="00207C2A" w:rsidP="00B251C4">
            <w:pPr>
              <w:pStyle w:val="af6"/>
              <w:jc w:val="center"/>
              <w:rPr>
                <w:rFonts w:ascii="Times New Roman" w:eastAsiaTheme="minorEastAsia" w:hAnsi="Times New Roman"/>
                <w:color w:val="000000"/>
              </w:rPr>
            </w:pPr>
            <w:r w:rsidRPr="00207C2A">
              <w:rPr>
                <w:rFonts w:ascii="Times New Roman" w:eastAsiaTheme="minorEastAsia" w:hAnsi="Times New Roman"/>
                <w:color w:val="000000"/>
              </w:rPr>
              <w:t>6.4.7.20</w:t>
            </w:r>
          </w:p>
        </w:tc>
        <w:tc>
          <w:tcPr>
            <w:tcW w:w="2250" w:type="dxa"/>
            <w:vAlign w:val="bottom"/>
          </w:tcPr>
          <w:p w:rsidR="00207C2A" w:rsidRPr="00207C2A" w:rsidRDefault="00207C2A" w:rsidP="00B251C4">
            <w:pPr>
              <w:jc w:val="right"/>
              <w:rPr>
                <w:rFonts w:eastAsiaTheme="minorEastAsia"/>
                <w:color w:val="000000"/>
                <w:sz w:val="24"/>
              </w:rPr>
            </w:pPr>
            <w:r w:rsidRPr="00207C2A">
              <w:rPr>
                <w:rFonts w:eastAsiaTheme="minorEastAsia"/>
                <w:color w:val="000000"/>
                <w:sz w:val="24"/>
              </w:rPr>
              <w:t>106,119.96</w:t>
            </w:r>
          </w:p>
        </w:tc>
        <w:tc>
          <w:tcPr>
            <w:tcW w:w="2251" w:type="dxa"/>
            <w:vAlign w:val="bottom"/>
          </w:tcPr>
          <w:p w:rsidR="00207C2A" w:rsidRPr="006D09B5" w:rsidRDefault="00207C2A" w:rsidP="00B251C4">
            <w:pPr>
              <w:jc w:val="right"/>
              <w:rPr>
                <w:rFonts w:eastAsiaTheme="minorEastAsia"/>
                <w:color w:val="000000"/>
                <w:sz w:val="24"/>
              </w:rPr>
            </w:pPr>
            <w:r w:rsidRPr="00207C2A">
              <w:rPr>
                <w:rFonts w:eastAsiaTheme="minorEastAsia"/>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三、利润总额（亏损总额以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48,787,115.83</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sz w:val="24"/>
              </w:rPr>
              <w:t>减：所得税费用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四、净利润（净亏损以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48,787,115.83</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49" w:name="_Toc331410099"/>
      <w:bookmarkStart w:id="50" w:name="_Toc225498270"/>
      <w:r w:rsidRPr="008A1551">
        <w:rPr>
          <w:rFonts w:ascii="Times New Roman" w:hAnsi="Times New Roman"/>
          <w:kern w:val="0"/>
          <w:szCs w:val="24"/>
        </w:rPr>
        <w:t xml:space="preserve">6.3 </w:t>
      </w:r>
      <w:r w:rsidRPr="008A1551">
        <w:rPr>
          <w:rFonts w:ascii="Times New Roman" w:hAnsi="Times New Roman"/>
          <w:kern w:val="0"/>
          <w:szCs w:val="24"/>
        </w:rPr>
        <w:t>所有者权益（基金净值）变动表</w:t>
      </w:r>
      <w:bookmarkEnd w:id="49"/>
      <w:bookmarkEnd w:id="50"/>
    </w:p>
    <w:p w:rsidR="001548F9" w:rsidRPr="008A1551" w:rsidRDefault="001548F9" w:rsidP="009E1EA4">
      <w:pPr>
        <w:spacing w:before="29" w:line="288" w:lineRule="auto"/>
        <w:rPr>
          <w:kern w:val="0"/>
          <w:sz w:val="24"/>
        </w:rPr>
      </w:pPr>
      <w:r w:rsidRPr="008A1551">
        <w:rPr>
          <w:color w:val="000000"/>
          <w:sz w:val="24"/>
        </w:rPr>
        <w:t>会计主体：</w:t>
      </w:r>
      <w:r w:rsidRPr="008A1551">
        <w:rPr>
          <w:kern w:val="0"/>
          <w:sz w:val="24"/>
        </w:rPr>
        <w:t>交银施罗德裕如纯债债券型证券投资基金</w:t>
      </w:r>
    </w:p>
    <w:p w:rsidR="001548F9" w:rsidRPr="008A1551" w:rsidRDefault="001548F9" w:rsidP="009E1EA4">
      <w:pPr>
        <w:spacing w:before="29" w:line="288" w:lineRule="auto"/>
        <w:rPr>
          <w:kern w:val="0"/>
          <w:sz w:val="24"/>
        </w:rPr>
      </w:pPr>
      <w:r w:rsidRPr="008A1551">
        <w:rPr>
          <w:color w:val="000000"/>
          <w:sz w:val="24"/>
        </w:rPr>
        <w:t>本报告期：</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8A1551" w:rsidTr="00402CC3">
        <w:tc>
          <w:tcPr>
            <w:tcW w:w="2552" w:type="dxa"/>
            <w:vMerge w:val="restart"/>
            <w:vAlign w:val="center"/>
          </w:tcPr>
          <w:p w:rsidR="001548F9" w:rsidRPr="008A1551" w:rsidRDefault="001548F9" w:rsidP="009E1EA4">
            <w:pPr>
              <w:spacing w:before="29" w:line="288" w:lineRule="auto"/>
              <w:jc w:val="center"/>
              <w:rPr>
                <w:b/>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本期</w:t>
            </w:r>
          </w:p>
          <w:p w:rsidR="001548F9" w:rsidRPr="008A1551" w:rsidRDefault="001548F9"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rPr>
              <w:t>2019</w:t>
            </w:r>
            <w:r w:rsidRPr="008A1551">
              <w:rPr>
                <w:rFonts w:ascii="Times New Roman" w:hAnsi="Times New Roman"/>
              </w:rPr>
              <w:t>年</w:t>
            </w:r>
            <w:r w:rsidRPr="008A1551">
              <w:rPr>
                <w:rFonts w:ascii="Times New Roman" w:hAnsi="Times New Roman"/>
              </w:rPr>
              <w:t>1</w:t>
            </w:r>
            <w:r w:rsidRPr="008A1551">
              <w:rPr>
                <w:rFonts w:ascii="Times New Roman" w:hAnsi="Times New Roman"/>
              </w:rPr>
              <w:t>月</w:t>
            </w:r>
            <w:r w:rsidRPr="008A1551">
              <w:rPr>
                <w:rFonts w:ascii="Times New Roman" w:hAnsi="Times New Roman"/>
              </w:rPr>
              <w:t>1</w:t>
            </w:r>
            <w:r w:rsidRPr="008A1551">
              <w:rPr>
                <w:rFonts w:ascii="Times New Roman" w:hAnsi="Times New Roman"/>
              </w:rPr>
              <w:t>日至</w:t>
            </w:r>
            <w:r w:rsidRPr="008A1551">
              <w:rPr>
                <w:rFonts w:ascii="Times New Roman" w:hAnsi="Times New Roman"/>
              </w:rPr>
              <w:t>2019</w:t>
            </w:r>
            <w:r w:rsidRPr="008A1551">
              <w:rPr>
                <w:rFonts w:ascii="Times New Roman" w:hAnsi="Times New Roman"/>
              </w:rPr>
              <w:t>年</w:t>
            </w:r>
            <w:r w:rsidRPr="008A1551">
              <w:rPr>
                <w:rFonts w:ascii="Times New Roman" w:hAnsi="Times New Roman"/>
              </w:rPr>
              <w:t>6</w:t>
            </w:r>
            <w:r w:rsidRPr="008A1551">
              <w:rPr>
                <w:rFonts w:ascii="Times New Roman" w:hAnsi="Times New Roman"/>
              </w:rPr>
              <w:t>月</w:t>
            </w:r>
            <w:r w:rsidRPr="008A1551">
              <w:rPr>
                <w:rFonts w:ascii="Times New Roman" w:hAnsi="Times New Roman"/>
              </w:rPr>
              <w:t>30</w:t>
            </w:r>
            <w:r w:rsidRPr="008A1551">
              <w:rPr>
                <w:rFonts w:ascii="Times New Roman" w:hAnsi="Times New Roman"/>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b/>
                <w:color w:val="000000"/>
                <w:sz w:val="24"/>
              </w:rPr>
            </w:pP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2,838,519,986.25</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90,314,913.61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2,928,834,899.86</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48,787,115.83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48,787,115.83</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821,478,760.88</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25,828,411.89</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847,307,172.77</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1,985,999,853.39</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63,992,769.39</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2,049,992,622.78</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基金赎回款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-1,164,521,092.51</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-38,164,357.50</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-1,202,685,450.01</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-97,978,247.78</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-97,978,247.78</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3,659,998,747.13</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66,952,193.55</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3,726,950,940.68</w:t>
            </w:r>
          </w:p>
        </w:tc>
      </w:tr>
    </w:tbl>
    <w:p w:rsidR="001548F9" w:rsidRPr="008A1551" w:rsidRDefault="001548F9" w:rsidP="009E1EA4">
      <w:pPr>
        <w:spacing w:before="29" w:line="288" w:lineRule="auto"/>
        <w:ind w:firstLineChars="200" w:firstLine="480"/>
        <w:jc w:val="left"/>
        <w:rPr>
          <w:color w:val="000000"/>
          <w:kern w:val="0"/>
          <w:sz w:val="24"/>
        </w:rPr>
      </w:pPr>
    </w:p>
    <w:p w:rsidR="0039626A" w:rsidRPr="008A1551" w:rsidRDefault="0039626A" w:rsidP="009E1EA4">
      <w:pPr>
        <w:spacing w:before="29" w:line="288" w:lineRule="auto"/>
        <w:rPr>
          <w:sz w:val="24"/>
        </w:rPr>
      </w:pPr>
      <w:r w:rsidRPr="008A1551">
        <w:rPr>
          <w:sz w:val="24"/>
        </w:rPr>
        <w:t>报表附注为财务报表的组成部分。</w:t>
      </w:r>
    </w:p>
    <w:p w:rsidR="0039626A" w:rsidRPr="008A1551" w:rsidRDefault="0039626A" w:rsidP="009E1EA4">
      <w:pPr>
        <w:spacing w:before="29" w:line="288" w:lineRule="auto"/>
        <w:rPr>
          <w:sz w:val="24"/>
        </w:rPr>
      </w:pPr>
      <w:r w:rsidRPr="008A1551">
        <w:rPr>
          <w:sz w:val="24"/>
        </w:rPr>
        <w:t>本报告</w:t>
      </w:r>
      <w:r w:rsidRPr="008A1551">
        <w:rPr>
          <w:sz w:val="24"/>
        </w:rPr>
        <w:t>6.1</w:t>
      </w:r>
      <w:r w:rsidRPr="008A1551">
        <w:rPr>
          <w:sz w:val="24"/>
        </w:rPr>
        <w:t>至</w:t>
      </w:r>
      <w:r w:rsidRPr="008A1551">
        <w:rPr>
          <w:sz w:val="24"/>
        </w:rPr>
        <w:t>6.4</w:t>
      </w:r>
      <w:r w:rsidRPr="008A1551">
        <w:rPr>
          <w:sz w:val="24"/>
        </w:rPr>
        <w:t>，财务报表由下列负责人签署：</w:t>
      </w:r>
    </w:p>
    <w:p w:rsidR="0039626A" w:rsidRPr="008A1551" w:rsidRDefault="007C0872" w:rsidP="009E1EA4">
      <w:pPr>
        <w:spacing w:before="29" w:line="288" w:lineRule="auto"/>
        <w:rPr>
          <w:sz w:val="24"/>
        </w:rPr>
      </w:pPr>
      <w:r w:rsidRPr="008A1551">
        <w:rPr>
          <w:sz w:val="24"/>
        </w:rPr>
        <w:t>基金管理人</w:t>
      </w:r>
      <w:r w:rsidR="0039626A" w:rsidRPr="008A1551">
        <w:rPr>
          <w:sz w:val="24"/>
        </w:rPr>
        <w:t>负责人：谢卫，主管会计工作负责人：夏华龙，会计机构负责人：单江</w:t>
      </w:r>
    </w:p>
    <w:p w:rsidR="001548F9" w:rsidRPr="008A1551" w:rsidRDefault="001548F9"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51" w:name="_Toc331410100"/>
      <w:bookmarkStart w:id="52" w:name="_Toc225498271"/>
      <w:r w:rsidRPr="008A1551">
        <w:rPr>
          <w:rFonts w:ascii="Times New Roman" w:hAnsi="Times New Roman"/>
          <w:kern w:val="0"/>
          <w:szCs w:val="24"/>
        </w:rPr>
        <w:t xml:space="preserve">6.4 </w:t>
      </w:r>
      <w:r w:rsidRPr="008A1551">
        <w:rPr>
          <w:rFonts w:ascii="Times New Roman" w:hAnsi="Times New Roman"/>
          <w:kern w:val="0"/>
          <w:szCs w:val="24"/>
        </w:rPr>
        <w:t>报表附注</w:t>
      </w:r>
      <w:bookmarkEnd w:id="51"/>
      <w:bookmarkEnd w:id="52"/>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6.4.1 </w:t>
      </w:r>
      <w:r w:rsidRPr="008A1551">
        <w:rPr>
          <w:b/>
          <w:color w:val="000000"/>
          <w:kern w:val="0"/>
          <w:sz w:val="24"/>
        </w:rPr>
        <w:t>基金基本情况</w:t>
      </w:r>
    </w:p>
    <w:p w:rsidR="00956089" w:rsidRDefault="00336B1D">
      <w:pPr>
        <w:spacing w:before="29" w:line="288" w:lineRule="auto"/>
        <w:ind w:firstLineChars="200" w:firstLine="480"/>
        <w:rPr>
          <w:color w:val="000000"/>
          <w:sz w:val="24"/>
        </w:rPr>
      </w:pPr>
      <w:r>
        <w:rPr>
          <w:color w:val="000000"/>
          <w:sz w:val="24"/>
        </w:rPr>
        <w:t>交银施罗德裕如纯债债券型证券投资基金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[2018]</w:t>
      </w:r>
      <w:r>
        <w:rPr>
          <w:color w:val="000000"/>
          <w:sz w:val="24"/>
        </w:rPr>
        <w:t>第</w:t>
      </w:r>
      <w:r>
        <w:rPr>
          <w:color w:val="000000"/>
          <w:sz w:val="24"/>
        </w:rPr>
        <w:t>693</w:t>
      </w:r>
      <w:r>
        <w:rPr>
          <w:color w:val="000000"/>
          <w:sz w:val="24"/>
        </w:rPr>
        <w:t>号《关于准予交银施罗德裕如纯债债券型证券投资基金注册的批复》核准，由交银施罗德基金管理有限公司依照《中华人民共和国证券投资基金法》和《交银施罗德裕如纯债债券型证券投资基金基金合同》负责公开募集。本基金为契约型开放式，存续期限不定，首次设立募集不包括认购资金利息共募集人民币</w:t>
      </w:r>
      <w:r>
        <w:rPr>
          <w:color w:val="000000"/>
          <w:sz w:val="24"/>
        </w:rPr>
        <w:t>210,006,326.79</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(2018)</w:t>
      </w:r>
      <w:r>
        <w:rPr>
          <w:color w:val="000000"/>
          <w:sz w:val="24"/>
        </w:rPr>
        <w:t>第</w:t>
      </w:r>
      <w:r>
        <w:rPr>
          <w:color w:val="000000"/>
          <w:sz w:val="24"/>
        </w:rPr>
        <w:t>0366</w:t>
      </w:r>
      <w:r>
        <w:rPr>
          <w:color w:val="000000"/>
          <w:sz w:val="24"/>
        </w:rPr>
        <w:t>号验资报告予以验证。经向中国证监会备案，《交银施罗德裕如纯债债券型证券投资基金基金合同》于</w:t>
      </w:r>
      <w:r>
        <w:rPr>
          <w:color w:val="000000"/>
          <w:sz w:val="24"/>
        </w:rPr>
        <w:t>2018</w:t>
      </w:r>
      <w:r>
        <w:rPr>
          <w:color w:val="000000"/>
          <w:sz w:val="24"/>
        </w:rPr>
        <w:t>年</w:t>
      </w:r>
      <w:r>
        <w:rPr>
          <w:color w:val="000000"/>
          <w:sz w:val="24"/>
        </w:rPr>
        <w:t>5</w:t>
      </w:r>
      <w:r>
        <w:rPr>
          <w:color w:val="000000"/>
          <w:sz w:val="24"/>
        </w:rPr>
        <w:t>月</w:t>
      </w:r>
      <w:r>
        <w:rPr>
          <w:color w:val="000000"/>
          <w:sz w:val="24"/>
        </w:rPr>
        <w:t>25</w:t>
      </w:r>
      <w:r>
        <w:rPr>
          <w:color w:val="000000"/>
          <w:sz w:val="24"/>
        </w:rPr>
        <w:t>日正式生效，基金合同生效日的基金份额总额为</w:t>
      </w:r>
      <w:r>
        <w:rPr>
          <w:color w:val="000000"/>
          <w:sz w:val="24"/>
        </w:rPr>
        <w:t>210,015,777.03</w:t>
      </w:r>
      <w:r>
        <w:rPr>
          <w:color w:val="000000"/>
          <w:sz w:val="24"/>
        </w:rPr>
        <w:t>份基金份额，其中认购资金利息折合</w:t>
      </w:r>
      <w:r>
        <w:rPr>
          <w:color w:val="000000"/>
          <w:sz w:val="24"/>
        </w:rPr>
        <w:t>9,450.24</w:t>
      </w:r>
      <w:r>
        <w:rPr>
          <w:color w:val="000000"/>
          <w:sz w:val="24"/>
        </w:rPr>
        <w:t>份基金份额。本基金的基金管理人为交银施罗德基金管理有限公司，基金托管人为浙商银行股份有限公司。</w:t>
      </w:r>
    </w:p>
    <w:p w:rsidR="00956089" w:rsidRDefault="00956089">
      <w:pPr>
        <w:spacing w:before="29" w:line="288" w:lineRule="auto"/>
        <w:ind w:firstLineChars="200" w:firstLine="480"/>
        <w:rPr>
          <w:color w:val="000000"/>
          <w:sz w:val="24"/>
        </w:rPr>
      </w:pPr>
    </w:p>
    <w:p w:rsidR="00956089" w:rsidRDefault="00336B1D">
      <w:pPr>
        <w:spacing w:before="29" w:line="288" w:lineRule="auto"/>
        <w:ind w:firstLineChars="200" w:firstLine="480"/>
        <w:rPr>
          <w:color w:val="000000"/>
          <w:sz w:val="24"/>
        </w:rPr>
      </w:pPr>
      <w:r>
        <w:rPr>
          <w:color w:val="000000"/>
          <w:sz w:val="24"/>
        </w:rPr>
        <w:t>根据《交银施罗德裕如纯债债券型证券投资基金基金合同》和《交银施罗德裕如纯债债券型证券投资基金招募说明书》，本基金根据认购</w:t>
      </w:r>
      <w:r>
        <w:rPr>
          <w:color w:val="000000"/>
          <w:sz w:val="24"/>
        </w:rPr>
        <w:t>/</w:t>
      </w:r>
      <w:r>
        <w:rPr>
          <w:color w:val="000000"/>
          <w:sz w:val="24"/>
        </w:rPr>
        <w:t>申购费用、赎回费用、销售服务费收取方式的不同，将基金份额分为不同的类别。在投资人认购</w:t>
      </w:r>
      <w:r>
        <w:rPr>
          <w:color w:val="000000"/>
          <w:sz w:val="24"/>
        </w:rPr>
        <w:t>/</w:t>
      </w:r>
      <w:r>
        <w:rPr>
          <w:color w:val="000000"/>
          <w:sz w:val="24"/>
        </w:rPr>
        <w:t>申购时收取认购</w:t>
      </w:r>
      <w:r>
        <w:rPr>
          <w:color w:val="000000"/>
          <w:sz w:val="24"/>
        </w:rPr>
        <w:t>/</w:t>
      </w:r>
      <w:r>
        <w:rPr>
          <w:color w:val="000000"/>
          <w:sz w:val="24"/>
        </w:rPr>
        <w:t>申购费用、赎回时收取赎回费用的，称为</w:t>
      </w:r>
      <w:r>
        <w:rPr>
          <w:color w:val="000000"/>
          <w:sz w:val="24"/>
        </w:rPr>
        <w:t>A</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申购费用、赎回时收取短期赎回费，并从本类别基金资产中计提销售服务费的，称为</w:t>
      </w:r>
      <w:r>
        <w:rPr>
          <w:color w:val="000000"/>
          <w:sz w:val="24"/>
        </w:rPr>
        <w:t>C</w:t>
      </w:r>
      <w:r>
        <w:rPr>
          <w:color w:val="000000"/>
          <w:sz w:val="24"/>
        </w:rPr>
        <w:t>类基金份额。本基金</w:t>
      </w:r>
      <w:r>
        <w:rPr>
          <w:color w:val="000000"/>
          <w:sz w:val="24"/>
        </w:rPr>
        <w:t>A</w:t>
      </w:r>
      <w:r>
        <w:rPr>
          <w:color w:val="000000"/>
          <w:sz w:val="24"/>
        </w:rPr>
        <w:t>类、</w:t>
      </w:r>
      <w:r>
        <w:rPr>
          <w:color w:val="000000"/>
          <w:sz w:val="24"/>
        </w:rPr>
        <w:t>C</w:t>
      </w:r>
      <w:r>
        <w:rPr>
          <w:color w:val="000000"/>
          <w:sz w:val="24"/>
        </w:rPr>
        <w:t>类两种收费模式并存，各类基金份额分别计算基金份额净值。投资人可自由选择申购某一类别的基金份额，但各类别基金份额之间不能相互转换。</w:t>
      </w:r>
    </w:p>
    <w:p w:rsidR="00956089" w:rsidRDefault="00956089">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根据《中华人民共和国证券投资基金法》和《交银施罗德裕如纯债债券型证券投资基金基金合同》的有关规定，本基金的投资范围为具有良好流动性的金融工具，包括国内依法发行上市的国债、金融债、央行票据、地方政府债、政府支持机构债、企业债、公司债、中小企业私募债、中期票据、短期融资券、超级短期融资券、资产支持证券、次级债、可分离交易可转债的纯债部分、债券回购、同业存单、银行存款、货币市场工具以及法律法规或中国证监会允许基金投资的其他金融工具</w:t>
      </w:r>
      <w:r w:rsidRPr="008A1551">
        <w:rPr>
          <w:color w:val="000000"/>
          <w:sz w:val="24"/>
        </w:rPr>
        <w:t>(</w:t>
      </w:r>
      <w:r w:rsidRPr="008A1551">
        <w:rPr>
          <w:color w:val="000000"/>
          <w:sz w:val="24"/>
        </w:rPr>
        <w:t>但须符合中国证监会相关规定</w:t>
      </w:r>
      <w:r w:rsidRPr="008A1551">
        <w:rPr>
          <w:color w:val="000000"/>
          <w:sz w:val="24"/>
        </w:rPr>
        <w:t>)</w:t>
      </w:r>
      <w:r w:rsidRPr="008A1551">
        <w:rPr>
          <w:color w:val="000000"/>
          <w:sz w:val="24"/>
        </w:rPr>
        <w:t>。本基金不投资于股票、权证等权益类资产，也不投资于可转换债券</w:t>
      </w:r>
      <w:r w:rsidRPr="008A1551">
        <w:rPr>
          <w:color w:val="000000"/>
          <w:sz w:val="24"/>
        </w:rPr>
        <w:t>(</w:t>
      </w:r>
      <w:r w:rsidRPr="008A1551">
        <w:rPr>
          <w:color w:val="000000"/>
          <w:sz w:val="24"/>
        </w:rPr>
        <w:t>可分离交易可转债的纯债部分除外</w:t>
      </w:r>
      <w:r w:rsidRPr="008A1551">
        <w:rPr>
          <w:color w:val="000000"/>
          <w:sz w:val="24"/>
        </w:rPr>
        <w:t>)</w:t>
      </w:r>
      <w:r w:rsidRPr="008A1551">
        <w:rPr>
          <w:color w:val="000000"/>
          <w:sz w:val="24"/>
        </w:rPr>
        <w:t>、可交换债券。如法律法规或监管机构以后允许基金投资其他品种，基金管理人在履行适当程序后，可以将其纳入投资范围。本基金的投资组合比例为：债券资产的比例不低于基金资产的</w:t>
      </w:r>
      <w:r w:rsidRPr="008A1551">
        <w:rPr>
          <w:color w:val="000000"/>
          <w:sz w:val="24"/>
        </w:rPr>
        <w:t>80%</w:t>
      </w:r>
      <w:r w:rsidRPr="008A1551">
        <w:rPr>
          <w:color w:val="000000"/>
          <w:sz w:val="24"/>
        </w:rPr>
        <w:t>，现金或到期日在一年以内的政府债券的投资比例合计不低于基金资产净值的</w:t>
      </w:r>
      <w:r w:rsidRPr="008A1551">
        <w:rPr>
          <w:color w:val="000000"/>
          <w:sz w:val="24"/>
        </w:rPr>
        <w:t>5%</w:t>
      </w:r>
      <w:r w:rsidRPr="008A1551">
        <w:rPr>
          <w:color w:val="000000"/>
          <w:sz w:val="24"/>
        </w:rPr>
        <w:t>，其中现金不包括结算备付金、存出保证金、应收申购款等。本基金的业绩比较基准为中债综合全价指数收益率。</w:t>
      </w:r>
    </w:p>
    <w:p w:rsidR="001548F9" w:rsidRPr="008A1551" w:rsidRDefault="001548F9" w:rsidP="009E1EA4">
      <w:pPr>
        <w:tabs>
          <w:tab w:val="left" w:pos="2265"/>
        </w:tabs>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6.4.2 </w:t>
      </w:r>
      <w:r w:rsidRPr="008A1551">
        <w:rPr>
          <w:b/>
          <w:color w:val="000000"/>
          <w:kern w:val="0"/>
          <w:sz w:val="24"/>
        </w:rPr>
        <w:t>会计报表的编制基础</w:t>
      </w:r>
    </w:p>
    <w:p w:rsidR="00956089" w:rsidRDefault="00336B1D">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颁布的《证券投资基金会计核算业务指引》、《交银施罗德裕如纯债债券型证券投资基金基金合同》和在财务报表附注</w:t>
      </w:r>
      <w:r>
        <w:rPr>
          <w:color w:val="000000"/>
          <w:sz w:val="24"/>
        </w:rPr>
        <w:t>6.4.4</w:t>
      </w:r>
      <w:r>
        <w:rPr>
          <w:color w:val="000000"/>
          <w:sz w:val="24"/>
        </w:rPr>
        <w:t>所列示的中国证监会、中国基金业协会发布的有关规定及允许的基金行业实务操作编制。</w:t>
      </w:r>
    </w:p>
    <w:p w:rsidR="00956089" w:rsidRDefault="00956089">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本财务报表以持续经营为基础编制。</w:t>
      </w:r>
    </w:p>
    <w:p w:rsidR="001548F9" w:rsidRPr="008A1551" w:rsidRDefault="001548F9" w:rsidP="009E1EA4">
      <w:pPr>
        <w:spacing w:before="29" w:line="288" w:lineRule="auto"/>
        <w:ind w:firstLineChars="200" w:firstLine="482"/>
        <w:rPr>
          <w:b/>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6.4.3 </w:t>
      </w:r>
      <w:r w:rsidRPr="008A1551">
        <w:rPr>
          <w:b/>
          <w:color w:val="000000"/>
          <w:kern w:val="0"/>
          <w:sz w:val="24"/>
        </w:rPr>
        <w:t>遵循企业会计准则及其他有关规定的声明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w:t>
      </w:r>
      <w:r w:rsidRPr="008A1551">
        <w:rPr>
          <w:color w:val="000000"/>
          <w:sz w:val="24"/>
        </w:rPr>
        <w:t>2019</w:t>
      </w:r>
      <w:r w:rsidRPr="008A1551">
        <w:rPr>
          <w:color w:val="000000"/>
          <w:sz w:val="24"/>
        </w:rPr>
        <w:t>上半年度财务报表符合企业会计准则的要求，真实、完整地反映了本基金</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日的财务状况以及</w:t>
      </w:r>
      <w:r w:rsidRPr="008A1551">
        <w:rPr>
          <w:color w:val="000000"/>
          <w:sz w:val="24"/>
        </w:rPr>
        <w:t>2019</w:t>
      </w:r>
      <w:r w:rsidRPr="008A1551">
        <w:rPr>
          <w:color w:val="000000"/>
          <w:sz w:val="24"/>
        </w:rPr>
        <w:t>上半年度的经营成果和基金净值变动情况等有关信息。</w:t>
      </w:r>
    </w:p>
    <w:p w:rsidR="001548F9" w:rsidRPr="008A1551" w:rsidRDefault="001548F9" w:rsidP="009E1EA4">
      <w:pPr>
        <w:spacing w:before="29" w:line="288" w:lineRule="auto"/>
        <w:ind w:firstLineChars="200" w:firstLine="482"/>
        <w:rPr>
          <w:b/>
          <w:color w:val="000000"/>
          <w:sz w:val="24"/>
        </w:rPr>
      </w:pPr>
    </w:p>
    <w:p w:rsidR="00445FEE" w:rsidRPr="008A1551" w:rsidRDefault="00AE4D36" w:rsidP="009E1EA4">
      <w:pPr>
        <w:autoSpaceDE w:val="0"/>
        <w:autoSpaceDN w:val="0"/>
        <w:adjustRightInd w:val="0"/>
        <w:snapToGrid w:val="0"/>
        <w:spacing w:before="29" w:line="288" w:lineRule="auto"/>
        <w:jc w:val="left"/>
        <w:rPr>
          <w:b/>
          <w:color w:val="000000"/>
          <w:kern w:val="0"/>
          <w:sz w:val="24"/>
        </w:rPr>
      </w:pPr>
      <w:r w:rsidRPr="008A1551">
        <w:rPr>
          <w:b/>
          <w:bCs/>
          <w:kern w:val="0"/>
          <w:sz w:val="24"/>
        </w:rPr>
        <w:t>6.4.4</w:t>
      </w:r>
      <w:r w:rsidRPr="008A1551">
        <w:rPr>
          <w:b/>
          <w:kern w:val="0"/>
          <w:sz w:val="24"/>
        </w:rPr>
        <w:t>本报告期所采用的会计政策、会计估计与最近一期年度报告相一致的说明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本报告期所采用的会计政策、会计估计与最近一期年度报告相一致。</w:t>
      </w:r>
    </w:p>
    <w:p w:rsidR="002E1DC2" w:rsidRPr="008A1551" w:rsidRDefault="002E1DC2" w:rsidP="009E1EA4">
      <w:pPr>
        <w:autoSpaceDE w:val="0"/>
        <w:autoSpaceDN w:val="0"/>
        <w:adjustRightInd w:val="0"/>
        <w:snapToGrid w:val="0"/>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6.4.5 </w:t>
      </w:r>
      <w:r w:rsidRPr="008A1551">
        <w:rPr>
          <w:b/>
          <w:color w:val="000000"/>
          <w:kern w:val="0"/>
          <w:sz w:val="24"/>
        </w:rPr>
        <w:t>会计政策和会计估计变更以及差错更正的说明</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6.4.5.1</w:t>
      </w:r>
      <w:r w:rsidRPr="008A1551">
        <w:rPr>
          <w:b/>
          <w:color w:val="000000"/>
          <w:kern w:val="0"/>
          <w:sz w:val="24"/>
        </w:rPr>
        <w:t>会计政策变更的说明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本基金本报告期未发生会计政策变更。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6.4.5.2</w:t>
      </w:r>
      <w:r w:rsidRPr="008A1551">
        <w:rPr>
          <w:b/>
          <w:color w:val="000000"/>
          <w:kern w:val="0"/>
          <w:sz w:val="24"/>
        </w:rPr>
        <w:t>会计估计变更的说明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本基金本报告期未发生会计估计变更。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6.4.5.3</w:t>
      </w:r>
      <w:r w:rsidRPr="008A1551">
        <w:rPr>
          <w:b/>
          <w:color w:val="000000"/>
          <w:kern w:val="0"/>
          <w:sz w:val="24"/>
        </w:rPr>
        <w:t>差错更正的说明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本基金在本报告期间无须说明的会计差错更正。</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6.4.6 </w:t>
      </w:r>
      <w:r w:rsidRPr="008A1551">
        <w:rPr>
          <w:b/>
          <w:color w:val="000000"/>
          <w:kern w:val="0"/>
          <w:sz w:val="24"/>
        </w:rPr>
        <w:t>税项</w:t>
      </w:r>
    </w:p>
    <w:p w:rsidR="00956089" w:rsidRDefault="00336B1D">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956089" w:rsidRDefault="00956089">
      <w:pPr>
        <w:spacing w:before="29" w:line="288" w:lineRule="auto"/>
        <w:ind w:firstLineChars="200" w:firstLine="480"/>
        <w:rPr>
          <w:color w:val="000000"/>
          <w:sz w:val="24"/>
        </w:rPr>
      </w:pPr>
    </w:p>
    <w:p w:rsidR="00956089" w:rsidRDefault="00336B1D">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956089" w:rsidRDefault="00956089">
      <w:pPr>
        <w:spacing w:before="29" w:line="288" w:lineRule="auto"/>
        <w:ind w:firstLineChars="200" w:firstLine="480"/>
        <w:rPr>
          <w:color w:val="000000"/>
          <w:sz w:val="24"/>
        </w:rPr>
      </w:pPr>
    </w:p>
    <w:p w:rsidR="00956089" w:rsidRDefault="00336B1D">
      <w:pPr>
        <w:spacing w:before="29" w:line="288" w:lineRule="auto"/>
        <w:ind w:firstLineChars="200" w:firstLine="480"/>
        <w:rPr>
          <w:color w:val="000000"/>
          <w:sz w:val="24"/>
        </w:rPr>
      </w:pPr>
      <w:r>
        <w:rPr>
          <w:color w:val="000000"/>
          <w:sz w:val="24"/>
        </w:rPr>
        <w:t>对证券投资基金管理人运用基金买卖债券的转让收入免征增值税，对国债、地方政府债以及金融同业往来利息收入亦免征增值税。资管产品管理人运营资管产品提供的贷款服务，以产生的利息及利息性质的收入为销售额。</w:t>
      </w:r>
    </w:p>
    <w:p w:rsidR="00956089" w:rsidRDefault="00956089">
      <w:pPr>
        <w:spacing w:before="29" w:line="288" w:lineRule="auto"/>
        <w:ind w:firstLineChars="200" w:firstLine="480"/>
        <w:rPr>
          <w:color w:val="000000"/>
          <w:sz w:val="24"/>
        </w:rPr>
      </w:pPr>
    </w:p>
    <w:p w:rsidR="00956089" w:rsidRDefault="00336B1D">
      <w:pPr>
        <w:spacing w:before="29" w:line="288" w:lineRule="auto"/>
        <w:ind w:firstLineChars="200" w:firstLine="480"/>
        <w:rPr>
          <w:color w:val="000000"/>
          <w:sz w:val="24"/>
        </w:rPr>
      </w:pPr>
      <w:r>
        <w:rPr>
          <w:color w:val="000000"/>
          <w:sz w:val="24"/>
        </w:rPr>
        <w:t>(2)</w:t>
      </w:r>
      <w:r>
        <w:rPr>
          <w:color w:val="000000"/>
          <w:sz w:val="24"/>
        </w:rPr>
        <w:t>对基金从证券市场中取得的收入，包括买卖债券的差价收入，债券的利息收入及其他收入，暂不征收企业所得税。</w:t>
      </w:r>
    </w:p>
    <w:p w:rsidR="00956089" w:rsidRDefault="00956089">
      <w:pPr>
        <w:spacing w:before="29" w:line="288" w:lineRule="auto"/>
        <w:ind w:firstLineChars="200" w:firstLine="480"/>
        <w:rPr>
          <w:color w:val="000000"/>
          <w:sz w:val="24"/>
        </w:rPr>
      </w:pPr>
    </w:p>
    <w:p w:rsidR="00956089" w:rsidRDefault="00336B1D">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的个人所得税。上述所得统一适用</w:t>
      </w:r>
      <w:r>
        <w:rPr>
          <w:color w:val="000000"/>
          <w:sz w:val="24"/>
        </w:rPr>
        <w:t>20%</w:t>
      </w:r>
      <w:r>
        <w:rPr>
          <w:color w:val="000000"/>
          <w:sz w:val="24"/>
        </w:rPr>
        <w:t>的税率计征个人所得税。</w:t>
      </w:r>
    </w:p>
    <w:p w:rsidR="00956089" w:rsidRDefault="00956089">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(4)</w:t>
      </w:r>
      <w:r w:rsidRPr="008A1551">
        <w:rPr>
          <w:color w:val="000000"/>
          <w:sz w:val="24"/>
        </w:rPr>
        <w:t>本基金的城市维护建设税、教育费附加和地方教育费附加等税费按照实际缴纳增值税额的适用比例计算缴纳。</w:t>
      </w:r>
    </w:p>
    <w:p w:rsidR="001548F9" w:rsidRPr="008A1551" w:rsidRDefault="001548F9" w:rsidP="009E1EA4">
      <w:pPr>
        <w:autoSpaceDE w:val="0"/>
        <w:autoSpaceDN w:val="0"/>
        <w:adjustRightInd w:val="0"/>
        <w:spacing w:before="29" w:line="288" w:lineRule="auto"/>
        <w:jc w:val="left"/>
        <w:rPr>
          <w:b/>
          <w:bCs/>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6.4.7 </w:t>
      </w:r>
      <w:r w:rsidRPr="008A1551">
        <w:rPr>
          <w:b/>
          <w:color w:val="000000"/>
          <w:kern w:val="0"/>
          <w:sz w:val="24"/>
        </w:rPr>
        <w:t>关联方关系</w:t>
      </w:r>
    </w:p>
    <w:p w:rsidR="001548F9" w:rsidRPr="008A1551" w:rsidRDefault="001548F9" w:rsidP="009E1EA4">
      <w:pPr>
        <w:spacing w:before="29" w:line="288" w:lineRule="auto"/>
        <w:rPr>
          <w:b/>
          <w:kern w:val="0"/>
          <w:sz w:val="24"/>
        </w:rPr>
      </w:pPr>
      <w:r w:rsidRPr="008A1551">
        <w:rPr>
          <w:b/>
          <w:bCs/>
          <w:color w:val="000000"/>
          <w:kern w:val="0"/>
          <w:sz w:val="24"/>
        </w:rPr>
        <w:t>6.4.7.1</w:t>
      </w:r>
      <w:r w:rsidRPr="008A1551">
        <w:rPr>
          <w:b/>
          <w:kern w:val="0"/>
          <w:sz w:val="24"/>
        </w:rPr>
        <w:t>本报告期存在控制关系或其他重大利害关系的关联方发生变化的情况</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本基金本报告期内存在控制关系或其他重大利害关系的关联方未发生变化。</w:t>
      </w:r>
    </w:p>
    <w:p w:rsidR="001548F9" w:rsidRPr="008A1551" w:rsidRDefault="001548F9" w:rsidP="009E1EA4">
      <w:pPr>
        <w:autoSpaceDE w:val="0"/>
        <w:autoSpaceDN w:val="0"/>
        <w:adjustRightInd w:val="0"/>
        <w:spacing w:before="29" w:line="288" w:lineRule="auto"/>
        <w:ind w:firstLine="405"/>
        <w:jc w:val="left"/>
        <w:rPr>
          <w:b/>
          <w:color w:val="000000"/>
          <w:kern w:val="0"/>
          <w:sz w:val="24"/>
        </w:rPr>
      </w:pPr>
    </w:p>
    <w:p w:rsidR="001548F9" w:rsidRPr="008A1551" w:rsidRDefault="001548F9" w:rsidP="009E1EA4">
      <w:pPr>
        <w:spacing w:before="29" w:line="288" w:lineRule="auto"/>
        <w:rPr>
          <w:b/>
          <w:kern w:val="0"/>
          <w:sz w:val="24"/>
        </w:rPr>
      </w:pPr>
      <w:r w:rsidRPr="008A1551">
        <w:rPr>
          <w:b/>
          <w:bCs/>
          <w:color w:val="000000"/>
          <w:kern w:val="0"/>
          <w:sz w:val="24"/>
        </w:rPr>
        <w:t xml:space="preserve">6.4.7.2 </w:t>
      </w:r>
      <w:r w:rsidRPr="008A1551">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8A1551" w:rsidTr="00F35FEF">
        <w:tc>
          <w:tcPr>
            <w:tcW w:w="5220" w:type="dxa"/>
            <w:vAlign w:val="center"/>
          </w:tcPr>
          <w:p w:rsidR="001548F9" w:rsidRPr="008A1551" w:rsidRDefault="001548F9" w:rsidP="009E1EA4">
            <w:pPr>
              <w:spacing w:before="29" w:line="288" w:lineRule="auto"/>
              <w:jc w:val="center"/>
              <w:rPr>
                <w:color w:val="000000"/>
                <w:sz w:val="24"/>
              </w:rPr>
            </w:pPr>
            <w:r w:rsidRPr="008A1551">
              <w:rPr>
                <w:color w:val="000000"/>
                <w:sz w:val="24"/>
              </w:rPr>
              <w:t>关联方名称</w:t>
            </w:r>
          </w:p>
        </w:tc>
        <w:tc>
          <w:tcPr>
            <w:tcW w:w="3780" w:type="dxa"/>
            <w:vAlign w:val="center"/>
          </w:tcPr>
          <w:p w:rsidR="001548F9" w:rsidRPr="008A1551" w:rsidRDefault="001548F9" w:rsidP="009E1EA4">
            <w:pPr>
              <w:spacing w:before="29" w:line="288" w:lineRule="auto"/>
              <w:jc w:val="center"/>
              <w:rPr>
                <w:color w:val="000000"/>
                <w:sz w:val="24"/>
              </w:rPr>
            </w:pPr>
            <w:r w:rsidRPr="008A1551">
              <w:rPr>
                <w:color w:val="000000"/>
                <w:sz w:val="24"/>
              </w:rPr>
              <w:t>与本基金的关系</w:t>
            </w:r>
          </w:p>
        </w:tc>
      </w:tr>
      <w:tr w:rsidR="00956089">
        <w:tc>
          <w:tcPr>
            <w:tcW w:w="5219" w:type="dxa"/>
            <w:vAlign w:val="center"/>
          </w:tcPr>
          <w:p w:rsidR="00956089" w:rsidRDefault="00336B1D">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956089" w:rsidRDefault="00336B1D">
            <w:pPr>
              <w:jc w:val="left"/>
            </w:pPr>
            <w:r>
              <w:rPr>
                <w:color w:val="000000"/>
                <w:sz w:val="24"/>
              </w:rPr>
              <w:t>基金管理人、基金销售机构</w:t>
            </w:r>
          </w:p>
        </w:tc>
      </w:tr>
      <w:tr w:rsidR="00956089">
        <w:tc>
          <w:tcPr>
            <w:tcW w:w="5219" w:type="dxa"/>
            <w:vAlign w:val="center"/>
          </w:tcPr>
          <w:p w:rsidR="00956089" w:rsidRDefault="00336B1D">
            <w:pPr>
              <w:jc w:val="left"/>
            </w:pPr>
            <w:r>
              <w:rPr>
                <w:color w:val="000000"/>
                <w:sz w:val="24"/>
              </w:rPr>
              <w:t>浙商银行股份有限公司</w:t>
            </w:r>
            <w:r>
              <w:rPr>
                <w:color w:val="000000"/>
                <w:sz w:val="24"/>
              </w:rPr>
              <w:t>(“</w:t>
            </w:r>
            <w:r>
              <w:rPr>
                <w:color w:val="000000"/>
                <w:sz w:val="24"/>
              </w:rPr>
              <w:t>浙商银行</w:t>
            </w:r>
            <w:r>
              <w:rPr>
                <w:color w:val="000000"/>
                <w:sz w:val="24"/>
              </w:rPr>
              <w:t>”)</w:t>
            </w:r>
          </w:p>
        </w:tc>
        <w:tc>
          <w:tcPr>
            <w:tcW w:w="3779" w:type="dxa"/>
            <w:vAlign w:val="center"/>
          </w:tcPr>
          <w:p w:rsidR="00956089" w:rsidRDefault="00336B1D">
            <w:pPr>
              <w:jc w:val="left"/>
            </w:pPr>
            <w:r>
              <w:rPr>
                <w:color w:val="000000"/>
                <w:sz w:val="24"/>
              </w:rPr>
              <w:t>基金托管人</w:t>
            </w:r>
          </w:p>
        </w:tc>
      </w:tr>
      <w:tr w:rsidR="00956089">
        <w:tc>
          <w:tcPr>
            <w:tcW w:w="5219" w:type="dxa"/>
            <w:vAlign w:val="center"/>
          </w:tcPr>
          <w:p w:rsidR="00956089" w:rsidRDefault="00336B1D">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956089" w:rsidRDefault="00336B1D">
            <w:pPr>
              <w:jc w:val="left"/>
            </w:pPr>
            <w:r>
              <w:rPr>
                <w:color w:val="000000"/>
                <w:sz w:val="24"/>
              </w:rPr>
              <w:t>基金管理人的股东、基金销售机构</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注：下述关联交易均在正常业务范围内按一般商业条款订立。</w:t>
      </w:r>
    </w:p>
    <w:p w:rsidR="001548F9" w:rsidRPr="008A1551" w:rsidRDefault="001548F9" w:rsidP="009E1EA4">
      <w:pPr>
        <w:spacing w:before="29" w:line="288" w:lineRule="auto"/>
        <w:rPr>
          <w:color w:val="000000"/>
          <w:sz w:val="24"/>
        </w:rPr>
      </w:pPr>
      <w:r w:rsidRPr="008A1551">
        <w:rPr>
          <w:color w:val="000000"/>
          <w:sz w:val="24"/>
        </w:rPr>
        <w:tab/>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 </w:t>
      </w:r>
      <w:r w:rsidRPr="008A1551">
        <w:rPr>
          <w:b/>
          <w:color w:val="000000"/>
          <w:kern w:val="0"/>
          <w:sz w:val="24"/>
        </w:rPr>
        <w:t>本报告期及上年度可比期间的关联方交易</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6.4.8.1 </w:t>
      </w:r>
      <w:r w:rsidRPr="008A1551">
        <w:rPr>
          <w:b/>
          <w:color w:val="000000"/>
          <w:kern w:val="0"/>
          <w:sz w:val="24"/>
        </w:rPr>
        <w:t>通过关联方交易单元进行的交易</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本基金本报告期内无通过关联方交易单元进行的交易。</w:t>
      </w:r>
    </w:p>
    <w:p w:rsidR="0006400C" w:rsidRPr="008A1551" w:rsidRDefault="0006400C" w:rsidP="009E1EA4">
      <w:pPr>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 </w:t>
      </w:r>
      <w:r w:rsidRPr="008A1551">
        <w:rPr>
          <w:b/>
          <w:color w:val="000000"/>
          <w:kern w:val="0"/>
          <w:sz w:val="24"/>
        </w:rPr>
        <w:t>关联方报酬</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6.4.8.2.1 </w:t>
      </w:r>
      <w:r w:rsidRPr="008A1551">
        <w:rPr>
          <w:b/>
          <w:color w:val="000000"/>
          <w:kern w:val="0"/>
          <w:sz w:val="24"/>
        </w:rPr>
        <w:t>基金管理费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5</w:t>
            </w:r>
            <w:r w:rsidRPr="008A1551">
              <w:rPr>
                <w:color w:val="000000"/>
                <w:sz w:val="24"/>
              </w:rPr>
              <w:t>月</w:t>
            </w:r>
            <w:r w:rsidRPr="008A1551">
              <w:rPr>
                <w:color w:val="000000"/>
                <w:sz w:val="24"/>
              </w:rPr>
              <w:t>25</w:t>
            </w:r>
            <w:r w:rsidRPr="008A1551">
              <w:rPr>
                <w:color w:val="000000"/>
                <w:sz w:val="24"/>
              </w:rPr>
              <w:t>日（基金合同生效日）至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当期发生的基金应支付的管理费</w:t>
            </w:r>
          </w:p>
        </w:tc>
        <w:tc>
          <w:tcPr>
            <w:tcW w:w="2657" w:type="dxa"/>
            <w:vAlign w:val="center"/>
          </w:tcPr>
          <w:p w:rsidR="001548F9" w:rsidRPr="008A1551" w:rsidRDefault="001548F9" w:rsidP="009E1EA4">
            <w:pPr>
              <w:spacing w:before="29" w:line="288" w:lineRule="auto"/>
              <w:jc w:val="right"/>
              <w:rPr>
                <w:sz w:val="24"/>
              </w:rPr>
            </w:pPr>
            <w:r w:rsidRPr="008A1551">
              <w:rPr>
                <w:sz w:val="24"/>
              </w:rPr>
              <w:t>4,735,243.74</w:t>
            </w:r>
          </w:p>
        </w:tc>
        <w:tc>
          <w:tcPr>
            <w:tcW w:w="2657" w:type="dxa"/>
            <w:vAlign w:val="center"/>
          </w:tcPr>
          <w:p w:rsidR="001548F9" w:rsidRPr="008A1551" w:rsidRDefault="001548F9" w:rsidP="009E1EA4">
            <w:pPr>
              <w:spacing w:before="29" w:line="288" w:lineRule="auto"/>
              <w:jc w:val="right"/>
              <w:rPr>
                <w:sz w:val="24"/>
              </w:rPr>
            </w:pPr>
            <w:r w:rsidRPr="008A1551">
              <w:rPr>
                <w:sz w:val="24"/>
              </w:rPr>
              <w:t>62,252.61</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其中：支付销售机构的客户维护费</w:t>
            </w:r>
          </w:p>
        </w:tc>
        <w:tc>
          <w:tcPr>
            <w:tcW w:w="2657" w:type="dxa"/>
            <w:vAlign w:val="center"/>
          </w:tcPr>
          <w:p w:rsidR="001548F9" w:rsidRPr="008A1551" w:rsidRDefault="001548F9" w:rsidP="009E1EA4">
            <w:pPr>
              <w:spacing w:before="29" w:line="288" w:lineRule="auto"/>
              <w:jc w:val="right"/>
              <w:rPr>
                <w:sz w:val="24"/>
              </w:rPr>
            </w:pPr>
            <w:r w:rsidRPr="008A1551">
              <w:rPr>
                <w:sz w:val="24"/>
              </w:rPr>
              <w:t>15.27</w:t>
            </w:r>
          </w:p>
        </w:tc>
        <w:tc>
          <w:tcPr>
            <w:tcW w:w="2657" w:type="dxa"/>
            <w:vAlign w:val="center"/>
          </w:tcPr>
          <w:p w:rsidR="001548F9" w:rsidRPr="008A1551" w:rsidRDefault="001548F9" w:rsidP="009E1EA4">
            <w:pPr>
              <w:spacing w:before="29" w:line="288" w:lineRule="auto"/>
              <w:jc w:val="right"/>
              <w:rPr>
                <w:sz w:val="24"/>
              </w:rPr>
            </w:pPr>
            <w:r w:rsidRPr="008A1551">
              <w:rPr>
                <w:sz w:val="24"/>
              </w:rPr>
              <w:t>1.08</w:t>
            </w:r>
          </w:p>
        </w:tc>
      </w:tr>
    </w:tbl>
    <w:p w:rsidR="00956089" w:rsidRDefault="00336B1D">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0.30%</w:t>
      </w:r>
      <w:r>
        <w:rPr>
          <w:kern w:val="0"/>
          <w:sz w:val="24"/>
        </w:rPr>
        <w:t>的年费率计提，逐日累计至每月月底，按月支付。其计算公式为：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日管理人报酬＝前一日基金资产净值</w:t>
      </w:r>
      <w:r w:rsidRPr="008A1551">
        <w:rPr>
          <w:kern w:val="0"/>
          <w:sz w:val="24"/>
        </w:rPr>
        <w:t xml:space="preserve"> × 0.30%/ </w:t>
      </w:r>
      <w:r w:rsidRPr="008A1551">
        <w:rPr>
          <w:kern w:val="0"/>
          <w:sz w:val="24"/>
        </w:rPr>
        <w:t>当年天数。</w:t>
      </w:r>
    </w:p>
    <w:p w:rsidR="001548F9" w:rsidRPr="008A1551" w:rsidRDefault="001548F9" w:rsidP="009E1EA4">
      <w:pPr>
        <w:tabs>
          <w:tab w:val="left" w:pos="426"/>
        </w:tabs>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6.4.8.2.2 </w:t>
      </w:r>
      <w:r w:rsidRPr="008A1551">
        <w:rPr>
          <w:b/>
          <w:color w:val="000000"/>
          <w:kern w:val="0"/>
          <w:sz w:val="24"/>
        </w:rPr>
        <w:t>基金托管费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5</w:t>
            </w:r>
            <w:r w:rsidRPr="008A1551">
              <w:rPr>
                <w:color w:val="000000"/>
                <w:sz w:val="24"/>
              </w:rPr>
              <w:t>月</w:t>
            </w:r>
            <w:r w:rsidRPr="008A1551">
              <w:rPr>
                <w:color w:val="000000"/>
                <w:sz w:val="24"/>
              </w:rPr>
              <w:t>25</w:t>
            </w:r>
            <w:r w:rsidRPr="008A1551">
              <w:rPr>
                <w:color w:val="000000"/>
                <w:sz w:val="24"/>
              </w:rPr>
              <w:t>日（基金合同生效日）至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当期发生的基金应支付的托管费</w:t>
            </w:r>
          </w:p>
        </w:tc>
        <w:tc>
          <w:tcPr>
            <w:tcW w:w="2657" w:type="dxa"/>
            <w:vAlign w:val="center"/>
          </w:tcPr>
          <w:p w:rsidR="001548F9" w:rsidRPr="008A1551" w:rsidRDefault="001548F9" w:rsidP="009E1EA4">
            <w:pPr>
              <w:spacing w:before="29" w:line="288" w:lineRule="auto"/>
              <w:jc w:val="right"/>
              <w:rPr>
                <w:color w:val="000000"/>
                <w:kern w:val="0"/>
                <w:sz w:val="24"/>
              </w:rPr>
            </w:pPr>
            <w:r w:rsidRPr="008A1551">
              <w:rPr>
                <w:sz w:val="24"/>
              </w:rPr>
              <w:t>1,578,414.62</w:t>
            </w:r>
          </w:p>
        </w:tc>
        <w:tc>
          <w:tcPr>
            <w:tcW w:w="2657" w:type="dxa"/>
            <w:vAlign w:val="center"/>
          </w:tcPr>
          <w:p w:rsidR="001548F9" w:rsidRPr="008A1551" w:rsidRDefault="001548F9" w:rsidP="009E1EA4">
            <w:pPr>
              <w:spacing w:before="29" w:line="288" w:lineRule="auto"/>
              <w:jc w:val="right"/>
              <w:rPr>
                <w:color w:val="000000"/>
                <w:sz w:val="24"/>
              </w:rPr>
            </w:pPr>
            <w:r w:rsidRPr="008A1551">
              <w:rPr>
                <w:sz w:val="24"/>
              </w:rPr>
              <w:t>20,750.86</w:t>
            </w:r>
          </w:p>
        </w:tc>
      </w:tr>
    </w:tbl>
    <w:p w:rsidR="00956089" w:rsidRDefault="00336B1D">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0.10%</w:t>
      </w:r>
      <w:r>
        <w:rPr>
          <w:kern w:val="0"/>
          <w:sz w:val="24"/>
        </w:rPr>
        <w:t>的年费率计提，逐日累计至每月月底，按月支付。其计算公式为：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日托管费＝前一日基金资产净值</w:t>
      </w:r>
      <w:r w:rsidRPr="008A1551">
        <w:rPr>
          <w:kern w:val="0"/>
          <w:sz w:val="24"/>
        </w:rPr>
        <w:t xml:space="preserve"> × 0.10%/ </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6.4.8.2.3 </w:t>
      </w:r>
      <w:r w:rsidRPr="008A1551">
        <w:rPr>
          <w:b/>
          <w:color w:val="000000"/>
          <w:kern w:val="0"/>
          <w:sz w:val="24"/>
        </w:rPr>
        <w:t>销售服务费</w:t>
      </w:r>
    </w:p>
    <w:p w:rsidR="00336B1D" w:rsidRPr="00F76FA7" w:rsidRDefault="00336B1D" w:rsidP="00336B1D">
      <w:pPr>
        <w:widowControl/>
        <w:spacing w:line="360" w:lineRule="auto"/>
        <w:jc w:val="left"/>
        <w:rPr>
          <w:kern w:val="0"/>
          <w:sz w:val="24"/>
        </w:rPr>
      </w:pPr>
      <w:r w:rsidRPr="00F76FA7">
        <w:rPr>
          <w:kern w:val="0"/>
          <w:sz w:val="24"/>
        </w:rPr>
        <w:t>本基金本报告期内无支付给各关联方的销售服务费。</w:t>
      </w:r>
    </w:p>
    <w:p w:rsidR="001548F9" w:rsidRPr="00336B1D"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6.4.8.3 </w:t>
      </w:r>
      <w:r w:rsidRPr="008A1551">
        <w:rPr>
          <w:b/>
          <w:bCs/>
          <w:color w:val="000000"/>
          <w:sz w:val="24"/>
        </w:rPr>
        <w:t>与关联方进行银行间同业市场的债券</w:t>
      </w:r>
      <w:r w:rsidRPr="008A1551">
        <w:rPr>
          <w:b/>
          <w:bCs/>
          <w:color w:val="000000"/>
          <w:sz w:val="24"/>
        </w:rPr>
        <w:t>(</w:t>
      </w:r>
      <w:r w:rsidRPr="008A1551">
        <w:rPr>
          <w:b/>
          <w:bCs/>
          <w:color w:val="000000"/>
          <w:sz w:val="24"/>
        </w:rPr>
        <w:t>含回购</w:t>
      </w:r>
      <w:r w:rsidRPr="008A1551">
        <w:rPr>
          <w:b/>
          <w:bCs/>
          <w:color w:val="000000"/>
          <w:sz w:val="24"/>
        </w:rPr>
        <w:t>)</w:t>
      </w:r>
      <w:r w:rsidRPr="008A1551">
        <w:rPr>
          <w:b/>
          <w:bCs/>
          <w:color w:val="000000"/>
          <w:sz w:val="24"/>
        </w:rPr>
        <w:t>交易</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本基金本报告期内未与关联方进行银行间同业市场的债券</w:t>
      </w:r>
      <w:r w:rsidRPr="008A1551">
        <w:rPr>
          <w:kern w:val="0"/>
          <w:sz w:val="24"/>
        </w:rPr>
        <w:t>(</w:t>
      </w:r>
      <w:r w:rsidRPr="008A1551">
        <w:rPr>
          <w:kern w:val="0"/>
          <w:sz w:val="24"/>
        </w:rPr>
        <w:t>含回购</w:t>
      </w:r>
      <w:r w:rsidRPr="008A1551">
        <w:rPr>
          <w:kern w:val="0"/>
          <w:sz w:val="24"/>
        </w:rPr>
        <w:t>)</w:t>
      </w:r>
      <w:r w:rsidRPr="008A1551">
        <w:rPr>
          <w:kern w:val="0"/>
          <w:sz w:val="24"/>
        </w:rPr>
        <w:t>交易。</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6.4.8.4 </w:t>
      </w:r>
      <w:r w:rsidRPr="008A1551">
        <w:rPr>
          <w:b/>
          <w:bCs/>
          <w:color w:val="000000"/>
          <w:sz w:val="24"/>
        </w:rPr>
        <w:t>各关联方投资本基金的情况</w:t>
      </w:r>
    </w:p>
    <w:p w:rsidR="001548F9" w:rsidRPr="008A1551" w:rsidRDefault="001548F9" w:rsidP="009E1EA4">
      <w:pPr>
        <w:adjustRightInd w:val="0"/>
        <w:snapToGrid w:val="0"/>
        <w:spacing w:before="29" w:line="288" w:lineRule="auto"/>
        <w:jc w:val="left"/>
        <w:rPr>
          <w:b/>
          <w:bCs/>
          <w:color w:val="000000"/>
          <w:sz w:val="24"/>
        </w:rPr>
      </w:pPr>
      <w:r w:rsidRPr="008A1551">
        <w:rPr>
          <w:b/>
          <w:bCs/>
          <w:color w:val="000000"/>
          <w:kern w:val="0"/>
          <w:sz w:val="24"/>
        </w:rPr>
        <w:t xml:space="preserve">6.4.8.4.1 </w:t>
      </w:r>
      <w:r w:rsidRPr="008A1551">
        <w:rPr>
          <w:b/>
          <w:bCs/>
          <w:color w:val="000000"/>
          <w:sz w:val="24"/>
        </w:rPr>
        <w:t>报告期内基金管理人运用固有资金投资本基金的情况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本报告期内及上年度可比期间未发生基金管理人运用固有资金投资本基金的情况。</w:t>
      </w:r>
    </w:p>
    <w:p w:rsidR="001548F9" w:rsidRPr="008A1551" w:rsidRDefault="001548F9" w:rsidP="009E1EA4">
      <w:pPr>
        <w:adjustRightInd w:val="0"/>
        <w:snapToGrid w:val="0"/>
        <w:spacing w:before="29" w:line="288" w:lineRule="auto"/>
        <w:jc w:val="left"/>
        <w:rPr>
          <w:bCs/>
          <w:color w:val="000000"/>
          <w:sz w:val="24"/>
        </w:rPr>
      </w:pPr>
      <w:r w:rsidRPr="008A1551">
        <w:rPr>
          <w:bCs/>
          <w:color w:val="000000"/>
          <w:sz w:val="24"/>
        </w:rPr>
        <w:tab/>
      </w:r>
    </w:p>
    <w:p w:rsidR="001548F9" w:rsidRPr="008A1551" w:rsidRDefault="001548F9" w:rsidP="009E1EA4">
      <w:pPr>
        <w:adjustRightInd w:val="0"/>
        <w:snapToGrid w:val="0"/>
        <w:spacing w:before="29" w:line="288" w:lineRule="auto"/>
        <w:rPr>
          <w:b/>
          <w:bCs/>
          <w:color w:val="000000"/>
          <w:sz w:val="24"/>
        </w:rPr>
      </w:pPr>
      <w:r w:rsidRPr="008A1551">
        <w:rPr>
          <w:b/>
          <w:bCs/>
          <w:color w:val="000000"/>
          <w:kern w:val="0"/>
          <w:sz w:val="24"/>
        </w:rPr>
        <w:t xml:space="preserve">6.4.8.4.2 </w:t>
      </w:r>
      <w:r w:rsidRPr="008A1551">
        <w:rPr>
          <w:b/>
          <w:bCs/>
          <w:color w:val="000000"/>
          <w:sz w:val="24"/>
        </w:rPr>
        <w:t>报告期末除基金管理人之外的其他关联方投资本基金的情况</w:t>
      </w:r>
    </w:p>
    <w:p w:rsidR="008C10DC" w:rsidRPr="008A1551" w:rsidRDefault="008C10DC" w:rsidP="009E1EA4">
      <w:pPr>
        <w:tabs>
          <w:tab w:val="left" w:pos="426"/>
        </w:tabs>
        <w:spacing w:before="29" w:line="288" w:lineRule="auto"/>
        <w:jc w:val="left"/>
        <w:rPr>
          <w:kern w:val="0"/>
          <w:sz w:val="24"/>
        </w:rPr>
      </w:pPr>
      <w:r w:rsidRPr="008A1551">
        <w:rPr>
          <w:kern w:val="0"/>
          <w:sz w:val="24"/>
        </w:rPr>
        <w:t>本报告期末及上年度末除基金管理人之外的其他关联方未持有本基金。</w:t>
      </w: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6.4.8.5 </w:t>
      </w:r>
      <w:r w:rsidRPr="008A1551">
        <w:rPr>
          <w:b/>
          <w:bCs/>
          <w:color w:val="000000"/>
          <w:sz w:val="24"/>
        </w:rPr>
        <w:t>由关联方保管的银行存款余额及当期产生的利息收入</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2"/>
        <w:gridCol w:w="1417"/>
        <w:gridCol w:w="1736"/>
        <w:gridCol w:w="1383"/>
        <w:gridCol w:w="1770"/>
      </w:tblGrid>
      <w:tr w:rsidR="00300128" w:rsidRPr="008A1551" w:rsidTr="00F35FEF">
        <w:tc>
          <w:tcPr>
            <w:tcW w:w="2694" w:type="dxa"/>
            <w:vMerge w:val="restart"/>
            <w:vAlign w:val="center"/>
          </w:tcPr>
          <w:p w:rsidR="00300128" w:rsidRPr="008A1551" w:rsidRDefault="00300128" w:rsidP="009E1EA4">
            <w:pPr>
              <w:spacing w:before="29" w:line="288" w:lineRule="auto"/>
              <w:jc w:val="center"/>
              <w:rPr>
                <w:color w:val="000000"/>
                <w:sz w:val="24"/>
              </w:rPr>
            </w:pPr>
            <w:r w:rsidRPr="008A1551">
              <w:rPr>
                <w:color w:val="000000"/>
                <w:sz w:val="24"/>
              </w:rPr>
              <w:t>关联方名称</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本期</w:t>
            </w:r>
          </w:p>
          <w:p w:rsidR="00300128" w:rsidRPr="008A1551" w:rsidRDefault="00300128" w:rsidP="009E1EA4">
            <w:pPr>
              <w:widowControl/>
              <w:autoSpaceDE w:val="0"/>
              <w:autoSpaceDN w:val="0"/>
              <w:spacing w:before="29" w:line="288" w:lineRule="auto"/>
              <w:ind w:right="-15"/>
              <w:jc w:val="center"/>
              <w:textAlignment w:val="bottom"/>
              <w:rPr>
                <w:color w:val="000000"/>
                <w:sz w:val="24"/>
              </w:rPr>
            </w:pPr>
            <w:r w:rsidRPr="008A1551">
              <w:rPr>
                <w:color w:val="000000"/>
                <w:sz w:val="24"/>
              </w:rPr>
              <w:t>2019</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上年度可比期间</w:t>
            </w:r>
          </w:p>
          <w:p w:rsidR="00300128" w:rsidRPr="008A1551" w:rsidRDefault="00300128"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5</w:t>
            </w:r>
            <w:r w:rsidRPr="008A1551">
              <w:rPr>
                <w:color w:val="000000"/>
                <w:sz w:val="24"/>
              </w:rPr>
              <w:t>月</w:t>
            </w:r>
            <w:r w:rsidRPr="008A1551">
              <w:rPr>
                <w:color w:val="000000"/>
                <w:sz w:val="24"/>
              </w:rPr>
              <w:t>25</w:t>
            </w:r>
            <w:r w:rsidRPr="008A1551">
              <w:rPr>
                <w:color w:val="000000"/>
                <w:sz w:val="24"/>
              </w:rPr>
              <w:t>日（基金合同生效日）至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300128" w:rsidRPr="008A1551" w:rsidTr="00F35FEF">
        <w:tc>
          <w:tcPr>
            <w:tcW w:w="2694" w:type="dxa"/>
            <w:vMerge/>
            <w:vAlign w:val="center"/>
          </w:tcPr>
          <w:p w:rsidR="00300128" w:rsidRPr="008A1551" w:rsidRDefault="00300128" w:rsidP="009E1EA4">
            <w:pPr>
              <w:widowControl/>
              <w:spacing w:before="29" w:line="288" w:lineRule="auto"/>
              <w:jc w:val="left"/>
              <w:rPr>
                <w:color w:val="000000"/>
                <w:sz w:val="24"/>
              </w:rPr>
            </w:pPr>
          </w:p>
        </w:tc>
        <w:tc>
          <w:tcPr>
            <w:tcW w:w="1417"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36"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c>
          <w:tcPr>
            <w:tcW w:w="1383"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70"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r>
      <w:tr w:rsidR="00956089">
        <w:tc>
          <w:tcPr>
            <w:tcW w:w="2692" w:type="dxa"/>
            <w:vAlign w:val="center"/>
          </w:tcPr>
          <w:p w:rsidR="00956089" w:rsidRDefault="00336B1D">
            <w:pPr>
              <w:jc w:val="left"/>
            </w:pPr>
            <w:r>
              <w:rPr>
                <w:sz w:val="24"/>
              </w:rPr>
              <w:t>浙商银行股份有限公司</w:t>
            </w:r>
          </w:p>
        </w:tc>
        <w:tc>
          <w:tcPr>
            <w:tcW w:w="1417" w:type="dxa"/>
            <w:vAlign w:val="center"/>
          </w:tcPr>
          <w:p w:rsidR="00956089" w:rsidRDefault="00336B1D">
            <w:pPr>
              <w:jc w:val="right"/>
            </w:pPr>
            <w:r>
              <w:rPr>
                <w:sz w:val="24"/>
              </w:rPr>
              <w:t>953,834.65</w:t>
            </w:r>
          </w:p>
        </w:tc>
        <w:tc>
          <w:tcPr>
            <w:tcW w:w="1736" w:type="dxa"/>
            <w:vAlign w:val="center"/>
          </w:tcPr>
          <w:p w:rsidR="00956089" w:rsidRDefault="00336B1D">
            <w:pPr>
              <w:jc w:val="right"/>
            </w:pPr>
            <w:r>
              <w:rPr>
                <w:sz w:val="24"/>
              </w:rPr>
              <w:t>54,289.34</w:t>
            </w:r>
          </w:p>
        </w:tc>
        <w:tc>
          <w:tcPr>
            <w:tcW w:w="1383" w:type="dxa"/>
            <w:vAlign w:val="center"/>
          </w:tcPr>
          <w:p w:rsidR="00956089" w:rsidRDefault="00336B1D">
            <w:pPr>
              <w:jc w:val="right"/>
            </w:pPr>
            <w:r>
              <w:rPr>
                <w:sz w:val="24"/>
              </w:rPr>
              <w:t>674,586.39</w:t>
            </w:r>
          </w:p>
        </w:tc>
        <w:tc>
          <w:tcPr>
            <w:tcW w:w="1770" w:type="dxa"/>
            <w:vAlign w:val="center"/>
          </w:tcPr>
          <w:p w:rsidR="00956089" w:rsidRDefault="00336B1D">
            <w:pPr>
              <w:jc w:val="right"/>
            </w:pPr>
            <w:r>
              <w:rPr>
                <w:sz w:val="24"/>
              </w:rPr>
              <w:t>19,042.79</w:t>
            </w:r>
          </w:p>
        </w:tc>
      </w:tr>
    </w:tbl>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6.4.8.6 </w:t>
      </w:r>
      <w:r w:rsidRPr="008A1551">
        <w:rPr>
          <w:b/>
          <w:bCs/>
          <w:color w:val="000000"/>
          <w:sz w:val="24"/>
        </w:rPr>
        <w:t>本基金在承销期内参与关联方承销证券的情况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本基金本报告期内及上年度可比期间未在承销期内参与关联方承销证券。</w:t>
      </w:r>
    </w:p>
    <w:p w:rsidR="001548F9" w:rsidRPr="008A1551" w:rsidRDefault="001548F9" w:rsidP="009E1EA4">
      <w:pPr>
        <w:adjustRightInd w:val="0"/>
        <w:snapToGrid w:val="0"/>
        <w:spacing w:before="29" w:line="288" w:lineRule="auto"/>
        <w:jc w:val="left"/>
        <w:rPr>
          <w:bCs/>
          <w:color w:val="000000"/>
          <w:sz w:val="24"/>
        </w:rPr>
      </w:pPr>
    </w:p>
    <w:p w:rsidR="00207C2A" w:rsidRPr="00207C2A" w:rsidRDefault="00207C2A" w:rsidP="00A7746B">
      <w:pPr>
        <w:adjustRightInd w:val="0"/>
        <w:snapToGrid w:val="0"/>
        <w:spacing w:beforeLines="100" w:before="312" w:line="360" w:lineRule="auto"/>
        <w:rPr>
          <w:rFonts w:eastAsiaTheme="minorEastAsia"/>
          <w:b/>
          <w:color w:val="000000" w:themeColor="text1"/>
          <w:sz w:val="24"/>
        </w:rPr>
      </w:pPr>
      <w:r w:rsidRPr="00207C2A">
        <w:rPr>
          <w:rFonts w:eastAsiaTheme="minorEastAsia"/>
          <w:b/>
          <w:bCs/>
          <w:color w:val="000000" w:themeColor="text1"/>
          <w:kern w:val="0"/>
          <w:sz w:val="24"/>
        </w:rPr>
        <w:t xml:space="preserve">6.4.8.7 </w:t>
      </w:r>
      <w:bookmarkStart w:id="53" w:name="OLE_LINK189"/>
      <w:bookmarkStart w:id="54" w:name="OLE_LINK7"/>
      <w:bookmarkStart w:id="55" w:name="OLE_LINK6"/>
      <w:r w:rsidRPr="00207C2A">
        <w:rPr>
          <w:rFonts w:eastAsiaTheme="minorEastAsia" w:hint="eastAsia"/>
          <w:b/>
          <w:color w:val="000000" w:themeColor="text1"/>
          <w:sz w:val="24"/>
        </w:rPr>
        <w:t>其他关联交易事项的说明</w:t>
      </w:r>
      <w:bookmarkEnd w:id="53"/>
      <w:bookmarkEnd w:id="54"/>
      <w:bookmarkEnd w:id="55"/>
    </w:p>
    <w:p w:rsidR="00207C2A" w:rsidRDefault="00207C2A" w:rsidP="00207C2A">
      <w:pPr>
        <w:widowControl/>
        <w:spacing w:line="360" w:lineRule="auto"/>
        <w:ind w:firstLineChars="200" w:firstLine="480"/>
        <w:rPr>
          <w:rFonts w:eastAsiaTheme="minorEastAsia"/>
          <w:color w:val="000000" w:themeColor="text1"/>
          <w:kern w:val="0"/>
          <w:sz w:val="24"/>
        </w:rPr>
      </w:pPr>
      <w:r w:rsidRPr="00207C2A">
        <w:rPr>
          <w:rFonts w:eastAsiaTheme="minorEastAsia"/>
          <w:color w:val="000000" w:themeColor="text1"/>
          <w:kern w:val="0"/>
          <w:sz w:val="24"/>
        </w:rPr>
        <w:t>本基金本报告期内及上年度可比期间无其他关联交易事项。</w:t>
      </w:r>
    </w:p>
    <w:p w:rsidR="00207C2A" w:rsidRPr="00207C2A" w:rsidRDefault="00207C2A" w:rsidP="00207C2A">
      <w:pPr>
        <w:widowControl/>
        <w:spacing w:line="360" w:lineRule="auto"/>
        <w:ind w:firstLineChars="200" w:firstLine="480"/>
        <w:rPr>
          <w:rFonts w:eastAsiaTheme="minorEastAsia"/>
          <w:color w:val="000000" w:themeColor="text1"/>
          <w:kern w:val="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 </w:t>
      </w:r>
      <w:r w:rsidRPr="008A1551">
        <w:rPr>
          <w:b/>
          <w:bCs/>
          <w:color w:val="000000"/>
          <w:sz w:val="24"/>
        </w:rPr>
        <w:t>期末（</w:t>
      </w:r>
      <w:r w:rsidRPr="008A1551">
        <w:rPr>
          <w:b/>
          <w:bCs/>
          <w:color w:val="000000"/>
          <w:sz w:val="24"/>
        </w:rPr>
        <w:t>2019</w:t>
      </w:r>
      <w:r w:rsidRPr="008A1551">
        <w:rPr>
          <w:b/>
          <w:bCs/>
          <w:color w:val="000000"/>
          <w:sz w:val="24"/>
        </w:rPr>
        <w:t>年</w:t>
      </w:r>
      <w:r w:rsidRPr="008A1551">
        <w:rPr>
          <w:b/>
          <w:bCs/>
          <w:color w:val="000000"/>
          <w:sz w:val="24"/>
        </w:rPr>
        <w:t>6</w:t>
      </w:r>
      <w:r w:rsidRPr="008A1551">
        <w:rPr>
          <w:b/>
          <w:bCs/>
          <w:color w:val="000000"/>
          <w:sz w:val="24"/>
        </w:rPr>
        <w:t>月</w:t>
      </w:r>
      <w:r w:rsidRPr="008A1551">
        <w:rPr>
          <w:b/>
          <w:bCs/>
          <w:color w:val="000000"/>
          <w:sz w:val="24"/>
        </w:rPr>
        <w:t>30</w:t>
      </w:r>
      <w:r w:rsidRPr="008A1551">
        <w:rPr>
          <w:b/>
          <w:bCs/>
          <w:color w:val="000000"/>
          <w:sz w:val="24"/>
        </w:rPr>
        <w:t>日）本基金持有的流通受限证券</w:t>
      </w: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6.4.9.1 </w:t>
      </w:r>
      <w:r w:rsidRPr="008A1551">
        <w:rPr>
          <w:b/>
          <w:bCs/>
          <w:color w:val="000000"/>
          <w:sz w:val="24"/>
        </w:rPr>
        <w:t>因认购新发</w:t>
      </w:r>
      <w:r w:rsidRPr="008A1551">
        <w:rPr>
          <w:b/>
          <w:bCs/>
          <w:color w:val="000000"/>
          <w:sz w:val="24"/>
        </w:rPr>
        <w:t>/</w:t>
      </w:r>
      <w:r w:rsidRPr="008A1551">
        <w:rPr>
          <w:b/>
          <w:bCs/>
          <w:color w:val="000000"/>
          <w:sz w:val="24"/>
        </w:rPr>
        <w:t>增发证券而于期末持有的流通受限证券</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本基金本报告期末未持有因认购新发</w:t>
      </w:r>
      <w:r w:rsidRPr="008A1551">
        <w:rPr>
          <w:kern w:val="0"/>
          <w:sz w:val="24"/>
        </w:rPr>
        <w:t>/</w:t>
      </w:r>
      <w:r w:rsidRPr="008A1551">
        <w:rPr>
          <w:kern w:val="0"/>
          <w:sz w:val="24"/>
        </w:rPr>
        <w:t>增发证券而流通受限的证券。</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6.4.9.2 </w:t>
      </w:r>
      <w:r w:rsidRPr="008A1551">
        <w:rPr>
          <w:b/>
          <w:bCs/>
          <w:color w:val="000000"/>
          <w:sz w:val="24"/>
        </w:rPr>
        <w:t>期末持有的暂时停牌等流通受限股票</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本基金本报告期末未持有暂时停牌等流通受限股票。</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 </w:t>
      </w:r>
      <w:r w:rsidRPr="008A1551">
        <w:rPr>
          <w:b/>
          <w:bCs/>
          <w:color w:val="000000"/>
          <w:sz w:val="24"/>
        </w:rPr>
        <w:t>期末债券正回购交易中作为抵押的债券</w:t>
      </w:r>
    </w:p>
    <w:p w:rsidR="001548F9" w:rsidRPr="008A1551" w:rsidRDefault="001548F9" w:rsidP="009E1EA4">
      <w:pPr>
        <w:spacing w:before="29" w:line="288" w:lineRule="auto"/>
        <w:rPr>
          <w:b/>
          <w:bCs/>
          <w:color w:val="000000"/>
          <w:sz w:val="24"/>
        </w:rPr>
      </w:pPr>
      <w:r w:rsidRPr="008A1551">
        <w:rPr>
          <w:b/>
          <w:bCs/>
          <w:color w:val="000000"/>
          <w:kern w:val="0"/>
          <w:sz w:val="24"/>
        </w:rPr>
        <w:t xml:space="preserve">6.4.9.3.1 </w:t>
      </w:r>
      <w:r w:rsidRPr="008A1551">
        <w:rPr>
          <w:b/>
          <w:bCs/>
          <w:color w:val="000000"/>
          <w:sz w:val="24"/>
        </w:rPr>
        <w:t>银行间市场债券正回购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截至本报告期末</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日止，本基金从事银行间市场债券正回购交易形成的卖出回购证券款余额</w:t>
      </w:r>
      <w:r w:rsidRPr="008A1551">
        <w:rPr>
          <w:color w:val="000000"/>
          <w:sz w:val="24"/>
        </w:rPr>
        <w:t>614,023,452.98</w:t>
      </w:r>
      <w:r w:rsidRPr="008A1551">
        <w:rPr>
          <w:color w:val="000000"/>
          <w:sz w:val="24"/>
        </w:rPr>
        <w:t>元，是以如下债券作为抵押：</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w:t>
      </w:r>
      <w:r w:rsidRPr="008A1551">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843"/>
        <w:gridCol w:w="1559"/>
        <w:gridCol w:w="1058"/>
        <w:gridCol w:w="1434"/>
        <w:gridCol w:w="1828"/>
      </w:tblGrid>
      <w:tr w:rsidR="001548F9" w:rsidRPr="008A1551" w:rsidTr="0084429A">
        <w:tc>
          <w:tcPr>
            <w:tcW w:w="1276" w:type="dxa"/>
            <w:vAlign w:val="center"/>
          </w:tcPr>
          <w:p w:rsidR="001548F9" w:rsidRPr="008A1551" w:rsidRDefault="001548F9" w:rsidP="009E1EA4">
            <w:pPr>
              <w:spacing w:before="29" w:line="288" w:lineRule="auto"/>
              <w:jc w:val="center"/>
              <w:rPr>
                <w:color w:val="000000"/>
                <w:sz w:val="24"/>
              </w:rPr>
            </w:pPr>
            <w:r w:rsidRPr="008A1551">
              <w:rPr>
                <w:color w:val="000000"/>
                <w:sz w:val="24"/>
              </w:rPr>
              <w:t>债券代码</w:t>
            </w:r>
          </w:p>
        </w:tc>
        <w:tc>
          <w:tcPr>
            <w:tcW w:w="1843" w:type="dxa"/>
            <w:vAlign w:val="center"/>
          </w:tcPr>
          <w:p w:rsidR="001548F9" w:rsidRPr="008A1551" w:rsidRDefault="001548F9" w:rsidP="009E1EA4">
            <w:pPr>
              <w:spacing w:before="29" w:line="288" w:lineRule="auto"/>
              <w:jc w:val="center"/>
              <w:rPr>
                <w:color w:val="000000"/>
                <w:sz w:val="24"/>
              </w:rPr>
            </w:pPr>
            <w:r w:rsidRPr="008A1551">
              <w:rPr>
                <w:color w:val="000000"/>
                <w:sz w:val="24"/>
              </w:rPr>
              <w:t>债券名称</w:t>
            </w:r>
          </w:p>
        </w:tc>
        <w:tc>
          <w:tcPr>
            <w:tcW w:w="1559" w:type="dxa"/>
            <w:vAlign w:val="center"/>
          </w:tcPr>
          <w:p w:rsidR="001548F9" w:rsidRPr="008A1551" w:rsidRDefault="001548F9" w:rsidP="009E1EA4">
            <w:pPr>
              <w:spacing w:before="29" w:line="288" w:lineRule="auto"/>
              <w:jc w:val="center"/>
              <w:rPr>
                <w:color w:val="000000"/>
                <w:sz w:val="24"/>
              </w:rPr>
            </w:pPr>
            <w:r w:rsidRPr="008A1551">
              <w:rPr>
                <w:color w:val="000000"/>
                <w:sz w:val="24"/>
              </w:rPr>
              <w:t>回购到期日</w:t>
            </w:r>
          </w:p>
        </w:tc>
        <w:tc>
          <w:tcPr>
            <w:tcW w:w="1058" w:type="dxa"/>
            <w:vAlign w:val="center"/>
          </w:tcPr>
          <w:p w:rsidR="001548F9" w:rsidRPr="008A1551" w:rsidRDefault="001548F9" w:rsidP="009E1EA4">
            <w:pPr>
              <w:spacing w:before="29" w:line="288" w:lineRule="auto"/>
              <w:jc w:val="center"/>
              <w:rPr>
                <w:color w:val="000000"/>
                <w:sz w:val="24"/>
              </w:rPr>
            </w:pPr>
            <w:r w:rsidRPr="008A1551">
              <w:rPr>
                <w:color w:val="000000"/>
                <w:sz w:val="24"/>
              </w:rPr>
              <w:t>期末估值单价</w:t>
            </w:r>
          </w:p>
        </w:tc>
        <w:tc>
          <w:tcPr>
            <w:tcW w:w="1434" w:type="dxa"/>
            <w:vAlign w:val="center"/>
          </w:tcPr>
          <w:p w:rsidR="001548F9" w:rsidRPr="008A1551" w:rsidRDefault="001548F9" w:rsidP="009E1EA4">
            <w:pPr>
              <w:spacing w:before="29" w:line="288" w:lineRule="auto"/>
              <w:jc w:val="center"/>
              <w:rPr>
                <w:color w:val="000000"/>
                <w:sz w:val="24"/>
              </w:rPr>
            </w:pPr>
            <w:r w:rsidRPr="008A1551">
              <w:rPr>
                <w:color w:val="000000"/>
                <w:sz w:val="24"/>
              </w:rPr>
              <w:t>数量（张）</w:t>
            </w:r>
          </w:p>
        </w:tc>
        <w:tc>
          <w:tcPr>
            <w:tcW w:w="1828" w:type="dxa"/>
            <w:vAlign w:val="center"/>
          </w:tcPr>
          <w:p w:rsidR="001548F9" w:rsidRPr="008A1551" w:rsidRDefault="001548F9" w:rsidP="009E1EA4">
            <w:pPr>
              <w:spacing w:before="29" w:line="288" w:lineRule="auto"/>
              <w:jc w:val="center"/>
              <w:rPr>
                <w:color w:val="000000"/>
                <w:sz w:val="24"/>
              </w:rPr>
            </w:pPr>
            <w:r w:rsidRPr="008A1551">
              <w:rPr>
                <w:color w:val="000000"/>
                <w:sz w:val="24"/>
              </w:rPr>
              <w:t>期末估值总额</w:t>
            </w:r>
          </w:p>
        </w:tc>
      </w:tr>
      <w:tr w:rsidR="00956089">
        <w:tc>
          <w:tcPr>
            <w:tcW w:w="1276" w:type="dxa"/>
            <w:vAlign w:val="center"/>
          </w:tcPr>
          <w:p w:rsidR="00956089" w:rsidRDefault="00336B1D">
            <w:pPr>
              <w:jc w:val="center"/>
            </w:pPr>
            <w:r>
              <w:rPr>
                <w:color w:val="000000"/>
                <w:kern w:val="0"/>
                <w:sz w:val="24"/>
              </w:rPr>
              <w:t>180208</w:t>
            </w:r>
          </w:p>
        </w:tc>
        <w:tc>
          <w:tcPr>
            <w:tcW w:w="1843" w:type="dxa"/>
            <w:vAlign w:val="center"/>
          </w:tcPr>
          <w:p w:rsidR="00956089" w:rsidRDefault="00336B1D">
            <w:pPr>
              <w:jc w:val="center"/>
            </w:pPr>
            <w:r>
              <w:rPr>
                <w:color w:val="000000"/>
                <w:kern w:val="0"/>
                <w:sz w:val="24"/>
              </w:rPr>
              <w:t>18</w:t>
            </w:r>
            <w:r>
              <w:rPr>
                <w:color w:val="000000"/>
                <w:kern w:val="0"/>
                <w:sz w:val="24"/>
              </w:rPr>
              <w:t>国开</w:t>
            </w:r>
            <w:r>
              <w:rPr>
                <w:color w:val="000000"/>
                <w:kern w:val="0"/>
                <w:sz w:val="24"/>
              </w:rPr>
              <w:t>08</w:t>
            </w:r>
          </w:p>
        </w:tc>
        <w:tc>
          <w:tcPr>
            <w:tcW w:w="1559" w:type="dxa"/>
            <w:vAlign w:val="center"/>
          </w:tcPr>
          <w:p w:rsidR="00956089" w:rsidRDefault="00336B1D">
            <w:pPr>
              <w:jc w:val="center"/>
            </w:pPr>
            <w:r>
              <w:rPr>
                <w:color w:val="000000"/>
                <w:kern w:val="0"/>
                <w:sz w:val="24"/>
              </w:rPr>
              <w:t>2019-07-01</w:t>
            </w:r>
          </w:p>
        </w:tc>
        <w:tc>
          <w:tcPr>
            <w:tcW w:w="1058" w:type="dxa"/>
            <w:vAlign w:val="center"/>
          </w:tcPr>
          <w:p w:rsidR="00956089" w:rsidRDefault="00336B1D">
            <w:pPr>
              <w:jc w:val="right"/>
            </w:pPr>
            <w:r>
              <w:rPr>
                <w:color w:val="000000"/>
                <w:kern w:val="0"/>
                <w:sz w:val="24"/>
              </w:rPr>
              <w:t>101.76</w:t>
            </w:r>
          </w:p>
        </w:tc>
        <w:tc>
          <w:tcPr>
            <w:tcW w:w="1434" w:type="dxa"/>
            <w:vAlign w:val="center"/>
          </w:tcPr>
          <w:p w:rsidR="00956089" w:rsidRDefault="00336B1D">
            <w:pPr>
              <w:jc w:val="right"/>
            </w:pPr>
            <w:r>
              <w:rPr>
                <w:color w:val="000000"/>
                <w:kern w:val="0"/>
                <w:sz w:val="24"/>
              </w:rPr>
              <w:t>6,420,000</w:t>
            </w:r>
          </w:p>
        </w:tc>
        <w:tc>
          <w:tcPr>
            <w:tcW w:w="1828" w:type="dxa"/>
            <w:vAlign w:val="center"/>
          </w:tcPr>
          <w:p w:rsidR="00956089" w:rsidRDefault="00336B1D">
            <w:pPr>
              <w:jc w:val="right"/>
            </w:pPr>
            <w:r>
              <w:rPr>
                <w:color w:val="000000"/>
                <w:kern w:val="0"/>
                <w:sz w:val="24"/>
              </w:rPr>
              <w:t>653,299,200.00</w:t>
            </w:r>
          </w:p>
        </w:tc>
      </w:tr>
      <w:tr w:rsidR="001548F9" w:rsidRPr="008A1551" w:rsidTr="0084429A">
        <w:tc>
          <w:tcPr>
            <w:tcW w:w="1276" w:type="dxa"/>
            <w:vAlign w:val="center"/>
          </w:tcPr>
          <w:p w:rsidR="001548F9" w:rsidRPr="008A1551" w:rsidRDefault="001548F9" w:rsidP="009E1EA4">
            <w:pPr>
              <w:spacing w:before="29" w:line="288" w:lineRule="auto"/>
              <w:rPr>
                <w:color w:val="000000"/>
                <w:kern w:val="0"/>
                <w:sz w:val="24"/>
              </w:rPr>
            </w:pPr>
            <w:r w:rsidRPr="008A1551">
              <w:rPr>
                <w:sz w:val="24"/>
              </w:rPr>
              <w:t>合计</w:t>
            </w:r>
          </w:p>
        </w:tc>
        <w:tc>
          <w:tcPr>
            <w:tcW w:w="1843"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p>
        </w:tc>
        <w:tc>
          <w:tcPr>
            <w:tcW w:w="1559"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p>
        </w:tc>
        <w:tc>
          <w:tcPr>
            <w:tcW w:w="1058"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p>
        </w:tc>
        <w:tc>
          <w:tcPr>
            <w:tcW w:w="1434" w:type="dxa"/>
            <w:vAlign w:val="center"/>
          </w:tcPr>
          <w:p w:rsidR="001548F9" w:rsidRPr="008A1551" w:rsidRDefault="001548F9" w:rsidP="009E1EA4">
            <w:pPr>
              <w:spacing w:before="29" w:line="288" w:lineRule="auto"/>
              <w:jc w:val="right"/>
              <w:rPr>
                <w:sz w:val="24"/>
              </w:rPr>
            </w:pPr>
            <w:r w:rsidRPr="008A1551">
              <w:rPr>
                <w:sz w:val="24"/>
              </w:rPr>
              <w:t>6,420,000</w:t>
            </w:r>
          </w:p>
        </w:tc>
        <w:tc>
          <w:tcPr>
            <w:tcW w:w="1828" w:type="dxa"/>
            <w:vAlign w:val="center"/>
          </w:tcPr>
          <w:p w:rsidR="001548F9" w:rsidRPr="008A1551" w:rsidRDefault="001548F9" w:rsidP="009E1EA4">
            <w:pPr>
              <w:spacing w:before="29" w:line="288" w:lineRule="auto"/>
              <w:jc w:val="right"/>
              <w:rPr>
                <w:sz w:val="24"/>
              </w:rPr>
            </w:pPr>
            <w:r w:rsidRPr="008A1551">
              <w:rPr>
                <w:sz w:val="24"/>
              </w:rPr>
              <w:t>653,299,200.00</w:t>
            </w:r>
          </w:p>
        </w:tc>
      </w:tr>
    </w:tbl>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6.4.9.3.2 </w:t>
      </w:r>
      <w:r w:rsidRPr="008A1551">
        <w:rPr>
          <w:b/>
          <w:bCs/>
          <w:color w:val="000000"/>
          <w:sz w:val="24"/>
        </w:rPr>
        <w:t>交易所市场债券正回购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本基金本报告期末无从事交易所债券正回购交易形成的卖出回购证券款余额。</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56" w:name="_Toc331410101"/>
      <w:bookmarkStart w:id="57" w:name="_Toc225498272"/>
      <w:r w:rsidRPr="008A1551">
        <w:rPr>
          <w:b/>
          <w:bCs/>
          <w:szCs w:val="24"/>
          <w:lang w:val="en-US"/>
        </w:rPr>
        <w:t xml:space="preserve">7  </w:t>
      </w:r>
      <w:r w:rsidRPr="008A1551">
        <w:rPr>
          <w:b/>
          <w:bCs/>
          <w:szCs w:val="24"/>
          <w:lang w:val="en-US"/>
        </w:rPr>
        <w:t>投资组合报告</w:t>
      </w:r>
      <w:bookmarkEnd w:id="56"/>
      <w:bookmarkEnd w:id="57"/>
    </w:p>
    <w:p w:rsidR="001548F9" w:rsidRPr="008A1551" w:rsidRDefault="001548F9" w:rsidP="009E1EA4">
      <w:pPr>
        <w:pStyle w:val="20"/>
        <w:spacing w:before="29" w:after="0" w:line="288" w:lineRule="auto"/>
        <w:rPr>
          <w:rFonts w:ascii="Times New Roman" w:hAnsi="Times New Roman"/>
          <w:kern w:val="0"/>
          <w:szCs w:val="24"/>
        </w:rPr>
      </w:pPr>
      <w:bookmarkStart w:id="58" w:name="_Toc331410102"/>
      <w:bookmarkStart w:id="59" w:name="_Toc225498273"/>
      <w:r w:rsidRPr="008A1551">
        <w:rPr>
          <w:rFonts w:ascii="Times New Roman" w:hAnsi="Times New Roman"/>
          <w:bCs w:val="0"/>
          <w:color w:val="000000"/>
          <w:kern w:val="0"/>
          <w:szCs w:val="24"/>
        </w:rPr>
        <w:t xml:space="preserve">7.1 </w:t>
      </w:r>
      <w:r w:rsidRPr="008A1551">
        <w:rPr>
          <w:rFonts w:ascii="Times New Roman" w:hAnsi="Times New Roman"/>
          <w:kern w:val="0"/>
          <w:szCs w:val="24"/>
        </w:rPr>
        <w:t>期末基金资产组合情况</w:t>
      </w:r>
      <w:bookmarkEnd w:id="58"/>
      <w:bookmarkEnd w:id="59"/>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3419" w:type="dxa"/>
            <w:vAlign w:val="center"/>
          </w:tcPr>
          <w:p w:rsidR="001548F9" w:rsidRPr="008A1551" w:rsidRDefault="001548F9" w:rsidP="009E1EA4">
            <w:pPr>
              <w:spacing w:before="29" w:line="288" w:lineRule="auto"/>
              <w:rPr>
                <w:color w:val="000000"/>
                <w:sz w:val="24"/>
              </w:rPr>
            </w:pPr>
            <w:r w:rsidRPr="008A1551">
              <w:rPr>
                <w:color w:val="000000"/>
                <w:sz w:val="24"/>
              </w:rPr>
              <w:t>项目</w:t>
            </w:r>
          </w:p>
        </w:tc>
        <w:tc>
          <w:tcPr>
            <w:tcW w:w="2519"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c>
          <w:tcPr>
            <w:tcW w:w="19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占基金总资产的比例</w:t>
            </w:r>
            <w:r w:rsidR="00DE29AF" w:rsidRPr="008A1551">
              <w:rPr>
                <w:color w:val="000000"/>
                <w:sz w:val="24"/>
              </w:rPr>
              <w:t>（％）</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sz w:val="24"/>
              </w:rPr>
              <w:t>1</w:t>
            </w: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权益投资</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其中：股票</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2</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hint="eastAsia"/>
                <w:color w:val="000000" w:themeColor="text1"/>
                <w:sz w:val="24"/>
              </w:rPr>
              <w:t>基金投资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3</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固定收益投资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4,264,471,000.00</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98.21</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其中：债券</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4,264,471,000.00</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98.21</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firstLineChars="300" w:firstLine="720"/>
              <w:rPr>
                <w:rFonts w:eastAsiaTheme="minorEastAsia"/>
                <w:color w:val="000000" w:themeColor="text1"/>
                <w:sz w:val="24"/>
              </w:rPr>
            </w:pPr>
            <w:r w:rsidRPr="00690ED2">
              <w:rPr>
                <w:rFonts w:eastAsiaTheme="minorEastAsia"/>
                <w:color w:val="000000" w:themeColor="text1"/>
                <w:sz w:val="24"/>
              </w:rPr>
              <w:t>资产支持证券</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0C405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4</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贵金属投资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5</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金融衍生品投资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6</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买入返售金融资产</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其中：买断式回购的买入返售金融资产</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7</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银行存款和结算备付金合计</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3,695,116.31</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0.09</w:t>
            </w:r>
          </w:p>
        </w:tc>
      </w:tr>
      <w:tr w:rsidR="003D3FE1" w:rsidRPr="008A1551" w:rsidTr="008F6836">
        <w:tc>
          <w:tcPr>
            <w:tcW w:w="1080" w:type="dxa"/>
            <w:vAlign w:val="center"/>
          </w:tcPr>
          <w:p w:rsidR="003D3FE1" w:rsidRPr="00690ED2" w:rsidRDefault="003D3FE1"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8</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其他各项资产</w:t>
            </w:r>
          </w:p>
        </w:tc>
        <w:tc>
          <w:tcPr>
            <w:tcW w:w="2519"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74,143,615.63</w:t>
            </w:r>
          </w:p>
        </w:tc>
        <w:tc>
          <w:tcPr>
            <w:tcW w:w="1980"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1.71</w:t>
            </w:r>
          </w:p>
        </w:tc>
      </w:tr>
      <w:tr w:rsidR="003D3FE1" w:rsidRPr="008A1551" w:rsidTr="008F6836">
        <w:tc>
          <w:tcPr>
            <w:tcW w:w="1080" w:type="dxa"/>
            <w:vAlign w:val="center"/>
          </w:tcPr>
          <w:p w:rsidR="003D3FE1" w:rsidRPr="00690ED2" w:rsidRDefault="003D3FE1"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9</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合计</w:t>
            </w:r>
          </w:p>
        </w:tc>
        <w:tc>
          <w:tcPr>
            <w:tcW w:w="2519"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4,342,309,731.94</w:t>
            </w:r>
          </w:p>
        </w:tc>
        <w:tc>
          <w:tcPr>
            <w:tcW w:w="1980"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100.00</w:t>
            </w:r>
          </w:p>
        </w:tc>
      </w:tr>
    </w:tbl>
    <w:p w:rsidR="001548F9" w:rsidRPr="008A1551" w:rsidRDefault="001548F9" w:rsidP="009E1EA4">
      <w:pPr>
        <w:spacing w:before="29" w:line="288" w:lineRule="auto"/>
        <w:rPr>
          <w:color w:val="000000"/>
          <w:sz w:val="24"/>
        </w:rPr>
      </w:pPr>
    </w:p>
    <w:p w:rsidR="001548F9" w:rsidRDefault="001548F9" w:rsidP="009E1EA4">
      <w:pPr>
        <w:pStyle w:val="20"/>
        <w:spacing w:before="29" w:after="0" w:line="288" w:lineRule="auto"/>
        <w:rPr>
          <w:rFonts w:ascii="Times New Roman" w:hAnsi="Times New Roman"/>
          <w:kern w:val="0"/>
          <w:szCs w:val="24"/>
        </w:rPr>
      </w:pPr>
      <w:bookmarkStart w:id="60" w:name="_Toc331410103"/>
      <w:bookmarkStart w:id="61" w:name="_Toc225498274"/>
      <w:r w:rsidRPr="008A1551">
        <w:rPr>
          <w:rFonts w:ascii="Times New Roman" w:hAnsi="Times New Roman"/>
          <w:kern w:val="0"/>
          <w:szCs w:val="24"/>
        </w:rPr>
        <w:t xml:space="preserve">7.2 </w:t>
      </w:r>
      <w:r w:rsidRPr="008A1551">
        <w:rPr>
          <w:rFonts w:ascii="Times New Roman" w:hAnsi="Times New Roman"/>
          <w:kern w:val="0"/>
          <w:szCs w:val="24"/>
        </w:rPr>
        <w:t>期末按行业分类的股票投资组合</w:t>
      </w:r>
      <w:bookmarkEnd w:id="60"/>
      <w:bookmarkEnd w:id="61"/>
    </w:p>
    <w:p w:rsidR="000B7A0A" w:rsidRPr="000B7A0A" w:rsidRDefault="000B7A0A" w:rsidP="000B7A0A">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p>
    <w:p w:rsidR="00D52A9B" w:rsidRPr="00D52A9B" w:rsidRDefault="00D52A9B" w:rsidP="00D52A9B">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Pr="00D52A9B">
        <w:rPr>
          <w:rFonts w:ascii="Times New Roman" w:hAnsi="Times New Roman" w:hint="eastAsia"/>
          <w:kern w:val="0"/>
          <w:szCs w:val="24"/>
        </w:rPr>
        <w:t>报告期末按行业分类的</w:t>
      </w:r>
      <w:r w:rsidR="00ED740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D52A9B" w:rsidRPr="00D52A9B" w:rsidRDefault="00D52A9B" w:rsidP="00D52A9B">
      <w:pPr>
        <w:tabs>
          <w:tab w:val="left" w:pos="426"/>
        </w:tabs>
        <w:spacing w:line="360" w:lineRule="auto"/>
        <w:jc w:val="left"/>
        <w:rPr>
          <w:kern w:val="0"/>
          <w:sz w:val="24"/>
        </w:rPr>
      </w:pPr>
      <w:r w:rsidRPr="00D52A9B">
        <w:rPr>
          <w:kern w:val="0"/>
          <w:sz w:val="24"/>
        </w:rPr>
        <w:t>本基金本报告期末未持有通过港股通投资的股票。</w:t>
      </w:r>
    </w:p>
    <w:p w:rsidR="001548F9" w:rsidRPr="00D52A9B"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62" w:name="_Toc331410104"/>
      <w:r w:rsidRPr="008A1551">
        <w:rPr>
          <w:rFonts w:ascii="Times New Roman" w:hAnsi="Times New Roman"/>
          <w:kern w:val="0"/>
          <w:szCs w:val="24"/>
        </w:rPr>
        <w:t xml:space="preserve">7.3 </w:t>
      </w:r>
      <w:r w:rsidR="000A6E4A" w:rsidRPr="008A1551">
        <w:rPr>
          <w:rFonts w:ascii="Times New Roman" w:hAnsi="Times New Roman"/>
          <w:kern w:val="0"/>
          <w:szCs w:val="24"/>
        </w:rPr>
        <w:t>期末按公允价值占基金资产净值比例大小排序的前十名</w:t>
      </w:r>
      <w:r w:rsidRPr="008A1551">
        <w:rPr>
          <w:rFonts w:ascii="Times New Roman" w:hAnsi="Times New Roman"/>
          <w:kern w:val="0"/>
          <w:szCs w:val="24"/>
        </w:rPr>
        <w:t>股票投资明细</w:t>
      </w:r>
      <w:bookmarkEnd w:id="62"/>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p>
    <w:p w:rsidR="001548F9" w:rsidRPr="008A1551" w:rsidRDefault="001548F9" w:rsidP="009E1EA4">
      <w:pPr>
        <w:pStyle w:val="20"/>
        <w:spacing w:before="29" w:after="0" w:line="288" w:lineRule="auto"/>
        <w:rPr>
          <w:rFonts w:ascii="Times New Roman" w:hAnsi="Times New Roman"/>
          <w:kern w:val="0"/>
          <w:szCs w:val="24"/>
        </w:rPr>
      </w:pPr>
      <w:bookmarkStart w:id="63" w:name="_Toc331410105"/>
      <w:r w:rsidRPr="008A1551">
        <w:rPr>
          <w:rFonts w:ascii="Times New Roman" w:hAnsi="Times New Roman"/>
          <w:kern w:val="0"/>
          <w:szCs w:val="24"/>
        </w:rPr>
        <w:t>7.4</w:t>
      </w:r>
      <w:bookmarkStart w:id="64" w:name="_Toc234814103"/>
      <w:r w:rsidRPr="008A1551">
        <w:rPr>
          <w:rFonts w:ascii="Times New Roman" w:hAnsi="Times New Roman"/>
          <w:kern w:val="0"/>
          <w:szCs w:val="24"/>
        </w:rPr>
        <w:t>报告期内股票投资组合的重大变动</w:t>
      </w:r>
      <w:bookmarkEnd w:id="63"/>
      <w:bookmarkEnd w:id="64"/>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本基金本报告期内未持有股票。</w:t>
      </w:r>
    </w:p>
    <w:p w:rsidR="001548F9" w:rsidRPr="008A1551" w:rsidRDefault="001548F9" w:rsidP="009E1EA4">
      <w:pPr>
        <w:pStyle w:val="20"/>
        <w:spacing w:before="29" w:after="0" w:line="288" w:lineRule="auto"/>
        <w:rPr>
          <w:rFonts w:ascii="Times New Roman" w:hAnsi="Times New Roman"/>
          <w:kern w:val="0"/>
          <w:szCs w:val="24"/>
        </w:rPr>
      </w:pPr>
      <w:bookmarkStart w:id="65" w:name="_Toc331410106"/>
      <w:bookmarkStart w:id="66" w:name="_Toc234814104"/>
      <w:r w:rsidRPr="008A1551">
        <w:rPr>
          <w:rFonts w:ascii="Times New Roman" w:hAnsi="Times New Roman"/>
          <w:kern w:val="0"/>
          <w:szCs w:val="24"/>
        </w:rPr>
        <w:t xml:space="preserve">7.5 </w:t>
      </w:r>
      <w:r w:rsidRPr="008A1551">
        <w:rPr>
          <w:rFonts w:ascii="Times New Roman" w:hAnsi="Times New Roman"/>
          <w:kern w:val="0"/>
          <w:szCs w:val="24"/>
        </w:rPr>
        <w:t>期末按债券品种分类的债券投资组合</w:t>
      </w:r>
      <w:bookmarkEnd w:id="65"/>
      <w:bookmarkEnd w:id="66"/>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344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债券品种</w:t>
            </w:r>
          </w:p>
        </w:tc>
        <w:tc>
          <w:tcPr>
            <w:tcW w:w="254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215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E67D14" w:rsidRPr="008A1551">
              <w:rPr>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国家债券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188,974,000.00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5.07</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2</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央行票据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3</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金融债券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4,075,497,000.00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109.35</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其中：政策性金融债</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4,075,497,000.00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109.35</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4</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企业债券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5</w:t>
            </w:r>
          </w:p>
        </w:tc>
        <w:tc>
          <w:tcPr>
            <w:tcW w:w="3440" w:type="dxa"/>
            <w:vAlign w:val="center"/>
          </w:tcPr>
          <w:p w:rsidR="001548F9" w:rsidRPr="008A1551" w:rsidRDefault="00EB0D3E" w:rsidP="009E1EA4">
            <w:pPr>
              <w:spacing w:before="29" w:line="288" w:lineRule="auto"/>
              <w:ind w:left="17"/>
              <w:jc w:val="left"/>
              <w:rPr>
                <w:color w:val="000000"/>
                <w:sz w:val="24"/>
              </w:rPr>
            </w:pPr>
            <w:r w:rsidRPr="008A1551">
              <w:rPr>
                <w:color w:val="000000"/>
                <w:sz w:val="24"/>
              </w:rPr>
              <w:t>企业短期融资券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6</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中期票据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4B6D45" w:rsidRPr="008A1551" w:rsidTr="004B6D45">
        <w:tc>
          <w:tcPr>
            <w:tcW w:w="862" w:type="dxa"/>
            <w:vAlign w:val="center"/>
          </w:tcPr>
          <w:p w:rsidR="004B6D45" w:rsidRPr="008A1551" w:rsidRDefault="004B6D45" w:rsidP="000B7A0A">
            <w:pPr>
              <w:spacing w:before="29" w:line="288" w:lineRule="auto"/>
              <w:ind w:left="17"/>
              <w:jc w:val="center"/>
              <w:rPr>
                <w:color w:val="000000"/>
                <w:sz w:val="24"/>
              </w:rPr>
            </w:pPr>
            <w:r w:rsidRPr="008A1551">
              <w:rPr>
                <w:color w:val="000000"/>
                <w:sz w:val="24"/>
              </w:rPr>
              <w:t>7</w:t>
            </w:r>
          </w:p>
        </w:tc>
        <w:tc>
          <w:tcPr>
            <w:tcW w:w="3440" w:type="dxa"/>
            <w:vAlign w:val="center"/>
          </w:tcPr>
          <w:p w:rsidR="004B6D45" w:rsidRPr="008A1551" w:rsidRDefault="004B6D45" w:rsidP="000B7A0A">
            <w:pPr>
              <w:spacing w:before="29" w:line="288" w:lineRule="auto"/>
              <w:ind w:left="17"/>
              <w:jc w:val="left"/>
              <w:rPr>
                <w:color w:val="000000"/>
                <w:sz w:val="24"/>
              </w:rPr>
            </w:pPr>
            <w:r w:rsidRPr="008A1551">
              <w:rPr>
                <w:color w:val="000000"/>
                <w:sz w:val="24"/>
              </w:rPr>
              <w:t>可转债</w:t>
            </w:r>
            <w:r w:rsidR="00D52A9B">
              <w:rPr>
                <w:rFonts w:hint="eastAsia"/>
                <w:color w:val="000000"/>
                <w:sz w:val="24"/>
              </w:rPr>
              <w:t>（可交换债</w:t>
            </w:r>
            <w:r w:rsidR="00D52A9B">
              <w:rPr>
                <w:color w:val="000000"/>
                <w:sz w:val="24"/>
              </w:rPr>
              <w:t>）</w:t>
            </w:r>
          </w:p>
        </w:tc>
        <w:tc>
          <w:tcPr>
            <w:tcW w:w="2543" w:type="dxa"/>
            <w:vAlign w:val="center"/>
          </w:tcPr>
          <w:p w:rsidR="004B6D45" w:rsidRPr="008A1551" w:rsidRDefault="004B6D45" w:rsidP="000B7A0A">
            <w:pPr>
              <w:spacing w:before="29" w:line="288" w:lineRule="auto"/>
              <w:ind w:left="17"/>
              <w:jc w:val="right"/>
              <w:rPr>
                <w:sz w:val="24"/>
              </w:rPr>
            </w:pPr>
            <w:r w:rsidRPr="008A1551">
              <w:rPr>
                <w:sz w:val="24"/>
              </w:rPr>
              <w:t>-</w:t>
            </w:r>
          </w:p>
        </w:tc>
        <w:tc>
          <w:tcPr>
            <w:tcW w:w="2153" w:type="dxa"/>
            <w:vAlign w:val="center"/>
          </w:tcPr>
          <w:p w:rsidR="004B6D45" w:rsidRPr="008A1551" w:rsidRDefault="004B6D45" w:rsidP="000B7A0A">
            <w:pPr>
              <w:spacing w:before="29" w:line="288" w:lineRule="auto"/>
              <w:ind w:left="17"/>
              <w:jc w:val="right"/>
              <w:rPr>
                <w:sz w:val="24"/>
              </w:rPr>
            </w:pPr>
            <w:r w:rsidRPr="008A1551">
              <w:rPr>
                <w:sz w:val="24"/>
              </w:rPr>
              <w:t>-</w:t>
            </w:r>
          </w:p>
        </w:tc>
      </w:tr>
      <w:tr w:rsidR="004B6D45" w:rsidRPr="008A1551" w:rsidTr="004B6D45">
        <w:tc>
          <w:tcPr>
            <w:tcW w:w="862"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4B6D45" w:rsidRPr="004B6D45" w:rsidRDefault="004B6D45" w:rsidP="004B6D45">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9</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其他</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10</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合计</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4,264,471,000.00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114.42</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7" w:name="_Toc331410107"/>
      <w:r w:rsidRPr="008A1551">
        <w:rPr>
          <w:rFonts w:ascii="Times New Roman" w:hAnsi="Times New Roman"/>
          <w:kern w:val="0"/>
          <w:szCs w:val="24"/>
        </w:rPr>
        <w:t>7.6</w:t>
      </w:r>
      <w:bookmarkStart w:id="68" w:name="_Toc234814105"/>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的前五名债券投资明细</w:t>
      </w:r>
      <w:bookmarkEnd w:id="67"/>
      <w:bookmarkEnd w:id="68"/>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8A1551" w:rsidTr="00F35FEF">
        <w:tc>
          <w:tcPr>
            <w:tcW w:w="125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31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债券代码</w:t>
            </w:r>
          </w:p>
        </w:tc>
        <w:tc>
          <w:tcPr>
            <w:tcW w:w="128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债券名称</w:t>
            </w:r>
          </w:p>
        </w:tc>
        <w:tc>
          <w:tcPr>
            <w:tcW w:w="142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数量</w:t>
            </w:r>
            <w:r w:rsidR="006F5445" w:rsidRPr="008A1551">
              <w:rPr>
                <w:color w:val="000000"/>
                <w:sz w:val="24"/>
              </w:rPr>
              <w:t>（</w:t>
            </w:r>
            <w:r w:rsidRPr="008A1551">
              <w:rPr>
                <w:color w:val="000000"/>
                <w:sz w:val="24"/>
              </w:rPr>
              <w:t>张</w:t>
            </w:r>
            <w:r w:rsidR="006F5445" w:rsidRPr="008A1551">
              <w:rPr>
                <w:color w:val="000000"/>
                <w:sz w:val="24"/>
              </w:rPr>
              <w:t>）</w:t>
            </w:r>
          </w:p>
        </w:tc>
        <w:tc>
          <w:tcPr>
            <w:tcW w:w="164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161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98666E" w:rsidRPr="008A1551">
              <w:rPr>
                <w:color w:val="000000"/>
                <w:sz w:val="24"/>
              </w:rPr>
              <w:t>（％）</w:t>
            </w:r>
          </w:p>
        </w:tc>
      </w:tr>
      <w:tr w:rsidR="00956089">
        <w:tc>
          <w:tcPr>
            <w:tcW w:w="1320" w:type="dxa"/>
            <w:vAlign w:val="center"/>
          </w:tcPr>
          <w:p w:rsidR="00956089" w:rsidRDefault="00336B1D">
            <w:pPr>
              <w:jc w:val="center"/>
            </w:pPr>
            <w:r>
              <w:rPr>
                <w:color w:val="000000"/>
                <w:sz w:val="24"/>
              </w:rPr>
              <w:t>1</w:t>
            </w:r>
          </w:p>
        </w:tc>
        <w:tc>
          <w:tcPr>
            <w:tcW w:w="1382" w:type="dxa"/>
            <w:vAlign w:val="center"/>
          </w:tcPr>
          <w:p w:rsidR="00956089" w:rsidRDefault="00336B1D">
            <w:pPr>
              <w:jc w:val="center"/>
            </w:pPr>
            <w:r>
              <w:rPr>
                <w:color w:val="000000"/>
                <w:sz w:val="24"/>
              </w:rPr>
              <w:t>180208</w:t>
            </w:r>
          </w:p>
        </w:tc>
        <w:tc>
          <w:tcPr>
            <w:tcW w:w="1353" w:type="dxa"/>
            <w:vAlign w:val="center"/>
          </w:tcPr>
          <w:p w:rsidR="00956089" w:rsidRDefault="00336B1D">
            <w:pPr>
              <w:jc w:val="center"/>
            </w:pPr>
            <w:r>
              <w:rPr>
                <w:color w:val="000000"/>
                <w:sz w:val="24"/>
              </w:rPr>
              <w:t>18</w:t>
            </w:r>
            <w:r>
              <w:rPr>
                <w:color w:val="000000"/>
                <w:sz w:val="24"/>
              </w:rPr>
              <w:t>国开</w:t>
            </w:r>
            <w:r>
              <w:rPr>
                <w:color w:val="000000"/>
                <w:sz w:val="24"/>
              </w:rPr>
              <w:t>08</w:t>
            </w:r>
          </w:p>
        </w:tc>
        <w:tc>
          <w:tcPr>
            <w:tcW w:w="1505" w:type="dxa"/>
            <w:vAlign w:val="center"/>
          </w:tcPr>
          <w:p w:rsidR="00956089" w:rsidRDefault="00336B1D">
            <w:pPr>
              <w:jc w:val="right"/>
            </w:pPr>
            <w:r>
              <w:rPr>
                <w:color w:val="000000"/>
                <w:sz w:val="24"/>
              </w:rPr>
              <w:t>9,000,000</w:t>
            </w:r>
          </w:p>
        </w:tc>
        <w:tc>
          <w:tcPr>
            <w:tcW w:w="1737" w:type="dxa"/>
            <w:vAlign w:val="center"/>
          </w:tcPr>
          <w:p w:rsidR="00956089" w:rsidRDefault="00336B1D">
            <w:pPr>
              <w:jc w:val="right"/>
            </w:pPr>
            <w:r>
              <w:rPr>
                <w:color w:val="000000"/>
                <w:sz w:val="24"/>
              </w:rPr>
              <w:t>915,840,000.00</w:t>
            </w:r>
          </w:p>
        </w:tc>
        <w:tc>
          <w:tcPr>
            <w:tcW w:w="1701" w:type="dxa"/>
            <w:vAlign w:val="center"/>
          </w:tcPr>
          <w:p w:rsidR="00956089" w:rsidRDefault="00336B1D">
            <w:pPr>
              <w:jc w:val="right"/>
            </w:pPr>
            <w:r>
              <w:rPr>
                <w:color w:val="000000"/>
                <w:sz w:val="24"/>
              </w:rPr>
              <w:t>24.57</w:t>
            </w:r>
          </w:p>
        </w:tc>
      </w:tr>
      <w:tr w:rsidR="00956089">
        <w:tc>
          <w:tcPr>
            <w:tcW w:w="1320" w:type="dxa"/>
            <w:vAlign w:val="center"/>
          </w:tcPr>
          <w:p w:rsidR="00956089" w:rsidRDefault="00336B1D">
            <w:pPr>
              <w:jc w:val="center"/>
            </w:pPr>
            <w:r>
              <w:rPr>
                <w:color w:val="000000"/>
                <w:sz w:val="24"/>
              </w:rPr>
              <w:t>2</w:t>
            </w:r>
          </w:p>
        </w:tc>
        <w:tc>
          <w:tcPr>
            <w:tcW w:w="1382" w:type="dxa"/>
            <w:vAlign w:val="center"/>
          </w:tcPr>
          <w:p w:rsidR="00956089" w:rsidRDefault="00336B1D">
            <w:pPr>
              <w:jc w:val="center"/>
            </w:pPr>
            <w:r>
              <w:rPr>
                <w:color w:val="000000"/>
                <w:sz w:val="24"/>
              </w:rPr>
              <w:t>180204</w:t>
            </w:r>
          </w:p>
        </w:tc>
        <w:tc>
          <w:tcPr>
            <w:tcW w:w="1353" w:type="dxa"/>
            <w:vAlign w:val="center"/>
          </w:tcPr>
          <w:p w:rsidR="00956089" w:rsidRDefault="00336B1D">
            <w:pPr>
              <w:jc w:val="center"/>
            </w:pPr>
            <w:r>
              <w:rPr>
                <w:color w:val="000000"/>
                <w:sz w:val="24"/>
              </w:rPr>
              <w:t>18</w:t>
            </w:r>
            <w:r>
              <w:rPr>
                <w:color w:val="000000"/>
                <w:sz w:val="24"/>
              </w:rPr>
              <w:t>国开</w:t>
            </w:r>
            <w:r>
              <w:rPr>
                <w:color w:val="000000"/>
                <w:sz w:val="24"/>
              </w:rPr>
              <w:t>04</w:t>
            </w:r>
          </w:p>
        </w:tc>
        <w:tc>
          <w:tcPr>
            <w:tcW w:w="1505" w:type="dxa"/>
            <w:vAlign w:val="center"/>
          </w:tcPr>
          <w:p w:rsidR="00956089" w:rsidRDefault="00336B1D">
            <w:pPr>
              <w:jc w:val="right"/>
            </w:pPr>
            <w:r>
              <w:rPr>
                <w:color w:val="000000"/>
                <w:sz w:val="24"/>
              </w:rPr>
              <w:t>6,500,000</w:t>
            </w:r>
          </w:p>
        </w:tc>
        <w:tc>
          <w:tcPr>
            <w:tcW w:w="1737" w:type="dxa"/>
            <w:vAlign w:val="center"/>
          </w:tcPr>
          <w:p w:rsidR="00956089" w:rsidRDefault="00336B1D">
            <w:pPr>
              <w:jc w:val="right"/>
            </w:pPr>
            <w:r>
              <w:rPr>
                <w:color w:val="000000"/>
                <w:sz w:val="24"/>
              </w:rPr>
              <w:t>679,185,000.00</w:t>
            </w:r>
          </w:p>
        </w:tc>
        <w:tc>
          <w:tcPr>
            <w:tcW w:w="1701" w:type="dxa"/>
            <w:vAlign w:val="center"/>
          </w:tcPr>
          <w:p w:rsidR="00956089" w:rsidRDefault="00336B1D">
            <w:pPr>
              <w:jc w:val="right"/>
            </w:pPr>
            <w:r>
              <w:rPr>
                <w:color w:val="000000"/>
                <w:sz w:val="24"/>
              </w:rPr>
              <w:t>18.22</w:t>
            </w:r>
          </w:p>
        </w:tc>
      </w:tr>
      <w:tr w:rsidR="00956089">
        <w:tc>
          <w:tcPr>
            <w:tcW w:w="1320" w:type="dxa"/>
            <w:vAlign w:val="center"/>
          </w:tcPr>
          <w:p w:rsidR="00956089" w:rsidRDefault="00336B1D">
            <w:pPr>
              <w:jc w:val="center"/>
            </w:pPr>
            <w:r>
              <w:rPr>
                <w:color w:val="000000"/>
                <w:sz w:val="24"/>
              </w:rPr>
              <w:t>3</w:t>
            </w:r>
          </w:p>
        </w:tc>
        <w:tc>
          <w:tcPr>
            <w:tcW w:w="1382" w:type="dxa"/>
            <w:vAlign w:val="center"/>
          </w:tcPr>
          <w:p w:rsidR="00956089" w:rsidRDefault="00336B1D">
            <w:pPr>
              <w:jc w:val="center"/>
            </w:pPr>
            <w:r>
              <w:rPr>
                <w:color w:val="000000"/>
                <w:sz w:val="24"/>
              </w:rPr>
              <w:t>180212</w:t>
            </w:r>
          </w:p>
        </w:tc>
        <w:tc>
          <w:tcPr>
            <w:tcW w:w="1353" w:type="dxa"/>
            <w:vAlign w:val="center"/>
          </w:tcPr>
          <w:p w:rsidR="00956089" w:rsidRDefault="00336B1D">
            <w:pPr>
              <w:jc w:val="center"/>
            </w:pPr>
            <w:r>
              <w:rPr>
                <w:color w:val="000000"/>
                <w:sz w:val="24"/>
              </w:rPr>
              <w:t>18</w:t>
            </w:r>
            <w:r>
              <w:rPr>
                <w:color w:val="000000"/>
                <w:sz w:val="24"/>
              </w:rPr>
              <w:t>国开</w:t>
            </w:r>
            <w:r>
              <w:rPr>
                <w:color w:val="000000"/>
                <w:sz w:val="24"/>
              </w:rPr>
              <w:t>12</w:t>
            </w:r>
          </w:p>
        </w:tc>
        <w:tc>
          <w:tcPr>
            <w:tcW w:w="1505" w:type="dxa"/>
            <w:vAlign w:val="center"/>
          </w:tcPr>
          <w:p w:rsidR="00956089" w:rsidRDefault="00336B1D">
            <w:pPr>
              <w:jc w:val="right"/>
            </w:pPr>
            <w:r>
              <w:rPr>
                <w:color w:val="000000"/>
                <w:sz w:val="24"/>
              </w:rPr>
              <w:t>6,000,000</w:t>
            </w:r>
          </w:p>
        </w:tc>
        <w:tc>
          <w:tcPr>
            <w:tcW w:w="1737" w:type="dxa"/>
            <w:vAlign w:val="center"/>
          </w:tcPr>
          <w:p w:rsidR="00956089" w:rsidRDefault="00336B1D">
            <w:pPr>
              <w:jc w:val="right"/>
            </w:pPr>
            <w:r>
              <w:rPr>
                <w:color w:val="000000"/>
                <w:sz w:val="24"/>
              </w:rPr>
              <w:t>606,720,000.00</w:t>
            </w:r>
          </w:p>
        </w:tc>
        <w:tc>
          <w:tcPr>
            <w:tcW w:w="1701" w:type="dxa"/>
            <w:vAlign w:val="center"/>
          </w:tcPr>
          <w:p w:rsidR="00956089" w:rsidRDefault="00336B1D">
            <w:pPr>
              <w:jc w:val="right"/>
            </w:pPr>
            <w:r>
              <w:rPr>
                <w:color w:val="000000"/>
                <w:sz w:val="24"/>
              </w:rPr>
              <w:t>16.28</w:t>
            </w:r>
          </w:p>
        </w:tc>
      </w:tr>
      <w:tr w:rsidR="00956089">
        <w:tc>
          <w:tcPr>
            <w:tcW w:w="1320" w:type="dxa"/>
            <w:vAlign w:val="center"/>
          </w:tcPr>
          <w:p w:rsidR="00956089" w:rsidRDefault="00336B1D">
            <w:pPr>
              <w:jc w:val="center"/>
            </w:pPr>
            <w:r>
              <w:rPr>
                <w:color w:val="000000"/>
                <w:sz w:val="24"/>
              </w:rPr>
              <w:t>4</w:t>
            </w:r>
          </w:p>
        </w:tc>
        <w:tc>
          <w:tcPr>
            <w:tcW w:w="1382" w:type="dxa"/>
            <w:vAlign w:val="center"/>
          </w:tcPr>
          <w:p w:rsidR="00956089" w:rsidRDefault="00336B1D">
            <w:pPr>
              <w:jc w:val="center"/>
            </w:pPr>
            <w:r>
              <w:rPr>
                <w:color w:val="000000"/>
                <w:sz w:val="24"/>
              </w:rPr>
              <w:t>170209</w:t>
            </w:r>
          </w:p>
        </w:tc>
        <w:tc>
          <w:tcPr>
            <w:tcW w:w="1353" w:type="dxa"/>
            <w:vAlign w:val="center"/>
          </w:tcPr>
          <w:p w:rsidR="00956089" w:rsidRDefault="00336B1D">
            <w:pPr>
              <w:jc w:val="center"/>
            </w:pPr>
            <w:r>
              <w:rPr>
                <w:color w:val="000000"/>
                <w:sz w:val="24"/>
              </w:rPr>
              <w:t>17</w:t>
            </w:r>
            <w:r>
              <w:rPr>
                <w:color w:val="000000"/>
                <w:sz w:val="24"/>
              </w:rPr>
              <w:t>国开</w:t>
            </w:r>
            <w:r>
              <w:rPr>
                <w:color w:val="000000"/>
                <w:sz w:val="24"/>
              </w:rPr>
              <w:t>09</w:t>
            </w:r>
          </w:p>
        </w:tc>
        <w:tc>
          <w:tcPr>
            <w:tcW w:w="1505" w:type="dxa"/>
            <w:vAlign w:val="center"/>
          </w:tcPr>
          <w:p w:rsidR="00956089" w:rsidRDefault="00336B1D">
            <w:pPr>
              <w:jc w:val="right"/>
            </w:pPr>
            <w:r>
              <w:rPr>
                <w:color w:val="000000"/>
                <w:sz w:val="24"/>
              </w:rPr>
              <w:t>3,300,000</w:t>
            </w:r>
          </w:p>
        </w:tc>
        <w:tc>
          <w:tcPr>
            <w:tcW w:w="1737" w:type="dxa"/>
            <w:vAlign w:val="center"/>
          </w:tcPr>
          <w:p w:rsidR="00956089" w:rsidRDefault="00336B1D">
            <w:pPr>
              <w:jc w:val="right"/>
            </w:pPr>
            <w:r>
              <w:rPr>
                <w:color w:val="000000"/>
                <w:sz w:val="24"/>
              </w:rPr>
              <w:t>334,620,000.00</w:t>
            </w:r>
          </w:p>
        </w:tc>
        <w:tc>
          <w:tcPr>
            <w:tcW w:w="1701" w:type="dxa"/>
            <w:vAlign w:val="center"/>
          </w:tcPr>
          <w:p w:rsidR="00956089" w:rsidRDefault="00336B1D">
            <w:pPr>
              <w:jc w:val="right"/>
            </w:pPr>
            <w:r>
              <w:rPr>
                <w:color w:val="000000"/>
                <w:sz w:val="24"/>
              </w:rPr>
              <w:t>8.98</w:t>
            </w:r>
          </w:p>
        </w:tc>
      </w:tr>
      <w:tr w:rsidR="00956089">
        <w:tc>
          <w:tcPr>
            <w:tcW w:w="1320" w:type="dxa"/>
            <w:vAlign w:val="center"/>
          </w:tcPr>
          <w:p w:rsidR="00956089" w:rsidRDefault="00336B1D">
            <w:pPr>
              <w:jc w:val="center"/>
            </w:pPr>
            <w:r>
              <w:rPr>
                <w:color w:val="000000"/>
                <w:sz w:val="24"/>
              </w:rPr>
              <w:t>5</w:t>
            </w:r>
          </w:p>
        </w:tc>
        <w:tc>
          <w:tcPr>
            <w:tcW w:w="1382" w:type="dxa"/>
            <w:vAlign w:val="center"/>
          </w:tcPr>
          <w:p w:rsidR="00956089" w:rsidRDefault="00336B1D">
            <w:pPr>
              <w:jc w:val="center"/>
            </w:pPr>
            <w:r>
              <w:rPr>
                <w:color w:val="000000"/>
                <w:sz w:val="24"/>
              </w:rPr>
              <w:t>180203</w:t>
            </w:r>
          </w:p>
        </w:tc>
        <w:tc>
          <w:tcPr>
            <w:tcW w:w="1353" w:type="dxa"/>
            <w:vAlign w:val="center"/>
          </w:tcPr>
          <w:p w:rsidR="00956089" w:rsidRDefault="00336B1D">
            <w:pPr>
              <w:jc w:val="center"/>
            </w:pPr>
            <w:r>
              <w:rPr>
                <w:color w:val="000000"/>
                <w:sz w:val="24"/>
              </w:rPr>
              <w:t>18</w:t>
            </w:r>
            <w:r>
              <w:rPr>
                <w:color w:val="000000"/>
                <w:sz w:val="24"/>
              </w:rPr>
              <w:t>国开</w:t>
            </w:r>
            <w:r>
              <w:rPr>
                <w:color w:val="000000"/>
                <w:sz w:val="24"/>
              </w:rPr>
              <w:t>03</w:t>
            </w:r>
          </w:p>
        </w:tc>
        <w:tc>
          <w:tcPr>
            <w:tcW w:w="1505" w:type="dxa"/>
            <w:vAlign w:val="center"/>
          </w:tcPr>
          <w:p w:rsidR="00956089" w:rsidRDefault="00336B1D">
            <w:pPr>
              <w:jc w:val="right"/>
            </w:pPr>
            <w:r>
              <w:rPr>
                <w:color w:val="000000"/>
                <w:sz w:val="24"/>
              </w:rPr>
              <w:t>3,200,000</w:t>
            </w:r>
          </w:p>
        </w:tc>
        <w:tc>
          <w:tcPr>
            <w:tcW w:w="1737" w:type="dxa"/>
            <w:vAlign w:val="center"/>
          </w:tcPr>
          <w:p w:rsidR="00956089" w:rsidRDefault="00336B1D">
            <w:pPr>
              <w:jc w:val="right"/>
            </w:pPr>
            <w:r>
              <w:rPr>
                <w:color w:val="000000"/>
                <w:sz w:val="24"/>
              </w:rPr>
              <w:t>328,320,000.00</w:t>
            </w:r>
          </w:p>
        </w:tc>
        <w:tc>
          <w:tcPr>
            <w:tcW w:w="1701" w:type="dxa"/>
            <w:vAlign w:val="center"/>
          </w:tcPr>
          <w:p w:rsidR="00956089" w:rsidRDefault="00336B1D">
            <w:pPr>
              <w:jc w:val="right"/>
            </w:pPr>
            <w:r>
              <w:rPr>
                <w:color w:val="000000"/>
                <w:sz w:val="24"/>
              </w:rPr>
              <w:t>8.81</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9" w:name="_Toc331410108"/>
      <w:r w:rsidRPr="008A1551">
        <w:rPr>
          <w:rFonts w:ascii="Times New Roman" w:hAnsi="Times New Roman"/>
          <w:kern w:val="0"/>
          <w:szCs w:val="24"/>
        </w:rPr>
        <w:t xml:space="preserve">7.7 </w:t>
      </w:r>
      <w:r w:rsidR="003E2C82"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003E2C82" w:rsidRPr="008A1551">
        <w:rPr>
          <w:rFonts w:ascii="Times New Roman" w:hAnsi="Times New Roman"/>
          <w:kern w:val="0"/>
          <w:szCs w:val="24"/>
        </w:rPr>
        <w:t>的前十名</w:t>
      </w:r>
      <w:r w:rsidRPr="008A1551">
        <w:rPr>
          <w:rFonts w:ascii="Times New Roman" w:hAnsi="Times New Roman"/>
          <w:kern w:val="0"/>
          <w:szCs w:val="24"/>
        </w:rPr>
        <w:t>资产支持证券投资明细</w:t>
      </w:r>
      <w:bookmarkEnd w:id="69"/>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本基金本报告期末未持有资产支持证券。</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3F4AC3" w:rsidRPr="008A1551" w:rsidRDefault="003F4AC3" w:rsidP="003F4AC3">
      <w:pPr>
        <w:pStyle w:val="20"/>
        <w:spacing w:before="29" w:after="0" w:line="288" w:lineRule="auto"/>
        <w:rPr>
          <w:rFonts w:ascii="Times New Roman" w:hAnsi="Times New Roman"/>
          <w:kern w:val="0"/>
          <w:szCs w:val="24"/>
        </w:rPr>
      </w:pPr>
      <w:bookmarkStart w:id="70" w:name="_Toc390421264"/>
      <w:r w:rsidRPr="008A1551">
        <w:rPr>
          <w:rFonts w:ascii="Times New Roman" w:hAnsi="Times New Roman"/>
          <w:kern w:val="0"/>
          <w:szCs w:val="24"/>
        </w:rPr>
        <w:t xml:space="preserve">7.8 </w:t>
      </w:r>
      <w:r w:rsidRPr="008A1551">
        <w:rPr>
          <w:rFonts w:ascii="Times New Roman" w:hAnsi="Times New Roman"/>
          <w:kern w:val="0"/>
          <w:szCs w:val="24"/>
        </w:rPr>
        <w:t>报告期末按公允价值占基金资产净值比例大小排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的前五名贵金属投资明细</w:t>
      </w:r>
      <w:bookmarkEnd w:id="70"/>
    </w:p>
    <w:p w:rsidR="003F4AC3" w:rsidRPr="008A1551" w:rsidRDefault="003F4AC3" w:rsidP="003F4AC3">
      <w:pPr>
        <w:tabs>
          <w:tab w:val="left" w:pos="426"/>
        </w:tabs>
        <w:spacing w:before="29" w:line="288" w:lineRule="auto"/>
        <w:jc w:val="left"/>
        <w:rPr>
          <w:kern w:val="0"/>
          <w:sz w:val="24"/>
        </w:rPr>
      </w:pPr>
      <w:r w:rsidRPr="008A1551">
        <w:rPr>
          <w:kern w:val="0"/>
          <w:sz w:val="24"/>
        </w:rPr>
        <w:t>本基金本报告期末未持有贵金属。</w:t>
      </w:r>
    </w:p>
    <w:p w:rsidR="001548F9" w:rsidRPr="008A1551" w:rsidRDefault="001548F9" w:rsidP="009E1EA4">
      <w:pPr>
        <w:pStyle w:val="20"/>
        <w:spacing w:before="29" w:after="0" w:line="288" w:lineRule="auto"/>
        <w:rPr>
          <w:rFonts w:ascii="Times New Roman" w:hAnsi="Times New Roman"/>
          <w:kern w:val="0"/>
          <w:szCs w:val="24"/>
        </w:rPr>
      </w:pPr>
      <w:bookmarkStart w:id="71" w:name="_Toc331410109"/>
      <w:r w:rsidRPr="008A1551">
        <w:rPr>
          <w:rFonts w:ascii="Times New Roman" w:hAnsi="Times New Roman"/>
          <w:kern w:val="0"/>
          <w:szCs w:val="24"/>
        </w:rPr>
        <w:t xml:space="preserve">7.9 </w:t>
      </w:r>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的前五名权证投资明细</w:t>
      </w:r>
      <w:bookmarkEnd w:id="71"/>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本基金本报告期末未持有权证。</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7.10 </w:t>
      </w:r>
      <w:r w:rsidRPr="008A1551">
        <w:rPr>
          <w:rFonts w:ascii="Times New Roman" w:hAnsi="Times New Roman"/>
          <w:kern w:val="0"/>
          <w:szCs w:val="24"/>
        </w:rPr>
        <w:t>报告期末本基金投资的股指期货交易情况说明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本基金本报告期末未持有股指期货。</w:t>
      </w:r>
    </w:p>
    <w:p w:rsidR="001548F9" w:rsidRPr="008A1551" w:rsidRDefault="001548F9" w:rsidP="009E1EA4">
      <w:pPr>
        <w:adjustRightInd w:val="0"/>
        <w:snapToGrid w:val="0"/>
        <w:spacing w:before="29" w:line="288" w:lineRule="auto"/>
        <w:rPr>
          <w:sz w:val="24"/>
        </w:rPr>
      </w:pPr>
    </w:p>
    <w:p w:rsidR="00513DD2" w:rsidRPr="008A1551" w:rsidRDefault="00513DD2"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7.11</w:t>
      </w:r>
      <w:r w:rsidRPr="008A1551">
        <w:rPr>
          <w:rFonts w:ascii="Times New Roman" w:hAnsi="Times New Roman"/>
          <w:kern w:val="0"/>
          <w:szCs w:val="24"/>
        </w:rPr>
        <w:t>报告期末本基金投资的国债期货交易情况说明</w:t>
      </w:r>
    </w:p>
    <w:p w:rsidR="00513DD2" w:rsidRPr="008A1551" w:rsidRDefault="00513DD2" w:rsidP="009E1EA4">
      <w:pPr>
        <w:tabs>
          <w:tab w:val="left" w:pos="426"/>
        </w:tabs>
        <w:spacing w:before="29" w:line="288" w:lineRule="auto"/>
        <w:jc w:val="left"/>
        <w:rPr>
          <w:kern w:val="0"/>
          <w:sz w:val="24"/>
        </w:rPr>
      </w:pPr>
      <w:r w:rsidRPr="008A1551">
        <w:rPr>
          <w:kern w:val="0"/>
          <w:sz w:val="24"/>
        </w:rPr>
        <w:t>本基金本报告期末未持有国债期货。</w:t>
      </w:r>
    </w:p>
    <w:p w:rsidR="00455950" w:rsidRPr="008A1551" w:rsidRDefault="00455950"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72" w:name="_Toc331410110"/>
      <w:r w:rsidRPr="008A1551">
        <w:rPr>
          <w:rFonts w:ascii="Times New Roman" w:hAnsi="Times New Roman"/>
          <w:kern w:val="0"/>
          <w:szCs w:val="24"/>
        </w:rPr>
        <w:t xml:space="preserve">7.12 </w:t>
      </w:r>
      <w:r w:rsidRPr="008A1551">
        <w:rPr>
          <w:rFonts w:ascii="Times New Roman" w:hAnsi="Times New Roman"/>
          <w:kern w:val="0"/>
          <w:szCs w:val="24"/>
        </w:rPr>
        <w:t>投资组合报告附注</w:t>
      </w:r>
      <w:bookmarkEnd w:id="72"/>
    </w:p>
    <w:p w:rsidR="001548F9" w:rsidRPr="008A1551" w:rsidRDefault="001548F9" w:rsidP="00DE20AB">
      <w:pPr>
        <w:spacing w:before="29" w:line="288" w:lineRule="auto"/>
        <w:rPr>
          <w:color w:val="000000"/>
          <w:sz w:val="24"/>
        </w:rPr>
      </w:pPr>
      <w:r w:rsidRPr="008A1551">
        <w:rPr>
          <w:color w:val="000000"/>
          <w:sz w:val="24"/>
        </w:rPr>
        <w:t>7.12.1</w:t>
      </w:r>
      <w:r w:rsidRPr="008A1551">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8A1551" w:rsidRDefault="001548F9" w:rsidP="00DE20AB">
      <w:pPr>
        <w:spacing w:before="29" w:line="288" w:lineRule="auto"/>
        <w:rPr>
          <w:color w:val="000000"/>
          <w:sz w:val="24"/>
        </w:rPr>
      </w:pPr>
      <w:r w:rsidRPr="008A1551">
        <w:rPr>
          <w:color w:val="000000"/>
          <w:sz w:val="24"/>
        </w:rPr>
        <w:t>7.12.2</w:t>
      </w:r>
      <w:r w:rsidRPr="008A1551">
        <w:rPr>
          <w:color w:val="000000"/>
          <w:sz w:val="24"/>
        </w:rPr>
        <w:t>本基金投资的前十名股票中，没有超出基金合同规定的备选股票库之外的股票。</w:t>
      </w:r>
    </w:p>
    <w:p w:rsidR="009B7FFE" w:rsidRPr="008A1551" w:rsidRDefault="009B7FFE"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color w:val="000000"/>
          <w:sz w:val="24"/>
        </w:rPr>
        <w:t>7.12.3</w:t>
      </w:r>
      <w:r w:rsidRPr="008A1551">
        <w:rPr>
          <w:b/>
          <w:bCs/>
          <w:color w:val="000000"/>
          <w:sz w:val="24"/>
        </w:rPr>
        <w:t>期末其他各项资产构成</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4117" w:type="dxa"/>
            <w:vAlign w:val="center"/>
          </w:tcPr>
          <w:p w:rsidR="001548F9" w:rsidRPr="008A1551" w:rsidRDefault="001548F9" w:rsidP="009E1EA4">
            <w:pPr>
              <w:spacing w:before="29" w:line="288" w:lineRule="auto"/>
              <w:jc w:val="center"/>
              <w:rPr>
                <w:color w:val="000000"/>
                <w:sz w:val="24"/>
              </w:rPr>
            </w:pPr>
            <w:r w:rsidRPr="008A1551">
              <w:rPr>
                <w:color w:val="000000"/>
                <w:sz w:val="24"/>
              </w:rPr>
              <w:t>名称</w:t>
            </w:r>
          </w:p>
        </w:tc>
        <w:tc>
          <w:tcPr>
            <w:tcW w:w="4118"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1</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存出保证金</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41,665.13</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2</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应收证券清算款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3</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应收股利</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4</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应收利息</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74,101,950.50</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5</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应收申购款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6</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其他应收款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7</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待摊费用</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8</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9</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合计</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74,143,615.63</w:t>
            </w:r>
          </w:p>
        </w:tc>
      </w:tr>
    </w:tbl>
    <w:p w:rsidR="001548F9" w:rsidRPr="008A1551" w:rsidRDefault="001548F9" w:rsidP="009E1EA4">
      <w:pPr>
        <w:pStyle w:val="af6"/>
        <w:spacing w:before="29" w:beforeAutospacing="0" w:after="0" w:afterAutospacing="0" w:line="288" w:lineRule="auto"/>
        <w:rPr>
          <w:rFonts w:ascii="Times New Roman" w:hAnsi="Times New Roman"/>
          <w:b/>
          <w:bCs/>
          <w:color w:val="000000"/>
        </w:rPr>
      </w:pPr>
    </w:p>
    <w:p w:rsidR="001548F9" w:rsidRPr="008A1551" w:rsidRDefault="001548F9" w:rsidP="009E1EA4">
      <w:pPr>
        <w:spacing w:before="29" w:line="288" w:lineRule="auto"/>
        <w:rPr>
          <w:b/>
          <w:bCs/>
          <w:color w:val="000000"/>
          <w:sz w:val="24"/>
        </w:rPr>
      </w:pPr>
      <w:r w:rsidRPr="008A1551">
        <w:rPr>
          <w:b/>
          <w:color w:val="000000"/>
          <w:sz w:val="24"/>
        </w:rPr>
        <w:t>7.12.4</w:t>
      </w:r>
      <w:r w:rsidRPr="008A1551">
        <w:rPr>
          <w:b/>
          <w:bCs/>
          <w:color w:val="000000"/>
          <w:sz w:val="24"/>
        </w:rPr>
        <w:t>期末持有的处于转股期的可转换债券明细</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本基金本报告期末未持有处于转股期的可转换债券。</w:t>
      </w:r>
    </w:p>
    <w:p w:rsidR="001548F9" w:rsidRPr="008A1551" w:rsidRDefault="001548F9" w:rsidP="009E1EA4">
      <w:pPr>
        <w:spacing w:before="29" w:line="288" w:lineRule="auto"/>
        <w:rPr>
          <w:b/>
          <w:bCs/>
          <w:color w:val="000000"/>
          <w:sz w:val="24"/>
        </w:rPr>
      </w:pPr>
      <w:r w:rsidRPr="008A1551">
        <w:rPr>
          <w:b/>
          <w:color w:val="000000"/>
          <w:sz w:val="24"/>
        </w:rPr>
        <w:t xml:space="preserve">7.12.5 </w:t>
      </w:r>
      <w:r w:rsidRPr="008A1551">
        <w:rPr>
          <w:b/>
          <w:bCs/>
          <w:color w:val="000000"/>
          <w:sz w:val="24"/>
        </w:rPr>
        <w:t>期末前十名股票中存在流通受限情况的说明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r w:rsidR="00644AEB" w:rsidRPr="008A1551">
        <w:rPr>
          <w:kern w:val="0"/>
          <w:sz w:val="24"/>
        </w:rPr>
        <w:br/>
      </w:r>
    </w:p>
    <w:p w:rsidR="001548F9" w:rsidRPr="008A1551" w:rsidRDefault="001548F9" w:rsidP="009E1EA4">
      <w:pPr>
        <w:spacing w:before="29" w:line="288" w:lineRule="auto"/>
        <w:rPr>
          <w:b/>
          <w:color w:val="000000"/>
          <w:sz w:val="24"/>
        </w:rPr>
      </w:pPr>
      <w:r w:rsidRPr="008A1551">
        <w:rPr>
          <w:b/>
          <w:color w:val="000000"/>
          <w:sz w:val="24"/>
        </w:rPr>
        <w:t xml:space="preserve">7.12.6 </w:t>
      </w:r>
      <w:r w:rsidRPr="008A1551">
        <w:rPr>
          <w:b/>
          <w:color w:val="000000"/>
          <w:sz w:val="24"/>
        </w:rPr>
        <w:t>投资组合报告附注的其他文字描述部分</w:t>
      </w:r>
    </w:p>
    <w:p w:rsidR="001548F9" w:rsidRPr="008A1551" w:rsidRDefault="001548F9" w:rsidP="009E1EA4">
      <w:pPr>
        <w:spacing w:before="29" w:line="288" w:lineRule="auto"/>
        <w:ind w:firstLineChars="200" w:firstLine="480"/>
        <w:rPr>
          <w:color w:val="000000"/>
          <w:sz w:val="24"/>
        </w:rPr>
      </w:pPr>
      <w:r w:rsidRPr="008A1551">
        <w:rPr>
          <w:color w:val="000000"/>
          <w:sz w:val="24"/>
        </w:rPr>
        <w:t>由于四舍五入的原因，分项之和与合计项之间可能存在尾差。</w:t>
      </w:r>
    </w:p>
    <w:p w:rsidR="004553F9" w:rsidRPr="008A1551" w:rsidRDefault="004553F9" w:rsidP="009E1EA4">
      <w:pPr>
        <w:spacing w:before="29" w:line="288" w:lineRule="auto"/>
        <w:ind w:firstLineChars="200" w:firstLine="480"/>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73" w:name="_Toc331410111"/>
      <w:bookmarkStart w:id="74" w:name="_Toc225500050"/>
      <w:r w:rsidRPr="008A1551">
        <w:rPr>
          <w:b/>
          <w:bCs/>
          <w:szCs w:val="24"/>
          <w:lang w:val="en-US"/>
        </w:rPr>
        <w:t xml:space="preserve">8  </w:t>
      </w:r>
      <w:r w:rsidRPr="008A1551">
        <w:rPr>
          <w:b/>
          <w:bCs/>
          <w:szCs w:val="24"/>
          <w:lang w:val="en-US"/>
        </w:rPr>
        <w:t>基金份额持有人信息</w:t>
      </w:r>
      <w:bookmarkEnd w:id="73"/>
      <w:bookmarkEnd w:id="74"/>
    </w:p>
    <w:p w:rsidR="001548F9" w:rsidRPr="008A1551" w:rsidRDefault="001548F9" w:rsidP="009E1EA4">
      <w:pPr>
        <w:pStyle w:val="20"/>
        <w:spacing w:before="29" w:after="0" w:line="288" w:lineRule="auto"/>
        <w:rPr>
          <w:rFonts w:ascii="Times New Roman" w:hAnsi="Times New Roman"/>
          <w:kern w:val="0"/>
          <w:szCs w:val="24"/>
        </w:rPr>
      </w:pPr>
      <w:bookmarkStart w:id="75" w:name="_Toc331410112"/>
      <w:bookmarkStart w:id="76" w:name="_Toc225500051"/>
      <w:r w:rsidRPr="008A1551">
        <w:rPr>
          <w:rFonts w:ascii="Times New Roman" w:hAnsi="Times New Roman"/>
          <w:kern w:val="0"/>
          <w:szCs w:val="24"/>
        </w:rPr>
        <w:t xml:space="preserve">8.1 </w:t>
      </w:r>
      <w:r w:rsidRPr="008A1551">
        <w:rPr>
          <w:rFonts w:ascii="Times New Roman" w:hAnsi="Times New Roman"/>
          <w:kern w:val="0"/>
          <w:szCs w:val="24"/>
        </w:rPr>
        <w:t>期末基金份额持有人户数及持有人结构</w:t>
      </w:r>
      <w:bookmarkEnd w:id="75"/>
      <w:bookmarkEnd w:id="76"/>
    </w:p>
    <w:p w:rsidR="00FF6AEC" w:rsidRPr="008A1551" w:rsidRDefault="00FF6AEC" w:rsidP="00FF6AEC">
      <w:pPr>
        <w:autoSpaceDE w:val="0"/>
        <w:autoSpaceDN w:val="0"/>
        <w:adjustRightInd w:val="0"/>
        <w:spacing w:before="29" w:line="288" w:lineRule="auto"/>
        <w:ind w:left="15"/>
        <w:jc w:val="right"/>
        <w:rPr>
          <w:color w:val="000000"/>
          <w:sz w:val="24"/>
        </w:rPr>
      </w:pPr>
      <w:r w:rsidRPr="008A1551">
        <w:rPr>
          <w:color w:val="000000"/>
          <w:sz w:val="24"/>
        </w:rPr>
        <w:t>份额单位：份</w:t>
      </w:r>
    </w:p>
    <w:p w:rsidR="00FF6AEC" w:rsidRPr="008A1551" w:rsidRDefault="00FF6AEC" w:rsidP="00FF6AE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FF6AEC" w:rsidRPr="008A1551" w:rsidTr="000B7A0A">
        <w:trPr>
          <w:jc w:val="center"/>
        </w:trPr>
        <w:tc>
          <w:tcPr>
            <w:tcW w:w="669" w:type="pct"/>
            <w:vMerge w:val="restart"/>
            <w:tcBorders>
              <w:top w:val="single" w:sz="8" w:space="0" w:color="000000"/>
              <w:left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持有人户数</w:t>
            </w:r>
            <w:r w:rsidRPr="008A1551">
              <w:rPr>
                <w:sz w:val="24"/>
              </w:rPr>
              <w:t>(</w:t>
            </w:r>
            <w:r w:rsidRPr="008A1551">
              <w:rPr>
                <w:sz w:val="24"/>
              </w:rPr>
              <w:t>户</w:t>
            </w:r>
            <w:r w:rsidRPr="008A1551">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持有人结构</w:t>
            </w:r>
          </w:p>
        </w:tc>
      </w:tr>
      <w:tr w:rsidR="00FF6AEC" w:rsidRPr="008A1551" w:rsidTr="000B7A0A">
        <w:trPr>
          <w:jc w:val="center"/>
        </w:trPr>
        <w:tc>
          <w:tcPr>
            <w:tcW w:w="669" w:type="pct"/>
            <w:vMerge/>
            <w:tcBorders>
              <w:left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个人投资者</w:t>
            </w:r>
          </w:p>
        </w:tc>
      </w:tr>
      <w:tr w:rsidR="00FF6AEC" w:rsidRPr="008A1551" w:rsidTr="000B7A0A">
        <w:trPr>
          <w:jc w:val="center"/>
        </w:trPr>
        <w:tc>
          <w:tcPr>
            <w:tcW w:w="669" w:type="pct"/>
            <w:vMerge/>
            <w:tcBorders>
              <w:left w:val="single" w:sz="8" w:space="0" w:color="000000"/>
              <w:bottom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占总份额比例</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交银裕如纯债债券</w:t>
            </w:r>
            <w:r w:rsidRPr="008A1551">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191</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19,162,297.11</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3,659,974,568.64</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100.00%</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24,178.49</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0.00%</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交银裕如纯债债券</w:t>
            </w:r>
            <w:r w:rsidRPr="008A1551">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w:t>
            </w:r>
          </w:p>
        </w:tc>
      </w:tr>
      <w:tr w:rsidR="00FF6AEC" w:rsidRPr="008A1551" w:rsidTr="000B7A0A">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191</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19,162,297.11</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3,659,974,568.64</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100.00%</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24,178.49</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right"/>
              <w:rPr>
                <w:bCs/>
                <w:sz w:val="24"/>
              </w:rPr>
            </w:pPr>
            <w:r w:rsidRPr="008A1551">
              <w:rPr>
                <w:bCs/>
                <w:sz w:val="24"/>
              </w:rPr>
              <w:t>0.00%</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77" w:name="_Toc331410113"/>
      <w:r w:rsidRPr="008A1551">
        <w:rPr>
          <w:rFonts w:ascii="Times New Roman" w:hAnsi="Times New Roman"/>
          <w:kern w:val="0"/>
          <w:szCs w:val="24"/>
        </w:rPr>
        <w:t xml:space="preserve">8.2 </w:t>
      </w:r>
      <w:r w:rsidRPr="008A1551">
        <w:rPr>
          <w:rFonts w:ascii="Times New Roman" w:hAnsi="Times New Roman"/>
          <w:kern w:val="0"/>
          <w:szCs w:val="24"/>
        </w:rPr>
        <w:t>期末基金管理人的从业人员持有本基金的情况</w:t>
      </w:r>
      <w:bookmarkEnd w:id="77"/>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8A1551" w:rsidTr="006F74EA">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项目</w:t>
            </w:r>
          </w:p>
        </w:tc>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份额级别</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持有份额总数（份）</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占基金总份额比例</w:t>
            </w:r>
          </w:p>
        </w:tc>
      </w:tr>
      <w:tr w:rsidR="00B621D7" w:rsidRPr="008A1551" w:rsidTr="006F74EA">
        <w:tc>
          <w:tcPr>
            <w:tcW w:w="2321" w:type="dxa"/>
            <w:vMerge w:val="restart"/>
            <w:vAlign w:val="center"/>
          </w:tcPr>
          <w:p w:rsidR="00B621D7" w:rsidRPr="008A1551" w:rsidRDefault="007C0872" w:rsidP="009E1EA4">
            <w:pPr>
              <w:pStyle w:val="a0"/>
              <w:spacing w:before="29" w:line="288" w:lineRule="auto"/>
              <w:ind w:firstLineChars="0" w:firstLine="0"/>
              <w:jc w:val="center"/>
              <w:rPr>
                <w:sz w:val="24"/>
              </w:rPr>
            </w:pPr>
            <w:r w:rsidRPr="008A1551">
              <w:rPr>
                <w:color w:val="000000"/>
                <w:sz w:val="24"/>
              </w:rPr>
              <w:t>基金管理人</w:t>
            </w:r>
            <w:r w:rsidR="00B621D7" w:rsidRPr="008A1551">
              <w:rPr>
                <w:color w:val="000000"/>
                <w:sz w:val="24"/>
              </w:rPr>
              <w:t>所有从业人员持有本基金</w:t>
            </w: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交银裕如纯债债券</w:t>
            </w:r>
            <w:r w:rsidRPr="008A1551">
              <w:rPr>
                <w:sz w:val="24"/>
              </w:rPr>
              <w:t>A</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1,181.72</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交银裕如纯债债券</w:t>
            </w:r>
            <w:r w:rsidRPr="008A1551">
              <w:rPr>
                <w:sz w:val="24"/>
              </w:rPr>
              <w:t>C</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widowControl/>
              <w:spacing w:before="29" w:line="288" w:lineRule="auto"/>
              <w:jc w:val="center"/>
              <w:rPr>
                <w:color w:val="000000"/>
                <w:kern w:val="0"/>
                <w:sz w:val="24"/>
              </w:rPr>
            </w:pPr>
            <w:r w:rsidRPr="008A1551">
              <w:rPr>
                <w:color w:val="000000"/>
                <w:kern w:val="0"/>
                <w:sz w:val="24"/>
              </w:rPr>
              <w:t>合计</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1,181.72</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bl>
    <w:p w:rsidR="00B110F8" w:rsidRPr="008A1551" w:rsidRDefault="00B110F8" w:rsidP="009E1EA4">
      <w:pPr>
        <w:tabs>
          <w:tab w:val="left" w:pos="426"/>
        </w:tabs>
        <w:spacing w:before="29" w:line="288" w:lineRule="auto"/>
        <w:jc w:val="left"/>
        <w:rPr>
          <w:kern w:val="0"/>
          <w:sz w:val="24"/>
        </w:rPr>
      </w:pPr>
    </w:p>
    <w:p w:rsidR="00B110F8" w:rsidRPr="008A1551" w:rsidRDefault="00B110F8" w:rsidP="00B110F8">
      <w:pPr>
        <w:pStyle w:val="20"/>
        <w:spacing w:before="29" w:after="0" w:line="288" w:lineRule="auto"/>
        <w:rPr>
          <w:rFonts w:ascii="Times New Roman" w:hAnsi="Times New Roman"/>
          <w:kern w:val="0"/>
          <w:szCs w:val="24"/>
        </w:rPr>
      </w:pPr>
      <w:r w:rsidRPr="008A1551">
        <w:rPr>
          <w:rFonts w:ascii="Times New Roman" w:hAnsi="Times New Roman"/>
          <w:kern w:val="0"/>
          <w:szCs w:val="24"/>
        </w:rPr>
        <w:t>8.3</w:t>
      </w:r>
      <w:r w:rsidRPr="008A1551">
        <w:rPr>
          <w:rFonts w:ascii="Times New Roman" w:hAnsi="Times New Roman"/>
          <w:kern w:val="0"/>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797"/>
        <w:gridCol w:w="3153"/>
      </w:tblGrid>
      <w:tr w:rsidR="00B110F8" w:rsidRPr="008A1551" w:rsidTr="00AB6E97">
        <w:trPr>
          <w:trHeight w:val="285"/>
        </w:trPr>
        <w:tc>
          <w:tcPr>
            <w:tcW w:w="2548"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项目</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份额级别</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持有基金份额总量的数量区间（万份）</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本公司高级管理人员、基金投资和研究部门负责人持有本开放式基金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交银裕如纯债债券</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交银裕如纯债债券</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本基金基金经理持有本开放式基金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交银裕如纯债债券</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52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交银裕如纯债债券</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653"/>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bl>
    <w:p w:rsidR="00705EC3" w:rsidRPr="008A1551" w:rsidRDefault="00705EC3" w:rsidP="009E1EA4">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78" w:name="_Toc331410115"/>
      <w:bookmarkStart w:id="79" w:name="_Toc225500053"/>
      <w:r w:rsidRPr="008A1551">
        <w:rPr>
          <w:b/>
          <w:bCs/>
          <w:szCs w:val="24"/>
          <w:lang w:val="en-US"/>
        </w:rPr>
        <w:t>9</w:t>
      </w:r>
      <w:r w:rsidRPr="008A1551">
        <w:rPr>
          <w:b/>
          <w:bCs/>
          <w:szCs w:val="24"/>
          <w:lang w:val="en-US"/>
        </w:rPr>
        <w:t>开放式基金份额变动</w:t>
      </w:r>
      <w:bookmarkEnd w:id="78"/>
      <w:bookmarkEnd w:id="79"/>
    </w:p>
    <w:p w:rsidR="001548F9" w:rsidRPr="008A1551" w:rsidRDefault="001548F9" w:rsidP="009E1EA4">
      <w:pPr>
        <w:spacing w:before="29" w:line="288" w:lineRule="auto"/>
        <w:jc w:val="right"/>
        <w:rPr>
          <w:sz w:val="24"/>
        </w:rPr>
      </w:pPr>
      <w:r w:rsidRPr="008A1551">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7"/>
        <w:gridCol w:w="2905"/>
        <w:gridCol w:w="2906"/>
      </w:tblGrid>
      <w:tr w:rsidR="00343AD4" w:rsidRPr="008A1551" w:rsidTr="006F74EA">
        <w:tc>
          <w:tcPr>
            <w:tcW w:w="1771" w:type="pct"/>
            <w:vAlign w:val="center"/>
          </w:tcPr>
          <w:p w:rsidR="00343AD4" w:rsidRPr="008A1551" w:rsidRDefault="00343AD4" w:rsidP="009E1EA4">
            <w:pPr>
              <w:spacing w:before="29" w:line="288" w:lineRule="auto"/>
              <w:jc w:val="center"/>
              <w:rPr>
                <w:sz w:val="24"/>
              </w:rPr>
            </w:pPr>
            <w:r w:rsidRPr="008A1551">
              <w:rPr>
                <w:sz w:val="24"/>
              </w:rPr>
              <w:t>项目</w:t>
            </w:r>
          </w:p>
        </w:tc>
        <w:tc>
          <w:tcPr>
            <w:tcW w:w="1614" w:type="pct"/>
            <w:vAlign w:val="center"/>
          </w:tcPr>
          <w:p w:rsidR="00343AD4" w:rsidRPr="008A1551" w:rsidRDefault="00343AD4" w:rsidP="009E1EA4">
            <w:pPr>
              <w:spacing w:before="29" w:line="288" w:lineRule="auto"/>
              <w:jc w:val="center"/>
              <w:rPr>
                <w:sz w:val="24"/>
              </w:rPr>
            </w:pPr>
            <w:r w:rsidRPr="008A1551">
              <w:rPr>
                <w:sz w:val="24"/>
              </w:rPr>
              <w:t>交银裕如纯债债券</w:t>
            </w:r>
            <w:r w:rsidRPr="008A1551">
              <w:rPr>
                <w:sz w:val="24"/>
              </w:rPr>
              <w:t>A</w:t>
            </w:r>
          </w:p>
        </w:tc>
        <w:tc>
          <w:tcPr>
            <w:tcW w:w="1615" w:type="pct"/>
            <w:vAlign w:val="center"/>
          </w:tcPr>
          <w:p w:rsidR="00343AD4" w:rsidRPr="008A1551" w:rsidRDefault="00343AD4" w:rsidP="009E1EA4">
            <w:pPr>
              <w:spacing w:before="29" w:line="288" w:lineRule="auto"/>
              <w:jc w:val="center"/>
              <w:rPr>
                <w:sz w:val="24"/>
              </w:rPr>
            </w:pPr>
            <w:r w:rsidRPr="008A1551">
              <w:rPr>
                <w:sz w:val="24"/>
              </w:rPr>
              <w:t>交银裕如纯债债券</w:t>
            </w:r>
            <w:r w:rsidRPr="008A1551">
              <w:rPr>
                <w:sz w:val="24"/>
              </w:rPr>
              <w:t>C</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基金合同生效日（</w:t>
            </w:r>
            <w:r w:rsidRPr="008A1551">
              <w:rPr>
                <w:sz w:val="24"/>
              </w:rPr>
              <w:t>2018</w:t>
            </w:r>
            <w:r w:rsidRPr="008A1551">
              <w:rPr>
                <w:sz w:val="24"/>
              </w:rPr>
              <w:t>年</w:t>
            </w:r>
            <w:r w:rsidRPr="008A1551">
              <w:rPr>
                <w:sz w:val="24"/>
              </w:rPr>
              <w:t>5</w:t>
            </w:r>
            <w:r w:rsidRPr="008A1551">
              <w:rPr>
                <w:sz w:val="24"/>
              </w:rPr>
              <w:t>月</w:t>
            </w:r>
            <w:r w:rsidRPr="008A1551">
              <w:rPr>
                <w:sz w:val="24"/>
              </w:rPr>
              <w:t>25</w:t>
            </w:r>
            <w:r w:rsidRPr="008A1551">
              <w:rPr>
                <w:sz w:val="24"/>
              </w:rPr>
              <w:t>日）基金份额总额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210,015,777.03</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本报告期期初基金份额总额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2,838,519,986.25</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本报告期</w:t>
            </w:r>
            <w:r w:rsidR="001548F9" w:rsidRPr="008A1551">
              <w:rPr>
                <w:sz w:val="24"/>
              </w:rPr>
              <w:t>基金总申购份额</w:t>
            </w:r>
          </w:p>
        </w:tc>
        <w:tc>
          <w:tcPr>
            <w:tcW w:w="1614" w:type="pct"/>
            <w:vAlign w:val="center"/>
          </w:tcPr>
          <w:p w:rsidR="001548F9" w:rsidRPr="008A1551" w:rsidRDefault="001548F9" w:rsidP="009E1EA4">
            <w:pPr>
              <w:spacing w:before="29" w:line="288" w:lineRule="auto"/>
              <w:jc w:val="right"/>
              <w:rPr>
                <w:sz w:val="24"/>
              </w:rPr>
            </w:pPr>
            <w:r w:rsidRPr="008A1551">
              <w:rPr>
                <w:sz w:val="24"/>
              </w:rPr>
              <w:t>1,985,999,853.39</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减：</w:t>
            </w:r>
            <w:r w:rsidR="005151E7" w:rsidRPr="008A1551">
              <w:rPr>
                <w:sz w:val="24"/>
              </w:rPr>
              <w:t>本报告期</w:t>
            </w:r>
            <w:r w:rsidRPr="008A1551">
              <w:rPr>
                <w:sz w:val="24"/>
              </w:rPr>
              <w:t>基金总赎回份额</w:t>
            </w:r>
          </w:p>
        </w:tc>
        <w:tc>
          <w:tcPr>
            <w:tcW w:w="1614" w:type="pct"/>
            <w:vAlign w:val="center"/>
          </w:tcPr>
          <w:p w:rsidR="001548F9" w:rsidRPr="008A1551" w:rsidRDefault="001548F9" w:rsidP="009E1EA4">
            <w:pPr>
              <w:spacing w:before="29" w:line="288" w:lineRule="auto"/>
              <w:jc w:val="right"/>
              <w:rPr>
                <w:sz w:val="24"/>
              </w:rPr>
            </w:pPr>
            <w:r w:rsidRPr="008A1551">
              <w:rPr>
                <w:sz w:val="24"/>
              </w:rPr>
              <w:t>1,164,521,092.51</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本报告期</w:t>
            </w:r>
            <w:r w:rsidR="001548F9" w:rsidRPr="008A1551">
              <w:rPr>
                <w:sz w:val="24"/>
              </w:rPr>
              <w:t>基金拆分变动份额</w:t>
            </w:r>
          </w:p>
        </w:tc>
        <w:tc>
          <w:tcPr>
            <w:tcW w:w="1614" w:type="pct"/>
            <w:vAlign w:val="center"/>
          </w:tcPr>
          <w:p w:rsidR="001548F9" w:rsidRPr="008A1551" w:rsidRDefault="001548F9" w:rsidP="009E1EA4">
            <w:pPr>
              <w:spacing w:before="29" w:line="288" w:lineRule="auto"/>
              <w:jc w:val="right"/>
              <w:rPr>
                <w:sz w:val="24"/>
              </w:rPr>
            </w:pPr>
            <w:r w:rsidRPr="008A1551">
              <w:rPr>
                <w:sz w:val="24"/>
              </w:rPr>
              <w:t>-</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本报告期期末基金份额总额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3,659,998,747.13</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bl>
    <w:p w:rsidR="00956089" w:rsidRDefault="00336B1D">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2</w:t>
      </w:r>
      <w:r w:rsidRPr="008A1551">
        <w:rPr>
          <w:kern w:val="0"/>
          <w:sz w:val="24"/>
        </w:rPr>
        <w:t>、如果本报告期间发生转换出业务，则总赎回份额中包含该业务。</w:t>
      </w:r>
    </w:p>
    <w:p w:rsidR="009D5C8B" w:rsidRPr="008A1551" w:rsidRDefault="009D5C8B" w:rsidP="009E1EA4">
      <w:pPr>
        <w:tabs>
          <w:tab w:val="left" w:pos="426"/>
        </w:tabs>
        <w:spacing w:before="29" w:line="288" w:lineRule="auto"/>
        <w:jc w:val="left"/>
        <w:rPr>
          <w:kern w:val="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80" w:name="_Toc331410116"/>
      <w:bookmarkStart w:id="81" w:name="_Toc225500054"/>
      <w:r w:rsidRPr="008A1551">
        <w:rPr>
          <w:b/>
          <w:bCs/>
          <w:szCs w:val="24"/>
          <w:lang w:val="en-US"/>
        </w:rPr>
        <w:t xml:space="preserve">10  </w:t>
      </w:r>
      <w:r w:rsidRPr="008A1551">
        <w:rPr>
          <w:b/>
          <w:bCs/>
          <w:szCs w:val="24"/>
          <w:lang w:val="en-US"/>
        </w:rPr>
        <w:t>重大事件揭示</w:t>
      </w:r>
      <w:bookmarkEnd w:id="80"/>
      <w:bookmarkEnd w:id="81"/>
    </w:p>
    <w:p w:rsidR="00990177" w:rsidRPr="00690ED2" w:rsidRDefault="00990177" w:rsidP="00990177">
      <w:pPr>
        <w:pStyle w:val="20"/>
        <w:spacing w:before="29" w:after="0" w:line="288" w:lineRule="auto"/>
        <w:rPr>
          <w:rFonts w:ascii="Times New Roman" w:hAnsi="Times New Roman"/>
          <w:kern w:val="0"/>
          <w:szCs w:val="24"/>
        </w:rPr>
      </w:pPr>
      <w:bookmarkStart w:id="82" w:name="_Toc374438161"/>
      <w:bookmarkStart w:id="83" w:name="_Toc361324894"/>
      <w:bookmarkStart w:id="84" w:name="OLE_LINK179"/>
      <w:bookmarkStart w:id="85" w:name="OLE_LINK178"/>
      <w:bookmarkStart w:id="86" w:name="OLE_LINK174"/>
      <w:bookmarkStart w:id="87" w:name="OLE_LINK165"/>
      <w:bookmarkStart w:id="88" w:name="OLE_LINK145"/>
      <w:bookmarkStart w:id="89" w:name="OLE_LINK135"/>
      <w:bookmarkStart w:id="90" w:name="OLE_LINK84"/>
      <w:bookmarkStart w:id="91" w:name="OLE_LINK75"/>
      <w:bookmarkStart w:id="92" w:name="OLE_LINK59"/>
      <w:bookmarkStart w:id="93" w:name="OLE_LINK34"/>
      <w:bookmarkStart w:id="94" w:name="OLE_LINK33"/>
      <w:bookmarkStart w:id="95" w:name="OLE_LINK28"/>
      <w:bookmarkStart w:id="96" w:name="OLE_LINK170"/>
      <w:bookmarkStart w:id="97" w:name="OLE_LINK159"/>
      <w:bookmarkStart w:id="98" w:name="OLE_LINK143"/>
      <w:bookmarkStart w:id="99" w:name="OLE_LINK130"/>
      <w:bookmarkStart w:id="100" w:name="OLE_LINK102"/>
      <w:bookmarkStart w:id="101" w:name="OLE_LINK101"/>
      <w:bookmarkStart w:id="102" w:name="OLE_LINK72"/>
      <w:bookmarkStart w:id="103" w:name="OLE_LINK50"/>
      <w:bookmarkStart w:id="104"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82"/>
      <w:bookmarkEnd w:id="83"/>
    </w:p>
    <w:p w:rsidR="00990177" w:rsidRDefault="00990177" w:rsidP="00990177">
      <w:pPr>
        <w:tabs>
          <w:tab w:val="left" w:pos="426"/>
        </w:tabs>
        <w:spacing w:before="29" w:line="288" w:lineRule="auto"/>
        <w:jc w:val="left"/>
        <w:rPr>
          <w:kern w:val="0"/>
          <w:sz w:val="24"/>
        </w:rPr>
      </w:pPr>
      <w:r w:rsidRPr="00690ED2">
        <w:rPr>
          <w:kern w:val="0"/>
          <w:sz w:val="24"/>
        </w:rPr>
        <w:t>本基金本报告期内未召开基金份额持有人大会。</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5" w:name="_Toc374438162"/>
      <w:bookmarkStart w:id="106"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05"/>
      <w:bookmarkEnd w:id="106"/>
    </w:p>
    <w:p w:rsidR="00956089" w:rsidRDefault="00336B1D">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990177" w:rsidRDefault="00990177" w:rsidP="00990177">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、基金托管人的基金托管部门的重大人事变动：本基金托管人的专门基金托管部门本报告期内未发生重大人事变动。</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7" w:name="_Toc374438163"/>
      <w:bookmarkStart w:id="108" w:name="_Toc361324896"/>
      <w:r w:rsidRPr="00690ED2">
        <w:rPr>
          <w:rFonts w:ascii="Times New Roman" w:hAnsi="Times New Roman"/>
          <w:kern w:val="0"/>
          <w:szCs w:val="24"/>
        </w:rPr>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107"/>
      <w:bookmarkEnd w:id="108"/>
    </w:p>
    <w:p w:rsidR="00990177" w:rsidRDefault="00990177" w:rsidP="00990177">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9" w:name="_Toc374438164"/>
      <w:bookmarkStart w:id="110"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109"/>
      <w:bookmarkEnd w:id="110"/>
    </w:p>
    <w:p w:rsidR="00990177" w:rsidRDefault="00990177" w:rsidP="00990177">
      <w:pPr>
        <w:tabs>
          <w:tab w:val="left" w:pos="426"/>
        </w:tabs>
        <w:spacing w:before="29" w:line="288" w:lineRule="auto"/>
        <w:jc w:val="left"/>
        <w:rPr>
          <w:kern w:val="0"/>
          <w:sz w:val="24"/>
        </w:rPr>
      </w:pPr>
      <w:r w:rsidRPr="00690ED2">
        <w:rPr>
          <w:kern w:val="0"/>
          <w:sz w:val="24"/>
        </w:rPr>
        <w:t>本基金本报告期内投资策略未发生改变。</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990177" w:rsidRDefault="00990177" w:rsidP="00990177">
      <w:pPr>
        <w:tabs>
          <w:tab w:val="left" w:pos="426"/>
        </w:tabs>
        <w:spacing w:before="29" w:line="288" w:lineRule="auto"/>
        <w:jc w:val="left"/>
        <w:rPr>
          <w:kern w:val="0"/>
          <w:sz w:val="24"/>
        </w:rPr>
      </w:pPr>
      <w:r w:rsidRPr="00690ED2">
        <w:rPr>
          <w:kern w:val="0"/>
          <w:sz w:val="24"/>
        </w:rPr>
        <w:t>无。</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1" w:name="_Toc409100103"/>
      <w:bookmarkStart w:id="112"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11"/>
      <w:bookmarkEnd w:id="112"/>
    </w:p>
    <w:p w:rsidR="00990177" w:rsidRDefault="00990177" w:rsidP="00990177">
      <w:pPr>
        <w:tabs>
          <w:tab w:val="left" w:pos="426"/>
        </w:tabs>
        <w:spacing w:before="29" w:line="288" w:lineRule="auto"/>
        <w:jc w:val="left"/>
        <w:rPr>
          <w:kern w:val="0"/>
          <w:sz w:val="24"/>
        </w:rPr>
      </w:pPr>
      <w:bookmarkStart w:id="113" w:name="OLE_LINK3"/>
      <w:r w:rsidRPr="00690ED2">
        <w:rPr>
          <w:kern w:val="0"/>
          <w:sz w:val="24"/>
        </w:rPr>
        <w:t>本基金自基金合同生效日起聘请普华永道中天会计师事务所</w:t>
      </w:r>
      <w:r w:rsidRPr="00690ED2">
        <w:rPr>
          <w:kern w:val="0"/>
          <w:sz w:val="24"/>
        </w:rPr>
        <w:t>(</w:t>
      </w:r>
      <w:r w:rsidRPr="00690ED2">
        <w:rPr>
          <w:kern w:val="0"/>
          <w:sz w:val="24"/>
        </w:rPr>
        <w:t>特殊普通合伙</w:t>
      </w:r>
      <w:r w:rsidRPr="00690ED2">
        <w:rPr>
          <w:kern w:val="0"/>
          <w:sz w:val="24"/>
        </w:rPr>
        <w:t>)</w:t>
      </w:r>
      <w:r w:rsidRPr="00690ED2">
        <w:rPr>
          <w:kern w:val="0"/>
          <w:sz w:val="24"/>
        </w:rPr>
        <w:t>为本基金提供审计服务。</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4" w:name="_Toc361324899"/>
      <w:bookmarkStart w:id="115" w:name="_Toc409100467"/>
      <w:bookmarkStart w:id="116" w:name="_Toc409100104"/>
      <w:bookmarkEnd w:id="113"/>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114"/>
      <w:bookmarkEnd w:id="115"/>
      <w:bookmarkEnd w:id="116"/>
    </w:p>
    <w:p w:rsidR="00956089" w:rsidRDefault="00336B1D">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956089" w:rsidRDefault="00336B1D">
      <w:pPr>
        <w:tabs>
          <w:tab w:val="left" w:pos="426"/>
        </w:tabs>
        <w:spacing w:before="29" w:line="288" w:lineRule="auto"/>
        <w:jc w:val="left"/>
        <w:rPr>
          <w:kern w:val="0"/>
          <w:sz w:val="24"/>
        </w:rPr>
      </w:pPr>
      <w:r>
        <w:rPr>
          <w:kern w:val="0"/>
          <w:sz w:val="24"/>
        </w:rPr>
        <w:t>基金管理人及其高级管理人员本报告期内未受监管部门稽查或处罚。</w:t>
      </w:r>
    </w:p>
    <w:p w:rsidR="00956089" w:rsidRDefault="00336B1D">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990177" w:rsidRDefault="00990177" w:rsidP="00990177">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7" w:name="_Toc409100105"/>
      <w:bookmarkStart w:id="118" w:name="_Toc409100468"/>
      <w:bookmarkStart w:id="119"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17"/>
      <w:bookmarkEnd w:id="118"/>
      <w:bookmarkEnd w:id="119"/>
    </w:p>
    <w:p w:rsidR="00990177" w:rsidRPr="00690ED2" w:rsidRDefault="00990177" w:rsidP="00990177">
      <w:pPr>
        <w:tabs>
          <w:tab w:val="left" w:pos="426"/>
        </w:tabs>
        <w:spacing w:before="29" w:line="288" w:lineRule="auto"/>
        <w:jc w:val="left"/>
        <w:rPr>
          <w:b/>
          <w:kern w:val="0"/>
          <w:sz w:val="24"/>
        </w:rPr>
      </w:pPr>
      <w:bookmarkStart w:id="120" w:name="_Toc249760070"/>
      <w:r w:rsidRPr="00690ED2">
        <w:rPr>
          <w:b/>
          <w:kern w:val="0"/>
          <w:sz w:val="24"/>
        </w:rPr>
        <w:t>10.8.1</w:t>
      </w:r>
      <w:r w:rsidRPr="00690ED2">
        <w:rPr>
          <w:rFonts w:hint="eastAsia"/>
          <w:b/>
          <w:kern w:val="0"/>
          <w:sz w:val="24"/>
        </w:rPr>
        <w:t>基金租用证券公司交易单元进行股票投资及佣金支付情况</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20"/>
    </w:p>
    <w:p w:rsidR="00B932B3" w:rsidRPr="008A1551" w:rsidRDefault="00B932B3"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8A1551" w:rsidTr="006F74EA">
        <w:tc>
          <w:tcPr>
            <w:tcW w:w="1560" w:type="dxa"/>
            <w:vMerge w:val="restart"/>
            <w:vAlign w:val="center"/>
          </w:tcPr>
          <w:p w:rsidR="001548F9" w:rsidRPr="008A1551" w:rsidRDefault="001548F9" w:rsidP="009E1EA4">
            <w:pPr>
              <w:spacing w:before="29" w:line="288" w:lineRule="auto"/>
              <w:jc w:val="center"/>
              <w:rPr>
                <w:color w:val="000000"/>
                <w:sz w:val="24"/>
              </w:rPr>
            </w:pPr>
            <w:bookmarkStart w:id="121" w:name="_Toc249760071"/>
            <w:r w:rsidRPr="008A1551">
              <w:rPr>
                <w:color w:val="000000"/>
                <w:sz w:val="24"/>
              </w:rPr>
              <w:t>券商名称</w:t>
            </w:r>
          </w:p>
        </w:tc>
        <w:tc>
          <w:tcPr>
            <w:tcW w:w="78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交易单元数量</w:t>
            </w:r>
          </w:p>
        </w:tc>
        <w:tc>
          <w:tcPr>
            <w:tcW w:w="288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股票交易</w:t>
            </w:r>
          </w:p>
        </w:tc>
        <w:tc>
          <w:tcPr>
            <w:tcW w:w="270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应支付该券商的佣金</w:t>
            </w:r>
          </w:p>
        </w:tc>
        <w:tc>
          <w:tcPr>
            <w:tcW w:w="1080"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备注</w:t>
            </w:r>
          </w:p>
        </w:tc>
      </w:tr>
      <w:tr w:rsidR="001548F9" w:rsidRPr="008A1551" w:rsidTr="006F74EA">
        <w:tc>
          <w:tcPr>
            <w:tcW w:w="9000" w:type="dxa"/>
            <w:vMerge/>
            <w:vAlign w:val="center"/>
          </w:tcPr>
          <w:p w:rsidR="001548F9" w:rsidRPr="008A1551" w:rsidRDefault="001548F9" w:rsidP="009E1EA4">
            <w:pPr>
              <w:widowControl/>
              <w:spacing w:before="29" w:line="288" w:lineRule="auto"/>
              <w:jc w:val="left"/>
              <w:rPr>
                <w:color w:val="000000"/>
                <w:sz w:val="24"/>
              </w:rPr>
            </w:pPr>
          </w:p>
        </w:tc>
        <w:tc>
          <w:tcPr>
            <w:tcW w:w="780" w:type="dxa"/>
            <w:vMerge/>
            <w:vAlign w:val="center"/>
          </w:tcPr>
          <w:p w:rsidR="001548F9" w:rsidRPr="008A1551" w:rsidRDefault="001548F9" w:rsidP="009E1EA4">
            <w:pPr>
              <w:widowControl/>
              <w:spacing w:before="29" w:line="288" w:lineRule="auto"/>
              <w:jc w:val="left"/>
              <w:rPr>
                <w:color w:val="000000"/>
                <w:sz w:val="24"/>
              </w:rPr>
            </w:pPr>
          </w:p>
        </w:tc>
        <w:tc>
          <w:tcPr>
            <w:tcW w:w="180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占当期股票成交总额的比例</w:t>
            </w:r>
          </w:p>
        </w:tc>
        <w:tc>
          <w:tcPr>
            <w:tcW w:w="1620" w:type="dxa"/>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佣金</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占当期佣金总量的比例</w:t>
            </w:r>
          </w:p>
        </w:tc>
        <w:tc>
          <w:tcPr>
            <w:tcW w:w="1080" w:type="dxa"/>
            <w:vMerge/>
            <w:vAlign w:val="center"/>
          </w:tcPr>
          <w:p w:rsidR="001548F9" w:rsidRPr="008A1551" w:rsidRDefault="001548F9" w:rsidP="009E1EA4">
            <w:pPr>
              <w:widowControl/>
              <w:spacing w:before="29" w:line="288" w:lineRule="auto"/>
              <w:jc w:val="left"/>
              <w:rPr>
                <w:color w:val="000000"/>
                <w:kern w:val="0"/>
                <w:sz w:val="24"/>
              </w:rPr>
            </w:pPr>
          </w:p>
        </w:tc>
      </w:tr>
      <w:tr w:rsidR="00956089">
        <w:tc>
          <w:tcPr>
            <w:tcW w:w="1559" w:type="dxa"/>
            <w:vAlign w:val="center"/>
          </w:tcPr>
          <w:p w:rsidR="00956089" w:rsidRDefault="00336B1D">
            <w:pPr>
              <w:jc w:val="center"/>
            </w:pPr>
            <w:r>
              <w:rPr>
                <w:color w:val="000000"/>
                <w:sz w:val="24"/>
              </w:rPr>
              <w:t>国盛证券有限责任公司</w:t>
            </w:r>
          </w:p>
        </w:tc>
        <w:tc>
          <w:tcPr>
            <w:tcW w:w="779" w:type="dxa"/>
            <w:vAlign w:val="center"/>
          </w:tcPr>
          <w:p w:rsidR="00956089" w:rsidRDefault="00336B1D">
            <w:pPr>
              <w:jc w:val="center"/>
            </w:pPr>
            <w:r>
              <w:rPr>
                <w:color w:val="000000"/>
                <w:sz w:val="24"/>
              </w:rPr>
              <w:t>2</w:t>
            </w:r>
          </w:p>
        </w:tc>
        <w:tc>
          <w:tcPr>
            <w:tcW w:w="1800" w:type="dxa"/>
            <w:vAlign w:val="center"/>
          </w:tcPr>
          <w:p w:rsidR="00956089" w:rsidRDefault="00336B1D">
            <w:pPr>
              <w:jc w:val="right"/>
            </w:pPr>
            <w:r>
              <w:rPr>
                <w:color w:val="000000"/>
                <w:sz w:val="24"/>
              </w:rPr>
              <w:t>-</w:t>
            </w:r>
          </w:p>
        </w:tc>
        <w:tc>
          <w:tcPr>
            <w:tcW w:w="1080" w:type="dxa"/>
            <w:vAlign w:val="center"/>
          </w:tcPr>
          <w:p w:rsidR="00956089" w:rsidRDefault="00336B1D">
            <w:pPr>
              <w:jc w:val="right"/>
            </w:pPr>
            <w:r>
              <w:rPr>
                <w:color w:val="000000"/>
                <w:sz w:val="24"/>
              </w:rPr>
              <w:t>-</w:t>
            </w:r>
          </w:p>
        </w:tc>
        <w:tc>
          <w:tcPr>
            <w:tcW w:w="1620" w:type="dxa"/>
            <w:vAlign w:val="center"/>
          </w:tcPr>
          <w:p w:rsidR="00956089" w:rsidRDefault="00336B1D">
            <w:pPr>
              <w:jc w:val="right"/>
            </w:pPr>
            <w:r>
              <w:rPr>
                <w:color w:val="000000"/>
                <w:sz w:val="24"/>
              </w:rPr>
              <w:t>-</w:t>
            </w:r>
          </w:p>
        </w:tc>
        <w:tc>
          <w:tcPr>
            <w:tcW w:w="1080" w:type="dxa"/>
            <w:vAlign w:val="center"/>
          </w:tcPr>
          <w:p w:rsidR="00956089" w:rsidRDefault="00336B1D">
            <w:pPr>
              <w:jc w:val="right"/>
            </w:pPr>
            <w:r>
              <w:rPr>
                <w:color w:val="000000"/>
                <w:sz w:val="24"/>
              </w:rPr>
              <w:t>-</w:t>
            </w:r>
          </w:p>
        </w:tc>
        <w:tc>
          <w:tcPr>
            <w:tcW w:w="1080" w:type="dxa"/>
            <w:vAlign w:val="center"/>
          </w:tcPr>
          <w:p w:rsidR="00956089" w:rsidRDefault="00336B1D">
            <w:pPr>
              <w:jc w:val="left"/>
            </w:pPr>
            <w:r>
              <w:rPr>
                <w:color w:val="000000"/>
                <w:sz w:val="24"/>
              </w:rPr>
              <w:t>-</w:t>
            </w:r>
          </w:p>
        </w:tc>
      </w:tr>
    </w:tbl>
    <w:p w:rsidR="001548F9" w:rsidRPr="008A1551" w:rsidRDefault="001548F9" w:rsidP="009E1EA4">
      <w:pPr>
        <w:spacing w:before="29" w:line="288" w:lineRule="auto"/>
        <w:rPr>
          <w:color w:val="000000"/>
          <w:sz w:val="24"/>
        </w:rPr>
      </w:pPr>
    </w:p>
    <w:p w:rsidR="00990177" w:rsidRPr="00690ED2" w:rsidRDefault="00990177" w:rsidP="00990177">
      <w:pPr>
        <w:pStyle w:val="20"/>
        <w:spacing w:before="29" w:after="0" w:line="288" w:lineRule="auto"/>
        <w:rPr>
          <w:rFonts w:ascii="Times New Roman" w:hAnsi="Times New Roman"/>
          <w:kern w:val="0"/>
          <w:szCs w:val="24"/>
        </w:rPr>
      </w:pPr>
      <w:bookmarkStart w:id="122" w:name="OLE_LINK177"/>
      <w:bookmarkStart w:id="123" w:name="OLE_LINK176"/>
      <w:bookmarkStart w:id="124" w:name="OLE_LINK175"/>
      <w:bookmarkStart w:id="125" w:name="OLE_LINK156"/>
      <w:bookmarkStart w:id="126" w:name="OLE_LINK146"/>
      <w:bookmarkStart w:id="127" w:name="OLE_LINK108"/>
      <w:bookmarkStart w:id="128" w:name="OLE_LINK37"/>
      <w:bookmarkStart w:id="129" w:name="OLE_LINK36"/>
      <w:bookmarkStart w:id="130" w:name="OLE_LINK35"/>
      <w:bookmarkStart w:id="131" w:name="OLE_LINK32"/>
      <w:bookmarkStart w:id="132" w:name="OLE_LINK31"/>
      <w:bookmarkStart w:id="133" w:name="OLE_LINK30"/>
      <w:bookmarkStart w:id="134" w:name="OLE_LINK29"/>
      <w:bookmarkStart w:id="135" w:name="_Toc249707408"/>
      <w:bookmarkEnd w:id="121"/>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1548F9" w:rsidRPr="008A1551" w:rsidRDefault="001548F9" w:rsidP="009E1EA4">
      <w:pPr>
        <w:spacing w:before="29" w:line="288" w:lineRule="auto"/>
        <w:ind w:firstLine="420"/>
        <w:jc w:val="right"/>
        <w:rPr>
          <w:color w:val="000000"/>
          <w:sz w:val="24"/>
        </w:rPr>
      </w:pPr>
      <w:r w:rsidRPr="008A1551">
        <w:rPr>
          <w:sz w:val="24"/>
        </w:rPr>
        <w:t>金额单位</w:t>
      </w:r>
      <w:r w:rsidRPr="008A1551">
        <w:rPr>
          <w:color w:val="000000"/>
          <w:kern w:val="0"/>
          <w:sz w:val="24"/>
        </w:rPr>
        <w:t>：</w:t>
      </w:r>
      <w:r w:rsidRPr="008A1551">
        <w:rPr>
          <w:color w:val="000000"/>
          <w:kern w:val="0"/>
          <w:sz w:val="24"/>
          <w:lang w:val="zh-CN"/>
        </w:rPr>
        <w:t>人民币元</w:t>
      </w:r>
      <w:bookmarkEnd w:id="13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7"/>
        <w:gridCol w:w="1092"/>
        <w:gridCol w:w="1093"/>
        <w:gridCol w:w="1093"/>
        <w:gridCol w:w="1093"/>
        <w:gridCol w:w="1093"/>
        <w:gridCol w:w="1097"/>
      </w:tblGrid>
      <w:tr w:rsidR="001548F9" w:rsidRPr="008A1551" w:rsidTr="006F74EA">
        <w:tc>
          <w:tcPr>
            <w:tcW w:w="2479"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sz w:val="24"/>
              </w:rPr>
              <w:t>券商名称</w:t>
            </w:r>
          </w:p>
        </w:tc>
        <w:tc>
          <w:tcPr>
            <w:tcW w:w="2218"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债券交易</w:t>
            </w:r>
          </w:p>
        </w:tc>
        <w:tc>
          <w:tcPr>
            <w:tcW w:w="222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回购交易</w:t>
            </w:r>
          </w:p>
        </w:tc>
        <w:tc>
          <w:tcPr>
            <w:tcW w:w="2224"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权证交易</w:t>
            </w:r>
          </w:p>
        </w:tc>
      </w:tr>
      <w:tr w:rsidR="001548F9" w:rsidRPr="008A1551" w:rsidTr="006F74EA">
        <w:tc>
          <w:tcPr>
            <w:tcW w:w="2479" w:type="dxa"/>
            <w:vMerge/>
            <w:vAlign w:val="center"/>
          </w:tcPr>
          <w:p w:rsidR="001548F9" w:rsidRPr="008A1551" w:rsidRDefault="001548F9" w:rsidP="009E1EA4">
            <w:pPr>
              <w:widowControl/>
              <w:spacing w:before="29" w:line="288" w:lineRule="auto"/>
              <w:jc w:val="left"/>
              <w:rPr>
                <w:color w:val="000000"/>
                <w:kern w:val="0"/>
                <w:sz w:val="24"/>
              </w:rPr>
            </w:pPr>
          </w:p>
        </w:tc>
        <w:tc>
          <w:tcPr>
            <w:tcW w:w="1108"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占当期债券成交总额的比例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占当期回购成交总额的比例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4"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占当期权证成交总额的比例</w:t>
            </w:r>
          </w:p>
        </w:tc>
      </w:tr>
      <w:tr w:rsidR="00956089">
        <w:tc>
          <w:tcPr>
            <w:tcW w:w="2437" w:type="dxa"/>
            <w:vAlign w:val="center"/>
          </w:tcPr>
          <w:p w:rsidR="00956089" w:rsidRDefault="00336B1D">
            <w:r>
              <w:rPr>
                <w:sz w:val="24"/>
              </w:rPr>
              <w:t>国盛证券有限责任公司</w:t>
            </w:r>
          </w:p>
        </w:tc>
        <w:tc>
          <w:tcPr>
            <w:tcW w:w="1092" w:type="dxa"/>
            <w:vAlign w:val="center"/>
          </w:tcPr>
          <w:p w:rsidR="00956089" w:rsidRDefault="00336B1D">
            <w:pPr>
              <w:jc w:val="right"/>
            </w:pPr>
            <w:r>
              <w:rPr>
                <w:sz w:val="24"/>
              </w:rPr>
              <w:t>253,157,485.21</w:t>
            </w:r>
          </w:p>
        </w:tc>
        <w:tc>
          <w:tcPr>
            <w:tcW w:w="1093" w:type="dxa"/>
            <w:vAlign w:val="center"/>
          </w:tcPr>
          <w:p w:rsidR="00956089" w:rsidRDefault="00336B1D">
            <w:pPr>
              <w:jc w:val="right"/>
            </w:pPr>
            <w:r>
              <w:rPr>
                <w:sz w:val="24"/>
              </w:rPr>
              <w:t>100.00%</w:t>
            </w:r>
          </w:p>
        </w:tc>
        <w:tc>
          <w:tcPr>
            <w:tcW w:w="1093" w:type="dxa"/>
            <w:vAlign w:val="center"/>
          </w:tcPr>
          <w:p w:rsidR="00956089" w:rsidRDefault="00336B1D">
            <w:pPr>
              <w:jc w:val="right"/>
            </w:pPr>
            <w:r>
              <w:rPr>
                <w:sz w:val="24"/>
              </w:rPr>
              <w:t>1,438,400,000.00</w:t>
            </w:r>
          </w:p>
        </w:tc>
        <w:tc>
          <w:tcPr>
            <w:tcW w:w="1093" w:type="dxa"/>
            <w:vAlign w:val="center"/>
          </w:tcPr>
          <w:p w:rsidR="00956089" w:rsidRDefault="00336B1D">
            <w:pPr>
              <w:jc w:val="right"/>
            </w:pPr>
            <w:r>
              <w:rPr>
                <w:sz w:val="24"/>
              </w:rPr>
              <w:t>100.00%</w:t>
            </w:r>
          </w:p>
        </w:tc>
        <w:tc>
          <w:tcPr>
            <w:tcW w:w="1093" w:type="dxa"/>
            <w:vAlign w:val="center"/>
          </w:tcPr>
          <w:p w:rsidR="00956089" w:rsidRDefault="00336B1D">
            <w:pPr>
              <w:jc w:val="right"/>
            </w:pPr>
            <w:r>
              <w:rPr>
                <w:sz w:val="24"/>
              </w:rPr>
              <w:t>-</w:t>
            </w:r>
          </w:p>
        </w:tc>
        <w:tc>
          <w:tcPr>
            <w:tcW w:w="1097" w:type="dxa"/>
            <w:vAlign w:val="center"/>
          </w:tcPr>
          <w:p w:rsidR="00956089" w:rsidRDefault="00336B1D">
            <w:pPr>
              <w:jc w:val="right"/>
            </w:pPr>
            <w:r>
              <w:rPr>
                <w:sz w:val="24"/>
              </w:rPr>
              <w:t>-</w:t>
            </w:r>
          </w:p>
        </w:tc>
      </w:tr>
    </w:tbl>
    <w:p w:rsidR="00956089" w:rsidRDefault="00336B1D">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956089" w:rsidRDefault="00336B1D">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、租用证券公司交易单元的程序：首先根据租用证券公司交易单元的选择标准进行综合评价，然后根据评价选择基金交易单元。研究部提交方案，并上报公司批准。</w:t>
      </w:r>
    </w:p>
    <w:p w:rsidR="005A0301" w:rsidRPr="008A1551" w:rsidRDefault="005A0301" w:rsidP="009E1EA4">
      <w:pPr>
        <w:tabs>
          <w:tab w:val="left" w:pos="426"/>
        </w:tabs>
        <w:spacing w:before="29" w:line="288" w:lineRule="auto"/>
        <w:jc w:val="left"/>
        <w:rPr>
          <w:kern w:val="0"/>
          <w:sz w:val="24"/>
        </w:rPr>
      </w:pPr>
    </w:p>
    <w:p w:rsidR="00DA3AB8" w:rsidRPr="0045565B" w:rsidRDefault="00DA3AB8" w:rsidP="00A7746B">
      <w:pPr>
        <w:pStyle w:val="1"/>
        <w:keepNext/>
        <w:keepLines/>
        <w:widowControl w:val="0"/>
        <w:spacing w:beforeLines="100" w:before="312" w:afterLines="100" w:after="312" w:line="360" w:lineRule="auto"/>
        <w:jc w:val="center"/>
        <w:rPr>
          <w:rFonts w:eastAsiaTheme="minorEastAsia"/>
          <w:b/>
          <w:bCs/>
          <w:sz w:val="21"/>
          <w:szCs w:val="21"/>
          <w:lang w:val="en-US"/>
        </w:rPr>
      </w:pPr>
      <w:bookmarkStart w:id="136" w:name="_Toc361324902"/>
      <w:r w:rsidRPr="0045565B">
        <w:rPr>
          <w:rFonts w:eastAsiaTheme="minorEastAsia"/>
          <w:b/>
          <w:bCs/>
          <w:sz w:val="21"/>
          <w:szCs w:val="21"/>
          <w:lang w:val="en-US"/>
        </w:rPr>
        <w:t xml:space="preserve">11  </w:t>
      </w:r>
      <w:r w:rsidRPr="0045565B">
        <w:rPr>
          <w:rFonts w:eastAsiaTheme="minorEastAsia"/>
          <w:b/>
          <w:bCs/>
          <w:sz w:val="21"/>
          <w:szCs w:val="21"/>
          <w:lang w:val="en-US"/>
        </w:rPr>
        <w:t>影响投资者决策的其他重要信息</w:t>
      </w:r>
      <w:bookmarkEnd w:id="136"/>
    </w:p>
    <w:p w:rsidR="00DA3AB8" w:rsidRPr="004F0662" w:rsidRDefault="00DA3AB8" w:rsidP="00DA3AB8">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11.</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DA3AB8" w:rsidRPr="004F0662" w:rsidTr="002F6177">
        <w:tc>
          <w:tcPr>
            <w:tcW w:w="993" w:type="dxa"/>
            <w:vMerge w:val="restart"/>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DA3AB8" w:rsidRPr="004F0662" w:rsidTr="002F6177">
        <w:tc>
          <w:tcPr>
            <w:tcW w:w="993" w:type="dxa"/>
            <w:vMerge/>
            <w:vAlign w:val="center"/>
          </w:tcPr>
          <w:p w:rsidR="00DA3AB8" w:rsidRPr="004F0662" w:rsidRDefault="00DA3AB8" w:rsidP="002F6177">
            <w:pPr>
              <w:autoSpaceDE w:val="0"/>
              <w:autoSpaceDN w:val="0"/>
              <w:adjustRightInd w:val="0"/>
              <w:jc w:val="center"/>
              <w:rPr>
                <w:rFonts w:ascii="宋体" w:hAnsi="宋体"/>
                <w:b/>
                <w:bCs/>
                <w:color w:val="000000"/>
                <w:kern w:val="0"/>
                <w:szCs w:val="21"/>
              </w:rPr>
            </w:pPr>
          </w:p>
        </w:tc>
        <w:tc>
          <w:tcPr>
            <w:tcW w:w="992"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DA3AB8" w:rsidRPr="004F0662" w:rsidRDefault="00DA3AB8" w:rsidP="002F6177">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DA3AB8" w:rsidRPr="004F0662" w:rsidRDefault="00DA3AB8" w:rsidP="002F6177">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DA3AB8" w:rsidRPr="004F0662" w:rsidRDefault="00DA3AB8" w:rsidP="002F6177">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956089">
        <w:tc>
          <w:tcPr>
            <w:tcW w:w="993" w:type="dxa"/>
            <w:vMerge w:val="restart"/>
          </w:tcPr>
          <w:p w:rsidR="00956089" w:rsidRDefault="00956089"/>
          <w:p w:rsidR="00956089" w:rsidRDefault="00336B1D">
            <w:r>
              <w:rPr>
                <w:rFonts w:ascii="宋体" w:hAnsi="宋体" w:hint="eastAsia"/>
                <w:bCs/>
                <w:color w:val="000000"/>
                <w:kern w:val="0"/>
                <w:szCs w:val="21"/>
              </w:rPr>
              <w:t>机构</w:t>
            </w:r>
          </w:p>
        </w:tc>
        <w:tc>
          <w:tcPr>
            <w:tcW w:w="992" w:type="dxa"/>
            <w:vAlign w:val="center"/>
          </w:tcPr>
          <w:p w:rsidR="00956089" w:rsidRDefault="00336B1D">
            <w:pPr>
              <w:jc w:val="center"/>
            </w:pPr>
            <w:r>
              <w:rPr>
                <w:rFonts w:ascii="宋体" w:hAnsi="宋体"/>
                <w:color w:val="000000"/>
                <w:kern w:val="0"/>
                <w:szCs w:val="21"/>
              </w:rPr>
              <w:t>1</w:t>
            </w:r>
          </w:p>
        </w:tc>
        <w:tc>
          <w:tcPr>
            <w:tcW w:w="1843" w:type="dxa"/>
            <w:vAlign w:val="center"/>
          </w:tcPr>
          <w:p w:rsidR="00956089" w:rsidRDefault="00336B1D">
            <w:pPr>
              <w:jc w:val="center"/>
            </w:pPr>
            <w:r>
              <w:rPr>
                <w:rFonts w:ascii="宋体" w:hAnsi="宋体"/>
                <w:color w:val="000000"/>
                <w:kern w:val="0"/>
                <w:szCs w:val="21"/>
              </w:rPr>
              <w:t>2019/1/1-2019/6/30</w:t>
            </w:r>
          </w:p>
        </w:tc>
        <w:tc>
          <w:tcPr>
            <w:tcW w:w="851" w:type="dxa"/>
            <w:vAlign w:val="center"/>
          </w:tcPr>
          <w:p w:rsidR="00956089" w:rsidRDefault="00336B1D">
            <w:pPr>
              <w:jc w:val="center"/>
            </w:pPr>
            <w:r>
              <w:rPr>
                <w:rFonts w:ascii="宋体" w:hAnsi="宋体"/>
                <w:color w:val="000000"/>
                <w:kern w:val="0"/>
                <w:szCs w:val="21"/>
              </w:rPr>
              <w:t>779,027,014.65</w:t>
            </w:r>
          </w:p>
        </w:tc>
        <w:tc>
          <w:tcPr>
            <w:tcW w:w="850" w:type="dxa"/>
            <w:vAlign w:val="center"/>
          </w:tcPr>
          <w:p w:rsidR="00956089" w:rsidRDefault="00336B1D">
            <w:pPr>
              <w:jc w:val="center"/>
            </w:pPr>
            <w:r>
              <w:rPr>
                <w:rFonts w:ascii="宋体" w:hAnsi="宋体"/>
                <w:color w:val="000000"/>
                <w:kern w:val="0"/>
                <w:szCs w:val="21"/>
              </w:rPr>
              <w:t>-</w:t>
            </w:r>
          </w:p>
        </w:tc>
        <w:tc>
          <w:tcPr>
            <w:tcW w:w="1134" w:type="dxa"/>
            <w:vAlign w:val="center"/>
          </w:tcPr>
          <w:p w:rsidR="00956089" w:rsidRDefault="00336B1D">
            <w:pPr>
              <w:jc w:val="center"/>
            </w:pPr>
            <w:r>
              <w:rPr>
                <w:rFonts w:ascii="宋体" w:hAnsi="宋体"/>
                <w:color w:val="000000"/>
                <w:kern w:val="0"/>
                <w:szCs w:val="21"/>
              </w:rPr>
              <w:t>-</w:t>
            </w:r>
          </w:p>
        </w:tc>
        <w:tc>
          <w:tcPr>
            <w:tcW w:w="1419" w:type="dxa"/>
            <w:vAlign w:val="center"/>
          </w:tcPr>
          <w:p w:rsidR="00956089" w:rsidRDefault="00336B1D">
            <w:pPr>
              <w:jc w:val="center"/>
            </w:pPr>
            <w:r>
              <w:rPr>
                <w:rFonts w:ascii="宋体" w:hAnsi="宋体"/>
                <w:color w:val="000000"/>
                <w:kern w:val="0"/>
                <w:szCs w:val="21"/>
              </w:rPr>
              <w:t>779,027,014.65</w:t>
            </w:r>
          </w:p>
        </w:tc>
        <w:tc>
          <w:tcPr>
            <w:tcW w:w="1130" w:type="dxa"/>
            <w:vAlign w:val="center"/>
          </w:tcPr>
          <w:p w:rsidR="00956089" w:rsidRDefault="00336B1D">
            <w:pPr>
              <w:jc w:val="center"/>
            </w:pPr>
            <w:r>
              <w:rPr>
                <w:rFonts w:ascii="宋体" w:hAnsi="宋体"/>
                <w:color w:val="000000"/>
                <w:kern w:val="0"/>
                <w:szCs w:val="21"/>
              </w:rPr>
              <w:t>21.28%</w:t>
            </w:r>
          </w:p>
        </w:tc>
      </w:tr>
      <w:tr w:rsidR="00956089">
        <w:tc>
          <w:tcPr>
            <w:tcW w:w="993" w:type="dxa"/>
            <w:vMerge/>
          </w:tcPr>
          <w:p w:rsidR="00956089" w:rsidRDefault="00956089"/>
        </w:tc>
        <w:tc>
          <w:tcPr>
            <w:tcW w:w="992" w:type="dxa"/>
            <w:vAlign w:val="center"/>
          </w:tcPr>
          <w:p w:rsidR="00956089" w:rsidRDefault="00336B1D">
            <w:pPr>
              <w:jc w:val="center"/>
            </w:pPr>
            <w:r>
              <w:rPr>
                <w:rFonts w:ascii="宋体" w:hAnsi="宋体"/>
                <w:color w:val="000000"/>
                <w:kern w:val="0"/>
                <w:szCs w:val="21"/>
              </w:rPr>
              <w:t>2</w:t>
            </w:r>
          </w:p>
        </w:tc>
        <w:tc>
          <w:tcPr>
            <w:tcW w:w="1843" w:type="dxa"/>
            <w:vAlign w:val="center"/>
          </w:tcPr>
          <w:p w:rsidR="00956089" w:rsidRDefault="00336B1D">
            <w:pPr>
              <w:jc w:val="center"/>
            </w:pPr>
            <w:r>
              <w:rPr>
                <w:rFonts w:ascii="宋体" w:hAnsi="宋体"/>
                <w:color w:val="000000"/>
                <w:kern w:val="0"/>
                <w:szCs w:val="21"/>
              </w:rPr>
              <w:t>2019/1/1-2019/6/30</w:t>
            </w:r>
          </w:p>
        </w:tc>
        <w:tc>
          <w:tcPr>
            <w:tcW w:w="851" w:type="dxa"/>
            <w:vAlign w:val="center"/>
          </w:tcPr>
          <w:p w:rsidR="00956089" w:rsidRDefault="00336B1D">
            <w:pPr>
              <w:jc w:val="center"/>
            </w:pPr>
            <w:r>
              <w:rPr>
                <w:rFonts w:ascii="宋体" w:hAnsi="宋体"/>
                <w:color w:val="000000"/>
                <w:kern w:val="0"/>
                <w:szCs w:val="21"/>
              </w:rPr>
              <w:t>291,884,607.90</w:t>
            </w:r>
          </w:p>
        </w:tc>
        <w:tc>
          <w:tcPr>
            <w:tcW w:w="850" w:type="dxa"/>
            <w:vAlign w:val="center"/>
          </w:tcPr>
          <w:p w:rsidR="00956089" w:rsidRDefault="00336B1D">
            <w:pPr>
              <w:jc w:val="center"/>
            </w:pPr>
            <w:r>
              <w:rPr>
                <w:rFonts w:ascii="宋体" w:hAnsi="宋体"/>
                <w:color w:val="000000"/>
                <w:kern w:val="0"/>
                <w:szCs w:val="21"/>
              </w:rPr>
              <w:t>383,471,383.38</w:t>
            </w:r>
          </w:p>
        </w:tc>
        <w:tc>
          <w:tcPr>
            <w:tcW w:w="1134" w:type="dxa"/>
            <w:vAlign w:val="center"/>
          </w:tcPr>
          <w:p w:rsidR="00956089" w:rsidRDefault="00336B1D">
            <w:pPr>
              <w:jc w:val="center"/>
            </w:pPr>
            <w:r>
              <w:rPr>
                <w:rFonts w:ascii="宋体" w:hAnsi="宋体"/>
                <w:color w:val="000000"/>
                <w:kern w:val="0"/>
                <w:szCs w:val="21"/>
              </w:rPr>
              <w:t>-</w:t>
            </w:r>
          </w:p>
        </w:tc>
        <w:tc>
          <w:tcPr>
            <w:tcW w:w="1419" w:type="dxa"/>
            <w:vAlign w:val="center"/>
          </w:tcPr>
          <w:p w:rsidR="00956089" w:rsidRDefault="00336B1D">
            <w:pPr>
              <w:jc w:val="center"/>
            </w:pPr>
            <w:r>
              <w:rPr>
                <w:rFonts w:ascii="宋体" w:hAnsi="宋体"/>
                <w:color w:val="000000"/>
                <w:kern w:val="0"/>
                <w:szCs w:val="21"/>
              </w:rPr>
              <w:t>675,355,991.28</w:t>
            </w:r>
          </w:p>
        </w:tc>
        <w:tc>
          <w:tcPr>
            <w:tcW w:w="1130" w:type="dxa"/>
            <w:vAlign w:val="center"/>
          </w:tcPr>
          <w:p w:rsidR="00956089" w:rsidRDefault="00336B1D">
            <w:pPr>
              <w:jc w:val="center"/>
            </w:pPr>
            <w:r>
              <w:rPr>
                <w:rFonts w:ascii="宋体" w:hAnsi="宋体"/>
                <w:color w:val="000000"/>
                <w:kern w:val="0"/>
                <w:szCs w:val="21"/>
              </w:rPr>
              <w:t>18.45%</w:t>
            </w:r>
          </w:p>
        </w:tc>
      </w:tr>
      <w:tr w:rsidR="00DA3AB8" w:rsidRPr="004F0662" w:rsidTr="002F6177">
        <w:tc>
          <w:tcPr>
            <w:tcW w:w="9212" w:type="dxa"/>
            <w:gridSpan w:val="8"/>
            <w:vAlign w:val="center"/>
          </w:tcPr>
          <w:p w:rsidR="00DA3AB8" w:rsidRPr="004F0662" w:rsidRDefault="00DA3AB8" w:rsidP="002F6177">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DA3AB8" w:rsidRPr="004F0662" w:rsidTr="002F6177">
        <w:tc>
          <w:tcPr>
            <w:tcW w:w="9212" w:type="dxa"/>
            <w:gridSpan w:val="8"/>
            <w:vAlign w:val="center"/>
          </w:tcPr>
          <w:p w:rsidR="00DA3AB8" w:rsidRPr="004F0662" w:rsidRDefault="00DA3AB8" w:rsidP="002F6177">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83196F" w:rsidRDefault="0083196F"/>
    <w:sectPr w:rsidR="0083196F" w:rsidSect="00937AC9">
      <w:footerReference w:type="even" r:id="rId14"/>
      <w:footerReference w:type="default" r:id="rId15"/>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B08" w:rsidRDefault="00356B08">
      <w:r>
        <w:separator/>
      </w:r>
    </w:p>
  </w:endnote>
  <w:endnote w:type="continuationSeparator" w:id="0">
    <w:p w:rsidR="00356B08" w:rsidRDefault="0035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3" w:rsidRDefault="00242A8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3" w:rsidRDefault="00242A8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3" w:rsidRDefault="00242A8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Default="00881E36" w:rsidP="00C03B3A">
    <w:pPr>
      <w:pStyle w:val="a6"/>
      <w:framePr w:wrap="around" w:vAnchor="text" w:hAnchor="margin" w:xAlign="right" w:y="1"/>
      <w:rPr>
        <w:rStyle w:val="a7"/>
      </w:rPr>
    </w:pPr>
    <w:r>
      <w:rPr>
        <w:rStyle w:val="a7"/>
      </w:rPr>
      <w:fldChar w:fldCharType="begin"/>
    </w:r>
    <w:r w:rsidR="000B7A0A">
      <w:rPr>
        <w:rStyle w:val="a7"/>
      </w:rPr>
      <w:instrText xml:space="preserve">PAGE  </w:instrText>
    </w:r>
    <w:r>
      <w:rPr>
        <w:rStyle w:val="a7"/>
      </w:rPr>
      <w:fldChar w:fldCharType="end"/>
    </w:r>
  </w:p>
  <w:p w:rsidR="000B7A0A" w:rsidRDefault="000B7A0A"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Default="000B7A0A" w:rsidP="00C03B3A">
    <w:pPr>
      <w:pStyle w:val="a6"/>
      <w:ind w:right="360"/>
      <w:jc w:val="center"/>
    </w:pPr>
    <w:r>
      <w:rPr>
        <w:rFonts w:hint="eastAsia"/>
        <w:kern w:val="0"/>
        <w:szCs w:val="21"/>
      </w:rPr>
      <w:t>第</w:t>
    </w:r>
    <w:r w:rsidR="00881E36">
      <w:rPr>
        <w:kern w:val="0"/>
        <w:szCs w:val="21"/>
      </w:rPr>
      <w:fldChar w:fldCharType="begin"/>
    </w:r>
    <w:r>
      <w:rPr>
        <w:kern w:val="0"/>
        <w:szCs w:val="21"/>
      </w:rPr>
      <w:instrText xml:space="preserve"> PAGE </w:instrText>
    </w:r>
    <w:r w:rsidR="00881E36">
      <w:rPr>
        <w:kern w:val="0"/>
        <w:szCs w:val="21"/>
      </w:rPr>
      <w:fldChar w:fldCharType="separate"/>
    </w:r>
    <w:r w:rsidR="00256CF6">
      <w:rPr>
        <w:noProof/>
        <w:kern w:val="0"/>
        <w:szCs w:val="21"/>
      </w:rPr>
      <w:t>11</w:t>
    </w:r>
    <w:r w:rsidR="00881E36">
      <w:rPr>
        <w:kern w:val="0"/>
        <w:szCs w:val="21"/>
      </w:rPr>
      <w:fldChar w:fldCharType="end"/>
    </w:r>
    <w:r>
      <w:rPr>
        <w:rFonts w:hint="eastAsia"/>
        <w:kern w:val="0"/>
        <w:szCs w:val="21"/>
      </w:rPr>
      <w:t>页共</w:t>
    </w:r>
    <w:r w:rsidR="00881E36">
      <w:rPr>
        <w:kern w:val="0"/>
        <w:szCs w:val="21"/>
      </w:rPr>
      <w:fldChar w:fldCharType="begin"/>
    </w:r>
    <w:r>
      <w:rPr>
        <w:kern w:val="0"/>
        <w:szCs w:val="21"/>
      </w:rPr>
      <w:instrText xml:space="preserve"> NUMPAGES </w:instrText>
    </w:r>
    <w:r w:rsidR="00881E36">
      <w:rPr>
        <w:kern w:val="0"/>
        <w:szCs w:val="21"/>
      </w:rPr>
      <w:fldChar w:fldCharType="separate"/>
    </w:r>
    <w:r w:rsidR="00256CF6">
      <w:rPr>
        <w:noProof/>
        <w:kern w:val="0"/>
        <w:szCs w:val="21"/>
      </w:rPr>
      <w:t>27</w:t>
    </w:r>
    <w:r w:rsidR="00881E36">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B08" w:rsidRDefault="00356B08">
      <w:r>
        <w:separator/>
      </w:r>
    </w:p>
  </w:footnote>
  <w:footnote w:type="continuationSeparator" w:id="0">
    <w:p w:rsidR="00356B08" w:rsidRDefault="00356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3" w:rsidRDefault="00242A8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Pr="003B6CAA" w:rsidRDefault="000B7A0A" w:rsidP="002243A3">
    <w:pPr>
      <w:pStyle w:val="a9"/>
      <w:pBdr>
        <w:bottom w:val="single" w:sz="6" w:space="0" w:color="auto"/>
      </w:pBdr>
      <w:jc w:val="right"/>
    </w:pPr>
    <w:r w:rsidRPr="003B6CAA">
      <w:t>交银施罗德裕如纯债债券型证券投资基金</w:t>
    </w:r>
    <w:r w:rsidRPr="003B6CAA">
      <w:t>2019</w:t>
    </w:r>
    <w:r w:rsidRPr="003B6CAA">
      <w:t>年半年度报告</w:t>
    </w:r>
    <w:r w:rsidRPr="003B6CAA">
      <w:rPr>
        <w:rFonts w:hint="eastAsia"/>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3" w:rsidRDefault="00242A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052"/>
    <w:rsid w:val="00003577"/>
    <w:rsid w:val="0000403B"/>
    <w:rsid w:val="00004337"/>
    <w:rsid w:val="00005172"/>
    <w:rsid w:val="0000551D"/>
    <w:rsid w:val="00005911"/>
    <w:rsid w:val="00005F65"/>
    <w:rsid w:val="000102A7"/>
    <w:rsid w:val="00010918"/>
    <w:rsid w:val="00010A83"/>
    <w:rsid w:val="00010A8E"/>
    <w:rsid w:val="00010AC3"/>
    <w:rsid w:val="00010C1F"/>
    <w:rsid w:val="00010F11"/>
    <w:rsid w:val="00011081"/>
    <w:rsid w:val="00011EB5"/>
    <w:rsid w:val="0001280C"/>
    <w:rsid w:val="00013CAE"/>
    <w:rsid w:val="000162AF"/>
    <w:rsid w:val="0001640E"/>
    <w:rsid w:val="00017581"/>
    <w:rsid w:val="0001767C"/>
    <w:rsid w:val="00020583"/>
    <w:rsid w:val="0002154E"/>
    <w:rsid w:val="00021813"/>
    <w:rsid w:val="00021DD4"/>
    <w:rsid w:val="000221FE"/>
    <w:rsid w:val="00023BE7"/>
    <w:rsid w:val="0002411B"/>
    <w:rsid w:val="0002453B"/>
    <w:rsid w:val="00024A49"/>
    <w:rsid w:val="00024C15"/>
    <w:rsid w:val="00024C62"/>
    <w:rsid w:val="00024CA0"/>
    <w:rsid w:val="000274FE"/>
    <w:rsid w:val="000276C9"/>
    <w:rsid w:val="0003228A"/>
    <w:rsid w:val="000322D5"/>
    <w:rsid w:val="000323F4"/>
    <w:rsid w:val="0003271C"/>
    <w:rsid w:val="00032ADD"/>
    <w:rsid w:val="00032EF0"/>
    <w:rsid w:val="00032FE1"/>
    <w:rsid w:val="00033104"/>
    <w:rsid w:val="000331EA"/>
    <w:rsid w:val="000335CE"/>
    <w:rsid w:val="00033EC1"/>
    <w:rsid w:val="00034BA5"/>
    <w:rsid w:val="000358FE"/>
    <w:rsid w:val="00035B5A"/>
    <w:rsid w:val="00037267"/>
    <w:rsid w:val="000372F8"/>
    <w:rsid w:val="000378BC"/>
    <w:rsid w:val="00037CF2"/>
    <w:rsid w:val="00037E23"/>
    <w:rsid w:val="00037FCF"/>
    <w:rsid w:val="000415E6"/>
    <w:rsid w:val="00041844"/>
    <w:rsid w:val="00041BC8"/>
    <w:rsid w:val="00041F20"/>
    <w:rsid w:val="000421B8"/>
    <w:rsid w:val="00042656"/>
    <w:rsid w:val="000429DF"/>
    <w:rsid w:val="00042AAD"/>
    <w:rsid w:val="000430CA"/>
    <w:rsid w:val="0004381B"/>
    <w:rsid w:val="00043ABF"/>
    <w:rsid w:val="00044158"/>
    <w:rsid w:val="000445E4"/>
    <w:rsid w:val="000471B4"/>
    <w:rsid w:val="00050260"/>
    <w:rsid w:val="00050DE0"/>
    <w:rsid w:val="000510AB"/>
    <w:rsid w:val="000514E0"/>
    <w:rsid w:val="00052A60"/>
    <w:rsid w:val="00053091"/>
    <w:rsid w:val="0005346A"/>
    <w:rsid w:val="000534CD"/>
    <w:rsid w:val="00053EED"/>
    <w:rsid w:val="0005448A"/>
    <w:rsid w:val="00054C44"/>
    <w:rsid w:val="00055AF1"/>
    <w:rsid w:val="000573B5"/>
    <w:rsid w:val="00060597"/>
    <w:rsid w:val="00060A2C"/>
    <w:rsid w:val="00060CB4"/>
    <w:rsid w:val="00061167"/>
    <w:rsid w:val="00062997"/>
    <w:rsid w:val="00062AC1"/>
    <w:rsid w:val="0006334D"/>
    <w:rsid w:val="00063554"/>
    <w:rsid w:val="00063D34"/>
    <w:rsid w:val="0006400C"/>
    <w:rsid w:val="0006475F"/>
    <w:rsid w:val="00064AE3"/>
    <w:rsid w:val="00064FC8"/>
    <w:rsid w:val="00066524"/>
    <w:rsid w:val="000671A3"/>
    <w:rsid w:val="00070CD1"/>
    <w:rsid w:val="00071022"/>
    <w:rsid w:val="000711FE"/>
    <w:rsid w:val="0007171B"/>
    <w:rsid w:val="000717A1"/>
    <w:rsid w:val="00072DE0"/>
    <w:rsid w:val="00073DB1"/>
    <w:rsid w:val="00073F87"/>
    <w:rsid w:val="00076397"/>
    <w:rsid w:val="000764CB"/>
    <w:rsid w:val="00076CC5"/>
    <w:rsid w:val="000801D6"/>
    <w:rsid w:val="000801F4"/>
    <w:rsid w:val="00080423"/>
    <w:rsid w:val="0008141B"/>
    <w:rsid w:val="00081A3D"/>
    <w:rsid w:val="00081D05"/>
    <w:rsid w:val="0008226A"/>
    <w:rsid w:val="0008313C"/>
    <w:rsid w:val="000831BB"/>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17D5"/>
    <w:rsid w:val="000919B7"/>
    <w:rsid w:val="00092720"/>
    <w:rsid w:val="000934D7"/>
    <w:rsid w:val="00093C66"/>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379"/>
    <w:rsid w:val="000A457E"/>
    <w:rsid w:val="000A4640"/>
    <w:rsid w:val="000A4672"/>
    <w:rsid w:val="000A4FEF"/>
    <w:rsid w:val="000A53FD"/>
    <w:rsid w:val="000A549A"/>
    <w:rsid w:val="000A578A"/>
    <w:rsid w:val="000A6D6D"/>
    <w:rsid w:val="000A6E4A"/>
    <w:rsid w:val="000A72F2"/>
    <w:rsid w:val="000B0C56"/>
    <w:rsid w:val="000B0E46"/>
    <w:rsid w:val="000B2B57"/>
    <w:rsid w:val="000B2C8D"/>
    <w:rsid w:val="000B36CC"/>
    <w:rsid w:val="000B3E43"/>
    <w:rsid w:val="000B417C"/>
    <w:rsid w:val="000B4365"/>
    <w:rsid w:val="000B4F79"/>
    <w:rsid w:val="000B5CC0"/>
    <w:rsid w:val="000B6F72"/>
    <w:rsid w:val="000B7A0A"/>
    <w:rsid w:val="000B7EC1"/>
    <w:rsid w:val="000C01F9"/>
    <w:rsid w:val="000C05AB"/>
    <w:rsid w:val="000C0871"/>
    <w:rsid w:val="000C0CA5"/>
    <w:rsid w:val="000C0F55"/>
    <w:rsid w:val="000C1224"/>
    <w:rsid w:val="000C127D"/>
    <w:rsid w:val="000C15BE"/>
    <w:rsid w:val="000C1723"/>
    <w:rsid w:val="000C1B20"/>
    <w:rsid w:val="000C224F"/>
    <w:rsid w:val="000C238F"/>
    <w:rsid w:val="000C3FD9"/>
    <w:rsid w:val="000C4056"/>
    <w:rsid w:val="000C4107"/>
    <w:rsid w:val="000C45E7"/>
    <w:rsid w:val="000C45F5"/>
    <w:rsid w:val="000C5E98"/>
    <w:rsid w:val="000C608E"/>
    <w:rsid w:val="000C698D"/>
    <w:rsid w:val="000C705C"/>
    <w:rsid w:val="000C7AE4"/>
    <w:rsid w:val="000D01F4"/>
    <w:rsid w:val="000D0B89"/>
    <w:rsid w:val="000D1519"/>
    <w:rsid w:val="000D3145"/>
    <w:rsid w:val="000D36D1"/>
    <w:rsid w:val="000D4AAD"/>
    <w:rsid w:val="000D52DC"/>
    <w:rsid w:val="000D55E8"/>
    <w:rsid w:val="000D6054"/>
    <w:rsid w:val="000D619B"/>
    <w:rsid w:val="000D788B"/>
    <w:rsid w:val="000D7BDE"/>
    <w:rsid w:val="000E1288"/>
    <w:rsid w:val="000E1526"/>
    <w:rsid w:val="000E2950"/>
    <w:rsid w:val="000E32CD"/>
    <w:rsid w:val="000E34ED"/>
    <w:rsid w:val="000E4456"/>
    <w:rsid w:val="000E5830"/>
    <w:rsid w:val="000E6184"/>
    <w:rsid w:val="000E67FE"/>
    <w:rsid w:val="000F0C0A"/>
    <w:rsid w:val="000F175F"/>
    <w:rsid w:val="000F17D1"/>
    <w:rsid w:val="000F21C4"/>
    <w:rsid w:val="000F254E"/>
    <w:rsid w:val="000F2C75"/>
    <w:rsid w:val="000F3506"/>
    <w:rsid w:val="000F4424"/>
    <w:rsid w:val="000F4C43"/>
    <w:rsid w:val="000F593E"/>
    <w:rsid w:val="000F60F3"/>
    <w:rsid w:val="000F60FF"/>
    <w:rsid w:val="000F635F"/>
    <w:rsid w:val="000F6C61"/>
    <w:rsid w:val="000F715D"/>
    <w:rsid w:val="00100C12"/>
    <w:rsid w:val="001013A8"/>
    <w:rsid w:val="00102CC8"/>
    <w:rsid w:val="00103084"/>
    <w:rsid w:val="001030B5"/>
    <w:rsid w:val="0010352B"/>
    <w:rsid w:val="001049B6"/>
    <w:rsid w:val="00104DE3"/>
    <w:rsid w:val="001051C6"/>
    <w:rsid w:val="001052BF"/>
    <w:rsid w:val="00105388"/>
    <w:rsid w:val="0010577B"/>
    <w:rsid w:val="00105C9C"/>
    <w:rsid w:val="00106605"/>
    <w:rsid w:val="001069ED"/>
    <w:rsid w:val="00106C1F"/>
    <w:rsid w:val="001116BA"/>
    <w:rsid w:val="0011177A"/>
    <w:rsid w:val="0011179E"/>
    <w:rsid w:val="00111C71"/>
    <w:rsid w:val="001141C0"/>
    <w:rsid w:val="00115975"/>
    <w:rsid w:val="001165BD"/>
    <w:rsid w:val="00116E31"/>
    <w:rsid w:val="00120825"/>
    <w:rsid w:val="00120EED"/>
    <w:rsid w:val="001212B4"/>
    <w:rsid w:val="001220E0"/>
    <w:rsid w:val="0012304E"/>
    <w:rsid w:val="0012336E"/>
    <w:rsid w:val="001237F2"/>
    <w:rsid w:val="001239C8"/>
    <w:rsid w:val="00123A56"/>
    <w:rsid w:val="00123EB3"/>
    <w:rsid w:val="001248EF"/>
    <w:rsid w:val="001257C7"/>
    <w:rsid w:val="00126502"/>
    <w:rsid w:val="00126AF2"/>
    <w:rsid w:val="00126DDF"/>
    <w:rsid w:val="001270BF"/>
    <w:rsid w:val="00127BAC"/>
    <w:rsid w:val="00127FF5"/>
    <w:rsid w:val="00131976"/>
    <w:rsid w:val="00131EC2"/>
    <w:rsid w:val="001321F9"/>
    <w:rsid w:val="00132337"/>
    <w:rsid w:val="00132E82"/>
    <w:rsid w:val="0013374F"/>
    <w:rsid w:val="00133C97"/>
    <w:rsid w:val="00135467"/>
    <w:rsid w:val="00135F90"/>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DF5"/>
    <w:rsid w:val="00144F7F"/>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120"/>
    <w:rsid w:val="001548F9"/>
    <w:rsid w:val="00154ADA"/>
    <w:rsid w:val="00154B08"/>
    <w:rsid w:val="0015531A"/>
    <w:rsid w:val="00157418"/>
    <w:rsid w:val="00157B5A"/>
    <w:rsid w:val="0016050B"/>
    <w:rsid w:val="00160E35"/>
    <w:rsid w:val="0016380C"/>
    <w:rsid w:val="00163816"/>
    <w:rsid w:val="00163B27"/>
    <w:rsid w:val="0016425E"/>
    <w:rsid w:val="00164BF7"/>
    <w:rsid w:val="00164DAE"/>
    <w:rsid w:val="00165317"/>
    <w:rsid w:val="001657AB"/>
    <w:rsid w:val="001674E1"/>
    <w:rsid w:val="0017073D"/>
    <w:rsid w:val="00170D38"/>
    <w:rsid w:val="00171484"/>
    <w:rsid w:val="00171BAD"/>
    <w:rsid w:val="00171F2C"/>
    <w:rsid w:val="001722E1"/>
    <w:rsid w:val="00173AF1"/>
    <w:rsid w:val="001744B4"/>
    <w:rsid w:val="001751EF"/>
    <w:rsid w:val="001756A1"/>
    <w:rsid w:val="001761EE"/>
    <w:rsid w:val="00176EAA"/>
    <w:rsid w:val="00177030"/>
    <w:rsid w:val="0017725A"/>
    <w:rsid w:val="00177C4B"/>
    <w:rsid w:val="00177F6A"/>
    <w:rsid w:val="00181293"/>
    <w:rsid w:val="00181E6C"/>
    <w:rsid w:val="00182A38"/>
    <w:rsid w:val="0018325A"/>
    <w:rsid w:val="001832DD"/>
    <w:rsid w:val="00183D7A"/>
    <w:rsid w:val="001848D4"/>
    <w:rsid w:val="00184B04"/>
    <w:rsid w:val="00184CAE"/>
    <w:rsid w:val="00186199"/>
    <w:rsid w:val="00186F7A"/>
    <w:rsid w:val="00190788"/>
    <w:rsid w:val="00190AE2"/>
    <w:rsid w:val="00190E27"/>
    <w:rsid w:val="001928F7"/>
    <w:rsid w:val="00193182"/>
    <w:rsid w:val="00193575"/>
    <w:rsid w:val="0019389D"/>
    <w:rsid w:val="00193B62"/>
    <w:rsid w:val="00194537"/>
    <w:rsid w:val="0019563C"/>
    <w:rsid w:val="001956CA"/>
    <w:rsid w:val="00195B79"/>
    <w:rsid w:val="001A081B"/>
    <w:rsid w:val="001A088E"/>
    <w:rsid w:val="001A0F4A"/>
    <w:rsid w:val="001A1B13"/>
    <w:rsid w:val="001A1D38"/>
    <w:rsid w:val="001A21A9"/>
    <w:rsid w:val="001A2A97"/>
    <w:rsid w:val="001A335E"/>
    <w:rsid w:val="001A364F"/>
    <w:rsid w:val="001A39B7"/>
    <w:rsid w:val="001A42FA"/>
    <w:rsid w:val="001A4AEC"/>
    <w:rsid w:val="001A4BE3"/>
    <w:rsid w:val="001A59D8"/>
    <w:rsid w:val="001A5CED"/>
    <w:rsid w:val="001A5E35"/>
    <w:rsid w:val="001A5FA6"/>
    <w:rsid w:val="001A668F"/>
    <w:rsid w:val="001A71CC"/>
    <w:rsid w:val="001A7452"/>
    <w:rsid w:val="001A7F30"/>
    <w:rsid w:val="001B2F0C"/>
    <w:rsid w:val="001B30CA"/>
    <w:rsid w:val="001B3513"/>
    <w:rsid w:val="001B353A"/>
    <w:rsid w:val="001B36E6"/>
    <w:rsid w:val="001B3D3E"/>
    <w:rsid w:val="001B50CD"/>
    <w:rsid w:val="001B52FE"/>
    <w:rsid w:val="001B6B5E"/>
    <w:rsid w:val="001B7890"/>
    <w:rsid w:val="001B7ACC"/>
    <w:rsid w:val="001C005A"/>
    <w:rsid w:val="001C00CF"/>
    <w:rsid w:val="001C03A0"/>
    <w:rsid w:val="001C0806"/>
    <w:rsid w:val="001C2521"/>
    <w:rsid w:val="001C2F9C"/>
    <w:rsid w:val="001C3399"/>
    <w:rsid w:val="001C37F6"/>
    <w:rsid w:val="001C4D9F"/>
    <w:rsid w:val="001C5289"/>
    <w:rsid w:val="001C5637"/>
    <w:rsid w:val="001C6167"/>
    <w:rsid w:val="001C6288"/>
    <w:rsid w:val="001C67A1"/>
    <w:rsid w:val="001C7C6D"/>
    <w:rsid w:val="001C7F70"/>
    <w:rsid w:val="001D0538"/>
    <w:rsid w:val="001D0634"/>
    <w:rsid w:val="001D0F6A"/>
    <w:rsid w:val="001D21BC"/>
    <w:rsid w:val="001D295A"/>
    <w:rsid w:val="001D2E47"/>
    <w:rsid w:val="001D2FA5"/>
    <w:rsid w:val="001D35E0"/>
    <w:rsid w:val="001D5045"/>
    <w:rsid w:val="001D5494"/>
    <w:rsid w:val="001D5A44"/>
    <w:rsid w:val="001D6213"/>
    <w:rsid w:val="001D724B"/>
    <w:rsid w:val="001D7517"/>
    <w:rsid w:val="001E03BE"/>
    <w:rsid w:val="001E0AAA"/>
    <w:rsid w:val="001E0BE3"/>
    <w:rsid w:val="001E0F28"/>
    <w:rsid w:val="001E11D3"/>
    <w:rsid w:val="001E15F1"/>
    <w:rsid w:val="001E1C4F"/>
    <w:rsid w:val="001E287E"/>
    <w:rsid w:val="001E2A6A"/>
    <w:rsid w:val="001E3536"/>
    <w:rsid w:val="001E3DC2"/>
    <w:rsid w:val="001E4C17"/>
    <w:rsid w:val="001E56FF"/>
    <w:rsid w:val="001E5C6B"/>
    <w:rsid w:val="001E60D6"/>
    <w:rsid w:val="001E6EBF"/>
    <w:rsid w:val="001E7505"/>
    <w:rsid w:val="001E7C94"/>
    <w:rsid w:val="001F0307"/>
    <w:rsid w:val="001F03E1"/>
    <w:rsid w:val="001F0E6B"/>
    <w:rsid w:val="001F221F"/>
    <w:rsid w:val="001F3CC6"/>
    <w:rsid w:val="001F3F50"/>
    <w:rsid w:val="001F4530"/>
    <w:rsid w:val="001F47C0"/>
    <w:rsid w:val="001F5CE2"/>
    <w:rsid w:val="001F5DBA"/>
    <w:rsid w:val="001F5DE3"/>
    <w:rsid w:val="001F5F74"/>
    <w:rsid w:val="001F7147"/>
    <w:rsid w:val="002010DE"/>
    <w:rsid w:val="00201962"/>
    <w:rsid w:val="00201B58"/>
    <w:rsid w:val="00202968"/>
    <w:rsid w:val="00202C32"/>
    <w:rsid w:val="00203973"/>
    <w:rsid w:val="00203AEF"/>
    <w:rsid w:val="002045E7"/>
    <w:rsid w:val="00206245"/>
    <w:rsid w:val="00206819"/>
    <w:rsid w:val="00207A46"/>
    <w:rsid w:val="00207C2A"/>
    <w:rsid w:val="00211A26"/>
    <w:rsid w:val="00212249"/>
    <w:rsid w:val="002125F7"/>
    <w:rsid w:val="0021397C"/>
    <w:rsid w:val="00214418"/>
    <w:rsid w:val="00214463"/>
    <w:rsid w:val="00214756"/>
    <w:rsid w:val="00214EBC"/>
    <w:rsid w:val="00215556"/>
    <w:rsid w:val="00215CF2"/>
    <w:rsid w:val="00215D9F"/>
    <w:rsid w:val="00216310"/>
    <w:rsid w:val="00216B48"/>
    <w:rsid w:val="00216BCE"/>
    <w:rsid w:val="00216C25"/>
    <w:rsid w:val="0021712C"/>
    <w:rsid w:val="00217867"/>
    <w:rsid w:val="00217AE3"/>
    <w:rsid w:val="00217C6C"/>
    <w:rsid w:val="00220416"/>
    <w:rsid w:val="00220421"/>
    <w:rsid w:val="00220542"/>
    <w:rsid w:val="00220D7F"/>
    <w:rsid w:val="002210EB"/>
    <w:rsid w:val="00221174"/>
    <w:rsid w:val="00222DE3"/>
    <w:rsid w:val="00223244"/>
    <w:rsid w:val="002233F0"/>
    <w:rsid w:val="002243A3"/>
    <w:rsid w:val="0022498A"/>
    <w:rsid w:val="00225756"/>
    <w:rsid w:val="00225ADC"/>
    <w:rsid w:val="00225CEB"/>
    <w:rsid w:val="0022687D"/>
    <w:rsid w:val="0022692D"/>
    <w:rsid w:val="002276E6"/>
    <w:rsid w:val="002279AA"/>
    <w:rsid w:val="00231610"/>
    <w:rsid w:val="002318F3"/>
    <w:rsid w:val="00231E15"/>
    <w:rsid w:val="0023323F"/>
    <w:rsid w:val="00234202"/>
    <w:rsid w:val="00235938"/>
    <w:rsid w:val="002359EB"/>
    <w:rsid w:val="00235BC2"/>
    <w:rsid w:val="002363AB"/>
    <w:rsid w:val="00236933"/>
    <w:rsid w:val="0023727B"/>
    <w:rsid w:val="00237579"/>
    <w:rsid w:val="00237675"/>
    <w:rsid w:val="00237C6D"/>
    <w:rsid w:val="0024096B"/>
    <w:rsid w:val="00241582"/>
    <w:rsid w:val="00241B45"/>
    <w:rsid w:val="00241F7A"/>
    <w:rsid w:val="002420CE"/>
    <w:rsid w:val="002424D7"/>
    <w:rsid w:val="0024260D"/>
    <w:rsid w:val="00242657"/>
    <w:rsid w:val="002428F6"/>
    <w:rsid w:val="00242A83"/>
    <w:rsid w:val="00242FA2"/>
    <w:rsid w:val="0024431F"/>
    <w:rsid w:val="00245012"/>
    <w:rsid w:val="0024504E"/>
    <w:rsid w:val="00245236"/>
    <w:rsid w:val="00245761"/>
    <w:rsid w:val="0024646D"/>
    <w:rsid w:val="0024651F"/>
    <w:rsid w:val="00247729"/>
    <w:rsid w:val="0025158D"/>
    <w:rsid w:val="00251C7E"/>
    <w:rsid w:val="00252697"/>
    <w:rsid w:val="0025281A"/>
    <w:rsid w:val="00253D3C"/>
    <w:rsid w:val="002544D7"/>
    <w:rsid w:val="00255292"/>
    <w:rsid w:val="00256CF6"/>
    <w:rsid w:val="00256F99"/>
    <w:rsid w:val="00257359"/>
    <w:rsid w:val="00257578"/>
    <w:rsid w:val="002578B3"/>
    <w:rsid w:val="00257B95"/>
    <w:rsid w:val="00260200"/>
    <w:rsid w:val="00260B06"/>
    <w:rsid w:val="00261D93"/>
    <w:rsid w:val="00262029"/>
    <w:rsid w:val="00263BBD"/>
    <w:rsid w:val="002643A0"/>
    <w:rsid w:val="002648D8"/>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7772A"/>
    <w:rsid w:val="002803A7"/>
    <w:rsid w:val="002811BA"/>
    <w:rsid w:val="002813C5"/>
    <w:rsid w:val="00282C23"/>
    <w:rsid w:val="00283138"/>
    <w:rsid w:val="0028315D"/>
    <w:rsid w:val="00283885"/>
    <w:rsid w:val="002839A4"/>
    <w:rsid w:val="00283AAC"/>
    <w:rsid w:val="002841A9"/>
    <w:rsid w:val="0028459B"/>
    <w:rsid w:val="002846E1"/>
    <w:rsid w:val="00284C5F"/>
    <w:rsid w:val="0028507E"/>
    <w:rsid w:val="00285F4D"/>
    <w:rsid w:val="00286183"/>
    <w:rsid w:val="00286C1A"/>
    <w:rsid w:val="002873F0"/>
    <w:rsid w:val="00287762"/>
    <w:rsid w:val="00290793"/>
    <w:rsid w:val="002916E3"/>
    <w:rsid w:val="00291A70"/>
    <w:rsid w:val="00291F6F"/>
    <w:rsid w:val="0029379A"/>
    <w:rsid w:val="00293C97"/>
    <w:rsid w:val="002942CB"/>
    <w:rsid w:val="00294D8F"/>
    <w:rsid w:val="002952A5"/>
    <w:rsid w:val="00295D5A"/>
    <w:rsid w:val="00295E0F"/>
    <w:rsid w:val="002964F9"/>
    <w:rsid w:val="002968D6"/>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714F"/>
    <w:rsid w:val="002A75D7"/>
    <w:rsid w:val="002A7B1F"/>
    <w:rsid w:val="002B09C0"/>
    <w:rsid w:val="002B1851"/>
    <w:rsid w:val="002B27FF"/>
    <w:rsid w:val="002B2F4E"/>
    <w:rsid w:val="002B5C8E"/>
    <w:rsid w:val="002B6793"/>
    <w:rsid w:val="002B68A5"/>
    <w:rsid w:val="002B780B"/>
    <w:rsid w:val="002C1260"/>
    <w:rsid w:val="002C1704"/>
    <w:rsid w:val="002C1726"/>
    <w:rsid w:val="002C1B31"/>
    <w:rsid w:val="002C1B94"/>
    <w:rsid w:val="002C1EAF"/>
    <w:rsid w:val="002C21A6"/>
    <w:rsid w:val="002C26D5"/>
    <w:rsid w:val="002C42E4"/>
    <w:rsid w:val="002C5777"/>
    <w:rsid w:val="002C5889"/>
    <w:rsid w:val="002C65FA"/>
    <w:rsid w:val="002C661D"/>
    <w:rsid w:val="002C77CC"/>
    <w:rsid w:val="002C7C89"/>
    <w:rsid w:val="002D0054"/>
    <w:rsid w:val="002D1A0F"/>
    <w:rsid w:val="002D1B46"/>
    <w:rsid w:val="002D22BF"/>
    <w:rsid w:val="002D237C"/>
    <w:rsid w:val="002D32E3"/>
    <w:rsid w:val="002D33F1"/>
    <w:rsid w:val="002D353D"/>
    <w:rsid w:val="002D3CBD"/>
    <w:rsid w:val="002D52AD"/>
    <w:rsid w:val="002D58D8"/>
    <w:rsid w:val="002D5EB1"/>
    <w:rsid w:val="002D659B"/>
    <w:rsid w:val="002D6AF6"/>
    <w:rsid w:val="002D7FA3"/>
    <w:rsid w:val="002E0394"/>
    <w:rsid w:val="002E0644"/>
    <w:rsid w:val="002E0FEB"/>
    <w:rsid w:val="002E171B"/>
    <w:rsid w:val="002E1C35"/>
    <w:rsid w:val="002E1DC2"/>
    <w:rsid w:val="002E1E4D"/>
    <w:rsid w:val="002E2E3E"/>
    <w:rsid w:val="002E319D"/>
    <w:rsid w:val="002E4AD5"/>
    <w:rsid w:val="002E4C2D"/>
    <w:rsid w:val="002E51EA"/>
    <w:rsid w:val="002E5E56"/>
    <w:rsid w:val="002F0F79"/>
    <w:rsid w:val="002F1C9E"/>
    <w:rsid w:val="002F1E17"/>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2F0F"/>
    <w:rsid w:val="00303F04"/>
    <w:rsid w:val="00304860"/>
    <w:rsid w:val="00304E23"/>
    <w:rsid w:val="00305084"/>
    <w:rsid w:val="003051CF"/>
    <w:rsid w:val="00306408"/>
    <w:rsid w:val="003064C8"/>
    <w:rsid w:val="00307249"/>
    <w:rsid w:val="00307919"/>
    <w:rsid w:val="003100E4"/>
    <w:rsid w:val="00312C47"/>
    <w:rsid w:val="00312DAE"/>
    <w:rsid w:val="003132DB"/>
    <w:rsid w:val="00313336"/>
    <w:rsid w:val="003137CA"/>
    <w:rsid w:val="00313918"/>
    <w:rsid w:val="00314FAB"/>
    <w:rsid w:val="003153CB"/>
    <w:rsid w:val="00315865"/>
    <w:rsid w:val="00316643"/>
    <w:rsid w:val="003166DE"/>
    <w:rsid w:val="003171A3"/>
    <w:rsid w:val="00317226"/>
    <w:rsid w:val="003201F9"/>
    <w:rsid w:val="00320285"/>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6AA2"/>
    <w:rsid w:val="00336B1D"/>
    <w:rsid w:val="00337B1B"/>
    <w:rsid w:val="003405DA"/>
    <w:rsid w:val="003407A5"/>
    <w:rsid w:val="0034096C"/>
    <w:rsid w:val="003410A1"/>
    <w:rsid w:val="00341188"/>
    <w:rsid w:val="0034147B"/>
    <w:rsid w:val="003424CB"/>
    <w:rsid w:val="0034349C"/>
    <w:rsid w:val="003439DB"/>
    <w:rsid w:val="00343AD4"/>
    <w:rsid w:val="00344FBE"/>
    <w:rsid w:val="00345432"/>
    <w:rsid w:val="00345876"/>
    <w:rsid w:val="00346759"/>
    <w:rsid w:val="00346982"/>
    <w:rsid w:val="00350238"/>
    <w:rsid w:val="0035109C"/>
    <w:rsid w:val="00351752"/>
    <w:rsid w:val="00351F0A"/>
    <w:rsid w:val="00352648"/>
    <w:rsid w:val="00353AC6"/>
    <w:rsid w:val="003542B7"/>
    <w:rsid w:val="0035432B"/>
    <w:rsid w:val="00354765"/>
    <w:rsid w:val="00354E10"/>
    <w:rsid w:val="00356B08"/>
    <w:rsid w:val="003570E4"/>
    <w:rsid w:val="00357B15"/>
    <w:rsid w:val="00357BB3"/>
    <w:rsid w:val="003602EA"/>
    <w:rsid w:val="003609DD"/>
    <w:rsid w:val="00360F81"/>
    <w:rsid w:val="00361E7E"/>
    <w:rsid w:val="0036247E"/>
    <w:rsid w:val="00363D25"/>
    <w:rsid w:val="003648F2"/>
    <w:rsid w:val="00364FA1"/>
    <w:rsid w:val="00365B9A"/>
    <w:rsid w:val="00366B02"/>
    <w:rsid w:val="003671F5"/>
    <w:rsid w:val="00367E88"/>
    <w:rsid w:val="00370AA4"/>
    <w:rsid w:val="003711F2"/>
    <w:rsid w:val="003717FC"/>
    <w:rsid w:val="00371FF4"/>
    <w:rsid w:val="003723C2"/>
    <w:rsid w:val="0037275D"/>
    <w:rsid w:val="00372797"/>
    <w:rsid w:val="00373FD0"/>
    <w:rsid w:val="0037470E"/>
    <w:rsid w:val="00375510"/>
    <w:rsid w:val="00375CC4"/>
    <w:rsid w:val="00376103"/>
    <w:rsid w:val="003767B3"/>
    <w:rsid w:val="00376B49"/>
    <w:rsid w:val="00376FC5"/>
    <w:rsid w:val="00377520"/>
    <w:rsid w:val="00380033"/>
    <w:rsid w:val="00380D36"/>
    <w:rsid w:val="00380F49"/>
    <w:rsid w:val="003822D3"/>
    <w:rsid w:val="00383CB5"/>
    <w:rsid w:val="0038480C"/>
    <w:rsid w:val="00384DC9"/>
    <w:rsid w:val="0038566E"/>
    <w:rsid w:val="00385C66"/>
    <w:rsid w:val="00386630"/>
    <w:rsid w:val="00386A6C"/>
    <w:rsid w:val="003874B6"/>
    <w:rsid w:val="00387876"/>
    <w:rsid w:val="00387BF7"/>
    <w:rsid w:val="00390379"/>
    <w:rsid w:val="00390741"/>
    <w:rsid w:val="003909FB"/>
    <w:rsid w:val="00390B25"/>
    <w:rsid w:val="00390DD9"/>
    <w:rsid w:val="00392958"/>
    <w:rsid w:val="00392AE5"/>
    <w:rsid w:val="00394393"/>
    <w:rsid w:val="00395CAA"/>
    <w:rsid w:val="00395CC3"/>
    <w:rsid w:val="0039626A"/>
    <w:rsid w:val="00396588"/>
    <w:rsid w:val="00396863"/>
    <w:rsid w:val="00396C75"/>
    <w:rsid w:val="003970B5"/>
    <w:rsid w:val="00397156"/>
    <w:rsid w:val="003972ED"/>
    <w:rsid w:val="00397960"/>
    <w:rsid w:val="003A0663"/>
    <w:rsid w:val="003A1FE0"/>
    <w:rsid w:val="003A3BC4"/>
    <w:rsid w:val="003A458A"/>
    <w:rsid w:val="003A4FE2"/>
    <w:rsid w:val="003A5119"/>
    <w:rsid w:val="003A551D"/>
    <w:rsid w:val="003A7E6F"/>
    <w:rsid w:val="003B05F2"/>
    <w:rsid w:val="003B2A94"/>
    <w:rsid w:val="003B2E87"/>
    <w:rsid w:val="003B2F13"/>
    <w:rsid w:val="003B3353"/>
    <w:rsid w:val="003B405E"/>
    <w:rsid w:val="003B4712"/>
    <w:rsid w:val="003B47EB"/>
    <w:rsid w:val="003B48BA"/>
    <w:rsid w:val="003B57D3"/>
    <w:rsid w:val="003B59CA"/>
    <w:rsid w:val="003B6067"/>
    <w:rsid w:val="003B6CAA"/>
    <w:rsid w:val="003C06E4"/>
    <w:rsid w:val="003C0892"/>
    <w:rsid w:val="003C08E3"/>
    <w:rsid w:val="003C09B5"/>
    <w:rsid w:val="003C0ECA"/>
    <w:rsid w:val="003C0F62"/>
    <w:rsid w:val="003C1176"/>
    <w:rsid w:val="003C1272"/>
    <w:rsid w:val="003C1D9A"/>
    <w:rsid w:val="003C1F58"/>
    <w:rsid w:val="003C48B1"/>
    <w:rsid w:val="003C57A7"/>
    <w:rsid w:val="003C5C2B"/>
    <w:rsid w:val="003C6457"/>
    <w:rsid w:val="003C65F0"/>
    <w:rsid w:val="003C6943"/>
    <w:rsid w:val="003C6BD2"/>
    <w:rsid w:val="003C7294"/>
    <w:rsid w:val="003C792F"/>
    <w:rsid w:val="003C7ABD"/>
    <w:rsid w:val="003C7C3D"/>
    <w:rsid w:val="003D08F8"/>
    <w:rsid w:val="003D124B"/>
    <w:rsid w:val="003D18F3"/>
    <w:rsid w:val="003D1C06"/>
    <w:rsid w:val="003D2CC1"/>
    <w:rsid w:val="003D3FE1"/>
    <w:rsid w:val="003D4D70"/>
    <w:rsid w:val="003D4FFC"/>
    <w:rsid w:val="003D51ED"/>
    <w:rsid w:val="003D569B"/>
    <w:rsid w:val="003D78B5"/>
    <w:rsid w:val="003E03F6"/>
    <w:rsid w:val="003E099F"/>
    <w:rsid w:val="003E19FF"/>
    <w:rsid w:val="003E244F"/>
    <w:rsid w:val="003E2C82"/>
    <w:rsid w:val="003E372A"/>
    <w:rsid w:val="003E37AE"/>
    <w:rsid w:val="003E3AB5"/>
    <w:rsid w:val="003E501C"/>
    <w:rsid w:val="003E5104"/>
    <w:rsid w:val="003E5165"/>
    <w:rsid w:val="003E572C"/>
    <w:rsid w:val="003E62A6"/>
    <w:rsid w:val="003E695F"/>
    <w:rsid w:val="003E6BDE"/>
    <w:rsid w:val="003E6C9B"/>
    <w:rsid w:val="003E6D39"/>
    <w:rsid w:val="003E700E"/>
    <w:rsid w:val="003E709C"/>
    <w:rsid w:val="003E712E"/>
    <w:rsid w:val="003E726D"/>
    <w:rsid w:val="003E798B"/>
    <w:rsid w:val="003E7B89"/>
    <w:rsid w:val="003F0B30"/>
    <w:rsid w:val="003F0FA3"/>
    <w:rsid w:val="003F276B"/>
    <w:rsid w:val="003F4241"/>
    <w:rsid w:val="003F4AC3"/>
    <w:rsid w:val="003F4B8A"/>
    <w:rsid w:val="003F4C20"/>
    <w:rsid w:val="003F62BB"/>
    <w:rsid w:val="003F6FEC"/>
    <w:rsid w:val="003F7B50"/>
    <w:rsid w:val="003F7C45"/>
    <w:rsid w:val="00400241"/>
    <w:rsid w:val="0040132C"/>
    <w:rsid w:val="00401EFD"/>
    <w:rsid w:val="0040231A"/>
    <w:rsid w:val="00402489"/>
    <w:rsid w:val="004026E7"/>
    <w:rsid w:val="00402CC3"/>
    <w:rsid w:val="0040350D"/>
    <w:rsid w:val="004049BD"/>
    <w:rsid w:val="00404EB5"/>
    <w:rsid w:val="00405085"/>
    <w:rsid w:val="00405B9D"/>
    <w:rsid w:val="00405D28"/>
    <w:rsid w:val="004066FC"/>
    <w:rsid w:val="004073AB"/>
    <w:rsid w:val="00407481"/>
    <w:rsid w:val="00407C10"/>
    <w:rsid w:val="00407E90"/>
    <w:rsid w:val="004113B4"/>
    <w:rsid w:val="004119E2"/>
    <w:rsid w:val="00411F11"/>
    <w:rsid w:val="00413323"/>
    <w:rsid w:val="00414503"/>
    <w:rsid w:val="00414827"/>
    <w:rsid w:val="004153B3"/>
    <w:rsid w:val="00415772"/>
    <w:rsid w:val="004163FD"/>
    <w:rsid w:val="0041683D"/>
    <w:rsid w:val="00416C10"/>
    <w:rsid w:val="00417976"/>
    <w:rsid w:val="00417A0E"/>
    <w:rsid w:val="0042053A"/>
    <w:rsid w:val="004213D6"/>
    <w:rsid w:val="0042148B"/>
    <w:rsid w:val="00421C75"/>
    <w:rsid w:val="00422440"/>
    <w:rsid w:val="00422916"/>
    <w:rsid w:val="0042388D"/>
    <w:rsid w:val="00423BA3"/>
    <w:rsid w:val="00424213"/>
    <w:rsid w:val="00424990"/>
    <w:rsid w:val="00424EF3"/>
    <w:rsid w:val="004267DB"/>
    <w:rsid w:val="004268BB"/>
    <w:rsid w:val="00426A4B"/>
    <w:rsid w:val="00430724"/>
    <w:rsid w:val="00431047"/>
    <w:rsid w:val="00431B86"/>
    <w:rsid w:val="00432B7F"/>
    <w:rsid w:val="00433EED"/>
    <w:rsid w:val="00436430"/>
    <w:rsid w:val="00437C96"/>
    <w:rsid w:val="004408EC"/>
    <w:rsid w:val="004416A4"/>
    <w:rsid w:val="00441761"/>
    <w:rsid w:val="00441E6A"/>
    <w:rsid w:val="00442AEE"/>
    <w:rsid w:val="00443C8F"/>
    <w:rsid w:val="00444C60"/>
    <w:rsid w:val="00444E26"/>
    <w:rsid w:val="00444E35"/>
    <w:rsid w:val="0044502D"/>
    <w:rsid w:val="00445783"/>
    <w:rsid w:val="00445F6B"/>
    <w:rsid w:val="00445FEE"/>
    <w:rsid w:val="00446684"/>
    <w:rsid w:val="00447C0A"/>
    <w:rsid w:val="00447CEF"/>
    <w:rsid w:val="00447E28"/>
    <w:rsid w:val="00450BA9"/>
    <w:rsid w:val="004511C3"/>
    <w:rsid w:val="00451A56"/>
    <w:rsid w:val="00452481"/>
    <w:rsid w:val="004528FA"/>
    <w:rsid w:val="00453ACA"/>
    <w:rsid w:val="00453DC8"/>
    <w:rsid w:val="00455165"/>
    <w:rsid w:val="004553F9"/>
    <w:rsid w:val="00455950"/>
    <w:rsid w:val="0045654B"/>
    <w:rsid w:val="00457804"/>
    <w:rsid w:val="00460AEF"/>
    <w:rsid w:val="00460C52"/>
    <w:rsid w:val="0046135C"/>
    <w:rsid w:val="00462279"/>
    <w:rsid w:val="004646BF"/>
    <w:rsid w:val="00464744"/>
    <w:rsid w:val="00465CC2"/>
    <w:rsid w:val="004665E3"/>
    <w:rsid w:val="0046760F"/>
    <w:rsid w:val="00470A34"/>
    <w:rsid w:val="00471F28"/>
    <w:rsid w:val="0047237D"/>
    <w:rsid w:val="00472561"/>
    <w:rsid w:val="004731F1"/>
    <w:rsid w:val="00473EB5"/>
    <w:rsid w:val="0047456B"/>
    <w:rsid w:val="00475251"/>
    <w:rsid w:val="004755BD"/>
    <w:rsid w:val="00477400"/>
    <w:rsid w:val="00480BC8"/>
    <w:rsid w:val="00481265"/>
    <w:rsid w:val="004814BF"/>
    <w:rsid w:val="00481A17"/>
    <w:rsid w:val="00481C10"/>
    <w:rsid w:val="00482649"/>
    <w:rsid w:val="00482BDC"/>
    <w:rsid w:val="00483630"/>
    <w:rsid w:val="004836EA"/>
    <w:rsid w:val="00483F72"/>
    <w:rsid w:val="00485215"/>
    <w:rsid w:val="00485340"/>
    <w:rsid w:val="0048587E"/>
    <w:rsid w:val="0048712F"/>
    <w:rsid w:val="00487C2B"/>
    <w:rsid w:val="004900FF"/>
    <w:rsid w:val="004901FC"/>
    <w:rsid w:val="004903AA"/>
    <w:rsid w:val="0049125B"/>
    <w:rsid w:val="00491C24"/>
    <w:rsid w:val="00491C58"/>
    <w:rsid w:val="00491FAB"/>
    <w:rsid w:val="00492081"/>
    <w:rsid w:val="0049227D"/>
    <w:rsid w:val="0049297D"/>
    <w:rsid w:val="004929F2"/>
    <w:rsid w:val="00492F5E"/>
    <w:rsid w:val="00495A03"/>
    <w:rsid w:val="00495E28"/>
    <w:rsid w:val="00497079"/>
    <w:rsid w:val="00497450"/>
    <w:rsid w:val="004976A0"/>
    <w:rsid w:val="00497F30"/>
    <w:rsid w:val="00497F49"/>
    <w:rsid w:val="004A1BBA"/>
    <w:rsid w:val="004A23C2"/>
    <w:rsid w:val="004A3336"/>
    <w:rsid w:val="004A3479"/>
    <w:rsid w:val="004A3E3C"/>
    <w:rsid w:val="004A4069"/>
    <w:rsid w:val="004A484E"/>
    <w:rsid w:val="004A5D9A"/>
    <w:rsid w:val="004A6513"/>
    <w:rsid w:val="004B01B2"/>
    <w:rsid w:val="004B0E6D"/>
    <w:rsid w:val="004B16E8"/>
    <w:rsid w:val="004B1D17"/>
    <w:rsid w:val="004B2CA5"/>
    <w:rsid w:val="004B3FF0"/>
    <w:rsid w:val="004B412E"/>
    <w:rsid w:val="004B4203"/>
    <w:rsid w:val="004B5AEB"/>
    <w:rsid w:val="004B5B92"/>
    <w:rsid w:val="004B6250"/>
    <w:rsid w:val="004B659B"/>
    <w:rsid w:val="004B66F3"/>
    <w:rsid w:val="004B6D45"/>
    <w:rsid w:val="004B76B1"/>
    <w:rsid w:val="004B7800"/>
    <w:rsid w:val="004C0057"/>
    <w:rsid w:val="004C0541"/>
    <w:rsid w:val="004C0BBF"/>
    <w:rsid w:val="004C1065"/>
    <w:rsid w:val="004C1D08"/>
    <w:rsid w:val="004C1D55"/>
    <w:rsid w:val="004C2836"/>
    <w:rsid w:val="004C2C46"/>
    <w:rsid w:val="004C39B5"/>
    <w:rsid w:val="004C405B"/>
    <w:rsid w:val="004C4550"/>
    <w:rsid w:val="004C54CA"/>
    <w:rsid w:val="004C7235"/>
    <w:rsid w:val="004C7955"/>
    <w:rsid w:val="004D0213"/>
    <w:rsid w:val="004D047F"/>
    <w:rsid w:val="004D0A6A"/>
    <w:rsid w:val="004D0D2C"/>
    <w:rsid w:val="004D0D3C"/>
    <w:rsid w:val="004D1529"/>
    <w:rsid w:val="004D29F1"/>
    <w:rsid w:val="004D29F3"/>
    <w:rsid w:val="004D3D96"/>
    <w:rsid w:val="004D40BB"/>
    <w:rsid w:val="004D493E"/>
    <w:rsid w:val="004D4EEF"/>
    <w:rsid w:val="004D5316"/>
    <w:rsid w:val="004D575C"/>
    <w:rsid w:val="004D5DB9"/>
    <w:rsid w:val="004D5F4D"/>
    <w:rsid w:val="004D650F"/>
    <w:rsid w:val="004D7269"/>
    <w:rsid w:val="004D72FD"/>
    <w:rsid w:val="004D74EE"/>
    <w:rsid w:val="004D7F01"/>
    <w:rsid w:val="004E08FC"/>
    <w:rsid w:val="004E0B6E"/>
    <w:rsid w:val="004E1AE3"/>
    <w:rsid w:val="004E1BBB"/>
    <w:rsid w:val="004E2133"/>
    <w:rsid w:val="004E2AB3"/>
    <w:rsid w:val="004E2BD2"/>
    <w:rsid w:val="004E395B"/>
    <w:rsid w:val="004E46A8"/>
    <w:rsid w:val="004E5EDB"/>
    <w:rsid w:val="004E60FB"/>
    <w:rsid w:val="004E6242"/>
    <w:rsid w:val="004E73A5"/>
    <w:rsid w:val="004E758A"/>
    <w:rsid w:val="004F088E"/>
    <w:rsid w:val="004F1C42"/>
    <w:rsid w:val="004F23CE"/>
    <w:rsid w:val="004F2456"/>
    <w:rsid w:val="004F2C5A"/>
    <w:rsid w:val="004F2C82"/>
    <w:rsid w:val="004F31EA"/>
    <w:rsid w:val="004F4601"/>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3BD5"/>
    <w:rsid w:val="0050492E"/>
    <w:rsid w:val="005051C9"/>
    <w:rsid w:val="00505CB1"/>
    <w:rsid w:val="00506389"/>
    <w:rsid w:val="00507000"/>
    <w:rsid w:val="00507FC5"/>
    <w:rsid w:val="00510A69"/>
    <w:rsid w:val="00510CAF"/>
    <w:rsid w:val="0051114C"/>
    <w:rsid w:val="00511212"/>
    <w:rsid w:val="00511597"/>
    <w:rsid w:val="00511915"/>
    <w:rsid w:val="00511999"/>
    <w:rsid w:val="005128C5"/>
    <w:rsid w:val="00512905"/>
    <w:rsid w:val="00512D8B"/>
    <w:rsid w:val="00512E85"/>
    <w:rsid w:val="0051346B"/>
    <w:rsid w:val="005136C7"/>
    <w:rsid w:val="00513DD2"/>
    <w:rsid w:val="0051478B"/>
    <w:rsid w:val="00514A6B"/>
    <w:rsid w:val="00514C1C"/>
    <w:rsid w:val="005151E7"/>
    <w:rsid w:val="0051524F"/>
    <w:rsid w:val="0051566A"/>
    <w:rsid w:val="00515D7B"/>
    <w:rsid w:val="00515DD8"/>
    <w:rsid w:val="005166E9"/>
    <w:rsid w:val="00517917"/>
    <w:rsid w:val="00517B2F"/>
    <w:rsid w:val="0052009E"/>
    <w:rsid w:val="005200F7"/>
    <w:rsid w:val="00520147"/>
    <w:rsid w:val="00520AB5"/>
    <w:rsid w:val="00520B2B"/>
    <w:rsid w:val="00521596"/>
    <w:rsid w:val="00522066"/>
    <w:rsid w:val="005222FA"/>
    <w:rsid w:val="00524625"/>
    <w:rsid w:val="005247E6"/>
    <w:rsid w:val="00524A64"/>
    <w:rsid w:val="00524FF2"/>
    <w:rsid w:val="00525740"/>
    <w:rsid w:val="00525E59"/>
    <w:rsid w:val="005278EE"/>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84E"/>
    <w:rsid w:val="00543A27"/>
    <w:rsid w:val="00543B3F"/>
    <w:rsid w:val="00543BC6"/>
    <w:rsid w:val="00543BFA"/>
    <w:rsid w:val="00544BBB"/>
    <w:rsid w:val="00545824"/>
    <w:rsid w:val="0054655E"/>
    <w:rsid w:val="00546601"/>
    <w:rsid w:val="00547D9C"/>
    <w:rsid w:val="00547DA1"/>
    <w:rsid w:val="005501BC"/>
    <w:rsid w:val="0055068D"/>
    <w:rsid w:val="00550715"/>
    <w:rsid w:val="00550CCE"/>
    <w:rsid w:val="0055175C"/>
    <w:rsid w:val="00551BAB"/>
    <w:rsid w:val="00551C53"/>
    <w:rsid w:val="00551F4A"/>
    <w:rsid w:val="0055221B"/>
    <w:rsid w:val="005526DC"/>
    <w:rsid w:val="00552A1C"/>
    <w:rsid w:val="005535B7"/>
    <w:rsid w:val="00553702"/>
    <w:rsid w:val="00553E37"/>
    <w:rsid w:val="00554133"/>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588"/>
    <w:rsid w:val="0056662E"/>
    <w:rsid w:val="00566A26"/>
    <w:rsid w:val="00566F6B"/>
    <w:rsid w:val="00567012"/>
    <w:rsid w:val="00567EA5"/>
    <w:rsid w:val="00570050"/>
    <w:rsid w:val="00570306"/>
    <w:rsid w:val="00570514"/>
    <w:rsid w:val="00571A41"/>
    <w:rsid w:val="005721D0"/>
    <w:rsid w:val="0057275D"/>
    <w:rsid w:val="00572919"/>
    <w:rsid w:val="005734AB"/>
    <w:rsid w:val="00573FE1"/>
    <w:rsid w:val="00574103"/>
    <w:rsid w:val="005744A6"/>
    <w:rsid w:val="00575B68"/>
    <w:rsid w:val="00575DA6"/>
    <w:rsid w:val="00576C4E"/>
    <w:rsid w:val="0057737F"/>
    <w:rsid w:val="0057744D"/>
    <w:rsid w:val="00577B84"/>
    <w:rsid w:val="005800A9"/>
    <w:rsid w:val="00580488"/>
    <w:rsid w:val="0058074D"/>
    <w:rsid w:val="00580FD1"/>
    <w:rsid w:val="00582FAD"/>
    <w:rsid w:val="00583489"/>
    <w:rsid w:val="0058391F"/>
    <w:rsid w:val="00583A80"/>
    <w:rsid w:val="00584188"/>
    <w:rsid w:val="0058437B"/>
    <w:rsid w:val="00584E33"/>
    <w:rsid w:val="005857CF"/>
    <w:rsid w:val="0058596A"/>
    <w:rsid w:val="00585AD4"/>
    <w:rsid w:val="00586819"/>
    <w:rsid w:val="00586E9A"/>
    <w:rsid w:val="00587419"/>
    <w:rsid w:val="00587958"/>
    <w:rsid w:val="00590FE4"/>
    <w:rsid w:val="0059116E"/>
    <w:rsid w:val="00591D9C"/>
    <w:rsid w:val="0059282D"/>
    <w:rsid w:val="005932C1"/>
    <w:rsid w:val="00593440"/>
    <w:rsid w:val="005936BF"/>
    <w:rsid w:val="00593B97"/>
    <w:rsid w:val="00593DE5"/>
    <w:rsid w:val="00593EE1"/>
    <w:rsid w:val="00594E3C"/>
    <w:rsid w:val="0059592B"/>
    <w:rsid w:val="00595A79"/>
    <w:rsid w:val="00596617"/>
    <w:rsid w:val="00596CC4"/>
    <w:rsid w:val="00597057"/>
    <w:rsid w:val="005973A6"/>
    <w:rsid w:val="00597546"/>
    <w:rsid w:val="00597657"/>
    <w:rsid w:val="00597AAB"/>
    <w:rsid w:val="00597D8B"/>
    <w:rsid w:val="005A00A3"/>
    <w:rsid w:val="005A0301"/>
    <w:rsid w:val="005A0742"/>
    <w:rsid w:val="005A09BF"/>
    <w:rsid w:val="005A1C30"/>
    <w:rsid w:val="005A31C9"/>
    <w:rsid w:val="005A3295"/>
    <w:rsid w:val="005A46FF"/>
    <w:rsid w:val="005A48ED"/>
    <w:rsid w:val="005A4AFF"/>
    <w:rsid w:val="005A4E6A"/>
    <w:rsid w:val="005A52BE"/>
    <w:rsid w:val="005A539E"/>
    <w:rsid w:val="005A5928"/>
    <w:rsid w:val="005A65F0"/>
    <w:rsid w:val="005A7758"/>
    <w:rsid w:val="005B011E"/>
    <w:rsid w:val="005B028B"/>
    <w:rsid w:val="005B211A"/>
    <w:rsid w:val="005B26D9"/>
    <w:rsid w:val="005B2E84"/>
    <w:rsid w:val="005B352F"/>
    <w:rsid w:val="005B3E66"/>
    <w:rsid w:val="005B3FE8"/>
    <w:rsid w:val="005B4215"/>
    <w:rsid w:val="005B436C"/>
    <w:rsid w:val="005B4648"/>
    <w:rsid w:val="005B494D"/>
    <w:rsid w:val="005B4F97"/>
    <w:rsid w:val="005B52A4"/>
    <w:rsid w:val="005B5CA4"/>
    <w:rsid w:val="005B6E01"/>
    <w:rsid w:val="005B7476"/>
    <w:rsid w:val="005B7688"/>
    <w:rsid w:val="005B7849"/>
    <w:rsid w:val="005B7B0E"/>
    <w:rsid w:val="005C0DFA"/>
    <w:rsid w:val="005C0FF0"/>
    <w:rsid w:val="005C219B"/>
    <w:rsid w:val="005C2368"/>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4C"/>
    <w:rsid w:val="005D1584"/>
    <w:rsid w:val="005D15AE"/>
    <w:rsid w:val="005D1A7B"/>
    <w:rsid w:val="005D1EDD"/>
    <w:rsid w:val="005D2F95"/>
    <w:rsid w:val="005D456F"/>
    <w:rsid w:val="005D45B3"/>
    <w:rsid w:val="005D4AB3"/>
    <w:rsid w:val="005D4CEB"/>
    <w:rsid w:val="005D5344"/>
    <w:rsid w:val="005D5DA8"/>
    <w:rsid w:val="005D61EB"/>
    <w:rsid w:val="005D6733"/>
    <w:rsid w:val="005D7A23"/>
    <w:rsid w:val="005E0AE0"/>
    <w:rsid w:val="005E40C4"/>
    <w:rsid w:val="005E5501"/>
    <w:rsid w:val="005F04E6"/>
    <w:rsid w:val="005F17EC"/>
    <w:rsid w:val="005F1C2F"/>
    <w:rsid w:val="005F3546"/>
    <w:rsid w:val="005F39D5"/>
    <w:rsid w:val="005F3AB5"/>
    <w:rsid w:val="005F3E05"/>
    <w:rsid w:val="005F3F98"/>
    <w:rsid w:val="005F43B9"/>
    <w:rsid w:val="005F55D6"/>
    <w:rsid w:val="005F5CA9"/>
    <w:rsid w:val="005F68CB"/>
    <w:rsid w:val="005F6BDE"/>
    <w:rsid w:val="005F7D48"/>
    <w:rsid w:val="00600242"/>
    <w:rsid w:val="006033E3"/>
    <w:rsid w:val="006050AC"/>
    <w:rsid w:val="00605FC7"/>
    <w:rsid w:val="00606218"/>
    <w:rsid w:val="006064C5"/>
    <w:rsid w:val="00606CA3"/>
    <w:rsid w:val="00606E91"/>
    <w:rsid w:val="00607018"/>
    <w:rsid w:val="006077ED"/>
    <w:rsid w:val="00610954"/>
    <w:rsid w:val="00610CBE"/>
    <w:rsid w:val="00610E1F"/>
    <w:rsid w:val="00613007"/>
    <w:rsid w:val="0061321C"/>
    <w:rsid w:val="00613C5A"/>
    <w:rsid w:val="0061457B"/>
    <w:rsid w:val="00614CA1"/>
    <w:rsid w:val="00615C2C"/>
    <w:rsid w:val="00617F98"/>
    <w:rsid w:val="0062038A"/>
    <w:rsid w:val="006203A8"/>
    <w:rsid w:val="0062059D"/>
    <w:rsid w:val="00620DA2"/>
    <w:rsid w:val="00620E59"/>
    <w:rsid w:val="00621132"/>
    <w:rsid w:val="00621C7D"/>
    <w:rsid w:val="00622656"/>
    <w:rsid w:val="00623715"/>
    <w:rsid w:val="0062386E"/>
    <w:rsid w:val="00623A2D"/>
    <w:rsid w:val="00623D9A"/>
    <w:rsid w:val="00623F01"/>
    <w:rsid w:val="006242FB"/>
    <w:rsid w:val="00624738"/>
    <w:rsid w:val="0062571C"/>
    <w:rsid w:val="00625A2B"/>
    <w:rsid w:val="00626E2D"/>
    <w:rsid w:val="006272DE"/>
    <w:rsid w:val="00627D94"/>
    <w:rsid w:val="006304D3"/>
    <w:rsid w:val="00630AB9"/>
    <w:rsid w:val="00630B42"/>
    <w:rsid w:val="0063104D"/>
    <w:rsid w:val="006310FC"/>
    <w:rsid w:val="00631688"/>
    <w:rsid w:val="00631F70"/>
    <w:rsid w:val="006320D8"/>
    <w:rsid w:val="00632540"/>
    <w:rsid w:val="00632E88"/>
    <w:rsid w:val="00634020"/>
    <w:rsid w:val="0063454C"/>
    <w:rsid w:val="00634DBB"/>
    <w:rsid w:val="00635255"/>
    <w:rsid w:val="00637C26"/>
    <w:rsid w:val="00640732"/>
    <w:rsid w:val="0064141A"/>
    <w:rsid w:val="006414FE"/>
    <w:rsid w:val="00642072"/>
    <w:rsid w:val="0064292C"/>
    <w:rsid w:val="006431D0"/>
    <w:rsid w:val="006440ED"/>
    <w:rsid w:val="0064467C"/>
    <w:rsid w:val="00644AB5"/>
    <w:rsid w:val="00644AEB"/>
    <w:rsid w:val="00645213"/>
    <w:rsid w:val="00645293"/>
    <w:rsid w:val="006462E8"/>
    <w:rsid w:val="006468CB"/>
    <w:rsid w:val="006475F3"/>
    <w:rsid w:val="00647A34"/>
    <w:rsid w:val="006507C8"/>
    <w:rsid w:val="00650AA5"/>
    <w:rsid w:val="00651B78"/>
    <w:rsid w:val="00652263"/>
    <w:rsid w:val="0065238F"/>
    <w:rsid w:val="0065278C"/>
    <w:rsid w:val="00652881"/>
    <w:rsid w:val="00652985"/>
    <w:rsid w:val="006533AE"/>
    <w:rsid w:val="006551AE"/>
    <w:rsid w:val="006578CB"/>
    <w:rsid w:val="00661974"/>
    <w:rsid w:val="006623E2"/>
    <w:rsid w:val="006624E3"/>
    <w:rsid w:val="00662FC9"/>
    <w:rsid w:val="006640F9"/>
    <w:rsid w:val="00664551"/>
    <w:rsid w:val="00664685"/>
    <w:rsid w:val="00664B95"/>
    <w:rsid w:val="00665D5F"/>
    <w:rsid w:val="006676A0"/>
    <w:rsid w:val="006704F3"/>
    <w:rsid w:val="00670857"/>
    <w:rsid w:val="00671124"/>
    <w:rsid w:val="006727B0"/>
    <w:rsid w:val="0067307E"/>
    <w:rsid w:val="006739C0"/>
    <w:rsid w:val="00673F6D"/>
    <w:rsid w:val="00674850"/>
    <w:rsid w:val="00675020"/>
    <w:rsid w:val="00675116"/>
    <w:rsid w:val="00675D03"/>
    <w:rsid w:val="00676016"/>
    <w:rsid w:val="00676EA7"/>
    <w:rsid w:val="00680969"/>
    <w:rsid w:val="00681AFB"/>
    <w:rsid w:val="00683F61"/>
    <w:rsid w:val="00686A36"/>
    <w:rsid w:val="00687AD5"/>
    <w:rsid w:val="006906D1"/>
    <w:rsid w:val="00690DCB"/>
    <w:rsid w:val="0069211A"/>
    <w:rsid w:val="00692962"/>
    <w:rsid w:val="00692B81"/>
    <w:rsid w:val="00692C4F"/>
    <w:rsid w:val="006949D2"/>
    <w:rsid w:val="00694C5F"/>
    <w:rsid w:val="00695251"/>
    <w:rsid w:val="006953EF"/>
    <w:rsid w:val="00695689"/>
    <w:rsid w:val="00695ADE"/>
    <w:rsid w:val="00695C0D"/>
    <w:rsid w:val="00695CAE"/>
    <w:rsid w:val="00695F70"/>
    <w:rsid w:val="00696356"/>
    <w:rsid w:val="00696507"/>
    <w:rsid w:val="006968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2BD"/>
    <w:rsid w:val="006B275B"/>
    <w:rsid w:val="006B30BF"/>
    <w:rsid w:val="006B38C6"/>
    <w:rsid w:val="006B3940"/>
    <w:rsid w:val="006B45A6"/>
    <w:rsid w:val="006B4A69"/>
    <w:rsid w:val="006B62F0"/>
    <w:rsid w:val="006B6C6B"/>
    <w:rsid w:val="006B7F2C"/>
    <w:rsid w:val="006C09B6"/>
    <w:rsid w:val="006C168D"/>
    <w:rsid w:val="006C2BF5"/>
    <w:rsid w:val="006C4A40"/>
    <w:rsid w:val="006C4E56"/>
    <w:rsid w:val="006C5FD3"/>
    <w:rsid w:val="006C61CD"/>
    <w:rsid w:val="006C6300"/>
    <w:rsid w:val="006C642C"/>
    <w:rsid w:val="006C6FC6"/>
    <w:rsid w:val="006C7BB9"/>
    <w:rsid w:val="006C7D50"/>
    <w:rsid w:val="006D0C34"/>
    <w:rsid w:val="006D0D66"/>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D09"/>
    <w:rsid w:val="006E0D15"/>
    <w:rsid w:val="006E241F"/>
    <w:rsid w:val="006E24EE"/>
    <w:rsid w:val="006E25BD"/>
    <w:rsid w:val="006E3379"/>
    <w:rsid w:val="006E34B7"/>
    <w:rsid w:val="006E3669"/>
    <w:rsid w:val="006E36B8"/>
    <w:rsid w:val="006E3874"/>
    <w:rsid w:val="006E5585"/>
    <w:rsid w:val="006E59C6"/>
    <w:rsid w:val="006E5E32"/>
    <w:rsid w:val="006E633A"/>
    <w:rsid w:val="006E6A14"/>
    <w:rsid w:val="006E6B16"/>
    <w:rsid w:val="006E6DE8"/>
    <w:rsid w:val="006E780C"/>
    <w:rsid w:val="006F0BA7"/>
    <w:rsid w:val="006F0F01"/>
    <w:rsid w:val="006F174D"/>
    <w:rsid w:val="006F1F41"/>
    <w:rsid w:val="006F32EF"/>
    <w:rsid w:val="006F3615"/>
    <w:rsid w:val="006F3C54"/>
    <w:rsid w:val="006F41B7"/>
    <w:rsid w:val="006F4B26"/>
    <w:rsid w:val="006F4CD8"/>
    <w:rsid w:val="006F5125"/>
    <w:rsid w:val="006F53D9"/>
    <w:rsid w:val="006F5445"/>
    <w:rsid w:val="006F5812"/>
    <w:rsid w:val="006F609A"/>
    <w:rsid w:val="006F685F"/>
    <w:rsid w:val="006F74E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7772"/>
    <w:rsid w:val="007200E5"/>
    <w:rsid w:val="00720371"/>
    <w:rsid w:val="007205A9"/>
    <w:rsid w:val="00720C17"/>
    <w:rsid w:val="007215A4"/>
    <w:rsid w:val="00721AF1"/>
    <w:rsid w:val="00721D20"/>
    <w:rsid w:val="0072280F"/>
    <w:rsid w:val="00722B5E"/>
    <w:rsid w:val="007235F5"/>
    <w:rsid w:val="00723B2C"/>
    <w:rsid w:val="00723CBA"/>
    <w:rsid w:val="007252C6"/>
    <w:rsid w:val="007253CC"/>
    <w:rsid w:val="00726F5A"/>
    <w:rsid w:val="0072708F"/>
    <w:rsid w:val="007272A9"/>
    <w:rsid w:val="00730395"/>
    <w:rsid w:val="00730E81"/>
    <w:rsid w:val="00731000"/>
    <w:rsid w:val="00731204"/>
    <w:rsid w:val="0073136C"/>
    <w:rsid w:val="007319BC"/>
    <w:rsid w:val="0073222B"/>
    <w:rsid w:val="00732582"/>
    <w:rsid w:val="00732D1D"/>
    <w:rsid w:val="007332C4"/>
    <w:rsid w:val="00733480"/>
    <w:rsid w:val="00734321"/>
    <w:rsid w:val="00734381"/>
    <w:rsid w:val="007349D2"/>
    <w:rsid w:val="00736034"/>
    <w:rsid w:val="0073681C"/>
    <w:rsid w:val="00736A13"/>
    <w:rsid w:val="0073725B"/>
    <w:rsid w:val="007372D2"/>
    <w:rsid w:val="0074033C"/>
    <w:rsid w:val="0074050E"/>
    <w:rsid w:val="00740B66"/>
    <w:rsid w:val="00741AF8"/>
    <w:rsid w:val="00741EBE"/>
    <w:rsid w:val="00742181"/>
    <w:rsid w:val="007424EC"/>
    <w:rsid w:val="00742EDA"/>
    <w:rsid w:val="007440FA"/>
    <w:rsid w:val="00744201"/>
    <w:rsid w:val="00744A36"/>
    <w:rsid w:val="00744B78"/>
    <w:rsid w:val="00745FCE"/>
    <w:rsid w:val="00746130"/>
    <w:rsid w:val="00746A40"/>
    <w:rsid w:val="00746E6A"/>
    <w:rsid w:val="00747598"/>
    <w:rsid w:val="00750358"/>
    <w:rsid w:val="00750E2C"/>
    <w:rsid w:val="007520A3"/>
    <w:rsid w:val="007526F5"/>
    <w:rsid w:val="00752ACD"/>
    <w:rsid w:val="00753B6E"/>
    <w:rsid w:val="00753C88"/>
    <w:rsid w:val="00754717"/>
    <w:rsid w:val="00754836"/>
    <w:rsid w:val="00754FB9"/>
    <w:rsid w:val="007553A9"/>
    <w:rsid w:val="00755BA2"/>
    <w:rsid w:val="00755CDF"/>
    <w:rsid w:val="0075623D"/>
    <w:rsid w:val="00757042"/>
    <w:rsid w:val="007578C3"/>
    <w:rsid w:val="00757A4C"/>
    <w:rsid w:val="00760185"/>
    <w:rsid w:val="00760895"/>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679AF"/>
    <w:rsid w:val="00770F2A"/>
    <w:rsid w:val="0077111A"/>
    <w:rsid w:val="00771332"/>
    <w:rsid w:val="0077213A"/>
    <w:rsid w:val="00772272"/>
    <w:rsid w:val="0077369F"/>
    <w:rsid w:val="0077463A"/>
    <w:rsid w:val="00774AB3"/>
    <w:rsid w:val="00774D0F"/>
    <w:rsid w:val="00774D7B"/>
    <w:rsid w:val="007756ED"/>
    <w:rsid w:val="0077589D"/>
    <w:rsid w:val="0077617F"/>
    <w:rsid w:val="00776A3D"/>
    <w:rsid w:val="0077707A"/>
    <w:rsid w:val="007776BF"/>
    <w:rsid w:val="00777C63"/>
    <w:rsid w:val="007819A1"/>
    <w:rsid w:val="007839DF"/>
    <w:rsid w:val="00783BA5"/>
    <w:rsid w:val="00784F9E"/>
    <w:rsid w:val="0078533C"/>
    <w:rsid w:val="0078555B"/>
    <w:rsid w:val="007856FD"/>
    <w:rsid w:val="007857FB"/>
    <w:rsid w:val="007870FC"/>
    <w:rsid w:val="00787153"/>
    <w:rsid w:val="00787CD0"/>
    <w:rsid w:val="007905A2"/>
    <w:rsid w:val="00791053"/>
    <w:rsid w:val="00791261"/>
    <w:rsid w:val="007918FE"/>
    <w:rsid w:val="00791A3A"/>
    <w:rsid w:val="0079262D"/>
    <w:rsid w:val="00792A53"/>
    <w:rsid w:val="00793761"/>
    <w:rsid w:val="00794196"/>
    <w:rsid w:val="00794C47"/>
    <w:rsid w:val="00794FFF"/>
    <w:rsid w:val="00796D4D"/>
    <w:rsid w:val="007971B8"/>
    <w:rsid w:val="00797637"/>
    <w:rsid w:val="007A0018"/>
    <w:rsid w:val="007A0ADE"/>
    <w:rsid w:val="007A0D91"/>
    <w:rsid w:val="007A1B35"/>
    <w:rsid w:val="007A3680"/>
    <w:rsid w:val="007A3BCD"/>
    <w:rsid w:val="007A4354"/>
    <w:rsid w:val="007A4C1C"/>
    <w:rsid w:val="007A4D21"/>
    <w:rsid w:val="007A5214"/>
    <w:rsid w:val="007A59B8"/>
    <w:rsid w:val="007A65AF"/>
    <w:rsid w:val="007A7682"/>
    <w:rsid w:val="007A7F42"/>
    <w:rsid w:val="007B2862"/>
    <w:rsid w:val="007B2FD8"/>
    <w:rsid w:val="007B3968"/>
    <w:rsid w:val="007B42F7"/>
    <w:rsid w:val="007B45AF"/>
    <w:rsid w:val="007B4DD0"/>
    <w:rsid w:val="007B611E"/>
    <w:rsid w:val="007B662A"/>
    <w:rsid w:val="007B71DC"/>
    <w:rsid w:val="007B7743"/>
    <w:rsid w:val="007C04F4"/>
    <w:rsid w:val="007C0872"/>
    <w:rsid w:val="007C0927"/>
    <w:rsid w:val="007C2139"/>
    <w:rsid w:val="007C27DE"/>
    <w:rsid w:val="007C299E"/>
    <w:rsid w:val="007C525F"/>
    <w:rsid w:val="007C5321"/>
    <w:rsid w:val="007C5881"/>
    <w:rsid w:val="007C5E8A"/>
    <w:rsid w:val="007C5EBA"/>
    <w:rsid w:val="007C5F4B"/>
    <w:rsid w:val="007C6AAB"/>
    <w:rsid w:val="007C7B84"/>
    <w:rsid w:val="007D0C4D"/>
    <w:rsid w:val="007D1CDA"/>
    <w:rsid w:val="007D1FE9"/>
    <w:rsid w:val="007D28C9"/>
    <w:rsid w:val="007D2EEC"/>
    <w:rsid w:val="007D326B"/>
    <w:rsid w:val="007D37CD"/>
    <w:rsid w:val="007D38F0"/>
    <w:rsid w:val="007D3CC8"/>
    <w:rsid w:val="007D430A"/>
    <w:rsid w:val="007D47FB"/>
    <w:rsid w:val="007D4DD3"/>
    <w:rsid w:val="007D576A"/>
    <w:rsid w:val="007D619E"/>
    <w:rsid w:val="007D62F9"/>
    <w:rsid w:val="007D63A4"/>
    <w:rsid w:val="007D6542"/>
    <w:rsid w:val="007E10B2"/>
    <w:rsid w:val="007E1AA2"/>
    <w:rsid w:val="007E1F2C"/>
    <w:rsid w:val="007E223B"/>
    <w:rsid w:val="007E2650"/>
    <w:rsid w:val="007E279D"/>
    <w:rsid w:val="007E2D69"/>
    <w:rsid w:val="007E3B9A"/>
    <w:rsid w:val="007E3EEF"/>
    <w:rsid w:val="007E46E8"/>
    <w:rsid w:val="007E470F"/>
    <w:rsid w:val="007E4C1F"/>
    <w:rsid w:val="007E57C9"/>
    <w:rsid w:val="007F01DE"/>
    <w:rsid w:val="007F02E5"/>
    <w:rsid w:val="007F0759"/>
    <w:rsid w:val="007F0BCC"/>
    <w:rsid w:val="007F1057"/>
    <w:rsid w:val="007F156E"/>
    <w:rsid w:val="007F1CF3"/>
    <w:rsid w:val="007F25C0"/>
    <w:rsid w:val="007F30BB"/>
    <w:rsid w:val="007F5F52"/>
    <w:rsid w:val="007F672A"/>
    <w:rsid w:val="007F6A1D"/>
    <w:rsid w:val="007F77C6"/>
    <w:rsid w:val="007F79D4"/>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1096D"/>
    <w:rsid w:val="00810EAD"/>
    <w:rsid w:val="00811833"/>
    <w:rsid w:val="00811839"/>
    <w:rsid w:val="00813F84"/>
    <w:rsid w:val="00814BDE"/>
    <w:rsid w:val="00814DBC"/>
    <w:rsid w:val="00815A5C"/>
    <w:rsid w:val="00816848"/>
    <w:rsid w:val="00816D87"/>
    <w:rsid w:val="008174D4"/>
    <w:rsid w:val="0082002E"/>
    <w:rsid w:val="0082083C"/>
    <w:rsid w:val="00820C54"/>
    <w:rsid w:val="00820F37"/>
    <w:rsid w:val="00820FE6"/>
    <w:rsid w:val="00821A66"/>
    <w:rsid w:val="00822476"/>
    <w:rsid w:val="00822882"/>
    <w:rsid w:val="00822A1E"/>
    <w:rsid w:val="00822ABE"/>
    <w:rsid w:val="00822AF7"/>
    <w:rsid w:val="008238C7"/>
    <w:rsid w:val="00825268"/>
    <w:rsid w:val="008252CB"/>
    <w:rsid w:val="0082571C"/>
    <w:rsid w:val="00825B94"/>
    <w:rsid w:val="00825BB4"/>
    <w:rsid w:val="00825F68"/>
    <w:rsid w:val="008273D2"/>
    <w:rsid w:val="00830E92"/>
    <w:rsid w:val="0083196F"/>
    <w:rsid w:val="008320ED"/>
    <w:rsid w:val="00832A0F"/>
    <w:rsid w:val="008338E2"/>
    <w:rsid w:val="00835179"/>
    <w:rsid w:val="008353D5"/>
    <w:rsid w:val="00835408"/>
    <w:rsid w:val="008358A2"/>
    <w:rsid w:val="008359DA"/>
    <w:rsid w:val="00835AA6"/>
    <w:rsid w:val="008367AF"/>
    <w:rsid w:val="00837CEF"/>
    <w:rsid w:val="00837E2F"/>
    <w:rsid w:val="00840035"/>
    <w:rsid w:val="00842661"/>
    <w:rsid w:val="008428A9"/>
    <w:rsid w:val="00842B86"/>
    <w:rsid w:val="00844112"/>
    <w:rsid w:val="0084429A"/>
    <w:rsid w:val="00845401"/>
    <w:rsid w:val="008456C9"/>
    <w:rsid w:val="0084611D"/>
    <w:rsid w:val="00846177"/>
    <w:rsid w:val="0084654D"/>
    <w:rsid w:val="00846C9F"/>
    <w:rsid w:val="0084718D"/>
    <w:rsid w:val="00847BD6"/>
    <w:rsid w:val="00850137"/>
    <w:rsid w:val="0085081E"/>
    <w:rsid w:val="00850C62"/>
    <w:rsid w:val="00852B48"/>
    <w:rsid w:val="008539F6"/>
    <w:rsid w:val="0085474D"/>
    <w:rsid w:val="00856481"/>
    <w:rsid w:val="008567A2"/>
    <w:rsid w:val="00856E6C"/>
    <w:rsid w:val="00857DE1"/>
    <w:rsid w:val="008606A5"/>
    <w:rsid w:val="00860793"/>
    <w:rsid w:val="00861747"/>
    <w:rsid w:val="00863011"/>
    <w:rsid w:val="00863C5B"/>
    <w:rsid w:val="00863D2E"/>
    <w:rsid w:val="00864E32"/>
    <w:rsid w:val="00865075"/>
    <w:rsid w:val="0086615F"/>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1E36"/>
    <w:rsid w:val="00882E73"/>
    <w:rsid w:val="008836B7"/>
    <w:rsid w:val="00883F7C"/>
    <w:rsid w:val="008841D3"/>
    <w:rsid w:val="00884987"/>
    <w:rsid w:val="00884BE0"/>
    <w:rsid w:val="00885CD3"/>
    <w:rsid w:val="00887BF9"/>
    <w:rsid w:val="00887DE6"/>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D88"/>
    <w:rsid w:val="008A1551"/>
    <w:rsid w:val="008A17AF"/>
    <w:rsid w:val="008A1B95"/>
    <w:rsid w:val="008A1ED9"/>
    <w:rsid w:val="008A2C65"/>
    <w:rsid w:val="008A2F16"/>
    <w:rsid w:val="008A36AE"/>
    <w:rsid w:val="008A3FCB"/>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86A"/>
    <w:rsid w:val="008B6651"/>
    <w:rsid w:val="008B6B0E"/>
    <w:rsid w:val="008B6E16"/>
    <w:rsid w:val="008B7110"/>
    <w:rsid w:val="008B7A20"/>
    <w:rsid w:val="008B7F69"/>
    <w:rsid w:val="008C0DF9"/>
    <w:rsid w:val="008C10DC"/>
    <w:rsid w:val="008C2029"/>
    <w:rsid w:val="008C267C"/>
    <w:rsid w:val="008C2E44"/>
    <w:rsid w:val="008C2F4F"/>
    <w:rsid w:val="008C327A"/>
    <w:rsid w:val="008C3427"/>
    <w:rsid w:val="008C3BC2"/>
    <w:rsid w:val="008C4F76"/>
    <w:rsid w:val="008C55AD"/>
    <w:rsid w:val="008C5FC1"/>
    <w:rsid w:val="008C61D6"/>
    <w:rsid w:val="008C649D"/>
    <w:rsid w:val="008C64F1"/>
    <w:rsid w:val="008C7C1A"/>
    <w:rsid w:val="008D0DC1"/>
    <w:rsid w:val="008D0E12"/>
    <w:rsid w:val="008D0FBC"/>
    <w:rsid w:val="008D1434"/>
    <w:rsid w:val="008D1BB0"/>
    <w:rsid w:val="008D20FF"/>
    <w:rsid w:val="008D2B9A"/>
    <w:rsid w:val="008D3A3D"/>
    <w:rsid w:val="008D3DE6"/>
    <w:rsid w:val="008D4223"/>
    <w:rsid w:val="008D44CC"/>
    <w:rsid w:val="008D46E3"/>
    <w:rsid w:val="008D4CED"/>
    <w:rsid w:val="008D50F9"/>
    <w:rsid w:val="008D5442"/>
    <w:rsid w:val="008D5C75"/>
    <w:rsid w:val="008D5CAF"/>
    <w:rsid w:val="008D5F8E"/>
    <w:rsid w:val="008D64F1"/>
    <w:rsid w:val="008D6709"/>
    <w:rsid w:val="008E083A"/>
    <w:rsid w:val="008E12AD"/>
    <w:rsid w:val="008E2152"/>
    <w:rsid w:val="008E22FF"/>
    <w:rsid w:val="008E2450"/>
    <w:rsid w:val="008E3F27"/>
    <w:rsid w:val="008E47EF"/>
    <w:rsid w:val="008E4E6E"/>
    <w:rsid w:val="008E52E9"/>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836"/>
    <w:rsid w:val="008F7769"/>
    <w:rsid w:val="009004FE"/>
    <w:rsid w:val="009010F0"/>
    <w:rsid w:val="00901162"/>
    <w:rsid w:val="00901B53"/>
    <w:rsid w:val="00901F33"/>
    <w:rsid w:val="0090223A"/>
    <w:rsid w:val="009028E2"/>
    <w:rsid w:val="009039FE"/>
    <w:rsid w:val="00903E9A"/>
    <w:rsid w:val="009048A5"/>
    <w:rsid w:val="00904A98"/>
    <w:rsid w:val="00905404"/>
    <w:rsid w:val="00905551"/>
    <w:rsid w:val="00906478"/>
    <w:rsid w:val="00906753"/>
    <w:rsid w:val="00907264"/>
    <w:rsid w:val="00907378"/>
    <w:rsid w:val="0090765F"/>
    <w:rsid w:val="00911305"/>
    <w:rsid w:val="00912590"/>
    <w:rsid w:val="00913200"/>
    <w:rsid w:val="00913546"/>
    <w:rsid w:val="00914EAB"/>
    <w:rsid w:val="009152D8"/>
    <w:rsid w:val="00915A1D"/>
    <w:rsid w:val="00922081"/>
    <w:rsid w:val="00922567"/>
    <w:rsid w:val="009228DB"/>
    <w:rsid w:val="00922D49"/>
    <w:rsid w:val="009236B9"/>
    <w:rsid w:val="00924064"/>
    <w:rsid w:val="00925E37"/>
    <w:rsid w:val="00925EDD"/>
    <w:rsid w:val="00925F20"/>
    <w:rsid w:val="00927899"/>
    <w:rsid w:val="0092796D"/>
    <w:rsid w:val="00927D0E"/>
    <w:rsid w:val="00930873"/>
    <w:rsid w:val="009309DA"/>
    <w:rsid w:val="00931040"/>
    <w:rsid w:val="00931663"/>
    <w:rsid w:val="00931D22"/>
    <w:rsid w:val="00931DE4"/>
    <w:rsid w:val="00932CC7"/>
    <w:rsid w:val="00933CC8"/>
    <w:rsid w:val="00935306"/>
    <w:rsid w:val="009363A0"/>
    <w:rsid w:val="00936688"/>
    <w:rsid w:val="00937212"/>
    <w:rsid w:val="00937683"/>
    <w:rsid w:val="00937AC9"/>
    <w:rsid w:val="00937CFA"/>
    <w:rsid w:val="00940291"/>
    <w:rsid w:val="009406B3"/>
    <w:rsid w:val="0094127A"/>
    <w:rsid w:val="00941EEA"/>
    <w:rsid w:val="00942286"/>
    <w:rsid w:val="00943748"/>
    <w:rsid w:val="00943CEE"/>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6089"/>
    <w:rsid w:val="00956671"/>
    <w:rsid w:val="009567B2"/>
    <w:rsid w:val="00957466"/>
    <w:rsid w:val="009576F7"/>
    <w:rsid w:val="00957917"/>
    <w:rsid w:val="00957A36"/>
    <w:rsid w:val="00957F1D"/>
    <w:rsid w:val="009602EE"/>
    <w:rsid w:val="00960722"/>
    <w:rsid w:val="00961272"/>
    <w:rsid w:val="00961356"/>
    <w:rsid w:val="009622F0"/>
    <w:rsid w:val="00962401"/>
    <w:rsid w:val="00962510"/>
    <w:rsid w:val="0096260B"/>
    <w:rsid w:val="0096275C"/>
    <w:rsid w:val="009627FF"/>
    <w:rsid w:val="00962A27"/>
    <w:rsid w:val="00962B9D"/>
    <w:rsid w:val="00962EDC"/>
    <w:rsid w:val="009640E8"/>
    <w:rsid w:val="00964D6E"/>
    <w:rsid w:val="00964E3D"/>
    <w:rsid w:val="009664D5"/>
    <w:rsid w:val="00966DB0"/>
    <w:rsid w:val="009670C1"/>
    <w:rsid w:val="00967657"/>
    <w:rsid w:val="00970B4F"/>
    <w:rsid w:val="00970C69"/>
    <w:rsid w:val="00971F1C"/>
    <w:rsid w:val="0097211D"/>
    <w:rsid w:val="009724F9"/>
    <w:rsid w:val="0097263C"/>
    <w:rsid w:val="00972DF9"/>
    <w:rsid w:val="00972E10"/>
    <w:rsid w:val="00972E7B"/>
    <w:rsid w:val="009738AD"/>
    <w:rsid w:val="00973C23"/>
    <w:rsid w:val="00974694"/>
    <w:rsid w:val="009746CA"/>
    <w:rsid w:val="00974E7C"/>
    <w:rsid w:val="00975268"/>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666E"/>
    <w:rsid w:val="009871EA"/>
    <w:rsid w:val="00987FA6"/>
    <w:rsid w:val="00990177"/>
    <w:rsid w:val="00991675"/>
    <w:rsid w:val="00992BA2"/>
    <w:rsid w:val="00992F83"/>
    <w:rsid w:val="0099344F"/>
    <w:rsid w:val="00993A3C"/>
    <w:rsid w:val="0099508A"/>
    <w:rsid w:val="009974EB"/>
    <w:rsid w:val="00997A12"/>
    <w:rsid w:val="009A1126"/>
    <w:rsid w:val="009A1B37"/>
    <w:rsid w:val="009A2907"/>
    <w:rsid w:val="009A394F"/>
    <w:rsid w:val="009A4FD0"/>
    <w:rsid w:val="009A5564"/>
    <w:rsid w:val="009A7469"/>
    <w:rsid w:val="009A79DC"/>
    <w:rsid w:val="009A7D60"/>
    <w:rsid w:val="009B07EE"/>
    <w:rsid w:val="009B0FED"/>
    <w:rsid w:val="009B1584"/>
    <w:rsid w:val="009B1B32"/>
    <w:rsid w:val="009B21CA"/>
    <w:rsid w:val="009B2648"/>
    <w:rsid w:val="009B424E"/>
    <w:rsid w:val="009B4317"/>
    <w:rsid w:val="009B4EBB"/>
    <w:rsid w:val="009B529C"/>
    <w:rsid w:val="009B56FC"/>
    <w:rsid w:val="009B641D"/>
    <w:rsid w:val="009B65A2"/>
    <w:rsid w:val="009B7332"/>
    <w:rsid w:val="009B7420"/>
    <w:rsid w:val="009B7B46"/>
    <w:rsid w:val="009B7FFE"/>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061"/>
    <w:rsid w:val="009C583C"/>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7AA"/>
    <w:rsid w:val="009D2BFD"/>
    <w:rsid w:val="009D2FF8"/>
    <w:rsid w:val="009D392E"/>
    <w:rsid w:val="009D3F20"/>
    <w:rsid w:val="009D428F"/>
    <w:rsid w:val="009D4991"/>
    <w:rsid w:val="009D597B"/>
    <w:rsid w:val="009D5BB5"/>
    <w:rsid w:val="009D5C8B"/>
    <w:rsid w:val="009D696D"/>
    <w:rsid w:val="009D6993"/>
    <w:rsid w:val="009D6ED2"/>
    <w:rsid w:val="009E08B3"/>
    <w:rsid w:val="009E0BCD"/>
    <w:rsid w:val="009E0E03"/>
    <w:rsid w:val="009E0F1A"/>
    <w:rsid w:val="009E140D"/>
    <w:rsid w:val="009E1EA4"/>
    <w:rsid w:val="009E266D"/>
    <w:rsid w:val="009E43DD"/>
    <w:rsid w:val="009E4465"/>
    <w:rsid w:val="009E5318"/>
    <w:rsid w:val="009E6401"/>
    <w:rsid w:val="009E6C54"/>
    <w:rsid w:val="009E7614"/>
    <w:rsid w:val="009F04C8"/>
    <w:rsid w:val="009F0812"/>
    <w:rsid w:val="009F0E02"/>
    <w:rsid w:val="009F113C"/>
    <w:rsid w:val="009F248B"/>
    <w:rsid w:val="009F2A25"/>
    <w:rsid w:val="009F3A1A"/>
    <w:rsid w:val="009F4C7D"/>
    <w:rsid w:val="009F5235"/>
    <w:rsid w:val="009F531A"/>
    <w:rsid w:val="009F5B55"/>
    <w:rsid w:val="009F6344"/>
    <w:rsid w:val="009F6550"/>
    <w:rsid w:val="009F6A12"/>
    <w:rsid w:val="009F6B65"/>
    <w:rsid w:val="009F786E"/>
    <w:rsid w:val="00A00902"/>
    <w:rsid w:val="00A0098B"/>
    <w:rsid w:val="00A0294E"/>
    <w:rsid w:val="00A039FF"/>
    <w:rsid w:val="00A04524"/>
    <w:rsid w:val="00A0463A"/>
    <w:rsid w:val="00A05ACE"/>
    <w:rsid w:val="00A062B7"/>
    <w:rsid w:val="00A0646C"/>
    <w:rsid w:val="00A114B9"/>
    <w:rsid w:val="00A1308A"/>
    <w:rsid w:val="00A131DE"/>
    <w:rsid w:val="00A13A65"/>
    <w:rsid w:val="00A14589"/>
    <w:rsid w:val="00A14AE3"/>
    <w:rsid w:val="00A16675"/>
    <w:rsid w:val="00A16D10"/>
    <w:rsid w:val="00A17B40"/>
    <w:rsid w:val="00A212B9"/>
    <w:rsid w:val="00A212FB"/>
    <w:rsid w:val="00A21955"/>
    <w:rsid w:val="00A22CD6"/>
    <w:rsid w:val="00A234EC"/>
    <w:rsid w:val="00A23A26"/>
    <w:rsid w:val="00A24128"/>
    <w:rsid w:val="00A2417A"/>
    <w:rsid w:val="00A242EE"/>
    <w:rsid w:val="00A25642"/>
    <w:rsid w:val="00A260D5"/>
    <w:rsid w:val="00A26668"/>
    <w:rsid w:val="00A2681F"/>
    <w:rsid w:val="00A27804"/>
    <w:rsid w:val="00A3276D"/>
    <w:rsid w:val="00A334D1"/>
    <w:rsid w:val="00A34257"/>
    <w:rsid w:val="00A3655D"/>
    <w:rsid w:val="00A36822"/>
    <w:rsid w:val="00A36AB5"/>
    <w:rsid w:val="00A374FD"/>
    <w:rsid w:val="00A3754B"/>
    <w:rsid w:val="00A37C4D"/>
    <w:rsid w:val="00A402DD"/>
    <w:rsid w:val="00A403D2"/>
    <w:rsid w:val="00A4069E"/>
    <w:rsid w:val="00A40735"/>
    <w:rsid w:val="00A40BBF"/>
    <w:rsid w:val="00A411D1"/>
    <w:rsid w:val="00A43357"/>
    <w:rsid w:val="00A43389"/>
    <w:rsid w:val="00A434A7"/>
    <w:rsid w:val="00A43E71"/>
    <w:rsid w:val="00A4526F"/>
    <w:rsid w:val="00A45753"/>
    <w:rsid w:val="00A457B8"/>
    <w:rsid w:val="00A45DF7"/>
    <w:rsid w:val="00A47B15"/>
    <w:rsid w:val="00A47D0C"/>
    <w:rsid w:val="00A5094A"/>
    <w:rsid w:val="00A51708"/>
    <w:rsid w:val="00A52F84"/>
    <w:rsid w:val="00A533CC"/>
    <w:rsid w:val="00A54284"/>
    <w:rsid w:val="00A5465A"/>
    <w:rsid w:val="00A546F0"/>
    <w:rsid w:val="00A54870"/>
    <w:rsid w:val="00A54FB5"/>
    <w:rsid w:val="00A5500A"/>
    <w:rsid w:val="00A552E7"/>
    <w:rsid w:val="00A55B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1F5"/>
    <w:rsid w:val="00A626F9"/>
    <w:rsid w:val="00A627AD"/>
    <w:rsid w:val="00A62FCD"/>
    <w:rsid w:val="00A63246"/>
    <w:rsid w:val="00A63284"/>
    <w:rsid w:val="00A63458"/>
    <w:rsid w:val="00A6372D"/>
    <w:rsid w:val="00A63A13"/>
    <w:rsid w:val="00A64118"/>
    <w:rsid w:val="00A64CB8"/>
    <w:rsid w:val="00A659C4"/>
    <w:rsid w:val="00A66065"/>
    <w:rsid w:val="00A67018"/>
    <w:rsid w:val="00A671D2"/>
    <w:rsid w:val="00A67289"/>
    <w:rsid w:val="00A672F3"/>
    <w:rsid w:val="00A673DC"/>
    <w:rsid w:val="00A7076E"/>
    <w:rsid w:val="00A709BE"/>
    <w:rsid w:val="00A70D85"/>
    <w:rsid w:val="00A7162E"/>
    <w:rsid w:val="00A719E8"/>
    <w:rsid w:val="00A72AA4"/>
    <w:rsid w:val="00A72D71"/>
    <w:rsid w:val="00A73112"/>
    <w:rsid w:val="00A73617"/>
    <w:rsid w:val="00A747D2"/>
    <w:rsid w:val="00A74985"/>
    <w:rsid w:val="00A74F25"/>
    <w:rsid w:val="00A75123"/>
    <w:rsid w:val="00A75705"/>
    <w:rsid w:val="00A75F35"/>
    <w:rsid w:val="00A765A9"/>
    <w:rsid w:val="00A7746B"/>
    <w:rsid w:val="00A77C6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762"/>
    <w:rsid w:val="00A929AA"/>
    <w:rsid w:val="00A931BC"/>
    <w:rsid w:val="00A936F9"/>
    <w:rsid w:val="00A9431A"/>
    <w:rsid w:val="00A947AA"/>
    <w:rsid w:val="00A94888"/>
    <w:rsid w:val="00A9681C"/>
    <w:rsid w:val="00A96867"/>
    <w:rsid w:val="00A96A94"/>
    <w:rsid w:val="00A96AE6"/>
    <w:rsid w:val="00A96B3D"/>
    <w:rsid w:val="00AA1B53"/>
    <w:rsid w:val="00AA1DEA"/>
    <w:rsid w:val="00AA2104"/>
    <w:rsid w:val="00AA256D"/>
    <w:rsid w:val="00AA311D"/>
    <w:rsid w:val="00AA341A"/>
    <w:rsid w:val="00AA3556"/>
    <w:rsid w:val="00AA35FD"/>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5381"/>
    <w:rsid w:val="00AB688F"/>
    <w:rsid w:val="00AB6E97"/>
    <w:rsid w:val="00AB75EA"/>
    <w:rsid w:val="00AB7654"/>
    <w:rsid w:val="00AB7AA2"/>
    <w:rsid w:val="00AC0116"/>
    <w:rsid w:val="00AC0668"/>
    <w:rsid w:val="00AC0A22"/>
    <w:rsid w:val="00AC0A3B"/>
    <w:rsid w:val="00AC1515"/>
    <w:rsid w:val="00AC1941"/>
    <w:rsid w:val="00AC2234"/>
    <w:rsid w:val="00AC35CA"/>
    <w:rsid w:val="00AC3CDA"/>
    <w:rsid w:val="00AC3FF3"/>
    <w:rsid w:val="00AC4BC1"/>
    <w:rsid w:val="00AC5715"/>
    <w:rsid w:val="00AC5DF0"/>
    <w:rsid w:val="00AC6D32"/>
    <w:rsid w:val="00AD04BD"/>
    <w:rsid w:val="00AD0765"/>
    <w:rsid w:val="00AD0F00"/>
    <w:rsid w:val="00AD0F93"/>
    <w:rsid w:val="00AD1469"/>
    <w:rsid w:val="00AD1AB4"/>
    <w:rsid w:val="00AD35D4"/>
    <w:rsid w:val="00AD55A8"/>
    <w:rsid w:val="00AD5CA4"/>
    <w:rsid w:val="00AD6A91"/>
    <w:rsid w:val="00AD7214"/>
    <w:rsid w:val="00AD7567"/>
    <w:rsid w:val="00AE04DB"/>
    <w:rsid w:val="00AE1066"/>
    <w:rsid w:val="00AE14DD"/>
    <w:rsid w:val="00AE2FA5"/>
    <w:rsid w:val="00AE3A4F"/>
    <w:rsid w:val="00AE4518"/>
    <w:rsid w:val="00AE4D36"/>
    <w:rsid w:val="00AE5D7F"/>
    <w:rsid w:val="00AE79F0"/>
    <w:rsid w:val="00AE7E1A"/>
    <w:rsid w:val="00AF07B0"/>
    <w:rsid w:val="00AF109C"/>
    <w:rsid w:val="00AF1752"/>
    <w:rsid w:val="00AF2989"/>
    <w:rsid w:val="00AF2CB9"/>
    <w:rsid w:val="00AF341F"/>
    <w:rsid w:val="00AF3E1E"/>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5FE"/>
    <w:rsid w:val="00B01A80"/>
    <w:rsid w:val="00B01E53"/>
    <w:rsid w:val="00B046AF"/>
    <w:rsid w:val="00B06036"/>
    <w:rsid w:val="00B06D6A"/>
    <w:rsid w:val="00B070DC"/>
    <w:rsid w:val="00B07C27"/>
    <w:rsid w:val="00B07FB2"/>
    <w:rsid w:val="00B10017"/>
    <w:rsid w:val="00B1004A"/>
    <w:rsid w:val="00B101CE"/>
    <w:rsid w:val="00B10DE1"/>
    <w:rsid w:val="00B10FF8"/>
    <w:rsid w:val="00B110F8"/>
    <w:rsid w:val="00B11AA6"/>
    <w:rsid w:val="00B11E02"/>
    <w:rsid w:val="00B126F1"/>
    <w:rsid w:val="00B12A9F"/>
    <w:rsid w:val="00B12F0D"/>
    <w:rsid w:val="00B13A85"/>
    <w:rsid w:val="00B13BC7"/>
    <w:rsid w:val="00B13CD4"/>
    <w:rsid w:val="00B13EA9"/>
    <w:rsid w:val="00B14CE4"/>
    <w:rsid w:val="00B153D8"/>
    <w:rsid w:val="00B154DE"/>
    <w:rsid w:val="00B15814"/>
    <w:rsid w:val="00B17B14"/>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71F2"/>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07C9"/>
    <w:rsid w:val="00B418AD"/>
    <w:rsid w:val="00B41A21"/>
    <w:rsid w:val="00B42DCA"/>
    <w:rsid w:val="00B42F1A"/>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923"/>
    <w:rsid w:val="00B61DB9"/>
    <w:rsid w:val="00B621D6"/>
    <w:rsid w:val="00B621D7"/>
    <w:rsid w:val="00B63AF2"/>
    <w:rsid w:val="00B65747"/>
    <w:rsid w:val="00B65C3F"/>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2633"/>
    <w:rsid w:val="00B8314A"/>
    <w:rsid w:val="00B841AC"/>
    <w:rsid w:val="00B85873"/>
    <w:rsid w:val="00B85E95"/>
    <w:rsid w:val="00B865B0"/>
    <w:rsid w:val="00B865DC"/>
    <w:rsid w:val="00B870E8"/>
    <w:rsid w:val="00B875E3"/>
    <w:rsid w:val="00B87C29"/>
    <w:rsid w:val="00B906F5"/>
    <w:rsid w:val="00B90780"/>
    <w:rsid w:val="00B90968"/>
    <w:rsid w:val="00B91BC2"/>
    <w:rsid w:val="00B9240D"/>
    <w:rsid w:val="00B932B3"/>
    <w:rsid w:val="00B936DB"/>
    <w:rsid w:val="00B945E3"/>
    <w:rsid w:val="00B94960"/>
    <w:rsid w:val="00B952D6"/>
    <w:rsid w:val="00B96962"/>
    <w:rsid w:val="00B96F6E"/>
    <w:rsid w:val="00BA2203"/>
    <w:rsid w:val="00BA22A8"/>
    <w:rsid w:val="00BA309F"/>
    <w:rsid w:val="00BA3E48"/>
    <w:rsid w:val="00BA4905"/>
    <w:rsid w:val="00BA4BD3"/>
    <w:rsid w:val="00BA4D25"/>
    <w:rsid w:val="00BA6141"/>
    <w:rsid w:val="00BA6E49"/>
    <w:rsid w:val="00BA7140"/>
    <w:rsid w:val="00BA77B4"/>
    <w:rsid w:val="00BB0187"/>
    <w:rsid w:val="00BB0E56"/>
    <w:rsid w:val="00BB1EB3"/>
    <w:rsid w:val="00BB2188"/>
    <w:rsid w:val="00BB236B"/>
    <w:rsid w:val="00BB2678"/>
    <w:rsid w:val="00BB3077"/>
    <w:rsid w:val="00BB313F"/>
    <w:rsid w:val="00BB33A8"/>
    <w:rsid w:val="00BB347D"/>
    <w:rsid w:val="00BB3927"/>
    <w:rsid w:val="00BB3D8C"/>
    <w:rsid w:val="00BB48CF"/>
    <w:rsid w:val="00BB4B39"/>
    <w:rsid w:val="00BB53AF"/>
    <w:rsid w:val="00BB5825"/>
    <w:rsid w:val="00BB5C26"/>
    <w:rsid w:val="00BB67C7"/>
    <w:rsid w:val="00BB6A40"/>
    <w:rsid w:val="00BB7D4B"/>
    <w:rsid w:val="00BC013A"/>
    <w:rsid w:val="00BC1265"/>
    <w:rsid w:val="00BC162A"/>
    <w:rsid w:val="00BC2343"/>
    <w:rsid w:val="00BC50A1"/>
    <w:rsid w:val="00BC5824"/>
    <w:rsid w:val="00BC5DB0"/>
    <w:rsid w:val="00BC702F"/>
    <w:rsid w:val="00BC7719"/>
    <w:rsid w:val="00BD0032"/>
    <w:rsid w:val="00BD0ECF"/>
    <w:rsid w:val="00BD30C8"/>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1E"/>
    <w:rsid w:val="00BE7086"/>
    <w:rsid w:val="00BE7278"/>
    <w:rsid w:val="00BF0219"/>
    <w:rsid w:val="00BF1682"/>
    <w:rsid w:val="00BF1F57"/>
    <w:rsid w:val="00BF20FD"/>
    <w:rsid w:val="00BF2239"/>
    <w:rsid w:val="00BF22C6"/>
    <w:rsid w:val="00BF3165"/>
    <w:rsid w:val="00BF336C"/>
    <w:rsid w:val="00BF34C2"/>
    <w:rsid w:val="00BF3804"/>
    <w:rsid w:val="00BF3B4E"/>
    <w:rsid w:val="00BF4086"/>
    <w:rsid w:val="00BF426C"/>
    <w:rsid w:val="00BF4594"/>
    <w:rsid w:val="00BF58D0"/>
    <w:rsid w:val="00BF6027"/>
    <w:rsid w:val="00BF6702"/>
    <w:rsid w:val="00BF7952"/>
    <w:rsid w:val="00BF7D6A"/>
    <w:rsid w:val="00C0021D"/>
    <w:rsid w:val="00C00300"/>
    <w:rsid w:val="00C0045D"/>
    <w:rsid w:val="00C00A6C"/>
    <w:rsid w:val="00C00B8B"/>
    <w:rsid w:val="00C00EA7"/>
    <w:rsid w:val="00C013E1"/>
    <w:rsid w:val="00C013E9"/>
    <w:rsid w:val="00C01611"/>
    <w:rsid w:val="00C02A8F"/>
    <w:rsid w:val="00C02BDB"/>
    <w:rsid w:val="00C02D59"/>
    <w:rsid w:val="00C02FE3"/>
    <w:rsid w:val="00C030B6"/>
    <w:rsid w:val="00C03284"/>
    <w:rsid w:val="00C03B3A"/>
    <w:rsid w:val="00C03CD4"/>
    <w:rsid w:val="00C04694"/>
    <w:rsid w:val="00C04CCE"/>
    <w:rsid w:val="00C050C4"/>
    <w:rsid w:val="00C050D7"/>
    <w:rsid w:val="00C05B5F"/>
    <w:rsid w:val="00C10086"/>
    <w:rsid w:val="00C104CC"/>
    <w:rsid w:val="00C10B12"/>
    <w:rsid w:val="00C11521"/>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545"/>
    <w:rsid w:val="00C31774"/>
    <w:rsid w:val="00C3180E"/>
    <w:rsid w:val="00C31B84"/>
    <w:rsid w:val="00C32AF2"/>
    <w:rsid w:val="00C32B5F"/>
    <w:rsid w:val="00C33051"/>
    <w:rsid w:val="00C33204"/>
    <w:rsid w:val="00C338EB"/>
    <w:rsid w:val="00C34389"/>
    <w:rsid w:val="00C3465D"/>
    <w:rsid w:val="00C347D5"/>
    <w:rsid w:val="00C350D1"/>
    <w:rsid w:val="00C355E3"/>
    <w:rsid w:val="00C379E9"/>
    <w:rsid w:val="00C403CD"/>
    <w:rsid w:val="00C40F92"/>
    <w:rsid w:val="00C42041"/>
    <w:rsid w:val="00C43934"/>
    <w:rsid w:val="00C439FB"/>
    <w:rsid w:val="00C43AA8"/>
    <w:rsid w:val="00C43F23"/>
    <w:rsid w:val="00C441A4"/>
    <w:rsid w:val="00C463C9"/>
    <w:rsid w:val="00C47648"/>
    <w:rsid w:val="00C47852"/>
    <w:rsid w:val="00C50011"/>
    <w:rsid w:val="00C50F61"/>
    <w:rsid w:val="00C5243F"/>
    <w:rsid w:val="00C5254B"/>
    <w:rsid w:val="00C53429"/>
    <w:rsid w:val="00C55D39"/>
    <w:rsid w:val="00C55FBF"/>
    <w:rsid w:val="00C578CB"/>
    <w:rsid w:val="00C57E68"/>
    <w:rsid w:val="00C601C9"/>
    <w:rsid w:val="00C623C6"/>
    <w:rsid w:val="00C630F4"/>
    <w:rsid w:val="00C631D3"/>
    <w:rsid w:val="00C645E6"/>
    <w:rsid w:val="00C64813"/>
    <w:rsid w:val="00C64D82"/>
    <w:rsid w:val="00C64FBC"/>
    <w:rsid w:val="00C65A83"/>
    <w:rsid w:val="00C66A00"/>
    <w:rsid w:val="00C66CBE"/>
    <w:rsid w:val="00C67118"/>
    <w:rsid w:val="00C67276"/>
    <w:rsid w:val="00C67DDD"/>
    <w:rsid w:val="00C70139"/>
    <w:rsid w:val="00C7191D"/>
    <w:rsid w:val="00C72C6F"/>
    <w:rsid w:val="00C74453"/>
    <w:rsid w:val="00C745DA"/>
    <w:rsid w:val="00C7473A"/>
    <w:rsid w:val="00C74A25"/>
    <w:rsid w:val="00C75AB0"/>
    <w:rsid w:val="00C76166"/>
    <w:rsid w:val="00C76B7B"/>
    <w:rsid w:val="00C76BBD"/>
    <w:rsid w:val="00C76DE2"/>
    <w:rsid w:val="00C772BA"/>
    <w:rsid w:val="00C802D1"/>
    <w:rsid w:val="00C8036C"/>
    <w:rsid w:val="00C80CD8"/>
    <w:rsid w:val="00C80F23"/>
    <w:rsid w:val="00C81151"/>
    <w:rsid w:val="00C8293B"/>
    <w:rsid w:val="00C82CC6"/>
    <w:rsid w:val="00C82E4B"/>
    <w:rsid w:val="00C839AB"/>
    <w:rsid w:val="00C839CB"/>
    <w:rsid w:val="00C84593"/>
    <w:rsid w:val="00C850A3"/>
    <w:rsid w:val="00C858E0"/>
    <w:rsid w:val="00C85C32"/>
    <w:rsid w:val="00C85F45"/>
    <w:rsid w:val="00C86C8C"/>
    <w:rsid w:val="00C87568"/>
    <w:rsid w:val="00C87FD0"/>
    <w:rsid w:val="00C90DB6"/>
    <w:rsid w:val="00C9106A"/>
    <w:rsid w:val="00C92603"/>
    <w:rsid w:val="00C92652"/>
    <w:rsid w:val="00C9394F"/>
    <w:rsid w:val="00C93B1A"/>
    <w:rsid w:val="00C9444E"/>
    <w:rsid w:val="00C9534E"/>
    <w:rsid w:val="00C96B9D"/>
    <w:rsid w:val="00C96F5F"/>
    <w:rsid w:val="00C97055"/>
    <w:rsid w:val="00CA02E8"/>
    <w:rsid w:val="00CA194C"/>
    <w:rsid w:val="00CA1DDD"/>
    <w:rsid w:val="00CA2B4F"/>
    <w:rsid w:val="00CA30C3"/>
    <w:rsid w:val="00CA5927"/>
    <w:rsid w:val="00CA635E"/>
    <w:rsid w:val="00CA6BB0"/>
    <w:rsid w:val="00CA70CE"/>
    <w:rsid w:val="00CA79EC"/>
    <w:rsid w:val="00CB002C"/>
    <w:rsid w:val="00CB1C35"/>
    <w:rsid w:val="00CB1E4B"/>
    <w:rsid w:val="00CB259F"/>
    <w:rsid w:val="00CB3236"/>
    <w:rsid w:val="00CB39C2"/>
    <w:rsid w:val="00CB3E85"/>
    <w:rsid w:val="00CB4C8C"/>
    <w:rsid w:val="00CB4E90"/>
    <w:rsid w:val="00CB5850"/>
    <w:rsid w:val="00CB5C99"/>
    <w:rsid w:val="00CB633B"/>
    <w:rsid w:val="00CB6782"/>
    <w:rsid w:val="00CB6C87"/>
    <w:rsid w:val="00CB6E3E"/>
    <w:rsid w:val="00CC080A"/>
    <w:rsid w:val="00CC0D0F"/>
    <w:rsid w:val="00CC1275"/>
    <w:rsid w:val="00CC12EE"/>
    <w:rsid w:val="00CC1877"/>
    <w:rsid w:val="00CC265A"/>
    <w:rsid w:val="00CC359E"/>
    <w:rsid w:val="00CC4B98"/>
    <w:rsid w:val="00CC5767"/>
    <w:rsid w:val="00CC5D2F"/>
    <w:rsid w:val="00CC68CC"/>
    <w:rsid w:val="00CC69B9"/>
    <w:rsid w:val="00CC701E"/>
    <w:rsid w:val="00CC7735"/>
    <w:rsid w:val="00CD0310"/>
    <w:rsid w:val="00CD0831"/>
    <w:rsid w:val="00CD0EE9"/>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3B1"/>
    <w:rsid w:val="00CF1B70"/>
    <w:rsid w:val="00CF1DD1"/>
    <w:rsid w:val="00CF2161"/>
    <w:rsid w:val="00CF2307"/>
    <w:rsid w:val="00CF26AE"/>
    <w:rsid w:val="00CF2D54"/>
    <w:rsid w:val="00CF311F"/>
    <w:rsid w:val="00CF5047"/>
    <w:rsid w:val="00CF5575"/>
    <w:rsid w:val="00CF62F0"/>
    <w:rsid w:val="00D01344"/>
    <w:rsid w:val="00D0174B"/>
    <w:rsid w:val="00D01B90"/>
    <w:rsid w:val="00D02173"/>
    <w:rsid w:val="00D024CD"/>
    <w:rsid w:val="00D034DA"/>
    <w:rsid w:val="00D0353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5ED"/>
    <w:rsid w:val="00D12898"/>
    <w:rsid w:val="00D1293B"/>
    <w:rsid w:val="00D129A8"/>
    <w:rsid w:val="00D12FB9"/>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399"/>
    <w:rsid w:val="00D23062"/>
    <w:rsid w:val="00D24622"/>
    <w:rsid w:val="00D2662C"/>
    <w:rsid w:val="00D269C8"/>
    <w:rsid w:val="00D26CB1"/>
    <w:rsid w:val="00D272EB"/>
    <w:rsid w:val="00D27FA3"/>
    <w:rsid w:val="00D3176C"/>
    <w:rsid w:val="00D31B3F"/>
    <w:rsid w:val="00D32937"/>
    <w:rsid w:val="00D33751"/>
    <w:rsid w:val="00D34061"/>
    <w:rsid w:val="00D347D8"/>
    <w:rsid w:val="00D35D4A"/>
    <w:rsid w:val="00D36124"/>
    <w:rsid w:val="00D36F6E"/>
    <w:rsid w:val="00D372B0"/>
    <w:rsid w:val="00D37343"/>
    <w:rsid w:val="00D4205E"/>
    <w:rsid w:val="00D42225"/>
    <w:rsid w:val="00D42F05"/>
    <w:rsid w:val="00D43056"/>
    <w:rsid w:val="00D44D36"/>
    <w:rsid w:val="00D465B2"/>
    <w:rsid w:val="00D47399"/>
    <w:rsid w:val="00D47BB2"/>
    <w:rsid w:val="00D47D04"/>
    <w:rsid w:val="00D5056A"/>
    <w:rsid w:val="00D510A0"/>
    <w:rsid w:val="00D519DD"/>
    <w:rsid w:val="00D527EE"/>
    <w:rsid w:val="00D529C4"/>
    <w:rsid w:val="00D52A9B"/>
    <w:rsid w:val="00D53082"/>
    <w:rsid w:val="00D53929"/>
    <w:rsid w:val="00D539D0"/>
    <w:rsid w:val="00D540DC"/>
    <w:rsid w:val="00D55616"/>
    <w:rsid w:val="00D5574C"/>
    <w:rsid w:val="00D55DAC"/>
    <w:rsid w:val="00D56E45"/>
    <w:rsid w:val="00D6153F"/>
    <w:rsid w:val="00D61982"/>
    <w:rsid w:val="00D61EA9"/>
    <w:rsid w:val="00D61EFF"/>
    <w:rsid w:val="00D62655"/>
    <w:rsid w:val="00D6267A"/>
    <w:rsid w:val="00D62998"/>
    <w:rsid w:val="00D647DE"/>
    <w:rsid w:val="00D6501F"/>
    <w:rsid w:val="00D65347"/>
    <w:rsid w:val="00D67D12"/>
    <w:rsid w:val="00D705FF"/>
    <w:rsid w:val="00D70B0C"/>
    <w:rsid w:val="00D711B4"/>
    <w:rsid w:val="00D7145C"/>
    <w:rsid w:val="00D72358"/>
    <w:rsid w:val="00D72514"/>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017"/>
    <w:rsid w:val="00D836BE"/>
    <w:rsid w:val="00D83774"/>
    <w:rsid w:val="00D84A4B"/>
    <w:rsid w:val="00D86CE8"/>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191"/>
    <w:rsid w:val="00DA3633"/>
    <w:rsid w:val="00DA3AB8"/>
    <w:rsid w:val="00DA400B"/>
    <w:rsid w:val="00DA6443"/>
    <w:rsid w:val="00DA6B5E"/>
    <w:rsid w:val="00DA7146"/>
    <w:rsid w:val="00DA716A"/>
    <w:rsid w:val="00DA7B82"/>
    <w:rsid w:val="00DB1F4F"/>
    <w:rsid w:val="00DB2CD0"/>
    <w:rsid w:val="00DB37EE"/>
    <w:rsid w:val="00DB401F"/>
    <w:rsid w:val="00DB4450"/>
    <w:rsid w:val="00DB4BB4"/>
    <w:rsid w:val="00DB4EE7"/>
    <w:rsid w:val="00DB521D"/>
    <w:rsid w:val="00DB5971"/>
    <w:rsid w:val="00DB5D51"/>
    <w:rsid w:val="00DB5F3B"/>
    <w:rsid w:val="00DB5F53"/>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7C77"/>
    <w:rsid w:val="00DC7FD5"/>
    <w:rsid w:val="00DD02FF"/>
    <w:rsid w:val="00DD0414"/>
    <w:rsid w:val="00DD24F9"/>
    <w:rsid w:val="00DD26EC"/>
    <w:rsid w:val="00DD2DFB"/>
    <w:rsid w:val="00DD3604"/>
    <w:rsid w:val="00DD3F4D"/>
    <w:rsid w:val="00DD6F2E"/>
    <w:rsid w:val="00DD72E1"/>
    <w:rsid w:val="00DD7EA2"/>
    <w:rsid w:val="00DE00F2"/>
    <w:rsid w:val="00DE117F"/>
    <w:rsid w:val="00DE20AB"/>
    <w:rsid w:val="00DE2813"/>
    <w:rsid w:val="00DE29AF"/>
    <w:rsid w:val="00DE2D17"/>
    <w:rsid w:val="00DE353C"/>
    <w:rsid w:val="00DE401C"/>
    <w:rsid w:val="00DE6551"/>
    <w:rsid w:val="00DE6E2F"/>
    <w:rsid w:val="00DE6F47"/>
    <w:rsid w:val="00DE7D13"/>
    <w:rsid w:val="00DF1EAE"/>
    <w:rsid w:val="00DF2BD1"/>
    <w:rsid w:val="00DF2CE3"/>
    <w:rsid w:val="00DF3816"/>
    <w:rsid w:val="00DF3818"/>
    <w:rsid w:val="00DF3F94"/>
    <w:rsid w:val="00DF41FB"/>
    <w:rsid w:val="00DF4369"/>
    <w:rsid w:val="00DF5936"/>
    <w:rsid w:val="00DF5970"/>
    <w:rsid w:val="00DF5B14"/>
    <w:rsid w:val="00DF60F6"/>
    <w:rsid w:val="00DF63FA"/>
    <w:rsid w:val="00DF66E2"/>
    <w:rsid w:val="00DF73ED"/>
    <w:rsid w:val="00E001FD"/>
    <w:rsid w:val="00E00A1C"/>
    <w:rsid w:val="00E00D60"/>
    <w:rsid w:val="00E012CC"/>
    <w:rsid w:val="00E0147A"/>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AE2"/>
    <w:rsid w:val="00E12D39"/>
    <w:rsid w:val="00E13182"/>
    <w:rsid w:val="00E13369"/>
    <w:rsid w:val="00E14523"/>
    <w:rsid w:val="00E14972"/>
    <w:rsid w:val="00E14CB9"/>
    <w:rsid w:val="00E151F2"/>
    <w:rsid w:val="00E15383"/>
    <w:rsid w:val="00E15C82"/>
    <w:rsid w:val="00E1738C"/>
    <w:rsid w:val="00E201C0"/>
    <w:rsid w:val="00E21ABD"/>
    <w:rsid w:val="00E22775"/>
    <w:rsid w:val="00E22D28"/>
    <w:rsid w:val="00E22F81"/>
    <w:rsid w:val="00E22F87"/>
    <w:rsid w:val="00E230E3"/>
    <w:rsid w:val="00E23C97"/>
    <w:rsid w:val="00E24727"/>
    <w:rsid w:val="00E25E29"/>
    <w:rsid w:val="00E265A7"/>
    <w:rsid w:val="00E26705"/>
    <w:rsid w:val="00E27B80"/>
    <w:rsid w:val="00E30EDF"/>
    <w:rsid w:val="00E31B43"/>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D58"/>
    <w:rsid w:val="00E44628"/>
    <w:rsid w:val="00E44E78"/>
    <w:rsid w:val="00E460B6"/>
    <w:rsid w:val="00E460B9"/>
    <w:rsid w:val="00E46BD2"/>
    <w:rsid w:val="00E473D4"/>
    <w:rsid w:val="00E474CF"/>
    <w:rsid w:val="00E512BB"/>
    <w:rsid w:val="00E513F6"/>
    <w:rsid w:val="00E51EC6"/>
    <w:rsid w:val="00E51F51"/>
    <w:rsid w:val="00E52F3B"/>
    <w:rsid w:val="00E52F80"/>
    <w:rsid w:val="00E53D94"/>
    <w:rsid w:val="00E53DEA"/>
    <w:rsid w:val="00E5424B"/>
    <w:rsid w:val="00E544BA"/>
    <w:rsid w:val="00E55B64"/>
    <w:rsid w:val="00E616DB"/>
    <w:rsid w:val="00E62442"/>
    <w:rsid w:val="00E627A4"/>
    <w:rsid w:val="00E62CAE"/>
    <w:rsid w:val="00E630ED"/>
    <w:rsid w:val="00E638C1"/>
    <w:rsid w:val="00E6437C"/>
    <w:rsid w:val="00E64C68"/>
    <w:rsid w:val="00E65237"/>
    <w:rsid w:val="00E67508"/>
    <w:rsid w:val="00E67862"/>
    <w:rsid w:val="00E67D14"/>
    <w:rsid w:val="00E70ACF"/>
    <w:rsid w:val="00E70D46"/>
    <w:rsid w:val="00E712A9"/>
    <w:rsid w:val="00E713BC"/>
    <w:rsid w:val="00E72444"/>
    <w:rsid w:val="00E7410F"/>
    <w:rsid w:val="00E74EC5"/>
    <w:rsid w:val="00E76B86"/>
    <w:rsid w:val="00E809F3"/>
    <w:rsid w:val="00E80C21"/>
    <w:rsid w:val="00E820BD"/>
    <w:rsid w:val="00E8227B"/>
    <w:rsid w:val="00E8342F"/>
    <w:rsid w:val="00E84210"/>
    <w:rsid w:val="00E844CD"/>
    <w:rsid w:val="00E8477E"/>
    <w:rsid w:val="00E847A7"/>
    <w:rsid w:val="00E84A08"/>
    <w:rsid w:val="00E84FE5"/>
    <w:rsid w:val="00E863D1"/>
    <w:rsid w:val="00E86682"/>
    <w:rsid w:val="00E86E79"/>
    <w:rsid w:val="00E906B4"/>
    <w:rsid w:val="00E90711"/>
    <w:rsid w:val="00E9095B"/>
    <w:rsid w:val="00E9145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2244"/>
    <w:rsid w:val="00EA451B"/>
    <w:rsid w:val="00EA4DDC"/>
    <w:rsid w:val="00EA6FA7"/>
    <w:rsid w:val="00EB067F"/>
    <w:rsid w:val="00EB0D3E"/>
    <w:rsid w:val="00EB1348"/>
    <w:rsid w:val="00EB17BE"/>
    <w:rsid w:val="00EB1A1B"/>
    <w:rsid w:val="00EB1F02"/>
    <w:rsid w:val="00EB2522"/>
    <w:rsid w:val="00EB2B24"/>
    <w:rsid w:val="00EB2E64"/>
    <w:rsid w:val="00EB3290"/>
    <w:rsid w:val="00EB3F86"/>
    <w:rsid w:val="00EB48DC"/>
    <w:rsid w:val="00EB5BC5"/>
    <w:rsid w:val="00EB5EEF"/>
    <w:rsid w:val="00EB6212"/>
    <w:rsid w:val="00EB66E3"/>
    <w:rsid w:val="00EB6BB5"/>
    <w:rsid w:val="00EB6E30"/>
    <w:rsid w:val="00EB7618"/>
    <w:rsid w:val="00EB7B51"/>
    <w:rsid w:val="00EB7F93"/>
    <w:rsid w:val="00EC086C"/>
    <w:rsid w:val="00EC1720"/>
    <w:rsid w:val="00EC2DB7"/>
    <w:rsid w:val="00EC337D"/>
    <w:rsid w:val="00EC42D0"/>
    <w:rsid w:val="00EC5395"/>
    <w:rsid w:val="00EC5C87"/>
    <w:rsid w:val="00EC638F"/>
    <w:rsid w:val="00EC7927"/>
    <w:rsid w:val="00ED095E"/>
    <w:rsid w:val="00ED1A0B"/>
    <w:rsid w:val="00ED27DD"/>
    <w:rsid w:val="00ED2874"/>
    <w:rsid w:val="00ED2B7A"/>
    <w:rsid w:val="00ED5162"/>
    <w:rsid w:val="00ED5669"/>
    <w:rsid w:val="00ED592C"/>
    <w:rsid w:val="00ED697C"/>
    <w:rsid w:val="00ED7147"/>
    <w:rsid w:val="00ED740D"/>
    <w:rsid w:val="00EE06CA"/>
    <w:rsid w:val="00EE2819"/>
    <w:rsid w:val="00EE2AE3"/>
    <w:rsid w:val="00EE3C1C"/>
    <w:rsid w:val="00EE43AD"/>
    <w:rsid w:val="00EE4874"/>
    <w:rsid w:val="00EE48D6"/>
    <w:rsid w:val="00EE4A6E"/>
    <w:rsid w:val="00EE4BAB"/>
    <w:rsid w:val="00EE76D2"/>
    <w:rsid w:val="00EE7922"/>
    <w:rsid w:val="00EE79A6"/>
    <w:rsid w:val="00EF11DF"/>
    <w:rsid w:val="00EF130D"/>
    <w:rsid w:val="00EF2081"/>
    <w:rsid w:val="00EF30E0"/>
    <w:rsid w:val="00EF3A6C"/>
    <w:rsid w:val="00EF3D05"/>
    <w:rsid w:val="00EF42CF"/>
    <w:rsid w:val="00EF520B"/>
    <w:rsid w:val="00EF5403"/>
    <w:rsid w:val="00EF567D"/>
    <w:rsid w:val="00EF5F11"/>
    <w:rsid w:val="00EF6111"/>
    <w:rsid w:val="00F005A0"/>
    <w:rsid w:val="00F00927"/>
    <w:rsid w:val="00F01835"/>
    <w:rsid w:val="00F01DE9"/>
    <w:rsid w:val="00F0229D"/>
    <w:rsid w:val="00F02B1B"/>
    <w:rsid w:val="00F032BB"/>
    <w:rsid w:val="00F032C8"/>
    <w:rsid w:val="00F03567"/>
    <w:rsid w:val="00F03DD3"/>
    <w:rsid w:val="00F044C6"/>
    <w:rsid w:val="00F04BBE"/>
    <w:rsid w:val="00F06616"/>
    <w:rsid w:val="00F07485"/>
    <w:rsid w:val="00F10991"/>
    <w:rsid w:val="00F10BC6"/>
    <w:rsid w:val="00F11352"/>
    <w:rsid w:val="00F11AD0"/>
    <w:rsid w:val="00F12313"/>
    <w:rsid w:val="00F13D34"/>
    <w:rsid w:val="00F14602"/>
    <w:rsid w:val="00F1498D"/>
    <w:rsid w:val="00F14DDF"/>
    <w:rsid w:val="00F152AD"/>
    <w:rsid w:val="00F1584F"/>
    <w:rsid w:val="00F15BA3"/>
    <w:rsid w:val="00F15BB3"/>
    <w:rsid w:val="00F165B7"/>
    <w:rsid w:val="00F16E86"/>
    <w:rsid w:val="00F17A8E"/>
    <w:rsid w:val="00F20C9C"/>
    <w:rsid w:val="00F21548"/>
    <w:rsid w:val="00F21827"/>
    <w:rsid w:val="00F21A00"/>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5FEF"/>
    <w:rsid w:val="00F36130"/>
    <w:rsid w:val="00F3632F"/>
    <w:rsid w:val="00F3639B"/>
    <w:rsid w:val="00F3644F"/>
    <w:rsid w:val="00F36B71"/>
    <w:rsid w:val="00F373AE"/>
    <w:rsid w:val="00F4032F"/>
    <w:rsid w:val="00F40360"/>
    <w:rsid w:val="00F40444"/>
    <w:rsid w:val="00F40CE6"/>
    <w:rsid w:val="00F41B59"/>
    <w:rsid w:val="00F41D44"/>
    <w:rsid w:val="00F42099"/>
    <w:rsid w:val="00F423BD"/>
    <w:rsid w:val="00F431C5"/>
    <w:rsid w:val="00F432FF"/>
    <w:rsid w:val="00F43C79"/>
    <w:rsid w:val="00F440EF"/>
    <w:rsid w:val="00F456D2"/>
    <w:rsid w:val="00F45B08"/>
    <w:rsid w:val="00F46431"/>
    <w:rsid w:val="00F469AD"/>
    <w:rsid w:val="00F46B0E"/>
    <w:rsid w:val="00F4715C"/>
    <w:rsid w:val="00F47C9F"/>
    <w:rsid w:val="00F50CE8"/>
    <w:rsid w:val="00F51361"/>
    <w:rsid w:val="00F52330"/>
    <w:rsid w:val="00F540C3"/>
    <w:rsid w:val="00F54603"/>
    <w:rsid w:val="00F54772"/>
    <w:rsid w:val="00F54869"/>
    <w:rsid w:val="00F548F1"/>
    <w:rsid w:val="00F556B2"/>
    <w:rsid w:val="00F565E8"/>
    <w:rsid w:val="00F56CB4"/>
    <w:rsid w:val="00F572FD"/>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1EFD"/>
    <w:rsid w:val="00F72016"/>
    <w:rsid w:val="00F72DAD"/>
    <w:rsid w:val="00F730DD"/>
    <w:rsid w:val="00F736D2"/>
    <w:rsid w:val="00F73D0C"/>
    <w:rsid w:val="00F74D21"/>
    <w:rsid w:val="00F75101"/>
    <w:rsid w:val="00F7564C"/>
    <w:rsid w:val="00F758DD"/>
    <w:rsid w:val="00F76220"/>
    <w:rsid w:val="00F769BE"/>
    <w:rsid w:val="00F7735C"/>
    <w:rsid w:val="00F77BD5"/>
    <w:rsid w:val="00F810B5"/>
    <w:rsid w:val="00F81B4B"/>
    <w:rsid w:val="00F82E6B"/>
    <w:rsid w:val="00F83662"/>
    <w:rsid w:val="00F837A9"/>
    <w:rsid w:val="00F838C0"/>
    <w:rsid w:val="00F838C4"/>
    <w:rsid w:val="00F83933"/>
    <w:rsid w:val="00F85F83"/>
    <w:rsid w:val="00F86ADD"/>
    <w:rsid w:val="00F86DAD"/>
    <w:rsid w:val="00F8739A"/>
    <w:rsid w:val="00F8784C"/>
    <w:rsid w:val="00F9031D"/>
    <w:rsid w:val="00F912FD"/>
    <w:rsid w:val="00F91D43"/>
    <w:rsid w:val="00F9321E"/>
    <w:rsid w:val="00F9367F"/>
    <w:rsid w:val="00F95411"/>
    <w:rsid w:val="00F95BF3"/>
    <w:rsid w:val="00F96339"/>
    <w:rsid w:val="00F9640A"/>
    <w:rsid w:val="00F969BB"/>
    <w:rsid w:val="00F96E02"/>
    <w:rsid w:val="00F97859"/>
    <w:rsid w:val="00F97973"/>
    <w:rsid w:val="00F97B71"/>
    <w:rsid w:val="00FA03A5"/>
    <w:rsid w:val="00FA06A3"/>
    <w:rsid w:val="00FA1DB3"/>
    <w:rsid w:val="00FA2CFC"/>
    <w:rsid w:val="00FA2DDA"/>
    <w:rsid w:val="00FA34CA"/>
    <w:rsid w:val="00FA36D0"/>
    <w:rsid w:val="00FA3E3E"/>
    <w:rsid w:val="00FA4A55"/>
    <w:rsid w:val="00FA4D4F"/>
    <w:rsid w:val="00FA54E8"/>
    <w:rsid w:val="00FA5FE8"/>
    <w:rsid w:val="00FA668B"/>
    <w:rsid w:val="00FA67CF"/>
    <w:rsid w:val="00FB2D17"/>
    <w:rsid w:val="00FB2F69"/>
    <w:rsid w:val="00FB368B"/>
    <w:rsid w:val="00FB3A3A"/>
    <w:rsid w:val="00FB4217"/>
    <w:rsid w:val="00FB4379"/>
    <w:rsid w:val="00FB45FF"/>
    <w:rsid w:val="00FB4815"/>
    <w:rsid w:val="00FB573F"/>
    <w:rsid w:val="00FB5D97"/>
    <w:rsid w:val="00FB61EA"/>
    <w:rsid w:val="00FB6C7A"/>
    <w:rsid w:val="00FB732E"/>
    <w:rsid w:val="00FB79F7"/>
    <w:rsid w:val="00FC03D0"/>
    <w:rsid w:val="00FC09E7"/>
    <w:rsid w:val="00FC1CA5"/>
    <w:rsid w:val="00FC1D8E"/>
    <w:rsid w:val="00FC2733"/>
    <w:rsid w:val="00FC2979"/>
    <w:rsid w:val="00FC35C3"/>
    <w:rsid w:val="00FC4C3B"/>
    <w:rsid w:val="00FC6990"/>
    <w:rsid w:val="00FC6D6C"/>
    <w:rsid w:val="00FD1C3C"/>
    <w:rsid w:val="00FD24F6"/>
    <w:rsid w:val="00FD2DB1"/>
    <w:rsid w:val="00FD38A8"/>
    <w:rsid w:val="00FD4AAC"/>
    <w:rsid w:val="00FD5E05"/>
    <w:rsid w:val="00FD61E4"/>
    <w:rsid w:val="00FD6954"/>
    <w:rsid w:val="00FD6AC8"/>
    <w:rsid w:val="00FD776E"/>
    <w:rsid w:val="00FD7C04"/>
    <w:rsid w:val="00FD7FD3"/>
    <w:rsid w:val="00FE056A"/>
    <w:rsid w:val="00FE0A6C"/>
    <w:rsid w:val="00FE0A8E"/>
    <w:rsid w:val="00FE1727"/>
    <w:rsid w:val="00FE1741"/>
    <w:rsid w:val="00FE3442"/>
    <w:rsid w:val="00FE3638"/>
    <w:rsid w:val="00FE3A67"/>
    <w:rsid w:val="00FE3D69"/>
    <w:rsid w:val="00FE3EA1"/>
    <w:rsid w:val="00FE4818"/>
    <w:rsid w:val="00FE4CA4"/>
    <w:rsid w:val="00FE5398"/>
    <w:rsid w:val="00FE5AE4"/>
    <w:rsid w:val="00FE5D80"/>
    <w:rsid w:val="00FE637F"/>
    <w:rsid w:val="00FE64EE"/>
    <w:rsid w:val="00FE73F7"/>
    <w:rsid w:val="00FE745E"/>
    <w:rsid w:val="00FE7865"/>
    <w:rsid w:val="00FF0BB0"/>
    <w:rsid w:val="00FF0EF3"/>
    <w:rsid w:val="00FF1342"/>
    <w:rsid w:val="00FF1513"/>
    <w:rsid w:val="00FF1577"/>
    <w:rsid w:val="00FF19E4"/>
    <w:rsid w:val="00FF2145"/>
    <w:rsid w:val="00FF3018"/>
    <w:rsid w:val="00FF3334"/>
    <w:rsid w:val="00FF3C60"/>
    <w:rsid w:val="00FF59BE"/>
    <w:rsid w:val="00FF5C4F"/>
    <w:rsid w:val="00FF6ADB"/>
    <w:rsid w:val="00FF6AEC"/>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5:docId w15:val="{5751F1A5-560C-45FB-8DEA-DAD6BED0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919">
      <w:bodyDiv w:val="1"/>
      <w:marLeft w:val="0"/>
      <w:marRight w:val="0"/>
      <w:marTop w:val="0"/>
      <w:marBottom w:val="0"/>
      <w:divBdr>
        <w:top w:val="none" w:sz="0" w:space="0" w:color="auto"/>
        <w:left w:val="none" w:sz="0" w:space="0" w:color="auto"/>
        <w:bottom w:val="none" w:sz="0" w:space="0" w:color="auto"/>
        <w:right w:val="none" w:sz="0" w:space="0" w:color="auto"/>
      </w:divBdr>
    </w:div>
    <w:div w:id="190075474">
      <w:bodyDiv w:val="1"/>
      <w:marLeft w:val="0"/>
      <w:marRight w:val="0"/>
      <w:marTop w:val="0"/>
      <w:marBottom w:val="0"/>
      <w:divBdr>
        <w:top w:val="none" w:sz="0" w:space="0" w:color="auto"/>
        <w:left w:val="none" w:sz="0" w:space="0" w:color="auto"/>
        <w:bottom w:val="none" w:sz="0" w:space="0" w:color="auto"/>
        <w:right w:val="none" w:sz="0" w:space="0" w:color="auto"/>
      </w:divBdr>
    </w:div>
    <w:div w:id="202987757">
      <w:bodyDiv w:val="1"/>
      <w:marLeft w:val="0"/>
      <w:marRight w:val="0"/>
      <w:marTop w:val="0"/>
      <w:marBottom w:val="0"/>
      <w:divBdr>
        <w:top w:val="none" w:sz="0" w:space="0" w:color="auto"/>
        <w:left w:val="none" w:sz="0" w:space="0" w:color="auto"/>
        <w:bottom w:val="none" w:sz="0" w:space="0" w:color="auto"/>
        <w:right w:val="none" w:sz="0" w:space="0" w:color="auto"/>
      </w:divBdr>
    </w:div>
    <w:div w:id="308480985">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920681521">
      <w:bodyDiv w:val="1"/>
      <w:marLeft w:val="0"/>
      <w:marRight w:val="0"/>
      <w:marTop w:val="0"/>
      <w:marBottom w:val="0"/>
      <w:divBdr>
        <w:top w:val="none" w:sz="0" w:space="0" w:color="auto"/>
        <w:left w:val="none" w:sz="0" w:space="0" w:color="auto"/>
        <w:bottom w:val="none" w:sz="0" w:space="0" w:color="auto"/>
        <w:right w:val="none" w:sz="0" w:space="0" w:color="auto"/>
      </w:divBdr>
    </w:div>
    <w:div w:id="987321821">
      <w:bodyDiv w:val="1"/>
      <w:marLeft w:val="0"/>
      <w:marRight w:val="0"/>
      <w:marTop w:val="0"/>
      <w:marBottom w:val="0"/>
      <w:divBdr>
        <w:top w:val="none" w:sz="0" w:space="0" w:color="auto"/>
        <w:left w:val="none" w:sz="0" w:space="0" w:color="auto"/>
        <w:bottom w:val="none" w:sz="0" w:space="0" w:color="auto"/>
        <w:right w:val="none" w:sz="0" w:space="0" w:color="auto"/>
      </w:divBdr>
    </w:div>
    <w:div w:id="995260742">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531646563">
      <w:bodyDiv w:val="1"/>
      <w:marLeft w:val="0"/>
      <w:marRight w:val="0"/>
      <w:marTop w:val="0"/>
      <w:marBottom w:val="0"/>
      <w:divBdr>
        <w:top w:val="none" w:sz="0" w:space="0" w:color="auto"/>
        <w:left w:val="none" w:sz="0" w:space="0" w:color="auto"/>
        <w:bottom w:val="none" w:sz="0" w:space="0" w:color="auto"/>
        <w:right w:val="none" w:sz="0" w:space="0" w:color="auto"/>
      </w:divBdr>
    </w:div>
    <w:div w:id="1607035251">
      <w:bodyDiv w:val="1"/>
      <w:marLeft w:val="0"/>
      <w:marRight w:val="0"/>
      <w:marTop w:val="0"/>
      <w:marBottom w:val="0"/>
      <w:divBdr>
        <w:top w:val="none" w:sz="0" w:space="0" w:color="auto"/>
        <w:left w:val="none" w:sz="0" w:space="0" w:color="auto"/>
        <w:bottom w:val="none" w:sz="0" w:space="0" w:color="auto"/>
        <w:right w:val="none" w:sz="0" w:space="0" w:color="auto"/>
      </w:divBdr>
    </w:div>
    <w:div w:id="1792437336">
      <w:bodyDiv w:val="1"/>
      <w:marLeft w:val="0"/>
      <w:marRight w:val="0"/>
      <w:marTop w:val="0"/>
      <w:marBottom w:val="0"/>
      <w:divBdr>
        <w:top w:val="none" w:sz="0" w:space="0" w:color="auto"/>
        <w:left w:val="none" w:sz="0" w:space="0" w:color="auto"/>
        <w:bottom w:val="none" w:sz="0" w:space="0" w:color="auto"/>
        <w:right w:val="none" w:sz="0" w:space="0" w:color="auto"/>
      </w:divBdr>
    </w:div>
    <w:div w:id="19280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27</Pages>
  <Words>2765</Words>
  <Characters>15766</Characters>
  <Application>Microsoft Office Word</Application>
  <DocSecurity>0</DocSecurity>
  <Lines>131</Lines>
  <Paragraphs>36</Paragraphs>
  <ScaleCrop>false</ScaleCrop>
  <Company/>
  <LinksUpToDate>false</LinksUpToDate>
  <CharactersWithSpaces>18495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665</cp:revision>
  <cp:lastPrinted>2007-07-19T00:46:00Z</cp:lastPrinted>
  <dcterms:created xsi:type="dcterms:W3CDTF">2013-08-19T07:43:00Z</dcterms:created>
  <dcterms:modified xsi:type="dcterms:W3CDTF">2019-08-26T07:59:00Z</dcterms:modified>
</cp:coreProperties>
</file>