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交银施罗德深证</w:t>
      </w:r>
      <w:r w:rsidRPr="005312D8">
        <w:rPr>
          <w:b/>
          <w:sz w:val="36"/>
          <w:szCs w:val="36"/>
        </w:rPr>
        <w:t>300</w:t>
      </w:r>
      <w:r w:rsidRPr="005312D8">
        <w:rPr>
          <w:b/>
          <w:sz w:val="36"/>
          <w:szCs w:val="36"/>
        </w:rPr>
        <w:t>价值交易型开放式指数证券投资基金联接基金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122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122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06074" w:rsidRDefault="00E41C6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06074" w:rsidRDefault="00E41C6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06074" w:rsidRDefault="00E41C6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06074" w:rsidRDefault="00E41C6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06074" w:rsidRDefault="00E41C6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790D03">
      <w:pPr>
        <w:pStyle w:val="20"/>
        <w:spacing w:before="29" w:after="0" w:line="288" w:lineRule="auto"/>
        <w:rPr>
          <w:b w:val="0"/>
          <w:bCs w:val="0"/>
          <w:kern w:val="0"/>
        </w:rPr>
      </w:pPr>
      <w:r w:rsidRPr="005312D8">
        <w:br w:type="page"/>
      </w:r>
      <w:bookmarkStart w:id="3" w:name="_Toc17811230"/>
      <w:r w:rsidRPr="00790D03">
        <w:rPr>
          <w:rFonts w:ascii="Times New Roman" w:hAnsi="Times New Roman"/>
          <w:kern w:val="0"/>
          <w:szCs w:val="24"/>
        </w:rPr>
        <w:lastRenderedPageBreak/>
        <w:t xml:space="preserve">1.2 </w:t>
      </w:r>
      <w:r w:rsidRPr="00790D03">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790D03"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1228" w:history="1">
        <w:r w:rsidR="00790D03" w:rsidRPr="009B42E3">
          <w:rPr>
            <w:rStyle w:val="a8"/>
            <w:b/>
            <w:bCs/>
            <w:noProof/>
          </w:rPr>
          <w:t xml:space="preserve">§1  </w:t>
        </w:r>
        <w:r w:rsidR="00790D03" w:rsidRPr="009B42E3">
          <w:rPr>
            <w:rStyle w:val="a8"/>
            <w:rFonts w:hint="eastAsia"/>
            <w:b/>
            <w:bCs/>
            <w:noProof/>
          </w:rPr>
          <w:t>重要提示及目录</w:t>
        </w:r>
        <w:r w:rsidR="00790D03">
          <w:rPr>
            <w:noProof/>
            <w:webHidden/>
          </w:rPr>
          <w:tab/>
        </w:r>
        <w:r w:rsidR="00790D03">
          <w:rPr>
            <w:noProof/>
            <w:webHidden/>
          </w:rPr>
          <w:fldChar w:fldCharType="begin"/>
        </w:r>
        <w:r w:rsidR="00790D03">
          <w:rPr>
            <w:noProof/>
            <w:webHidden/>
          </w:rPr>
          <w:instrText xml:space="preserve"> PAGEREF _Toc17811228 \h </w:instrText>
        </w:r>
        <w:r w:rsidR="00790D03">
          <w:rPr>
            <w:noProof/>
            <w:webHidden/>
          </w:rPr>
        </w:r>
        <w:r w:rsidR="00790D03">
          <w:rPr>
            <w:noProof/>
            <w:webHidden/>
          </w:rPr>
          <w:fldChar w:fldCharType="separate"/>
        </w:r>
        <w:r w:rsidR="00790D03">
          <w:rPr>
            <w:noProof/>
            <w:webHidden/>
          </w:rPr>
          <w:t>2</w:t>
        </w:r>
        <w:r w:rsidR="00790D03">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29" w:history="1">
        <w:r w:rsidRPr="009B42E3">
          <w:rPr>
            <w:rStyle w:val="a8"/>
            <w:noProof/>
          </w:rPr>
          <w:t xml:space="preserve">1.1 </w:t>
        </w:r>
        <w:r w:rsidRPr="009B42E3">
          <w:rPr>
            <w:rStyle w:val="a8"/>
            <w:rFonts w:hint="eastAsia"/>
            <w:noProof/>
          </w:rPr>
          <w:t>重要提示</w:t>
        </w:r>
        <w:r>
          <w:rPr>
            <w:noProof/>
            <w:webHidden/>
          </w:rPr>
          <w:tab/>
        </w:r>
        <w:r>
          <w:rPr>
            <w:noProof/>
            <w:webHidden/>
          </w:rPr>
          <w:fldChar w:fldCharType="begin"/>
        </w:r>
        <w:r>
          <w:rPr>
            <w:noProof/>
            <w:webHidden/>
          </w:rPr>
          <w:instrText xml:space="preserve"> PAGEREF _Toc17811229 \h </w:instrText>
        </w:r>
        <w:r>
          <w:rPr>
            <w:noProof/>
            <w:webHidden/>
          </w:rPr>
        </w:r>
        <w:r>
          <w:rPr>
            <w:noProof/>
            <w:webHidden/>
          </w:rPr>
          <w:fldChar w:fldCharType="separate"/>
        </w:r>
        <w:r>
          <w:rPr>
            <w:noProof/>
            <w:webHidden/>
          </w:rPr>
          <w:t>2</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30" w:history="1">
        <w:r w:rsidRPr="009B42E3">
          <w:rPr>
            <w:rStyle w:val="a8"/>
            <w:noProof/>
          </w:rPr>
          <w:t xml:space="preserve">1.2 </w:t>
        </w:r>
        <w:r w:rsidRPr="009B42E3">
          <w:rPr>
            <w:rStyle w:val="a8"/>
            <w:rFonts w:hint="eastAsia"/>
            <w:noProof/>
          </w:rPr>
          <w:t>目录</w:t>
        </w:r>
        <w:r>
          <w:rPr>
            <w:noProof/>
            <w:webHidden/>
          </w:rPr>
          <w:tab/>
        </w:r>
        <w:r>
          <w:rPr>
            <w:noProof/>
            <w:webHidden/>
          </w:rPr>
          <w:fldChar w:fldCharType="begin"/>
        </w:r>
        <w:r>
          <w:rPr>
            <w:noProof/>
            <w:webHidden/>
          </w:rPr>
          <w:instrText xml:space="preserve"> PAGEREF _Toc17811230 \h </w:instrText>
        </w:r>
        <w:r>
          <w:rPr>
            <w:noProof/>
            <w:webHidden/>
          </w:rPr>
        </w:r>
        <w:r>
          <w:rPr>
            <w:noProof/>
            <w:webHidden/>
          </w:rPr>
          <w:fldChar w:fldCharType="separate"/>
        </w:r>
        <w:r>
          <w:rPr>
            <w:noProof/>
            <w:webHidden/>
          </w:rPr>
          <w:t>3</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31" w:history="1">
        <w:r w:rsidRPr="009B42E3">
          <w:rPr>
            <w:rStyle w:val="a8"/>
            <w:b/>
            <w:bCs/>
            <w:noProof/>
          </w:rPr>
          <w:t xml:space="preserve">§2  </w:t>
        </w:r>
        <w:r w:rsidRPr="009B42E3">
          <w:rPr>
            <w:rStyle w:val="a8"/>
            <w:rFonts w:hint="eastAsia"/>
            <w:b/>
            <w:bCs/>
            <w:noProof/>
          </w:rPr>
          <w:t>基金简介</w:t>
        </w:r>
        <w:r>
          <w:rPr>
            <w:noProof/>
            <w:webHidden/>
          </w:rPr>
          <w:tab/>
        </w:r>
        <w:r>
          <w:rPr>
            <w:noProof/>
            <w:webHidden/>
          </w:rPr>
          <w:fldChar w:fldCharType="begin"/>
        </w:r>
        <w:r>
          <w:rPr>
            <w:noProof/>
            <w:webHidden/>
          </w:rPr>
          <w:instrText xml:space="preserve"> PAGEREF _Toc17811231 \h </w:instrText>
        </w:r>
        <w:r>
          <w:rPr>
            <w:noProof/>
            <w:webHidden/>
          </w:rPr>
        </w:r>
        <w:r>
          <w:rPr>
            <w:noProof/>
            <w:webHidden/>
          </w:rPr>
          <w:fldChar w:fldCharType="separate"/>
        </w:r>
        <w:r>
          <w:rPr>
            <w:noProof/>
            <w:webHidden/>
          </w:rPr>
          <w:t>5</w:t>
        </w:r>
        <w:r>
          <w:rPr>
            <w:noProof/>
            <w:webHidden/>
          </w:rPr>
          <w:fldChar w:fldCharType="end"/>
        </w:r>
      </w:hyperlink>
    </w:p>
    <w:p w:rsidR="00790D03" w:rsidRDefault="00790D03" w:rsidP="00790D03">
      <w:pPr>
        <w:pStyle w:val="22"/>
        <w:tabs>
          <w:tab w:val="left" w:pos="735"/>
        </w:tabs>
        <w:rPr>
          <w:rFonts w:asciiTheme="minorHAnsi" w:eastAsiaTheme="minorEastAsia" w:hAnsiTheme="minorHAnsi" w:cstheme="minorBidi"/>
          <w:noProof/>
          <w:kern w:val="2"/>
          <w:szCs w:val="22"/>
        </w:rPr>
      </w:pPr>
      <w:hyperlink w:anchor="_Toc17811232" w:history="1">
        <w:r w:rsidRPr="009B42E3">
          <w:rPr>
            <w:rStyle w:val="a8"/>
            <w:noProof/>
          </w:rPr>
          <w:t>2.1</w:t>
        </w:r>
        <w:r>
          <w:rPr>
            <w:rFonts w:asciiTheme="minorHAnsi" w:eastAsiaTheme="minorEastAsia" w:hAnsiTheme="minorHAnsi" w:cstheme="minorBidi"/>
            <w:noProof/>
            <w:kern w:val="2"/>
            <w:szCs w:val="22"/>
          </w:rPr>
          <w:tab/>
        </w:r>
        <w:r w:rsidRPr="009B42E3">
          <w:rPr>
            <w:rStyle w:val="a8"/>
            <w:rFonts w:hint="eastAsia"/>
            <w:noProof/>
          </w:rPr>
          <w:t>基金基本情况</w:t>
        </w:r>
        <w:r>
          <w:rPr>
            <w:noProof/>
            <w:webHidden/>
          </w:rPr>
          <w:tab/>
        </w:r>
        <w:r>
          <w:rPr>
            <w:noProof/>
            <w:webHidden/>
          </w:rPr>
          <w:fldChar w:fldCharType="begin"/>
        </w:r>
        <w:r>
          <w:rPr>
            <w:noProof/>
            <w:webHidden/>
          </w:rPr>
          <w:instrText xml:space="preserve"> PAGEREF _Toc17811232 \h </w:instrText>
        </w:r>
        <w:r>
          <w:rPr>
            <w:noProof/>
            <w:webHidden/>
          </w:rPr>
        </w:r>
        <w:r>
          <w:rPr>
            <w:noProof/>
            <w:webHidden/>
          </w:rPr>
          <w:fldChar w:fldCharType="separate"/>
        </w:r>
        <w:r>
          <w:rPr>
            <w:noProof/>
            <w:webHidden/>
          </w:rPr>
          <w:t>5</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33" w:history="1">
        <w:r w:rsidRPr="009B42E3">
          <w:rPr>
            <w:rStyle w:val="a8"/>
            <w:noProof/>
          </w:rPr>
          <w:t xml:space="preserve">2.2 </w:t>
        </w:r>
        <w:r w:rsidRPr="009B42E3">
          <w:rPr>
            <w:rStyle w:val="a8"/>
            <w:rFonts w:hint="eastAsia"/>
            <w:noProof/>
          </w:rPr>
          <w:t>基金产品说明</w:t>
        </w:r>
        <w:r>
          <w:rPr>
            <w:noProof/>
            <w:webHidden/>
          </w:rPr>
          <w:tab/>
        </w:r>
        <w:r>
          <w:rPr>
            <w:noProof/>
            <w:webHidden/>
          </w:rPr>
          <w:fldChar w:fldCharType="begin"/>
        </w:r>
        <w:r>
          <w:rPr>
            <w:noProof/>
            <w:webHidden/>
          </w:rPr>
          <w:instrText xml:space="preserve"> PAGEREF _Toc17811233 \h </w:instrText>
        </w:r>
        <w:r>
          <w:rPr>
            <w:noProof/>
            <w:webHidden/>
          </w:rPr>
        </w:r>
        <w:r>
          <w:rPr>
            <w:noProof/>
            <w:webHidden/>
          </w:rPr>
          <w:fldChar w:fldCharType="separate"/>
        </w:r>
        <w:r>
          <w:rPr>
            <w:noProof/>
            <w:webHidden/>
          </w:rPr>
          <w:t>5</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34" w:history="1">
        <w:r w:rsidRPr="009B42E3">
          <w:rPr>
            <w:rStyle w:val="a8"/>
            <w:noProof/>
          </w:rPr>
          <w:t xml:space="preserve">2.3 </w:t>
        </w:r>
        <w:r w:rsidRPr="009B42E3">
          <w:rPr>
            <w:rStyle w:val="a8"/>
            <w:rFonts w:hint="eastAsia"/>
            <w:noProof/>
          </w:rPr>
          <w:t>基金管理人和基金托管人</w:t>
        </w:r>
        <w:r>
          <w:rPr>
            <w:noProof/>
            <w:webHidden/>
          </w:rPr>
          <w:tab/>
        </w:r>
        <w:r>
          <w:rPr>
            <w:noProof/>
            <w:webHidden/>
          </w:rPr>
          <w:fldChar w:fldCharType="begin"/>
        </w:r>
        <w:r>
          <w:rPr>
            <w:noProof/>
            <w:webHidden/>
          </w:rPr>
          <w:instrText xml:space="preserve"> PAGEREF _Toc17811234 \h </w:instrText>
        </w:r>
        <w:r>
          <w:rPr>
            <w:noProof/>
            <w:webHidden/>
          </w:rPr>
        </w:r>
        <w:r>
          <w:rPr>
            <w:noProof/>
            <w:webHidden/>
          </w:rPr>
          <w:fldChar w:fldCharType="separate"/>
        </w:r>
        <w:r>
          <w:rPr>
            <w:noProof/>
            <w:webHidden/>
          </w:rPr>
          <w:t>6</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35" w:history="1">
        <w:r w:rsidRPr="009B42E3">
          <w:rPr>
            <w:rStyle w:val="a8"/>
            <w:noProof/>
          </w:rPr>
          <w:t xml:space="preserve">2.4 </w:t>
        </w:r>
        <w:r w:rsidRPr="009B42E3">
          <w:rPr>
            <w:rStyle w:val="a8"/>
            <w:rFonts w:hint="eastAsia"/>
            <w:noProof/>
          </w:rPr>
          <w:t>信息披露方式</w:t>
        </w:r>
        <w:r>
          <w:rPr>
            <w:noProof/>
            <w:webHidden/>
          </w:rPr>
          <w:tab/>
        </w:r>
        <w:r>
          <w:rPr>
            <w:noProof/>
            <w:webHidden/>
          </w:rPr>
          <w:fldChar w:fldCharType="begin"/>
        </w:r>
        <w:r>
          <w:rPr>
            <w:noProof/>
            <w:webHidden/>
          </w:rPr>
          <w:instrText xml:space="preserve"> PAGEREF _Toc17811235 \h </w:instrText>
        </w:r>
        <w:r>
          <w:rPr>
            <w:noProof/>
            <w:webHidden/>
          </w:rPr>
        </w:r>
        <w:r>
          <w:rPr>
            <w:noProof/>
            <w:webHidden/>
          </w:rPr>
          <w:fldChar w:fldCharType="separate"/>
        </w:r>
        <w:r>
          <w:rPr>
            <w:noProof/>
            <w:webHidden/>
          </w:rPr>
          <w:t>7</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36" w:history="1">
        <w:r w:rsidRPr="009B42E3">
          <w:rPr>
            <w:rStyle w:val="a8"/>
            <w:noProof/>
          </w:rPr>
          <w:t xml:space="preserve">2.5 </w:t>
        </w:r>
        <w:r w:rsidRPr="009B42E3">
          <w:rPr>
            <w:rStyle w:val="a8"/>
            <w:rFonts w:hint="eastAsia"/>
            <w:noProof/>
          </w:rPr>
          <w:t>其他相关资料</w:t>
        </w:r>
        <w:r>
          <w:rPr>
            <w:noProof/>
            <w:webHidden/>
          </w:rPr>
          <w:tab/>
        </w:r>
        <w:r>
          <w:rPr>
            <w:noProof/>
            <w:webHidden/>
          </w:rPr>
          <w:fldChar w:fldCharType="begin"/>
        </w:r>
        <w:r>
          <w:rPr>
            <w:noProof/>
            <w:webHidden/>
          </w:rPr>
          <w:instrText xml:space="preserve"> PAGEREF _Toc17811236 \h </w:instrText>
        </w:r>
        <w:r>
          <w:rPr>
            <w:noProof/>
            <w:webHidden/>
          </w:rPr>
        </w:r>
        <w:r>
          <w:rPr>
            <w:noProof/>
            <w:webHidden/>
          </w:rPr>
          <w:fldChar w:fldCharType="separate"/>
        </w:r>
        <w:r>
          <w:rPr>
            <w:noProof/>
            <w:webHidden/>
          </w:rPr>
          <w:t>7</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37" w:history="1">
        <w:r w:rsidRPr="009B42E3">
          <w:rPr>
            <w:rStyle w:val="a8"/>
            <w:b/>
            <w:bCs/>
            <w:noProof/>
          </w:rPr>
          <w:t xml:space="preserve">§3  </w:t>
        </w:r>
        <w:r w:rsidRPr="009B42E3">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_Toc17811237 \h </w:instrText>
        </w:r>
        <w:r>
          <w:rPr>
            <w:noProof/>
            <w:webHidden/>
          </w:rPr>
        </w:r>
        <w:r>
          <w:rPr>
            <w:noProof/>
            <w:webHidden/>
          </w:rPr>
          <w:fldChar w:fldCharType="separate"/>
        </w:r>
        <w:r>
          <w:rPr>
            <w:noProof/>
            <w:webHidden/>
          </w:rPr>
          <w:t>7</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38" w:history="1">
        <w:r w:rsidRPr="009B42E3">
          <w:rPr>
            <w:rStyle w:val="a8"/>
            <w:noProof/>
          </w:rPr>
          <w:t xml:space="preserve">3.1 </w:t>
        </w:r>
        <w:r w:rsidRPr="009B42E3">
          <w:rPr>
            <w:rStyle w:val="a8"/>
            <w:rFonts w:hint="eastAsia"/>
            <w:noProof/>
          </w:rPr>
          <w:t>主要会计数据和财务指标</w:t>
        </w:r>
        <w:r>
          <w:rPr>
            <w:noProof/>
            <w:webHidden/>
          </w:rPr>
          <w:tab/>
        </w:r>
        <w:r>
          <w:rPr>
            <w:noProof/>
            <w:webHidden/>
          </w:rPr>
          <w:fldChar w:fldCharType="begin"/>
        </w:r>
        <w:r>
          <w:rPr>
            <w:noProof/>
            <w:webHidden/>
          </w:rPr>
          <w:instrText xml:space="preserve"> PAGEREF _Toc17811238 \h </w:instrText>
        </w:r>
        <w:r>
          <w:rPr>
            <w:noProof/>
            <w:webHidden/>
          </w:rPr>
        </w:r>
        <w:r>
          <w:rPr>
            <w:noProof/>
            <w:webHidden/>
          </w:rPr>
          <w:fldChar w:fldCharType="separate"/>
        </w:r>
        <w:r>
          <w:rPr>
            <w:noProof/>
            <w:webHidden/>
          </w:rPr>
          <w:t>7</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39" w:history="1">
        <w:r w:rsidRPr="009B42E3">
          <w:rPr>
            <w:rStyle w:val="a8"/>
            <w:noProof/>
          </w:rPr>
          <w:t xml:space="preserve">3.2 </w:t>
        </w:r>
        <w:r w:rsidRPr="009B42E3">
          <w:rPr>
            <w:rStyle w:val="a8"/>
            <w:rFonts w:hint="eastAsia"/>
            <w:noProof/>
          </w:rPr>
          <w:t>基金净值表现</w:t>
        </w:r>
        <w:r>
          <w:rPr>
            <w:noProof/>
            <w:webHidden/>
          </w:rPr>
          <w:tab/>
        </w:r>
        <w:r>
          <w:rPr>
            <w:noProof/>
            <w:webHidden/>
          </w:rPr>
          <w:fldChar w:fldCharType="begin"/>
        </w:r>
        <w:r>
          <w:rPr>
            <w:noProof/>
            <w:webHidden/>
          </w:rPr>
          <w:instrText xml:space="preserve"> PAGEREF _Toc17811239 \h </w:instrText>
        </w:r>
        <w:r>
          <w:rPr>
            <w:noProof/>
            <w:webHidden/>
          </w:rPr>
        </w:r>
        <w:r>
          <w:rPr>
            <w:noProof/>
            <w:webHidden/>
          </w:rPr>
          <w:fldChar w:fldCharType="separate"/>
        </w:r>
        <w:r>
          <w:rPr>
            <w:noProof/>
            <w:webHidden/>
          </w:rPr>
          <w:t>8</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40" w:history="1">
        <w:r w:rsidRPr="009B42E3">
          <w:rPr>
            <w:rStyle w:val="a8"/>
            <w:b/>
            <w:bCs/>
            <w:noProof/>
          </w:rPr>
          <w:t xml:space="preserve">§4  </w:t>
        </w:r>
        <w:r w:rsidRPr="009B42E3">
          <w:rPr>
            <w:rStyle w:val="a8"/>
            <w:rFonts w:hint="eastAsia"/>
            <w:b/>
            <w:bCs/>
            <w:noProof/>
          </w:rPr>
          <w:t>管理人报告</w:t>
        </w:r>
        <w:r>
          <w:rPr>
            <w:noProof/>
            <w:webHidden/>
          </w:rPr>
          <w:tab/>
        </w:r>
        <w:r>
          <w:rPr>
            <w:noProof/>
            <w:webHidden/>
          </w:rPr>
          <w:fldChar w:fldCharType="begin"/>
        </w:r>
        <w:r>
          <w:rPr>
            <w:noProof/>
            <w:webHidden/>
          </w:rPr>
          <w:instrText xml:space="preserve"> PAGEREF _Toc17811240 \h </w:instrText>
        </w:r>
        <w:r>
          <w:rPr>
            <w:noProof/>
            <w:webHidden/>
          </w:rPr>
        </w:r>
        <w:r>
          <w:rPr>
            <w:noProof/>
            <w:webHidden/>
          </w:rPr>
          <w:fldChar w:fldCharType="separate"/>
        </w:r>
        <w:r>
          <w:rPr>
            <w:noProof/>
            <w:webHidden/>
          </w:rPr>
          <w:t>9</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1" w:history="1">
        <w:r w:rsidRPr="009B42E3">
          <w:rPr>
            <w:rStyle w:val="a8"/>
            <w:noProof/>
          </w:rPr>
          <w:t xml:space="preserve">4.1 </w:t>
        </w:r>
        <w:r w:rsidRPr="009B42E3">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_Toc17811241 \h </w:instrText>
        </w:r>
        <w:r>
          <w:rPr>
            <w:noProof/>
            <w:webHidden/>
          </w:rPr>
        </w:r>
        <w:r>
          <w:rPr>
            <w:noProof/>
            <w:webHidden/>
          </w:rPr>
          <w:fldChar w:fldCharType="separate"/>
        </w:r>
        <w:r>
          <w:rPr>
            <w:noProof/>
            <w:webHidden/>
          </w:rPr>
          <w:t>9</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2" w:history="1">
        <w:r w:rsidRPr="009B42E3">
          <w:rPr>
            <w:rStyle w:val="a8"/>
            <w:noProof/>
          </w:rPr>
          <w:t xml:space="preserve">4.2 </w:t>
        </w:r>
        <w:r w:rsidRPr="009B42E3">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_Toc17811242 \h </w:instrText>
        </w:r>
        <w:r>
          <w:rPr>
            <w:noProof/>
            <w:webHidden/>
          </w:rPr>
        </w:r>
        <w:r>
          <w:rPr>
            <w:noProof/>
            <w:webHidden/>
          </w:rPr>
          <w:fldChar w:fldCharType="separate"/>
        </w:r>
        <w:r>
          <w:rPr>
            <w:noProof/>
            <w:webHidden/>
          </w:rPr>
          <w:t>10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3" w:history="1">
        <w:r w:rsidRPr="009B42E3">
          <w:rPr>
            <w:rStyle w:val="a8"/>
            <w:noProof/>
          </w:rPr>
          <w:t xml:space="preserve">4.3 </w:t>
        </w:r>
        <w:r w:rsidRPr="009B42E3">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_Toc17811243 \h </w:instrText>
        </w:r>
        <w:r>
          <w:rPr>
            <w:noProof/>
            <w:webHidden/>
          </w:rPr>
        </w:r>
        <w:r>
          <w:rPr>
            <w:noProof/>
            <w:webHidden/>
          </w:rPr>
          <w:fldChar w:fldCharType="separate"/>
        </w:r>
        <w:r>
          <w:rPr>
            <w:noProof/>
            <w:webHidden/>
          </w:rPr>
          <w:t>10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4" w:history="1">
        <w:r w:rsidRPr="009B42E3">
          <w:rPr>
            <w:rStyle w:val="a8"/>
            <w:noProof/>
          </w:rPr>
          <w:t xml:space="preserve">4.4 </w:t>
        </w:r>
        <w:r w:rsidRPr="009B42E3">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_Toc17811244 \h </w:instrText>
        </w:r>
        <w:r>
          <w:rPr>
            <w:noProof/>
            <w:webHidden/>
          </w:rPr>
        </w:r>
        <w:r>
          <w:rPr>
            <w:noProof/>
            <w:webHidden/>
          </w:rPr>
          <w:fldChar w:fldCharType="separate"/>
        </w:r>
        <w:r>
          <w:rPr>
            <w:noProof/>
            <w:webHidden/>
          </w:rPr>
          <w:t>11</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5" w:history="1">
        <w:r w:rsidRPr="009B42E3">
          <w:rPr>
            <w:rStyle w:val="a8"/>
            <w:noProof/>
          </w:rPr>
          <w:t xml:space="preserve">4.5 </w:t>
        </w:r>
        <w:r w:rsidRPr="009B42E3">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_Toc17811245 \h </w:instrText>
        </w:r>
        <w:r>
          <w:rPr>
            <w:noProof/>
            <w:webHidden/>
          </w:rPr>
        </w:r>
        <w:r>
          <w:rPr>
            <w:noProof/>
            <w:webHidden/>
          </w:rPr>
          <w:fldChar w:fldCharType="separate"/>
        </w:r>
        <w:r>
          <w:rPr>
            <w:noProof/>
            <w:webHidden/>
          </w:rPr>
          <w:t>11</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6" w:history="1">
        <w:r w:rsidRPr="009B42E3">
          <w:rPr>
            <w:rStyle w:val="a8"/>
            <w:noProof/>
          </w:rPr>
          <w:t xml:space="preserve">4.6 </w:t>
        </w:r>
        <w:r w:rsidRPr="009B42E3">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_Toc17811246 \h </w:instrText>
        </w:r>
        <w:r>
          <w:rPr>
            <w:noProof/>
            <w:webHidden/>
          </w:rPr>
        </w:r>
        <w:r>
          <w:rPr>
            <w:noProof/>
            <w:webHidden/>
          </w:rPr>
          <w:fldChar w:fldCharType="separate"/>
        </w:r>
        <w:r>
          <w:rPr>
            <w:noProof/>
            <w:webHidden/>
          </w:rPr>
          <w:t>12</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7" w:history="1">
        <w:r w:rsidRPr="009B42E3">
          <w:rPr>
            <w:rStyle w:val="a8"/>
            <w:noProof/>
          </w:rPr>
          <w:t xml:space="preserve">4.7 </w:t>
        </w:r>
        <w:r w:rsidRPr="009B42E3">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_Toc17811247 \h </w:instrText>
        </w:r>
        <w:r>
          <w:rPr>
            <w:noProof/>
            <w:webHidden/>
          </w:rPr>
        </w:r>
        <w:r>
          <w:rPr>
            <w:noProof/>
            <w:webHidden/>
          </w:rPr>
          <w:fldChar w:fldCharType="separate"/>
        </w:r>
        <w:r>
          <w:rPr>
            <w:noProof/>
            <w:webHidden/>
          </w:rPr>
          <w:t>12</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48" w:history="1">
        <w:r w:rsidRPr="009B42E3">
          <w:rPr>
            <w:rStyle w:val="a8"/>
            <w:noProof/>
          </w:rPr>
          <w:t xml:space="preserve">4.8 </w:t>
        </w:r>
        <w:r w:rsidRPr="009B42E3">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_Toc17811248 \h </w:instrText>
        </w:r>
        <w:r>
          <w:rPr>
            <w:noProof/>
            <w:webHidden/>
          </w:rPr>
        </w:r>
        <w:r>
          <w:rPr>
            <w:noProof/>
            <w:webHidden/>
          </w:rPr>
          <w:fldChar w:fldCharType="separate"/>
        </w:r>
        <w:r>
          <w:rPr>
            <w:noProof/>
            <w:webHidden/>
          </w:rPr>
          <w:t>12</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49" w:history="1">
        <w:r w:rsidRPr="009B42E3">
          <w:rPr>
            <w:rStyle w:val="a8"/>
            <w:b/>
            <w:bCs/>
            <w:noProof/>
          </w:rPr>
          <w:t xml:space="preserve">§5  </w:t>
        </w:r>
        <w:r w:rsidRPr="009B42E3">
          <w:rPr>
            <w:rStyle w:val="a8"/>
            <w:rFonts w:hint="eastAsia"/>
            <w:b/>
            <w:bCs/>
            <w:noProof/>
          </w:rPr>
          <w:t>托管人报告</w:t>
        </w:r>
        <w:r>
          <w:rPr>
            <w:noProof/>
            <w:webHidden/>
          </w:rPr>
          <w:tab/>
        </w:r>
        <w:r>
          <w:rPr>
            <w:noProof/>
            <w:webHidden/>
          </w:rPr>
          <w:fldChar w:fldCharType="begin"/>
        </w:r>
        <w:r>
          <w:rPr>
            <w:noProof/>
            <w:webHidden/>
          </w:rPr>
          <w:instrText xml:space="preserve"> PAGEREF _Toc17811249 \h </w:instrText>
        </w:r>
        <w:r>
          <w:rPr>
            <w:noProof/>
            <w:webHidden/>
          </w:rPr>
        </w:r>
        <w:r>
          <w:rPr>
            <w:noProof/>
            <w:webHidden/>
          </w:rPr>
          <w:fldChar w:fldCharType="separate"/>
        </w:r>
        <w:r>
          <w:rPr>
            <w:noProof/>
            <w:webHidden/>
          </w:rPr>
          <w:t>12</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0" w:history="1">
        <w:r w:rsidRPr="009B42E3">
          <w:rPr>
            <w:rStyle w:val="a8"/>
            <w:noProof/>
          </w:rPr>
          <w:t xml:space="preserve">5.1 </w:t>
        </w:r>
        <w:r w:rsidRPr="009B42E3">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_Toc17811250 \h </w:instrText>
        </w:r>
        <w:r>
          <w:rPr>
            <w:noProof/>
            <w:webHidden/>
          </w:rPr>
        </w:r>
        <w:r>
          <w:rPr>
            <w:noProof/>
            <w:webHidden/>
          </w:rPr>
          <w:fldChar w:fldCharType="separate"/>
        </w:r>
        <w:r>
          <w:rPr>
            <w:noProof/>
            <w:webHidden/>
          </w:rPr>
          <w:t>12</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1" w:history="1">
        <w:r w:rsidRPr="009B42E3">
          <w:rPr>
            <w:rStyle w:val="a8"/>
            <w:noProof/>
          </w:rPr>
          <w:t xml:space="preserve">5.2 </w:t>
        </w:r>
        <w:r w:rsidRPr="009B42E3">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_Toc17811251 \h </w:instrText>
        </w:r>
        <w:r>
          <w:rPr>
            <w:noProof/>
            <w:webHidden/>
          </w:rPr>
        </w:r>
        <w:r>
          <w:rPr>
            <w:noProof/>
            <w:webHidden/>
          </w:rPr>
          <w:fldChar w:fldCharType="separate"/>
        </w:r>
        <w:r>
          <w:rPr>
            <w:noProof/>
            <w:webHidden/>
          </w:rPr>
          <w:t>13</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2" w:history="1">
        <w:r w:rsidRPr="009B42E3">
          <w:rPr>
            <w:rStyle w:val="a8"/>
            <w:noProof/>
          </w:rPr>
          <w:t xml:space="preserve">5.3 </w:t>
        </w:r>
        <w:r w:rsidRPr="009B42E3">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_Toc17811252 \h </w:instrText>
        </w:r>
        <w:r>
          <w:rPr>
            <w:noProof/>
            <w:webHidden/>
          </w:rPr>
        </w:r>
        <w:r>
          <w:rPr>
            <w:noProof/>
            <w:webHidden/>
          </w:rPr>
          <w:fldChar w:fldCharType="separate"/>
        </w:r>
        <w:r>
          <w:rPr>
            <w:noProof/>
            <w:webHidden/>
          </w:rPr>
          <w:t>13</w:t>
        </w:r>
        <w:r>
          <w:rPr>
            <w:noProof/>
            <w:webHidden/>
          </w:rPr>
          <w:fldChar w:fldCharType="end"/>
        </w:r>
      </w:hyperlink>
    </w:p>
    <w:p w:rsidR="00790D03" w:rsidRDefault="00790D03" w:rsidP="00790D03">
      <w:pPr>
        <w:pStyle w:val="11"/>
        <w:tabs>
          <w:tab w:val="left" w:pos="411"/>
        </w:tabs>
        <w:rPr>
          <w:rFonts w:asciiTheme="minorHAnsi" w:eastAsiaTheme="minorEastAsia" w:hAnsiTheme="minorHAnsi" w:cstheme="minorBidi"/>
          <w:noProof/>
          <w:szCs w:val="22"/>
        </w:rPr>
      </w:pPr>
      <w:hyperlink w:anchor="_Toc17811253" w:history="1">
        <w:r w:rsidRPr="009B42E3">
          <w:rPr>
            <w:rStyle w:val="a8"/>
            <w:b/>
            <w:bCs/>
            <w:noProof/>
          </w:rPr>
          <w:t>§6</w:t>
        </w:r>
        <w:r>
          <w:rPr>
            <w:rFonts w:asciiTheme="minorHAnsi" w:eastAsiaTheme="minorEastAsia" w:hAnsiTheme="minorHAnsi" w:cstheme="minorBidi"/>
            <w:noProof/>
            <w:szCs w:val="22"/>
          </w:rPr>
          <w:tab/>
        </w:r>
        <w:r w:rsidRPr="009B42E3">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_Toc17811253 \h </w:instrText>
        </w:r>
        <w:r>
          <w:rPr>
            <w:noProof/>
            <w:webHidden/>
          </w:rPr>
        </w:r>
        <w:r>
          <w:rPr>
            <w:noProof/>
            <w:webHidden/>
          </w:rPr>
          <w:fldChar w:fldCharType="separate"/>
        </w:r>
        <w:r>
          <w:rPr>
            <w:noProof/>
            <w:webHidden/>
          </w:rPr>
          <w:t>13</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4" w:history="1">
        <w:r w:rsidRPr="009B42E3">
          <w:rPr>
            <w:rStyle w:val="a8"/>
            <w:noProof/>
          </w:rPr>
          <w:t xml:space="preserve">6.1 </w:t>
        </w:r>
        <w:r w:rsidRPr="009B42E3">
          <w:rPr>
            <w:rStyle w:val="a8"/>
            <w:rFonts w:hint="eastAsia"/>
            <w:noProof/>
          </w:rPr>
          <w:t>资产负债表</w:t>
        </w:r>
        <w:r>
          <w:rPr>
            <w:noProof/>
            <w:webHidden/>
          </w:rPr>
          <w:tab/>
        </w:r>
        <w:r>
          <w:rPr>
            <w:noProof/>
            <w:webHidden/>
          </w:rPr>
          <w:fldChar w:fldCharType="begin"/>
        </w:r>
        <w:r>
          <w:rPr>
            <w:noProof/>
            <w:webHidden/>
          </w:rPr>
          <w:instrText xml:space="preserve"> PAGEREF _Toc17811254 \h </w:instrText>
        </w:r>
        <w:r>
          <w:rPr>
            <w:noProof/>
            <w:webHidden/>
          </w:rPr>
        </w:r>
        <w:r>
          <w:rPr>
            <w:noProof/>
            <w:webHidden/>
          </w:rPr>
          <w:fldChar w:fldCharType="separate"/>
        </w:r>
        <w:r>
          <w:rPr>
            <w:noProof/>
            <w:webHidden/>
          </w:rPr>
          <w:t>13</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5" w:history="1">
        <w:r w:rsidRPr="009B42E3">
          <w:rPr>
            <w:rStyle w:val="a8"/>
            <w:noProof/>
          </w:rPr>
          <w:t xml:space="preserve">6.2 </w:t>
        </w:r>
        <w:r w:rsidRPr="009B42E3">
          <w:rPr>
            <w:rStyle w:val="a8"/>
            <w:rFonts w:hint="eastAsia"/>
            <w:noProof/>
          </w:rPr>
          <w:t>利润表</w:t>
        </w:r>
        <w:r>
          <w:rPr>
            <w:noProof/>
            <w:webHidden/>
          </w:rPr>
          <w:tab/>
        </w:r>
        <w:r>
          <w:rPr>
            <w:noProof/>
            <w:webHidden/>
          </w:rPr>
          <w:fldChar w:fldCharType="begin"/>
        </w:r>
        <w:r>
          <w:rPr>
            <w:noProof/>
            <w:webHidden/>
          </w:rPr>
          <w:instrText xml:space="preserve"> PAGEREF _Toc17811255 \h </w:instrText>
        </w:r>
        <w:r>
          <w:rPr>
            <w:noProof/>
            <w:webHidden/>
          </w:rPr>
        </w:r>
        <w:r>
          <w:rPr>
            <w:noProof/>
            <w:webHidden/>
          </w:rPr>
          <w:fldChar w:fldCharType="separate"/>
        </w:r>
        <w:r>
          <w:rPr>
            <w:noProof/>
            <w:webHidden/>
          </w:rPr>
          <w:t>14</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6" w:history="1">
        <w:r w:rsidRPr="009B42E3">
          <w:rPr>
            <w:rStyle w:val="a8"/>
            <w:noProof/>
          </w:rPr>
          <w:t xml:space="preserve">6.3 </w:t>
        </w:r>
        <w:r w:rsidRPr="009B42E3">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_Toc17811256 \h </w:instrText>
        </w:r>
        <w:r>
          <w:rPr>
            <w:noProof/>
            <w:webHidden/>
          </w:rPr>
        </w:r>
        <w:r>
          <w:rPr>
            <w:noProof/>
            <w:webHidden/>
          </w:rPr>
          <w:fldChar w:fldCharType="separate"/>
        </w:r>
        <w:r>
          <w:rPr>
            <w:noProof/>
            <w:webHidden/>
          </w:rPr>
          <w:t>16</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7" w:history="1">
        <w:r w:rsidRPr="009B42E3">
          <w:rPr>
            <w:rStyle w:val="a8"/>
            <w:noProof/>
          </w:rPr>
          <w:t xml:space="preserve">6.4 </w:t>
        </w:r>
        <w:r w:rsidRPr="009B42E3">
          <w:rPr>
            <w:rStyle w:val="a8"/>
            <w:rFonts w:hint="eastAsia"/>
            <w:noProof/>
          </w:rPr>
          <w:t>报表附注</w:t>
        </w:r>
        <w:r>
          <w:rPr>
            <w:noProof/>
            <w:webHidden/>
          </w:rPr>
          <w:tab/>
        </w:r>
        <w:r>
          <w:rPr>
            <w:noProof/>
            <w:webHidden/>
          </w:rPr>
          <w:fldChar w:fldCharType="begin"/>
        </w:r>
        <w:r>
          <w:rPr>
            <w:noProof/>
            <w:webHidden/>
          </w:rPr>
          <w:instrText xml:space="preserve"> PAGEREF _Toc17811257 \h </w:instrText>
        </w:r>
        <w:r>
          <w:rPr>
            <w:noProof/>
            <w:webHidden/>
          </w:rPr>
        </w:r>
        <w:r>
          <w:rPr>
            <w:noProof/>
            <w:webHidden/>
          </w:rPr>
          <w:fldChar w:fldCharType="separate"/>
        </w:r>
        <w:r>
          <w:rPr>
            <w:noProof/>
            <w:webHidden/>
          </w:rPr>
          <w:t>17</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58" w:history="1">
        <w:r w:rsidRPr="009B42E3">
          <w:rPr>
            <w:rStyle w:val="a8"/>
            <w:b/>
            <w:bCs/>
            <w:noProof/>
          </w:rPr>
          <w:t xml:space="preserve">§7  </w:t>
        </w:r>
        <w:r w:rsidRPr="009B42E3">
          <w:rPr>
            <w:rStyle w:val="a8"/>
            <w:rFonts w:hint="eastAsia"/>
            <w:b/>
            <w:bCs/>
            <w:noProof/>
          </w:rPr>
          <w:t>投资组合报告</w:t>
        </w:r>
        <w:r>
          <w:rPr>
            <w:noProof/>
            <w:webHidden/>
          </w:rPr>
          <w:tab/>
        </w:r>
        <w:r>
          <w:rPr>
            <w:noProof/>
            <w:webHidden/>
          </w:rPr>
          <w:fldChar w:fldCharType="begin"/>
        </w:r>
        <w:r>
          <w:rPr>
            <w:noProof/>
            <w:webHidden/>
          </w:rPr>
          <w:instrText xml:space="preserve"> PAGEREF _Toc17811258 \h </w:instrText>
        </w:r>
        <w:r>
          <w:rPr>
            <w:noProof/>
            <w:webHidden/>
          </w:rPr>
        </w:r>
        <w:r>
          <w:rPr>
            <w:noProof/>
            <w:webHidden/>
          </w:rPr>
          <w:fldChar w:fldCharType="separate"/>
        </w:r>
        <w:r>
          <w:rPr>
            <w:noProof/>
            <w:webHidden/>
          </w:rPr>
          <w:t>35</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59" w:history="1">
        <w:r w:rsidRPr="009B42E3">
          <w:rPr>
            <w:rStyle w:val="a8"/>
            <w:noProof/>
          </w:rPr>
          <w:t xml:space="preserve">7.1 </w:t>
        </w:r>
        <w:r w:rsidRPr="009B42E3">
          <w:rPr>
            <w:rStyle w:val="a8"/>
            <w:rFonts w:hint="eastAsia"/>
            <w:noProof/>
          </w:rPr>
          <w:t>期末基金资产组合情况</w:t>
        </w:r>
        <w:r>
          <w:rPr>
            <w:noProof/>
            <w:webHidden/>
          </w:rPr>
          <w:tab/>
        </w:r>
        <w:r>
          <w:rPr>
            <w:noProof/>
            <w:webHidden/>
          </w:rPr>
          <w:fldChar w:fldCharType="begin"/>
        </w:r>
        <w:r>
          <w:rPr>
            <w:noProof/>
            <w:webHidden/>
          </w:rPr>
          <w:instrText xml:space="preserve"> PAGEREF _Toc17811259 \h </w:instrText>
        </w:r>
        <w:r>
          <w:rPr>
            <w:noProof/>
            <w:webHidden/>
          </w:rPr>
        </w:r>
        <w:r>
          <w:rPr>
            <w:noProof/>
            <w:webHidden/>
          </w:rPr>
          <w:fldChar w:fldCharType="separate"/>
        </w:r>
        <w:r>
          <w:rPr>
            <w:noProof/>
            <w:webHidden/>
          </w:rPr>
          <w:t>35</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0" w:history="1">
        <w:r w:rsidRPr="009B42E3">
          <w:rPr>
            <w:rStyle w:val="a8"/>
            <w:noProof/>
          </w:rPr>
          <w:t xml:space="preserve">7.2 </w:t>
        </w:r>
        <w:r w:rsidRPr="009B42E3">
          <w:rPr>
            <w:rStyle w:val="a8"/>
            <w:rFonts w:hint="eastAsia"/>
            <w:noProof/>
          </w:rPr>
          <w:t>期末投资目标基金明细</w:t>
        </w:r>
        <w:r>
          <w:rPr>
            <w:noProof/>
            <w:webHidden/>
          </w:rPr>
          <w:tab/>
        </w:r>
        <w:r>
          <w:rPr>
            <w:noProof/>
            <w:webHidden/>
          </w:rPr>
          <w:fldChar w:fldCharType="begin"/>
        </w:r>
        <w:r>
          <w:rPr>
            <w:noProof/>
            <w:webHidden/>
          </w:rPr>
          <w:instrText xml:space="preserve"> PAGEREF _Toc17811260 \h </w:instrText>
        </w:r>
        <w:r>
          <w:rPr>
            <w:noProof/>
            <w:webHidden/>
          </w:rPr>
        </w:r>
        <w:r>
          <w:rPr>
            <w:noProof/>
            <w:webHidden/>
          </w:rPr>
          <w:fldChar w:fldCharType="separate"/>
        </w:r>
        <w:r>
          <w:rPr>
            <w:noProof/>
            <w:webHidden/>
          </w:rPr>
          <w:t>36</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1" w:history="1">
        <w:r w:rsidRPr="009B42E3">
          <w:rPr>
            <w:rStyle w:val="a8"/>
            <w:noProof/>
          </w:rPr>
          <w:t xml:space="preserve">7.3 </w:t>
        </w:r>
        <w:r w:rsidRPr="009B42E3">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_Toc17811261 \h </w:instrText>
        </w:r>
        <w:r>
          <w:rPr>
            <w:noProof/>
            <w:webHidden/>
          </w:rPr>
        </w:r>
        <w:r>
          <w:rPr>
            <w:noProof/>
            <w:webHidden/>
          </w:rPr>
          <w:fldChar w:fldCharType="separate"/>
        </w:r>
        <w:r>
          <w:rPr>
            <w:noProof/>
            <w:webHidden/>
          </w:rPr>
          <w:t>36</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4" w:history="1">
        <w:r w:rsidRPr="009B42E3">
          <w:rPr>
            <w:rStyle w:val="a8"/>
            <w:noProof/>
          </w:rPr>
          <w:t xml:space="preserve">7.4 </w:t>
        </w:r>
        <w:r w:rsidRPr="009B42E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_Toc17811264 \h </w:instrText>
        </w:r>
        <w:r>
          <w:rPr>
            <w:noProof/>
            <w:webHidden/>
          </w:rPr>
        </w:r>
        <w:r>
          <w:rPr>
            <w:noProof/>
            <w:webHidden/>
          </w:rPr>
          <w:fldChar w:fldCharType="separate"/>
        </w:r>
        <w:r>
          <w:rPr>
            <w:noProof/>
            <w:webHidden/>
          </w:rPr>
          <w:t>37</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5" w:history="1">
        <w:r w:rsidRPr="009B42E3">
          <w:rPr>
            <w:rStyle w:val="a8"/>
            <w:noProof/>
          </w:rPr>
          <w:t>7.5</w:t>
        </w:r>
        <w:r w:rsidRPr="009B42E3">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_Toc17811265 \h </w:instrText>
        </w:r>
        <w:r>
          <w:rPr>
            <w:noProof/>
            <w:webHidden/>
          </w:rPr>
        </w:r>
        <w:r>
          <w:rPr>
            <w:noProof/>
            <w:webHidden/>
          </w:rPr>
          <w:fldChar w:fldCharType="separate"/>
        </w:r>
        <w:r>
          <w:rPr>
            <w:noProof/>
            <w:webHidden/>
          </w:rPr>
          <w:t>37</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6" w:history="1">
        <w:r w:rsidRPr="009B42E3">
          <w:rPr>
            <w:rStyle w:val="a8"/>
            <w:noProof/>
          </w:rPr>
          <w:t xml:space="preserve">7.6 </w:t>
        </w:r>
        <w:r w:rsidRPr="009B42E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_Toc17811266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7" w:history="1">
        <w:r w:rsidRPr="009B42E3">
          <w:rPr>
            <w:rStyle w:val="a8"/>
            <w:noProof/>
          </w:rPr>
          <w:t>7.7</w:t>
        </w:r>
        <w:r w:rsidRPr="009B42E3">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_Toc17811267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8" w:history="1">
        <w:r w:rsidRPr="009B42E3">
          <w:rPr>
            <w:rStyle w:val="a8"/>
            <w:noProof/>
          </w:rPr>
          <w:t xml:space="preserve">7.8 </w:t>
        </w:r>
        <w:r w:rsidRPr="009B42E3">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_Toc17811268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69" w:history="1">
        <w:r w:rsidRPr="009B42E3">
          <w:rPr>
            <w:rStyle w:val="a8"/>
            <w:noProof/>
          </w:rPr>
          <w:t xml:space="preserve">7.9 </w:t>
        </w:r>
        <w:r w:rsidRPr="009B42E3">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_Toc17811269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70" w:history="1">
        <w:r w:rsidRPr="009B42E3">
          <w:rPr>
            <w:rStyle w:val="a8"/>
            <w:noProof/>
          </w:rPr>
          <w:t xml:space="preserve">7.10 </w:t>
        </w:r>
        <w:r w:rsidRPr="009B42E3">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_Toc17811270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71" w:history="1">
        <w:r w:rsidRPr="009B42E3">
          <w:rPr>
            <w:rStyle w:val="a8"/>
            <w:noProof/>
          </w:rPr>
          <w:t xml:space="preserve">7.11 </w:t>
        </w:r>
        <w:r w:rsidRPr="009B42E3">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_Toc17811271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72" w:history="1">
        <w:r w:rsidRPr="009B42E3">
          <w:rPr>
            <w:rStyle w:val="a8"/>
            <w:noProof/>
          </w:rPr>
          <w:t>7.12</w:t>
        </w:r>
        <w:r w:rsidRPr="009B42E3">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_Toc17811272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73" w:history="1">
        <w:r w:rsidRPr="009B42E3">
          <w:rPr>
            <w:rStyle w:val="a8"/>
            <w:noProof/>
          </w:rPr>
          <w:t xml:space="preserve">7.13 </w:t>
        </w:r>
        <w:r w:rsidRPr="009B42E3">
          <w:rPr>
            <w:rStyle w:val="a8"/>
            <w:rFonts w:hint="eastAsia"/>
            <w:noProof/>
          </w:rPr>
          <w:t>投资组合报告附注</w:t>
        </w:r>
        <w:r>
          <w:rPr>
            <w:noProof/>
            <w:webHidden/>
          </w:rPr>
          <w:tab/>
        </w:r>
        <w:r>
          <w:rPr>
            <w:noProof/>
            <w:webHidden/>
          </w:rPr>
          <w:fldChar w:fldCharType="begin"/>
        </w:r>
        <w:r>
          <w:rPr>
            <w:noProof/>
            <w:webHidden/>
          </w:rPr>
          <w:instrText xml:space="preserve"> PAGEREF _Toc17811273 \h </w:instrText>
        </w:r>
        <w:r>
          <w:rPr>
            <w:noProof/>
            <w:webHidden/>
          </w:rPr>
        </w:r>
        <w:r>
          <w:rPr>
            <w:noProof/>
            <w:webHidden/>
          </w:rPr>
          <w:fldChar w:fldCharType="separate"/>
        </w:r>
        <w:r>
          <w:rPr>
            <w:noProof/>
            <w:webHidden/>
          </w:rPr>
          <w:t>40</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74" w:history="1">
        <w:r w:rsidRPr="009B42E3">
          <w:rPr>
            <w:rStyle w:val="a8"/>
            <w:b/>
            <w:bCs/>
            <w:noProof/>
          </w:rPr>
          <w:t xml:space="preserve">§8  </w:t>
        </w:r>
        <w:r w:rsidRPr="009B42E3">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_Toc17811274 \h </w:instrText>
        </w:r>
        <w:r>
          <w:rPr>
            <w:noProof/>
            <w:webHidden/>
          </w:rPr>
        </w:r>
        <w:r>
          <w:rPr>
            <w:noProof/>
            <w:webHidden/>
          </w:rPr>
          <w:fldChar w:fldCharType="separate"/>
        </w:r>
        <w:r>
          <w:rPr>
            <w:noProof/>
            <w:webHidden/>
          </w:rPr>
          <w:t>41</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75" w:history="1">
        <w:r w:rsidRPr="009B42E3">
          <w:rPr>
            <w:rStyle w:val="a8"/>
            <w:noProof/>
          </w:rPr>
          <w:t xml:space="preserve">8.1 </w:t>
        </w:r>
        <w:r w:rsidRPr="009B42E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_Toc17811275 \h </w:instrText>
        </w:r>
        <w:r>
          <w:rPr>
            <w:noProof/>
            <w:webHidden/>
          </w:rPr>
        </w:r>
        <w:r>
          <w:rPr>
            <w:noProof/>
            <w:webHidden/>
          </w:rPr>
          <w:fldChar w:fldCharType="separate"/>
        </w:r>
        <w:r>
          <w:rPr>
            <w:noProof/>
            <w:webHidden/>
          </w:rPr>
          <w:t>41</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76" w:history="1">
        <w:r w:rsidRPr="009B42E3">
          <w:rPr>
            <w:rStyle w:val="a8"/>
            <w:noProof/>
          </w:rPr>
          <w:t xml:space="preserve">8.2 </w:t>
        </w:r>
        <w:r w:rsidRPr="009B42E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_Toc17811276 \h </w:instrText>
        </w:r>
        <w:r>
          <w:rPr>
            <w:noProof/>
            <w:webHidden/>
          </w:rPr>
        </w:r>
        <w:r>
          <w:rPr>
            <w:noProof/>
            <w:webHidden/>
          </w:rPr>
          <w:fldChar w:fldCharType="separate"/>
        </w:r>
        <w:r>
          <w:rPr>
            <w:noProof/>
            <w:webHidden/>
          </w:rPr>
          <w:t>41</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77" w:history="1">
        <w:r w:rsidRPr="009B42E3">
          <w:rPr>
            <w:rStyle w:val="a8"/>
            <w:noProof/>
          </w:rPr>
          <w:t>8.3</w:t>
        </w:r>
        <w:r w:rsidRPr="009B42E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_Toc17811277 \h </w:instrText>
        </w:r>
        <w:r>
          <w:rPr>
            <w:noProof/>
            <w:webHidden/>
          </w:rPr>
        </w:r>
        <w:r>
          <w:rPr>
            <w:noProof/>
            <w:webHidden/>
          </w:rPr>
          <w:fldChar w:fldCharType="separate"/>
        </w:r>
        <w:r>
          <w:rPr>
            <w:noProof/>
            <w:webHidden/>
          </w:rPr>
          <w:t>41</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78" w:history="1">
        <w:r w:rsidRPr="009B42E3">
          <w:rPr>
            <w:rStyle w:val="a8"/>
            <w:b/>
            <w:bCs/>
            <w:noProof/>
          </w:rPr>
          <w:t>§9</w:t>
        </w:r>
        <w:r w:rsidRPr="009B42E3">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_Toc17811278 \h </w:instrText>
        </w:r>
        <w:r>
          <w:rPr>
            <w:noProof/>
            <w:webHidden/>
          </w:rPr>
        </w:r>
        <w:r>
          <w:rPr>
            <w:noProof/>
            <w:webHidden/>
          </w:rPr>
          <w:fldChar w:fldCharType="separate"/>
        </w:r>
        <w:r>
          <w:rPr>
            <w:noProof/>
            <w:webHidden/>
          </w:rPr>
          <w:t>42</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79" w:history="1">
        <w:r w:rsidRPr="009B42E3">
          <w:rPr>
            <w:rStyle w:val="a8"/>
            <w:b/>
            <w:bCs/>
            <w:noProof/>
          </w:rPr>
          <w:t xml:space="preserve">§10  </w:t>
        </w:r>
        <w:r w:rsidRPr="009B42E3">
          <w:rPr>
            <w:rStyle w:val="a8"/>
            <w:rFonts w:hint="eastAsia"/>
            <w:b/>
            <w:bCs/>
            <w:noProof/>
          </w:rPr>
          <w:t>重大事件揭示</w:t>
        </w:r>
        <w:r>
          <w:rPr>
            <w:noProof/>
            <w:webHidden/>
          </w:rPr>
          <w:tab/>
        </w:r>
        <w:r>
          <w:rPr>
            <w:noProof/>
            <w:webHidden/>
          </w:rPr>
          <w:fldChar w:fldCharType="begin"/>
        </w:r>
        <w:r>
          <w:rPr>
            <w:noProof/>
            <w:webHidden/>
          </w:rPr>
          <w:instrText xml:space="preserve"> PAGEREF _Toc17811279 \h </w:instrText>
        </w:r>
        <w:r>
          <w:rPr>
            <w:noProof/>
            <w:webHidden/>
          </w:rPr>
        </w:r>
        <w:r>
          <w:rPr>
            <w:noProof/>
            <w:webHidden/>
          </w:rPr>
          <w:fldChar w:fldCharType="separate"/>
        </w:r>
        <w:r>
          <w:rPr>
            <w:noProof/>
            <w:webHidden/>
          </w:rPr>
          <w:t>42</w:t>
        </w:r>
        <w:r>
          <w:rPr>
            <w:noProof/>
            <w:webHidden/>
          </w:rPr>
          <w:fldChar w:fldCharType="end"/>
        </w:r>
      </w:hyperlink>
    </w:p>
    <w:p w:rsidR="00790D03" w:rsidRDefault="00790D03" w:rsidP="00790D03">
      <w:pPr>
        <w:pStyle w:val="22"/>
        <w:tabs>
          <w:tab w:val="left" w:pos="831"/>
        </w:tabs>
        <w:rPr>
          <w:rFonts w:asciiTheme="minorHAnsi" w:eastAsiaTheme="minorEastAsia" w:hAnsiTheme="minorHAnsi" w:cstheme="minorBidi"/>
          <w:noProof/>
          <w:kern w:val="2"/>
          <w:szCs w:val="22"/>
        </w:rPr>
      </w:pPr>
      <w:hyperlink w:anchor="_Toc17811280" w:history="1">
        <w:r w:rsidRPr="009B42E3">
          <w:rPr>
            <w:rStyle w:val="a8"/>
            <w:noProof/>
          </w:rPr>
          <w:t>10.1</w:t>
        </w:r>
        <w:r>
          <w:rPr>
            <w:rFonts w:asciiTheme="minorHAnsi" w:eastAsiaTheme="minorEastAsia" w:hAnsiTheme="minorHAnsi" w:cstheme="minorBidi"/>
            <w:noProof/>
            <w:kern w:val="2"/>
            <w:szCs w:val="22"/>
          </w:rPr>
          <w:tab/>
        </w:r>
        <w:r w:rsidRPr="009B42E3">
          <w:rPr>
            <w:rStyle w:val="a8"/>
            <w:rFonts w:hint="eastAsia"/>
            <w:noProof/>
          </w:rPr>
          <w:t>基金份额持有人大会决议</w:t>
        </w:r>
        <w:r>
          <w:rPr>
            <w:noProof/>
            <w:webHidden/>
          </w:rPr>
          <w:tab/>
        </w:r>
        <w:r>
          <w:rPr>
            <w:noProof/>
            <w:webHidden/>
          </w:rPr>
          <w:fldChar w:fldCharType="begin"/>
        </w:r>
        <w:r>
          <w:rPr>
            <w:noProof/>
            <w:webHidden/>
          </w:rPr>
          <w:instrText xml:space="preserve"> PAGEREF _Toc17811280 \h </w:instrText>
        </w:r>
        <w:r>
          <w:rPr>
            <w:noProof/>
            <w:webHidden/>
          </w:rPr>
        </w:r>
        <w:r>
          <w:rPr>
            <w:noProof/>
            <w:webHidden/>
          </w:rPr>
          <w:fldChar w:fldCharType="separate"/>
        </w:r>
        <w:r>
          <w:rPr>
            <w:noProof/>
            <w:webHidden/>
          </w:rPr>
          <w:t>42</w:t>
        </w:r>
        <w:r>
          <w:rPr>
            <w:noProof/>
            <w:webHidden/>
          </w:rPr>
          <w:fldChar w:fldCharType="end"/>
        </w:r>
      </w:hyperlink>
    </w:p>
    <w:p w:rsidR="00790D03" w:rsidRDefault="00790D03" w:rsidP="00790D03">
      <w:pPr>
        <w:pStyle w:val="22"/>
        <w:tabs>
          <w:tab w:val="left" w:pos="831"/>
        </w:tabs>
        <w:rPr>
          <w:rFonts w:asciiTheme="minorHAnsi" w:eastAsiaTheme="minorEastAsia" w:hAnsiTheme="minorHAnsi" w:cstheme="minorBidi"/>
          <w:noProof/>
          <w:kern w:val="2"/>
          <w:szCs w:val="22"/>
        </w:rPr>
      </w:pPr>
      <w:hyperlink w:anchor="_Toc17811281" w:history="1">
        <w:r w:rsidRPr="009B42E3">
          <w:rPr>
            <w:rStyle w:val="a8"/>
            <w:noProof/>
          </w:rPr>
          <w:t>10.2</w:t>
        </w:r>
        <w:r>
          <w:rPr>
            <w:rFonts w:asciiTheme="minorHAnsi" w:eastAsiaTheme="minorEastAsia" w:hAnsiTheme="minorHAnsi" w:cstheme="minorBidi"/>
            <w:noProof/>
            <w:kern w:val="2"/>
            <w:szCs w:val="22"/>
          </w:rPr>
          <w:tab/>
        </w:r>
        <w:r w:rsidRPr="009B42E3">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_Toc17811281 \h </w:instrText>
        </w:r>
        <w:r>
          <w:rPr>
            <w:noProof/>
            <w:webHidden/>
          </w:rPr>
        </w:r>
        <w:r>
          <w:rPr>
            <w:noProof/>
            <w:webHidden/>
          </w:rPr>
          <w:fldChar w:fldCharType="separate"/>
        </w:r>
        <w:r>
          <w:rPr>
            <w:noProof/>
            <w:webHidden/>
          </w:rPr>
          <w:t>42</w:t>
        </w:r>
        <w:r>
          <w:rPr>
            <w:noProof/>
            <w:webHidden/>
          </w:rPr>
          <w:fldChar w:fldCharType="end"/>
        </w:r>
      </w:hyperlink>
    </w:p>
    <w:p w:rsidR="00790D03" w:rsidRDefault="00790D03" w:rsidP="00790D03">
      <w:pPr>
        <w:pStyle w:val="22"/>
        <w:tabs>
          <w:tab w:val="left" w:pos="831"/>
        </w:tabs>
        <w:rPr>
          <w:rFonts w:asciiTheme="minorHAnsi" w:eastAsiaTheme="minorEastAsia" w:hAnsiTheme="minorHAnsi" w:cstheme="minorBidi"/>
          <w:noProof/>
          <w:kern w:val="2"/>
          <w:szCs w:val="22"/>
        </w:rPr>
      </w:pPr>
      <w:hyperlink w:anchor="_Toc17811282" w:history="1">
        <w:r w:rsidRPr="009B42E3">
          <w:rPr>
            <w:rStyle w:val="a8"/>
            <w:noProof/>
          </w:rPr>
          <w:t>10.3</w:t>
        </w:r>
        <w:r>
          <w:rPr>
            <w:rFonts w:asciiTheme="minorHAnsi" w:eastAsiaTheme="minorEastAsia" w:hAnsiTheme="minorHAnsi" w:cstheme="minorBidi"/>
            <w:noProof/>
            <w:kern w:val="2"/>
            <w:szCs w:val="22"/>
          </w:rPr>
          <w:tab/>
        </w:r>
        <w:r w:rsidRPr="009B42E3">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_Toc17811282 \h </w:instrText>
        </w:r>
        <w:r>
          <w:rPr>
            <w:noProof/>
            <w:webHidden/>
          </w:rPr>
        </w:r>
        <w:r>
          <w:rPr>
            <w:noProof/>
            <w:webHidden/>
          </w:rPr>
          <w:fldChar w:fldCharType="separate"/>
        </w:r>
        <w:r>
          <w:rPr>
            <w:noProof/>
            <w:webHidden/>
          </w:rPr>
          <w:t>42</w:t>
        </w:r>
        <w:r>
          <w:rPr>
            <w:noProof/>
            <w:webHidden/>
          </w:rPr>
          <w:fldChar w:fldCharType="end"/>
        </w:r>
      </w:hyperlink>
    </w:p>
    <w:p w:rsidR="00790D03" w:rsidRDefault="00790D03" w:rsidP="00790D03">
      <w:pPr>
        <w:pStyle w:val="22"/>
        <w:tabs>
          <w:tab w:val="left" w:pos="831"/>
        </w:tabs>
        <w:rPr>
          <w:rFonts w:asciiTheme="minorHAnsi" w:eastAsiaTheme="minorEastAsia" w:hAnsiTheme="minorHAnsi" w:cstheme="minorBidi"/>
          <w:noProof/>
          <w:kern w:val="2"/>
          <w:szCs w:val="22"/>
        </w:rPr>
      </w:pPr>
      <w:hyperlink w:anchor="_Toc17811283" w:history="1">
        <w:r w:rsidRPr="009B42E3">
          <w:rPr>
            <w:rStyle w:val="a8"/>
            <w:noProof/>
          </w:rPr>
          <w:t>10.4</w:t>
        </w:r>
        <w:r>
          <w:rPr>
            <w:rFonts w:asciiTheme="minorHAnsi" w:eastAsiaTheme="minorEastAsia" w:hAnsiTheme="minorHAnsi" w:cstheme="minorBidi"/>
            <w:noProof/>
            <w:kern w:val="2"/>
            <w:szCs w:val="22"/>
          </w:rPr>
          <w:tab/>
        </w:r>
        <w:r w:rsidRPr="009B42E3">
          <w:rPr>
            <w:rStyle w:val="a8"/>
            <w:rFonts w:hint="eastAsia"/>
            <w:noProof/>
          </w:rPr>
          <w:t>基金投资策略的改变</w:t>
        </w:r>
        <w:r>
          <w:rPr>
            <w:noProof/>
            <w:webHidden/>
          </w:rPr>
          <w:tab/>
        </w:r>
        <w:r>
          <w:rPr>
            <w:noProof/>
            <w:webHidden/>
          </w:rPr>
          <w:fldChar w:fldCharType="begin"/>
        </w:r>
        <w:r>
          <w:rPr>
            <w:noProof/>
            <w:webHidden/>
          </w:rPr>
          <w:instrText xml:space="preserve"> PAGEREF _Toc17811283 \h </w:instrText>
        </w:r>
        <w:r>
          <w:rPr>
            <w:noProof/>
            <w:webHidden/>
          </w:rPr>
        </w:r>
        <w:r>
          <w:rPr>
            <w:noProof/>
            <w:webHidden/>
          </w:rPr>
          <w:fldChar w:fldCharType="separate"/>
        </w:r>
        <w:r>
          <w:rPr>
            <w:noProof/>
            <w:webHidden/>
          </w:rPr>
          <w:t>43</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84" w:history="1">
        <w:r w:rsidRPr="009B42E3">
          <w:rPr>
            <w:rStyle w:val="a8"/>
            <w:noProof/>
          </w:rPr>
          <w:t>10.5</w:t>
        </w:r>
        <w:r w:rsidRPr="009B42E3">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_Toc17811284 \h </w:instrText>
        </w:r>
        <w:r>
          <w:rPr>
            <w:noProof/>
            <w:webHidden/>
          </w:rPr>
        </w:r>
        <w:r>
          <w:rPr>
            <w:noProof/>
            <w:webHidden/>
          </w:rPr>
          <w:fldChar w:fldCharType="separate"/>
        </w:r>
        <w:r>
          <w:rPr>
            <w:noProof/>
            <w:webHidden/>
          </w:rPr>
          <w:t>43</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85" w:history="1">
        <w:r w:rsidRPr="009B42E3">
          <w:rPr>
            <w:rStyle w:val="a8"/>
            <w:noProof/>
          </w:rPr>
          <w:t>10.6</w:t>
        </w:r>
        <w:r w:rsidRPr="009B42E3">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_Toc17811285 \h </w:instrText>
        </w:r>
        <w:r>
          <w:rPr>
            <w:noProof/>
            <w:webHidden/>
          </w:rPr>
        </w:r>
        <w:r>
          <w:rPr>
            <w:noProof/>
            <w:webHidden/>
          </w:rPr>
          <w:fldChar w:fldCharType="separate"/>
        </w:r>
        <w:r>
          <w:rPr>
            <w:noProof/>
            <w:webHidden/>
          </w:rPr>
          <w:t>43</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86" w:history="1">
        <w:r w:rsidRPr="009B42E3">
          <w:rPr>
            <w:rStyle w:val="a8"/>
            <w:noProof/>
          </w:rPr>
          <w:t>10.7</w:t>
        </w:r>
        <w:r w:rsidRPr="009B42E3">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_Toc17811286 \h </w:instrText>
        </w:r>
        <w:r>
          <w:rPr>
            <w:noProof/>
            <w:webHidden/>
          </w:rPr>
        </w:r>
        <w:r>
          <w:rPr>
            <w:noProof/>
            <w:webHidden/>
          </w:rPr>
          <w:fldChar w:fldCharType="separate"/>
        </w:r>
        <w:r>
          <w:rPr>
            <w:noProof/>
            <w:webHidden/>
          </w:rPr>
          <w:t>43</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87" w:history="1">
        <w:r w:rsidRPr="009B42E3">
          <w:rPr>
            <w:rStyle w:val="a8"/>
            <w:noProof/>
          </w:rPr>
          <w:t>10.8</w:t>
        </w:r>
        <w:r w:rsidRPr="009B42E3">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_Toc17811287 \h </w:instrText>
        </w:r>
        <w:r>
          <w:rPr>
            <w:noProof/>
            <w:webHidden/>
          </w:rPr>
        </w:r>
        <w:r>
          <w:rPr>
            <w:noProof/>
            <w:webHidden/>
          </w:rPr>
          <w:fldChar w:fldCharType="separate"/>
        </w:r>
        <w:r>
          <w:rPr>
            <w:noProof/>
            <w:webHidden/>
          </w:rPr>
          <w:t>43</w:t>
        </w:r>
        <w:r>
          <w:rPr>
            <w:noProof/>
            <w:webHidden/>
          </w:rPr>
          <w:fldChar w:fldCharType="end"/>
        </w:r>
      </w:hyperlink>
    </w:p>
    <w:bookmarkStart w:id="4" w:name="_GoBack"/>
    <w:bookmarkEnd w:id="4"/>
    <w:p w:rsidR="00790D03" w:rsidRDefault="00790D03">
      <w:pPr>
        <w:pStyle w:val="22"/>
        <w:rPr>
          <w:rFonts w:asciiTheme="minorHAnsi" w:eastAsiaTheme="minorEastAsia" w:hAnsiTheme="minorHAnsi" w:cstheme="minorBidi"/>
          <w:noProof/>
          <w:kern w:val="2"/>
          <w:szCs w:val="22"/>
        </w:rPr>
      </w:pPr>
      <w:r w:rsidRPr="009B42E3">
        <w:rPr>
          <w:rStyle w:val="a8"/>
          <w:noProof/>
        </w:rPr>
        <w:fldChar w:fldCharType="begin"/>
      </w:r>
      <w:r w:rsidRPr="009B42E3">
        <w:rPr>
          <w:rStyle w:val="a8"/>
          <w:noProof/>
        </w:rPr>
        <w:instrText xml:space="preserve"> </w:instrText>
      </w:r>
      <w:r>
        <w:rPr>
          <w:noProof/>
        </w:rPr>
        <w:instrText>HYPERLINK \l "_Toc17811289"</w:instrText>
      </w:r>
      <w:r w:rsidRPr="009B42E3">
        <w:rPr>
          <w:rStyle w:val="a8"/>
          <w:noProof/>
        </w:rPr>
        <w:instrText xml:space="preserve"> </w:instrText>
      </w:r>
      <w:r w:rsidRPr="009B42E3">
        <w:rPr>
          <w:rStyle w:val="a8"/>
          <w:noProof/>
        </w:rPr>
      </w:r>
      <w:r w:rsidRPr="009B42E3">
        <w:rPr>
          <w:rStyle w:val="a8"/>
          <w:noProof/>
        </w:rPr>
        <w:fldChar w:fldCharType="separate"/>
      </w:r>
      <w:r w:rsidRPr="009B42E3">
        <w:rPr>
          <w:rStyle w:val="a8"/>
          <w:noProof/>
        </w:rPr>
        <w:t xml:space="preserve">10.9 </w:t>
      </w:r>
      <w:r w:rsidRPr="009B42E3">
        <w:rPr>
          <w:rStyle w:val="a8"/>
          <w:rFonts w:hint="eastAsia"/>
          <w:noProof/>
        </w:rPr>
        <w:t>其他重大事件</w:t>
      </w:r>
      <w:r>
        <w:rPr>
          <w:noProof/>
          <w:webHidden/>
        </w:rPr>
        <w:tab/>
      </w:r>
      <w:r>
        <w:rPr>
          <w:noProof/>
          <w:webHidden/>
        </w:rPr>
        <w:fldChar w:fldCharType="begin"/>
      </w:r>
      <w:r>
        <w:rPr>
          <w:noProof/>
          <w:webHidden/>
        </w:rPr>
        <w:instrText xml:space="preserve"> PAGEREF _Toc17811289 \h </w:instrText>
      </w:r>
      <w:r>
        <w:rPr>
          <w:noProof/>
          <w:webHidden/>
        </w:rPr>
      </w:r>
      <w:r>
        <w:rPr>
          <w:noProof/>
          <w:webHidden/>
        </w:rPr>
        <w:fldChar w:fldCharType="separate"/>
      </w:r>
      <w:r>
        <w:rPr>
          <w:noProof/>
          <w:webHidden/>
        </w:rPr>
        <w:t>44</w:t>
      </w:r>
      <w:r>
        <w:rPr>
          <w:noProof/>
          <w:webHidden/>
        </w:rPr>
        <w:fldChar w:fldCharType="end"/>
      </w:r>
      <w:r w:rsidRPr="009B42E3">
        <w:rPr>
          <w:rStyle w:val="a8"/>
          <w:noProof/>
        </w:rPr>
        <w:fldChar w:fldCharType="end"/>
      </w:r>
    </w:p>
    <w:p w:rsidR="00790D03" w:rsidRDefault="00790D03">
      <w:pPr>
        <w:pStyle w:val="11"/>
        <w:rPr>
          <w:rFonts w:asciiTheme="minorHAnsi" w:eastAsiaTheme="minorEastAsia" w:hAnsiTheme="minorHAnsi" w:cstheme="minorBidi"/>
          <w:noProof/>
          <w:szCs w:val="22"/>
        </w:rPr>
      </w:pPr>
      <w:hyperlink w:anchor="_Toc17811290" w:history="1">
        <w:r w:rsidRPr="009B42E3">
          <w:rPr>
            <w:rStyle w:val="a8"/>
            <w:b/>
            <w:bCs/>
            <w:noProof/>
          </w:rPr>
          <w:t xml:space="preserve">11 </w:t>
        </w:r>
        <w:r w:rsidRPr="009B42E3">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_Toc17811290 \h </w:instrText>
        </w:r>
        <w:r>
          <w:rPr>
            <w:noProof/>
            <w:webHidden/>
          </w:rPr>
        </w:r>
        <w:r>
          <w:rPr>
            <w:noProof/>
            <w:webHidden/>
          </w:rPr>
          <w:fldChar w:fldCharType="separate"/>
        </w:r>
        <w:r>
          <w:rPr>
            <w:noProof/>
            <w:webHidden/>
          </w:rPr>
          <w:t>45</w:t>
        </w:r>
        <w:r>
          <w:rPr>
            <w:noProof/>
            <w:webHidden/>
          </w:rPr>
          <w:fldChar w:fldCharType="end"/>
        </w:r>
      </w:hyperlink>
    </w:p>
    <w:p w:rsidR="00790D03" w:rsidRDefault="00790D03">
      <w:pPr>
        <w:pStyle w:val="11"/>
        <w:rPr>
          <w:rFonts w:asciiTheme="minorHAnsi" w:eastAsiaTheme="minorEastAsia" w:hAnsiTheme="minorHAnsi" w:cstheme="minorBidi"/>
          <w:noProof/>
          <w:szCs w:val="22"/>
        </w:rPr>
      </w:pPr>
      <w:hyperlink w:anchor="_Toc17811291" w:history="1">
        <w:r w:rsidRPr="009B42E3">
          <w:rPr>
            <w:rStyle w:val="a8"/>
            <w:b/>
            <w:bCs/>
            <w:noProof/>
          </w:rPr>
          <w:t xml:space="preserve">§12  </w:t>
        </w:r>
        <w:r w:rsidRPr="009B42E3">
          <w:rPr>
            <w:rStyle w:val="a8"/>
            <w:rFonts w:hint="eastAsia"/>
            <w:b/>
            <w:bCs/>
            <w:noProof/>
          </w:rPr>
          <w:t>备查文件目录</w:t>
        </w:r>
        <w:r>
          <w:rPr>
            <w:noProof/>
            <w:webHidden/>
          </w:rPr>
          <w:tab/>
        </w:r>
        <w:r>
          <w:rPr>
            <w:noProof/>
            <w:webHidden/>
          </w:rPr>
          <w:fldChar w:fldCharType="begin"/>
        </w:r>
        <w:r>
          <w:rPr>
            <w:noProof/>
            <w:webHidden/>
          </w:rPr>
          <w:instrText xml:space="preserve"> PAGEREF _Toc17811291 \h </w:instrText>
        </w:r>
        <w:r>
          <w:rPr>
            <w:noProof/>
            <w:webHidden/>
          </w:rPr>
        </w:r>
        <w:r>
          <w:rPr>
            <w:noProof/>
            <w:webHidden/>
          </w:rPr>
          <w:fldChar w:fldCharType="separate"/>
        </w:r>
        <w:r>
          <w:rPr>
            <w:noProof/>
            <w:webHidden/>
          </w:rPr>
          <w:t>46</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92" w:history="1">
        <w:r w:rsidRPr="009B42E3">
          <w:rPr>
            <w:rStyle w:val="a8"/>
            <w:noProof/>
          </w:rPr>
          <w:t xml:space="preserve">12.1 </w:t>
        </w:r>
        <w:r w:rsidRPr="009B42E3">
          <w:rPr>
            <w:rStyle w:val="a8"/>
            <w:rFonts w:hint="eastAsia"/>
            <w:noProof/>
          </w:rPr>
          <w:t>备查文件目录</w:t>
        </w:r>
        <w:r>
          <w:rPr>
            <w:noProof/>
            <w:webHidden/>
          </w:rPr>
          <w:tab/>
        </w:r>
        <w:r>
          <w:rPr>
            <w:noProof/>
            <w:webHidden/>
          </w:rPr>
          <w:fldChar w:fldCharType="begin"/>
        </w:r>
        <w:r>
          <w:rPr>
            <w:noProof/>
            <w:webHidden/>
          </w:rPr>
          <w:instrText xml:space="preserve"> PAGEREF _Toc17811292 \h </w:instrText>
        </w:r>
        <w:r>
          <w:rPr>
            <w:noProof/>
            <w:webHidden/>
          </w:rPr>
        </w:r>
        <w:r>
          <w:rPr>
            <w:noProof/>
            <w:webHidden/>
          </w:rPr>
          <w:fldChar w:fldCharType="separate"/>
        </w:r>
        <w:r>
          <w:rPr>
            <w:noProof/>
            <w:webHidden/>
          </w:rPr>
          <w:t>46</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93" w:history="1">
        <w:r w:rsidRPr="009B42E3">
          <w:rPr>
            <w:rStyle w:val="a8"/>
            <w:noProof/>
          </w:rPr>
          <w:t xml:space="preserve">12.2 </w:t>
        </w:r>
        <w:r w:rsidRPr="009B42E3">
          <w:rPr>
            <w:rStyle w:val="a8"/>
            <w:rFonts w:hint="eastAsia"/>
            <w:noProof/>
          </w:rPr>
          <w:t>存放地点</w:t>
        </w:r>
        <w:r>
          <w:rPr>
            <w:noProof/>
            <w:webHidden/>
          </w:rPr>
          <w:tab/>
        </w:r>
        <w:r>
          <w:rPr>
            <w:noProof/>
            <w:webHidden/>
          </w:rPr>
          <w:fldChar w:fldCharType="begin"/>
        </w:r>
        <w:r>
          <w:rPr>
            <w:noProof/>
            <w:webHidden/>
          </w:rPr>
          <w:instrText xml:space="preserve"> PAGEREF _Toc17811293 \h </w:instrText>
        </w:r>
        <w:r>
          <w:rPr>
            <w:noProof/>
            <w:webHidden/>
          </w:rPr>
        </w:r>
        <w:r>
          <w:rPr>
            <w:noProof/>
            <w:webHidden/>
          </w:rPr>
          <w:fldChar w:fldCharType="separate"/>
        </w:r>
        <w:r>
          <w:rPr>
            <w:noProof/>
            <w:webHidden/>
          </w:rPr>
          <w:t>46</w:t>
        </w:r>
        <w:r>
          <w:rPr>
            <w:noProof/>
            <w:webHidden/>
          </w:rPr>
          <w:fldChar w:fldCharType="end"/>
        </w:r>
      </w:hyperlink>
    </w:p>
    <w:p w:rsidR="00790D03" w:rsidRDefault="00790D03">
      <w:pPr>
        <w:pStyle w:val="22"/>
        <w:rPr>
          <w:rFonts w:asciiTheme="minorHAnsi" w:eastAsiaTheme="minorEastAsia" w:hAnsiTheme="minorHAnsi" w:cstheme="minorBidi"/>
          <w:noProof/>
          <w:kern w:val="2"/>
          <w:szCs w:val="22"/>
        </w:rPr>
      </w:pPr>
      <w:hyperlink w:anchor="_Toc17811294" w:history="1">
        <w:r w:rsidRPr="009B42E3">
          <w:rPr>
            <w:rStyle w:val="a8"/>
            <w:noProof/>
          </w:rPr>
          <w:t xml:space="preserve">12.3 </w:t>
        </w:r>
        <w:r w:rsidRPr="009B42E3">
          <w:rPr>
            <w:rStyle w:val="a8"/>
            <w:rFonts w:hint="eastAsia"/>
            <w:noProof/>
          </w:rPr>
          <w:t>查阅方式</w:t>
        </w:r>
        <w:r>
          <w:rPr>
            <w:noProof/>
            <w:webHidden/>
          </w:rPr>
          <w:tab/>
        </w:r>
        <w:r>
          <w:rPr>
            <w:noProof/>
            <w:webHidden/>
          </w:rPr>
          <w:fldChar w:fldCharType="begin"/>
        </w:r>
        <w:r>
          <w:rPr>
            <w:noProof/>
            <w:webHidden/>
          </w:rPr>
          <w:instrText xml:space="preserve"> PAGEREF _Toc17811294 \h </w:instrText>
        </w:r>
        <w:r>
          <w:rPr>
            <w:noProof/>
            <w:webHidden/>
          </w:rPr>
        </w:r>
        <w:r>
          <w:rPr>
            <w:noProof/>
            <w:webHidden/>
          </w:rPr>
          <w:fldChar w:fldCharType="separate"/>
        </w:r>
        <w:r>
          <w:rPr>
            <w:noProof/>
            <w:webHidden/>
          </w:rPr>
          <w:t>46</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17811231"/>
      <w:r w:rsidRPr="005312D8">
        <w:rPr>
          <w:b/>
          <w:bCs/>
          <w:szCs w:val="24"/>
          <w:lang w:val="en-US"/>
        </w:rPr>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1781123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交银施罗德深证</w:t>
            </w:r>
            <w:r w:rsidRPr="005312D8">
              <w:rPr>
                <w:sz w:val="24"/>
              </w:rPr>
              <w:t>300</w:t>
            </w:r>
            <w:r w:rsidRPr="005312D8">
              <w:rPr>
                <w:sz w:val="24"/>
              </w:rPr>
              <w:t>价值交易型开放式指数证券投资基金联接基金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交银深证</w:t>
            </w:r>
            <w:r w:rsidRPr="005312D8">
              <w:rPr>
                <w:sz w:val="24"/>
              </w:rPr>
              <w:t>300</w:t>
            </w:r>
            <w:r w:rsidRPr="005312D8">
              <w:rPr>
                <w:sz w:val="24"/>
              </w:rPr>
              <w:t>价值</w:t>
            </w:r>
            <w:r w:rsidRPr="005312D8">
              <w:rPr>
                <w:sz w:val="24"/>
              </w:rPr>
              <w:t>ETF</w:t>
            </w:r>
            <w:r w:rsidRPr="005312D8">
              <w:rPr>
                <w:sz w:val="24"/>
              </w:rPr>
              <w:t>联接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9</w:t>
            </w:r>
            <w:r w:rsidRPr="005312D8">
              <w:rPr>
                <w:sz w:val="24"/>
              </w:rPr>
              <w:t>月</w:t>
            </w:r>
            <w:r w:rsidRPr="005312D8">
              <w:rPr>
                <w:sz w:val="24"/>
              </w:rPr>
              <w:t>28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46,271,708.21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7D33E1" w:rsidRPr="005312D8" w:rsidRDefault="007D33E1" w:rsidP="0048308E">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5312D8">
          <w:rPr>
            <w:b/>
            <w:sz w:val="24"/>
          </w:rPr>
          <w:t xml:space="preserve">2.1.1 </w:t>
        </w:r>
      </w:smartTag>
      <w:r w:rsidRPr="005312D8">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深证</w:t>
            </w:r>
            <w:r w:rsidRPr="005312D8">
              <w:rPr>
                <w:sz w:val="24"/>
              </w:rPr>
              <w:t>300</w:t>
            </w:r>
            <w:r w:rsidRPr="005312D8">
              <w:rPr>
                <w:sz w:val="24"/>
              </w:rPr>
              <w:t>价值交易型开放式指数证券投资基金</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159913</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交易型开放式</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2011</w:t>
            </w:r>
            <w:r w:rsidRPr="005312D8">
              <w:rPr>
                <w:sz w:val="24"/>
              </w:rPr>
              <w:t>年</w:t>
            </w:r>
            <w:r w:rsidRPr="005312D8">
              <w:rPr>
                <w:sz w:val="24"/>
              </w:rPr>
              <w:t>9</w:t>
            </w:r>
            <w:r w:rsidRPr="005312D8">
              <w:rPr>
                <w:sz w:val="24"/>
              </w:rPr>
              <w:t>月</w:t>
            </w:r>
            <w:r w:rsidRPr="005312D8">
              <w:rPr>
                <w:sz w:val="24"/>
              </w:rPr>
              <w:t>22</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深圳证券交易所</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2011</w:t>
            </w:r>
            <w:r w:rsidRPr="005312D8">
              <w:rPr>
                <w:sz w:val="24"/>
              </w:rPr>
              <w:t>年</w:t>
            </w:r>
            <w:r w:rsidRPr="005312D8">
              <w:rPr>
                <w:sz w:val="24"/>
              </w:rPr>
              <w:t>10</w:t>
            </w:r>
            <w:r w:rsidRPr="005312D8">
              <w:rPr>
                <w:sz w:val="24"/>
              </w:rPr>
              <w:t>月</w:t>
            </w:r>
            <w:r w:rsidRPr="005312D8">
              <w:rPr>
                <w:sz w:val="24"/>
              </w:rPr>
              <w:t>25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交银施罗德基金管理有限公司</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中国农业银行股份有限公司</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1781123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本基金通过把全部或接近全部的基金资产投资于目标</w:t>
            </w:r>
            <w:r w:rsidRPr="005312D8">
              <w:rPr>
                <w:sz w:val="24"/>
              </w:rPr>
              <w:t>ETF</w:t>
            </w:r>
            <w:r w:rsidRPr="005312D8">
              <w:rPr>
                <w:sz w:val="24"/>
              </w:rPr>
              <w:t>、标的指数成份股和备选成份股进行被动式指数化投资，正常情况下投资于目标</w:t>
            </w:r>
            <w:r w:rsidRPr="005312D8">
              <w:rPr>
                <w:sz w:val="24"/>
              </w:rPr>
              <w:t>ETF</w:t>
            </w:r>
            <w:r w:rsidRPr="005312D8">
              <w:rPr>
                <w:sz w:val="24"/>
              </w:rPr>
              <w:t>的资产比例不低于基金资产净值的</w:t>
            </w:r>
            <w:r w:rsidRPr="005312D8">
              <w:rPr>
                <w:sz w:val="24"/>
              </w:rPr>
              <w:t>90%</w:t>
            </w:r>
            <w:r w:rsidRPr="005312D8">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深证</w:t>
            </w:r>
            <w:r w:rsidRPr="005312D8">
              <w:rPr>
                <w:sz w:val="24"/>
              </w:rPr>
              <w:t>300</w:t>
            </w:r>
            <w:r w:rsidRPr="005312D8">
              <w:rPr>
                <w:sz w:val="24"/>
              </w:rPr>
              <w:t>价值价格指数收益率</w:t>
            </w:r>
            <w:r w:rsidRPr="005312D8">
              <w:rPr>
                <w:sz w:val="24"/>
              </w:rPr>
              <w:t>×95%</w:t>
            </w:r>
            <w:r w:rsidRPr="005312D8">
              <w:rPr>
                <w:sz w:val="24"/>
              </w:rPr>
              <w:t>＋银行活期存款税后收益率</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w:t>
            </w:r>
            <w:r w:rsidRPr="005312D8">
              <w:rPr>
                <w:sz w:val="24"/>
              </w:rPr>
              <w:t>ETF</w:t>
            </w:r>
            <w:r w:rsidRPr="005312D8">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sz w:val="24"/>
        </w:rPr>
      </w:pPr>
      <w:r w:rsidRPr="005312D8">
        <w:rPr>
          <w:b/>
          <w:sz w:val="24"/>
        </w:rPr>
        <w:t xml:space="preserve">2.2.1 </w:t>
      </w:r>
      <w:r w:rsidRPr="005312D8">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紧密跟踪标的指数，追求跟踪偏离度和跟踪误差最小化。</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本基金绝大部分资产采用完全复制法，跟踪深证</w:t>
            </w:r>
            <w:r w:rsidRPr="005312D8">
              <w:rPr>
                <w:sz w:val="24"/>
              </w:rPr>
              <w:t>300</w:t>
            </w:r>
            <w:r w:rsidRPr="005312D8">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深证</w:t>
            </w:r>
            <w:r w:rsidRPr="005312D8">
              <w:rPr>
                <w:sz w:val="24"/>
              </w:rPr>
              <w:t>300</w:t>
            </w:r>
            <w:r w:rsidRPr="005312D8">
              <w:rPr>
                <w:sz w:val="24"/>
              </w:rPr>
              <w:t>价值价格指数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1781123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1781123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1781123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1237"/>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1781123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1,943,446.16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20,009,453.35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0.4326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26.86%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34.21%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26,814,139.14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0.579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79,864,527.44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1.726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72.60%</w:t>
            </w:r>
          </w:p>
        </w:tc>
      </w:tr>
    </w:tbl>
    <w:bookmarkEnd w:id="16"/>
    <w:bookmarkEnd w:id="17"/>
    <w:p w:rsidR="00A06074" w:rsidRDefault="00E41C6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1781123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E41C69">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06074">
        <w:tc>
          <w:tcPr>
            <w:tcW w:w="1497" w:type="dxa"/>
            <w:vAlign w:val="center"/>
          </w:tcPr>
          <w:p w:rsidR="00A06074" w:rsidRDefault="00E41C69">
            <w:pPr>
              <w:jc w:val="left"/>
            </w:pPr>
            <w:r>
              <w:rPr>
                <w:color w:val="000000"/>
                <w:sz w:val="24"/>
              </w:rPr>
              <w:t>过去一个月</w:t>
            </w:r>
          </w:p>
        </w:tc>
        <w:tc>
          <w:tcPr>
            <w:tcW w:w="1251" w:type="dxa"/>
            <w:vAlign w:val="center"/>
          </w:tcPr>
          <w:p w:rsidR="00A06074" w:rsidRDefault="00E41C69">
            <w:pPr>
              <w:jc w:val="center"/>
            </w:pPr>
            <w:r>
              <w:rPr>
                <w:color w:val="000000"/>
                <w:sz w:val="24"/>
              </w:rPr>
              <w:t>4.04%</w:t>
            </w:r>
          </w:p>
        </w:tc>
        <w:tc>
          <w:tcPr>
            <w:tcW w:w="1250" w:type="dxa"/>
            <w:vAlign w:val="center"/>
          </w:tcPr>
          <w:p w:rsidR="00A06074" w:rsidRDefault="00E41C69">
            <w:pPr>
              <w:jc w:val="center"/>
            </w:pPr>
            <w:r>
              <w:rPr>
                <w:color w:val="000000"/>
                <w:sz w:val="24"/>
              </w:rPr>
              <w:t>1.27%</w:t>
            </w:r>
          </w:p>
        </w:tc>
        <w:tc>
          <w:tcPr>
            <w:tcW w:w="1250" w:type="dxa"/>
            <w:vAlign w:val="center"/>
          </w:tcPr>
          <w:p w:rsidR="00A06074" w:rsidRDefault="00E41C69">
            <w:pPr>
              <w:jc w:val="center"/>
            </w:pPr>
            <w:r>
              <w:rPr>
                <w:color w:val="000000"/>
                <w:sz w:val="24"/>
              </w:rPr>
              <w:t>3.76%</w:t>
            </w:r>
          </w:p>
        </w:tc>
        <w:tc>
          <w:tcPr>
            <w:tcW w:w="1250" w:type="dxa"/>
            <w:vAlign w:val="center"/>
          </w:tcPr>
          <w:p w:rsidR="00A06074" w:rsidRDefault="00E41C69">
            <w:pPr>
              <w:jc w:val="center"/>
            </w:pPr>
            <w:r>
              <w:rPr>
                <w:color w:val="000000"/>
                <w:sz w:val="24"/>
              </w:rPr>
              <w:t>1.29%</w:t>
            </w:r>
          </w:p>
        </w:tc>
        <w:tc>
          <w:tcPr>
            <w:tcW w:w="1250" w:type="dxa"/>
            <w:vAlign w:val="center"/>
          </w:tcPr>
          <w:p w:rsidR="00A06074" w:rsidRDefault="00E41C69">
            <w:pPr>
              <w:jc w:val="center"/>
            </w:pPr>
            <w:r>
              <w:rPr>
                <w:color w:val="000000"/>
                <w:sz w:val="24"/>
              </w:rPr>
              <w:t>0.28%</w:t>
            </w:r>
          </w:p>
        </w:tc>
        <w:tc>
          <w:tcPr>
            <w:tcW w:w="1250" w:type="dxa"/>
            <w:vAlign w:val="center"/>
          </w:tcPr>
          <w:p w:rsidR="00A06074" w:rsidRDefault="00E41C69">
            <w:pPr>
              <w:jc w:val="center"/>
            </w:pPr>
            <w:r>
              <w:rPr>
                <w:color w:val="000000"/>
                <w:sz w:val="24"/>
              </w:rPr>
              <w:t>-0.02%</w:t>
            </w:r>
          </w:p>
        </w:tc>
      </w:tr>
      <w:tr w:rsidR="00A06074">
        <w:tc>
          <w:tcPr>
            <w:tcW w:w="1497" w:type="dxa"/>
            <w:vAlign w:val="center"/>
          </w:tcPr>
          <w:p w:rsidR="00A06074" w:rsidRDefault="00E41C69">
            <w:pPr>
              <w:jc w:val="left"/>
            </w:pPr>
            <w:r>
              <w:rPr>
                <w:color w:val="000000"/>
                <w:sz w:val="24"/>
              </w:rPr>
              <w:t>过去三个月</w:t>
            </w:r>
          </w:p>
        </w:tc>
        <w:tc>
          <w:tcPr>
            <w:tcW w:w="1251" w:type="dxa"/>
            <w:vAlign w:val="center"/>
          </w:tcPr>
          <w:p w:rsidR="00A06074" w:rsidRDefault="00E41C69">
            <w:pPr>
              <w:jc w:val="center"/>
            </w:pPr>
            <w:r>
              <w:rPr>
                <w:color w:val="000000"/>
                <w:sz w:val="24"/>
              </w:rPr>
              <w:t>-0.12%</w:t>
            </w:r>
          </w:p>
        </w:tc>
        <w:tc>
          <w:tcPr>
            <w:tcW w:w="1250" w:type="dxa"/>
            <w:vAlign w:val="center"/>
          </w:tcPr>
          <w:p w:rsidR="00A06074" w:rsidRDefault="00E41C69">
            <w:pPr>
              <w:jc w:val="center"/>
            </w:pPr>
            <w:r>
              <w:rPr>
                <w:color w:val="000000"/>
                <w:sz w:val="24"/>
              </w:rPr>
              <w:t>1.68%</w:t>
            </w:r>
          </w:p>
        </w:tc>
        <w:tc>
          <w:tcPr>
            <w:tcW w:w="1250" w:type="dxa"/>
            <w:vAlign w:val="center"/>
          </w:tcPr>
          <w:p w:rsidR="00A06074" w:rsidRDefault="00E41C69">
            <w:pPr>
              <w:jc w:val="center"/>
            </w:pPr>
            <w:r>
              <w:rPr>
                <w:color w:val="000000"/>
                <w:sz w:val="24"/>
              </w:rPr>
              <w:t>-1.23%</w:t>
            </w:r>
          </w:p>
        </w:tc>
        <w:tc>
          <w:tcPr>
            <w:tcW w:w="1250" w:type="dxa"/>
            <w:vAlign w:val="center"/>
          </w:tcPr>
          <w:p w:rsidR="00A06074" w:rsidRDefault="00E41C69">
            <w:pPr>
              <w:jc w:val="center"/>
            </w:pPr>
            <w:r>
              <w:rPr>
                <w:color w:val="000000"/>
                <w:sz w:val="24"/>
              </w:rPr>
              <w:t>1.74%</w:t>
            </w:r>
          </w:p>
        </w:tc>
        <w:tc>
          <w:tcPr>
            <w:tcW w:w="1250" w:type="dxa"/>
            <w:vAlign w:val="center"/>
          </w:tcPr>
          <w:p w:rsidR="00A06074" w:rsidRDefault="00E41C69">
            <w:pPr>
              <w:jc w:val="center"/>
            </w:pPr>
            <w:r>
              <w:rPr>
                <w:color w:val="000000"/>
                <w:sz w:val="24"/>
              </w:rPr>
              <w:t>1.11%</w:t>
            </w:r>
          </w:p>
        </w:tc>
        <w:tc>
          <w:tcPr>
            <w:tcW w:w="1250" w:type="dxa"/>
            <w:vAlign w:val="center"/>
          </w:tcPr>
          <w:p w:rsidR="00A06074" w:rsidRDefault="00E41C69">
            <w:pPr>
              <w:jc w:val="center"/>
            </w:pPr>
            <w:r>
              <w:rPr>
                <w:color w:val="000000"/>
                <w:sz w:val="24"/>
              </w:rPr>
              <w:t>-0.06%</w:t>
            </w:r>
          </w:p>
        </w:tc>
      </w:tr>
      <w:tr w:rsidR="00A06074">
        <w:tc>
          <w:tcPr>
            <w:tcW w:w="1497" w:type="dxa"/>
            <w:vAlign w:val="center"/>
          </w:tcPr>
          <w:p w:rsidR="00A06074" w:rsidRDefault="00E41C69">
            <w:pPr>
              <w:jc w:val="left"/>
            </w:pPr>
            <w:r>
              <w:rPr>
                <w:color w:val="000000"/>
                <w:sz w:val="24"/>
              </w:rPr>
              <w:t>过去六个月</w:t>
            </w:r>
          </w:p>
        </w:tc>
        <w:tc>
          <w:tcPr>
            <w:tcW w:w="1251" w:type="dxa"/>
            <w:vAlign w:val="center"/>
          </w:tcPr>
          <w:p w:rsidR="00A06074" w:rsidRDefault="00E41C69">
            <w:pPr>
              <w:jc w:val="center"/>
            </w:pPr>
            <w:r>
              <w:rPr>
                <w:color w:val="000000"/>
                <w:sz w:val="24"/>
              </w:rPr>
              <w:t>34.21%</w:t>
            </w:r>
          </w:p>
        </w:tc>
        <w:tc>
          <w:tcPr>
            <w:tcW w:w="1250" w:type="dxa"/>
            <w:vAlign w:val="center"/>
          </w:tcPr>
          <w:p w:rsidR="00A06074" w:rsidRDefault="00E41C69">
            <w:pPr>
              <w:jc w:val="center"/>
            </w:pPr>
            <w:r>
              <w:rPr>
                <w:color w:val="000000"/>
                <w:sz w:val="24"/>
              </w:rPr>
              <w:t>1.62%</w:t>
            </w:r>
          </w:p>
        </w:tc>
        <w:tc>
          <w:tcPr>
            <w:tcW w:w="1250" w:type="dxa"/>
            <w:vAlign w:val="center"/>
          </w:tcPr>
          <w:p w:rsidR="00A06074" w:rsidRDefault="00E41C69">
            <w:pPr>
              <w:jc w:val="center"/>
            </w:pPr>
            <w:r>
              <w:rPr>
                <w:color w:val="000000"/>
                <w:sz w:val="24"/>
              </w:rPr>
              <w:t>34.55%</w:t>
            </w:r>
          </w:p>
        </w:tc>
        <w:tc>
          <w:tcPr>
            <w:tcW w:w="1250" w:type="dxa"/>
            <w:vAlign w:val="center"/>
          </w:tcPr>
          <w:p w:rsidR="00A06074" w:rsidRDefault="00E41C69">
            <w:pPr>
              <w:jc w:val="center"/>
            </w:pPr>
            <w:r>
              <w:rPr>
                <w:color w:val="000000"/>
                <w:sz w:val="24"/>
              </w:rPr>
              <w:t>1.68%</w:t>
            </w:r>
          </w:p>
        </w:tc>
        <w:tc>
          <w:tcPr>
            <w:tcW w:w="1250" w:type="dxa"/>
            <w:vAlign w:val="center"/>
          </w:tcPr>
          <w:p w:rsidR="00A06074" w:rsidRDefault="00E41C69">
            <w:pPr>
              <w:jc w:val="center"/>
            </w:pPr>
            <w:r>
              <w:rPr>
                <w:color w:val="000000"/>
                <w:sz w:val="24"/>
              </w:rPr>
              <w:t>-0.34%</w:t>
            </w:r>
          </w:p>
        </w:tc>
        <w:tc>
          <w:tcPr>
            <w:tcW w:w="1250" w:type="dxa"/>
            <w:vAlign w:val="center"/>
          </w:tcPr>
          <w:p w:rsidR="00A06074" w:rsidRDefault="00E41C69">
            <w:pPr>
              <w:jc w:val="center"/>
            </w:pPr>
            <w:r>
              <w:rPr>
                <w:color w:val="000000"/>
                <w:sz w:val="24"/>
              </w:rPr>
              <w:t>-0.06%</w:t>
            </w:r>
          </w:p>
        </w:tc>
      </w:tr>
      <w:tr w:rsidR="00A06074">
        <w:tc>
          <w:tcPr>
            <w:tcW w:w="1497" w:type="dxa"/>
            <w:vAlign w:val="center"/>
          </w:tcPr>
          <w:p w:rsidR="00A06074" w:rsidRDefault="00E41C69">
            <w:pPr>
              <w:jc w:val="left"/>
            </w:pPr>
            <w:r>
              <w:rPr>
                <w:color w:val="000000"/>
                <w:sz w:val="24"/>
              </w:rPr>
              <w:t>过去一年</w:t>
            </w:r>
          </w:p>
        </w:tc>
        <w:tc>
          <w:tcPr>
            <w:tcW w:w="1251" w:type="dxa"/>
            <w:vAlign w:val="center"/>
          </w:tcPr>
          <w:p w:rsidR="00A06074" w:rsidRDefault="00E41C69">
            <w:pPr>
              <w:jc w:val="center"/>
            </w:pPr>
            <w:r>
              <w:rPr>
                <w:color w:val="000000"/>
                <w:sz w:val="24"/>
              </w:rPr>
              <w:t>9.80%</w:t>
            </w:r>
          </w:p>
        </w:tc>
        <w:tc>
          <w:tcPr>
            <w:tcW w:w="1250" w:type="dxa"/>
            <w:vAlign w:val="center"/>
          </w:tcPr>
          <w:p w:rsidR="00A06074" w:rsidRDefault="00E41C69">
            <w:pPr>
              <w:jc w:val="center"/>
            </w:pPr>
            <w:r>
              <w:rPr>
                <w:color w:val="000000"/>
                <w:sz w:val="24"/>
              </w:rPr>
              <w:t>1.57%</w:t>
            </w:r>
          </w:p>
        </w:tc>
        <w:tc>
          <w:tcPr>
            <w:tcW w:w="1250" w:type="dxa"/>
            <w:vAlign w:val="center"/>
          </w:tcPr>
          <w:p w:rsidR="00A06074" w:rsidRDefault="00E41C69">
            <w:pPr>
              <w:jc w:val="center"/>
            </w:pPr>
            <w:r>
              <w:rPr>
                <w:color w:val="000000"/>
                <w:sz w:val="24"/>
              </w:rPr>
              <w:t>9.12%</w:t>
            </w:r>
          </w:p>
        </w:tc>
        <w:tc>
          <w:tcPr>
            <w:tcW w:w="1250" w:type="dxa"/>
            <w:vAlign w:val="center"/>
          </w:tcPr>
          <w:p w:rsidR="00A06074" w:rsidRDefault="00E41C69">
            <w:pPr>
              <w:jc w:val="center"/>
            </w:pPr>
            <w:r>
              <w:rPr>
                <w:color w:val="000000"/>
                <w:sz w:val="24"/>
              </w:rPr>
              <w:t>1.62%</w:t>
            </w:r>
          </w:p>
        </w:tc>
        <w:tc>
          <w:tcPr>
            <w:tcW w:w="1250" w:type="dxa"/>
            <w:vAlign w:val="center"/>
          </w:tcPr>
          <w:p w:rsidR="00A06074" w:rsidRDefault="00E41C69">
            <w:pPr>
              <w:jc w:val="center"/>
            </w:pPr>
            <w:r>
              <w:rPr>
                <w:color w:val="000000"/>
                <w:sz w:val="24"/>
              </w:rPr>
              <w:t>0.68%</w:t>
            </w:r>
          </w:p>
        </w:tc>
        <w:tc>
          <w:tcPr>
            <w:tcW w:w="1250" w:type="dxa"/>
            <w:vAlign w:val="center"/>
          </w:tcPr>
          <w:p w:rsidR="00A06074" w:rsidRDefault="00E41C69">
            <w:pPr>
              <w:jc w:val="center"/>
            </w:pPr>
            <w:r>
              <w:rPr>
                <w:color w:val="000000"/>
                <w:sz w:val="24"/>
              </w:rPr>
              <w:t>-0.05%</w:t>
            </w:r>
          </w:p>
        </w:tc>
      </w:tr>
      <w:tr w:rsidR="00A06074">
        <w:tc>
          <w:tcPr>
            <w:tcW w:w="1497" w:type="dxa"/>
            <w:vAlign w:val="center"/>
          </w:tcPr>
          <w:p w:rsidR="00A06074" w:rsidRDefault="00E41C69">
            <w:pPr>
              <w:jc w:val="left"/>
            </w:pPr>
            <w:r>
              <w:rPr>
                <w:color w:val="000000"/>
                <w:sz w:val="24"/>
              </w:rPr>
              <w:t>过去三年</w:t>
            </w:r>
          </w:p>
        </w:tc>
        <w:tc>
          <w:tcPr>
            <w:tcW w:w="1251" w:type="dxa"/>
            <w:vAlign w:val="center"/>
          </w:tcPr>
          <w:p w:rsidR="00A06074" w:rsidRDefault="00E41C69">
            <w:pPr>
              <w:jc w:val="center"/>
            </w:pPr>
            <w:r>
              <w:rPr>
                <w:color w:val="000000"/>
                <w:sz w:val="24"/>
              </w:rPr>
              <w:t>33.28%</w:t>
            </w:r>
          </w:p>
        </w:tc>
        <w:tc>
          <w:tcPr>
            <w:tcW w:w="1250" w:type="dxa"/>
            <w:vAlign w:val="center"/>
          </w:tcPr>
          <w:p w:rsidR="00A06074" w:rsidRDefault="00E41C69">
            <w:pPr>
              <w:jc w:val="center"/>
            </w:pPr>
            <w:r>
              <w:rPr>
                <w:color w:val="000000"/>
                <w:sz w:val="24"/>
              </w:rPr>
              <w:t>1.22%</w:t>
            </w:r>
          </w:p>
        </w:tc>
        <w:tc>
          <w:tcPr>
            <w:tcW w:w="1250" w:type="dxa"/>
            <w:vAlign w:val="center"/>
          </w:tcPr>
          <w:p w:rsidR="00A06074" w:rsidRDefault="00E41C69">
            <w:pPr>
              <w:jc w:val="center"/>
            </w:pPr>
            <w:r>
              <w:rPr>
                <w:color w:val="000000"/>
                <w:sz w:val="24"/>
              </w:rPr>
              <w:t>33.18%</w:t>
            </w:r>
          </w:p>
        </w:tc>
        <w:tc>
          <w:tcPr>
            <w:tcW w:w="1250" w:type="dxa"/>
            <w:vAlign w:val="center"/>
          </w:tcPr>
          <w:p w:rsidR="00A06074" w:rsidRDefault="00E41C69">
            <w:pPr>
              <w:jc w:val="center"/>
            </w:pPr>
            <w:r>
              <w:rPr>
                <w:color w:val="000000"/>
                <w:sz w:val="24"/>
              </w:rPr>
              <w:t>1.25%</w:t>
            </w:r>
          </w:p>
        </w:tc>
        <w:tc>
          <w:tcPr>
            <w:tcW w:w="1250" w:type="dxa"/>
            <w:vAlign w:val="center"/>
          </w:tcPr>
          <w:p w:rsidR="00A06074" w:rsidRDefault="00E41C69">
            <w:pPr>
              <w:jc w:val="center"/>
            </w:pPr>
            <w:r>
              <w:rPr>
                <w:color w:val="000000"/>
                <w:sz w:val="24"/>
              </w:rPr>
              <w:t>0.10%</w:t>
            </w:r>
          </w:p>
        </w:tc>
        <w:tc>
          <w:tcPr>
            <w:tcW w:w="1250" w:type="dxa"/>
            <w:vAlign w:val="center"/>
          </w:tcPr>
          <w:p w:rsidR="00A06074" w:rsidRDefault="00E41C69">
            <w:pPr>
              <w:jc w:val="center"/>
            </w:pPr>
            <w:r>
              <w:rPr>
                <w:color w:val="000000"/>
                <w:sz w:val="24"/>
              </w:rPr>
              <w:t>-0.03%</w:t>
            </w:r>
          </w:p>
        </w:tc>
      </w:tr>
      <w:tr w:rsidR="00A06074">
        <w:tc>
          <w:tcPr>
            <w:tcW w:w="1497" w:type="dxa"/>
            <w:vAlign w:val="center"/>
          </w:tcPr>
          <w:p w:rsidR="00A06074" w:rsidRDefault="00E41C69">
            <w:pPr>
              <w:jc w:val="left"/>
            </w:pPr>
            <w:r>
              <w:rPr>
                <w:color w:val="000000"/>
                <w:sz w:val="24"/>
              </w:rPr>
              <w:t>自基金合同生效至今</w:t>
            </w:r>
          </w:p>
        </w:tc>
        <w:tc>
          <w:tcPr>
            <w:tcW w:w="1251" w:type="dxa"/>
            <w:vAlign w:val="center"/>
          </w:tcPr>
          <w:p w:rsidR="00A06074" w:rsidRDefault="00E41C69">
            <w:pPr>
              <w:jc w:val="center"/>
            </w:pPr>
            <w:r>
              <w:rPr>
                <w:color w:val="000000"/>
                <w:sz w:val="24"/>
              </w:rPr>
              <w:t>72.60%</w:t>
            </w:r>
          </w:p>
        </w:tc>
        <w:tc>
          <w:tcPr>
            <w:tcW w:w="1250" w:type="dxa"/>
            <w:vAlign w:val="center"/>
          </w:tcPr>
          <w:p w:rsidR="00A06074" w:rsidRDefault="00E41C69">
            <w:pPr>
              <w:jc w:val="center"/>
            </w:pPr>
            <w:r>
              <w:rPr>
                <w:color w:val="000000"/>
                <w:sz w:val="24"/>
              </w:rPr>
              <w:t>1.48%</w:t>
            </w:r>
          </w:p>
        </w:tc>
        <w:tc>
          <w:tcPr>
            <w:tcW w:w="1250" w:type="dxa"/>
            <w:vAlign w:val="center"/>
          </w:tcPr>
          <w:p w:rsidR="00A06074" w:rsidRDefault="00E41C69">
            <w:pPr>
              <w:jc w:val="center"/>
            </w:pPr>
            <w:r>
              <w:rPr>
                <w:color w:val="000000"/>
                <w:sz w:val="24"/>
              </w:rPr>
              <w:t>63.72%</w:t>
            </w:r>
          </w:p>
        </w:tc>
        <w:tc>
          <w:tcPr>
            <w:tcW w:w="1250" w:type="dxa"/>
            <w:vAlign w:val="center"/>
          </w:tcPr>
          <w:p w:rsidR="00A06074" w:rsidRDefault="00E41C69">
            <w:pPr>
              <w:jc w:val="center"/>
            </w:pPr>
            <w:r>
              <w:rPr>
                <w:color w:val="000000"/>
                <w:sz w:val="24"/>
              </w:rPr>
              <w:t>1.54%</w:t>
            </w:r>
          </w:p>
        </w:tc>
        <w:tc>
          <w:tcPr>
            <w:tcW w:w="1250" w:type="dxa"/>
            <w:vAlign w:val="center"/>
          </w:tcPr>
          <w:p w:rsidR="00A06074" w:rsidRDefault="00E41C69">
            <w:pPr>
              <w:jc w:val="center"/>
            </w:pPr>
            <w:r>
              <w:rPr>
                <w:color w:val="000000"/>
                <w:sz w:val="24"/>
              </w:rPr>
              <w:t>8.88%</w:t>
            </w:r>
          </w:p>
        </w:tc>
        <w:tc>
          <w:tcPr>
            <w:tcW w:w="1250" w:type="dxa"/>
            <w:vAlign w:val="center"/>
          </w:tcPr>
          <w:p w:rsidR="00A06074" w:rsidRDefault="00E41C69">
            <w:pPr>
              <w:jc w:val="center"/>
            </w:pPr>
            <w:r>
              <w:rPr>
                <w:color w:val="000000"/>
                <w:sz w:val="24"/>
              </w:rPr>
              <w:t>-0.06%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注：本基金的业绩比较基准为深证</w:t>
      </w:r>
      <w:r w:rsidRPr="005312D8">
        <w:rPr>
          <w:kern w:val="0"/>
          <w:sz w:val="24"/>
        </w:rPr>
        <w:t>300</w:t>
      </w:r>
      <w:r w:rsidRPr="005312D8">
        <w:rPr>
          <w:kern w:val="0"/>
          <w:sz w:val="24"/>
        </w:rPr>
        <w:t>价值价格指数收益率</w:t>
      </w:r>
      <w:r w:rsidRPr="005312D8">
        <w:rPr>
          <w:kern w:val="0"/>
          <w:sz w:val="24"/>
        </w:rPr>
        <w:t>×95%</w:t>
      </w:r>
      <w:r w:rsidRPr="005312D8">
        <w:rPr>
          <w:kern w:val="0"/>
          <w:sz w:val="24"/>
        </w:rPr>
        <w:t>＋银行活期存款税后收益率</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28</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1240"/>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1781124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06074" w:rsidRDefault="00E41C6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06074">
        <w:tc>
          <w:tcPr>
            <w:tcW w:w="851" w:type="dxa"/>
            <w:vAlign w:val="center"/>
          </w:tcPr>
          <w:p w:rsidR="00A06074" w:rsidRDefault="00E41C69">
            <w:pPr>
              <w:jc w:val="center"/>
            </w:pPr>
            <w:r>
              <w:rPr>
                <w:color w:val="000000"/>
                <w:sz w:val="24"/>
              </w:rPr>
              <w:t>蔡铮</w:t>
            </w:r>
          </w:p>
        </w:tc>
        <w:tc>
          <w:tcPr>
            <w:tcW w:w="1417" w:type="dxa"/>
            <w:vAlign w:val="center"/>
          </w:tcPr>
          <w:p w:rsidR="00A06074" w:rsidRDefault="00E41C69">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418" w:type="dxa"/>
            <w:vAlign w:val="center"/>
          </w:tcPr>
          <w:p w:rsidR="00A06074" w:rsidRDefault="00E41C69">
            <w:pPr>
              <w:jc w:val="center"/>
            </w:pPr>
            <w:r>
              <w:rPr>
                <w:color w:val="000000"/>
                <w:sz w:val="24"/>
              </w:rPr>
              <w:t>2012-12-27</w:t>
            </w:r>
          </w:p>
        </w:tc>
        <w:tc>
          <w:tcPr>
            <w:tcW w:w="1417" w:type="dxa"/>
            <w:vAlign w:val="center"/>
          </w:tcPr>
          <w:p w:rsidR="00A06074" w:rsidRDefault="00E41C69">
            <w:pPr>
              <w:jc w:val="center"/>
            </w:pPr>
            <w:r>
              <w:rPr>
                <w:color w:val="000000"/>
                <w:sz w:val="24"/>
              </w:rPr>
              <w:t>-</w:t>
            </w:r>
          </w:p>
        </w:tc>
        <w:tc>
          <w:tcPr>
            <w:tcW w:w="833" w:type="dxa"/>
            <w:vAlign w:val="center"/>
          </w:tcPr>
          <w:p w:rsidR="00A06074" w:rsidRDefault="00E41C69">
            <w:pPr>
              <w:jc w:val="center"/>
            </w:pPr>
            <w:r>
              <w:rPr>
                <w:color w:val="000000"/>
                <w:sz w:val="24"/>
              </w:rPr>
              <w:t>10</w:t>
            </w:r>
            <w:r>
              <w:rPr>
                <w:color w:val="000000"/>
                <w:sz w:val="24"/>
              </w:rPr>
              <w:t>年</w:t>
            </w:r>
          </w:p>
        </w:tc>
        <w:tc>
          <w:tcPr>
            <w:tcW w:w="3062" w:type="dxa"/>
            <w:vAlign w:val="center"/>
          </w:tcPr>
          <w:p w:rsidR="00A06074" w:rsidRDefault="00E41C69">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06074" w:rsidRDefault="00E41C6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06074" w:rsidRDefault="00E41C6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1781124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1781124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06074" w:rsidRDefault="00E41C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06074" w:rsidRDefault="00E41C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06074" w:rsidRDefault="00E41C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1781124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2019</w:t>
      </w:r>
      <w:r w:rsidRPr="005312D8">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312D8">
        <w:rPr>
          <w:color w:val="000000"/>
          <w:sz w:val="24"/>
        </w:rPr>
        <w:t>A</w:t>
      </w:r>
      <w:r w:rsidRPr="005312D8">
        <w:rPr>
          <w:color w:val="000000"/>
          <w:sz w:val="24"/>
        </w:rPr>
        <w:t>股市场出现较大幅调整，投资者情绪回归冷静。直至六月中旬科创板宣布正式开板，市场信心才有所提振。作为跟踪基准指数的指数基金，上半年基金总体呈现先上行后震荡走势。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1781124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1781124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A06074" w:rsidRDefault="00E41C6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06074" w:rsidRDefault="00E41C6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1781124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1781124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1249"/>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1781125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1781125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17811252"/>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17811253"/>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1781125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会计主体：交银施罗德深证</w:t>
      </w:r>
      <w:r w:rsidRPr="005312D8">
        <w:rPr>
          <w:color w:val="000000"/>
          <w:sz w:val="24"/>
        </w:rPr>
        <w:t>300</w:t>
      </w:r>
      <w:r w:rsidRPr="005312D8">
        <w:rPr>
          <w:color w:val="000000"/>
          <w:sz w:val="24"/>
        </w:rPr>
        <w:t>价值交易型开放式指数证券投资基金联接基金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4,338,152.34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4,245,621.21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52,814.33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7,479.23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876.12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75,608,683.70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52,488,410.00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1,651.20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182,640.00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75,607,032.50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52,305,770.00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12,952.82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909.71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931.86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133,663.76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34,204.06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80,141,703.07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56,782,996.07</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860.79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94.58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171,310.63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85,139.00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2,018.85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2,276.30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403.77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455.28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16,082.17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1,252.05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86,499.42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69,735.43</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277,175.63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158,952.64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46,271,708.21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44,016,293.91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33,592,819.23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12,607,749.52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79,864,527.44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56,624,043.43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80,141,703.07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56,782,996.07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1.726</w:t>
      </w:r>
      <w:r w:rsidRPr="005312D8">
        <w:rPr>
          <w:kern w:val="0"/>
          <w:sz w:val="24"/>
        </w:rPr>
        <w:t>元，基金份额总额</w:t>
      </w:r>
      <w:r w:rsidRPr="005312D8">
        <w:rPr>
          <w:kern w:val="0"/>
          <w:sz w:val="24"/>
        </w:rPr>
        <w:t>46,271,708.21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17811255"/>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20,159,054.66</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-10,106,869.82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26,144.49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17,725.63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19,563.14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17,725.35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6,581.35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0.28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2,025,818.84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2,803,974.08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331,938.94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-180,972.38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1,674,307.26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2,975,589.95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-2,510.00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23.93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22,082.64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9,332.58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18,066,007.19</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-12,973,305.55</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41,084.14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44,736.02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149,601.31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178,212.33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15,728.19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14,373.67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3,145.62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2,874.74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40,831.84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67,551.36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89,895.66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93,412.56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20,009,453.35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-10,285,082.15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20,009,453.35</w:t>
            </w:r>
          </w:p>
        </w:tc>
        <w:tc>
          <w:tcPr>
            <w:tcW w:w="2250" w:type="dxa"/>
            <w:vAlign w:val="bottom"/>
          </w:tcPr>
          <w:p w:rsidR="00AB6C76" w:rsidRPr="005312D8" w:rsidRDefault="00AB6C76" w:rsidP="00F329FA">
            <w:pPr>
              <w:jc w:val="right"/>
              <w:rPr>
                <w:b/>
                <w:color w:val="000000"/>
                <w:szCs w:val="21"/>
              </w:rPr>
            </w:pPr>
            <w:r w:rsidRPr="005312D8">
              <w:rPr>
                <w:b/>
                <w:color w:val="000000"/>
                <w:sz w:val="24"/>
              </w:rPr>
              <w:t>-10,285,082.15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1781125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交银施罗德深证</w:t>
      </w:r>
      <w:r w:rsidRPr="005312D8">
        <w:rPr>
          <w:kern w:val="0"/>
          <w:sz w:val="24"/>
        </w:rPr>
        <w:t>300</w:t>
      </w:r>
      <w:r w:rsidRPr="005312D8">
        <w:rPr>
          <w:kern w:val="0"/>
          <w:sz w:val="24"/>
        </w:rPr>
        <w:t>价值交易型开放式指数证券投资基金联接基金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44,016,293.91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12,607,749.52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56,624,043.43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20,009,453.35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20,009,453.35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2,255,414.30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975,616.36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3,231,030.66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25,945,779.26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16,661,768.02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42,607,547.28</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-23,690,364.96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-15,686,151.66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-39,376,516.62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46,271,708.21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33,592,819.23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79,864,527.44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37,030,624.51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28,683,354.64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65,713,979.15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-10,285,082.15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-10,285,082.15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4,080,500.73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5,115,416.64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9,195,917.37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25,145,914.12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21,660,560.73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46,806,474.85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-21,065,413.39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-16,545,144.09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-37,610,557.48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41,111,125.24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23,513,689.13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64,624,814.37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1781125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06074" w:rsidRDefault="00E41C69">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A06074" w:rsidRDefault="00E41C69">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根据《中华人民共和国证券投资基金法》和《交银施罗德深证</w:t>
      </w:r>
      <w:r w:rsidRPr="005312D8">
        <w:rPr>
          <w:color w:val="000000"/>
          <w:sz w:val="24"/>
        </w:rPr>
        <w:t>300</w:t>
      </w:r>
      <w:r w:rsidRPr="005312D8">
        <w:rPr>
          <w:color w:val="000000"/>
          <w:sz w:val="24"/>
        </w:rPr>
        <w:t>价值交易型开放式指数证券投资基金联接基金基金合同》的有关规定，本基金以目标</w:t>
      </w:r>
      <w:r w:rsidRPr="005312D8">
        <w:rPr>
          <w:color w:val="000000"/>
          <w:sz w:val="24"/>
        </w:rPr>
        <w:t>ETF</w:t>
      </w:r>
      <w:r w:rsidRPr="005312D8">
        <w:rPr>
          <w:color w:val="000000"/>
          <w:sz w:val="24"/>
        </w:rPr>
        <w:t>、标的指数成份股、备选成份股为主要投资对象</w:t>
      </w:r>
      <w:r w:rsidRPr="005312D8">
        <w:rPr>
          <w:color w:val="000000"/>
          <w:sz w:val="24"/>
        </w:rPr>
        <w:t>(</w:t>
      </w:r>
      <w:r w:rsidRPr="005312D8">
        <w:rPr>
          <w:color w:val="000000"/>
          <w:sz w:val="24"/>
        </w:rPr>
        <w:t>含中小板股票和创业板股票及其他经中国证监会核准的上市股票</w:t>
      </w:r>
      <w:r w:rsidRPr="005312D8">
        <w:rPr>
          <w:color w:val="000000"/>
          <w:sz w:val="24"/>
        </w:rPr>
        <w:t>)</w:t>
      </w:r>
      <w:r w:rsidRPr="005312D8">
        <w:rPr>
          <w:color w:val="000000"/>
          <w:sz w:val="24"/>
        </w:rPr>
        <w:t>，把全部或接近全部的基金资产用于跟踪标的指数的表现，正常情况下投资于目标</w:t>
      </w:r>
      <w:r w:rsidRPr="005312D8">
        <w:rPr>
          <w:color w:val="000000"/>
          <w:sz w:val="24"/>
        </w:rPr>
        <w:t>ETF</w:t>
      </w:r>
      <w:r w:rsidRPr="005312D8">
        <w:rPr>
          <w:color w:val="000000"/>
          <w:sz w:val="24"/>
        </w:rPr>
        <w:t>的资产比例不低于基金资产净值的</w:t>
      </w:r>
      <w:r w:rsidRPr="005312D8">
        <w:rPr>
          <w:color w:val="000000"/>
          <w:sz w:val="24"/>
        </w:rPr>
        <w:t>90%</w:t>
      </w:r>
      <w:r w:rsidRPr="005312D8">
        <w:rPr>
          <w:color w:val="000000"/>
          <w:sz w:val="24"/>
        </w:rPr>
        <w:t>，基金持有的现金及到期日在一年以内的政府债券的投资比例合计不低于基金资产净值的</w:t>
      </w:r>
      <w:r w:rsidRPr="005312D8">
        <w:rPr>
          <w:color w:val="000000"/>
          <w:sz w:val="24"/>
        </w:rPr>
        <w:t>5%</w:t>
      </w:r>
      <w:r w:rsidRPr="005312D8">
        <w:rPr>
          <w:color w:val="000000"/>
          <w:sz w:val="24"/>
        </w:rPr>
        <w:t>。此外，为更好地实现投资目标，本基金也可少量投资于新股、债券、回购、权证及中国证监会允许基金投资的其它金融工具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。在正常市场情况下，本基金日均跟踪偏离度的绝对值不超过</w:t>
      </w:r>
      <w:r w:rsidRPr="005312D8">
        <w:rPr>
          <w:color w:val="000000"/>
          <w:sz w:val="24"/>
        </w:rPr>
        <w:t>0.3%</w:t>
      </w:r>
      <w:r w:rsidRPr="005312D8">
        <w:rPr>
          <w:color w:val="000000"/>
          <w:sz w:val="24"/>
        </w:rPr>
        <w:t>，年跟踪误差不超过</w:t>
      </w:r>
      <w:r w:rsidRPr="005312D8">
        <w:rPr>
          <w:color w:val="000000"/>
          <w:sz w:val="24"/>
        </w:rPr>
        <w:t>4%</w:t>
      </w:r>
      <w:r w:rsidRPr="005312D8">
        <w:rPr>
          <w:color w:val="000000"/>
          <w:sz w:val="24"/>
        </w:rPr>
        <w:t>。本基金的业绩比较基准为深证</w:t>
      </w:r>
      <w:r w:rsidRPr="005312D8">
        <w:rPr>
          <w:color w:val="000000"/>
          <w:sz w:val="24"/>
        </w:rPr>
        <w:t>300</w:t>
      </w:r>
      <w:r w:rsidRPr="005312D8">
        <w:rPr>
          <w:color w:val="000000"/>
          <w:sz w:val="24"/>
        </w:rPr>
        <w:t>价值价格指数收益率</w:t>
      </w:r>
      <w:r w:rsidRPr="005312D8">
        <w:rPr>
          <w:color w:val="000000"/>
          <w:sz w:val="24"/>
        </w:rPr>
        <w:t>×95%</w:t>
      </w:r>
      <w:r w:rsidRPr="005312D8">
        <w:rPr>
          <w:color w:val="000000"/>
          <w:sz w:val="24"/>
        </w:rPr>
        <w:t>＋银行活期存款税后收益率</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A06074" w:rsidRDefault="00E41C6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06074" w:rsidRDefault="00E41C6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06074" w:rsidRDefault="00E41C6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06074" w:rsidRDefault="00E41C6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A06074" w:rsidRDefault="00E41C6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06074" w:rsidRDefault="00E41C6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06074" w:rsidRDefault="00E41C6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4,338,152.34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4,338,152.34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1,600.63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1,651.20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50.57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65,605,696.79</w:t>
            </w:r>
          </w:p>
        </w:tc>
        <w:tc>
          <w:tcPr>
            <w:tcW w:w="2264" w:type="dxa"/>
            <w:vAlign w:val="bottom"/>
          </w:tcPr>
          <w:p w:rsidR="00A8543B" w:rsidRPr="005312D8" w:rsidRDefault="00A8543B" w:rsidP="0048308E">
            <w:pPr>
              <w:spacing w:before="29" w:line="288" w:lineRule="auto"/>
              <w:jc w:val="right"/>
              <w:rPr>
                <w:sz w:val="24"/>
              </w:rPr>
            </w:pPr>
            <w:r w:rsidRPr="005312D8">
              <w:rPr>
                <w:sz w:val="24"/>
              </w:rPr>
              <w:t>75,607,032.50</w:t>
            </w:r>
          </w:p>
        </w:tc>
        <w:tc>
          <w:tcPr>
            <w:tcW w:w="2265" w:type="dxa"/>
            <w:vAlign w:val="bottom"/>
          </w:tcPr>
          <w:p w:rsidR="00A8543B" w:rsidRPr="005312D8" w:rsidRDefault="00A8543B" w:rsidP="0048308E">
            <w:pPr>
              <w:spacing w:before="29" w:line="288" w:lineRule="auto"/>
              <w:jc w:val="right"/>
              <w:rPr>
                <w:sz w:val="24"/>
              </w:rPr>
            </w:pPr>
            <w:r w:rsidRPr="005312D8">
              <w:rPr>
                <w:sz w:val="24"/>
              </w:rPr>
              <w:t>10,001,335.71</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65,607,297.42</w:t>
            </w:r>
          </w:p>
        </w:tc>
        <w:tc>
          <w:tcPr>
            <w:tcW w:w="2264" w:type="dxa"/>
            <w:vAlign w:val="bottom"/>
          </w:tcPr>
          <w:p w:rsidR="00A8543B" w:rsidRPr="005312D8" w:rsidRDefault="00A8543B" w:rsidP="0048308E">
            <w:pPr>
              <w:spacing w:before="29" w:line="288" w:lineRule="auto"/>
              <w:jc w:val="right"/>
              <w:rPr>
                <w:sz w:val="24"/>
              </w:rPr>
            </w:pPr>
            <w:r w:rsidRPr="005312D8">
              <w:rPr>
                <w:sz w:val="24"/>
              </w:rPr>
              <w:t>75,608,683.70</w:t>
            </w:r>
          </w:p>
        </w:tc>
        <w:tc>
          <w:tcPr>
            <w:tcW w:w="2265" w:type="dxa"/>
            <w:vAlign w:val="bottom"/>
          </w:tcPr>
          <w:p w:rsidR="00A8543B" w:rsidRPr="005312D8" w:rsidRDefault="00A8543B" w:rsidP="0048308E">
            <w:pPr>
              <w:spacing w:before="29" w:line="288" w:lineRule="auto"/>
              <w:jc w:val="right"/>
              <w:rPr>
                <w:sz w:val="24"/>
              </w:rPr>
            </w:pPr>
            <w:r w:rsidRPr="005312D8">
              <w:rPr>
                <w:sz w:val="24"/>
              </w:rPr>
              <w:t>10,001,386.28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注：基金投资均为本基金持有的目标</w:t>
      </w:r>
      <w:r w:rsidRPr="005312D8">
        <w:rPr>
          <w:kern w:val="0"/>
          <w:sz w:val="24"/>
        </w:rPr>
        <w:t>ETF</w:t>
      </w:r>
      <w:r w:rsidRPr="005312D8">
        <w:rPr>
          <w:kern w:val="0"/>
          <w:sz w:val="24"/>
        </w:rPr>
        <w:t>的份额，按目标</w:t>
      </w:r>
      <w:r w:rsidRPr="005312D8">
        <w:rPr>
          <w:kern w:val="0"/>
          <w:sz w:val="24"/>
        </w:rPr>
        <w:t>ETF</w:t>
      </w:r>
      <w:r w:rsidRPr="005312D8">
        <w:rPr>
          <w:kern w:val="0"/>
          <w:sz w:val="24"/>
        </w:rPr>
        <w:t>份额当日净值估值；若估值日非证券交易所的营业日，以目标</w:t>
      </w:r>
      <w:r w:rsidRPr="005312D8">
        <w:rPr>
          <w:kern w:val="0"/>
          <w:sz w:val="24"/>
        </w:rPr>
        <w:t>ETF</w:t>
      </w:r>
      <w:r w:rsidRPr="005312D8">
        <w:rPr>
          <w:kern w:val="0"/>
          <w:sz w:val="24"/>
        </w:rPr>
        <w:t>最近工作日的基金份额净值估值。本基金可采用股票组合申赎的方式或证券二级市场交易的方式进行目标</w:t>
      </w:r>
      <w:r w:rsidRPr="005312D8">
        <w:rPr>
          <w:kern w:val="0"/>
          <w:sz w:val="24"/>
        </w:rPr>
        <w:t>ETF</w:t>
      </w:r>
      <w:r w:rsidRPr="005312D8">
        <w:rPr>
          <w:kern w:val="0"/>
          <w:sz w:val="24"/>
        </w:rPr>
        <w:t>份额的买卖。</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882.42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23.80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0.09</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909.71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16,082.17</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16,082.17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404.03</w:t>
            </w:r>
          </w:p>
        </w:tc>
      </w:tr>
      <w:tr w:rsidR="00A06074">
        <w:tc>
          <w:tcPr>
            <w:tcW w:w="3610" w:type="dxa"/>
            <w:vAlign w:val="center"/>
          </w:tcPr>
          <w:p w:rsidR="00A06074" w:rsidRDefault="00E41C69">
            <w:pPr>
              <w:jc w:val="left"/>
            </w:pPr>
            <w:r>
              <w:rPr>
                <w:sz w:val="24"/>
              </w:rPr>
              <w:t>预提信息披露费</w:t>
            </w:r>
          </w:p>
        </w:tc>
        <w:tc>
          <w:tcPr>
            <w:tcW w:w="5388" w:type="dxa"/>
            <w:vAlign w:val="center"/>
          </w:tcPr>
          <w:p w:rsidR="00A06074" w:rsidRDefault="00E41C69">
            <w:pPr>
              <w:jc w:val="right"/>
            </w:pPr>
            <w:r>
              <w:rPr>
                <w:sz w:val="24"/>
              </w:rPr>
              <w:t>56,025.47</w:t>
            </w:r>
          </w:p>
        </w:tc>
      </w:tr>
      <w:tr w:rsidR="00A06074">
        <w:tc>
          <w:tcPr>
            <w:tcW w:w="3610" w:type="dxa"/>
            <w:vAlign w:val="center"/>
          </w:tcPr>
          <w:p w:rsidR="00A06074" w:rsidRDefault="00E41C69">
            <w:pPr>
              <w:jc w:val="left"/>
            </w:pPr>
            <w:r>
              <w:rPr>
                <w:sz w:val="24"/>
              </w:rPr>
              <w:t>预提审计费</w:t>
            </w:r>
          </w:p>
        </w:tc>
        <w:tc>
          <w:tcPr>
            <w:tcW w:w="5388" w:type="dxa"/>
            <w:vAlign w:val="center"/>
          </w:tcPr>
          <w:p w:rsidR="00A06074" w:rsidRDefault="00E41C69">
            <w:pPr>
              <w:jc w:val="right"/>
            </w:pPr>
            <w:r>
              <w:rPr>
                <w:sz w:val="24"/>
              </w:rPr>
              <w:t>24,795.19</w:t>
            </w:r>
          </w:p>
        </w:tc>
      </w:tr>
      <w:tr w:rsidR="00A06074">
        <w:tc>
          <w:tcPr>
            <w:tcW w:w="3610" w:type="dxa"/>
            <w:vAlign w:val="center"/>
          </w:tcPr>
          <w:p w:rsidR="00A06074" w:rsidRDefault="00E41C69">
            <w:pPr>
              <w:jc w:val="left"/>
            </w:pPr>
            <w:r>
              <w:rPr>
                <w:sz w:val="24"/>
              </w:rPr>
              <w:t>预提账户维护费</w:t>
            </w:r>
          </w:p>
        </w:tc>
        <w:tc>
          <w:tcPr>
            <w:tcW w:w="5388" w:type="dxa"/>
            <w:vAlign w:val="center"/>
          </w:tcPr>
          <w:p w:rsidR="00A06074" w:rsidRDefault="00E41C69">
            <w:pPr>
              <w:jc w:val="right"/>
            </w:pPr>
            <w:r>
              <w:rPr>
                <w:sz w:val="24"/>
              </w:rPr>
              <w:t>4,500.00</w:t>
            </w:r>
          </w:p>
        </w:tc>
      </w:tr>
      <w:tr w:rsidR="00A06074">
        <w:tc>
          <w:tcPr>
            <w:tcW w:w="3610" w:type="dxa"/>
            <w:vAlign w:val="center"/>
          </w:tcPr>
          <w:p w:rsidR="00A06074" w:rsidRDefault="00E41C69">
            <w:pPr>
              <w:jc w:val="left"/>
            </w:pPr>
            <w:r>
              <w:rPr>
                <w:sz w:val="24"/>
              </w:rPr>
              <w:t>应付后端申购费</w:t>
            </w:r>
          </w:p>
        </w:tc>
        <w:tc>
          <w:tcPr>
            <w:tcW w:w="5388" w:type="dxa"/>
            <w:vAlign w:val="center"/>
          </w:tcPr>
          <w:p w:rsidR="00A06074" w:rsidRDefault="00E41C69">
            <w:pPr>
              <w:jc w:val="right"/>
            </w:pPr>
            <w:r>
              <w:rPr>
                <w:sz w:val="24"/>
              </w:rPr>
              <w:t>657.00</w:t>
            </w:r>
          </w:p>
        </w:tc>
      </w:tr>
      <w:tr w:rsidR="00A06074">
        <w:tc>
          <w:tcPr>
            <w:tcW w:w="3610" w:type="dxa"/>
            <w:vAlign w:val="center"/>
          </w:tcPr>
          <w:p w:rsidR="00A06074" w:rsidRDefault="00E41C69">
            <w:pPr>
              <w:jc w:val="left"/>
            </w:pPr>
            <w:r>
              <w:rPr>
                <w:sz w:val="24"/>
              </w:rPr>
              <w:t>应付转出费</w:t>
            </w:r>
          </w:p>
        </w:tc>
        <w:tc>
          <w:tcPr>
            <w:tcW w:w="5388" w:type="dxa"/>
            <w:vAlign w:val="center"/>
          </w:tcPr>
          <w:p w:rsidR="00A06074" w:rsidRDefault="00E41C69">
            <w:pPr>
              <w:jc w:val="right"/>
            </w:pPr>
            <w:r>
              <w:rPr>
                <w:sz w:val="24"/>
              </w:rPr>
              <w:t>117.73</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86,499.42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44,016,293.91</w:t>
            </w:r>
          </w:p>
        </w:tc>
        <w:tc>
          <w:tcPr>
            <w:tcW w:w="3364" w:type="dxa"/>
            <w:vAlign w:val="center"/>
          </w:tcPr>
          <w:p w:rsidR="00FE7A92" w:rsidRPr="005312D8" w:rsidRDefault="00FE7A92" w:rsidP="00F51CBC">
            <w:pPr>
              <w:jc w:val="right"/>
              <w:rPr>
                <w:sz w:val="24"/>
              </w:rPr>
            </w:pPr>
            <w:r w:rsidRPr="005312D8">
              <w:rPr>
                <w:sz w:val="24"/>
              </w:rPr>
              <w:t>44,016,293.91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25,945,779.26</w:t>
            </w:r>
          </w:p>
        </w:tc>
        <w:tc>
          <w:tcPr>
            <w:tcW w:w="3364" w:type="dxa"/>
            <w:vAlign w:val="center"/>
          </w:tcPr>
          <w:p w:rsidR="00FE7A92" w:rsidRPr="005312D8" w:rsidRDefault="00FE7A92" w:rsidP="00F51CBC">
            <w:pPr>
              <w:jc w:val="right"/>
              <w:rPr>
                <w:sz w:val="24"/>
              </w:rPr>
            </w:pPr>
            <w:r w:rsidRPr="005312D8">
              <w:rPr>
                <w:sz w:val="24"/>
              </w:rPr>
              <w:t>25,945,779.26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-23,690,364.96</w:t>
            </w:r>
          </w:p>
        </w:tc>
        <w:tc>
          <w:tcPr>
            <w:tcW w:w="3364" w:type="dxa"/>
            <w:vAlign w:val="center"/>
          </w:tcPr>
          <w:p w:rsidR="00FE7A92" w:rsidRPr="005312D8" w:rsidRDefault="00FE7A92" w:rsidP="00F51CBC">
            <w:pPr>
              <w:jc w:val="right"/>
              <w:rPr>
                <w:sz w:val="24"/>
              </w:rPr>
            </w:pPr>
            <w:r w:rsidRPr="005312D8">
              <w:rPr>
                <w:sz w:val="24"/>
              </w:rPr>
              <w:t>-23,690,364.96</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46,271,708.21</w:t>
            </w:r>
          </w:p>
        </w:tc>
        <w:tc>
          <w:tcPr>
            <w:tcW w:w="3364" w:type="dxa"/>
            <w:vAlign w:val="center"/>
          </w:tcPr>
          <w:p w:rsidR="00FE7A92" w:rsidRPr="005312D8" w:rsidRDefault="00FE7A92" w:rsidP="00F51CBC">
            <w:pPr>
              <w:jc w:val="right"/>
              <w:rPr>
                <w:sz w:val="24"/>
              </w:rPr>
            </w:pPr>
            <w:r w:rsidRPr="005312D8">
              <w:rPr>
                <w:sz w:val="24"/>
              </w:rPr>
              <w:t>46,271,708.21</w:t>
            </w:r>
          </w:p>
        </w:tc>
      </w:tr>
    </w:tbl>
    <w:p w:rsidR="00A06074" w:rsidRDefault="00E41C6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23,625,003.96</w:t>
            </w:r>
          </w:p>
        </w:tc>
        <w:tc>
          <w:tcPr>
            <w:tcW w:w="2100" w:type="dxa"/>
            <w:vAlign w:val="center"/>
          </w:tcPr>
          <w:p w:rsidR="001548F9" w:rsidRPr="005312D8" w:rsidRDefault="001548F9" w:rsidP="0048308E">
            <w:pPr>
              <w:spacing w:before="29" w:line="288" w:lineRule="auto"/>
              <w:jc w:val="right"/>
              <w:rPr>
                <w:sz w:val="24"/>
              </w:rPr>
            </w:pPr>
            <w:r w:rsidRPr="005312D8">
              <w:rPr>
                <w:sz w:val="24"/>
              </w:rPr>
              <w:t>-11,017,254.44</w:t>
            </w:r>
          </w:p>
        </w:tc>
        <w:tc>
          <w:tcPr>
            <w:tcW w:w="2100" w:type="dxa"/>
            <w:vAlign w:val="center"/>
          </w:tcPr>
          <w:p w:rsidR="001548F9" w:rsidRPr="005312D8" w:rsidRDefault="001548F9" w:rsidP="0048308E">
            <w:pPr>
              <w:spacing w:before="29" w:line="288" w:lineRule="auto"/>
              <w:jc w:val="right"/>
              <w:rPr>
                <w:sz w:val="24"/>
              </w:rPr>
            </w:pPr>
            <w:r w:rsidRPr="005312D8">
              <w:rPr>
                <w:sz w:val="24"/>
              </w:rPr>
              <w:t>12,607,749.52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1,943,446.16</w:t>
            </w:r>
          </w:p>
        </w:tc>
        <w:tc>
          <w:tcPr>
            <w:tcW w:w="2100" w:type="dxa"/>
            <w:vAlign w:val="center"/>
          </w:tcPr>
          <w:p w:rsidR="001548F9" w:rsidRPr="005312D8" w:rsidRDefault="001548F9" w:rsidP="0048308E">
            <w:pPr>
              <w:spacing w:before="29" w:line="288" w:lineRule="auto"/>
              <w:jc w:val="right"/>
              <w:rPr>
                <w:sz w:val="24"/>
              </w:rPr>
            </w:pPr>
            <w:r w:rsidRPr="005312D8">
              <w:rPr>
                <w:sz w:val="24"/>
              </w:rPr>
              <w:t>18,066,007.19</w:t>
            </w:r>
          </w:p>
        </w:tc>
        <w:tc>
          <w:tcPr>
            <w:tcW w:w="2100" w:type="dxa"/>
            <w:vAlign w:val="center"/>
          </w:tcPr>
          <w:p w:rsidR="001548F9" w:rsidRPr="005312D8" w:rsidRDefault="001548F9" w:rsidP="0048308E">
            <w:pPr>
              <w:spacing w:before="29" w:line="288" w:lineRule="auto"/>
              <w:jc w:val="right"/>
              <w:rPr>
                <w:sz w:val="24"/>
              </w:rPr>
            </w:pPr>
            <w:r w:rsidRPr="005312D8">
              <w:rPr>
                <w:sz w:val="24"/>
              </w:rPr>
              <w:t>20,009,453.35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1,245,689.02</w:t>
            </w:r>
          </w:p>
        </w:tc>
        <w:tc>
          <w:tcPr>
            <w:tcW w:w="2100" w:type="dxa"/>
            <w:vAlign w:val="center"/>
          </w:tcPr>
          <w:p w:rsidR="001548F9" w:rsidRPr="005312D8" w:rsidRDefault="001548F9" w:rsidP="0048308E">
            <w:pPr>
              <w:spacing w:before="29" w:line="288" w:lineRule="auto"/>
              <w:jc w:val="right"/>
              <w:rPr>
                <w:sz w:val="24"/>
              </w:rPr>
            </w:pPr>
            <w:r w:rsidRPr="005312D8">
              <w:rPr>
                <w:sz w:val="24"/>
              </w:rPr>
              <w:t>-270,072.66</w:t>
            </w:r>
          </w:p>
        </w:tc>
        <w:tc>
          <w:tcPr>
            <w:tcW w:w="2100" w:type="dxa"/>
            <w:vAlign w:val="center"/>
          </w:tcPr>
          <w:p w:rsidR="001548F9" w:rsidRPr="005312D8" w:rsidRDefault="001548F9" w:rsidP="0048308E">
            <w:pPr>
              <w:spacing w:before="29" w:line="288" w:lineRule="auto"/>
              <w:jc w:val="right"/>
              <w:rPr>
                <w:sz w:val="24"/>
              </w:rPr>
            </w:pPr>
            <w:r w:rsidRPr="005312D8">
              <w:rPr>
                <w:sz w:val="24"/>
              </w:rPr>
              <w:t>975,616.36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14,408,531.72</w:t>
            </w:r>
          </w:p>
        </w:tc>
        <w:tc>
          <w:tcPr>
            <w:tcW w:w="2100" w:type="dxa"/>
            <w:vAlign w:val="center"/>
          </w:tcPr>
          <w:p w:rsidR="001548F9" w:rsidRPr="005312D8" w:rsidRDefault="001548F9" w:rsidP="0048308E">
            <w:pPr>
              <w:spacing w:before="29" w:line="288" w:lineRule="auto"/>
              <w:jc w:val="right"/>
              <w:rPr>
                <w:sz w:val="24"/>
              </w:rPr>
            </w:pPr>
            <w:r w:rsidRPr="005312D8">
              <w:rPr>
                <w:sz w:val="24"/>
              </w:rPr>
              <w:t>2,253,236.30</w:t>
            </w:r>
          </w:p>
        </w:tc>
        <w:tc>
          <w:tcPr>
            <w:tcW w:w="2100" w:type="dxa"/>
            <w:vAlign w:val="center"/>
          </w:tcPr>
          <w:p w:rsidR="001548F9" w:rsidRPr="005312D8" w:rsidRDefault="001548F9" w:rsidP="0048308E">
            <w:pPr>
              <w:spacing w:before="29" w:line="288" w:lineRule="auto"/>
              <w:jc w:val="right"/>
              <w:rPr>
                <w:sz w:val="24"/>
              </w:rPr>
            </w:pPr>
            <w:r w:rsidRPr="005312D8">
              <w:rPr>
                <w:sz w:val="24"/>
              </w:rPr>
              <w:t>16,661,768.02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-13,162,842.70</w:t>
            </w:r>
          </w:p>
        </w:tc>
        <w:tc>
          <w:tcPr>
            <w:tcW w:w="2100" w:type="dxa"/>
            <w:vAlign w:val="center"/>
          </w:tcPr>
          <w:p w:rsidR="001548F9" w:rsidRPr="005312D8" w:rsidRDefault="001548F9" w:rsidP="0048308E">
            <w:pPr>
              <w:spacing w:before="29" w:line="288" w:lineRule="auto"/>
              <w:jc w:val="right"/>
              <w:rPr>
                <w:sz w:val="24"/>
              </w:rPr>
            </w:pPr>
            <w:r w:rsidRPr="005312D8">
              <w:rPr>
                <w:sz w:val="24"/>
              </w:rPr>
              <w:t>-2,523,308.96</w:t>
            </w:r>
          </w:p>
        </w:tc>
        <w:tc>
          <w:tcPr>
            <w:tcW w:w="2100" w:type="dxa"/>
            <w:vAlign w:val="center"/>
          </w:tcPr>
          <w:p w:rsidR="001548F9" w:rsidRPr="005312D8" w:rsidRDefault="001548F9" w:rsidP="0048308E">
            <w:pPr>
              <w:spacing w:before="29" w:line="288" w:lineRule="auto"/>
              <w:jc w:val="right"/>
              <w:rPr>
                <w:sz w:val="24"/>
              </w:rPr>
            </w:pPr>
            <w:r w:rsidRPr="005312D8">
              <w:rPr>
                <w:sz w:val="24"/>
              </w:rPr>
              <w:t>-15,686,151.66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26,814,139.14</w:t>
            </w:r>
          </w:p>
        </w:tc>
        <w:tc>
          <w:tcPr>
            <w:tcW w:w="2100" w:type="dxa"/>
            <w:vAlign w:val="center"/>
          </w:tcPr>
          <w:p w:rsidR="001548F9" w:rsidRPr="005312D8" w:rsidRDefault="001548F9" w:rsidP="0048308E">
            <w:pPr>
              <w:spacing w:before="29" w:line="288" w:lineRule="auto"/>
              <w:jc w:val="right"/>
              <w:rPr>
                <w:sz w:val="24"/>
              </w:rPr>
            </w:pPr>
            <w:r w:rsidRPr="005312D8">
              <w:rPr>
                <w:sz w:val="24"/>
              </w:rPr>
              <w:t>6,778,680.09</w:t>
            </w:r>
          </w:p>
        </w:tc>
        <w:tc>
          <w:tcPr>
            <w:tcW w:w="2100" w:type="dxa"/>
            <w:vAlign w:val="center"/>
          </w:tcPr>
          <w:p w:rsidR="001548F9" w:rsidRPr="005312D8" w:rsidRDefault="001548F9" w:rsidP="0048308E">
            <w:pPr>
              <w:spacing w:before="29" w:line="288" w:lineRule="auto"/>
              <w:jc w:val="right"/>
              <w:rPr>
                <w:sz w:val="24"/>
              </w:rPr>
            </w:pPr>
            <w:r w:rsidRPr="005312D8">
              <w:rPr>
                <w:sz w:val="24"/>
              </w:rPr>
              <w:t>33,592,819.23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19,162.48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281.63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119.03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19,563.14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161,238.51</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170,700.43</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331,938.94</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12,226,146.00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12,064,907.49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161,238.51</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申购差价收入</w:t>
      </w:r>
    </w:p>
    <w:p w:rsidR="007D33E1" w:rsidRPr="005312D8" w:rsidRDefault="007D33E1"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5312D8" w:rsidTr="006D0F32">
        <w:trPr>
          <w:trHeight w:val="327"/>
        </w:trPr>
        <w:tc>
          <w:tcPr>
            <w:tcW w:w="3794" w:type="dxa"/>
            <w:vAlign w:val="center"/>
          </w:tcPr>
          <w:p w:rsidR="007D33E1" w:rsidRPr="005312D8" w:rsidRDefault="007D33E1" w:rsidP="0048308E">
            <w:pPr>
              <w:spacing w:before="29" w:line="288" w:lineRule="auto"/>
              <w:jc w:val="center"/>
              <w:rPr>
                <w:b/>
                <w:color w:val="000000"/>
                <w:sz w:val="24"/>
              </w:rPr>
            </w:pPr>
            <w:r w:rsidRPr="005312D8">
              <w:rPr>
                <w:color w:val="000000"/>
                <w:sz w:val="24"/>
              </w:rPr>
              <w:t>项目</w:t>
            </w:r>
          </w:p>
        </w:tc>
        <w:tc>
          <w:tcPr>
            <w:tcW w:w="5492" w:type="dxa"/>
            <w:vAlign w:val="center"/>
          </w:tcPr>
          <w:p w:rsidR="007D33E1" w:rsidRPr="005312D8" w:rsidRDefault="007D33E1" w:rsidP="0048308E">
            <w:pPr>
              <w:spacing w:before="29" w:line="288" w:lineRule="auto"/>
              <w:jc w:val="center"/>
              <w:rPr>
                <w:color w:val="000000"/>
                <w:sz w:val="24"/>
              </w:rPr>
            </w:pPr>
            <w:r w:rsidRPr="005312D8">
              <w:rPr>
                <w:color w:val="000000"/>
                <w:sz w:val="24"/>
              </w:rPr>
              <w:t>本期</w:t>
            </w:r>
          </w:p>
          <w:p w:rsidR="007D33E1" w:rsidRPr="005312D8" w:rsidRDefault="007D33E1" w:rsidP="0048308E">
            <w:pPr>
              <w:spacing w:before="29" w:line="288" w:lineRule="auto"/>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申购基金份额总额</w:t>
            </w:r>
          </w:p>
        </w:tc>
        <w:tc>
          <w:tcPr>
            <w:tcW w:w="5492" w:type="dxa"/>
            <w:vAlign w:val="center"/>
          </w:tcPr>
          <w:p w:rsidR="007D33E1" w:rsidRPr="005312D8" w:rsidRDefault="007D33E1" w:rsidP="0048308E">
            <w:pPr>
              <w:spacing w:before="29" w:line="288" w:lineRule="auto"/>
              <w:jc w:val="right"/>
              <w:rPr>
                <w:sz w:val="24"/>
              </w:rPr>
            </w:pPr>
            <w:r w:rsidRPr="005312D8">
              <w:rPr>
                <w:sz w:val="24"/>
              </w:rPr>
              <w:t>16,376,000.00</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减：现金支付申购款总额</w:t>
            </w:r>
          </w:p>
        </w:tc>
        <w:tc>
          <w:tcPr>
            <w:tcW w:w="5492" w:type="dxa"/>
            <w:vAlign w:val="center"/>
          </w:tcPr>
          <w:p w:rsidR="007D33E1" w:rsidRPr="005312D8" w:rsidRDefault="007D33E1" w:rsidP="0048308E">
            <w:pPr>
              <w:spacing w:before="29" w:line="288" w:lineRule="auto"/>
              <w:jc w:val="right"/>
              <w:rPr>
                <w:sz w:val="24"/>
              </w:rPr>
            </w:pPr>
            <w:r w:rsidRPr="005312D8">
              <w:rPr>
                <w:sz w:val="24"/>
              </w:rPr>
              <w:t>509,466.58</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color w:val="000000"/>
                <w:sz w:val="24"/>
              </w:rPr>
              <w:t>减：申购股票成本总额</w:t>
            </w:r>
          </w:p>
        </w:tc>
        <w:tc>
          <w:tcPr>
            <w:tcW w:w="5492" w:type="dxa"/>
            <w:vAlign w:val="center"/>
          </w:tcPr>
          <w:p w:rsidR="007D33E1" w:rsidRPr="005312D8" w:rsidRDefault="007D33E1" w:rsidP="0048308E">
            <w:pPr>
              <w:spacing w:before="29" w:line="288" w:lineRule="auto"/>
              <w:jc w:val="right"/>
              <w:rPr>
                <w:sz w:val="24"/>
              </w:rPr>
            </w:pPr>
            <w:r w:rsidRPr="005312D8">
              <w:rPr>
                <w:sz w:val="24"/>
              </w:rPr>
              <w:t>15,695,832.99</w:t>
            </w:r>
          </w:p>
        </w:tc>
      </w:tr>
      <w:tr w:rsidR="007D33E1" w:rsidRPr="005312D8" w:rsidTr="006D0F32">
        <w:trPr>
          <w:trHeight w:val="327"/>
        </w:trPr>
        <w:tc>
          <w:tcPr>
            <w:tcW w:w="3794" w:type="dxa"/>
            <w:vAlign w:val="center"/>
          </w:tcPr>
          <w:p w:rsidR="007D33E1" w:rsidRPr="005312D8" w:rsidRDefault="007D33E1" w:rsidP="0048308E">
            <w:pPr>
              <w:spacing w:before="29" w:line="288" w:lineRule="auto"/>
              <w:rPr>
                <w:color w:val="000000"/>
                <w:sz w:val="24"/>
              </w:rPr>
            </w:pPr>
            <w:r w:rsidRPr="005312D8">
              <w:rPr>
                <w:sz w:val="24"/>
              </w:rPr>
              <w:t>申购差价收入</w:t>
            </w:r>
          </w:p>
        </w:tc>
        <w:tc>
          <w:tcPr>
            <w:tcW w:w="5492" w:type="dxa"/>
            <w:vAlign w:val="center"/>
          </w:tcPr>
          <w:p w:rsidR="007D33E1" w:rsidRPr="005312D8" w:rsidRDefault="007D33E1" w:rsidP="0048308E">
            <w:pPr>
              <w:spacing w:before="29" w:line="288" w:lineRule="auto"/>
              <w:jc w:val="right"/>
              <w:rPr>
                <w:sz w:val="24"/>
              </w:rPr>
            </w:pPr>
            <w:r w:rsidRPr="005312D8">
              <w:rPr>
                <w:sz w:val="24"/>
              </w:rPr>
              <w:t>170,700.43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1548F9" w:rsidP="0048308E">
            <w:pPr>
              <w:spacing w:before="29" w:line="288" w:lineRule="auto"/>
              <w:jc w:val="right"/>
              <w:rPr>
                <w:sz w:val="24"/>
              </w:rPr>
            </w:pPr>
            <w:r w:rsidRPr="005312D8">
              <w:rPr>
                <w:sz w:val="24"/>
              </w:rPr>
              <w:t>12,745,303.23</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1548F9" w:rsidP="0048308E">
            <w:pPr>
              <w:spacing w:before="29" w:line="288" w:lineRule="auto"/>
              <w:jc w:val="right"/>
              <w:rPr>
                <w:sz w:val="24"/>
              </w:rPr>
            </w:pPr>
            <w:r w:rsidRPr="005312D8">
              <w:rPr>
                <w:sz w:val="24"/>
              </w:rPr>
              <w:t>11,070,995.97</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1,674,307.26</w:t>
            </w:r>
          </w:p>
        </w:tc>
      </w:tr>
    </w:tbl>
    <w:p w:rsidR="001548F9" w:rsidRPr="005312D8" w:rsidRDefault="001548F9" w:rsidP="0048308E">
      <w:pPr>
        <w:spacing w:before="29" w:line="288" w:lineRule="auto"/>
        <w:rPr>
          <w:color w:val="00000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6.4.7.14</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3,269,070.00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3,152,510.00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119,070.00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-2,510.00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22,082.64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22,082.64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18,066,007.19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69,635.82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17,996,371.37</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18,066,007.19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35,140.28</w:t>
            </w:r>
          </w:p>
        </w:tc>
      </w:tr>
      <w:tr w:rsidR="00A06074">
        <w:tc>
          <w:tcPr>
            <w:tcW w:w="3604" w:type="dxa"/>
            <w:vAlign w:val="center"/>
          </w:tcPr>
          <w:p w:rsidR="00A06074" w:rsidRDefault="00E41C69">
            <w:pPr>
              <w:jc w:val="left"/>
            </w:pPr>
            <w:r>
              <w:rPr>
                <w:sz w:val="24"/>
              </w:rPr>
              <w:t>基金转换费收入</w:t>
            </w:r>
          </w:p>
        </w:tc>
        <w:tc>
          <w:tcPr>
            <w:tcW w:w="5394" w:type="dxa"/>
            <w:vAlign w:val="center"/>
          </w:tcPr>
          <w:p w:rsidR="00A06074" w:rsidRDefault="00E41C69">
            <w:pPr>
              <w:jc w:val="right"/>
            </w:pPr>
            <w:r>
              <w:rPr>
                <w:sz w:val="24"/>
              </w:rPr>
              <w:t>5,943.86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41,084.14</w:t>
            </w:r>
          </w:p>
        </w:tc>
      </w:tr>
    </w:tbl>
    <w:p w:rsidR="00A06074" w:rsidRDefault="00E41C6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6.4.7.20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40,831.84</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40,831.84</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6.4.7.21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24,795.19</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56,025.47</w:t>
            </w:r>
          </w:p>
        </w:tc>
      </w:tr>
      <w:tr w:rsidR="00A06074">
        <w:tc>
          <w:tcPr>
            <w:tcW w:w="3689" w:type="dxa"/>
            <w:vAlign w:val="center"/>
          </w:tcPr>
          <w:p w:rsidR="00A06074" w:rsidRDefault="00E41C69">
            <w:pPr>
              <w:jc w:val="left"/>
            </w:pPr>
            <w:r>
              <w:rPr>
                <w:sz w:val="24"/>
              </w:rPr>
              <w:t>银行费用</w:t>
            </w:r>
          </w:p>
        </w:tc>
        <w:tc>
          <w:tcPr>
            <w:tcW w:w="5309" w:type="dxa"/>
            <w:vAlign w:val="center"/>
          </w:tcPr>
          <w:p w:rsidR="00A06074" w:rsidRDefault="00E41C69">
            <w:pPr>
              <w:jc w:val="right"/>
            </w:pPr>
            <w:r>
              <w:rPr>
                <w:sz w:val="24"/>
              </w:rPr>
              <w:t>75.00</w:t>
            </w:r>
          </w:p>
        </w:tc>
      </w:tr>
      <w:tr w:rsidR="00A06074">
        <w:tc>
          <w:tcPr>
            <w:tcW w:w="3689" w:type="dxa"/>
            <w:vAlign w:val="center"/>
          </w:tcPr>
          <w:p w:rsidR="00A06074" w:rsidRDefault="00E41C69">
            <w:pPr>
              <w:jc w:val="left"/>
            </w:pPr>
            <w:r>
              <w:rPr>
                <w:sz w:val="24"/>
              </w:rPr>
              <w:t>债券账户费用</w:t>
            </w:r>
          </w:p>
        </w:tc>
        <w:tc>
          <w:tcPr>
            <w:tcW w:w="5309" w:type="dxa"/>
            <w:vAlign w:val="center"/>
          </w:tcPr>
          <w:p w:rsidR="00A06074" w:rsidRDefault="00E41C69">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89,895.66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06074">
        <w:tc>
          <w:tcPr>
            <w:tcW w:w="5219" w:type="dxa"/>
            <w:vAlign w:val="center"/>
          </w:tcPr>
          <w:p w:rsidR="00A06074" w:rsidRDefault="00E41C6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06074" w:rsidRDefault="00E41C69">
            <w:pPr>
              <w:jc w:val="left"/>
            </w:pPr>
            <w:r>
              <w:rPr>
                <w:color w:val="000000"/>
                <w:sz w:val="24"/>
              </w:rPr>
              <w:t>基金管理人、基金销售机构</w:t>
            </w:r>
          </w:p>
        </w:tc>
      </w:tr>
      <w:tr w:rsidR="00A06074">
        <w:tc>
          <w:tcPr>
            <w:tcW w:w="5219" w:type="dxa"/>
            <w:vAlign w:val="center"/>
          </w:tcPr>
          <w:p w:rsidR="00A06074" w:rsidRDefault="00E41C6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06074" w:rsidRDefault="00E41C69">
            <w:pPr>
              <w:jc w:val="left"/>
            </w:pPr>
            <w:r>
              <w:rPr>
                <w:color w:val="000000"/>
                <w:sz w:val="24"/>
              </w:rPr>
              <w:t>基金托管人、基金销售机构</w:t>
            </w:r>
          </w:p>
        </w:tc>
      </w:tr>
      <w:tr w:rsidR="00A06074">
        <w:tc>
          <w:tcPr>
            <w:tcW w:w="5219" w:type="dxa"/>
            <w:vAlign w:val="center"/>
          </w:tcPr>
          <w:p w:rsidR="00A06074" w:rsidRDefault="00E41C69">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A06074" w:rsidRDefault="00E41C69">
            <w:pPr>
              <w:jc w:val="left"/>
            </w:pPr>
            <w:r>
              <w:rPr>
                <w:color w:val="000000"/>
                <w:sz w:val="24"/>
              </w:rPr>
              <w:t>本基金的基金管理人管理的其他基金</w:t>
            </w:r>
          </w:p>
        </w:tc>
      </w:tr>
      <w:tr w:rsidR="00A06074">
        <w:tc>
          <w:tcPr>
            <w:tcW w:w="5219" w:type="dxa"/>
            <w:vAlign w:val="center"/>
          </w:tcPr>
          <w:p w:rsidR="00A06074" w:rsidRDefault="00E41C6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06074" w:rsidRDefault="00E41C69">
            <w:pPr>
              <w:jc w:val="left"/>
            </w:pPr>
            <w:r>
              <w:rPr>
                <w:color w:val="000000"/>
                <w:sz w:val="24"/>
              </w:rPr>
              <w:t>基金管理人的股东、基金销售机构</w:t>
            </w:r>
          </w:p>
        </w:tc>
      </w:tr>
      <w:tr w:rsidR="00A06074">
        <w:tc>
          <w:tcPr>
            <w:tcW w:w="5219" w:type="dxa"/>
            <w:vAlign w:val="center"/>
          </w:tcPr>
          <w:p w:rsidR="00A06074" w:rsidRDefault="00E41C69">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A06074" w:rsidRDefault="00E41C69">
            <w:pPr>
              <w:jc w:val="left"/>
            </w:pPr>
            <w:r>
              <w:rPr>
                <w:color w:val="000000"/>
                <w:sz w:val="24"/>
              </w:rPr>
              <w:t>基金管理人的子公司</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15,728.19</w:t>
            </w:r>
          </w:p>
        </w:tc>
        <w:tc>
          <w:tcPr>
            <w:tcW w:w="2656" w:type="dxa"/>
            <w:vAlign w:val="center"/>
          </w:tcPr>
          <w:p w:rsidR="00C657FD" w:rsidRPr="005312D8" w:rsidRDefault="00C657FD" w:rsidP="00D25134">
            <w:pPr>
              <w:spacing w:before="29" w:line="288" w:lineRule="auto"/>
              <w:jc w:val="right"/>
              <w:rPr>
                <w:sz w:val="24"/>
              </w:rPr>
            </w:pPr>
            <w:r w:rsidRPr="005312D8">
              <w:rPr>
                <w:sz w:val="24"/>
              </w:rPr>
              <w:t>14,373.67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54,371.08</w:t>
            </w:r>
          </w:p>
        </w:tc>
        <w:tc>
          <w:tcPr>
            <w:tcW w:w="2656" w:type="dxa"/>
            <w:vAlign w:val="center"/>
          </w:tcPr>
          <w:p w:rsidR="00C657FD" w:rsidRPr="005312D8" w:rsidRDefault="00C657FD" w:rsidP="00D25134">
            <w:pPr>
              <w:spacing w:before="29" w:line="288" w:lineRule="auto"/>
              <w:jc w:val="right"/>
              <w:rPr>
                <w:sz w:val="24"/>
              </w:rPr>
            </w:pPr>
            <w:r w:rsidRPr="005312D8">
              <w:rPr>
                <w:sz w:val="24"/>
              </w:rPr>
              <w:t>50,754.25</w:t>
            </w:r>
          </w:p>
        </w:tc>
      </w:tr>
    </w:tbl>
    <w:p w:rsidR="00A06074" w:rsidRDefault="00E41C69">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3,145.62</w:t>
            </w:r>
          </w:p>
        </w:tc>
        <w:tc>
          <w:tcPr>
            <w:tcW w:w="2656" w:type="dxa"/>
            <w:vAlign w:val="center"/>
          </w:tcPr>
          <w:p w:rsidR="00660F57" w:rsidRPr="005312D8" w:rsidRDefault="00660F57" w:rsidP="008D10B6">
            <w:pPr>
              <w:spacing w:before="29" w:line="288" w:lineRule="auto"/>
              <w:jc w:val="right"/>
              <w:rPr>
                <w:sz w:val="24"/>
              </w:rPr>
            </w:pPr>
            <w:r w:rsidRPr="005312D8">
              <w:rPr>
                <w:sz w:val="24"/>
              </w:rPr>
              <w:t>2,874.74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注：本基金基金财产中投资于目标</w:t>
      </w:r>
      <w:r w:rsidRPr="005312D8">
        <w:rPr>
          <w:kern w:val="0"/>
          <w:sz w:val="24"/>
        </w:rPr>
        <w:t>ETF</w:t>
      </w:r>
      <w:r w:rsidRPr="005312D8">
        <w:rPr>
          <w:kern w:val="0"/>
          <w:sz w:val="24"/>
        </w:rPr>
        <w:t>的部分不收取托管费，支付基金托管人的托管费按前一日基金资产净值扣除基金财产中目标</w:t>
      </w:r>
      <w:r w:rsidRPr="005312D8">
        <w:rPr>
          <w:kern w:val="0"/>
          <w:sz w:val="24"/>
        </w:rPr>
        <w:t>ETF</w:t>
      </w:r>
      <w:r w:rsidRPr="005312D8">
        <w:rPr>
          <w:kern w:val="0"/>
          <w:sz w:val="24"/>
        </w:rPr>
        <w:t>份额所对应资产净值后剩余部分</w:t>
      </w:r>
      <w:r w:rsidRPr="005312D8">
        <w:rPr>
          <w:kern w:val="0"/>
          <w:sz w:val="24"/>
        </w:rPr>
        <w:t>(</w:t>
      </w:r>
      <w:r w:rsidRPr="005312D8">
        <w:rPr>
          <w:kern w:val="0"/>
          <w:sz w:val="24"/>
        </w:rPr>
        <w:t>若为负数，则取</w:t>
      </w:r>
      <w:r w:rsidRPr="005312D8">
        <w:rPr>
          <w:kern w:val="0"/>
          <w:sz w:val="24"/>
        </w:rPr>
        <w:t>0)</w:t>
      </w:r>
      <w:r w:rsidRPr="005312D8">
        <w:rPr>
          <w:kern w:val="0"/>
          <w:sz w:val="24"/>
        </w:rPr>
        <w:t>的</w:t>
      </w:r>
      <w:r w:rsidRPr="005312D8">
        <w:rPr>
          <w:kern w:val="0"/>
          <w:sz w:val="24"/>
        </w:rPr>
        <w:t>0.1%</w:t>
      </w:r>
      <w:r w:rsidRPr="005312D8">
        <w:rPr>
          <w:kern w:val="0"/>
          <w:sz w:val="24"/>
        </w:rPr>
        <w:t>年费率计提，逐日累计至每月月底，按月支付。其计算公式为：日托管费＝</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c>
          <w:tcPr>
            <w:tcW w:w="2970" w:type="dxa"/>
            <w:vAlign w:val="center"/>
          </w:tcPr>
          <w:p w:rsidR="001548F9" w:rsidRPr="005312D8" w:rsidRDefault="001548F9" w:rsidP="0048308E">
            <w:pPr>
              <w:spacing w:before="29" w:line="288" w:lineRule="auto"/>
              <w:jc w:val="right"/>
              <w:rPr>
                <w:sz w:val="24"/>
              </w:rPr>
            </w:pPr>
            <w:r w:rsidRPr="005312D8">
              <w:rPr>
                <w:sz w:val="24"/>
              </w:rPr>
              <w:t>13,122,703.41</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28.36%</w:t>
            </w:r>
          </w:p>
        </w:tc>
        <w:tc>
          <w:tcPr>
            <w:tcW w:w="2970" w:type="dxa"/>
            <w:vAlign w:val="center"/>
          </w:tcPr>
          <w:p w:rsidR="001548F9" w:rsidRPr="005312D8" w:rsidRDefault="001548F9" w:rsidP="0048308E">
            <w:pPr>
              <w:spacing w:before="29" w:line="288" w:lineRule="auto"/>
              <w:jc w:val="right"/>
              <w:rPr>
                <w:sz w:val="24"/>
              </w:rPr>
            </w:pPr>
            <w:r w:rsidRPr="005312D8">
              <w:rPr>
                <w:sz w:val="24"/>
              </w:rPr>
              <w:t>31.92%</w:t>
            </w:r>
          </w:p>
        </w:tc>
      </w:tr>
    </w:tbl>
    <w:p w:rsidR="00A06074" w:rsidRDefault="00E41C6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06074" w:rsidRDefault="00E41C69">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5312D8" w:rsidTr="006D10B5">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342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本期末</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78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上年度末</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3D06" w:rsidRPr="005312D8" w:rsidTr="006D10B5">
        <w:trPr>
          <w:trHeight w:val="2046"/>
        </w:trPr>
        <w:tc>
          <w:tcPr>
            <w:tcW w:w="1800" w:type="dxa"/>
            <w:vMerge/>
            <w:vAlign w:val="center"/>
          </w:tcPr>
          <w:p w:rsidR="00933D06" w:rsidRPr="005312D8" w:rsidRDefault="00933D06" w:rsidP="00F51CBC">
            <w:pPr>
              <w:widowControl/>
              <w:spacing w:line="360" w:lineRule="auto"/>
              <w:jc w:val="left"/>
              <w:rPr>
                <w:color w:val="000000"/>
                <w:szCs w:val="21"/>
              </w:rPr>
            </w:pPr>
          </w:p>
        </w:tc>
        <w:tc>
          <w:tcPr>
            <w:tcW w:w="198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44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c>
          <w:tcPr>
            <w:tcW w:w="216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62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A06074">
        <w:tc>
          <w:tcPr>
            <w:tcW w:w="1799" w:type="dxa"/>
            <w:vAlign w:val="center"/>
          </w:tcPr>
          <w:p w:rsidR="00A06074" w:rsidRDefault="00E41C69">
            <w:pPr>
              <w:jc w:val="left"/>
            </w:pPr>
            <w:r>
              <w:rPr>
                <w:sz w:val="24"/>
              </w:rPr>
              <w:t>交银施罗德资产公司</w:t>
            </w:r>
          </w:p>
        </w:tc>
        <w:tc>
          <w:tcPr>
            <w:tcW w:w="1979" w:type="dxa"/>
            <w:vAlign w:val="center"/>
          </w:tcPr>
          <w:p w:rsidR="00A06074" w:rsidRDefault="00E41C69">
            <w:pPr>
              <w:jc w:val="right"/>
            </w:pPr>
            <w:r>
              <w:rPr>
                <w:sz w:val="24"/>
              </w:rPr>
              <w:t>-</w:t>
            </w:r>
          </w:p>
        </w:tc>
        <w:tc>
          <w:tcPr>
            <w:tcW w:w="1440" w:type="dxa"/>
            <w:vAlign w:val="center"/>
          </w:tcPr>
          <w:p w:rsidR="00A06074" w:rsidRDefault="00E41C69">
            <w:pPr>
              <w:jc w:val="right"/>
            </w:pPr>
            <w:r>
              <w:rPr>
                <w:sz w:val="24"/>
              </w:rPr>
              <w:t>-</w:t>
            </w:r>
          </w:p>
        </w:tc>
        <w:tc>
          <w:tcPr>
            <w:tcW w:w="2160" w:type="dxa"/>
            <w:vAlign w:val="center"/>
          </w:tcPr>
          <w:p w:rsidR="00A06074" w:rsidRDefault="00E41C69">
            <w:pPr>
              <w:jc w:val="right"/>
            </w:pPr>
            <w:r>
              <w:rPr>
                <w:sz w:val="24"/>
              </w:rPr>
              <w:t>4,257,629.52</w:t>
            </w:r>
          </w:p>
        </w:tc>
        <w:tc>
          <w:tcPr>
            <w:tcW w:w="1620" w:type="dxa"/>
            <w:vAlign w:val="center"/>
          </w:tcPr>
          <w:p w:rsidR="00A06074" w:rsidRDefault="00E41C69">
            <w:pPr>
              <w:jc w:val="right"/>
            </w:pPr>
            <w:r>
              <w:rPr>
                <w:sz w:val="24"/>
              </w:rPr>
              <w:t>9.67%</w:t>
            </w:r>
          </w:p>
        </w:tc>
      </w:tr>
    </w:tbl>
    <w:p w:rsidR="00933D06" w:rsidRPr="005312D8" w:rsidRDefault="00933D06" w:rsidP="00933D06">
      <w:pPr>
        <w:tabs>
          <w:tab w:val="left" w:pos="426"/>
        </w:tabs>
        <w:spacing w:before="29" w:line="288" w:lineRule="auto"/>
        <w:jc w:val="left"/>
        <w:rPr>
          <w:kern w:val="0"/>
          <w:sz w:val="24"/>
        </w:rPr>
      </w:pPr>
      <w:r w:rsidRPr="005312D8">
        <w:rPr>
          <w:kern w:val="0"/>
          <w:sz w:val="24"/>
        </w:rPr>
        <w:t>注：本报告期末除基金管理人之外的其他关联方未持有本基金。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06074">
        <w:tc>
          <w:tcPr>
            <w:tcW w:w="2127" w:type="dxa"/>
            <w:vAlign w:val="center"/>
          </w:tcPr>
          <w:p w:rsidR="00A06074" w:rsidRDefault="00E41C69">
            <w:pPr>
              <w:jc w:val="left"/>
            </w:pPr>
            <w:r>
              <w:rPr>
                <w:sz w:val="24"/>
              </w:rPr>
              <w:t>中国农业银行股份有限公司</w:t>
            </w:r>
          </w:p>
        </w:tc>
        <w:tc>
          <w:tcPr>
            <w:tcW w:w="1842" w:type="dxa"/>
            <w:vAlign w:val="center"/>
          </w:tcPr>
          <w:p w:rsidR="00A06074" w:rsidRDefault="00E41C69">
            <w:pPr>
              <w:jc w:val="right"/>
            </w:pPr>
            <w:r>
              <w:rPr>
                <w:sz w:val="24"/>
              </w:rPr>
              <w:t>4,338,152.34</w:t>
            </w:r>
          </w:p>
        </w:tc>
        <w:tc>
          <w:tcPr>
            <w:tcW w:w="1560" w:type="dxa"/>
            <w:vAlign w:val="center"/>
          </w:tcPr>
          <w:p w:rsidR="00A06074" w:rsidRDefault="00E41C69">
            <w:pPr>
              <w:jc w:val="right"/>
            </w:pPr>
            <w:r>
              <w:rPr>
                <w:sz w:val="24"/>
              </w:rPr>
              <w:t>19,162.48</w:t>
            </w:r>
          </w:p>
        </w:tc>
        <w:tc>
          <w:tcPr>
            <w:tcW w:w="1842" w:type="dxa"/>
            <w:vAlign w:val="center"/>
          </w:tcPr>
          <w:p w:rsidR="00A06074" w:rsidRDefault="00E41C69">
            <w:pPr>
              <w:jc w:val="right"/>
            </w:pPr>
            <w:r>
              <w:rPr>
                <w:sz w:val="24"/>
              </w:rPr>
              <w:t>4,125,000.39</w:t>
            </w:r>
          </w:p>
        </w:tc>
        <w:tc>
          <w:tcPr>
            <w:tcW w:w="1627" w:type="dxa"/>
            <w:vAlign w:val="center"/>
          </w:tcPr>
          <w:p w:rsidR="00A06074" w:rsidRDefault="00E41C69">
            <w:pPr>
              <w:jc w:val="right"/>
            </w:pPr>
            <w:r>
              <w:rPr>
                <w:sz w:val="24"/>
              </w:rPr>
              <w:t>17,221.93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本基金本报告期末持有</w:t>
      </w:r>
      <w:r w:rsidRPr="005312D8">
        <w:rPr>
          <w:rFonts w:eastAsiaTheme="minorEastAsia"/>
          <w:color w:val="000000" w:themeColor="text1"/>
          <w:kern w:val="0"/>
          <w:sz w:val="24"/>
        </w:rPr>
        <w:t>40,802,500</w:t>
      </w:r>
      <w:r w:rsidRPr="005312D8">
        <w:rPr>
          <w:rFonts w:eastAsiaTheme="minorEastAsia"/>
          <w:color w:val="000000" w:themeColor="text1"/>
          <w:kern w:val="0"/>
          <w:sz w:val="24"/>
        </w:rPr>
        <w:t>份目标</w:t>
      </w:r>
      <w:r w:rsidRPr="005312D8">
        <w:rPr>
          <w:rFonts w:eastAsiaTheme="minorEastAsia"/>
          <w:color w:val="000000" w:themeColor="text1"/>
          <w:kern w:val="0"/>
          <w:sz w:val="24"/>
        </w:rPr>
        <w:t>ETF</w:t>
      </w:r>
      <w:r w:rsidRPr="005312D8">
        <w:rPr>
          <w:rFonts w:eastAsiaTheme="minorEastAsia"/>
          <w:color w:val="000000" w:themeColor="text1"/>
          <w:kern w:val="0"/>
          <w:sz w:val="24"/>
        </w:rPr>
        <w:t>基金份额，占其总份额的比例为</w:t>
      </w:r>
      <w:r w:rsidRPr="005312D8">
        <w:rPr>
          <w:rFonts w:eastAsiaTheme="minorEastAsia"/>
          <w:color w:val="000000" w:themeColor="text1"/>
          <w:kern w:val="0"/>
          <w:sz w:val="24"/>
        </w:rPr>
        <w:t>94.17%</w:t>
      </w:r>
      <w:r w:rsidRPr="005312D8">
        <w:rPr>
          <w:rFonts w:eastAsiaTheme="minorEastAsia"/>
          <w:color w:val="000000" w:themeColor="text1"/>
          <w:kern w:val="0"/>
          <w:sz w:val="24"/>
        </w:rPr>
        <w:t>。</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1548F9" w:rsidRPr="005312D8" w:rsidRDefault="001548F9" w:rsidP="009830AA">
      <w:pPr>
        <w:spacing w:before="29" w:line="288" w:lineRule="auto"/>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06074" w:rsidRDefault="00E41C69">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A06074" w:rsidRDefault="00E41C6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06074" w:rsidRDefault="00E41C6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06074" w:rsidRDefault="00E41C6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06074" w:rsidRDefault="00E41C6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06074" w:rsidRDefault="00E41C6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06074" w:rsidRDefault="00E41C6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06074" w:rsidRDefault="00E41C69">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06074" w:rsidRDefault="00E41C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06074" w:rsidRDefault="00E41C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06074" w:rsidRDefault="00E41C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06074" w:rsidRDefault="00E41C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06074" w:rsidRDefault="00E41C6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06074" w:rsidRDefault="00E41C6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06074" w:rsidRDefault="00E41C6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06074">
        <w:tc>
          <w:tcPr>
            <w:tcW w:w="1740" w:type="dxa"/>
            <w:vAlign w:val="center"/>
          </w:tcPr>
          <w:p w:rsidR="00A06074" w:rsidRDefault="00E41C69">
            <w:pPr>
              <w:jc w:val="left"/>
            </w:pPr>
            <w:r>
              <w:rPr>
                <w:color w:val="000000"/>
                <w:sz w:val="18"/>
                <w:szCs w:val="18"/>
              </w:rPr>
              <w:t>银行存款</w:t>
            </w:r>
          </w:p>
        </w:tc>
        <w:tc>
          <w:tcPr>
            <w:tcW w:w="1559" w:type="dxa"/>
            <w:vAlign w:val="center"/>
          </w:tcPr>
          <w:p w:rsidR="00A06074" w:rsidRDefault="00E41C69">
            <w:pPr>
              <w:jc w:val="left"/>
            </w:pPr>
            <w:r>
              <w:rPr>
                <w:color w:val="000000"/>
                <w:sz w:val="18"/>
                <w:szCs w:val="18"/>
              </w:rPr>
              <w:t>4,338,152.34</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w:t>
            </w:r>
          </w:p>
        </w:tc>
        <w:tc>
          <w:tcPr>
            <w:tcW w:w="1446" w:type="dxa"/>
            <w:vAlign w:val="center"/>
          </w:tcPr>
          <w:p w:rsidR="00A06074" w:rsidRDefault="00E41C69">
            <w:pPr>
              <w:jc w:val="left"/>
            </w:pPr>
            <w:r>
              <w:rPr>
                <w:color w:val="000000"/>
                <w:sz w:val="18"/>
                <w:szCs w:val="18"/>
              </w:rPr>
              <w:t>4,338,152.34</w:t>
            </w:r>
          </w:p>
        </w:tc>
      </w:tr>
      <w:tr w:rsidR="00A06074">
        <w:tc>
          <w:tcPr>
            <w:tcW w:w="1740" w:type="dxa"/>
            <w:vAlign w:val="center"/>
          </w:tcPr>
          <w:p w:rsidR="00A06074" w:rsidRDefault="00E41C69">
            <w:pPr>
              <w:jc w:val="left"/>
            </w:pPr>
            <w:r>
              <w:rPr>
                <w:color w:val="000000"/>
                <w:sz w:val="18"/>
                <w:szCs w:val="18"/>
              </w:rPr>
              <w:t>结算备付金</w:t>
            </w:r>
          </w:p>
        </w:tc>
        <w:tc>
          <w:tcPr>
            <w:tcW w:w="1559" w:type="dxa"/>
            <w:vAlign w:val="center"/>
          </w:tcPr>
          <w:p w:rsidR="00A06074" w:rsidRDefault="00E41C69">
            <w:pPr>
              <w:jc w:val="left"/>
            </w:pPr>
            <w:r>
              <w:rPr>
                <w:color w:val="000000"/>
                <w:sz w:val="18"/>
                <w:szCs w:val="18"/>
              </w:rPr>
              <w:t>52,814.33</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w:t>
            </w:r>
          </w:p>
        </w:tc>
        <w:tc>
          <w:tcPr>
            <w:tcW w:w="1446" w:type="dxa"/>
            <w:vAlign w:val="center"/>
          </w:tcPr>
          <w:p w:rsidR="00A06074" w:rsidRDefault="00E41C69">
            <w:pPr>
              <w:jc w:val="left"/>
            </w:pPr>
            <w:r>
              <w:rPr>
                <w:color w:val="000000"/>
                <w:sz w:val="18"/>
                <w:szCs w:val="18"/>
              </w:rPr>
              <w:t>52,814.33</w:t>
            </w:r>
          </w:p>
        </w:tc>
      </w:tr>
      <w:tr w:rsidR="00A06074">
        <w:tc>
          <w:tcPr>
            <w:tcW w:w="1740" w:type="dxa"/>
            <w:vAlign w:val="center"/>
          </w:tcPr>
          <w:p w:rsidR="00A06074" w:rsidRDefault="00E41C69">
            <w:pPr>
              <w:jc w:val="left"/>
            </w:pPr>
            <w:r>
              <w:rPr>
                <w:color w:val="000000"/>
                <w:sz w:val="18"/>
                <w:szCs w:val="18"/>
              </w:rPr>
              <w:t>存出保证金</w:t>
            </w:r>
          </w:p>
        </w:tc>
        <w:tc>
          <w:tcPr>
            <w:tcW w:w="1559" w:type="dxa"/>
            <w:vAlign w:val="center"/>
          </w:tcPr>
          <w:p w:rsidR="00A06074" w:rsidRDefault="00E41C69">
            <w:pPr>
              <w:jc w:val="left"/>
            </w:pPr>
            <w:r>
              <w:rPr>
                <w:color w:val="000000"/>
                <w:sz w:val="18"/>
                <w:szCs w:val="18"/>
              </w:rPr>
              <w:t>7,479.23</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w:t>
            </w:r>
          </w:p>
        </w:tc>
        <w:tc>
          <w:tcPr>
            <w:tcW w:w="1446" w:type="dxa"/>
            <w:vAlign w:val="center"/>
          </w:tcPr>
          <w:p w:rsidR="00A06074" w:rsidRDefault="00E41C69">
            <w:pPr>
              <w:jc w:val="left"/>
            </w:pPr>
            <w:r>
              <w:rPr>
                <w:color w:val="000000"/>
                <w:sz w:val="18"/>
                <w:szCs w:val="18"/>
              </w:rPr>
              <w:t>7,479.23</w:t>
            </w:r>
          </w:p>
        </w:tc>
      </w:tr>
      <w:tr w:rsidR="00A06074">
        <w:tc>
          <w:tcPr>
            <w:tcW w:w="1740" w:type="dxa"/>
            <w:vAlign w:val="center"/>
          </w:tcPr>
          <w:p w:rsidR="00A06074" w:rsidRDefault="00E41C69">
            <w:pPr>
              <w:jc w:val="left"/>
            </w:pPr>
            <w:r>
              <w:rPr>
                <w:color w:val="000000"/>
                <w:sz w:val="18"/>
                <w:szCs w:val="18"/>
              </w:rPr>
              <w:t>交易性金融资产</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75,608,683.70</w:t>
            </w:r>
          </w:p>
        </w:tc>
        <w:tc>
          <w:tcPr>
            <w:tcW w:w="1446" w:type="dxa"/>
            <w:vAlign w:val="center"/>
          </w:tcPr>
          <w:p w:rsidR="00A06074" w:rsidRDefault="00E41C69">
            <w:pPr>
              <w:jc w:val="left"/>
            </w:pPr>
            <w:r>
              <w:rPr>
                <w:color w:val="000000"/>
                <w:sz w:val="18"/>
                <w:szCs w:val="18"/>
              </w:rPr>
              <w:t>75,608,683.70</w:t>
            </w:r>
          </w:p>
        </w:tc>
      </w:tr>
      <w:tr w:rsidR="00A06074">
        <w:tc>
          <w:tcPr>
            <w:tcW w:w="1740" w:type="dxa"/>
            <w:vAlign w:val="center"/>
          </w:tcPr>
          <w:p w:rsidR="00A06074" w:rsidRDefault="00E41C69">
            <w:pPr>
              <w:jc w:val="left"/>
            </w:pPr>
            <w:r>
              <w:rPr>
                <w:color w:val="000000"/>
                <w:sz w:val="18"/>
                <w:szCs w:val="18"/>
              </w:rPr>
              <w:t>应收利息</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909.71</w:t>
            </w:r>
          </w:p>
        </w:tc>
        <w:tc>
          <w:tcPr>
            <w:tcW w:w="1446" w:type="dxa"/>
            <w:vAlign w:val="center"/>
          </w:tcPr>
          <w:p w:rsidR="00A06074" w:rsidRDefault="00E41C69">
            <w:pPr>
              <w:jc w:val="left"/>
            </w:pPr>
            <w:r>
              <w:rPr>
                <w:color w:val="000000"/>
                <w:sz w:val="18"/>
                <w:szCs w:val="18"/>
              </w:rPr>
              <w:t>909.71</w:t>
            </w:r>
          </w:p>
        </w:tc>
      </w:tr>
      <w:tr w:rsidR="00A06074">
        <w:tc>
          <w:tcPr>
            <w:tcW w:w="1740" w:type="dxa"/>
            <w:vAlign w:val="center"/>
          </w:tcPr>
          <w:p w:rsidR="00A06074" w:rsidRDefault="00E41C69">
            <w:pPr>
              <w:jc w:val="left"/>
            </w:pPr>
            <w:r>
              <w:rPr>
                <w:color w:val="000000"/>
                <w:sz w:val="18"/>
                <w:szCs w:val="18"/>
              </w:rPr>
              <w:t>应收申购款</w:t>
            </w:r>
          </w:p>
        </w:tc>
        <w:tc>
          <w:tcPr>
            <w:tcW w:w="1559" w:type="dxa"/>
            <w:vAlign w:val="center"/>
          </w:tcPr>
          <w:p w:rsidR="00A06074" w:rsidRDefault="00E41C69">
            <w:pPr>
              <w:jc w:val="left"/>
            </w:pPr>
            <w:r>
              <w:rPr>
                <w:color w:val="000000"/>
                <w:sz w:val="18"/>
                <w:szCs w:val="18"/>
              </w:rPr>
              <w:t>199.70</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133,464.06</w:t>
            </w:r>
          </w:p>
        </w:tc>
        <w:tc>
          <w:tcPr>
            <w:tcW w:w="1446" w:type="dxa"/>
            <w:vAlign w:val="center"/>
          </w:tcPr>
          <w:p w:rsidR="00A06074" w:rsidRDefault="00E41C69">
            <w:pPr>
              <w:jc w:val="left"/>
            </w:pPr>
            <w:r>
              <w:rPr>
                <w:color w:val="000000"/>
                <w:sz w:val="18"/>
                <w:szCs w:val="18"/>
              </w:rPr>
              <w:t>133,663.76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4,398,645.60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75,743,057.47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80,141,703.07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06074">
        <w:tc>
          <w:tcPr>
            <w:tcW w:w="1740" w:type="dxa"/>
            <w:vAlign w:val="center"/>
          </w:tcPr>
          <w:p w:rsidR="00A06074" w:rsidRDefault="00E41C69">
            <w:pPr>
              <w:jc w:val="left"/>
            </w:pPr>
            <w:r>
              <w:rPr>
                <w:color w:val="000000"/>
                <w:sz w:val="18"/>
                <w:szCs w:val="18"/>
              </w:rPr>
              <w:t>应付证券清算款</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860.79</w:t>
            </w:r>
          </w:p>
        </w:tc>
        <w:tc>
          <w:tcPr>
            <w:tcW w:w="1446" w:type="dxa"/>
            <w:vAlign w:val="center"/>
          </w:tcPr>
          <w:p w:rsidR="00A06074" w:rsidRDefault="00E41C69">
            <w:pPr>
              <w:jc w:val="left"/>
            </w:pPr>
            <w:r>
              <w:rPr>
                <w:color w:val="000000"/>
                <w:sz w:val="18"/>
                <w:szCs w:val="18"/>
              </w:rPr>
              <w:t>860.79</w:t>
            </w:r>
          </w:p>
        </w:tc>
      </w:tr>
      <w:tr w:rsidR="00A06074">
        <w:tc>
          <w:tcPr>
            <w:tcW w:w="1740" w:type="dxa"/>
            <w:vAlign w:val="center"/>
          </w:tcPr>
          <w:p w:rsidR="00A06074" w:rsidRDefault="00E41C69">
            <w:pPr>
              <w:jc w:val="left"/>
            </w:pPr>
            <w:r>
              <w:rPr>
                <w:color w:val="000000"/>
                <w:sz w:val="18"/>
                <w:szCs w:val="18"/>
              </w:rPr>
              <w:t>应付赎回款</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171,310.63</w:t>
            </w:r>
          </w:p>
        </w:tc>
        <w:tc>
          <w:tcPr>
            <w:tcW w:w="1446" w:type="dxa"/>
            <w:vAlign w:val="center"/>
          </w:tcPr>
          <w:p w:rsidR="00A06074" w:rsidRDefault="00E41C69">
            <w:pPr>
              <w:jc w:val="left"/>
            </w:pPr>
            <w:r>
              <w:rPr>
                <w:color w:val="000000"/>
                <w:sz w:val="18"/>
                <w:szCs w:val="18"/>
              </w:rPr>
              <w:t>171,310.63</w:t>
            </w:r>
          </w:p>
        </w:tc>
      </w:tr>
      <w:tr w:rsidR="00A06074">
        <w:tc>
          <w:tcPr>
            <w:tcW w:w="1740" w:type="dxa"/>
            <w:vAlign w:val="center"/>
          </w:tcPr>
          <w:p w:rsidR="00A06074" w:rsidRDefault="00E41C69">
            <w:pPr>
              <w:jc w:val="left"/>
            </w:pPr>
            <w:r>
              <w:rPr>
                <w:color w:val="000000"/>
                <w:sz w:val="18"/>
                <w:szCs w:val="18"/>
              </w:rPr>
              <w:t>应付管理人报酬</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2,018.85</w:t>
            </w:r>
          </w:p>
        </w:tc>
        <w:tc>
          <w:tcPr>
            <w:tcW w:w="1446" w:type="dxa"/>
            <w:vAlign w:val="center"/>
          </w:tcPr>
          <w:p w:rsidR="00A06074" w:rsidRDefault="00E41C69">
            <w:pPr>
              <w:jc w:val="left"/>
            </w:pPr>
            <w:r>
              <w:rPr>
                <w:color w:val="000000"/>
                <w:sz w:val="18"/>
                <w:szCs w:val="18"/>
              </w:rPr>
              <w:t>2,018.85</w:t>
            </w:r>
          </w:p>
        </w:tc>
      </w:tr>
      <w:tr w:rsidR="00A06074">
        <w:tc>
          <w:tcPr>
            <w:tcW w:w="1740" w:type="dxa"/>
            <w:vAlign w:val="center"/>
          </w:tcPr>
          <w:p w:rsidR="00A06074" w:rsidRDefault="00E41C69">
            <w:pPr>
              <w:jc w:val="left"/>
            </w:pPr>
            <w:r>
              <w:rPr>
                <w:color w:val="000000"/>
                <w:sz w:val="18"/>
                <w:szCs w:val="18"/>
              </w:rPr>
              <w:t>应付托管费</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403.77</w:t>
            </w:r>
          </w:p>
        </w:tc>
        <w:tc>
          <w:tcPr>
            <w:tcW w:w="1446" w:type="dxa"/>
            <w:vAlign w:val="center"/>
          </w:tcPr>
          <w:p w:rsidR="00A06074" w:rsidRDefault="00E41C69">
            <w:pPr>
              <w:jc w:val="left"/>
            </w:pPr>
            <w:r>
              <w:rPr>
                <w:color w:val="000000"/>
                <w:sz w:val="18"/>
                <w:szCs w:val="18"/>
              </w:rPr>
              <w:t>403.77</w:t>
            </w:r>
          </w:p>
        </w:tc>
      </w:tr>
      <w:tr w:rsidR="00A06074">
        <w:tc>
          <w:tcPr>
            <w:tcW w:w="1740" w:type="dxa"/>
            <w:vAlign w:val="center"/>
          </w:tcPr>
          <w:p w:rsidR="00A06074" w:rsidRDefault="00E41C69">
            <w:pPr>
              <w:jc w:val="left"/>
            </w:pPr>
            <w:r>
              <w:rPr>
                <w:color w:val="000000"/>
                <w:sz w:val="18"/>
                <w:szCs w:val="18"/>
              </w:rPr>
              <w:t>应付交易费用</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16,082.17</w:t>
            </w:r>
          </w:p>
        </w:tc>
        <w:tc>
          <w:tcPr>
            <w:tcW w:w="1446" w:type="dxa"/>
            <w:vAlign w:val="center"/>
          </w:tcPr>
          <w:p w:rsidR="00A06074" w:rsidRDefault="00E41C69">
            <w:pPr>
              <w:jc w:val="left"/>
            </w:pPr>
            <w:r>
              <w:rPr>
                <w:color w:val="000000"/>
                <w:sz w:val="18"/>
                <w:szCs w:val="18"/>
              </w:rPr>
              <w:t>16,082.17</w:t>
            </w:r>
          </w:p>
        </w:tc>
      </w:tr>
      <w:tr w:rsidR="00A06074">
        <w:tc>
          <w:tcPr>
            <w:tcW w:w="1740" w:type="dxa"/>
            <w:vAlign w:val="center"/>
          </w:tcPr>
          <w:p w:rsidR="00A06074" w:rsidRDefault="00E41C69">
            <w:pPr>
              <w:jc w:val="left"/>
            </w:pPr>
            <w:r>
              <w:rPr>
                <w:color w:val="000000"/>
                <w:sz w:val="18"/>
                <w:szCs w:val="18"/>
              </w:rPr>
              <w:t>其他负债</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86,499.42</w:t>
            </w:r>
          </w:p>
        </w:tc>
        <w:tc>
          <w:tcPr>
            <w:tcW w:w="1446" w:type="dxa"/>
            <w:vAlign w:val="center"/>
          </w:tcPr>
          <w:p w:rsidR="00A06074" w:rsidRDefault="00E41C69">
            <w:pPr>
              <w:jc w:val="left"/>
            </w:pPr>
            <w:r>
              <w:rPr>
                <w:color w:val="000000"/>
                <w:sz w:val="18"/>
                <w:szCs w:val="18"/>
              </w:rPr>
              <w:t>86,499.42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277,175.63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277,175.63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4,398,645.60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75,465,881.84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79,864,527.44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06074">
        <w:tc>
          <w:tcPr>
            <w:tcW w:w="1740" w:type="dxa"/>
            <w:vAlign w:val="center"/>
          </w:tcPr>
          <w:p w:rsidR="00A06074" w:rsidRDefault="00E41C69">
            <w:pPr>
              <w:jc w:val="left"/>
            </w:pPr>
            <w:r>
              <w:rPr>
                <w:color w:val="000000"/>
                <w:sz w:val="18"/>
                <w:szCs w:val="18"/>
              </w:rPr>
              <w:t>银行存款</w:t>
            </w:r>
          </w:p>
        </w:tc>
        <w:tc>
          <w:tcPr>
            <w:tcW w:w="1559" w:type="dxa"/>
            <w:vAlign w:val="center"/>
          </w:tcPr>
          <w:p w:rsidR="00A06074" w:rsidRDefault="00E41C69">
            <w:pPr>
              <w:jc w:val="left"/>
            </w:pPr>
            <w:r>
              <w:rPr>
                <w:color w:val="000000"/>
                <w:sz w:val="18"/>
                <w:szCs w:val="18"/>
              </w:rPr>
              <w:t>4,245,621.21</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w:t>
            </w:r>
          </w:p>
        </w:tc>
        <w:tc>
          <w:tcPr>
            <w:tcW w:w="1446" w:type="dxa"/>
            <w:vAlign w:val="center"/>
          </w:tcPr>
          <w:p w:rsidR="00A06074" w:rsidRDefault="00E41C69">
            <w:pPr>
              <w:jc w:val="left"/>
            </w:pPr>
            <w:r>
              <w:rPr>
                <w:color w:val="000000"/>
                <w:sz w:val="18"/>
                <w:szCs w:val="18"/>
              </w:rPr>
              <w:t>4,245,621.21</w:t>
            </w:r>
          </w:p>
        </w:tc>
      </w:tr>
      <w:tr w:rsidR="00A06074">
        <w:tc>
          <w:tcPr>
            <w:tcW w:w="1740" w:type="dxa"/>
            <w:vAlign w:val="center"/>
          </w:tcPr>
          <w:p w:rsidR="00A06074" w:rsidRDefault="00E41C69">
            <w:pPr>
              <w:jc w:val="left"/>
            </w:pPr>
            <w:r>
              <w:rPr>
                <w:color w:val="000000"/>
                <w:sz w:val="18"/>
                <w:szCs w:val="18"/>
              </w:rPr>
              <w:t>存出保证金</w:t>
            </w:r>
          </w:p>
        </w:tc>
        <w:tc>
          <w:tcPr>
            <w:tcW w:w="1559" w:type="dxa"/>
            <w:vAlign w:val="center"/>
          </w:tcPr>
          <w:p w:rsidR="00A06074" w:rsidRDefault="00E41C69">
            <w:pPr>
              <w:jc w:val="left"/>
            </w:pPr>
            <w:r>
              <w:rPr>
                <w:color w:val="000000"/>
                <w:sz w:val="18"/>
                <w:szCs w:val="18"/>
              </w:rPr>
              <w:t>876.12</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w:t>
            </w:r>
          </w:p>
        </w:tc>
        <w:tc>
          <w:tcPr>
            <w:tcW w:w="1446" w:type="dxa"/>
            <w:vAlign w:val="center"/>
          </w:tcPr>
          <w:p w:rsidR="00A06074" w:rsidRDefault="00E41C69">
            <w:pPr>
              <w:jc w:val="left"/>
            </w:pPr>
            <w:r>
              <w:rPr>
                <w:color w:val="000000"/>
                <w:sz w:val="18"/>
                <w:szCs w:val="18"/>
              </w:rPr>
              <w:t>876.12</w:t>
            </w:r>
          </w:p>
        </w:tc>
      </w:tr>
      <w:tr w:rsidR="00A06074">
        <w:tc>
          <w:tcPr>
            <w:tcW w:w="1740" w:type="dxa"/>
            <w:vAlign w:val="center"/>
          </w:tcPr>
          <w:p w:rsidR="00A06074" w:rsidRDefault="00E41C69">
            <w:pPr>
              <w:jc w:val="left"/>
            </w:pPr>
            <w:r>
              <w:rPr>
                <w:color w:val="000000"/>
                <w:sz w:val="18"/>
                <w:szCs w:val="18"/>
              </w:rPr>
              <w:t>交易性金融资产</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52,488,410.00</w:t>
            </w:r>
          </w:p>
        </w:tc>
        <w:tc>
          <w:tcPr>
            <w:tcW w:w="1446" w:type="dxa"/>
            <w:vAlign w:val="center"/>
          </w:tcPr>
          <w:p w:rsidR="00A06074" w:rsidRDefault="00E41C69">
            <w:pPr>
              <w:jc w:val="left"/>
            </w:pPr>
            <w:r>
              <w:rPr>
                <w:color w:val="000000"/>
                <w:sz w:val="18"/>
                <w:szCs w:val="18"/>
              </w:rPr>
              <w:t>52,488,410.00</w:t>
            </w:r>
          </w:p>
        </w:tc>
      </w:tr>
      <w:tr w:rsidR="00A06074">
        <w:tc>
          <w:tcPr>
            <w:tcW w:w="1740" w:type="dxa"/>
            <w:vAlign w:val="center"/>
          </w:tcPr>
          <w:p w:rsidR="00A06074" w:rsidRDefault="00E41C69">
            <w:pPr>
              <w:jc w:val="left"/>
            </w:pPr>
            <w:r>
              <w:rPr>
                <w:color w:val="000000"/>
                <w:sz w:val="18"/>
                <w:szCs w:val="18"/>
              </w:rPr>
              <w:t>应收证券清算款</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12,952.82</w:t>
            </w:r>
          </w:p>
        </w:tc>
        <w:tc>
          <w:tcPr>
            <w:tcW w:w="1446" w:type="dxa"/>
            <w:vAlign w:val="center"/>
          </w:tcPr>
          <w:p w:rsidR="00A06074" w:rsidRDefault="00E41C69">
            <w:pPr>
              <w:jc w:val="left"/>
            </w:pPr>
            <w:r>
              <w:rPr>
                <w:color w:val="000000"/>
                <w:sz w:val="18"/>
                <w:szCs w:val="18"/>
              </w:rPr>
              <w:t>12,952.82</w:t>
            </w:r>
          </w:p>
        </w:tc>
      </w:tr>
      <w:tr w:rsidR="00A06074">
        <w:tc>
          <w:tcPr>
            <w:tcW w:w="1740" w:type="dxa"/>
            <w:vAlign w:val="center"/>
          </w:tcPr>
          <w:p w:rsidR="00A06074" w:rsidRDefault="00E41C69">
            <w:pPr>
              <w:jc w:val="left"/>
            </w:pPr>
            <w:r>
              <w:rPr>
                <w:color w:val="000000"/>
                <w:sz w:val="18"/>
                <w:szCs w:val="18"/>
              </w:rPr>
              <w:t>应收利息</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931.86</w:t>
            </w:r>
          </w:p>
        </w:tc>
        <w:tc>
          <w:tcPr>
            <w:tcW w:w="1446" w:type="dxa"/>
            <w:vAlign w:val="center"/>
          </w:tcPr>
          <w:p w:rsidR="00A06074" w:rsidRDefault="00E41C69">
            <w:pPr>
              <w:jc w:val="left"/>
            </w:pPr>
            <w:r>
              <w:rPr>
                <w:color w:val="000000"/>
                <w:sz w:val="18"/>
                <w:szCs w:val="18"/>
              </w:rPr>
              <w:t>931.86</w:t>
            </w:r>
          </w:p>
        </w:tc>
      </w:tr>
      <w:tr w:rsidR="00A06074">
        <w:tc>
          <w:tcPr>
            <w:tcW w:w="1740" w:type="dxa"/>
            <w:vAlign w:val="center"/>
          </w:tcPr>
          <w:p w:rsidR="00A06074" w:rsidRDefault="00E41C69">
            <w:pPr>
              <w:jc w:val="left"/>
            </w:pPr>
            <w:r>
              <w:rPr>
                <w:color w:val="000000"/>
                <w:sz w:val="18"/>
                <w:szCs w:val="18"/>
              </w:rPr>
              <w:t>应收申购款</w:t>
            </w:r>
          </w:p>
        </w:tc>
        <w:tc>
          <w:tcPr>
            <w:tcW w:w="1559" w:type="dxa"/>
            <w:vAlign w:val="center"/>
          </w:tcPr>
          <w:p w:rsidR="00A06074" w:rsidRDefault="00E41C69">
            <w:pPr>
              <w:jc w:val="left"/>
            </w:pPr>
            <w:r>
              <w:rPr>
                <w:color w:val="000000"/>
                <w:sz w:val="18"/>
                <w:szCs w:val="18"/>
              </w:rPr>
              <w:t>99.85</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left"/>
            </w:pPr>
            <w:r>
              <w:rPr>
                <w:color w:val="000000"/>
                <w:sz w:val="18"/>
                <w:szCs w:val="18"/>
              </w:rPr>
              <w:t>34,104.21</w:t>
            </w:r>
          </w:p>
        </w:tc>
        <w:tc>
          <w:tcPr>
            <w:tcW w:w="1446" w:type="dxa"/>
            <w:vAlign w:val="center"/>
          </w:tcPr>
          <w:p w:rsidR="00A06074" w:rsidRDefault="00E41C69">
            <w:pPr>
              <w:jc w:val="left"/>
            </w:pPr>
            <w:r>
              <w:rPr>
                <w:color w:val="000000"/>
                <w:sz w:val="18"/>
                <w:szCs w:val="18"/>
              </w:rPr>
              <w:t>34,204.06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4,246,597.18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52,536,398.89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56,782,996.07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06074">
        <w:tc>
          <w:tcPr>
            <w:tcW w:w="1740" w:type="dxa"/>
            <w:vAlign w:val="center"/>
          </w:tcPr>
          <w:p w:rsidR="00A06074" w:rsidRDefault="00E41C69">
            <w:pPr>
              <w:jc w:val="left"/>
            </w:pPr>
            <w:r>
              <w:rPr>
                <w:color w:val="000000"/>
                <w:sz w:val="18"/>
                <w:szCs w:val="18"/>
              </w:rPr>
              <w:t>应付证券清算款</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center"/>
            </w:pPr>
            <w:r>
              <w:rPr>
                <w:color w:val="000000"/>
                <w:sz w:val="18"/>
                <w:szCs w:val="18"/>
              </w:rPr>
              <w:t>94.58</w:t>
            </w:r>
          </w:p>
        </w:tc>
        <w:tc>
          <w:tcPr>
            <w:tcW w:w="1446" w:type="dxa"/>
            <w:vAlign w:val="center"/>
          </w:tcPr>
          <w:p w:rsidR="00A06074" w:rsidRDefault="00E41C69">
            <w:pPr>
              <w:jc w:val="left"/>
            </w:pPr>
            <w:r>
              <w:rPr>
                <w:color w:val="000000"/>
                <w:sz w:val="18"/>
                <w:szCs w:val="18"/>
              </w:rPr>
              <w:t>94.58</w:t>
            </w:r>
          </w:p>
        </w:tc>
      </w:tr>
      <w:tr w:rsidR="00A06074">
        <w:tc>
          <w:tcPr>
            <w:tcW w:w="1740" w:type="dxa"/>
            <w:vAlign w:val="center"/>
          </w:tcPr>
          <w:p w:rsidR="00A06074" w:rsidRDefault="00E41C69">
            <w:pPr>
              <w:jc w:val="left"/>
            </w:pPr>
            <w:r>
              <w:rPr>
                <w:color w:val="000000"/>
                <w:sz w:val="18"/>
                <w:szCs w:val="18"/>
              </w:rPr>
              <w:t>应付赎回款</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center"/>
            </w:pPr>
            <w:r>
              <w:rPr>
                <w:color w:val="000000"/>
                <w:sz w:val="18"/>
                <w:szCs w:val="18"/>
              </w:rPr>
              <w:t>85,139.00</w:t>
            </w:r>
          </w:p>
        </w:tc>
        <w:tc>
          <w:tcPr>
            <w:tcW w:w="1446" w:type="dxa"/>
            <w:vAlign w:val="center"/>
          </w:tcPr>
          <w:p w:rsidR="00A06074" w:rsidRDefault="00E41C69">
            <w:pPr>
              <w:jc w:val="left"/>
            </w:pPr>
            <w:r>
              <w:rPr>
                <w:color w:val="000000"/>
                <w:sz w:val="18"/>
                <w:szCs w:val="18"/>
              </w:rPr>
              <w:t>85,139.00</w:t>
            </w:r>
          </w:p>
        </w:tc>
      </w:tr>
      <w:tr w:rsidR="00A06074">
        <w:tc>
          <w:tcPr>
            <w:tcW w:w="1740" w:type="dxa"/>
            <w:vAlign w:val="center"/>
          </w:tcPr>
          <w:p w:rsidR="00A06074" w:rsidRDefault="00E41C69">
            <w:pPr>
              <w:jc w:val="left"/>
            </w:pPr>
            <w:r>
              <w:rPr>
                <w:color w:val="000000"/>
                <w:sz w:val="18"/>
                <w:szCs w:val="18"/>
              </w:rPr>
              <w:t>应付管理人报酬</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center"/>
            </w:pPr>
            <w:r>
              <w:rPr>
                <w:color w:val="000000"/>
                <w:sz w:val="18"/>
                <w:szCs w:val="18"/>
              </w:rPr>
              <w:t>2,276.30</w:t>
            </w:r>
          </w:p>
        </w:tc>
        <w:tc>
          <w:tcPr>
            <w:tcW w:w="1446" w:type="dxa"/>
            <w:vAlign w:val="center"/>
          </w:tcPr>
          <w:p w:rsidR="00A06074" w:rsidRDefault="00E41C69">
            <w:pPr>
              <w:jc w:val="left"/>
            </w:pPr>
            <w:r>
              <w:rPr>
                <w:color w:val="000000"/>
                <w:sz w:val="18"/>
                <w:szCs w:val="18"/>
              </w:rPr>
              <w:t>2,276.30</w:t>
            </w:r>
          </w:p>
        </w:tc>
      </w:tr>
      <w:tr w:rsidR="00A06074">
        <w:tc>
          <w:tcPr>
            <w:tcW w:w="1740" w:type="dxa"/>
            <w:vAlign w:val="center"/>
          </w:tcPr>
          <w:p w:rsidR="00A06074" w:rsidRDefault="00E41C69">
            <w:pPr>
              <w:jc w:val="left"/>
            </w:pPr>
            <w:r>
              <w:rPr>
                <w:color w:val="000000"/>
                <w:sz w:val="18"/>
                <w:szCs w:val="18"/>
              </w:rPr>
              <w:t>应付托管费</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center"/>
            </w:pPr>
            <w:r>
              <w:rPr>
                <w:color w:val="000000"/>
                <w:sz w:val="18"/>
                <w:szCs w:val="18"/>
              </w:rPr>
              <w:t>455.28</w:t>
            </w:r>
          </w:p>
        </w:tc>
        <w:tc>
          <w:tcPr>
            <w:tcW w:w="1446" w:type="dxa"/>
            <w:vAlign w:val="center"/>
          </w:tcPr>
          <w:p w:rsidR="00A06074" w:rsidRDefault="00E41C69">
            <w:pPr>
              <w:jc w:val="left"/>
            </w:pPr>
            <w:r>
              <w:rPr>
                <w:color w:val="000000"/>
                <w:sz w:val="18"/>
                <w:szCs w:val="18"/>
              </w:rPr>
              <w:t>455.28</w:t>
            </w:r>
          </w:p>
        </w:tc>
      </w:tr>
      <w:tr w:rsidR="00A06074">
        <w:tc>
          <w:tcPr>
            <w:tcW w:w="1740" w:type="dxa"/>
            <w:vAlign w:val="center"/>
          </w:tcPr>
          <w:p w:rsidR="00A06074" w:rsidRDefault="00E41C69">
            <w:pPr>
              <w:jc w:val="left"/>
            </w:pPr>
            <w:r>
              <w:rPr>
                <w:color w:val="000000"/>
                <w:sz w:val="18"/>
                <w:szCs w:val="18"/>
              </w:rPr>
              <w:t>应付交易费用</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center"/>
            </w:pPr>
            <w:r>
              <w:rPr>
                <w:color w:val="000000"/>
                <w:sz w:val="18"/>
                <w:szCs w:val="18"/>
              </w:rPr>
              <w:t>1,252.05</w:t>
            </w:r>
          </w:p>
        </w:tc>
        <w:tc>
          <w:tcPr>
            <w:tcW w:w="1446" w:type="dxa"/>
            <w:vAlign w:val="center"/>
          </w:tcPr>
          <w:p w:rsidR="00A06074" w:rsidRDefault="00E41C69">
            <w:pPr>
              <w:jc w:val="left"/>
            </w:pPr>
            <w:r>
              <w:rPr>
                <w:color w:val="000000"/>
                <w:sz w:val="18"/>
                <w:szCs w:val="18"/>
              </w:rPr>
              <w:t>1,252.05</w:t>
            </w:r>
          </w:p>
        </w:tc>
      </w:tr>
      <w:tr w:rsidR="00A06074">
        <w:tc>
          <w:tcPr>
            <w:tcW w:w="1740" w:type="dxa"/>
            <w:vAlign w:val="center"/>
          </w:tcPr>
          <w:p w:rsidR="00A06074" w:rsidRDefault="00E41C69">
            <w:pPr>
              <w:jc w:val="left"/>
            </w:pPr>
            <w:r>
              <w:rPr>
                <w:color w:val="000000"/>
                <w:sz w:val="18"/>
                <w:szCs w:val="18"/>
              </w:rPr>
              <w:t>其他负债</w:t>
            </w:r>
          </w:p>
        </w:tc>
        <w:tc>
          <w:tcPr>
            <w:tcW w:w="1559" w:type="dxa"/>
            <w:vAlign w:val="center"/>
          </w:tcPr>
          <w:p w:rsidR="00A06074" w:rsidRDefault="00E41C69">
            <w:pPr>
              <w:jc w:val="left"/>
            </w:pPr>
            <w:r>
              <w:rPr>
                <w:color w:val="000000"/>
                <w:sz w:val="18"/>
                <w:szCs w:val="18"/>
              </w:rPr>
              <w:t>-</w:t>
            </w:r>
          </w:p>
        </w:tc>
        <w:tc>
          <w:tcPr>
            <w:tcW w:w="1473" w:type="dxa"/>
            <w:vAlign w:val="center"/>
          </w:tcPr>
          <w:p w:rsidR="00A06074" w:rsidRDefault="00E41C69">
            <w:pPr>
              <w:jc w:val="left"/>
            </w:pPr>
            <w:r>
              <w:rPr>
                <w:color w:val="000000"/>
                <w:sz w:val="18"/>
                <w:szCs w:val="18"/>
              </w:rPr>
              <w:t>-</w:t>
            </w:r>
          </w:p>
        </w:tc>
        <w:tc>
          <w:tcPr>
            <w:tcW w:w="1221" w:type="dxa"/>
            <w:vAlign w:val="center"/>
          </w:tcPr>
          <w:p w:rsidR="00A06074" w:rsidRDefault="00E41C69">
            <w:pPr>
              <w:jc w:val="left"/>
            </w:pPr>
            <w:r>
              <w:rPr>
                <w:color w:val="000000"/>
                <w:sz w:val="18"/>
                <w:szCs w:val="18"/>
              </w:rPr>
              <w:t>-</w:t>
            </w:r>
          </w:p>
        </w:tc>
        <w:tc>
          <w:tcPr>
            <w:tcW w:w="1559" w:type="dxa"/>
            <w:vAlign w:val="center"/>
          </w:tcPr>
          <w:p w:rsidR="00A06074" w:rsidRDefault="00E41C69">
            <w:pPr>
              <w:jc w:val="center"/>
            </w:pPr>
            <w:r>
              <w:rPr>
                <w:color w:val="000000"/>
                <w:sz w:val="18"/>
                <w:szCs w:val="18"/>
              </w:rPr>
              <w:t>69,735.43</w:t>
            </w:r>
          </w:p>
        </w:tc>
        <w:tc>
          <w:tcPr>
            <w:tcW w:w="1446" w:type="dxa"/>
            <w:vAlign w:val="center"/>
          </w:tcPr>
          <w:p w:rsidR="00A06074" w:rsidRDefault="00E41C69">
            <w:pPr>
              <w:jc w:val="left"/>
            </w:pPr>
            <w:r>
              <w:rPr>
                <w:color w:val="000000"/>
                <w:sz w:val="18"/>
                <w:szCs w:val="18"/>
              </w:rPr>
              <w:t>69,735.43</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158,952.64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158,952.64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4,246,597.18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52,377,446.25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56,624,043.43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06074" w:rsidRDefault="00E41C6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A06074" w:rsidRDefault="00E41C69">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，基金持有的现金或者到期日在一年以内的政府债券的比例合计不低于基金资产净值的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1,651.20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182,640.00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0.32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75,607,032.50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94.67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52,305,770.00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92.37</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75,608,683.70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94.67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52,488,410.00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92.70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06074">
        <w:tc>
          <w:tcPr>
            <w:tcW w:w="986" w:type="dxa"/>
            <w:vAlign w:val="center"/>
          </w:tcPr>
          <w:p w:rsidR="00A06074" w:rsidRDefault="00E41C69">
            <w:pPr>
              <w:jc w:val="left"/>
            </w:pPr>
            <w:r>
              <w:rPr>
                <w:color w:val="000000"/>
                <w:sz w:val="24"/>
              </w:rPr>
              <w:t>假设</w:t>
            </w:r>
          </w:p>
        </w:tc>
        <w:tc>
          <w:tcPr>
            <w:tcW w:w="8012" w:type="dxa"/>
            <w:gridSpan w:val="4"/>
            <w:vAlign w:val="center"/>
          </w:tcPr>
          <w:p w:rsidR="00A06074" w:rsidRDefault="00E41C69">
            <w:pPr>
              <w:jc w:val="center"/>
            </w:pPr>
            <w:r>
              <w:rPr>
                <w:color w:val="000000"/>
                <w:sz w:val="24"/>
              </w:rPr>
              <w:t>除</w:t>
            </w:r>
            <w:r>
              <w:rPr>
                <w:color w:val="000000"/>
                <w:sz w:val="24"/>
              </w:rPr>
              <w:t>“</w:t>
            </w:r>
            <w:r>
              <w:rPr>
                <w:color w:val="000000"/>
                <w:sz w:val="24"/>
              </w:rPr>
              <w:t>深证</w:t>
            </w:r>
            <w:r>
              <w:rPr>
                <w:color w:val="000000"/>
                <w:sz w:val="24"/>
              </w:rPr>
              <w:t>300</w:t>
            </w:r>
            <w:r>
              <w:rPr>
                <w:color w:val="000000"/>
                <w:sz w:val="24"/>
              </w:rPr>
              <w:t>价值价格</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06074">
        <w:tc>
          <w:tcPr>
            <w:tcW w:w="994" w:type="dxa"/>
            <w:gridSpan w:val="2"/>
            <w:vMerge/>
          </w:tcPr>
          <w:p w:rsidR="00A06074" w:rsidRDefault="00A06074"/>
        </w:tc>
        <w:tc>
          <w:tcPr>
            <w:tcW w:w="3259" w:type="dxa"/>
            <w:vAlign w:val="center"/>
          </w:tcPr>
          <w:p w:rsidR="00A06074" w:rsidRDefault="00E41C69">
            <w:r>
              <w:rPr>
                <w:color w:val="000000"/>
                <w:sz w:val="24"/>
              </w:rPr>
              <w:t>1.“</w:t>
            </w:r>
            <w:r>
              <w:rPr>
                <w:color w:val="000000"/>
                <w:sz w:val="24"/>
              </w:rPr>
              <w:t>深证</w:t>
            </w:r>
            <w:r>
              <w:rPr>
                <w:color w:val="000000"/>
                <w:sz w:val="24"/>
              </w:rPr>
              <w:t>300</w:t>
            </w:r>
            <w:r>
              <w:rPr>
                <w:color w:val="000000"/>
                <w:sz w:val="24"/>
              </w:rPr>
              <w:t>价值价格</w:t>
            </w:r>
            <w:r>
              <w:rPr>
                <w:color w:val="000000"/>
                <w:sz w:val="24"/>
              </w:rPr>
              <w:t>”</w:t>
            </w:r>
            <w:r>
              <w:rPr>
                <w:color w:val="000000"/>
                <w:sz w:val="24"/>
              </w:rPr>
              <w:t>指数下降</w:t>
            </w:r>
            <w:r>
              <w:rPr>
                <w:color w:val="000000"/>
                <w:sz w:val="24"/>
              </w:rPr>
              <w:t>5%</w:t>
            </w:r>
          </w:p>
        </w:tc>
        <w:tc>
          <w:tcPr>
            <w:tcW w:w="2126" w:type="dxa"/>
            <w:vAlign w:val="center"/>
          </w:tcPr>
          <w:p w:rsidR="00A06074" w:rsidRDefault="00E41C69">
            <w:pPr>
              <w:jc w:val="right"/>
            </w:pPr>
            <w:r>
              <w:rPr>
                <w:color w:val="000000"/>
                <w:sz w:val="24"/>
              </w:rPr>
              <w:t>减少约</w:t>
            </w:r>
            <w:r>
              <w:rPr>
                <w:color w:val="000000"/>
                <w:sz w:val="24"/>
              </w:rPr>
              <w:t>367</w:t>
            </w:r>
          </w:p>
        </w:tc>
        <w:tc>
          <w:tcPr>
            <w:tcW w:w="2619" w:type="dxa"/>
            <w:vAlign w:val="center"/>
          </w:tcPr>
          <w:p w:rsidR="00A06074" w:rsidRDefault="00E41C69">
            <w:pPr>
              <w:jc w:val="right"/>
            </w:pPr>
            <w:r>
              <w:rPr>
                <w:color w:val="000000"/>
                <w:sz w:val="24"/>
              </w:rPr>
              <w:t>减少约</w:t>
            </w:r>
            <w:r>
              <w:rPr>
                <w:color w:val="000000"/>
                <w:sz w:val="24"/>
              </w:rPr>
              <w:t>261</w:t>
            </w:r>
          </w:p>
        </w:tc>
      </w:tr>
      <w:tr w:rsidR="00A06074">
        <w:tc>
          <w:tcPr>
            <w:tcW w:w="994" w:type="dxa"/>
            <w:gridSpan w:val="2"/>
            <w:vMerge/>
          </w:tcPr>
          <w:p w:rsidR="00A06074" w:rsidRDefault="00A06074"/>
        </w:tc>
        <w:tc>
          <w:tcPr>
            <w:tcW w:w="3259" w:type="dxa"/>
            <w:vAlign w:val="center"/>
          </w:tcPr>
          <w:p w:rsidR="00A06074" w:rsidRDefault="00E41C69">
            <w:r>
              <w:rPr>
                <w:color w:val="000000"/>
                <w:sz w:val="24"/>
              </w:rPr>
              <w:t>2.“</w:t>
            </w:r>
            <w:r>
              <w:rPr>
                <w:color w:val="000000"/>
                <w:sz w:val="24"/>
              </w:rPr>
              <w:t>深证</w:t>
            </w:r>
            <w:r>
              <w:rPr>
                <w:color w:val="000000"/>
                <w:sz w:val="24"/>
              </w:rPr>
              <w:t>300</w:t>
            </w:r>
            <w:r>
              <w:rPr>
                <w:color w:val="000000"/>
                <w:sz w:val="24"/>
              </w:rPr>
              <w:t>价值价格</w:t>
            </w:r>
            <w:r>
              <w:rPr>
                <w:color w:val="000000"/>
                <w:sz w:val="24"/>
              </w:rPr>
              <w:t>”</w:t>
            </w:r>
            <w:r>
              <w:rPr>
                <w:color w:val="000000"/>
                <w:sz w:val="24"/>
              </w:rPr>
              <w:t>指数上升</w:t>
            </w:r>
            <w:r>
              <w:rPr>
                <w:color w:val="000000"/>
                <w:sz w:val="24"/>
              </w:rPr>
              <w:t>5%</w:t>
            </w:r>
          </w:p>
        </w:tc>
        <w:tc>
          <w:tcPr>
            <w:tcW w:w="2126" w:type="dxa"/>
            <w:vAlign w:val="center"/>
          </w:tcPr>
          <w:p w:rsidR="00A06074" w:rsidRDefault="00E41C69">
            <w:pPr>
              <w:jc w:val="right"/>
            </w:pPr>
            <w:r>
              <w:rPr>
                <w:color w:val="000000"/>
                <w:sz w:val="24"/>
              </w:rPr>
              <w:t>增加约</w:t>
            </w:r>
            <w:r>
              <w:rPr>
                <w:color w:val="000000"/>
                <w:sz w:val="24"/>
              </w:rPr>
              <w:t>367</w:t>
            </w:r>
          </w:p>
        </w:tc>
        <w:tc>
          <w:tcPr>
            <w:tcW w:w="2619" w:type="dxa"/>
            <w:vAlign w:val="center"/>
          </w:tcPr>
          <w:p w:rsidR="00A06074" w:rsidRDefault="00E41C69">
            <w:pPr>
              <w:jc w:val="right"/>
            </w:pPr>
            <w:r>
              <w:rPr>
                <w:color w:val="000000"/>
                <w:sz w:val="24"/>
              </w:rPr>
              <w:t>增加约</w:t>
            </w:r>
            <w:r>
              <w:rPr>
                <w:color w:val="000000"/>
                <w:sz w:val="24"/>
              </w:rPr>
              <w:t>261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1258"/>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125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1,651.20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1,651.20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75,607,032.50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94.34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4,390,966.67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5.48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142,052.70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80,141,703.07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677CEB" w:rsidRPr="005312D8" w:rsidRDefault="00677CEB" w:rsidP="00677CEB">
      <w:pPr>
        <w:pStyle w:val="20"/>
        <w:spacing w:before="0" w:after="0"/>
        <w:rPr>
          <w:rFonts w:asciiTheme="minorEastAsia" w:eastAsiaTheme="minorEastAsia" w:hAnsiTheme="minorEastAsia"/>
          <w:color w:val="000000"/>
          <w:szCs w:val="24"/>
        </w:rPr>
      </w:pPr>
      <w:bookmarkStart w:id="64" w:name="_Toc17811260"/>
      <w:r w:rsidRPr="005312D8">
        <w:rPr>
          <w:rFonts w:ascii="Times New Roman" w:eastAsiaTheme="minorEastAsia" w:hAnsi="Times New Roman"/>
          <w:color w:val="000000"/>
          <w:szCs w:val="24"/>
        </w:rPr>
        <w:t>7.2</w:t>
      </w:r>
      <w:r w:rsidRPr="005312D8">
        <w:rPr>
          <w:rFonts w:ascii="Times New Roman" w:eastAsiaTheme="minorEastAsia" w:hAnsi="Times New Roman" w:hint="eastAsia"/>
          <w:color w:val="000000"/>
          <w:szCs w:val="24"/>
        </w:rPr>
        <w:t xml:space="preserve"> </w:t>
      </w:r>
      <w:r w:rsidRPr="005312D8">
        <w:rPr>
          <w:rFonts w:ascii="Times New Roman" w:hAnsi="Times New Roman"/>
          <w:kern w:val="0"/>
          <w:szCs w:val="24"/>
        </w:rPr>
        <w:t>期末</w:t>
      </w:r>
      <w:r w:rsidRPr="005312D8">
        <w:rPr>
          <w:rFonts w:ascii="Times New Roman" w:hAnsi="Times New Roman" w:hint="eastAsia"/>
          <w:kern w:val="0"/>
          <w:szCs w:val="24"/>
        </w:rPr>
        <w:t>投资目标基金明细</w:t>
      </w:r>
      <w:bookmarkEnd w:id="64"/>
    </w:p>
    <w:p w:rsidR="00677CEB" w:rsidRPr="005312D8" w:rsidRDefault="00677CEB" w:rsidP="00677CEB">
      <w:pPr>
        <w:wordWrap w:val="0"/>
        <w:spacing w:line="360" w:lineRule="auto"/>
        <w:jc w:val="right"/>
        <w:rPr>
          <w:color w:val="000000"/>
          <w:sz w:val="24"/>
        </w:rPr>
      </w:pPr>
      <w:r w:rsidRPr="005312D8">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5312D8" w:rsidTr="00FE2FD0">
        <w:tc>
          <w:tcPr>
            <w:tcW w:w="68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序号</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基金名称</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基金类型</w:t>
            </w:r>
          </w:p>
        </w:tc>
        <w:tc>
          <w:tcPr>
            <w:tcW w:w="1092"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运作方式</w:t>
            </w:r>
          </w:p>
        </w:tc>
        <w:tc>
          <w:tcPr>
            <w:tcW w:w="176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管理人</w:t>
            </w:r>
          </w:p>
        </w:tc>
        <w:tc>
          <w:tcPr>
            <w:tcW w:w="1793"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公允价值</w:t>
            </w:r>
          </w:p>
        </w:tc>
        <w:tc>
          <w:tcPr>
            <w:tcW w:w="1201"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占基金资产净值比例</w:t>
            </w:r>
            <w:r w:rsidRPr="005312D8">
              <w:rPr>
                <w:color w:val="000000"/>
                <w:sz w:val="24"/>
              </w:rPr>
              <w:t>(%)</w:t>
            </w:r>
          </w:p>
        </w:tc>
      </w:tr>
      <w:tr w:rsidR="00A06074">
        <w:tc>
          <w:tcPr>
            <w:tcW w:w="688" w:type="dxa"/>
            <w:vAlign w:val="center"/>
          </w:tcPr>
          <w:p w:rsidR="00A06074" w:rsidRDefault="00E41C69">
            <w:pPr>
              <w:jc w:val="center"/>
            </w:pPr>
            <w:r>
              <w:rPr>
                <w:color w:val="000000"/>
                <w:sz w:val="24"/>
              </w:rPr>
              <w:t>1</w:t>
            </w:r>
          </w:p>
        </w:tc>
        <w:tc>
          <w:tcPr>
            <w:tcW w:w="1228" w:type="dxa"/>
            <w:vAlign w:val="center"/>
          </w:tcPr>
          <w:p w:rsidR="00A06074" w:rsidRDefault="00E41C69">
            <w:pPr>
              <w:jc w:val="center"/>
            </w:pPr>
            <w:r>
              <w:rPr>
                <w:color w:val="000000"/>
                <w:sz w:val="24"/>
              </w:rPr>
              <w:t>深证</w:t>
            </w:r>
            <w:r>
              <w:rPr>
                <w:color w:val="000000"/>
                <w:sz w:val="24"/>
              </w:rPr>
              <w:t>300</w:t>
            </w:r>
            <w:r>
              <w:rPr>
                <w:color w:val="000000"/>
                <w:sz w:val="24"/>
              </w:rPr>
              <w:t>价值交易型开放式指数证券投资基金</w:t>
            </w:r>
          </w:p>
        </w:tc>
        <w:tc>
          <w:tcPr>
            <w:tcW w:w="1228" w:type="dxa"/>
            <w:vAlign w:val="center"/>
          </w:tcPr>
          <w:p w:rsidR="00A06074" w:rsidRDefault="00E41C69">
            <w:pPr>
              <w:jc w:val="center"/>
            </w:pPr>
            <w:r>
              <w:rPr>
                <w:color w:val="000000"/>
                <w:sz w:val="24"/>
              </w:rPr>
              <w:t>股票型</w:t>
            </w:r>
          </w:p>
        </w:tc>
        <w:tc>
          <w:tcPr>
            <w:tcW w:w="1092" w:type="dxa"/>
            <w:vAlign w:val="center"/>
          </w:tcPr>
          <w:p w:rsidR="00A06074" w:rsidRDefault="00E41C69">
            <w:pPr>
              <w:jc w:val="center"/>
            </w:pPr>
            <w:r>
              <w:rPr>
                <w:color w:val="000000"/>
                <w:sz w:val="24"/>
              </w:rPr>
              <w:t>交易型开放式</w:t>
            </w:r>
          </w:p>
        </w:tc>
        <w:tc>
          <w:tcPr>
            <w:tcW w:w="1768" w:type="dxa"/>
            <w:vAlign w:val="center"/>
          </w:tcPr>
          <w:p w:rsidR="00A06074" w:rsidRDefault="00E41C69">
            <w:pPr>
              <w:jc w:val="center"/>
            </w:pPr>
            <w:r>
              <w:rPr>
                <w:color w:val="000000"/>
                <w:sz w:val="24"/>
              </w:rPr>
              <w:t>交银施罗德基金管理有限公司</w:t>
            </w:r>
          </w:p>
        </w:tc>
        <w:tc>
          <w:tcPr>
            <w:tcW w:w="1793" w:type="dxa"/>
            <w:vAlign w:val="center"/>
          </w:tcPr>
          <w:p w:rsidR="00A06074" w:rsidRDefault="00E41C69">
            <w:pPr>
              <w:jc w:val="right"/>
            </w:pPr>
            <w:r>
              <w:rPr>
                <w:color w:val="000000"/>
                <w:sz w:val="24"/>
              </w:rPr>
              <w:t>75,607,032.50</w:t>
            </w:r>
          </w:p>
        </w:tc>
        <w:tc>
          <w:tcPr>
            <w:tcW w:w="1201" w:type="dxa"/>
            <w:vAlign w:val="center"/>
          </w:tcPr>
          <w:p w:rsidR="00A06074" w:rsidRDefault="00E41C69">
            <w:pPr>
              <w:jc w:val="right"/>
            </w:pPr>
            <w:r>
              <w:rPr>
                <w:color w:val="000000"/>
                <w:sz w:val="24"/>
              </w:rPr>
              <w:t>94.67</w:t>
            </w:r>
          </w:p>
        </w:tc>
      </w:tr>
    </w:tbl>
    <w:p w:rsidR="00677CEB" w:rsidRPr="005312D8" w:rsidRDefault="00677CEB"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5" w:name="_Toc225498274"/>
      <w:bookmarkStart w:id="66" w:name="_Toc17811261"/>
      <w:r w:rsidRPr="005312D8">
        <w:rPr>
          <w:rFonts w:ascii="Times New Roman" w:hAnsi="Times New Roman"/>
          <w:kern w:val="0"/>
          <w:szCs w:val="24"/>
        </w:rPr>
        <w:t xml:space="preserve">7.3 </w:t>
      </w:r>
      <w:r w:rsidRPr="005312D8">
        <w:rPr>
          <w:rFonts w:ascii="Times New Roman" w:hAnsi="Times New Roman"/>
          <w:kern w:val="0"/>
          <w:szCs w:val="24"/>
        </w:rPr>
        <w:t>期末按行业分类的股票投资组合</w:t>
      </w:r>
      <w:bookmarkEnd w:id="65"/>
      <w:bookmarkEnd w:id="66"/>
    </w:p>
    <w:p w:rsidR="0077020F" w:rsidRPr="005312D8" w:rsidRDefault="0077020F" w:rsidP="0077020F">
      <w:pPr>
        <w:pStyle w:val="20"/>
        <w:spacing w:before="29" w:after="0" w:line="288" w:lineRule="auto"/>
        <w:rPr>
          <w:rFonts w:ascii="Times New Roman" w:hAnsi="Times New Roman"/>
          <w:color w:val="000000"/>
          <w:szCs w:val="24"/>
        </w:rPr>
      </w:pPr>
      <w:bookmarkStart w:id="67" w:name="_Toc17810120"/>
      <w:bookmarkStart w:id="68" w:name="_Toc17811262"/>
      <w:r w:rsidRPr="005312D8">
        <w:rPr>
          <w:rFonts w:ascii="Times New Roman" w:hAnsi="Times New Roman"/>
          <w:color w:val="000000"/>
          <w:szCs w:val="24"/>
        </w:rPr>
        <w:t>7.3.1</w:t>
      </w:r>
      <w:r w:rsidRPr="005312D8">
        <w:rPr>
          <w:rFonts w:ascii="Times New Roman" w:hAnsi="Times New Roman" w:hint="eastAsia"/>
          <w:color w:val="000000"/>
          <w:szCs w:val="24"/>
        </w:rPr>
        <w:t>报告期末按行业分类的境内股票投资组合</w:t>
      </w:r>
      <w:bookmarkEnd w:id="67"/>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1,651.20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1,651.20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0.00</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9" w:name="_Toc17810121"/>
      <w:bookmarkStart w:id="70" w:name="_Toc17811263"/>
      <w:r w:rsidRPr="005312D8">
        <w:rPr>
          <w:rFonts w:ascii="Times New Roman" w:hAnsi="Times New Roman"/>
          <w:kern w:val="0"/>
          <w:szCs w:val="24"/>
        </w:rPr>
        <w:t>7.3.2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9"/>
      <w:bookmarkEnd w:id="70"/>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71" w:name="_Toc17811264"/>
      <w:r w:rsidRPr="005312D8">
        <w:rPr>
          <w:rFonts w:ascii="Times New Roman" w:hAnsi="Times New Roman"/>
          <w:kern w:val="0"/>
          <w:szCs w:val="24"/>
        </w:rPr>
        <w:t xml:space="preserve">7.4 </w:t>
      </w:r>
      <w:r w:rsidRPr="005312D8">
        <w:rPr>
          <w:rFonts w:ascii="Times New Roman" w:hAnsi="Times New Roman"/>
          <w:kern w:val="0"/>
          <w:szCs w:val="24"/>
        </w:rPr>
        <w:t>期末按公允价值占基金资产净值比例大小排序的所有股票投资明细</w:t>
      </w:r>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06074">
        <w:tc>
          <w:tcPr>
            <w:tcW w:w="862" w:type="dxa"/>
            <w:vAlign w:val="center"/>
          </w:tcPr>
          <w:p w:rsidR="00A06074" w:rsidRDefault="00E41C69">
            <w:pPr>
              <w:jc w:val="center"/>
            </w:pPr>
            <w:r>
              <w:rPr>
                <w:color w:val="000000"/>
                <w:sz w:val="24"/>
              </w:rPr>
              <w:t>1</w:t>
            </w:r>
          </w:p>
        </w:tc>
        <w:tc>
          <w:tcPr>
            <w:tcW w:w="1346" w:type="dxa"/>
            <w:vAlign w:val="center"/>
          </w:tcPr>
          <w:p w:rsidR="00A06074" w:rsidRDefault="00E41C69">
            <w:pPr>
              <w:jc w:val="center"/>
            </w:pPr>
            <w:r>
              <w:rPr>
                <w:color w:val="000000"/>
                <w:sz w:val="24"/>
              </w:rPr>
              <w:t>000333</w:t>
            </w:r>
          </w:p>
        </w:tc>
        <w:tc>
          <w:tcPr>
            <w:tcW w:w="1795" w:type="dxa"/>
            <w:vAlign w:val="center"/>
          </w:tcPr>
          <w:p w:rsidR="00A06074" w:rsidRDefault="00E41C69">
            <w:pPr>
              <w:jc w:val="center"/>
            </w:pPr>
            <w:r>
              <w:rPr>
                <w:color w:val="000000"/>
                <w:sz w:val="24"/>
              </w:rPr>
              <w:t>美的集团</w:t>
            </w:r>
          </w:p>
        </w:tc>
        <w:tc>
          <w:tcPr>
            <w:tcW w:w="1346" w:type="dxa"/>
            <w:vAlign w:val="center"/>
          </w:tcPr>
          <w:p w:rsidR="00A06074" w:rsidRDefault="00E41C69">
            <w:pPr>
              <w:jc w:val="right"/>
            </w:pPr>
            <w:r>
              <w:rPr>
                <w:color w:val="000000"/>
                <w:sz w:val="24"/>
              </w:rPr>
              <w:t>30</w:t>
            </w:r>
          </w:p>
        </w:tc>
        <w:tc>
          <w:tcPr>
            <w:tcW w:w="1944" w:type="dxa"/>
            <w:vAlign w:val="center"/>
          </w:tcPr>
          <w:p w:rsidR="00A06074" w:rsidRDefault="00E41C69">
            <w:pPr>
              <w:jc w:val="right"/>
            </w:pPr>
            <w:r>
              <w:rPr>
                <w:color w:val="000000"/>
                <w:sz w:val="24"/>
              </w:rPr>
              <w:t>1,555.80</w:t>
            </w:r>
          </w:p>
        </w:tc>
        <w:tc>
          <w:tcPr>
            <w:tcW w:w="1705" w:type="dxa"/>
            <w:vAlign w:val="center"/>
          </w:tcPr>
          <w:p w:rsidR="00A06074" w:rsidRDefault="00E41C69">
            <w:pPr>
              <w:jc w:val="right"/>
            </w:pPr>
            <w:r>
              <w:rPr>
                <w:color w:val="000000"/>
                <w:sz w:val="24"/>
              </w:rPr>
              <w:t>0.00</w:t>
            </w:r>
          </w:p>
        </w:tc>
      </w:tr>
      <w:tr w:rsidR="00A06074">
        <w:tc>
          <w:tcPr>
            <w:tcW w:w="862" w:type="dxa"/>
            <w:vAlign w:val="center"/>
          </w:tcPr>
          <w:p w:rsidR="00A06074" w:rsidRDefault="00E41C69">
            <w:pPr>
              <w:jc w:val="center"/>
            </w:pPr>
            <w:r>
              <w:rPr>
                <w:color w:val="000000"/>
                <w:sz w:val="24"/>
              </w:rPr>
              <w:t>2</w:t>
            </w:r>
          </w:p>
        </w:tc>
        <w:tc>
          <w:tcPr>
            <w:tcW w:w="1346" w:type="dxa"/>
            <w:vAlign w:val="center"/>
          </w:tcPr>
          <w:p w:rsidR="00A06074" w:rsidRDefault="00E41C69">
            <w:pPr>
              <w:jc w:val="center"/>
            </w:pPr>
            <w:r>
              <w:rPr>
                <w:color w:val="000000"/>
                <w:sz w:val="24"/>
              </w:rPr>
              <w:t>000932</w:t>
            </w:r>
          </w:p>
        </w:tc>
        <w:tc>
          <w:tcPr>
            <w:tcW w:w="1795" w:type="dxa"/>
            <w:vAlign w:val="center"/>
          </w:tcPr>
          <w:p w:rsidR="00A06074" w:rsidRDefault="00E41C69">
            <w:pPr>
              <w:jc w:val="center"/>
            </w:pPr>
            <w:r>
              <w:rPr>
                <w:color w:val="000000"/>
                <w:sz w:val="24"/>
              </w:rPr>
              <w:t>华菱钢铁</w:t>
            </w:r>
          </w:p>
        </w:tc>
        <w:tc>
          <w:tcPr>
            <w:tcW w:w="1346" w:type="dxa"/>
            <w:vAlign w:val="center"/>
          </w:tcPr>
          <w:p w:rsidR="00A06074" w:rsidRDefault="00E41C69">
            <w:pPr>
              <w:jc w:val="right"/>
            </w:pPr>
            <w:r>
              <w:rPr>
                <w:color w:val="000000"/>
                <w:sz w:val="24"/>
              </w:rPr>
              <w:t>20</w:t>
            </w:r>
          </w:p>
        </w:tc>
        <w:tc>
          <w:tcPr>
            <w:tcW w:w="1944" w:type="dxa"/>
            <w:vAlign w:val="center"/>
          </w:tcPr>
          <w:p w:rsidR="00A06074" w:rsidRDefault="00E41C69">
            <w:pPr>
              <w:jc w:val="right"/>
            </w:pPr>
            <w:r>
              <w:rPr>
                <w:color w:val="000000"/>
                <w:sz w:val="24"/>
              </w:rPr>
              <w:t>95.40</w:t>
            </w:r>
          </w:p>
        </w:tc>
        <w:tc>
          <w:tcPr>
            <w:tcW w:w="1705" w:type="dxa"/>
            <w:vAlign w:val="center"/>
          </w:tcPr>
          <w:p w:rsidR="00A06074" w:rsidRDefault="00E41C69">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72" w:name="_Toc17811265"/>
      <w:r w:rsidRPr="005312D8">
        <w:rPr>
          <w:rFonts w:ascii="Times New Roman" w:hAnsi="Times New Roman"/>
          <w:kern w:val="0"/>
          <w:szCs w:val="24"/>
        </w:rPr>
        <w:t>7.5</w:t>
      </w:r>
      <w:bookmarkStart w:id="73" w:name="_Toc234814103"/>
      <w:r w:rsidRPr="005312D8">
        <w:rPr>
          <w:rFonts w:ascii="Times New Roman" w:hAnsi="Times New Roman"/>
          <w:kern w:val="0"/>
          <w:szCs w:val="24"/>
        </w:rPr>
        <w:t>报告期内股票投资组合的重大变动</w:t>
      </w:r>
      <w:bookmarkEnd w:id="73"/>
      <w:bookmarkEnd w:id="72"/>
    </w:p>
    <w:p w:rsidR="00285211" w:rsidRPr="00285211" w:rsidRDefault="00285211" w:rsidP="00285211">
      <w:pPr>
        <w:spacing w:before="29" w:line="288" w:lineRule="auto"/>
        <w:rPr>
          <w:b/>
          <w:bCs/>
          <w:color w:val="000000"/>
          <w:sz w:val="24"/>
        </w:rPr>
      </w:pPr>
      <w:r w:rsidRPr="005312D8">
        <w:rPr>
          <w:b/>
          <w:color w:val="000000"/>
          <w:sz w:val="24"/>
        </w:rPr>
        <w:t xml:space="preserve">7.5.1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06074">
        <w:tc>
          <w:tcPr>
            <w:tcW w:w="869" w:type="dxa"/>
            <w:vAlign w:val="center"/>
          </w:tcPr>
          <w:p w:rsidR="00A06074" w:rsidRDefault="00E41C69">
            <w:pPr>
              <w:jc w:val="center"/>
            </w:pPr>
            <w:r>
              <w:rPr>
                <w:sz w:val="24"/>
              </w:rPr>
              <w:t>1</w:t>
            </w:r>
          </w:p>
        </w:tc>
        <w:tc>
          <w:tcPr>
            <w:tcW w:w="1650" w:type="dxa"/>
            <w:vAlign w:val="center"/>
          </w:tcPr>
          <w:p w:rsidR="00A06074" w:rsidRDefault="00E41C69">
            <w:pPr>
              <w:jc w:val="center"/>
            </w:pPr>
            <w:r>
              <w:rPr>
                <w:sz w:val="24"/>
              </w:rPr>
              <w:t>000333</w:t>
            </w:r>
          </w:p>
        </w:tc>
        <w:tc>
          <w:tcPr>
            <w:tcW w:w="1980" w:type="dxa"/>
            <w:vAlign w:val="center"/>
          </w:tcPr>
          <w:p w:rsidR="00A06074" w:rsidRDefault="00E41C69">
            <w:pPr>
              <w:jc w:val="center"/>
            </w:pPr>
            <w:r>
              <w:rPr>
                <w:sz w:val="24"/>
              </w:rPr>
              <w:t>美的集团</w:t>
            </w:r>
          </w:p>
        </w:tc>
        <w:tc>
          <w:tcPr>
            <w:tcW w:w="2879" w:type="dxa"/>
            <w:vAlign w:val="center"/>
          </w:tcPr>
          <w:p w:rsidR="00A06074" w:rsidRDefault="00E41C69">
            <w:pPr>
              <w:jc w:val="right"/>
            </w:pPr>
            <w:r>
              <w:rPr>
                <w:sz w:val="24"/>
              </w:rPr>
              <w:t>1,452,158.00</w:t>
            </w:r>
          </w:p>
        </w:tc>
        <w:tc>
          <w:tcPr>
            <w:tcW w:w="1620" w:type="dxa"/>
            <w:vAlign w:val="center"/>
          </w:tcPr>
          <w:p w:rsidR="00A06074" w:rsidRDefault="00E41C69">
            <w:pPr>
              <w:jc w:val="right"/>
            </w:pPr>
            <w:r>
              <w:rPr>
                <w:sz w:val="24"/>
              </w:rPr>
              <w:t>2.56</w:t>
            </w:r>
          </w:p>
        </w:tc>
      </w:tr>
      <w:tr w:rsidR="00A06074">
        <w:tc>
          <w:tcPr>
            <w:tcW w:w="869" w:type="dxa"/>
            <w:vAlign w:val="center"/>
          </w:tcPr>
          <w:p w:rsidR="00A06074" w:rsidRDefault="00E41C69">
            <w:pPr>
              <w:jc w:val="center"/>
            </w:pPr>
            <w:r>
              <w:rPr>
                <w:sz w:val="24"/>
              </w:rPr>
              <w:t>2</w:t>
            </w:r>
          </w:p>
        </w:tc>
        <w:tc>
          <w:tcPr>
            <w:tcW w:w="1650" w:type="dxa"/>
            <w:vAlign w:val="center"/>
          </w:tcPr>
          <w:p w:rsidR="00A06074" w:rsidRDefault="00E41C69">
            <w:pPr>
              <w:jc w:val="center"/>
            </w:pPr>
            <w:r>
              <w:rPr>
                <w:sz w:val="24"/>
              </w:rPr>
              <w:t>000651</w:t>
            </w:r>
          </w:p>
        </w:tc>
        <w:tc>
          <w:tcPr>
            <w:tcW w:w="1980" w:type="dxa"/>
            <w:vAlign w:val="center"/>
          </w:tcPr>
          <w:p w:rsidR="00A06074" w:rsidRDefault="00E41C69">
            <w:pPr>
              <w:jc w:val="center"/>
            </w:pPr>
            <w:r>
              <w:rPr>
                <w:sz w:val="24"/>
              </w:rPr>
              <w:t>格力电器</w:t>
            </w:r>
          </w:p>
        </w:tc>
        <w:tc>
          <w:tcPr>
            <w:tcW w:w="2879" w:type="dxa"/>
            <w:vAlign w:val="center"/>
          </w:tcPr>
          <w:p w:rsidR="00A06074" w:rsidRDefault="00E41C69">
            <w:pPr>
              <w:jc w:val="right"/>
            </w:pPr>
            <w:r>
              <w:rPr>
                <w:sz w:val="24"/>
              </w:rPr>
              <w:t>1,393,119.00</w:t>
            </w:r>
          </w:p>
        </w:tc>
        <w:tc>
          <w:tcPr>
            <w:tcW w:w="1620" w:type="dxa"/>
            <w:vAlign w:val="center"/>
          </w:tcPr>
          <w:p w:rsidR="00A06074" w:rsidRDefault="00E41C69">
            <w:pPr>
              <w:jc w:val="right"/>
            </w:pPr>
            <w:r>
              <w:rPr>
                <w:sz w:val="24"/>
              </w:rPr>
              <w:t>2.46</w:t>
            </w:r>
          </w:p>
        </w:tc>
      </w:tr>
      <w:tr w:rsidR="00A06074">
        <w:tc>
          <w:tcPr>
            <w:tcW w:w="869" w:type="dxa"/>
            <w:vAlign w:val="center"/>
          </w:tcPr>
          <w:p w:rsidR="00A06074" w:rsidRDefault="00E41C69">
            <w:pPr>
              <w:jc w:val="center"/>
            </w:pPr>
            <w:r>
              <w:rPr>
                <w:sz w:val="24"/>
              </w:rPr>
              <w:t>3</w:t>
            </w:r>
          </w:p>
        </w:tc>
        <w:tc>
          <w:tcPr>
            <w:tcW w:w="1650" w:type="dxa"/>
            <w:vAlign w:val="center"/>
          </w:tcPr>
          <w:p w:rsidR="00A06074" w:rsidRDefault="00E41C69">
            <w:pPr>
              <w:jc w:val="center"/>
            </w:pPr>
            <w:r>
              <w:rPr>
                <w:sz w:val="24"/>
              </w:rPr>
              <w:t>000858</w:t>
            </w:r>
          </w:p>
        </w:tc>
        <w:tc>
          <w:tcPr>
            <w:tcW w:w="1980" w:type="dxa"/>
            <w:vAlign w:val="center"/>
          </w:tcPr>
          <w:p w:rsidR="00A06074" w:rsidRDefault="00E41C69">
            <w:pPr>
              <w:jc w:val="center"/>
            </w:pPr>
            <w:r>
              <w:rPr>
                <w:sz w:val="24"/>
              </w:rPr>
              <w:t>五粮液</w:t>
            </w:r>
          </w:p>
        </w:tc>
        <w:tc>
          <w:tcPr>
            <w:tcW w:w="2879" w:type="dxa"/>
            <w:vAlign w:val="center"/>
          </w:tcPr>
          <w:p w:rsidR="00A06074" w:rsidRDefault="00E41C69">
            <w:pPr>
              <w:jc w:val="right"/>
            </w:pPr>
            <w:r>
              <w:rPr>
                <w:sz w:val="24"/>
              </w:rPr>
              <w:t>1,029,265.00</w:t>
            </w:r>
          </w:p>
        </w:tc>
        <w:tc>
          <w:tcPr>
            <w:tcW w:w="1620" w:type="dxa"/>
            <w:vAlign w:val="center"/>
          </w:tcPr>
          <w:p w:rsidR="00A06074" w:rsidRDefault="00E41C69">
            <w:pPr>
              <w:jc w:val="right"/>
            </w:pPr>
            <w:r>
              <w:rPr>
                <w:sz w:val="24"/>
              </w:rPr>
              <w:t>1.82</w:t>
            </w:r>
          </w:p>
        </w:tc>
      </w:tr>
      <w:tr w:rsidR="00A06074">
        <w:tc>
          <w:tcPr>
            <w:tcW w:w="869" w:type="dxa"/>
            <w:vAlign w:val="center"/>
          </w:tcPr>
          <w:p w:rsidR="00A06074" w:rsidRDefault="00E41C69">
            <w:pPr>
              <w:jc w:val="center"/>
            </w:pPr>
            <w:r>
              <w:rPr>
                <w:sz w:val="24"/>
              </w:rPr>
              <w:t>4</w:t>
            </w:r>
          </w:p>
        </w:tc>
        <w:tc>
          <w:tcPr>
            <w:tcW w:w="1650" w:type="dxa"/>
            <w:vAlign w:val="center"/>
          </w:tcPr>
          <w:p w:rsidR="00A06074" w:rsidRDefault="00E41C69">
            <w:pPr>
              <w:jc w:val="center"/>
            </w:pPr>
            <w:r>
              <w:rPr>
                <w:sz w:val="24"/>
              </w:rPr>
              <w:t>300498</w:t>
            </w:r>
          </w:p>
        </w:tc>
        <w:tc>
          <w:tcPr>
            <w:tcW w:w="1980" w:type="dxa"/>
            <w:vAlign w:val="center"/>
          </w:tcPr>
          <w:p w:rsidR="00A06074" w:rsidRDefault="00E41C69">
            <w:pPr>
              <w:jc w:val="center"/>
            </w:pPr>
            <w:r>
              <w:rPr>
                <w:sz w:val="24"/>
              </w:rPr>
              <w:t>温氏股份</w:t>
            </w:r>
          </w:p>
        </w:tc>
        <w:tc>
          <w:tcPr>
            <w:tcW w:w="2879" w:type="dxa"/>
            <w:vAlign w:val="center"/>
          </w:tcPr>
          <w:p w:rsidR="00A06074" w:rsidRDefault="00E41C69">
            <w:pPr>
              <w:jc w:val="right"/>
            </w:pPr>
            <w:r>
              <w:rPr>
                <w:sz w:val="24"/>
              </w:rPr>
              <w:t>866,835.00</w:t>
            </w:r>
          </w:p>
        </w:tc>
        <w:tc>
          <w:tcPr>
            <w:tcW w:w="1620" w:type="dxa"/>
            <w:vAlign w:val="center"/>
          </w:tcPr>
          <w:p w:rsidR="00A06074" w:rsidRDefault="00E41C69">
            <w:pPr>
              <w:jc w:val="right"/>
            </w:pPr>
            <w:r>
              <w:rPr>
                <w:sz w:val="24"/>
              </w:rPr>
              <w:t>1.53</w:t>
            </w:r>
          </w:p>
        </w:tc>
      </w:tr>
      <w:tr w:rsidR="00A06074">
        <w:tc>
          <w:tcPr>
            <w:tcW w:w="869" w:type="dxa"/>
            <w:vAlign w:val="center"/>
          </w:tcPr>
          <w:p w:rsidR="00A06074" w:rsidRDefault="00E41C69">
            <w:pPr>
              <w:jc w:val="center"/>
            </w:pPr>
            <w:r>
              <w:rPr>
                <w:sz w:val="24"/>
              </w:rPr>
              <w:t>5</w:t>
            </w:r>
          </w:p>
        </w:tc>
        <w:tc>
          <w:tcPr>
            <w:tcW w:w="1650" w:type="dxa"/>
            <w:vAlign w:val="center"/>
          </w:tcPr>
          <w:p w:rsidR="00A06074" w:rsidRDefault="00E41C69">
            <w:pPr>
              <w:jc w:val="center"/>
            </w:pPr>
            <w:r>
              <w:rPr>
                <w:sz w:val="24"/>
              </w:rPr>
              <w:t>000002</w:t>
            </w:r>
          </w:p>
        </w:tc>
        <w:tc>
          <w:tcPr>
            <w:tcW w:w="1980" w:type="dxa"/>
            <w:vAlign w:val="center"/>
          </w:tcPr>
          <w:p w:rsidR="00A06074" w:rsidRDefault="00E41C69">
            <w:pPr>
              <w:jc w:val="center"/>
            </w:pPr>
            <w:r>
              <w:rPr>
                <w:sz w:val="24"/>
              </w:rPr>
              <w:t>万科</w:t>
            </w:r>
            <w:r>
              <w:rPr>
                <w:sz w:val="24"/>
              </w:rPr>
              <w:t>A</w:t>
            </w:r>
          </w:p>
        </w:tc>
        <w:tc>
          <w:tcPr>
            <w:tcW w:w="2879" w:type="dxa"/>
            <w:vAlign w:val="center"/>
          </w:tcPr>
          <w:p w:rsidR="00A06074" w:rsidRDefault="00E41C69">
            <w:pPr>
              <w:jc w:val="right"/>
            </w:pPr>
            <w:r>
              <w:rPr>
                <w:sz w:val="24"/>
              </w:rPr>
              <w:t>803,003.86</w:t>
            </w:r>
          </w:p>
        </w:tc>
        <w:tc>
          <w:tcPr>
            <w:tcW w:w="1620" w:type="dxa"/>
            <w:vAlign w:val="center"/>
          </w:tcPr>
          <w:p w:rsidR="00A06074" w:rsidRDefault="00E41C69">
            <w:pPr>
              <w:jc w:val="right"/>
            </w:pPr>
            <w:r>
              <w:rPr>
                <w:sz w:val="24"/>
              </w:rPr>
              <w:t>1.42</w:t>
            </w:r>
          </w:p>
        </w:tc>
      </w:tr>
      <w:tr w:rsidR="00A06074">
        <w:tc>
          <w:tcPr>
            <w:tcW w:w="869" w:type="dxa"/>
            <w:vAlign w:val="center"/>
          </w:tcPr>
          <w:p w:rsidR="00A06074" w:rsidRDefault="00E41C69">
            <w:pPr>
              <w:jc w:val="center"/>
            </w:pPr>
            <w:r>
              <w:rPr>
                <w:sz w:val="24"/>
              </w:rPr>
              <w:t>6</w:t>
            </w:r>
          </w:p>
        </w:tc>
        <w:tc>
          <w:tcPr>
            <w:tcW w:w="1650" w:type="dxa"/>
            <w:vAlign w:val="center"/>
          </w:tcPr>
          <w:p w:rsidR="00A06074" w:rsidRDefault="00E41C69">
            <w:pPr>
              <w:jc w:val="center"/>
            </w:pPr>
            <w:r>
              <w:rPr>
                <w:sz w:val="24"/>
              </w:rPr>
              <w:t>000001</w:t>
            </w:r>
          </w:p>
        </w:tc>
        <w:tc>
          <w:tcPr>
            <w:tcW w:w="1980" w:type="dxa"/>
            <w:vAlign w:val="center"/>
          </w:tcPr>
          <w:p w:rsidR="00A06074" w:rsidRDefault="00E41C69">
            <w:pPr>
              <w:jc w:val="center"/>
            </w:pPr>
            <w:r>
              <w:rPr>
                <w:sz w:val="24"/>
              </w:rPr>
              <w:t>平安银行</w:t>
            </w:r>
          </w:p>
        </w:tc>
        <w:tc>
          <w:tcPr>
            <w:tcW w:w="2879" w:type="dxa"/>
            <w:vAlign w:val="center"/>
          </w:tcPr>
          <w:p w:rsidR="00A06074" w:rsidRDefault="00E41C69">
            <w:pPr>
              <w:jc w:val="right"/>
            </w:pPr>
            <w:r>
              <w:rPr>
                <w:sz w:val="24"/>
              </w:rPr>
              <w:t>667,498.00</w:t>
            </w:r>
          </w:p>
        </w:tc>
        <w:tc>
          <w:tcPr>
            <w:tcW w:w="1620" w:type="dxa"/>
            <w:vAlign w:val="center"/>
          </w:tcPr>
          <w:p w:rsidR="00A06074" w:rsidRDefault="00E41C69">
            <w:pPr>
              <w:jc w:val="right"/>
            </w:pPr>
            <w:r>
              <w:rPr>
                <w:sz w:val="24"/>
              </w:rPr>
              <w:t>1.18</w:t>
            </w:r>
          </w:p>
        </w:tc>
      </w:tr>
      <w:tr w:rsidR="00A06074">
        <w:tc>
          <w:tcPr>
            <w:tcW w:w="869" w:type="dxa"/>
            <w:vAlign w:val="center"/>
          </w:tcPr>
          <w:p w:rsidR="00A06074" w:rsidRDefault="00E41C69">
            <w:pPr>
              <w:jc w:val="center"/>
            </w:pPr>
            <w:r>
              <w:rPr>
                <w:sz w:val="24"/>
              </w:rPr>
              <w:t>7</w:t>
            </w:r>
          </w:p>
        </w:tc>
        <w:tc>
          <w:tcPr>
            <w:tcW w:w="1650" w:type="dxa"/>
            <w:vAlign w:val="center"/>
          </w:tcPr>
          <w:p w:rsidR="00A06074" w:rsidRDefault="00E41C69">
            <w:pPr>
              <w:jc w:val="center"/>
            </w:pPr>
            <w:r>
              <w:rPr>
                <w:sz w:val="24"/>
              </w:rPr>
              <w:t>000725</w:t>
            </w:r>
          </w:p>
        </w:tc>
        <w:tc>
          <w:tcPr>
            <w:tcW w:w="1980" w:type="dxa"/>
            <w:vAlign w:val="center"/>
          </w:tcPr>
          <w:p w:rsidR="00A06074" w:rsidRDefault="00E41C69">
            <w:pPr>
              <w:jc w:val="center"/>
            </w:pPr>
            <w:r>
              <w:rPr>
                <w:sz w:val="24"/>
              </w:rPr>
              <w:t>京东方</w:t>
            </w:r>
            <w:r>
              <w:rPr>
                <w:sz w:val="24"/>
              </w:rPr>
              <w:t>A</w:t>
            </w:r>
          </w:p>
        </w:tc>
        <w:tc>
          <w:tcPr>
            <w:tcW w:w="2879" w:type="dxa"/>
            <w:vAlign w:val="center"/>
          </w:tcPr>
          <w:p w:rsidR="00A06074" w:rsidRDefault="00E41C69">
            <w:pPr>
              <w:jc w:val="right"/>
            </w:pPr>
            <w:r>
              <w:rPr>
                <w:sz w:val="24"/>
              </w:rPr>
              <w:t>597,653.00</w:t>
            </w:r>
          </w:p>
        </w:tc>
        <w:tc>
          <w:tcPr>
            <w:tcW w:w="1620" w:type="dxa"/>
            <w:vAlign w:val="center"/>
          </w:tcPr>
          <w:p w:rsidR="00A06074" w:rsidRDefault="00E41C69">
            <w:pPr>
              <w:jc w:val="right"/>
            </w:pPr>
            <w:r>
              <w:rPr>
                <w:sz w:val="24"/>
              </w:rPr>
              <w:t>1.06</w:t>
            </w:r>
          </w:p>
        </w:tc>
      </w:tr>
      <w:tr w:rsidR="00A06074">
        <w:tc>
          <w:tcPr>
            <w:tcW w:w="869" w:type="dxa"/>
            <w:vAlign w:val="center"/>
          </w:tcPr>
          <w:p w:rsidR="00A06074" w:rsidRDefault="00E41C69">
            <w:pPr>
              <w:jc w:val="center"/>
            </w:pPr>
            <w:r>
              <w:rPr>
                <w:sz w:val="24"/>
              </w:rPr>
              <w:t>8</w:t>
            </w:r>
          </w:p>
        </w:tc>
        <w:tc>
          <w:tcPr>
            <w:tcW w:w="1650" w:type="dxa"/>
            <w:vAlign w:val="center"/>
          </w:tcPr>
          <w:p w:rsidR="00A06074" w:rsidRDefault="00E41C69">
            <w:pPr>
              <w:jc w:val="center"/>
            </w:pPr>
            <w:r>
              <w:rPr>
                <w:sz w:val="24"/>
              </w:rPr>
              <w:t>002304</w:t>
            </w:r>
          </w:p>
        </w:tc>
        <w:tc>
          <w:tcPr>
            <w:tcW w:w="1980" w:type="dxa"/>
            <w:vAlign w:val="center"/>
          </w:tcPr>
          <w:p w:rsidR="00A06074" w:rsidRDefault="00E41C69">
            <w:pPr>
              <w:jc w:val="center"/>
            </w:pPr>
            <w:r>
              <w:rPr>
                <w:sz w:val="24"/>
              </w:rPr>
              <w:t>洋河股份</w:t>
            </w:r>
          </w:p>
        </w:tc>
        <w:tc>
          <w:tcPr>
            <w:tcW w:w="2879" w:type="dxa"/>
            <w:vAlign w:val="center"/>
          </w:tcPr>
          <w:p w:rsidR="00A06074" w:rsidRDefault="00E41C69">
            <w:pPr>
              <w:jc w:val="right"/>
            </w:pPr>
            <w:r>
              <w:rPr>
                <w:sz w:val="24"/>
              </w:rPr>
              <w:t>393,122.00</w:t>
            </w:r>
          </w:p>
        </w:tc>
        <w:tc>
          <w:tcPr>
            <w:tcW w:w="1620" w:type="dxa"/>
            <w:vAlign w:val="center"/>
          </w:tcPr>
          <w:p w:rsidR="00A06074" w:rsidRDefault="00E41C69">
            <w:pPr>
              <w:jc w:val="right"/>
            </w:pPr>
            <w:r>
              <w:rPr>
                <w:sz w:val="24"/>
              </w:rPr>
              <w:t>0.69</w:t>
            </w:r>
          </w:p>
        </w:tc>
      </w:tr>
      <w:tr w:rsidR="00A06074">
        <w:tc>
          <w:tcPr>
            <w:tcW w:w="869" w:type="dxa"/>
            <w:vAlign w:val="center"/>
          </w:tcPr>
          <w:p w:rsidR="00A06074" w:rsidRDefault="00E41C69">
            <w:pPr>
              <w:jc w:val="center"/>
            </w:pPr>
            <w:r>
              <w:rPr>
                <w:sz w:val="24"/>
              </w:rPr>
              <w:t>9</w:t>
            </w:r>
          </w:p>
        </w:tc>
        <w:tc>
          <w:tcPr>
            <w:tcW w:w="1650" w:type="dxa"/>
            <w:vAlign w:val="center"/>
          </w:tcPr>
          <w:p w:rsidR="00A06074" w:rsidRDefault="00E41C69">
            <w:pPr>
              <w:jc w:val="center"/>
            </w:pPr>
            <w:r>
              <w:rPr>
                <w:sz w:val="24"/>
              </w:rPr>
              <w:t>000568</w:t>
            </w:r>
          </w:p>
        </w:tc>
        <w:tc>
          <w:tcPr>
            <w:tcW w:w="1980" w:type="dxa"/>
            <w:vAlign w:val="center"/>
          </w:tcPr>
          <w:p w:rsidR="00A06074" w:rsidRDefault="00E41C69">
            <w:pPr>
              <w:jc w:val="center"/>
            </w:pPr>
            <w:r>
              <w:rPr>
                <w:sz w:val="24"/>
              </w:rPr>
              <w:t>泸州老窖</w:t>
            </w:r>
          </w:p>
        </w:tc>
        <w:tc>
          <w:tcPr>
            <w:tcW w:w="2879" w:type="dxa"/>
            <w:vAlign w:val="center"/>
          </w:tcPr>
          <w:p w:rsidR="00A06074" w:rsidRDefault="00E41C69">
            <w:pPr>
              <w:jc w:val="right"/>
            </w:pPr>
            <w:r>
              <w:rPr>
                <w:sz w:val="24"/>
              </w:rPr>
              <w:t>348,642.00</w:t>
            </w:r>
          </w:p>
        </w:tc>
        <w:tc>
          <w:tcPr>
            <w:tcW w:w="1620" w:type="dxa"/>
            <w:vAlign w:val="center"/>
          </w:tcPr>
          <w:p w:rsidR="00A06074" w:rsidRDefault="00E41C69">
            <w:pPr>
              <w:jc w:val="right"/>
            </w:pPr>
            <w:r>
              <w:rPr>
                <w:sz w:val="24"/>
              </w:rPr>
              <w:t>0.62</w:t>
            </w:r>
          </w:p>
        </w:tc>
      </w:tr>
      <w:tr w:rsidR="00A06074">
        <w:tc>
          <w:tcPr>
            <w:tcW w:w="869" w:type="dxa"/>
            <w:vAlign w:val="center"/>
          </w:tcPr>
          <w:p w:rsidR="00A06074" w:rsidRDefault="00E41C69">
            <w:pPr>
              <w:jc w:val="center"/>
            </w:pPr>
            <w:r>
              <w:rPr>
                <w:sz w:val="24"/>
              </w:rPr>
              <w:t>10</w:t>
            </w:r>
          </w:p>
        </w:tc>
        <w:tc>
          <w:tcPr>
            <w:tcW w:w="1650" w:type="dxa"/>
            <w:vAlign w:val="center"/>
          </w:tcPr>
          <w:p w:rsidR="00A06074" w:rsidRDefault="00E41C69">
            <w:pPr>
              <w:jc w:val="center"/>
            </w:pPr>
            <w:r>
              <w:rPr>
                <w:sz w:val="24"/>
              </w:rPr>
              <w:t>000338</w:t>
            </w:r>
          </w:p>
        </w:tc>
        <w:tc>
          <w:tcPr>
            <w:tcW w:w="1980" w:type="dxa"/>
            <w:vAlign w:val="center"/>
          </w:tcPr>
          <w:p w:rsidR="00A06074" w:rsidRDefault="00E41C69">
            <w:pPr>
              <w:jc w:val="center"/>
            </w:pPr>
            <w:r>
              <w:rPr>
                <w:sz w:val="24"/>
              </w:rPr>
              <w:t>潍柴动力</w:t>
            </w:r>
          </w:p>
        </w:tc>
        <w:tc>
          <w:tcPr>
            <w:tcW w:w="2879" w:type="dxa"/>
            <w:vAlign w:val="center"/>
          </w:tcPr>
          <w:p w:rsidR="00A06074" w:rsidRDefault="00E41C69">
            <w:pPr>
              <w:jc w:val="right"/>
            </w:pPr>
            <w:r>
              <w:rPr>
                <w:sz w:val="24"/>
              </w:rPr>
              <w:t>328,527.00</w:t>
            </w:r>
          </w:p>
        </w:tc>
        <w:tc>
          <w:tcPr>
            <w:tcW w:w="1620" w:type="dxa"/>
            <w:vAlign w:val="center"/>
          </w:tcPr>
          <w:p w:rsidR="00A06074" w:rsidRDefault="00E41C69">
            <w:pPr>
              <w:jc w:val="right"/>
            </w:pPr>
            <w:r>
              <w:rPr>
                <w:sz w:val="24"/>
              </w:rPr>
              <w:t>0.58</w:t>
            </w:r>
          </w:p>
        </w:tc>
      </w:tr>
      <w:tr w:rsidR="00A06074">
        <w:tc>
          <w:tcPr>
            <w:tcW w:w="869" w:type="dxa"/>
            <w:vAlign w:val="center"/>
          </w:tcPr>
          <w:p w:rsidR="00A06074" w:rsidRDefault="00E41C69">
            <w:pPr>
              <w:jc w:val="center"/>
            </w:pPr>
            <w:r>
              <w:rPr>
                <w:sz w:val="24"/>
              </w:rPr>
              <w:t>11</w:t>
            </w:r>
          </w:p>
        </w:tc>
        <w:tc>
          <w:tcPr>
            <w:tcW w:w="1650" w:type="dxa"/>
            <w:vAlign w:val="center"/>
          </w:tcPr>
          <w:p w:rsidR="00A06074" w:rsidRDefault="00E41C69">
            <w:pPr>
              <w:jc w:val="center"/>
            </w:pPr>
            <w:r>
              <w:rPr>
                <w:sz w:val="24"/>
              </w:rPr>
              <w:t>002142</w:t>
            </w:r>
          </w:p>
        </w:tc>
        <w:tc>
          <w:tcPr>
            <w:tcW w:w="1980" w:type="dxa"/>
            <w:vAlign w:val="center"/>
          </w:tcPr>
          <w:p w:rsidR="00A06074" w:rsidRDefault="00E41C69">
            <w:pPr>
              <w:jc w:val="center"/>
            </w:pPr>
            <w:r>
              <w:rPr>
                <w:sz w:val="24"/>
              </w:rPr>
              <w:t>宁波银行</w:t>
            </w:r>
          </w:p>
        </w:tc>
        <w:tc>
          <w:tcPr>
            <w:tcW w:w="2879" w:type="dxa"/>
            <w:vAlign w:val="center"/>
          </w:tcPr>
          <w:p w:rsidR="00A06074" w:rsidRDefault="00E41C69">
            <w:pPr>
              <w:jc w:val="right"/>
            </w:pPr>
            <w:r>
              <w:rPr>
                <w:sz w:val="24"/>
              </w:rPr>
              <w:t>316,913.00</w:t>
            </w:r>
          </w:p>
        </w:tc>
        <w:tc>
          <w:tcPr>
            <w:tcW w:w="1620" w:type="dxa"/>
            <w:vAlign w:val="center"/>
          </w:tcPr>
          <w:p w:rsidR="00A06074" w:rsidRDefault="00E41C69">
            <w:pPr>
              <w:jc w:val="right"/>
            </w:pPr>
            <w:r>
              <w:rPr>
                <w:sz w:val="24"/>
              </w:rPr>
              <w:t>0.56</w:t>
            </w:r>
          </w:p>
        </w:tc>
      </w:tr>
      <w:tr w:rsidR="00A06074">
        <w:tc>
          <w:tcPr>
            <w:tcW w:w="869" w:type="dxa"/>
            <w:vAlign w:val="center"/>
          </w:tcPr>
          <w:p w:rsidR="00A06074" w:rsidRDefault="00E41C69">
            <w:pPr>
              <w:jc w:val="center"/>
            </w:pPr>
            <w:r>
              <w:rPr>
                <w:sz w:val="24"/>
              </w:rPr>
              <w:t>12</w:t>
            </w:r>
          </w:p>
        </w:tc>
        <w:tc>
          <w:tcPr>
            <w:tcW w:w="1650" w:type="dxa"/>
            <w:vAlign w:val="center"/>
          </w:tcPr>
          <w:p w:rsidR="00A06074" w:rsidRDefault="00E41C69">
            <w:pPr>
              <w:jc w:val="center"/>
            </w:pPr>
            <w:r>
              <w:rPr>
                <w:sz w:val="24"/>
              </w:rPr>
              <w:t>000776</w:t>
            </w:r>
          </w:p>
        </w:tc>
        <w:tc>
          <w:tcPr>
            <w:tcW w:w="1980" w:type="dxa"/>
            <w:vAlign w:val="center"/>
          </w:tcPr>
          <w:p w:rsidR="00A06074" w:rsidRDefault="00E41C69">
            <w:pPr>
              <w:jc w:val="center"/>
            </w:pPr>
            <w:r>
              <w:rPr>
                <w:sz w:val="24"/>
              </w:rPr>
              <w:t>广发证券</w:t>
            </w:r>
          </w:p>
        </w:tc>
        <w:tc>
          <w:tcPr>
            <w:tcW w:w="2879" w:type="dxa"/>
            <w:vAlign w:val="center"/>
          </w:tcPr>
          <w:p w:rsidR="00A06074" w:rsidRDefault="00E41C69">
            <w:pPr>
              <w:jc w:val="right"/>
            </w:pPr>
            <w:r>
              <w:rPr>
                <w:sz w:val="24"/>
              </w:rPr>
              <w:t>286,015.00</w:t>
            </w:r>
          </w:p>
        </w:tc>
        <w:tc>
          <w:tcPr>
            <w:tcW w:w="1620" w:type="dxa"/>
            <w:vAlign w:val="center"/>
          </w:tcPr>
          <w:p w:rsidR="00A06074" w:rsidRDefault="00E41C69">
            <w:pPr>
              <w:jc w:val="right"/>
            </w:pPr>
            <w:r>
              <w:rPr>
                <w:sz w:val="24"/>
              </w:rPr>
              <w:t>0.51</w:t>
            </w:r>
          </w:p>
        </w:tc>
      </w:tr>
      <w:tr w:rsidR="00A06074">
        <w:tc>
          <w:tcPr>
            <w:tcW w:w="869" w:type="dxa"/>
            <w:vAlign w:val="center"/>
          </w:tcPr>
          <w:p w:rsidR="00A06074" w:rsidRDefault="00E41C69">
            <w:pPr>
              <w:jc w:val="center"/>
            </w:pPr>
            <w:r>
              <w:rPr>
                <w:sz w:val="24"/>
              </w:rPr>
              <w:t>13</w:t>
            </w:r>
          </w:p>
        </w:tc>
        <w:tc>
          <w:tcPr>
            <w:tcW w:w="1650" w:type="dxa"/>
            <w:vAlign w:val="center"/>
          </w:tcPr>
          <w:p w:rsidR="00A06074" w:rsidRDefault="00E41C69">
            <w:pPr>
              <w:jc w:val="center"/>
            </w:pPr>
            <w:r>
              <w:rPr>
                <w:sz w:val="24"/>
              </w:rPr>
              <w:t>001979</w:t>
            </w:r>
          </w:p>
        </w:tc>
        <w:tc>
          <w:tcPr>
            <w:tcW w:w="1980" w:type="dxa"/>
            <w:vAlign w:val="center"/>
          </w:tcPr>
          <w:p w:rsidR="00A06074" w:rsidRDefault="00E41C69">
            <w:pPr>
              <w:jc w:val="center"/>
            </w:pPr>
            <w:r>
              <w:rPr>
                <w:sz w:val="24"/>
              </w:rPr>
              <w:t>招商蛇口</w:t>
            </w:r>
          </w:p>
        </w:tc>
        <w:tc>
          <w:tcPr>
            <w:tcW w:w="2879" w:type="dxa"/>
            <w:vAlign w:val="center"/>
          </w:tcPr>
          <w:p w:rsidR="00A06074" w:rsidRDefault="00E41C69">
            <w:pPr>
              <w:jc w:val="right"/>
            </w:pPr>
            <w:r>
              <w:rPr>
                <w:sz w:val="24"/>
              </w:rPr>
              <w:t>263,974.00</w:t>
            </w:r>
          </w:p>
        </w:tc>
        <w:tc>
          <w:tcPr>
            <w:tcW w:w="1620" w:type="dxa"/>
            <w:vAlign w:val="center"/>
          </w:tcPr>
          <w:p w:rsidR="00A06074" w:rsidRDefault="00E41C69">
            <w:pPr>
              <w:jc w:val="right"/>
            </w:pPr>
            <w:r>
              <w:rPr>
                <w:sz w:val="24"/>
              </w:rPr>
              <w:t>0.47</w:t>
            </w:r>
          </w:p>
        </w:tc>
      </w:tr>
      <w:tr w:rsidR="00A06074">
        <w:tc>
          <w:tcPr>
            <w:tcW w:w="869" w:type="dxa"/>
            <w:vAlign w:val="center"/>
          </w:tcPr>
          <w:p w:rsidR="00A06074" w:rsidRDefault="00E41C69">
            <w:pPr>
              <w:jc w:val="center"/>
            </w:pPr>
            <w:r>
              <w:rPr>
                <w:sz w:val="24"/>
              </w:rPr>
              <w:t>14</w:t>
            </w:r>
          </w:p>
        </w:tc>
        <w:tc>
          <w:tcPr>
            <w:tcW w:w="1650" w:type="dxa"/>
            <w:vAlign w:val="center"/>
          </w:tcPr>
          <w:p w:rsidR="00A06074" w:rsidRDefault="00E41C69">
            <w:pPr>
              <w:jc w:val="center"/>
            </w:pPr>
            <w:r>
              <w:rPr>
                <w:sz w:val="24"/>
              </w:rPr>
              <w:t>000100</w:t>
            </w:r>
          </w:p>
        </w:tc>
        <w:tc>
          <w:tcPr>
            <w:tcW w:w="1980" w:type="dxa"/>
            <w:vAlign w:val="center"/>
          </w:tcPr>
          <w:p w:rsidR="00A06074" w:rsidRDefault="00E41C69">
            <w:pPr>
              <w:jc w:val="center"/>
            </w:pPr>
            <w:r>
              <w:rPr>
                <w:sz w:val="24"/>
              </w:rPr>
              <w:t>TCL</w:t>
            </w:r>
            <w:r>
              <w:rPr>
                <w:sz w:val="24"/>
              </w:rPr>
              <w:t>集团</w:t>
            </w:r>
          </w:p>
        </w:tc>
        <w:tc>
          <w:tcPr>
            <w:tcW w:w="2879" w:type="dxa"/>
            <w:vAlign w:val="center"/>
          </w:tcPr>
          <w:p w:rsidR="00A06074" w:rsidRDefault="00E41C69">
            <w:pPr>
              <w:jc w:val="right"/>
            </w:pPr>
            <w:r>
              <w:rPr>
                <w:sz w:val="24"/>
              </w:rPr>
              <w:t>236,895.00</w:t>
            </w:r>
          </w:p>
        </w:tc>
        <w:tc>
          <w:tcPr>
            <w:tcW w:w="1620" w:type="dxa"/>
            <w:vAlign w:val="center"/>
          </w:tcPr>
          <w:p w:rsidR="00A06074" w:rsidRDefault="00E41C69">
            <w:pPr>
              <w:jc w:val="right"/>
            </w:pPr>
            <w:r>
              <w:rPr>
                <w:sz w:val="24"/>
              </w:rPr>
              <w:t>0.42</w:t>
            </w:r>
          </w:p>
        </w:tc>
      </w:tr>
      <w:tr w:rsidR="00A06074">
        <w:tc>
          <w:tcPr>
            <w:tcW w:w="869" w:type="dxa"/>
            <w:vAlign w:val="center"/>
          </w:tcPr>
          <w:p w:rsidR="00A06074" w:rsidRDefault="00E41C69">
            <w:pPr>
              <w:jc w:val="center"/>
            </w:pPr>
            <w:r>
              <w:rPr>
                <w:sz w:val="24"/>
              </w:rPr>
              <w:t>15</w:t>
            </w:r>
          </w:p>
        </w:tc>
        <w:tc>
          <w:tcPr>
            <w:tcW w:w="1650" w:type="dxa"/>
            <w:vAlign w:val="center"/>
          </w:tcPr>
          <w:p w:rsidR="00A06074" w:rsidRDefault="00E41C69">
            <w:pPr>
              <w:jc w:val="center"/>
            </w:pPr>
            <w:r>
              <w:rPr>
                <w:sz w:val="24"/>
              </w:rPr>
              <w:t>002714</w:t>
            </w:r>
          </w:p>
        </w:tc>
        <w:tc>
          <w:tcPr>
            <w:tcW w:w="1980" w:type="dxa"/>
            <w:vAlign w:val="center"/>
          </w:tcPr>
          <w:p w:rsidR="00A06074" w:rsidRDefault="00E41C69">
            <w:pPr>
              <w:jc w:val="center"/>
            </w:pPr>
            <w:r>
              <w:rPr>
                <w:sz w:val="24"/>
              </w:rPr>
              <w:t>牧原股份</w:t>
            </w:r>
          </w:p>
        </w:tc>
        <w:tc>
          <w:tcPr>
            <w:tcW w:w="2879" w:type="dxa"/>
            <w:vAlign w:val="center"/>
          </w:tcPr>
          <w:p w:rsidR="00A06074" w:rsidRDefault="00E41C69">
            <w:pPr>
              <w:jc w:val="right"/>
            </w:pPr>
            <w:r>
              <w:rPr>
                <w:sz w:val="24"/>
              </w:rPr>
              <w:t>194,816.00</w:t>
            </w:r>
          </w:p>
        </w:tc>
        <w:tc>
          <w:tcPr>
            <w:tcW w:w="1620" w:type="dxa"/>
            <w:vAlign w:val="center"/>
          </w:tcPr>
          <w:p w:rsidR="00A06074" w:rsidRDefault="00E41C69">
            <w:pPr>
              <w:jc w:val="right"/>
            </w:pPr>
            <w:r>
              <w:rPr>
                <w:sz w:val="24"/>
              </w:rPr>
              <w:t>0.34</w:t>
            </w:r>
          </w:p>
        </w:tc>
      </w:tr>
      <w:tr w:rsidR="00A06074">
        <w:tc>
          <w:tcPr>
            <w:tcW w:w="869" w:type="dxa"/>
            <w:vAlign w:val="center"/>
          </w:tcPr>
          <w:p w:rsidR="00A06074" w:rsidRDefault="00E41C69">
            <w:pPr>
              <w:jc w:val="center"/>
            </w:pPr>
            <w:r>
              <w:rPr>
                <w:sz w:val="24"/>
              </w:rPr>
              <w:t>16</w:t>
            </w:r>
          </w:p>
        </w:tc>
        <w:tc>
          <w:tcPr>
            <w:tcW w:w="1650" w:type="dxa"/>
            <w:vAlign w:val="center"/>
          </w:tcPr>
          <w:p w:rsidR="00A06074" w:rsidRDefault="00E41C69">
            <w:pPr>
              <w:jc w:val="center"/>
            </w:pPr>
            <w:r>
              <w:rPr>
                <w:sz w:val="24"/>
              </w:rPr>
              <w:t>002202</w:t>
            </w:r>
          </w:p>
        </w:tc>
        <w:tc>
          <w:tcPr>
            <w:tcW w:w="1980" w:type="dxa"/>
            <w:vAlign w:val="center"/>
          </w:tcPr>
          <w:p w:rsidR="00A06074" w:rsidRDefault="00E41C69">
            <w:pPr>
              <w:jc w:val="center"/>
            </w:pPr>
            <w:r>
              <w:rPr>
                <w:sz w:val="24"/>
              </w:rPr>
              <w:t>金风科技</w:t>
            </w:r>
          </w:p>
        </w:tc>
        <w:tc>
          <w:tcPr>
            <w:tcW w:w="2879" w:type="dxa"/>
            <w:vAlign w:val="center"/>
          </w:tcPr>
          <w:p w:rsidR="00A06074" w:rsidRDefault="00E41C69">
            <w:pPr>
              <w:jc w:val="right"/>
            </w:pPr>
            <w:r>
              <w:rPr>
                <w:sz w:val="24"/>
              </w:rPr>
              <w:t>193,073.00</w:t>
            </w:r>
          </w:p>
        </w:tc>
        <w:tc>
          <w:tcPr>
            <w:tcW w:w="1620" w:type="dxa"/>
            <w:vAlign w:val="center"/>
          </w:tcPr>
          <w:p w:rsidR="00A06074" w:rsidRDefault="00E41C69">
            <w:pPr>
              <w:jc w:val="right"/>
            </w:pPr>
            <w:r>
              <w:rPr>
                <w:sz w:val="24"/>
              </w:rPr>
              <w:t>0.34</w:t>
            </w:r>
          </w:p>
        </w:tc>
      </w:tr>
      <w:tr w:rsidR="00A06074">
        <w:tc>
          <w:tcPr>
            <w:tcW w:w="869" w:type="dxa"/>
            <w:vAlign w:val="center"/>
          </w:tcPr>
          <w:p w:rsidR="00A06074" w:rsidRDefault="00E41C69">
            <w:pPr>
              <w:jc w:val="center"/>
            </w:pPr>
            <w:r>
              <w:rPr>
                <w:sz w:val="24"/>
              </w:rPr>
              <w:t>17</w:t>
            </w:r>
          </w:p>
        </w:tc>
        <w:tc>
          <w:tcPr>
            <w:tcW w:w="1650" w:type="dxa"/>
            <w:vAlign w:val="center"/>
          </w:tcPr>
          <w:p w:rsidR="00A06074" w:rsidRDefault="00E41C69">
            <w:pPr>
              <w:jc w:val="center"/>
            </w:pPr>
            <w:r>
              <w:rPr>
                <w:sz w:val="24"/>
              </w:rPr>
              <w:t>000876</w:t>
            </w:r>
          </w:p>
        </w:tc>
        <w:tc>
          <w:tcPr>
            <w:tcW w:w="1980" w:type="dxa"/>
            <w:vAlign w:val="center"/>
          </w:tcPr>
          <w:p w:rsidR="00A06074" w:rsidRDefault="00E41C69">
            <w:pPr>
              <w:jc w:val="center"/>
            </w:pPr>
            <w:r>
              <w:rPr>
                <w:sz w:val="24"/>
              </w:rPr>
              <w:t>新希望</w:t>
            </w:r>
          </w:p>
        </w:tc>
        <w:tc>
          <w:tcPr>
            <w:tcW w:w="2879" w:type="dxa"/>
            <w:vAlign w:val="center"/>
          </w:tcPr>
          <w:p w:rsidR="00A06074" w:rsidRDefault="00E41C69">
            <w:pPr>
              <w:jc w:val="right"/>
            </w:pPr>
            <w:r>
              <w:rPr>
                <w:sz w:val="24"/>
              </w:rPr>
              <w:t>185,405.00</w:t>
            </w:r>
          </w:p>
        </w:tc>
        <w:tc>
          <w:tcPr>
            <w:tcW w:w="1620" w:type="dxa"/>
            <w:vAlign w:val="center"/>
          </w:tcPr>
          <w:p w:rsidR="00A06074" w:rsidRDefault="00E41C69">
            <w:pPr>
              <w:jc w:val="right"/>
            </w:pPr>
            <w:r>
              <w:rPr>
                <w:sz w:val="24"/>
              </w:rPr>
              <w:t>0.33</w:t>
            </w:r>
          </w:p>
        </w:tc>
      </w:tr>
      <w:tr w:rsidR="00A06074">
        <w:tc>
          <w:tcPr>
            <w:tcW w:w="869" w:type="dxa"/>
            <w:vAlign w:val="center"/>
          </w:tcPr>
          <w:p w:rsidR="00A06074" w:rsidRDefault="00E41C69">
            <w:pPr>
              <w:jc w:val="center"/>
            </w:pPr>
            <w:r>
              <w:rPr>
                <w:sz w:val="24"/>
              </w:rPr>
              <w:t>18</w:t>
            </w:r>
          </w:p>
        </w:tc>
        <w:tc>
          <w:tcPr>
            <w:tcW w:w="1650" w:type="dxa"/>
            <w:vAlign w:val="center"/>
          </w:tcPr>
          <w:p w:rsidR="00A06074" w:rsidRDefault="00E41C69">
            <w:pPr>
              <w:jc w:val="center"/>
            </w:pPr>
            <w:r>
              <w:rPr>
                <w:sz w:val="24"/>
              </w:rPr>
              <w:t>000069</w:t>
            </w:r>
          </w:p>
        </w:tc>
        <w:tc>
          <w:tcPr>
            <w:tcW w:w="1980" w:type="dxa"/>
            <w:vAlign w:val="center"/>
          </w:tcPr>
          <w:p w:rsidR="00A06074" w:rsidRDefault="00E41C69">
            <w:pPr>
              <w:jc w:val="center"/>
            </w:pPr>
            <w:r>
              <w:rPr>
                <w:sz w:val="24"/>
              </w:rPr>
              <w:t>华侨城</w:t>
            </w:r>
            <w:r>
              <w:rPr>
                <w:sz w:val="24"/>
              </w:rPr>
              <w:t>A</w:t>
            </w:r>
          </w:p>
        </w:tc>
        <w:tc>
          <w:tcPr>
            <w:tcW w:w="2879" w:type="dxa"/>
            <w:vAlign w:val="center"/>
          </w:tcPr>
          <w:p w:rsidR="00A06074" w:rsidRDefault="00E41C69">
            <w:pPr>
              <w:jc w:val="right"/>
            </w:pPr>
            <w:r>
              <w:rPr>
                <w:sz w:val="24"/>
              </w:rPr>
              <w:t>178,856.00</w:t>
            </w:r>
          </w:p>
        </w:tc>
        <w:tc>
          <w:tcPr>
            <w:tcW w:w="1620" w:type="dxa"/>
            <w:vAlign w:val="center"/>
          </w:tcPr>
          <w:p w:rsidR="00A06074" w:rsidRDefault="00E41C69">
            <w:pPr>
              <w:jc w:val="right"/>
            </w:pPr>
            <w:r>
              <w:rPr>
                <w:sz w:val="24"/>
              </w:rPr>
              <w:t>0.32</w:t>
            </w:r>
          </w:p>
        </w:tc>
      </w:tr>
      <w:tr w:rsidR="00A06074">
        <w:tc>
          <w:tcPr>
            <w:tcW w:w="869" w:type="dxa"/>
            <w:vAlign w:val="center"/>
          </w:tcPr>
          <w:p w:rsidR="00A06074" w:rsidRDefault="00E41C69">
            <w:pPr>
              <w:jc w:val="center"/>
            </w:pPr>
            <w:r>
              <w:rPr>
                <w:sz w:val="24"/>
              </w:rPr>
              <w:t>19</w:t>
            </w:r>
          </w:p>
        </w:tc>
        <w:tc>
          <w:tcPr>
            <w:tcW w:w="1650" w:type="dxa"/>
            <w:vAlign w:val="center"/>
          </w:tcPr>
          <w:p w:rsidR="00A06074" w:rsidRDefault="00E41C69">
            <w:pPr>
              <w:jc w:val="center"/>
            </w:pPr>
            <w:r>
              <w:rPr>
                <w:sz w:val="24"/>
              </w:rPr>
              <w:t>000895</w:t>
            </w:r>
          </w:p>
        </w:tc>
        <w:tc>
          <w:tcPr>
            <w:tcW w:w="1980" w:type="dxa"/>
            <w:vAlign w:val="center"/>
          </w:tcPr>
          <w:p w:rsidR="00A06074" w:rsidRDefault="00E41C69">
            <w:pPr>
              <w:jc w:val="center"/>
            </w:pPr>
            <w:r>
              <w:rPr>
                <w:sz w:val="24"/>
              </w:rPr>
              <w:t>双汇发展</w:t>
            </w:r>
          </w:p>
        </w:tc>
        <w:tc>
          <w:tcPr>
            <w:tcW w:w="2879" w:type="dxa"/>
            <w:vAlign w:val="center"/>
          </w:tcPr>
          <w:p w:rsidR="00A06074" w:rsidRDefault="00E41C69">
            <w:pPr>
              <w:jc w:val="right"/>
            </w:pPr>
            <w:r>
              <w:rPr>
                <w:sz w:val="24"/>
              </w:rPr>
              <w:t>159,996.00</w:t>
            </w:r>
          </w:p>
        </w:tc>
        <w:tc>
          <w:tcPr>
            <w:tcW w:w="1620" w:type="dxa"/>
            <w:vAlign w:val="center"/>
          </w:tcPr>
          <w:p w:rsidR="00A06074" w:rsidRDefault="00E41C69">
            <w:pPr>
              <w:jc w:val="right"/>
            </w:pPr>
            <w:r>
              <w:rPr>
                <w:sz w:val="24"/>
              </w:rPr>
              <w:t>0.28</w:t>
            </w:r>
          </w:p>
        </w:tc>
      </w:tr>
      <w:tr w:rsidR="00A06074">
        <w:tc>
          <w:tcPr>
            <w:tcW w:w="869" w:type="dxa"/>
            <w:vAlign w:val="center"/>
          </w:tcPr>
          <w:p w:rsidR="00A06074" w:rsidRDefault="00E41C69">
            <w:pPr>
              <w:jc w:val="center"/>
            </w:pPr>
            <w:r>
              <w:rPr>
                <w:sz w:val="24"/>
              </w:rPr>
              <w:t>20</w:t>
            </w:r>
          </w:p>
        </w:tc>
        <w:tc>
          <w:tcPr>
            <w:tcW w:w="1650" w:type="dxa"/>
            <w:vAlign w:val="center"/>
          </w:tcPr>
          <w:p w:rsidR="00A06074" w:rsidRDefault="00E41C69">
            <w:pPr>
              <w:jc w:val="center"/>
            </w:pPr>
            <w:r>
              <w:rPr>
                <w:sz w:val="24"/>
              </w:rPr>
              <w:t>000423</w:t>
            </w:r>
          </w:p>
        </w:tc>
        <w:tc>
          <w:tcPr>
            <w:tcW w:w="1980" w:type="dxa"/>
            <w:vAlign w:val="center"/>
          </w:tcPr>
          <w:p w:rsidR="00A06074" w:rsidRDefault="00E41C69">
            <w:pPr>
              <w:jc w:val="center"/>
            </w:pPr>
            <w:r>
              <w:rPr>
                <w:sz w:val="24"/>
              </w:rPr>
              <w:t>东阿阿胶</w:t>
            </w:r>
          </w:p>
        </w:tc>
        <w:tc>
          <w:tcPr>
            <w:tcW w:w="2879" w:type="dxa"/>
            <w:vAlign w:val="center"/>
          </w:tcPr>
          <w:p w:rsidR="00A06074" w:rsidRDefault="00E41C69">
            <w:pPr>
              <w:jc w:val="right"/>
            </w:pPr>
            <w:r>
              <w:rPr>
                <w:sz w:val="24"/>
              </w:rPr>
              <w:t>155,095.00</w:t>
            </w:r>
          </w:p>
        </w:tc>
        <w:tc>
          <w:tcPr>
            <w:tcW w:w="1620" w:type="dxa"/>
            <w:vAlign w:val="center"/>
          </w:tcPr>
          <w:p w:rsidR="00A06074" w:rsidRDefault="00E41C69">
            <w:pPr>
              <w:jc w:val="right"/>
            </w:pPr>
            <w:r>
              <w:rPr>
                <w:sz w:val="24"/>
              </w:rPr>
              <w:t>0.27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7.5.2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A06074">
        <w:tc>
          <w:tcPr>
            <w:tcW w:w="869" w:type="dxa"/>
            <w:vAlign w:val="center"/>
          </w:tcPr>
          <w:p w:rsidR="00A06074" w:rsidRDefault="00E41C69">
            <w:pPr>
              <w:jc w:val="center"/>
            </w:pPr>
            <w:r>
              <w:rPr>
                <w:color w:val="000000"/>
                <w:sz w:val="24"/>
              </w:rPr>
              <w:t>1</w:t>
            </w:r>
          </w:p>
        </w:tc>
        <w:tc>
          <w:tcPr>
            <w:tcW w:w="1650" w:type="dxa"/>
            <w:vAlign w:val="center"/>
          </w:tcPr>
          <w:p w:rsidR="00A06074" w:rsidRDefault="00E41C69">
            <w:pPr>
              <w:jc w:val="center"/>
            </w:pPr>
            <w:r>
              <w:rPr>
                <w:color w:val="000000"/>
                <w:sz w:val="24"/>
              </w:rPr>
              <w:t>000333</w:t>
            </w:r>
          </w:p>
        </w:tc>
        <w:tc>
          <w:tcPr>
            <w:tcW w:w="1980" w:type="dxa"/>
            <w:vAlign w:val="center"/>
          </w:tcPr>
          <w:p w:rsidR="00A06074" w:rsidRDefault="00E41C69">
            <w:pPr>
              <w:jc w:val="center"/>
            </w:pPr>
            <w:r>
              <w:rPr>
                <w:color w:val="000000"/>
                <w:sz w:val="24"/>
              </w:rPr>
              <w:t>美的集团</w:t>
            </w:r>
          </w:p>
        </w:tc>
        <w:tc>
          <w:tcPr>
            <w:tcW w:w="2879" w:type="dxa"/>
            <w:vAlign w:val="center"/>
          </w:tcPr>
          <w:p w:rsidR="00A06074" w:rsidRDefault="00E41C69">
            <w:pPr>
              <w:jc w:val="right"/>
            </w:pPr>
            <w:r>
              <w:rPr>
                <w:color w:val="000000"/>
                <w:sz w:val="24"/>
              </w:rPr>
              <w:t>1,129,020.00</w:t>
            </w:r>
          </w:p>
        </w:tc>
        <w:tc>
          <w:tcPr>
            <w:tcW w:w="1620" w:type="dxa"/>
            <w:vAlign w:val="center"/>
          </w:tcPr>
          <w:p w:rsidR="00A06074" w:rsidRDefault="00E41C69">
            <w:pPr>
              <w:jc w:val="right"/>
            </w:pPr>
            <w:r>
              <w:rPr>
                <w:color w:val="000000"/>
                <w:sz w:val="24"/>
              </w:rPr>
              <w:t>1.99</w:t>
            </w:r>
          </w:p>
        </w:tc>
      </w:tr>
      <w:tr w:rsidR="00A06074">
        <w:tc>
          <w:tcPr>
            <w:tcW w:w="869" w:type="dxa"/>
            <w:vAlign w:val="center"/>
          </w:tcPr>
          <w:p w:rsidR="00A06074" w:rsidRDefault="00E41C69">
            <w:pPr>
              <w:jc w:val="center"/>
            </w:pPr>
            <w:r>
              <w:rPr>
                <w:color w:val="000000"/>
                <w:sz w:val="24"/>
              </w:rPr>
              <w:t>2</w:t>
            </w:r>
          </w:p>
        </w:tc>
        <w:tc>
          <w:tcPr>
            <w:tcW w:w="1650" w:type="dxa"/>
            <w:vAlign w:val="center"/>
          </w:tcPr>
          <w:p w:rsidR="00A06074" w:rsidRDefault="00E41C69">
            <w:pPr>
              <w:jc w:val="center"/>
            </w:pPr>
            <w:r>
              <w:rPr>
                <w:color w:val="000000"/>
                <w:sz w:val="24"/>
              </w:rPr>
              <w:t>000651</w:t>
            </w:r>
          </w:p>
        </w:tc>
        <w:tc>
          <w:tcPr>
            <w:tcW w:w="1980" w:type="dxa"/>
            <w:vAlign w:val="center"/>
          </w:tcPr>
          <w:p w:rsidR="00A06074" w:rsidRDefault="00E41C69">
            <w:pPr>
              <w:jc w:val="center"/>
            </w:pPr>
            <w:r>
              <w:rPr>
                <w:color w:val="000000"/>
                <w:sz w:val="24"/>
              </w:rPr>
              <w:t>格力电器</w:t>
            </w:r>
          </w:p>
        </w:tc>
        <w:tc>
          <w:tcPr>
            <w:tcW w:w="2879" w:type="dxa"/>
            <w:vAlign w:val="center"/>
          </w:tcPr>
          <w:p w:rsidR="00A06074" w:rsidRDefault="00E41C69">
            <w:pPr>
              <w:jc w:val="right"/>
            </w:pPr>
            <w:r>
              <w:rPr>
                <w:color w:val="000000"/>
                <w:sz w:val="24"/>
              </w:rPr>
              <w:t>1,010,506.00</w:t>
            </w:r>
          </w:p>
        </w:tc>
        <w:tc>
          <w:tcPr>
            <w:tcW w:w="1620" w:type="dxa"/>
            <w:vAlign w:val="center"/>
          </w:tcPr>
          <w:p w:rsidR="00A06074" w:rsidRDefault="00E41C69">
            <w:pPr>
              <w:jc w:val="right"/>
            </w:pPr>
            <w:r>
              <w:rPr>
                <w:color w:val="000000"/>
                <w:sz w:val="24"/>
              </w:rPr>
              <w:t>1.78</w:t>
            </w:r>
          </w:p>
        </w:tc>
      </w:tr>
      <w:tr w:rsidR="00A06074">
        <w:tc>
          <w:tcPr>
            <w:tcW w:w="869" w:type="dxa"/>
            <w:vAlign w:val="center"/>
          </w:tcPr>
          <w:p w:rsidR="00A06074" w:rsidRDefault="00E41C69">
            <w:pPr>
              <w:jc w:val="center"/>
            </w:pPr>
            <w:r>
              <w:rPr>
                <w:color w:val="000000"/>
                <w:sz w:val="24"/>
              </w:rPr>
              <w:t>3</w:t>
            </w:r>
          </w:p>
        </w:tc>
        <w:tc>
          <w:tcPr>
            <w:tcW w:w="1650" w:type="dxa"/>
            <w:vAlign w:val="center"/>
          </w:tcPr>
          <w:p w:rsidR="00A06074" w:rsidRDefault="00E41C69">
            <w:pPr>
              <w:jc w:val="center"/>
            </w:pPr>
            <w:r>
              <w:rPr>
                <w:color w:val="000000"/>
                <w:sz w:val="24"/>
              </w:rPr>
              <w:t>000858</w:t>
            </w:r>
          </w:p>
        </w:tc>
        <w:tc>
          <w:tcPr>
            <w:tcW w:w="1980" w:type="dxa"/>
            <w:vAlign w:val="center"/>
          </w:tcPr>
          <w:p w:rsidR="00A06074" w:rsidRDefault="00E41C69">
            <w:pPr>
              <w:jc w:val="center"/>
            </w:pPr>
            <w:r>
              <w:rPr>
                <w:color w:val="000000"/>
                <w:sz w:val="24"/>
              </w:rPr>
              <w:t>五粮液</w:t>
            </w:r>
          </w:p>
        </w:tc>
        <w:tc>
          <w:tcPr>
            <w:tcW w:w="2879" w:type="dxa"/>
            <w:vAlign w:val="center"/>
          </w:tcPr>
          <w:p w:rsidR="00A06074" w:rsidRDefault="00E41C69">
            <w:pPr>
              <w:jc w:val="right"/>
            </w:pPr>
            <w:r>
              <w:rPr>
                <w:color w:val="000000"/>
                <w:sz w:val="24"/>
              </w:rPr>
              <w:t>817,309.00</w:t>
            </w:r>
          </w:p>
        </w:tc>
        <w:tc>
          <w:tcPr>
            <w:tcW w:w="1620" w:type="dxa"/>
            <w:vAlign w:val="center"/>
          </w:tcPr>
          <w:p w:rsidR="00A06074" w:rsidRDefault="00E41C69">
            <w:pPr>
              <w:jc w:val="right"/>
            </w:pPr>
            <w:r>
              <w:rPr>
                <w:color w:val="000000"/>
                <w:sz w:val="24"/>
              </w:rPr>
              <w:t>1.44</w:t>
            </w:r>
          </w:p>
        </w:tc>
      </w:tr>
      <w:tr w:rsidR="00A06074">
        <w:tc>
          <w:tcPr>
            <w:tcW w:w="869" w:type="dxa"/>
            <w:vAlign w:val="center"/>
          </w:tcPr>
          <w:p w:rsidR="00A06074" w:rsidRDefault="00E41C69">
            <w:pPr>
              <w:jc w:val="center"/>
            </w:pPr>
            <w:r>
              <w:rPr>
                <w:color w:val="000000"/>
                <w:sz w:val="24"/>
              </w:rPr>
              <w:t>4</w:t>
            </w:r>
          </w:p>
        </w:tc>
        <w:tc>
          <w:tcPr>
            <w:tcW w:w="1650" w:type="dxa"/>
            <w:vAlign w:val="center"/>
          </w:tcPr>
          <w:p w:rsidR="00A06074" w:rsidRDefault="00E41C69">
            <w:pPr>
              <w:jc w:val="center"/>
            </w:pPr>
            <w:r>
              <w:rPr>
                <w:color w:val="000000"/>
                <w:sz w:val="24"/>
              </w:rPr>
              <w:t>300498</w:t>
            </w:r>
          </w:p>
        </w:tc>
        <w:tc>
          <w:tcPr>
            <w:tcW w:w="1980" w:type="dxa"/>
            <w:vAlign w:val="center"/>
          </w:tcPr>
          <w:p w:rsidR="00A06074" w:rsidRDefault="00E41C69">
            <w:pPr>
              <w:jc w:val="center"/>
            </w:pPr>
            <w:r>
              <w:rPr>
                <w:color w:val="000000"/>
                <w:sz w:val="24"/>
              </w:rPr>
              <w:t>温氏股份</w:t>
            </w:r>
          </w:p>
        </w:tc>
        <w:tc>
          <w:tcPr>
            <w:tcW w:w="2879" w:type="dxa"/>
            <w:vAlign w:val="center"/>
          </w:tcPr>
          <w:p w:rsidR="00A06074" w:rsidRDefault="00E41C69">
            <w:pPr>
              <w:jc w:val="right"/>
            </w:pPr>
            <w:r>
              <w:rPr>
                <w:color w:val="000000"/>
                <w:sz w:val="24"/>
              </w:rPr>
              <w:t>723,816.00</w:t>
            </w:r>
          </w:p>
        </w:tc>
        <w:tc>
          <w:tcPr>
            <w:tcW w:w="1620" w:type="dxa"/>
            <w:vAlign w:val="center"/>
          </w:tcPr>
          <w:p w:rsidR="00A06074" w:rsidRDefault="00E41C69">
            <w:pPr>
              <w:jc w:val="right"/>
            </w:pPr>
            <w:r>
              <w:rPr>
                <w:color w:val="000000"/>
                <w:sz w:val="24"/>
              </w:rPr>
              <w:t>1.28</w:t>
            </w:r>
          </w:p>
        </w:tc>
      </w:tr>
      <w:tr w:rsidR="00A06074">
        <w:tc>
          <w:tcPr>
            <w:tcW w:w="869" w:type="dxa"/>
            <w:vAlign w:val="center"/>
          </w:tcPr>
          <w:p w:rsidR="00A06074" w:rsidRDefault="00E41C69">
            <w:pPr>
              <w:jc w:val="center"/>
            </w:pPr>
            <w:r>
              <w:rPr>
                <w:color w:val="000000"/>
                <w:sz w:val="24"/>
              </w:rPr>
              <w:t>5</w:t>
            </w:r>
          </w:p>
        </w:tc>
        <w:tc>
          <w:tcPr>
            <w:tcW w:w="1650" w:type="dxa"/>
            <w:vAlign w:val="center"/>
          </w:tcPr>
          <w:p w:rsidR="00A06074" w:rsidRDefault="00E41C69">
            <w:pPr>
              <w:jc w:val="center"/>
            </w:pPr>
            <w:r>
              <w:rPr>
                <w:color w:val="000000"/>
                <w:sz w:val="24"/>
              </w:rPr>
              <w:t>000002</w:t>
            </w:r>
          </w:p>
        </w:tc>
        <w:tc>
          <w:tcPr>
            <w:tcW w:w="1980" w:type="dxa"/>
            <w:vAlign w:val="center"/>
          </w:tcPr>
          <w:p w:rsidR="00A06074" w:rsidRDefault="00E41C69">
            <w:pPr>
              <w:jc w:val="center"/>
            </w:pPr>
            <w:r>
              <w:rPr>
                <w:color w:val="000000"/>
                <w:sz w:val="24"/>
              </w:rPr>
              <w:t>万科</w:t>
            </w:r>
            <w:r>
              <w:rPr>
                <w:color w:val="000000"/>
                <w:sz w:val="24"/>
              </w:rPr>
              <w:t>A</w:t>
            </w:r>
          </w:p>
        </w:tc>
        <w:tc>
          <w:tcPr>
            <w:tcW w:w="2879" w:type="dxa"/>
            <w:vAlign w:val="center"/>
          </w:tcPr>
          <w:p w:rsidR="00A06074" w:rsidRDefault="00E41C69">
            <w:pPr>
              <w:jc w:val="right"/>
            </w:pPr>
            <w:r>
              <w:rPr>
                <w:color w:val="000000"/>
                <w:sz w:val="24"/>
              </w:rPr>
              <w:t>630,290.00</w:t>
            </w:r>
          </w:p>
        </w:tc>
        <w:tc>
          <w:tcPr>
            <w:tcW w:w="1620" w:type="dxa"/>
            <w:vAlign w:val="center"/>
          </w:tcPr>
          <w:p w:rsidR="00A06074" w:rsidRDefault="00E41C69">
            <w:pPr>
              <w:jc w:val="right"/>
            </w:pPr>
            <w:r>
              <w:rPr>
                <w:color w:val="000000"/>
                <w:sz w:val="24"/>
              </w:rPr>
              <w:t>1.11</w:t>
            </w:r>
          </w:p>
        </w:tc>
      </w:tr>
      <w:tr w:rsidR="00A06074">
        <w:tc>
          <w:tcPr>
            <w:tcW w:w="869" w:type="dxa"/>
            <w:vAlign w:val="center"/>
          </w:tcPr>
          <w:p w:rsidR="00A06074" w:rsidRDefault="00E41C69">
            <w:pPr>
              <w:jc w:val="center"/>
            </w:pPr>
            <w:r>
              <w:rPr>
                <w:color w:val="000000"/>
                <w:sz w:val="24"/>
              </w:rPr>
              <w:t>6</w:t>
            </w:r>
          </w:p>
        </w:tc>
        <w:tc>
          <w:tcPr>
            <w:tcW w:w="1650" w:type="dxa"/>
            <w:vAlign w:val="center"/>
          </w:tcPr>
          <w:p w:rsidR="00A06074" w:rsidRDefault="00E41C69">
            <w:pPr>
              <w:jc w:val="center"/>
            </w:pPr>
            <w:r>
              <w:rPr>
                <w:color w:val="000000"/>
                <w:sz w:val="24"/>
              </w:rPr>
              <w:t>000001</w:t>
            </w:r>
          </w:p>
        </w:tc>
        <w:tc>
          <w:tcPr>
            <w:tcW w:w="1980" w:type="dxa"/>
            <w:vAlign w:val="center"/>
          </w:tcPr>
          <w:p w:rsidR="00A06074" w:rsidRDefault="00E41C69">
            <w:pPr>
              <w:jc w:val="center"/>
            </w:pPr>
            <w:r>
              <w:rPr>
                <w:color w:val="000000"/>
                <w:sz w:val="24"/>
              </w:rPr>
              <w:t>平安银行</w:t>
            </w:r>
          </w:p>
        </w:tc>
        <w:tc>
          <w:tcPr>
            <w:tcW w:w="2879" w:type="dxa"/>
            <w:vAlign w:val="center"/>
          </w:tcPr>
          <w:p w:rsidR="00A06074" w:rsidRDefault="00E41C69">
            <w:pPr>
              <w:jc w:val="right"/>
            </w:pPr>
            <w:r>
              <w:rPr>
                <w:color w:val="000000"/>
                <w:sz w:val="24"/>
              </w:rPr>
              <w:t>519,274.00</w:t>
            </w:r>
          </w:p>
        </w:tc>
        <w:tc>
          <w:tcPr>
            <w:tcW w:w="1620" w:type="dxa"/>
            <w:vAlign w:val="center"/>
          </w:tcPr>
          <w:p w:rsidR="00A06074" w:rsidRDefault="00E41C69">
            <w:pPr>
              <w:jc w:val="right"/>
            </w:pPr>
            <w:r>
              <w:rPr>
                <w:color w:val="000000"/>
                <w:sz w:val="24"/>
              </w:rPr>
              <w:t>0.92</w:t>
            </w:r>
          </w:p>
        </w:tc>
      </w:tr>
      <w:tr w:rsidR="00A06074">
        <w:tc>
          <w:tcPr>
            <w:tcW w:w="869" w:type="dxa"/>
            <w:vAlign w:val="center"/>
          </w:tcPr>
          <w:p w:rsidR="00A06074" w:rsidRDefault="00E41C69">
            <w:pPr>
              <w:jc w:val="center"/>
            </w:pPr>
            <w:r>
              <w:rPr>
                <w:color w:val="000000"/>
                <w:sz w:val="24"/>
              </w:rPr>
              <w:t>7</w:t>
            </w:r>
          </w:p>
        </w:tc>
        <w:tc>
          <w:tcPr>
            <w:tcW w:w="1650" w:type="dxa"/>
            <w:vAlign w:val="center"/>
          </w:tcPr>
          <w:p w:rsidR="00A06074" w:rsidRDefault="00E41C69">
            <w:pPr>
              <w:jc w:val="center"/>
            </w:pPr>
            <w:r>
              <w:rPr>
                <w:color w:val="000000"/>
                <w:sz w:val="24"/>
              </w:rPr>
              <w:t>000725</w:t>
            </w:r>
          </w:p>
        </w:tc>
        <w:tc>
          <w:tcPr>
            <w:tcW w:w="1980" w:type="dxa"/>
            <w:vAlign w:val="center"/>
          </w:tcPr>
          <w:p w:rsidR="00A06074" w:rsidRDefault="00E41C69">
            <w:pPr>
              <w:jc w:val="center"/>
            </w:pPr>
            <w:r>
              <w:rPr>
                <w:color w:val="000000"/>
                <w:sz w:val="24"/>
              </w:rPr>
              <w:t>京东方</w:t>
            </w:r>
            <w:r>
              <w:rPr>
                <w:color w:val="000000"/>
                <w:sz w:val="24"/>
              </w:rPr>
              <w:t>A</w:t>
            </w:r>
          </w:p>
        </w:tc>
        <w:tc>
          <w:tcPr>
            <w:tcW w:w="2879" w:type="dxa"/>
            <w:vAlign w:val="center"/>
          </w:tcPr>
          <w:p w:rsidR="00A06074" w:rsidRDefault="00E41C69">
            <w:pPr>
              <w:jc w:val="right"/>
            </w:pPr>
            <w:r>
              <w:rPr>
                <w:color w:val="000000"/>
                <w:sz w:val="24"/>
              </w:rPr>
              <w:t>472,941.00</w:t>
            </w:r>
          </w:p>
        </w:tc>
        <w:tc>
          <w:tcPr>
            <w:tcW w:w="1620" w:type="dxa"/>
            <w:vAlign w:val="center"/>
          </w:tcPr>
          <w:p w:rsidR="00A06074" w:rsidRDefault="00E41C69">
            <w:pPr>
              <w:jc w:val="right"/>
            </w:pPr>
            <w:r>
              <w:rPr>
                <w:color w:val="000000"/>
                <w:sz w:val="24"/>
              </w:rPr>
              <w:t>0.84</w:t>
            </w:r>
          </w:p>
        </w:tc>
      </w:tr>
      <w:tr w:rsidR="00A06074">
        <w:tc>
          <w:tcPr>
            <w:tcW w:w="869" w:type="dxa"/>
            <w:vAlign w:val="center"/>
          </w:tcPr>
          <w:p w:rsidR="00A06074" w:rsidRDefault="00E41C69">
            <w:pPr>
              <w:jc w:val="center"/>
            </w:pPr>
            <w:r>
              <w:rPr>
                <w:color w:val="000000"/>
                <w:sz w:val="24"/>
              </w:rPr>
              <w:t>8</w:t>
            </w:r>
          </w:p>
        </w:tc>
        <w:tc>
          <w:tcPr>
            <w:tcW w:w="1650" w:type="dxa"/>
            <w:vAlign w:val="center"/>
          </w:tcPr>
          <w:p w:rsidR="00A06074" w:rsidRDefault="00E41C69">
            <w:pPr>
              <w:jc w:val="center"/>
            </w:pPr>
            <w:r>
              <w:rPr>
                <w:color w:val="000000"/>
                <w:sz w:val="24"/>
              </w:rPr>
              <w:t>002304</w:t>
            </w:r>
          </w:p>
        </w:tc>
        <w:tc>
          <w:tcPr>
            <w:tcW w:w="1980" w:type="dxa"/>
            <w:vAlign w:val="center"/>
          </w:tcPr>
          <w:p w:rsidR="00A06074" w:rsidRDefault="00E41C69">
            <w:pPr>
              <w:jc w:val="center"/>
            </w:pPr>
            <w:r>
              <w:rPr>
                <w:color w:val="000000"/>
                <w:sz w:val="24"/>
              </w:rPr>
              <w:t>洋河股份</w:t>
            </w:r>
          </w:p>
        </w:tc>
        <w:tc>
          <w:tcPr>
            <w:tcW w:w="2879" w:type="dxa"/>
            <w:vAlign w:val="center"/>
          </w:tcPr>
          <w:p w:rsidR="00A06074" w:rsidRDefault="00E41C69">
            <w:pPr>
              <w:jc w:val="right"/>
            </w:pPr>
            <w:r>
              <w:rPr>
                <w:color w:val="000000"/>
                <w:sz w:val="24"/>
              </w:rPr>
              <w:t>313,512.00</w:t>
            </w:r>
          </w:p>
        </w:tc>
        <w:tc>
          <w:tcPr>
            <w:tcW w:w="1620" w:type="dxa"/>
            <w:vAlign w:val="center"/>
          </w:tcPr>
          <w:p w:rsidR="00A06074" w:rsidRDefault="00E41C69">
            <w:pPr>
              <w:jc w:val="right"/>
            </w:pPr>
            <w:r>
              <w:rPr>
                <w:color w:val="000000"/>
                <w:sz w:val="24"/>
              </w:rPr>
              <w:t>0.55</w:t>
            </w:r>
          </w:p>
        </w:tc>
      </w:tr>
      <w:tr w:rsidR="00A06074">
        <w:tc>
          <w:tcPr>
            <w:tcW w:w="869" w:type="dxa"/>
            <w:vAlign w:val="center"/>
          </w:tcPr>
          <w:p w:rsidR="00A06074" w:rsidRDefault="00E41C69">
            <w:pPr>
              <w:jc w:val="center"/>
            </w:pPr>
            <w:r>
              <w:rPr>
                <w:color w:val="000000"/>
                <w:sz w:val="24"/>
              </w:rPr>
              <w:t>9</w:t>
            </w:r>
          </w:p>
        </w:tc>
        <w:tc>
          <w:tcPr>
            <w:tcW w:w="1650" w:type="dxa"/>
            <w:vAlign w:val="center"/>
          </w:tcPr>
          <w:p w:rsidR="00A06074" w:rsidRDefault="00E41C69">
            <w:pPr>
              <w:jc w:val="center"/>
            </w:pPr>
            <w:r>
              <w:rPr>
                <w:color w:val="000000"/>
                <w:sz w:val="24"/>
              </w:rPr>
              <w:t>000568</w:t>
            </w:r>
          </w:p>
        </w:tc>
        <w:tc>
          <w:tcPr>
            <w:tcW w:w="1980" w:type="dxa"/>
            <w:vAlign w:val="center"/>
          </w:tcPr>
          <w:p w:rsidR="00A06074" w:rsidRDefault="00E41C69">
            <w:pPr>
              <w:jc w:val="center"/>
            </w:pPr>
            <w:r>
              <w:rPr>
                <w:color w:val="000000"/>
                <w:sz w:val="24"/>
              </w:rPr>
              <w:t>泸州老窖</w:t>
            </w:r>
          </w:p>
        </w:tc>
        <w:tc>
          <w:tcPr>
            <w:tcW w:w="2879" w:type="dxa"/>
            <w:vAlign w:val="center"/>
          </w:tcPr>
          <w:p w:rsidR="00A06074" w:rsidRDefault="00E41C69">
            <w:pPr>
              <w:jc w:val="right"/>
            </w:pPr>
            <w:r>
              <w:rPr>
                <w:color w:val="000000"/>
                <w:sz w:val="24"/>
              </w:rPr>
              <w:t>263,621.00</w:t>
            </w:r>
          </w:p>
        </w:tc>
        <w:tc>
          <w:tcPr>
            <w:tcW w:w="1620" w:type="dxa"/>
            <w:vAlign w:val="center"/>
          </w:tcPr>
          <w:p w:rsidR="00A06074" w:rsidRDefault="00E41C69">
            <w:pPr>
              <w:jc w:val="right"/>
            </w:pPr>
            <w:r>
              <w:rPr>
                <w:color w:val="000000"/>
                <w:sz w:val="24"/>
              </w:rPr>
              <w:t>0.47</w:t>
            </w:r>
          </w:p>
        </w:tc>
      </w:tr>
      <w:tr w:rsidR="00A06074">
        <w:tc>
          <w:tcPr>
            <w:tcW w:w="869" w:type="dxa"/>
            <w:vAlign w:val="center"/>
          </w:tcPr>
          <w:p w:rsidR="00A06074" w:rsidRDefault="00E41C69">
            <w:pPr>
              <w:jc w:val="center"/>
            </w:pPr>
            <w:r>
              <w:rPr>
                <w:color w:val="000000"/>
                <w:sz w:val="24"/>
              </w:rPr>
              <w:t>10</w:t>
            </w:r>
          </w:p>
        </w:tc>
        <w:tc>
          <w:tcPr>
            <w:tcW w:w="1650" w:type="dxa"/>
            <w:vAlign w:val="center"/>
          </w:tcPr>
          <w:p w:rsidR="00A06074" w:rsidRDefault="00E41C69">
            <w:pPr>
              <w:jc w:val="center"/>
            </w:pPr>
            <w:r>
              <w:rPr>
                <w:color w:val="000000"/>
                <w:sz w:val="24"/>
              </w:rPr>
              <w:t>000338</w:t>
            </w:r>
          </w:p>
        </w:tc>
        <w:tc>
          <w:tcPr>
            <w:tcW w:w="1980" w:type="dxa"/>
            <w:vAlign w:val="center"/>
          </w:tcPr>
          <w:p w:rsidR="00A06074" w:rsidRDefault="00E41C69">
            <w:pPr>
              <w:jc w:val="center"/>
            </w:pPr>
            <w:r>
              <w:rPr>
                <w:color w:val="000000"/>
                <w:sz w:val="24"/>
              </w:rPr>
              <w:t>潍柴动力</w:t>
            </w:r>
          </w:p>
        </w:tc>
        <w:tc>
          <w:tcPr>
            <w:tcW w:w="2879" w:type="dxa"/>
            <w:vAlign w:val="center"/>
          </w:tcPr>
          <w:p w:rsidR="00A06074" w:rsidRDefault="00E41C69">
            <w:pPr>
              <w:jc w:val="right"/>
            </w:pPr>
            <w:r>
              <w:rPr>
                <w:color w:val="000000"/>
                <w:sz w:val="24"/>
              </w:rPr>
              <w:t>260,071.00</w:t>
            </w:r>
          </w:p>
        </w:tc>
        <w:tc>
          <w:tcPr>
            <w:tcW w:w="1620" w:type="dxa"/>
            <w:vAlign w:val="center"/>
          </w:tcPr>
          <w:p w:rsidR="00A06074" w:rsidRDefault="00E41C69">
            <w:pPr>
              <w:jc w:val="right"/>
            </w:pPr>
            <w:r>
              <w:rPr>
                <w:color w:val="000000"/>
                <w:sz w:val="24"/>
              </w:rPr>
              <w:t>0.46</w:t>
            </w:r>
          </w:p>
        </w:tc>
      </w:tr>
      <w:tr w:rsidR="00A06074">
        <w:tc>
          <w:tcPr>
            <w:tcW w:w="869" w:type="dxa"/>
            <w:vAlign w:val="center"/>
          </w:tcPr>
          <w:p w:rsidR="00A06074" w:rsidRDefault="00E41C69">
            <w:pPr>
              <w:jc w:val="center"/>
            </w:pPr>
            <w:r>
              <w:rPr>
                <w:color w:val="000000"/>
                <w:sz w:val="24"/>
              </w:rPr>
              <w:t>11</w:t>
            </w:r>
          </w:p>
        </w:tc>
        <w:tc>
          <w:tcPr>
            <w:tcW w:w="1650" w:type="dxa"/>
            <w:vAlign w:val="center"/>
          </w:tcPr>
          <w:p w:rsidR="00A06074" w:rsidRDefault="00E41C69">
            <w:pPr>
              <w:jc w:val="center"/>
            </w:pPr>
            <w:r>
              <w:rPr>
                <w:color w:val="000000"/>
                <w:sz w:val="24"/>
              </w:rPr>
              <w:t>002142</w:t>
            </w:r>
          </w:p>
        </w:tc>
        <w:tc>
          <w:tcPr>
            <w:tcW w:w="1980" w:type="dxa"/>
            <w:vAlign w:val="center"/>
          </w:tcPr>
          <w:p w:rsidR="00A06074" w:rsidRDefault="00E41C69">
            <w:pPr>
              <w:jc w:val="center"/>
            </w:pPr>
            <w:r>
              <w:rPr>
                <w:color w:val="000000"/>
                <w:sz w:val="24"/>
              </w:rPr>
              <w:t>宁波银行</w:t>
            </w:r>
          </w:p>
        </w:tc>
        <w:tc>
          <w:tcPr>
            <w:tcW w:w="2879" w:type="dxa"/>
            <w:vAlign w:val="center"/>
          </w:tcPr>
          <w:p w:rsidR="00A06074" w:rsidRDefault="00E41C69">
            <w:pPr>
              <w:jc w:val="right"/>
            </w:pPr>
            <w:r>
              <w:rPr>
                <w:color w:val="000000"/>
                <w:sz w:val="24"/>
              </w:rPr>
              <w:t>250,988.00</w:t>
            </w:r>
          </w:p>
        </w:tc>
        <w:tc>
          <w:tcPr>
            <w:tcW w:w="1620" w:type="dxa"/>
            <w:vAlign w:val="center"/>
          </w:tcPr>
          <w:p w:rsidR="00A06074" w:rsidRDefault="00E41C69">
            <w:pPr>
              <w:jc w:val="right"/>
            </w:pPr>
            <w:r>
              <w:rPr>
                <w:color w:val="000000"/>
                <w:sz w:val="24"/>
              </w:rPr>
              <w:t>0.44</w:t>
            </w:r>
          </w:p>
        </w:tc>
      </w:tr>
      <w:tr w:rsidR="00A06074">
        <w:tc>
          <w:tcPr>
            <w:tcW w:w="869" w:type="dxa"/>
            <w:vAlign w:val="center"/>
          </w:tcPr>
          <w:p w:rsidR="00A06074" w:rsidRDefault="00E41C69">
            <w:pPr>
              <w:jc w:val="center"/>
            </w:pPr>
            <w:r>
              <w:rPr>
                <w:color w:val="000000"/>
                <w:sz w:val="24"/>
              </w:rPr>
              <w:t>12</w:t>
            </w:r>
          </w:p>
        </w:tc>
        <w:tc>
          <w:tcPr>
            <w:tcW w:w="1650" w:type="dxa"/>
            <w:vAlign w:val="center"/>
          </w:tcPr>
          <w:p w:rsidR="00A06074" w:rsidRDefault="00E41C69">
            <w:pPr>
              <w:jc w:val="center"/>
            </w:pPr>
            <w:r>
              <w:rPr>
                <w:color w:val="000000"/>
                <w:sz w:val="24"/>
              </w:rPr>
              <w:t>000776</w:t>
            </w:r>
          </w:p>
        </w:tc>
        <w:tc>
          <w:tcPr>
            <w:tcW w:w="1980" w:type="dxa"/>
            <w:vAlign w:val="center"/>
          </w:tcPr>
          <w:p w:rsidR="00A06074" w:rsidRDefault="00E41C69">
            <w:pPr>
              <w:jc w:val="center"/>
            </w:pPr>
            <w:r>
              <w:rPr>
                <w:color w:val="000000"/>
                <w:sz w:val="24"/>
              </w:rPr>
              <w:t>广发证券</w:t>
            </w:r>
          </w:p>
        </w:tc>
        <w:tc>
          <w:tcPr>
            <w:tcW w:w="2879" w:type="dxa"/>
            <w:vAlign w:val="center"/>
          </w:tcPr>
          <w:p w:rsidR="00A06074" w:rsidRDefault="00E41C69">
            <w:pPr>
              <w:jc w:val="right"/>
            </w:pPr>
            <w:r>
              <w:rPr>
                <w:color w:val="000000"/>
                <w:sz w:val="24"/>
              </w:rPr>
              <w:t>227,091.00</w:t>
            </w:r>
          </w:p>
        </w:tc>
        <w:tc>
          <w:tcPr>
            <w:tcW w:w="1620" w:type="dxa"/>
            <w:vAlign w:val="center"/>
          </w:tcPr>
          <w:p w:rsidR="00A06074" w:rsidRDefault="00E41C69">
            <w:pPr>
              <w:jc w:val="right"/>
            </w:pPr>
            <w:r>
              <w:rPr>
                <w:color w:val="000000"/>
                <w:sz w:val="24"/>
              </w:rPr>
              <w:t>0.40</w:t>
            </w:r>
          </w:p>
        </w:tc>
      </w:tr>
      <w:tr w:rsidR="00A06074">
        <w:tc>
          <w:tcPr>
            <w:tcW w:w="869" w:type="dxa"/>
            <w:vAlign w:val="center"/>
          </w:tcPr>
          <w:p w:rsidR="00A06074" w:rsidRDefault="00E41C69">
            <w:pPr>
              <w:jc w:val="center"/>
            </w:pPr>
            <w:r>
              <w:rPr>
                <w:color w:val="000000"/>
                <w:sz w:val="24"/>
              </w:rPr>
              <w:t>13</w:t>
            </w:r>
          </w:p>
        </w:tc>
        <w:tc>
          <w:tcPr>
            <w:tcW w:w="1650" w:type="dxa"/>
            <w:vAlign w:val="center"/>
          </w:tcPr>
          <w:p w:rsidR="00A06074" w:rsidRDefault="00E41C69">
            <w:pPr>
              <w:jc w:val="center"/>
            </w:pPr>
            <w:r>
              <w:rPr>
                <w:color w:val="000000"/>
                <w:sz w:val="24"/>
              </w:rPr>
              <w:t>001979</w:t>
            </w:r>
          </w:p>
        </w:tc>
        <w:tc>
          <w:tcPr>
            <w:tcW w:w="1980" w:type="dxa"/>
            <w:vAlign w:val="center"/>
          </w:tcPr>
          <w:p w:rsidR="00A06074" w:rsidRDefault="00E41C69">
            <w:pPr>
              <w:jc w:val="center"/>
            </w:pPr>
            <w:r>
              <w:rPr>
                <w:color w:val="000000"/>
                <w:sz w:val="24"/>
              </w:rPr>
              <w:t>招商蛇口</w:t>
            </w:r>
          </w:p>
        </w:tc>
        <w:tc>
          <w:tcPr>
            <w:tcW w:w="2879" w:type="dxa"/>
            <w:vAlign w:val="center"/>
          </w:tcPr>
          <w:p w:rsidR="00A06074" w:rsidRDefault="00E41C69">
            <w:pPr>
              <w:jc w:val="right"/>
            </w:pPr>
            <w:r>
              <w:rPr>
                <w:color w:val="000000"/>
                <w:sz w:val="24"/>
              </w:rPr>
              <w:t>210,644.00</w:t>
            </w:r>
          </w:p>
        </w:tc>
        <w:tc>
          <w:tcPr>
            <w:tcW w:w="1620" w:type="dxa"/>
            <w:vAlign w:val="center"/>
          </w:tcPr>
          <w:p w:rsidR="00A06074" w:rsidRDefault="00E41C69">
            <w:pPr>
              <w:jc w:val="right"/>
            </w:pPr>
            <w:r>
              <w:rPr>
                <w:color w:val="000000"/>
                <w:sz w:val="24"/>
              </w:rPr>
              <w:t>0.37</w:t>
            </w:r>
          </w:p>
        </w:tc>
      </w:tr>
      <w:tr w:rsidR="00A06074">
        <w:tc>
          <w:tcPr>
            <w:tcW w:w="869" w:type="dxa"/>
            <w:vAlign w:val="center"/>
          </w:tcPr>
          <w:p w:rsidR="00A06074" w:rsidRDefault="00E41C69">
            <w:pPr>
              <w:jc w:val="center"/>
            </w:pPr>
            <w:r>
              <w:rPr>
                <w:color w:val="000000"/>
                <w:sz w:val="24"/>
              </w:rPr>
              <w:t>14</w:t>
            </w:r>
          </w:p>
        </w:tc>
        <w:tc>
          <w:tcPr>
            <w:tcW w:w="1650" w:type="dxa"/>
            <w:vAlign w:val="center"/>
          </w:tcPr>
          <w:p w:rsidR="00A06074" w:rsidRDefault="00E41C69">
            <w:pPr>
              <w:jc w:val="center"/>
            </w:pPr>
            <w:r>
              <w:rPr>
                <w:color w:val="000000"/>
                <w:sz w:val="24"/>
              </w:rPr>
              <w:t>000100</w:t>
            </w:r>
          </w:p>
        </w:tc>
        <w:tc>
          <w:tcPr>
            <w:tcW w:w="1980" w:type="dxa"/>
            <w:vAlign w:val="center"/>
          </w:tcPr>
          <w:p w:rsidR="00A06074" w:rsidRDefault="00E41C69">
            <w:pPr>
              <w:jc w:val="center"/>
            </w:pPr>
            <w:r>
              <w:rPr>
                <w:color w:val="000000"/>
                <w:sz w:val="24"/>
              </w:rPr>
              <w:t>TCL</w:t>
            </w:r>
            <w:r>
              <w:rPr>
                <w:color w:val="000000"/>
                <w:sz w:val="24"/>
              </w:rPr>
              <w:t>集团</w:t>
            </w:r>
          </w:p>
        </w:tc>
        <w:tc>
          <w:tcPr>
            <w:tcW w:w="2879" w:type="dxa"/>
            <w:vAlign w:val="center"/>
          </w:tcPr>
          <w:p w:rsidR="00A06074" w:rsidRDefault="00E41C69">
            <w:pPr>
              <w:jc w:val="right"/>
            </w:pPr>
            <w:r>
              <w:rPr>
                <w:color w:val="000000"/>
                <w:sz w:val="24"/>
              </w:rPr>
              <w:t>193,686.00</w:t>
            </w:r>
          </w:p>
        </w:tc>
        <w:tc>
          <w:tcPr>
            <w:tcW w:w="1620" w:type="dxa"/>
            <w:vAlign w:val="center"/>
          </w:tcPr>
          <w:p w:rsidR="00A06074" w:rsidRDefault="00E41C69">
            <w:pPr>
              <w:jc w:val="right"/>
            </w:pPr>
            <w:r>
              <w:rPr>
                <w:color w:val="000000"/>
                <w:sz w:val="24"/>
              </w:rPr>
              <w:t>0.34</w:t>
            </w:r>
          </w:p>
        </w:tc>
      </w:tr>
      <w:tr w:rsidR="00A06074">
        <w:tc>
          <w:tcPr>
            <w:tcW w:w="869" w:type="dxa"/>
            <w:vAlign w:val="center"/>
          </w:tcPr>
          <w:p w:rsidR="00A06074" w:rsidRDefault="00E41C69">
            <w:pPr>
              <w:jc w:val="center"/>
            </w:pPr>
            <w:r>
              <w:rPr>
                <w:color w:val="000000"/>
                <w:sz w:val="24"/>
              </w:rPr>
              <w:t>15</w:t>
            </w:r>
          </w:p>
        </w:tc>
        <w:tc>
          <w:tcPr>
            <w:tcW w:w="1650" w:type="dxa"/>
            <w:vAlign w:val="center"/>
          </w:tcPr>
          <w:p w:rsidR="00A06074" w:rsidRDefault="00E41C69">
            <w:pPr>
              <w:jc w:val="center"/>
            </w:pPr>
            <w:r>
              <w:rPr>
                <w:color w:val="000000"/>
                <w:sz w:val="24"/>
              </w:rPr>
              <w:t>000876</w:t>
            </w:r>
          </w:p>
        </w:tc>
        <w:tc>
          <w:tcPr>
            <w:tcW w:w="1980" w:type="dxa"/>
            <w:vAlign w:val="center"/>
          </w:tcPr>
          <w:p w:rsidR="00A06074" w:rsidRDefault="00E41C69">
            <w:pPr>
              <w:jc w:val="center"/>
            </w:pPr>
            <w:r>
              <w:rPr>
                <w:color w:val="000000"/>
                <w:sz w:val="24"/>
              </w:rPr>
              <w:t>新希望</w:t>
            </w:r>
          </w:p>
        </w:tc>
        <w:tc>
          <w:tcPr>
            <w:tcW w:w="2879" w:type="dxa"/>
            <w:vAlign w:val="center"/>
          </w:tcPr>
          <w:p w:rsidR="00A06074" w:rsidRDefault="00E41C69">
            <w:pPr>
              <w:jc w:val="right"/>
            </w:pPr>
            <w:r>
              <w:rPr>
                <w:color w:val="000000"/>
                <w:sz w:val="24"/>
              </w:rPr>
              <w:t>167,049.00</w:t>
            </w:r>
          </w:p>
        </w:tc>
        <w:tc>
          <w:tcPr>
            <w:tcW w:w="1620" w:type="dxa"/>
            <w:vAlign w:val="center"/>
          </w:tcPr>
          <w:p w:rsidR="00A06074" w:rsidRDefault="00E41C69">
            <w:pPr>
              <w:jc w:val="right"/>
            </w:pPr>
            <w:r>
              <w:rPr>
                <w:color w:val="000000"/>
                <w:sz w:val="24"/>
              </w:rPr>
              <w:t>0.30</w:t>
            </w:r>
          </w:p>
        </w:tc>
      </w:tr>
      <w:tr w:rsidR="00A06074">
        <w:tc>
          <w:tcPr>
            <w:tcW w:w="869" w:type="dxa"/>
            <w:vAlign w:val="center"/>
          </w:tcPr>
          <w:p w:rsidR="00A06074" w:rsidRDefault="00E41C69">
            <w:pPr>
              <w:jc w:val="center"/>
            </w:pPr>
            <w:r>
              <w:rPr>
                <w:color w:val="000000"/>
                <w:sz w:val="24"/>
              </w:rPr>
              <w:t>16</w:t>
            </w:r>
          </w:p>
        </w:tc>
        <w:tc>
          <w:tcPr>
            <w:tcW w:w="1650" w:type="dxa"/>
            <w:vAlign w:val="center"/>
          </w:tcPr>
          <w:p w:rsidR="00A06074" w:rsidRDefault="00E41C69">
            <w:pPr>
              <w:jc w:val="center"/>
            </w:pPr>
            <w:r>
              <w:rPr>
                <w:color w:val="000000"/>
                <w:sz w:val="24"/>
              </w:rPr>
              <w:t>002714</w:t>
            </w:r>
          </w:p>
        </w:tc>
        <w:tc>
          <w:tcPr>
            <w:tcW w:w="1980" w:type="dxa"/>
            <w:vAlign w:val="center"/>
          </w:tcPr>
          <w:p w:rsidR="00A06074" w:rsidRDefault="00E41C69">
            <w:pPr>
              <w:jc w:val="center"/>
            </w:pPr>
            <w:r>
              <w:rPr>
                <w:color w:val="000000"/>
                <w:sz w:val="24"/>
              </w:rPr>
              <w:t>牧原股份</w:t>
            </w:r>
          </w:p>
        </w:tc>
        <w:tc>
          <w:tcPr>
            <w:tcW w:w="2879" w:type="dxa"/>
            <w:vAlign w:val="center"/>
          </w:tcPr>
          <w:p w:rsidR="00A06074" w:rsidRDefault="00E41C69">
            <w:pPr>
              <w:jc w:val="right"/>
            </w:pPr>
            <w:r>
              <w:rPr>
                <w:color w:val="000000"/>
                <w:sz w:val="24"/>
              </w:rPr>
              <w:t>162,321.00</w:t>
            </w:r>
          </w:p>
        </w:tc>
        <w:tc>
          <w:tcPr>
            <w:tcW w:w="1620" w:type="dxa"/>
            <w:vAlign w:val="center"/>
          </w:tcPr>
          <w:p w:rsidR="00A06074" w:rsidRDefault="00E41C69">
            <w:pPr>
              <w:jc w:val="right"/>
            </w:pPr>
            <w:r>
              <w:rPr>
                <w:color w:val="000000"/>
                <w:sz w:val="24"/>
              </w:rPr>
              <w:t>0.29</w:t>
            </w:r>
          </w:p>
        </w:tc>
      </w:tr>
      <w:tr w:rsidR="00A06074">
        <w:tc>
          <w:tcPr>
            <w:tcW w:w="869" w:type="dxa"/>
            <w:vAlign w:val="center"/>
          </w:tcPr>
          <w:p w:rsidR="00A06074" w:rsidRDefault="00E41C69">
            <w:pPr>
              <w:jc w:val="center"/>
            </w:pPr>
            <w:r>
              <w:rPr>
                <w:color w:val="000000"/>
                <w:sz w:val="24"/>
              </w:rPr>
              <w:t>17</w:t>
            </w:r>
          </w:p>
        </w:tc>
        <w:tc>
          <w:tcPr>
            <w:tcW w:w="1650" w:type="dxa"/>
            <w:vAlign w:val="center"/>
          </w:tcPr>
          <w:p w:rsidR="00A06074" w:rsidRDefault="00E41C69">
            <w:pPr>
              <w:jc w:val="center"/>
            </w:pPr>
            <w:r>
              <w:rPr>
                <w:color w:val="000000"/>
                <w:sz w:val="24"/>
              </w:rPr>
              <w:t>002202</w:t>
            </w:r>
          </w:p>
        </w:tc>
        <w:tc>
          <w:tcPr>
            <w:tcW w:w="1980" w:type="dxa"/>
            <w:vAlign w:val="center"/>
          </w:tcPr>
          <w:p w:rsidR="00A06074" w:rsidRDefault="00E41C69">
            <w:pPr>
              <w:jc w:val="center"/>
            </w:pPr>
            <w:r>
              <w:rPr>
                <w:color w:val="000000"/>
                <w:sz w:val="24"/>
              </w:rPr>
              <w:t>金风科技</w:t>
            </w:r>
          </w:p>
        </w:tc>
        <w:tc>
          <w:tcPr>
            <w:tcW w:w="2879" w:type="dxa"/>
            <w:vAlign w:val="center"/>
          </w:tcPr>
          <w:p w:rsidR="00A06074" w:rsidRDefault="00E41C69">
            <w:pPr>
              <w:jc w:val="right"/>
            </w:pPr>
            <w:r>
              <w:rPr>
                <w:color w:val="000000"/>
                <w:sz w:val="24"/>
              </w:rPr>
              <w:t>158,058.00</w:t>
            </w:r>
          </w:p>
        </w:tc>
        <w:tc>
          <w:tcPr>
            <w:tcW w:w="1620" w:type="dxa"/>
            <w:vAlign w:val="center"/>
          </w:tcPr>
          <w:p w:rsidR="00A06074" w:rsidRDefault="00E41C69">
            <w:pPr>
              <w:jc w:val="right"/>
            </w:pPr>
            <w:r>
              <w:rPr>
                <w:color w:val="000000"/>
                <w:sz w:val="24"/>
              </w:rPr>
              <w:t>0.28</w:t>
            </w:r>
          </w:p>
        </w:tc>
      </w:tr>
      <w:tr w:rsidR="00A06074">
        <w:tc>
          <w:tcPr>
            <w:tcW w:w="869" w:type="dxa"/>
            <w:vAlign w:val="center"/>
          </w:tcPr>
          <w:p w:rsidR="00A06074" w:rsidRDefault="00E41C69">
            <w:pPr>
              <w:jc w:val="center"/>
            </w:pPr>
            <w:r>
              <w:rPr>
                <w:color w:val="000000"/>
                <w:sz w:val="24"/>
              </w:rPr>
              <w:t>18</w:t>
            </w:r>
          </w:p>
        </w:tc>
        <w:tc>
          <w:tcPr>
            <w:tcW w:w="1650" w:type="dxa"/>
            <w:vAlign w:val="center"/>
          </w:tcPr>
          <w:p w:rsidR="00A06074" w:rsidRDefault="00E41C69">
            <w:pPr>
              <w:jc w:val="center"/>
            </w:pPr>
            <w:r>
              <w:rPr>
                <w:color w:val="000000"/>
                <w:sz w:val="24"/>
              </w:rPr>
              <w:t>000069</w:t>
            </w:r>
          </w:p>
        </w:tc>
        <w:tc>
          <w:tcPr>
            <w:tcW w:w="1980" w:type="dxa"/>
            <w:vAlign w:val="center"/>
          </w:tcPr>
          <w:p w:rsidR="00A06074" w:rsidRDefault="00E41C69">
            <w:pPr>
              <w:jc w:val="center"/>
            </w:pPr>
            <w:r>
              <w:rPr>
                <w:color w:val="000000"/>
                <w:sz w:val="24"/>
              </w:rPr>
              <w:t>华侨城</w:t>
            </w:r>
            <w:r>
              <w:rPr>
                <w:color w:val="000000"/>
                <w:sz w:val="24"/>
              </w:rPr>
              <w:t>A</w:t>
            </w:r>
          </w:p>
        </w:tc>
        <w:tc>
          <w:tcPr>
            <w:tcW w:w="2879" w:type="dxa"/>
            <w:vAlign w:val="center"/>
          </w:tcPr>
          <w:p w:rsidR="00A06074" w:rsidRDefault="00E41C69">
            <w:pPr>
              <w:jc w:val="right"/>
            </w:pPr>
            <w:r>
              <w:rPr>
                <w:color w:val="000000"/>
                <w:sz w:val="24"/>
              </w:rPr>
              <w:t>136,591.00</w:t>
            </w:r>
          </w:p>
        </w:tc>
        <w:tc>
          <w:tcPr>
            <w:tcW w:w="1620" w:type="dxa"/>
            <w:vAlign w:val="center"/>
          </w:tcPr>
          <w:p w:rsidR="00A06074" w:rsidRDefault="00E41C69">
            <w:pPr>
              <w:jc w:val="right"/>
            </w:pPr>
            <w:r>
              <w:rPr>
                <w:color w:val="000000"/>
                <w:sz w:val="24"/>
              </w:rPr>
              <w:t>0.24</w:t>
            </w:r>
          </w:p>
        </w:tc>
      </w:tr>
      <w:tr w:rsidR="00A06074">
        <w:tc>
          <w:tcPr>
            <w:tcW w:w="869" w:type="dxa"/>
            <w:vAlign w:val="center"/>
          </w:tcPr>
          <w:p w:rsidR="00A06074" w:rsidRDefault="00E41C69">
            <w:pPr>
              <w:jc w:val="center"/>
            </w:pPr>
            <w:r>
              <w:rPr>
                <w:color w:val="000000"/>
                <w:sz w:val="24"/>
              </w:rPr>
              <w:t>19</w:t>
            </w:r>
          </w:p>
        </w:tc>
        <w:tc>
          <w:tcPr>
            <w:tcW w:w="1650" w:type="dxa"/>
            <w:vAlign w:val="center"/>
          </w:tcPr>
          <w:p w:rsidR="00A06074" w:rsidRDefault="00E41C69">
            <w:pPr>
              <w:jc w:val="center"/>
            </w:pPr>
            <w:r>
              <w:rPr>
                <w:color w:val="000000"/>
                <w:sz w:val="24"/>
              </w:rPr>
              <w:t>000895</w:t>
            </w:r>
          </w:p>
        </w:tc>
        <w:tc>
          <w:tcPr>
            <w:tcW w:w="1980" w:type="dxa"/>
            <w:vAlign w:val="center"/>
          </w:tcPr>
          <w:p w:rsidR="00A06074" w:rsidRDefault="00E41C69">
            <w:pPr>
              <w:jc w:val="center"/>
            </w:pPr>
            <w:r>
              <w:rPr>
                <w:color w:val="000000"/>
                <w:sz w:val="24"/>
              </w:rPr>
              <w:t>双汇发展</w:t>
            </w:r>
          </w:p>
        </w:tc>
        <w:tc>
          <w:tcPr>
            <w:tcW w:w="2879" w:type="dxa"/>
            <w:vAlign w:val="center"/>
          </w:tcPr>
          <w:p w:rsidR="00A06074" w:rsidRDefault="00E41C69">
            <w:pPr>
              <w:jc w:val="right"/>
            </w:pPr>
            <w:r>
              <w:rPr>
                <w:color w:val="000000"/>
                <w:sz w:val="24"/>
              </w:rPr>
              <w:t>121,319.00</w:t>
            </w:r>
          </w:p>
        </w:tc>
        <w:tc>
          <w:tcPr>
            <w:tcW w:w="1620" w:type="dxa"/>
            <w:vAlign w:val="center"/>
          </w:tcPr>
          <w:p w:rsidR="00A06074" w:rsidRDefault="00E41C69">
            <w:pPr>
              <w:jc w:val="right"/>
            </w:pPr>
            <w:r>
              <w:rPr>
                <w:color w:val="000000"/>
                <w:sz w:val="24"/>
              </w:rPr>
              <w:t>0.21</w:t>
            </w:r>
          </w:p>
        </w:tc>
      </w:tr>
      <w:tr w:rsidR="00A06074">
        <w:tc>
          <w:tcPr>
            <w:tcW w:w="869" w:type="dxa"/>
            <w:vAlign w:val="center"/>
          </w:tcPr>
          <w:p w:rsidR="00A06074" w:rsidRDefault="00E41C69">
            <w:pPr>
              <w:jc w:val="center"/>
            </w:pPr>
            <w:r>
              <w:rPr>
                <w:color w:val="000000"/>
                <w:sz w:val="24"/>
              </w:rPr>
              <w:t>20</w:t>
            </w:r>
          </w:p>
        </w:tc>
        <w:tc>
          <w:tcPr>
            <w:tcW w:w="1650" w:type="dxa"/>
            <w:vAlign w:val="center"/>
          </w:tcPr>
          <w:p w:rsidR="00A06074" w:rsidRDefault="00E41C69">
            <w:pPr>
              <w:jc w:val="center"/>
            </w:pPr>
            <w:r>
              <w:rPr>
                <w:color w:val="000000"/>
                <w:sz w:val="24"/>
              </w:rPr>
              <w:t>000423</w:t>
            </w:r>
          </w:p>
        </w:tc>
        <w:tc>
          <w:tcPr>
            <w:tcW w:w="1980" w:type="dxa"/>
            <w:vAlign w:val="center"/>
          </w:tcPr>
          <w:p w:rsidR="00A06074" w:rsidRDefault="00E41C69">
            <w:pPr>
              <w:jc w:val="center"/>
            </w:pPr>
            <w:r>
              <w:rPr>
                <w:color w:val="000000"/>
                <w:sz w:val="24"/>
              </w:rPr>
              <w:t>东阿阿胶</w:t>
            </w:r>
          </w:p>
        </w:tc>
        <w:tc>
          <w:tcPr>
            <w:tcW w:w="2879" w:type="dxa"/>
            <w:vAlign w:val="center"/>
          </w:tcPr>
          <w:p w:rsidR="00A06074" w:rsidRDefault="00E41C69">
            <w:pPr>
              <w:jc w:val="right"/>
            </w:pPr>
            <w:r>
              <w:rPr>
                <w:color w:val="000000"/>
                <w:sz w:val="24"/>
              </w:rPr>
              <w:t>120,767.00</w:t>
            </w:r>
          </w:p>
        </w:tc>
        <w:tc>
          <w:tcPr>
            <w:tcW w:w="1620" w:type="dxa"/>
            <w:vAlign w:val="center"/>
          </w:tcPr>
          <w:p w:rsidR="00A06074" w:rsidRDefault="00E41C69">
            <w:pPr>
              <w:jc w:val="right"/>
            </w:pPr>
            <w:r>
              <w:rPr>
                <w:color w:val="000000"/>
                <w:sz w:val="24"/>
              </w:rPr>
              <w:t>0.21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7.5.3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15,264,955.86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12,226,146.00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234814104"/>
      <w:bookmarkStart w:id="75" w:name="_Toc17811266"/>
      <w:r w:rsidRPr="005312D8">
        <w:rPr>
          <w:rFonts w:ascii="Times New Roman" w:hAnsi="Times New Roman"/>
          <w:kern w:val="0"/>
          <w:szCs w:val="24"/>
        </w:rPr>
        <w:t xml:space="preserve">7.6 </w:t>
      </w:r>
      <w:r w:rsidRPr="005312D8">
        <w:rPr>
          <w:rFonts w:ascii="Times New Roman" w:hAnsi="Times New Roman"/>
          <w:kern w:val="0"/>
          <w:szCs w:val="24"/>
        </w:rPr>
        <w:t>期末按债券品种分类的债券投资组合</w:t>
      </w:r>
      <w:bookmarkEnd w:id="74"/>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11267"/>
      <w:r w:rsidRPr="005312D8">
        <w:rPr>
          <w:rFonts w:ascii="Times New Roman" w:hAnsi="Times New Roman"/>
          <w:kern w:val="0"/>
          <w:szCs w:val="24"/>
        </w:rPr>
        <w:t>7.7</w:t>
      </w:r>
      <w:bookmarkStart w:id="77"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7"/>
      <w:bookmarkEnd w:id="76"/>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811268"/>
      <w:r w:rsidRPr="005312D8">
        <w:rPr>
          <w:rFonts w:ascii="Times New Roman" w:hAnsi="Times New Roman"/>
          <w:kern w:val="0"/>
          <w:szCs w:val="24"/>
        </w:rPr>
        <w:t xml:space="preserve">7.8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9" w:name="_Toc17811269"/>
      <w:r w:rsidRPr="005312D8">
        <w:rPr>
          <w:rFonts w:ascii="Times New Roman" w:hAnsi="Times New Roman"/>
          <w:kern w:val="0"/>
          <w:szCs w:val="24"/>
        </w:rPr>
        <w:t xml:space="preserve">7.9 </w:t>
      </w:r>
      <w:r w:rsidRPr="005312D8">
        <w:rPr>
          <w:rFonts w:ascii="Times New Roman" w:hAnsi="Times New Roman"/>
          <w:kern w:val="0"/>
          <w:szCs w:val="24"/>
        </w:rPr>
        <w:t>报告期末按公允价值占基金资产净值比例大小排序的前五名贵金属投资明细</w:t>
      </w:r>
      <w:bookmarkEnd w:id="79"/>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11270"/>
      <w:r w:rsidRPr="005312D8">
        <w:rPr>
          <w:rFonts w:ascii="Times New Roman" w:hAnsi="Times New Roman"/>
          <w:kern w:val="0"/>
          <w:szCs w:val="24"/>
        </w:rPr>
        <w:t xml:space="preserve">7.10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80"/>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1" w:name="_Toc17811271"/>
      <w:r w:rsidRPr="005312D8">
        <w:rPr>
          <w:rFonts w:ascii="Times New Roman" w:hAnsi="Times New Roman"/>
          <w:kern w:val="0"/>
          <w:szCs w:val="24"/>
        </w:rPr>
        <w:t xml:space="preserve">7.11 </w:t>
      </w:r>
      <w:r w:rsidRPr="005312D8">
        <w:rPr>
          <w:rFonts w:ascii="Times New Roman" w:hAnsi="Times New Roman"/>
          <w:kern w:val="0"/>
          <w:szCs w:val="24"/>
        </w:rPr>
        <w:t>报告期末本基金投资的股指期货交易情况说明</w:t>
      </w:r>
      <w:bookmarkEnd w:id="8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2" w:name="_Toc17811272"/>
      <w:r w:rsidRPr="005312D8">
        <w:rPr>
          <w:rFonts w:ascii="Times New Roman" w:hAnsi="Times New Roman"/>
          <w:kern w:val="0"/>
          <w:szCs w:val="24"/>
        </w:rPr>
        <w:t>7.12</w:t>
      </w:r>
      <w:r w:rsidRPr="005312D8">
        <w:rPr>
          <w:rFonts w:ascii="Times New Roman" w:hAnsi="Times New Roman"/>
          <w:kern w:val="0"/>
          <w:szCs w:val="24"/>
        </w:rPr>
        <w:t>报告期末本基金投资的国债期货交易情况说明</w:t>
      </w:r>
      <w:bookmarkEnd w:id="82"/>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3" w:name="_Toc17811273"/>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3"/>
    </w:p>
    <w:p w:rsidR="001548F9" w:rsidRPr="005312D8" w:rsidRDefault="001548F9" w:rsidP="00AA70DB">
      <w:pPr>
        <w:spacing w:before="29" w:line="288" w:lineRule="auto"/>
        <w:rPr>
          <w:color w:val="000000"/>
          <w:sz w:val="24"/>
        </w:rPr>
      </w:pPr>
      <w:r w:rsidRPr="005312D8">
        <w:rPr>
          <w:color w:val="000000"/>
          <w:sz w:val="24"/>
        </w:rPr>
        <w:t>7.13.1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7.13.2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7,479.23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909.71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133,663.76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142,052.70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0"/>
      <w:bookmarkStart w:id="85" w:name="_Toc17811274"/>
      <w:r w:rsidRPr="005312D8">
        <w:rPr>
          <w:b/>
          <w:bCs/>
          <w:szCs w:val="24"/>
          <w:lang w:val="en-US"/>
        </w:rPr>
        <w:t xml:space="preserve">§8  </w:t>
      </w:r>
      <w:r w:rsidRPr="005312D8">
        <w:rPr>
          <w:b/>
          <w:bCs/>
          <w:szCs w:val="24"/>
          <w:lang w:val="en-US"/>
        </w:rPr>
        <w:t>基金份额持有人信息</w:t>
      </w:r>
      <w:bookmarkEnd w:id="84"/>
      <w:bookmarkEnd w:id="85"/>
    </w:p>
    <w:p w:rsidR="001548F9" w:rsidRPr="005312D8" w:rsidRDefault="001548F9" w:rsidP="0048308E">
      <w:pPr>
        <w:pStyle w:val="20"/>
        <w:spacing w:before="29" w:after="0" w:line="288" w:lineRule="auto"/>
        <w:rPr>
          <w:rFonts w:ascii="Times New Roman" w:hAnsi="Times New Roman"/>
          <w:kern w:val="0"/>
          <w:szCs w:val="24"/>
        </w:rPr>
      </w:pPr>
      <w:bookmarkStart w:id="86" w:name="_Toc225500051"/>
      <w:bookmarkStart w:id="87" w:name="_Toc1781127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6"/>
      <w:bookmarkEnd w:id="87"/>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9830AA" w:rsidRPr="005312D8" w:rsidTr="009830A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06074" w:rsidRDefault="00E41C6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9830AA" w:rsidRPr="005312D8" w:rsidTr="009830A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06074" w:rsidRDefault="00A0607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9830AA" w:rsidRPr="005312D8" w:rsidTr="009830A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06074" w:rsidRDefault="00A0607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9830AA" w:rsidRPr="005312D8" w:rsidTr="009830A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06074" w:rsidRDefault="00E41C69">
            <w:pPr>
              <w:jc w:val="center"/>
            </w:pPr>
            <w:r>
              <w:rPr>
                <w:bCs/>
                <w:color w:val="000000"/>
                <w:sz w:val="24"/>
              </w:rPr>
              <w:t>5,073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9,121.17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13,122,765.66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28.36%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33,148,942.55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71.64%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8" w:name="_Toc1781127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72,178.68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0.16%</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9" w:name="_Toc1781127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0" w:name="_Toc225500053"/>
      <w:bookmarkStart w:id="91" w:name="_Toc17811278"/>
      <w:r w:rsidRPr="005312D8">
        <w:rPr>
          <w:b/>
          <w:bCs/>
          <w:szCs w:val="24"/>
          <w:lang w:val="en-US"/>
        </w:rPr>
        <w:t>§9</w:t>
      </w:r>
      <w:r w:rsidRPr="005312D8">
        <w:rPr>
          <w:b/>
          <w:bCs/>
          <w:szCs w:val="24"/>
          <w:lang w:val="en-US"/>
        </w:rPr>
        <w:t>开放式基金份额变动</w:t>
      </w:r>
      <w:bookmarkEnd w:id="90"/>
      <w:bookmarkEnd w:id="91"/>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9</w:t>
            </w:r>
            <w:r w:rsidRPr="005312D8">
              <w:rPr>
                <w:sz w:val="24"/>
              </w:rPr>
              <w:t>月</w:t>
            </w:r>
            <w:r w:rsidRPr="005312D8">
              <w:rPr>
                <w:sz w:val="24"/>
              </w:rPr>
              <w:t>28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374,322,437.11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44,016,293.91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25,945,779.26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23,690,364.96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46,271,708.21</w:t>
            </w:r>
          </w:p>
        </w:tc>
      </w:tr>
    </w:tbl>
    <w:p w:rsidR="00A06074" w:rsidRDefault="00E41C6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2" w:name="_Toc225500054"/>
      <w:bookmarkStart w:id="93" w:name="_Toc17811279"/>
      <w:r w:rsidRPr="005312D8">
        <w:rPr>
          <w:b/>
          <w:bCs/>
          <w:szCs w:val="24"/>
          <w:lang w:val="en-US"/>
        </w:rPr>
        <w:t xml:space="preserve">§10  </w:t>
      </w:r>
      <w:r w:rsidRPr="005312D8">
        <w:rPr>
          <w:b/>
          <w:bCs/>
          <w:szCs w:val="24"/>
          <w:lang w:val="en-US"/>
        </w:rPr>
        <w:t>重大事件揭示</w:t>
      </w:r>
      <w:bookmarkEnd w:id="92"/>
      <w:bookmarkEnd w:id="93"/>
    </w:p>
    <w:p w:rsidR="00843462" w:rsidRPr="00843462" w:rsidRDefault="00843462" w:rsidP="00843462">
      <w:pPr>
        <w:pStyle w:val="20"/>
        <w:spacing w:before="29" w:after="0" w:line="288" w:lineRule="auto"/>
        <w:rPr>
          <w:rFonts w:ascii="Times New Roman" w:hAnsi="Times New Roman"/>
          <w:kern w:val="0"/>
          <w:szCs w:val="24"/>
        </w:rPr>
      </w:pPr>
      <w:bookmarkStart w:id="94" w:name="_Toc361324894"/>
      <w:bookmarkStart w:id="95" w:name="_Toc374438161"/>
      <w:bookmarkStart w:id="96" w:name="OLE_LINK49"/>
      <w:bookmarkStart w:id="97" w:name="OLE_LINK50"/>
      <w:bookmarkStart w:id="98" w:name="OLE_LINK72"/>
      <w:bookmarkStart w:id="99" w:name="OLE_LINK101"/>
      <w:bookmarkStart w:id="100" w:name="OLE_LINK102"/>
      <w:bookmarkStart w:id="101" w:name="OLE_LINK130"/>
      <w:bookmarkStart w:id="102" w:name="OLE_LINK143"/>
      <w:bookmarkStart w:id="103" w:name="OLE_LINK159"/>
      <w:bookmarkStart w:id="104" w:name="OLE_LINK170"/>
      <w:bookmarkStart w:id="105" w:name="_Toc1781128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4"/>
      <w:bookmarkEnd w:id="95"/>
      <w:bookmarkEnd w:id="105"/>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5"/>
      <w:bookmarkStart w:id="107" w:name="_Toc374438162"/>
      <w:bookmarkStart w:id="108" w:name="_Toc17811281"/>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6"/>
      <w:bookmarkEnd w:id="107"/>
      <w:bookmarkEnd w:id="108"/>
    </w:p>
    <w:p w:rsidR="00A06074" w:rsidRDefault="00E41C6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月免去史静欣托管业务部副总裁职务，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6"/>
      <w:bookmarkStart w:id="110" w:name="_Toc374438163"/>
      <w:bookmarkStart w:id="111" w:name="_Toc1781128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361324897"/>
      <w:bookmarkStart w:id="113" w:name="_Toc374438164"/>
      <w:bookmarkStart w:id="114" w:name="_Toc1781128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2"/>
      <w:bookmarkEnd w:id="113"/>
      <w:bookmarkEnd w:id="114"/>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17811284"/>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5"/>
    </w:p>
    <w:p w:rsidR="00843462" w:rsidRDefault="00843462" w:rsidP="00843462">
      <w:pPr>
        <w:tabs>
          <w:tab w:val="left" w:pos="426"/>
        </w:tabs>
        <w:spacing w:before="29" w:line="288" w:lineRule="auto"/>
        <w:jc w:val="left"/>
        <w:rPr>
          <w:kern w:val="0"/>
          <w:sz w:val="24"/>
        </w:rPr>
      </w:pPr>
      <w:r w:rsidRPr="00843462">
        <w:rPr>
          <w:kern w:val="0"/>
          <w:sz w:val="24"/>
        </w:rPr>
        <w:t>请见《深证</w:t>
      </w:r>
      <w:r w:rsidRPr="00843462">
        <w:rPr>
          <w:kern w:val="0"/>
          <w:sz w:val="24"/>
        </w:rPr>
        <w:t>300</w:t>
      </w:r>
      <w:r w:rsidRPr="00843462">
        <w:rPr>
          <w:kern w:val="0"/>
          <w:sz w:val="24"/>
        </w:rPr>
        <w:t>价值交易型开放式指数证券投资基金》当期定期报告披露。</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466"/>
      <w:bookmarkStart w:id="117" w:name="_Toc409100103"/>
      <w:bookmarkStart w:id="118" w:name="_Toc17811285"/>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6"/>
      <w:bookmarkEnd w:id="117"/>
      <w:bookmarkEnd w:id="118"/>
    </w:p>
    <w:p w:rsidR="00843462" w:rsidRDefault="00843462" w:rsidP="00843462">
      <w:pPr>
        <w:tabs>
          <w:tab w:val="left" w:pos="426"/>
        </w:tabs>
        <w:spacing w:before="29" w:line="288" w:lineRule="auto"/>
        <w:jc w:val="left"/>
        <w:rPr>
          <w:kern w:val="0"/>
          <w:sz w:val="24"/>
        </w:rPr>
      </w:pPr>
      <w:bookmarkStart w:id="119"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409100104"/>
      <w:bookmarkStart w:id="121" w:name="_Toc409100467"/>
      <w:bookmarkStart w:id="122" w:name="_Toc361324899"/>
      <w:bookmarkStart w:id="123" w:name="_Toc17811286"/>
      <w:bookmarkEnd w:id="119"/>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20"/>
      <w:bookmarkEnd w:id="121"/>
      <w:bookmarkEnd w:id="122"/>
      <w:bookmarkEnd w:id="123"/>
    </w:p>
    <w:p w:rsidR="00A06074" w:rsidRDefault="00E41C6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06074" w:rsidRDefault="00E41C69">
      <w:pPr>
        <w:tabs>
          <w:tab w:val="left" w:pos="426"/>
        </w:tabs>
        <w:spacing w:before="29" w:line="288" w:lineRule="auto"/>
        <w:jc w:val="left"/>
        <w:rPr>
          <w:kern w:val="0"/>
          <w:sz w:val="24"/>
        </w:rPr>
      </w:pPr>
      <w:r>
        <w:rPr>
          <w:kern w:val="0"/>
          <w:sz w:val="24"/>
        </w:rPr>
        <w:t>基金管理人及其高级管理人员本报告期内未受监管部门稽查或处罚。</w:t>
      </w:r>
    </w:p>
    <w:p w:rsidR="00A06074" w:rsidRDefault="00E41C6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4" w:name="_Toc361324900"/>
      <w:bookmarkStart w:id="125" w:name="_Toc409100468"/>
      <w:bookmarkStart w:id="126" w:name="_Toc409100105"/>
      <w:bookmarkStart w:id="127" w:name="_Toc17811287"/>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4"/>
      <w:bookmarkEnd w:id="125"/>
      <w:bookmarkEnd w:id="126"/>
      <w:bookmarkEnd w:id="127"/>
    </w:p>
    <w:p w:rsidR="00843462" w:rsidRPr="00843462" w:rsidRDefault="00843462" w:rsidP="00843462">
      <w:pPr>
        <w:tabs>
          <w:tab w:val="left" w:pos="426"/>
        </w:tabs>
        <w:spacing w:before="29" w:line="288" w:lineRule="auto"/>
        <w:jc w:val="left"/>
        <w:rPr>
          <w:b/>
          <w:kern w:val="0"/>
          <w:sz w:val="24"/>
        </w:rPr>
      </w:pPr>
      <w:bookmarkStart w:id="128" w:name="_Toc249760070"/>
      <w:r w:rsidRPr="00843462">
        <w:rPr>
          <w:b/>
          <w:kern w:val="0"/>
          <w:sz w:val="24"/>
        </w:rPr>
        <w:t>10.8.1</w:t>
      </w:r>
      <w:r w:rsidRPr="00843462">
        <w:rPr>
          <w:b/>
          <w:kern w:val="0"/>
          <w:sz w:val="24"/>
        </w:rPr>
        <w:t>基金租用证券公司交易单元进行股票投资及佣金支付情况</w:t>
      </w:r>
      <w:bookmarkEnd w:id="128"/>
    </w:p>
    <w:bookmarkEnd w:id="96"/>
    <w:bookmarkEnd w:id="97"/>
    <w:bookmarkEnd w:id="98"/>
    <w:bookmarkEnd w:id="99"/>
    <w:bookmarkEnd w:id="100"/>
    <w:bookmarkEnd w:id="101"/>
    <w:bookmarkEnd w:id="102"/>
    <w:bookmarkEnd w:id="103"/>
    <w:bookmarkEnd w:id="104"/>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9"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A06074">
        <w:tc>
          <w:tcPr>
            <w:tcW w:w="1560" w:type="dxa"/>
            <w:vAlign w:val="center"/>
          </w:tcPr>
          <w:p w:rsidR="00A06074" w:rsidRDefault="00E41C69">
            <w:pPr>
              <w:jc w:val="left"/>
            </w:pPr>
            <w:r>
              <w:rPr>
                <w:rFonts w:eastAsiaTheme="minorEastAsia"/>
                <w:sz w:val="24"/>
              </w:rPr>
              <w:t>中国银河证券股份有限公司</w:t>
            </w:r>
          </w:p>
        </w:tc>
        <w:tc>
          <w:tcPr>
            <w:tcW w:w="780" w:type="dxa"/>
            <w:vAlign w:val="center"/>
          </w:tcPr>
          <w:p w:rsidR="00A06074" w:rsidRDefault="00E41C69">
            <w:pPr>
              <w:jc w:val="right"/>
            </w:pPr>
            <w:r>
              <w:rPr>
                <w:rFonts w:eastAsiaTheme="minorEastAsia"/>
                <w:sz w:val="24"/>
              </w:rPr>
              <w:t>1</w:t>
            </w:r>
          </w:p>
        </w:tc>
        <w:tc>
          <w:tcPr>
            <w:tcW w:w="1800" w:type="dxa"/>
            <w:vAlign w:val="center"/>
          </w:tcPr>
          <w:p w:rsidR="00A06074" w:rsidRDefault="00E41C69">
            <w:pPr>
              <w:jc w:val="right"/>
            </w:pPr>
            <w:r>
              <w:rPr>
                <w:rFonts w:eastAsiaTheme="minorEastAsia"/>
                <w:sz w:val="24"/>
              </w:rPr>
              <w:t>27,479,623.86</w:t>
            </w:r>
          </w:p>
        </w:tc>
        <w:tc>
          <w:tcPr>
            <w:tcW w:w="1080" w:type="dxa"/>
            <w:vAlign w:val="center"/>
          </w:tcPr>
          <w:p w:rsidR="00A06074" w:rsidRDefault="00E41C69">
            <w:pPr>
              <w:jc w:val="right"/>
            </w:pPr>
            <w:r>
              <w:rPr>
                <w:rFonts w:eastAsiaTheme="minorEastAsia"/>
                <w:sz w:val="24"/>
              </w:rPr>
              <w:t>100.00%</w:t>
            </w:r>
          </w:p>
        </w:tc>
        <w:tc>
          <w:tcPr>
            <w:tcW w:w="1620" w:type="dxa"/>
            <w:vAlign w:val="center"/>
          </w:tcPr>
          <w:p w:rsidR="00A06074" w:rsidRDefault="00E41C69">
            <w:pPr>
              <w:jc w:val="right"/>
            </w:pPr>
            <w:r>
              <w:rPr>
                <w:rFonts w:eastAsiaTheme="minorEastAsia"/>
                <w:sz w:val="24"/>
              </w:rPr>
              <w:t>25,592.08</w:t>
            </w:r>
          </w:p>
        </w:tc>
        <w:tc>
          <w:tcPr>
            <w:tcW w:w="1080" w:type="dxa"/>
            <w:vAlign w:val="center"/>
          </w:tcPr>
          <w:p w:rsidR="00A06074" w:rsidRDefault="00E41C69">
            <w:pPr>
              <w:jc w:val="right"/>
            </w:pPr>
            <w:r>
              <w:rPr>
                <w:rFonts w:eastAsiaTheme="minorEastAsia"/>
                <w:sz w:val="24"/>
              </w:rPr>
              <w:t>100.00%</w:t>
            </w:r>
          </w:p>
        </w:tc>
        <w:tc>
          <w:tcPr>
            <w:tcW w:w="1080" w:type="dxa"/>
            <w:vAlign w:val="center"/>
          </w:tcPr>
          <w:p w:rsidR="00A06074" w:rsidRDefault="00E41C69">
            <w:pPr>
              <w:jc w:val="left"/>
            </w:pPr>
            <w:r>
              <w:rPr>
                <w:rFonts w:eastAsiaTheme="minorEastAsia"/>
                <w:sz w:val="24"/>
              </w:rPr>
              <w:t>-</w:t>
            </w:r>
          </w:p>
        </w:tc>
      </w:tr>
      <w:tr w:rsidR="00A06074">
        <w:tc>
          <w:tcPr>
            <w:tcW w:w="1560" w:type="dxa"/>
            <w:vAlign w:val="center"/>
          </w:tcPr>
          <w:p w:rsidR="00A06074" w:rsidRDefault="00E41C69">
            <w:pPr>
              <w:jc w:val="left"/>
            </w:pPr>
            <w:r>
              <w:rPr>
                <w:rFonts w:eastAsiaTheme="minorEastAsia"/>
                <w:sz w:val="24"/>
              </w:rPr>
              <w:t>海通证券股份有限公司</w:t>
            </w:r>
          </w:p>
        </w:tc>
        <w:tc>
          <w:tcPr>
            <w:tcW w:w="780" w:type="dxa"/>
            <w:vAlign w:val="center"/>
          </w:tcPr>
          <w:p w:rsidR="00A06074" w:rsidRDefault="00E41C69">
            <w:pPr>
              <w:jc w:val="right"/>
            </w:pPr>
            <w:r>
              <w:rPr>
                <w:rFonts w:eastAsiaTheme="minorEastAsia"/>
                <w:sz w:val="24"/>
              </w:rPr>
              <w:t>1</w:t>
            </w:r>
          </w:p>
        </w:tc>
        <w:tc>
          <w:tcPr>
            <w:tcW w:w="1800" w:type="dxa"/>
            <w:vAlign w:val="center"/>
          </w:tcPr>
          <w:p w:rsidR="00A06074" w:rsidRDefault="00E41C69">
            <w:pPr>
              <w:jc w:val="right"/>
            </w:pPr>
            <w:r>
              <w:rPr>
                <w:rFonts w:eastAsiaTheme="minorEastAsia"/>
                <w:sz w:val="24"/>
              </w:rPr>
              <w:t>-</w:t>
            </w:r>
          </w:p>
        </w:tc>
        <w:tc>
          <w:tcPr>
            <w:tcW w:w="1080" w:type="dxa"/>
            <w:vAlign w:val="center"/>
          </w:tcPr>
          <w:p w:rsidR="00A06074" w:rsidRDefault="00E41C69">
            <w:pPr>
              <w:jc w:val="right"/>
            </w:pPr>
            <w:r>
              <w:rPr>
                <w:rFonts w:eastAsiaTheme="minorEastAsia"/>
                <w:sz w:val="24"/>
              </w:rPr>
              <w:t>-</w:t>
            </w:r>
          </w:p>
        </w:tc>
        <w:tc>
          <w:tcPr>
            <w:tcW w:w="1620" w:type="dxa"/>
            <w:vAlign w:val="center"/>
          </w:tcPr>
          <w:p w:rsidR="00A06074" w:rsidRDefault="00E41C69">
            <w:pPr>
              <w:jc w:val="right"/>
            </w:pPr>
            <w:r>
              <w:rPr>
                <w:rFonts w:eastAsiaTheme="minorEastAsia"/>
                <w:sz w:val="24"/>
              </w:rPr>
              <w:t>-</w:t>
            </w:r>
          </w:p>
        </w:tc>
        <w:tc>
          <w:tcPr>
            <w:tcW w:w="1080" w:type="dxa"/>
            <w:vAlign w:val="center"/>
          </w:tcPr>
          <w:p w:rsidR="00A06074" w:rsidRDefault="00E41C69">
            <w:pPr>
              <w:jc w:val="right"/>
            </w:pPr>
            <w:r>
              <w:rPr>
                <w:rFonts w:eastAsiaTheme="minorEastAsia"/>
                <w:sz w:val="24"/>
              </w:rPr>
              <w:t>-</w:t>
            </w:r>
          </w:p>
        </w:tc>
        <w:tc>
          <w:tcPr>
            <w:tcW w:w="1080" w:type="dxa"/>
            <w:vAlign w:val="center"/>
          </w:tcPr>
          <w:p w:rsidR="00A06074" w:rsidRDefault="00E41C69">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30" w:name="_Toc17810146"/>
      <w:bookmarkStart w:id="131" w:name="_Toc249707408"/>
      <w:bookmarkStart w:id="132" w:name="_Toc17811288"/>
      <w:bookmarkEnd w:id="129"/>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30"/>
      <w:bookmarkEnd w:id="132"/>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31"/>
    </w:p>
    <w:p w:rsidR="0057207F" w:rsidRPr="005312D8" w:rsidRDefault="0057207F" w:rsidP="0057207F">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57207F" w:rsidRPr="005312D8" w:rsidTr="00F51CBC">
        <w:tc>
          <w:tcPr>
            <w:tcW w:w="709" w:type="dxa"/>
            <w:vMerge w:val="restart"/>
            <w:vAlign w:val="center"/>
          </w:tcPr>
          <w:p w:rsidR="0057207F" w:rsidRPr="005312D8" w:rsidRDefault="0057207F" w:rsidP="00F51CBC">
            <w:pPr>
              <w:spacing w:line="276" w:lineRule="auto"/>
              <w:jc w:val="center"/>
              <w:rPr>
                <w:rFonts w:eastAsiaTheme="minorEastAsia"/>
                <w:color w:val="000000" w:themeColor="text1"/>
                <w:kern w:val="0"/>
                <w:sz w:val="24"/>
              </w:rPr>
            </w:pPr>
            <w:r w:rsidRPr="005312D8">
              <w:rPr>
                <w:rFonts w:eastAsiaTheme="minorEastAsia"/>
                <w:color w:val="000000" w:themeColor="text1"/>
                <w:sz w:val="24"/>
              </w:rPr>
              <w:t>券商名称</w:t>
            </w:r>
          </w:p>
        </w:tc>
        <w:tc>
          <w:tcPr>
            <w:tcW w:w="1985"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债券交易</w:t>
            </w:r>
          </w:p>
        </w:tc>
        <w:tc>
          <w:tcPr>
            <w:tcW w:w="2023"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回购交易</w:t>
            </w:r>
          </w:p>
        </w:tc>
        <w:tc>
          <w:tcPr>
            <w:tcW w:w="2164"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权证交易</w:t>
            </w:r>
          </w:p>
        </w:tc>
        <w:tc>
          <w:tcPr>
            <w:tcW w:w="1962"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基金交易</w:t>
            </w:r>
          </w:p>
        </w:tc>
      </w:tr>
      <w:tr w:rsidR="0057207F" w:rsidRPr="005312D8" w:rsidTr="00F51CBC">
        <w:tc>
          <w:tcPr>
            <w:tcW w:w="709" w:type="dxa"/>
            <w:vMerge/>
            <w:vAlign w:val="center"/>
          </w:tcPr>
          <w:p w:rsidR="0057207F" w:rsidRPr="005312D8" w:rsidRDefault="0057207F" w:rsidP="00F51CBC">
            <w:pPr>
              <w:widowControl/>
              <w:spacing w:line="276" w:lineRule="auto"/>
              <w:jc w:val="left"/>
              <w:rPr>
                <w:rFonts w:eastAsiaTheme="minorEastAsia"/>
                <w:color w:val="000000" w:themeColor="text1"/>
                <w:kern w:val="0"/>
                <w:sz w:val="24"/>
              </w:rPr>
            </w:pPr>
          </w:p>
        </w:tc>
        <w:tc>
          <w:tcPr>
            <w:tcW w:w="1134"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51"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占当期债券成交总额的比例</w:t>
            </w:r>
          </w:p>
        </w:tc>
        <w:tc>
          <w:tcPr>
            <w:tcW w:w="1134"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89"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占当期回购成交总额的比例</w:t>
            </w:r>
          </w:p>
        </w:tc>
        <w:tc>
          <w:tcPr>
            <w:tcW w:w="123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2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占当期权证成交总额的比例</w:t>
            </w:r>
          </w:p>
        </w:tc>
        <w:tc>
          <w:tcPr>
            <w:tcW w:w="105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05"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占当期基金成交总额的比例</w:t>
            </w:r>
          </w:p>
        </w:tc>
      </w:tr>
      <w:tr w:rsidR="00A06074">
        <w:tc>
          <w:tcPr>
            <w:tcW w:w="709" w:type="dxa"/>
            <w:vAlign w:val="center"/>
          </w:tcPr>
          <w:p w:rsidR="00A06074" w:rsidRDefault="00E41C69">
            <w:pPr>
              <w:jc w:val="center"/>
            </w:pPr>
            <w:r>
              <w:rPr>
                <w:rFonts w:eastAsiaTheme="minorEastAsia"/>
                <w:color w:val="000000" w:themeColor="text1"/>
                <w:sz w:val="24"/>
              </w:rPr>
              <w:t>海通证券股份有限公司</w:t>
            </w:r>
          </w:p>
        </w:tc>
        <w:tc>
          <w:tcPr>
            <w:tcW w:w="1134" w:type="dxa"/>
            <w:vAlign w:val="center"/>
          </w:tcPr>
          <w:p w:rsidR="00A06074" w:rsidRDefault="00E41C69">
            <w:pPr>
              <w:jc w:val="right"/>
            </w:pPr>
            <w:r>
              <w:rPr>
                <w:rFonts w:eastAsiaTheme="minorEastAsia"/>
                <w:color w:val="000000" w:themeColor="text1"/>
                <w:sz w:val="24"/>
              </w:rPr>
              <w:t>3,152,510.00</w:t>
            </w:r>
          </w:p>
        </w:tc>
        <w:tc>
          <w:tcPr>
            <w:tcW w:w="851" w:type="dxa"/>
            <w:vAlign w:val="center"/>
          </w:tcPr>
          <w:p w:rsidR="00A06074" w:rsidRDefault="00E41C69">
            <w:pPr>
              <w:jc w:val="right"/>
            </w:pPr>
            <w:r>
              <w:rPr>
                <w:rFonts w:eastAsiaTheme="minorEastAsia"/>
                <w:color w:val="000000" w:themeColor="text1"/>
                <w:sz w:val="24"/>
              </w:rPr>
              <w:t>100.00%</w:t>
            </w:r>
          </w:p>
        </w:tc>
        <w:tc>
          <w:tcPr>
            <w:tcW w:w="1134" w:type="dxa"/>
            <w:vAlign w:val="center"/>
          </w:tcPr>
          <w:p w:rsidR="00A06074" w:rsidRDefault="00E41C69">
            <w:pPr>
              <w:jc w:val="right"/>
            </w:pPr>
            <w:r>
              <w:rPr>
                <w:rFonts w:eastAsiaTheme="minorEastAsia"/>
                <w:color w:val="000000" w:themeColor="text1"/>
                <w:sz w:val="24"/>
              </w:rPr>
              <w:t>-</w:t>
            </w:r>
          </w:p>
        </w:tc>
        <w:tc>
          <w:tcPr>
            <w:tcW w:w="889" w:type="dxa"/>
            <w:vAlign w:val="center"/>
          </w:tcPr>
          <w:p w:rsidR="00A06074" w:rsidRDefault="00E41C69">
            <w:pPr>
              <w:jc w:val="right"/>
            </w:pPr>
            <w:r>
              <w:rPr>
                <w:rFonts w:eastAsiaTheme="minorEastAsia"/>
                <w:color w:val="000000" w:themeColor="text1"/>
                <w:sz w:val="24"/>
              </w:rPr>
              <w:t>-</w:t>
            </w:r>
          </w:p>
        </w:tc>
        <w:tc>
          <w:tcPr>
            <w:tcW w:w="1237" w:type="dxa"/>
            <w:vAlign w:val="center"/>
          </w:tcPr>
          <w:p w:rsidR="00A06074" w:rsidRDefault="00E41C69">
            <w:pPr>
              <w:jc w:val="right"/>
            </w:pPr>
            <w:r>
              <w:rPr>
                <w:rFonts w:eastAsiaTheme="minorEastAsia"/>
                <w:color w:val="000000" w:themeColor="text1"/>
                <w:sz w:val="24"/>
              </w:rPr>
              <w:t>-</w:t>
            </w:r>
          </w:p>
        </w:tc>
        <w:tc>
          <w:tcPr>
            <w:tcW w:w="927" w:type="dxa"/>
            <w:vAlign w:val="center"/>
          </w:tcPr>
          <w:p w:rsidR="00A06074" w:rsidRDefault="00E41C69">
            <w:pPr>
              <w:jc w:val="right"/>
            </w:pPr>
            <w:r>
              <w:rPr>
                <w:rFonts w:eastAsiaTheme="minorEastAsia"/>
                <w:color w:val="000000" w:themeColor="text1"/>
                <w:sz w:val="24"/>
              </w:rPr>
              <w:t>-</w:t>
            </w:r>
          </w:p>
        </w:tc>
        <w:tc>
          <w:tcPr>
            <w:tcW w:w="1057" w:type="dxa"/>
            <w:vAlign w:val="center"/>
          </w:tcPr>
          <w:p w:rsidR="00A06074" w:rsidRDefault="00E41C69">
            <w:pPr>
              <w:jc w:val="right"/>
            </w:pPr>
            <w:r>
              <w:rPr>
                <w:rFonts w:eastAsiaTheme="minorEastAsia"/>
                <w:color w:val="000000" w:themeColor="text1"/>
                <w:sz w:val="24"/>
              </w:rPr>
              <w:t>-</w:t>
            </w:r>
          </w:p>
        </w:tc>
        <w:tc>
          <w:tcPr>
            <w:tcW w:w="905" w:type="dxa"/>
            <w:vAlign w:val="center"/>
          </w:tcPr>
          <w:p w:rsidR="00A06074" w:rsidRDefault="00E41C69">
            <w:pPr>
              <w:jc w:val="right"/>
            </w:pPr>
            <w:r>
              <w:rPr>
                <w:rFonts w:eastAsiaTheme="minorEastAsia"/>
                <w:color w:val="000000" w:themeColor="text1"/>
                <w:sz w:val="24"/>
              </w:rPr>
              <w:t>-</w:t>
            </w:r>
          </w:p>
        </w:tc>
      </w:tr>
    </w:tbl>
    <w:p w:rsidR="00A06074" w:rsidRDefault="00E41C6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A06074" w:rsidRDefault="00E41C6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3" w:name="_Toc17811289"/>
      <w:r w:rsidRPr="005312D8">
        <w:rPr>
          <w:rFonts w:ascii="Times New Roman" w:hAnsi="Times New Roman"/>
          <w:szCs w:val="24"/>
        </w:rPr>
        <w:t xml:space="preserve">10.9 </w:t>
      </w:r>
      <w:r w:rsidRPr="005312D8">
        <w:rPr>
          <w:rFonts w:ascii="Times New Roman" w:hAnsi="Times New Roman"/>
          <w:kern w:val="0"/>
          <w:szCs w:val="24"/>
        </w:rPr>
        <w:t>其他重大事件</w:t>
      </w:r>
      <w:bookmarkEnd w:id="1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06074">
        <w:tc>
          <w:tcPr>
            <w:tcW w:w="720" w:type="dxa"/>
            <w:vAlign w:val="center"/>
          </w:tcPr>
          <w:p w:rsidR="00A06074" w:rsidRDefault="00E41C69">
            <w:pPr>
              <w:jc w:val="center"/>
            </w:pPr>
            <w:r>
              <w:rPr>
                <w:color w:val="000000"/>
                <w:sz w:val="24"/>
              </w:rPr>
              <w:t>1</w:t>
            </w:r>
          </w:p>
        </w:tc>
        <w:tc>
          <w:tcPr>
            <w:tcW w:w="4319" w:type="dxa"/>
            <w:vAlign w:val="center"/>
          </w:tcPr>
          <w:p w:rsidR="00A06074" w:rsidRDefault="00E41C69">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2019-01-15</w:t>
            </w:r>
          </w:p>
        </w:tc>
      </w:tr>
      <w:tr w:rsidR="00A06074">
        <w:tc>
          <w:tcPr>
            <w:tcW w:w="720" w:type="dxa"/>
            <w:vAlign w:val="center"/>
          </w:tcPr>
          <w:p w:rsidR="00A06074" w:rsidRDefault="00E41C69">
            <w:pPr>
              <w:jc w:val="center"/>
            </w:pPr>
            <w:r>
              <w:rPr>
                <w:color w:val="000000"/>
                <w:sz w:val="24"/>
              </w:rPr>
              <w:t>2</w:t>
            </w:r>
          </w:p>
        </w:tc>
        <w:tc>
          <w:tcPr>
            <w:tcW w:w="4319" w:type="dxa"/>
            <w:vAlign w:val="center"/>
          </w:tcPr>
          <w:p w:rsidR="00A06074" w:rsidRDefault="00E41C6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A06074" w:rsidRDefault="00E41C69">
            <w:r>
              <w:rPr>
                <w:color w:val="000000"/>
                <w:sz w:val="24"/>
              </w:rPr>
              <w:t>上海证券报</w:t>
            </w:r>
          </w:p>
        </w:tc>
        <w:tc>
          <w:tcPr>
            <w:tcW w:w="1440" w:type="dxa"/>
            <w:vAlign w:val="center"/>
          </w:tcPr>
          <w:p w:rsidR="00A06074" w:rsidRDefault="00E41C69">
            <w:pPr>
              <w:jc w:val="center"/>
            </w:pPr>
            <w:r>
              <w:rPr>
                <w:color w:val="000000"/>
                <w:sz w:val="24"/>
              </w:rPr>
              <w:t>2019-01-21</w:t>
            </w:r>
          </w:p>
        </w:tc>
      </w:tr>
      <w:tr w:rsidR="00A06074">
        <w:tc>
          <w:tcPr>
            <w:tcW w:w="720" w:type="dxa"/>
            <w:vAlign w:val="center"/>
          </w:tcPr>
          <w:p w:rsidR="00A06074" w:rsidRDefault="00E41C69">
            <w:pPr>
              <w:jc w:val="center"/>
            </w:pPr>
            <w:r>
              <w:rPr>
                <w:color w:val="000000"/>
                <w:sz w:val="24"/>
              </w:rPr>
              <w:t>3</w:t>
            </w:r>
          </w:p>
        </w:tc>
        <w:tc>
          <w:tcPr>
            <w:tcW w:w="4319" w:type="dxa"/>
            <w:vAlign w:val="center"/>
          </w:tcPr>
          <w:p w:rsidR="00A06074" w:rsidRDefault="00E41C69">
            <w:r>
              <w:rPr>
                <w:color w:val="000000"/>
                <w:sz w:val="24"/>
              </w:rPr>
              <w:t>交银施罗德基金管理有限公司关于开展网上直销交易平台交易费率优惠活动的公告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2019-01-28</w:t>
            </w:r>
          </w:p>
        </w:tc>
      </w:tr>
      <w:tr w:rsidR="00A06074">
        <w:tc>
          <w:tcPr>
            <w:tcW w:w="720" w:type="dxa"/>
            <w:vAlign w:val="center"/>
          </w:tcPr>
          <w:p w:rsidR="00A06074" w:rsidRDefault="00E41C69">
            <w:pPr>
              <w:jc w:val="center"/>
            </w:pPr>
            <w:r>
              <w:rPr>
                <w:color w:val="000000"/>
                <w:sz w:val="24"/>
              </w:rPr>
              <w:t>4</w:t>
            </w:r>
          </w:p>
        </w:tc>
        <w:tc>
          <w:tcPr>
            <w:tcW w:w="4319" w:type="dxa"/>
            <w:vAlign w:val="center"/>
          </w:tcPr>
          <w:p w:rsidR="00A06074" w:rsidRDefault="00E41C69">
            <w:r>
              <w:rPr>
                <w:color w:val="000000"/>
                <w:sz w:val="24"/>
              </w:rPr>
              <w:t>交银施罗德基金管理有限公司关于暂停大泰金石基金销售有限公司办理相关销售业务的公告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2019-01-29</w:t>
            </w:r>
          </w:p>
        </w:tc>
      </w:tr>
      <w:tr w:rsidR="00A06074">
        <w:tc>
          <w:tcPr>
            <w:tcW w:w="720" w:type="dxa"/>
            <w:vAlign w:val="center"/>
          </w:tcPr>
          <w:p w:rsidR="00A06074" w:rsidRDefault="00E41C69">
            <w:pPr>
              <w:jc w:val="center"/>
            </w:pPr>
            <w:r>
              <w:rPr>
                <w:color w:val="000000"/>
                <w:sz w:val="24"/>
              </w:rPr>
              <w:t>5</w:t>
            </w:r>
          </w:p>
        </w:tc>
        <w:tc>
          <w:tcPr>
            <w:tcW w:w="4319" w:type="dxa"/>
            <w:vAlign w:val="center"/>
          </w:tcPr>
          <w:p w:rsidR="00A06074" w:rsidRDefault="00E41C69">
            <w:r>
              <w:rPr>
                <w:color w:val="000000"/>
                <w:sz w:val="24"/>
              </w:rPr>
              <w:t>交银施罗德基金管理有限公司关于总经理变更的公告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2019-02-28</w:t>
            </w:r>
          </w:p>
        </w:tc>
      </w:tr>
      <w:tr w:rsidR="00A06074">
        <w:tc>
          <w:tcPr>
            <w:tcW w:w="720" w:type="dxa"/>
            <w:vAlign w:val="center"/>
          </w:tcPr>
          <w:p w:rsidR="00A06074" w:rsidRDefault="00E41C69">
            <w:pPr>
              <w:jc w:val="center"/>
            </w:pPr>
            <w:r>
              <w:rPr>
                <w:color w:val="000000"/>
                <w:sz w:val="24"/>
              </w:rPr>
              <w:t>6</w:t>
            </w:r>
          </w:p>
        </w:tc>
        <w:tc>
          <w:tcPr>
            <w:tcW w:w="4319" w:type="dxa"/>
            <w:vAlign w:val="center"/>
          </w:tcPr>
          <w:p w:rsidR="00A06074" w:rsidRDefault="00E41C69">
            <w:r>
              <w:rPr>
                <w:color w:val="000000"/>
                <w:sz w:val="24"/>
              </w:rPr>
              <w:t>交银施罗德基金管理有限公司关于暂停苏州财路基金销售有限公司办理相关销售业务的公告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2019-03-07</w:t>
            </w:r>
          </w:p>
        </w:tc>
      </w:tr>
      <w:tr w:rsidR="00A06074">
        <w:tc>
          <w:tcPr>
            <w:tcW w:w="720" w:type="dxa"/>
            <w:vAlign w:val="center"/>
          </w:tcPr>
          <w:p w:rsidR="00A06074" w:rsidRDefault="00E41C69">
            <w:pPr>
              <w:jc w:val="center"/>
            </w:pPr>
            <w:r>
              <w:rPr>
                <w:color w:val="000000"/>
                <w:sz w:val="24"/>
              </w:rPr>
              <w:t>7</w:t>
            </w:r>
          </w:p>
        </w:tc>
        <w:tc>
          <w:tcPr>
            <w:tcW w:w="4319" w:type="dxa"/>
            <w:vAlign w:val="center"/>
          </w:tcPr>
          <w:p w:rsidR="00A06074" w:rsidRDefault="00E41C6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2018</w:t>
            </w:r>
            <w:r>
              <w:rPr>
                <w:color w:val="000000"/>
                <w:sz w:val="24"/>
              </w:rPr>
              <w:t>年年度报告摘要</w:t>
            </w:r>
          </w:p>
        </w:tc>
        <w:tc>
          <w:tcPr>
            <w:tcW w:w="2519" w:type="dxa"/>
            <w:vAlign w:val="center"/>
          </w:tcPr>
          <w:p w:rsidR="00A06074" w:rsidRDefault="00E41C69">
            <w:r>
              <w:rPr>
                <w:color w:val="000000"/>
                <w:sz w:val="24"/>
              </w:rPr>
              <w:t>上海证券报</w:t>
            </w:r>
          </w:p>
        </w:tc>
        <w:tc>
          <w:tcPr>
            <w:tcW w:w="1440" w:type="dxa"/>
            <w:vAlign w:val="center"/>
          </w:tcPr>
          <w:p w:rsidR="00A06074" w:rsidRDefault="00E41C69">
            <w:pPr>
              <w:jc w:val="center"/>
            </w:pPr>
            <w:r>
              <w:rPr>
                <w:color w:val="000000"/>
                <w:sz w:val="24"/>
              </w:rPr>
              <w:t>2019-03-27</w:t>
            </w:r>
          </w:p>
        </w:tc>
      </w:tr>
      <w:tr w:rsidR="00A06074">
        <w:tc>
          <w:tcPr>
            <w:tcW w:w="720" w:type="dxa"/>
            <w:vAlign w:val="center"/>
          </w:tcPr>
          <w:p w:rsidR="00A06074" w:rsidRDefault="00E41C69">
            <w:pPr>
              <w:jc w:val="center"/>
            </w:pPr>
            <w:r>
              <w:rPr>
                <w:color w:val="000000"/>
                <w:sz w:val="24"/>
              </w:rPr>
              <w:t>8</w:t>
            </w:r>
          </w:p>
        </w:tc>
        <w:tc>
          <w:tcPr>
            <w:tcW w:w="4319" w:type="dxa"/>
            <w:vAlign w:val="center"/>
          </w:tcPr>
          <w:p w:rsidR="00A06074" w:rsidRDefault="00E41C69">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2019-04-01</w:t>
            </w:r>
          </w:p>
        </w:tc>
      </w:tr>
      <w:tr w:rsidR="00A06074">
        <w:tc>
          <w:tcPr>
            <w:tcW w:w="720" w:type="dxa"/>
            <w:vAlign w:val="center"/>
          </w:tcPr>
          <w:p w:rsidR="00A06074" w:rsidRDefault="00E41C69">
            <w:pPr>
              <w:jc w:val="center"/>
            </w:pPr>
            <w:r>
              <w:rPr>
                <w:color w:val="000000"/>
                <w:sz w:val="24"/>
              </w:rPr>
              <w:t>9</w:t>
            </w:r>
          </w:p>
        </w:tc>
        <w:tc>
          <w:tcPr>
            <w:tcW w:w="4319" w:type="dxa"/>
            <w:vAlign w:val="center"/>
          </w:tcPr>
          <w:p w:rsidR="00A06074" w:rsidRDefault="00E41C69">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2019-04-12</w:t>
            </w:r>
          </w:p>
        </w:tc>
      </w:tr>
      <w:tr w:rsidR="00A06074">
        <w:tc>
          <w:tcPr>
            <w:tcW w:w="720" w:type="dxa"/>
            <w:vAlign w:val="center"/>
          </w:tcPr>
          <w:p w:rsidR="00A06074" w:rsidRDefault="00E41C69">
            <w:pPr>
              <w:jc w:val="center"/>
            </w:pPr>
            <w:r>
              <w:rPr>
                <w:color w:val="000000"/>
                <w:sz w:val="24"/>
              </w:rPr>
              <w:t>10</w:t>
            </w:r>
          </w:p>
        </w:tc>
        <w:tc>
          <w:tcPr>
            <w:tcW w:w="4319" w:type="dxa"/>
            <w:vAlign w:val="center"/>
          </w:tcPr>
          <w:p w:rsidR="00A06074" w:rsidRDefault="00E41C69">
            <w:r>
              <w:rPr>
                <w:color w:val="000000"/>
                <w:sz w:val="24"/>
              </w:rPr>
              <w:t>交银施罗德基金管理有限公司关于取消纸质对账单寄送的公告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2019-04-12</w:t>
            </w:r>
          </w:p>
        </w:tc>
      </w:tr>
      <w:tr w:rsidR="00A06074">
        <w:tc>
          <w:tcPr>
            <w:tcW w:w="720" w:type="dxa"/>
            <w:vAlign w:val="center"/>
          </w:tcPr>
          <w:p w:rsidR="00A06074" w:rsidRDefault="00E41C69">
            <w:pPr>
              <w:jc w:val="center"/>
            </w:pPr>
            <w:r>
              <w:rPr>
                <w:color w:val="000000"/>
                <w:sz w:val="24"/>
              </w:rPr>
              <w:t>11</w:t>
            </w:r>
          </w:p>
        </w:tc>
        <w:tc>
          <w:tcPr>
            <w:tcW w:w="4319" w:type="dxa"/>
            <w:vAlign w:val="center"/>
          </w:tcPr>
          <w:p w:rsidR="00A06074" w:rsidRDefault="00E41C69">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A06074" w:rsidRDefault="00E41C69">
            <w:r>
              <w:rPr>
                <w:color w:val="000000"/>
                <w:sz w:val="24"/>
              </w:rPr>
              <w:t>上海证券报</w:t>
            </w:r>
          </w:p>
        </w:tc>
        <w:tc>
          <w:tcPr>
            <w:tcW w:w="1440" w:type="dxa"/>
            <w:vAlign w:val="center"/>
          </w:tcPr>
          <w:p w:rsidR="00A06074" w:rsidRDefault="00E41C69">
            <w:pPr>
              <w:jc w:val="center"/>
            </w:pPr>
            <w:r>
              <w:rPr>
                <w:color w:val="000000"/>
                <w:sz w:val="24"/>
              </w:rPr>
              <w:t>2019-04-20</w:t>
            </w:r>
          </w:p>
        </w:tc>
      </w:tr>
      <w:tr w:rsidR="00A06074">
        <w:tc>
          <w:tcPr>
            <w:tcW w:w="720" w:type="dxa"/>
            <w:vAlign w:val="center"/>
          </w:tcPr>
          <w:p w:rsidR="00A06074" w:rsidRDefault="00E41C69">
            <w:pPr>
              <w:jc w:val="center"/>
            </w:pPr>
            <w:r>
              <w:rPr>
                <w:color w:val="000000"/>
                <w:sz w:val="24"/>
              </w:rPr>
              <w:t>12</w:t>
            </w:r>
          </w:p>
        </w:tc>
        <w:tc>
          <w:tcPr>
            <w:tcW w:w="4319" w:type="dxa"/>
            <w:vAlign w:val="center"/>
          </w:tcPr>
          <w:p w:rsidR="00A06074" w:rsidRDefault="00E41C69">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2019-04-23</w:t>
            </w:r>
          </w:p>
        </w:tc>
      </w:tr>
      <w:tr w:rsidR="00A06074">
        <w:tc>
          <w:tcPr>
            <w:tcW w:w="720" w:type="dxa"/>
            <w:vAlign w:val="center"/>
          </w:tcPr>
          <w:p w:rsidR="00A06074" w:rsidRDefault="00E41C69">
            <w:pPr>
              <w:jc w:val="center"/>
            </w:pPr>
            <w:r>
              <w:rPr>
                <w:color w:val="000000"/>
                <w:sz w:val="24"/>
              </w:rPr>
              <w:t>13</w:t>
            </w:r>
          </w:p>
        </w:tc>
        <w:tc>
          <w:tcPr>
            <w:tcW w:w="4319" w:type="dxa"/>
            <w:vAlign w:val="center"/>
          </w:tcPr>
          <w:p w:rsidR="00A06074" w:rsidRDefault="00E41C69">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A06074" w:rsidRDefault="00E41C69">
            <w:r>
              <w:rPr>
                <w:color w:val="000000"/>
                <w:sz w:val="24"/>
              </w:rPr>
              <w:t>上海证券报</w:t>
            </w:r>
          </w:p>
        </w:tc>
        <w:tc>
          <w:tcPr>
            <w:tcW w:w="1440" w:type="dxa"/>
            <w:vAlign w:val="center"/>
          </w:tcPr>
          <w:p w:rsidR="00A06074" w:rsidRDefault="00E41C69">
            <w:pPr>
              <w:jc w:val="center"/>
            </w:pPr>
            <w:r>
              <w:rPr>
                <w:color w:val="000000"/>
                <w:sz w:val="24"/>
              </w:rPr>
              <w:t>2019-05-11</w:t>
            </w:r>
          </w:p>
        </w:tc>
      </w:tr>
      <w:tr w:rsidR="00A06074">
        <w:tc>
          <w:tcPr>
            <w:tcW w:w="720" w:type="dxa"/>
            <w:vAlign w:val="center"/>
          </w:tcPr>
          <w:p w:rsidR="00A06074" w:rsidRDefault="00E41C69">
            <w:pPr>
              <w:jc w:val="center"/>
            </w:pPr>
            <w:r>
              <w:rPr>
                <w:color w:val="000000"/>
                <w:sz w:val="24"/>
              </w:rPr>
              <w:t>14</w:t>
            </w:r>
          </w:p>
        </w:tc>
        <w:tc>
          <w:tcPr>
            <w:tcW w:w="4319" w:type="dxa"/>
            <w:vAlign w:val="center"/>
          </w:tcPr>
          <w:p w:rsidR="00A06074" w:rsidRDefault="00E41C69">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2019-05-16</w:t>
            </w:r>
          </w:p>
        </w:tc>
      </w:tr>
      <w:tr w:rsidR="00A06074">
        <w:tc>
          <w:tcPr>
            <w:tcW w:w="720" w:type="dxa"/>
            <w:vAlign w:val="center"/>
          </w:tcPr>
          <w:p w:rsidR="00A06074" w:rsidRDefault="00E41C69">
            <w:pPr>
              <w:jc w:val="center"/>
            </w:pPr>
            <w:r>
              <w:rPr>
                <w:color w:val="000000"/>
                <w:sz w:val="24"/>
              </w:rPr>
              <w:t>15</w:t>
            </w:r>
          </w:p>
        </w:tc>
        <w:tc>
          <w:tcPr>
            <w:tcW w:w="4319" w:type="dxa"/>
            <w:vAlign w:val="center"/>
          </w:tcPr>
          <w:p w:rsidR="00A06074" w:rsidRDefault="00E41C69">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A06074" w:rsidRDefault="00E41C69">
            <w:r>
              <w:rPr>
                <w:color w:val="000000"/>
                <w:sz w:val="24"/>
              </w:rPr>
              <w:t>中国证券报、上海证券报、证券时报</w:t>
            </w:r>
          </w:p>
        </w:tc>
        <w:tc>
          <w:tcPr>
            <w:tcW w:w="1440" w:type="dxa"/>
            <w:vAlign w:val="center"/>
          </w:tcPr>
          <w:p w:rsidR="00A06074" w:rsidRDefault="00E41C69">
            <w:pPr>
              <w:jc w:val="center"/>
            </w:pPr>
            <w:r>
              <w:rPr>
                <w:color w:val="000000"/>
                <w:sz w:val="24"/>
              </w:rPr>
              <w:t>2019-05-23</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4" w:name="_Toc17811290"/>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4"/>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A06074">
        <w:tc>
          <w:tcPr>
            <w:tcW w:w="993" w:type="dxa"/>
            <w:vMerge w:val="restart"/>
          </w:tcPr>
          <w:p w:rsidR="00A06074" w:rsidRDefault="00A06074"/>
          <w:p w:rsidR="00A06074" w:rsidRDefault="00E41C69">
            <w:r>
              <w:rPr>
                <w:rFonts w:ascii="宋体" w:hAnsi="宋体" w:hint="eastAsia"/>
                <w:bCs/>
                <w:color w:val="000000"/>
                <w:kern w:val="0"/>
                <w:szCs w:val="21"/>
              </w:rPr>
              <w:t>机构</w:t>
            </w:r>
          </w:p>
        </w:tc>
        <w:tc>
          <w:tcPr>
            <w:tcW w:w="992" w:type="dxa"/>
            <w:vAlign w:val="center"/>
          </w:tcPr>
          <w:p w:rsidR="00A06074" w:rsidRDefault="00E41C69">
            <w:pPr>
              <w:jc w:val="center"/>
            </w:pPr>
            <w:r>
              <w:rPr>
                <w:rFonts w:ascii="宋体" w:hAnsi="宋体"/>
                <w:color w:val="000000"/>
                <w:kern w:val="0"/>
                <w:szCs w:val="21"/>
              </w:rPr>
              <w:t>1</w:t>
            </w:r>
          </w:p>
        </w:tc>
        <w:tc>
          <w:tcPr>
            <w:tcW w:w="1843" w:type="dxa"/>
            <w:vAlign w:val="center"/>
          </w:tcPr>
          <w:p w:rsidR="00A06074" w:rsidRDefault="00E41C69">
            <w:pPr>
              <w:jc w:val="center"/>
            </w:pPr>
            <w:r>
              <w:rPr>
                <w:rFonts w:ascii="宋体" w:hAnsi="宋体"/>
                <w:color w:val="000000"/>
                <w:kern w:val="0"/>
                <w:szCs w:val="21"/>
              </w:rPr>
              <w:t>2019/1/1-2019/6/30</w:t>
            </w:r>
          </w:p>
        </w:tc>
        <w:tc>
          <w:tcPr>
            <w:tcW w:w="851" w:type="dxa"/>
            <w:vAlign w:val="center"/>
          </w:tcPr>
          <w:p w:rsidR="00A06074" w:rsidRDefault="00E41C69">
            <w:pPr>
              <w:jc w:val="center"/>
            </w:pPr>
            <w:r>
              <w:rPr>
                <w:rFonts w:ascii="宋体" w:hAnsi="宋体"/>
                <w:color w:val="000000"/>
                <w:kern w:val="0"/>
                <w:szCs w:val="21"/>
              </w:rPr>
              <w:t>13,122,703.41</w:t>
            </w:r>
          </w:p>
        </w:tc>
        <w:tc>
          <w:tcPr>
            <w:tcW w:w="850" w:type="dxa"/>
            <w:vAlign w:val="center"/>
          </w:tcPr>
          <w:p w:rsidR="00A06074" w:rsidRDefault="00E41C69">
            <w:pPr>
              <w:jc w:val="center"/>
            </w:pPr>
            <w:r>
              <w:rPr>
                <w:rFonts w:ascii="宋体" w:hAnsi="宋体"/>
                <w:color w:val="000000"/>
                <w:kern w:val="0"/>
                <w:szCs w:val="21"/>
              </w:rPr>
              <w:t>-</w:t>
            </w:r>
          </w:p>
        </w:tc>
        <w:tc>
          <w:tcPr>
            <w:tcW w:w="1134" w:type="dxa"/>
            <w:vAlign w:val="center"/>
          </w:tcPr>
          <w:p w:rsidR="00A06074" w:rsidRDefault="00E41C69">
            <w:pPr>
              <w:jc w:val="center"/>
            </w:pPr>
            <w:r>
              <w:rPr>
                <w:rFonts w:ascii="宋体" w:hAnsi="宋体"/>
                <w:color w:val="000000"/>
                <w:kern w:val="0"/>
                <w:szCs w:val="21"/>
              </w:rPr>
              <w:t>-</w:t>
            </w:r>
          </w:p>
        </w:tc>
        <w:tc>
          <w:tcPr>
            <w:tcW w:w="1419" w:type="dxa"/>
            <w:vAlign w:val="center"/>
          </w:tcPr>
          <w:p w:rsidR="00A06074" w:rsidRDefault="00E41C69">
            <w:pPr>
              <w:jc w:val="center"/>
            </w:pPr>
            <w:r>
              <w:rPr>
                <w:rFonts w:ascii="宋体" w:hAnsi="宋体"/>
                <w:color w:val="000000"/>
                <w:kern w:val="0"/>
                <w:szCs w:val="21"/>
              </w:rPr>
              <w:t>13,122,703.41</w:t>
            </w:r>
          </w:p>
        </w:tc>
        <w:tc>
          <w:tcPr>
            <w:tcW w:w="1130" w:type="dxa"/>
            <w:vAlign w:val="center"/>
          </w:tcPr>
          <w:p w:rsidR="00A06074" w:rsidRDefault="00E41C69">
            <w:pPr>
              <w:jc w:val="center"/>
            </w:pPr>
            <w:r>
              <w:rPr>
                <w:rFonts w:ascii="宋体" w:hAnsi="宋体"/>
                <w:color w:val="000000"/>
                <w:kern w:val="0"/>
                <w:szCs w:val="21"/>
              </w:rPr>
              <w:t>28.36%</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5" w:name="_Toc225500055"/>
      <w:bookmarkStart w:id="136" w:name="_Toc17811291"/>
      <w:r w:rsidRPr="005312D8">
        <w:rPr>
          <w:b/>
          <w:bCs/>
          <w:szCs w:val="24"/>
          <w:lang w:val="en-US"/>
        </w:rPr>
        <w:t xml:space="preserve">§12  </w:t>
      </w:r>
      <w:r w:rsidRPr="005312D8">
        <w:rPr>
          <w:b/>
          <w:bCs/>
          <w:szCs w:val="24"/>
          <w:lang w:val="en-US"/>
        </w:rPr>
        <w:t>备查文件目录</w:t>
      </w:r>
      <w:bookmarkEnd w:id="135"/>
      <w:bookmarkEnd w:id="136"/>
    </w:p>
    <w:p w:rsidR="001548F9" w:rsidRPr="005312D8" w:rsidRDefault="001548F9" w:rsidP="0048308E">
      <w:pPr>
        <w:pStyle w:val="20"/>
        <w:spacing w:before="29" w:after="0" w:line="288" w:lineRule="auto"/>
        <w:rPr>
          <w:rFonts w:ascii="Times New Roman" w:hAnsi="Times New Roman"/>
          <w:kern w:val="0"/>
          <w:szCs w:val="24"/>
        </w:rPr>
      </w:pPr>
      <w:bookmarkStart w:id="137" w:name="_Toc1781129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7"/>
    </w:p>
    <w:p w:rsidR="00A06074" w:rsidRDefault="00E41C69">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A06074" w:rsidRDefault="00E41C69">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A06074" w:rsidRDefault="00E41C69">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A06074" w:rsidRDefault="00E41C69">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A06074" w:rsidRDefault="00E41C69">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A06074" w:rsidRDefault="00E41C69">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A06074" w:rsidRDefault="00E41C69">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、报告期内交银施罗德深证</w:t>
      </w:r>
      <w:r w:rsidRPr="005312D8">
        <w:rPr>
          <w:color w:val="000000"/>
          <w:sz w:val="24"/>
        </w:rPr>
        <w:t>300</w:t>
      </w:r>
      <w:r w:rsidRPr="005312D8">
        <w:rPr>
          <w:color w:val="000000"/>
          <w:sz w:val="24"/>
        </w:rPr>
        <w:t>价值交易型开放式指数证券投资基金联接基金在指定报刊上各项公告的原稿。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8" w:name="_Toc1781129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9" w:name="_Toc1781129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9"/>
    </w:p>
    <w:p w:rsidR="00A06074" w:rsidRDefault="00E41C6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B5" w:rsidRDefault="005D20B5">
      <w:r>
        <w:separator/>
      </w:r>
    </w:p>
  </w:endnote>
  <w:endnote w:type="continuationSeparator" w:id="0">
    <w:p w:rsidR="005D20B5" w:rsidRDefault="005D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90D03">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90D03">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B5" w:rsidRDefault="005D20B5">
      <w:r>
        <w:separator/>
      </w:r>
    </w:p>
  </w:footnote>
  <w:footnote w:type="continuationSeparator" w:id="0">
    <w:p w:rsidR="005D20B5" w:rsidRDefault="005D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交银施罗德深证</w:t>
    </w:r>
    <w:r w:rsidRPr="00D3445F">
      <w:rPr>
        <w:rFonts w:eastAsiaTheme="minorEastAsia"/>
        <w:sz w:val="24"/>
      </w:rPr>
      <w:t>300</w:t>
    </w:r>
    <w:r w:rsidRPr="00D3445F">
      <w:rPr>
        <w:rFonts w:eastAsiaTheme="minorEastAsia"/>
        <w:sz w:val="24"/>
      </w:rPr>
      <w:t>价值交易型开放式指数证券投资基金联接基金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02AF"/>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0D03"/>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0AA"/>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074"/>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1C69"/>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41"/>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359DA-E1DE-4E93-BEE5-D5C6D6D2A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1474</TotalTime>
  <Pages>46</Pages>
  <Words>5606</Words>
  <Characters>31955</Characters>
  <Application>Microsoft Office Word</Application>
  <DocSecurity>0</DocSecurity>
  <Lines>266</Lines>
  <Paragraphs>74</Paragraphs>
  <ScaleCrop>false</ScaleCrop>
  <Company/>
  <LinksUpToDate>false</LinksUpToDate>
  <CharactersWithSpaces>37487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3274</cp:revision>
  <cp:lastPrinted>2007-07-19T00:46:00Z</cp:lastPrinted>
  <dcterms:created xsi:type="dcterms:W3CDTF">2013-08-19T07:44:00Z</dcterms:created>
  <dcterms:modified xsi:type="dcterms:W3CDTF">2019-08-27T07:14:00Z</dcterms:modified>
</cp:coreProperties>
</file>