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8F9" w:rsidRPr="005C672D" w:rsidRDefault="001548F9" w:rsidP="00AC6DDA">
      <w:pPr>
        <w:autoSpaceDE w:val="0"/>
        <w:autoSpaceDN w:val="0"/>
        <w:adjustRightInd w:val="0"/>
        <w:spacing w:before="29" w:line="288" w:lineRule="auto"/>
        <w:jc w:val="left"/>
        <w:rPr>
          <w:color w:val="000000"/>
          <w:kern w:val="0"/>
          <w:sz w:val="24"/>
        </w:rPr>
      </w:pPr>
    </w:p>
    <w:p w:rsidR="001548F9" w:rsidRPr="005C672D" w:rsidRDefault="001548F9" w:rsidP="00AC6DDA">
      <w:pPr>
        <w:autoSpaceDE w:val="0"/>
        <w:autoSpaceDN w:val="0"/>
        <w:adjustRightInd w:val="0"/>
        <w:spacing w:before="29" w:line="288" w:lineRule="auto"/>
        <w:jc w:val="left"/>
        <w:rPr>
          <w:color w:val="000000"/>
          <w:kern w:val="0"/>
          <w:sz w:val="24"/>
        </w:rPr>
      </w:pPr>
    </w:p>
    <w:p w:rsidR="001548F9" w:rsidRPr="005C672D" w:rsidRDefault="001548F9" w:rsidP="00AC6DDA">
      <w:pPr>
        <w:autoSpaceDE w:val="0"/>
        <w:autoSpaceDN w:val="0"/>
        <w:adjustRightInd w:val="0"/>
        <w:spacing w:before="29" w:line="288" w:lineRule="auto"/>
        <w:jc w:val="left"/>
        <w:rPr>
          <w:color w:val="000000"/>
          <w:kern w:val="0"/>
          <w:sz w:val="24"/>
        </w:rPr>
      </w:pPr>
    </w:p>
    <w:p w:rsidR="001548F9" w:rsidRPr="005C672D" w:rsidRDefault="001548F9" w:rsidP="00AC6DDA">
      <w:pPr>
        <w:autoSpaceDE w:val="0"/>
        <w:autoSpaceDN w:val="0"/>
        <w:adjustRightInd w:val="0"/>
        <w:spacing w:before="29" w:line="288" w:lineRule="auto"/>
        <w:jc w:val="left"/>
        <w:rPr>
          <w:color w:val="000000"/>
          <w:kern w:val="0"/>
          <w:sz w:val="24"/>
        </w:rPr>
      </w:pPr>
    </w:p>
    <w:p w:rsidR="001548F9" w:rsidRPr="005C672D" w:rsidRDefault="001548F9" w:rsidP="00AC6DDA">
      <w:pPr>
        <w:spacing w:before="29" w:line="288" w:lineRule="auto"/>
        <w:jc w:val="center"/>
        <w:rPr>
          <w:b/>
          <w:sz w:val="36"/>
          <w:szCs w:val="36"/>
        </w:rPr>
      </w:pPr>
      <w:r w:rsidRPr="005C672D">
        <w:rPr>
          <w:b/>
          <w:sz w:val="36"/>
          <w:szCs w:val="36"/>
        </w:rPr>
        <w:t>交银施罗德深证</w:t>
      </w:r>
      <w:r w:rsidRPr="005C672D">
        <w:rPr>
          <w:b/>
          <w:sz w:val="36"/>
          <w:szCs w:val="36"/>
        </w:rPr>
        <w:t>300</w:t>
      </w:r>
      <w:r w:rsidRPr="005C672D">
        <w:rPr>
          <w:b/>
          <w:sz w:val="36"/>
          <w:szCs w:val="36"/>
        </w:rPr>
        <w:t>价值交易型开放式指数证券投资基金联接基金</w:t>
      </w:r>
    </w:p>
    <w:p w:rsidR="001548F9" w:rsidRPr="005C672D" w:rsidRDefault="001548F9" w:rsidP="00AC6DDA">
      <w:pPr>
        <w:spacing w:before="29" w:line="288" w:lineRule="auto"/>
        <w:jc w:val="center"/>
        <w:rPr>
          <w:b/>
          <w:sz w:val="36"/>
          <w:szCs w:val="36"/>
        </w:rPr>
      </w:pPr>
      <w:r w:rsidRPr="005C672D">
        <w:rPr>
          <w:b/>
          <w:sz w:val="36"/>
          <w:szCs w:val="36"/>
        </w:rPr>
        <w:t>2019</w:t>
      </w:r>
      <w:r w:rsidRPr="005C672D">
        <w:rPr>
          <w:b/>
          <w:sz w:val="36"/>
          <w:szCs w:val="36"/>
        </w:rPr>
        <w:t>年半年度报告</w:t>
      </w:r>
      <w:r w:rsidR="00772876" w:rsidRPr="005C672D">
        <w:rPr>
          <w:b/>
          <w:sz w:val="36"/>
          <w:szCs w:val="36"/>
        </w:rPr>
        <w:t>摘要</w:t>
      </w:r>
    </w:p>
    <w:p w:rsidR="001548F9" w:rsidRPr="005C672D" w:rsidRDefault="002522C0" w:rsidP="00AC6DDA">
      <w:pPr>
        <w:spacing w:before="29" w:line="288" w:lineRule="auto"/>
        <w:jc w:val="center"/>
        <w:rPr>
          <w:b/>
          <w:sz w:val="24"/>
        </w:rPr>
      </w:pPr>
      <w:r w:rsidRPr="005C672D">
        <w:rPr>
          <w:b/>
          <w:sz w:val="36"/>
          <w:szCs w:val="36"/>
        </w:rPr>
        <w:t>2019</w:t>
      </w:r>
      <w:r w:rsidRPr="005C672D">
        <w:rPr>
          <w:b/>
          <w:sz w:val="36"/>
          <w:szCs w:val="36"/>
        </w:rPr>
        <w:t>年</w:t>
      </w:r>
      <w:r w:rsidRPr="005C672D">
        <w:rPr>
          <w:b/>
          <w:sz w:val="36"/>
          <w:szCs w:val="36"/>
        </w:rPr>
        <w:t>6</w:t>
      </w:r>
      <w:r w:rsidRPr="005C672D">
        <w:rPr>
          <w:b/>
          <w:sz w:val="36"/>
          <w:szCs w:val="36"/>
        </w:rPr>
        <w:t>月</w:t>
      </w:r>
      <w:r w:rsidRPr="005C672D">
        <w:rPr>
          <w:b/>
          <w:sz w:val="36"/>
          <w:szCs w:val="36"/>
        </w:rPr>
        <w:t>30</w:t>
      </w:r>
      <w:r w:rsidRPr="005C672D">
        <w:rPr>
          <w:b/>
          <w:sz w:val="36"/>
          <w:szCs w:val="36"/>
        </w:rPr>
        <w:t>日</w:t>
      </w: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rPr>
          <w:b/>
          <w:color w:val="000000"/>
          <w:sz w:val="24"/>
        </w:rPr>
      </w:pPr>
    </w:p>
    <w:p w:rsidR="001548F9" w:rsidRPr="005C672D" w:rsidRDefault="001548F9" w:rsidP="00AC6DDA">
      <w:pPr>
        <w:spacing w:before="29" w:line="288" w:lineRule="auto"/>
        <w:ind w:firstLineChars="900" w:firstLine="2168"/>
        <w:rPr>
          <w:b/>
          <w:color w:val="000000"/>
          <w:sz w:val="24"/>
        </w:rPr>
      </w:pPr>
      <w:r w:rsidRPr="005C672D">
        <w:rPr>
          <w:b/>
          <w:color w:val="000000"/>
          <w:sz w:val="24"/>
        </w:rPr>
        <w:t>基金管理人：交银施罗德基金管理有限公司</w:t>
      </w:r>
    </w:p>
    <w:p w:rsidR="001548F9" w:rsidRPr="005C672D" w:rsidRDefault="001548F9" w:rsidP="00AC6DDA">
      <w:pPr>
        <w:spacing w:before="29" w:line="288" w:lineRule="auto"/>
        <w:ind w:firstLineChars="900" w:firstLine="2168"/>
        <w:rPr>
          <w:b/>
          <w:color w:val="000000"/>
          <w:sz w:val="24"/>
        </w:rPr>
      </w:pPr>
      <w:r w:rsidRPr="005C672D">
        <w:rPr>
          <w:b/>
          <w:color w:val="000000"/>
          <w:sz w:val="24"/>
        </w:rPr>
        <w:t>基金托管人：中国农业银行股份有限公司</w:t>
      </w:r>
    </w:p>
    <w:p w:rsidR="001548F9" w:rsidRPr="005C672D" w:rsidRDefault="001548F9" w:rsidP="00AC6DDA">
      <w:pPr>
        <w:spacing w:before="29" w:line="288" w:lineRule="auto"/>
        <w:ind w:firstLineChars="900" w:firstLine="2168"/>
        <w:rPr>
          <w:b/>
          <w:color w:val="000000"/>
          <w:sz w:val="24"/>
        </w:rPr>
      </w:pPr>
      <w:r w:rsidRPr="005C672D">
        <w:rPr>
          <w:b/>
          <w:color w:val="000000"/>
          <w:sz w:val="24"/>
        </w:rPr>
        <w:t>报告送出日期：二〇一九年八月二十九日</w:t>
      </w:r>
    </w:p>
    <w:p w:rsidR="001548F9" w:rsidRPr="005C672D" w:rsidRDefault="001548F9" w:rsidP="00AC6DDA">
      <w:pPr>
        <w:spacing w:before="29" w:line="288" w:lineRule="auto"/>
        <w:ind w:firstLineChars="900" w:firstLine="2168"/>
        <w:rPr>
          <w:b/>
          <w:color w:val="000000"/>
          <w:sz w:val="24"/>
        </w:rPr>
        <w:sectPr w:rsidR="001548F9" w:rsidRPr="005C672D" w:rsidSect="00F95E70">
          <w:headerReference w:type="even" r:id="rId8"/>
          <w:headerReference w:type="default" r:id="rId9"/>
          <w:footerReference w:type="even" r:id="rId10"/>
          <w:footerReference w:type="default" r:id="rId11"/>
          <w:headerReference w:type="first" r:id="rId12"/>
          <w:footerReference w:type="first" r:id="rId13"/>
          <w:pgSz w:w="11926" w:h="15840"/>
          <w:pgMar w:top="1418" w:right="1418" w:bottom="851" w:left="1418" w:header="851" w:footer="992" w:gutter="0"/>
          <w:cols w:space="720"/>
          <w:titlePg/>
          <w:docGrid w:linePitch="286"/>
        </w:sectPr>
      </w:pPr>
    </w:p>
    <w:p w:rsidR="001548F9" w:rsidRPr="005C672D" w:rsidRDefault="001548F9" w:rsidP="00EC259C">
      <w:pPr>
        <w:pStyle w:val="1"/>
        <w:keepNext/>
        <w:keepLines/>
        <w:widowControl w:val="0"/>
        <w:spacing w:beforeLines="100" w:before="312" w:afterLines="100" w:after="312" w:line="288" w:lineRule="auto"/>
        <w:jc w:val="center"/>
        <w:rPr>
          <w:b/>
          <w:bCs/>
          <w:szCs w:val="24"/>
          <w:lang w:val="en-US"/>
        </w:rPr>
      </w:pPr>
      <w:bookmarkStart w:id="0" w:name="_Toc331410066"/>
      <w:bookmarkStart w:id="1" w:name="_Toc225498243"/>
      <w:r w:rsidRPr="005C672D">
        <w:rPr>
          <w:b/>
          <w:bCs/>
          <w:szCs w:val="24"/>
          <w:lang w:val="en-US"/>
        </w:rPr>
        <w:lastRenderedPageBreak/>
        <w:t xml:space="preserve">1  </w:t>
      </w:r>
      <w:r w:rsidRPr="005C672D">
        <w:rPr>
          <w:b/>
          <w:bCs/>
          <w:szCs w:val="24"/>
          <w:lang w:val="en-US"/>
        </w:rPr>
        <w:t>重要提示</w:t>
      </w:r>
      <w:bookmarkEnd w:id="0"/>
      <w:bookmarkEnd w:id="1"/>
    </w:p>
    <w:p w:rsidR="001548F9" w:rsidRPr="005C672D" w:rsidRDefault="001548F9" w:rsidP="00AC6DDA">
      <w:pPr>
        <w:pStyle w:val="20"/>
        <w:spacing w:before="29" w:after="0" w:line="288" w:lineRule="auto"/>
        <w:rPr>
          <w:rFonts w:ascii="Times New Roman" w:hAnsi="Times New Roman"/>
          <w:kern w:val="0"/>
          <w:szCs w:val="24"/>
        </w:rPr>
      </w:pPr>
      <w:bookmarkStart w:id="2" w:name="_Toc331410067"/>
      <w:r w:rsidRPr="005C672D">
        <w:rPr>
          <w:rFonts w:ascii="Times New Roman" w:hAnsi="Times New Roman"/>
          <w:kern w:val="0"/>
          <w:szCs w:val="24"/>
        </w:rPr>
        <w:t xml:space="preserve">1.1 </w:t>
      </w:r>
      <w:r w:rsidRPr="005C672D">
        <w:rPr>
          <w:rFonts w:ascii="Times New Roman" w:hAnsi="Times New Roman"/>
          <w:kern w:val="0"/>
          <w:szCs w:val="24"/>
        </w:rPr>
        <w:t>重要提示</w:t>
      </w:r>
      <w:bookmarkEnd w:id="2"/>
    </w:p>
    <w:p w:rsidR="00867117" w:rsidRPr="005C672D" w:rsidRDefault="00867117" w:rsidP="00AC6DDA">
      <w:pPr>
        <w:spacing w:before="29" w:line="288" w:lineRule="auto"/>
        <w:ind w:firstLineChars="200" w:firstLine="480"/>
        <w:rPr>
          <w:color w:val="000000"/>
          <w:sz w:val="24"/>
        </w:rPr>
      </w:pPr>
      <w:r w:rsidRPr="005C672D">
        <w:rPr>
          <w:color w:val="000000"/>
          <w:sz w:val="24"/>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p>
    <w:p w:rsidR="00867117" w:rsidRPr="005C672D" w:rsidRDefault="00867117" w:rsidP="00AC6DDA">
      <w:pPr>
        <w:spacing w:before="29" w:line="288" w:lineRule="auto"/>
        <w:ind w:firstLineChars="200" w:firstLine="480"/>
        <w:rPr>
          <w:color w:val="000000"/>
          <w:sz w:val="24"/>
        </w:rPr>
      </w:pPr>
      <w:r w:rsidRPr="005C672D">
        <w:rPr>
          <w:color w:val="000000"/>
          <w:sz w:val="24"/>
        </w:rPr>
        <w:t>基金托管人</w:t>
      </w:r>
      <w:r w:rsidRPr="005C672D">
        <w:rPr>
          <w:sz w:val="24"/>
        </w:rPr>
        <w:t>中国农业银行股份有限公司</w:t>
      </w:r>
      <w:r w:rsidRPr="005C672D">
        <w:rPr>
          <w:color w:val="000000"/>
          <w:sz w:val="24"/>
        </w:rPr>
        <w:t>根据本基金合同规定，于</w:t>
      </w:r>
      <w:r w:rsidRPr="005C672D">
        <w:rPr>
          <w:color w:val="000000"/>
          <w:sz w:val="24"/>
        </w:rPr>
        <w:t>2019</w:t>
      </w:r>
      <w:r w:rsidRPr="005C672D">
        <w:rPr>
          <w:color w:val="000000"/>
          <w:sz w:val="24"/>
        </w:rPr>
        <w:t>年</w:t>
      </w:r>
      <w:r w:rsidRPr="005C672D">
        <w:rPr>
          <w:color w:val="000000"/>
          <w:sz w:val="24"/>
        </w:rPr>
        <w:t>8</w:t>
      </w:r>
      <w:r w:rsidRPr="005C672D">
        <w:rPr>
          <w:color w:val="000000"/>
          <w:sz w:val="24"/>
        </w:rPr>
        <w:t>月</w:t>
      </w:r>
      <w:r w:rsidRPr="005C672D">
        <w:rPr>
          <w:color w:val="000000"/>
          <w:sz w:val="24"/>
        </w:rPr>
        <w:t>28</w:t>
      </w:r>
      <w:r w:rsidRPr="005C672D">
        <w:rPr>
          <w:color w:val="000000"/>
          <w:sz w:val="24"/>
        </w:rPr>
        <w:t>日复核了本报告中的财务指标、净值表现、利润分配情况、财务会计报告、投资组合报告等内容，保证复核内容不存在虚假记载、误导性陈述或者重大遗漏。</w:t>
      </w:r>
    </w:p>
    <w:p w:rsidR="00867117" w:rsidRPr="005C672D" w:rsidRDefault="00867117" w:rsidP="00AC6DDA">
      <w:pPr>
        <w:spacing w:before="29" w:line="288" w:lineRule="auto"/>
        <w:ind w:firstLineChars="200" w:firstLine="480"/>
        <w:rPr>
          <w:color w:val="000000"/>
          <w:sz w:val="24"/>
        </w:rPr>
      </w:pPr>
      <w:r w:rsidRPr="005C672D">
        <w:rPr>
          <w:color w:val="000000"/>
          <w:sz w:val="24"/>
        </w:rPr>
        <w:t>基金管理人承诺以诚实信用、勤勉尽责的原则管理和运用基金资产，但不保证基金一定盈利。</w:t>
      </w:r>
    </w:p>
    <w:p w:rsidR="00867117" w:rsidRPr="005C672D" w:rsidRDefault="00867117" w:rsidP="00AC6DDA">
      <w:pPr>
        <w:spacing w:before="29" w:line="288" w:lineRule="auto"/>
        <w:ind w:firstLineChars="200" w:firstLine="480"/>
        <w:rPr>
          <w:color w:val="000000"/>
          <w:sz w:val="24"/>
        </w:rPr>
      </w:pPr>
      <w:r w:rsidRPr="005C672D">
        <w:rPr>
          <w:color w:val="000000"/>
          <w:sz w:val="24"/>
        </w:rPr>
        <w:t>基金的过往业绩并不代表其未来表现。投资有风险，投资者在作出投资决策前应仔细阅读本基金的招募说明书及其更新。</w:t>
      </w:r>
    </w:p>
    <w:p w:rsidR="004201C4" w:rsidRPr="005C672D" w:rsidRDefault="004201C4" w:rsidP="00AC6DDA">
      <w:pPr>
        <w:spacing w:before="29" w:line="288" w:lineRule="auto"/>
        <w:ind w:firstLineChars="200" w:firstLine="480"/>
        <w:rPr>
          <w:color w:val="000000"/>
          <w:sz w:val="24"/>
        </w:rPr>
      </w:pPr>
      <w:r w:rsidRPr="005C672D">
        <w:rPr>
          <w:color w:val="000000"/>
          <w:sz w:val="24"/>
        </w:rPr>
        <w:t>本半年度报告摘要摘自半年度报告正文，投资者欲了解详细内容，应阅读半年度报告正文。</w:t>
      </w:r>
    </w:p>
    <w:p w:rsidR="00867117" w:rsidRPr="005C672D" w:rsidRDefault="00867117" w:rsidP="00AC6DDA">
      <w:pPr>
        <w:spacing w:before="29" w:line="288" w:lineRule="auto"/>
        <w:ind w:firstLineChars="200" w:firstLine="480"/>
        <w:rPr>
          <w:color w:val="000000"/>
          <w:sz w:val="24"/>
        </w:rPr>
      </w:pPr>
      <w:r w:rsidRPr="005C672D">
        <w:rPr>
          <w:color w:val="000000"/>
          <w:sz w:val="24"/>
        </w:rPr>
        <w:t>本报告中财务资料未经审计。</w:t>
      </w:r>
    </w:p>
    <w:p w:rsidR="00D261D5" w:rsidRPr="005C672D" w:rsidRDefault="00D261D5" w:rsidP="00AC6DDA">
      <w:pPr>
        <w:spacing w:before="29" w:line="288" w:lineRule="auto"/>
        <w:ind w:firstLineChars="200" w:firstLine="480"/>
        <w:rPr>
          <w:kern w:val="0"/>
          <w:sz w:val="24"/>
        </w:rPr>
      </w:pPr>
      <w:r w:rsidRPr="005C672D">
        <w:rPr>
          <w:kern w:val="0"/>
          <w:sz w:val="24"/>
        </w:rPr>
        <w:t>本报告期自</w:t>
      </w:r>
      <w:r w:rsidRPr="005C672D">
        <w:rPr>
          <w:kern w:val="0"/>
          <w:sz w:val="24"/>
        </w:rPr>
        <w:t>2019</w:t>
      </w:r>
      <w:r w:rsidRPr="005C672D">
        <w:rPr>
          <w:kern w:val="0"/>
          <w:sz w:val="24"/>
        </w:rPr>
        <w:t>年</w:t>
      </w:r>
      <w:r w:rsidRPr="005C672D">
        <w:rPr>
          <w:kern w:val="0"/>
          <w:sz w:val="24"/>
        </w:rPr>
        <w:t>1</w:t>
      </w:r>
      <w:r w:rsidRPr="005C672D">
        <w:rPr>
          <w:kern w:val="0"/>
          <w:sz w:val="24"/>
        </w:rPr>
        <w:t>月</w:t>
      </w:r>
      <w:r w:rsidRPr="005C672D">
        <w:rPr>
          <w:kern w:val="0"/>
          <w:sz w:val="24"/>
        </w:rPr>
        <w:t>1</w:t>
      </w:r>
      <w:r w:rsidRPr="005C672D">
        <w:rPr>
          <w:kern w:val="0"/>
          <w:sz w:val="24"/>
        </w:rPr>
        <w:t>日起至</w:t>
      </w:r>
      <w:r w:rsidRPr="005C672D">
        <w:rPr>
          <w:kern w:val="0"/>
          <w:sz w:val="24"/>
        </w:rPr>
        <w:t>6</w:t>
      </w:r>
      <w:r w:rsidRPr="005C672D">
        <w:rPr>
          <w:kern w:val="0"/>
          <w:sz w:val="24"/>
        </w:rPr>
        <w:t>月</w:t>
      </w:r>
      <w:r w:rsidRPr="005C672D">
        <w:rPr>
          <w:kern w:val="0"/>
          <w:sz w:val="24"/>
        </w:rPr>
        <w:t>30</w:t>
      </w:r>
      <w:r w:rsidRPr="005C672D">
        <w:rPr>
          <w:kern w:val="0"/>
          <w:sz w:val="24"/>
        </w:rPr>
        <w:t>日止。</w:t>
      </w:r>
    </w:p>
    <w:p w:rsidR="00A80289" w:rsidRPr="005C672D" w:rsidRDefault="00A80289" w:rsidP="00AC6DDA">
      <w:pPr>
        <w:spacing w:before="29" w:line="288" w:lineRule="auto"/>
        <w:ind w:firstLineChars="200" w:firstLine="480"/>
        <w:rPr>
          <w:color w:val="000000"/>
          <w:sz w:val="24"/>
        </w:rPr>
      </w:pPr>
    </w:p>
    <w:p w:rsidR="00A80289" w:rsidRPr="005C672D" w:rsidRDefault="001548F9" w:rsidP="00AC6DDA">
      <w:pPr>
        <w:spacing w:before="29" w:line="288" w:lineRule="auto"/>
        <w:ind w:firstLineChars="200" w:firstLine="480"/>
        <w:rPr>
          <w:b/>
          <w:color w:val="000000"/>
          <w:kern w:val="0"/>
          <w:sz w:val="24"/>
        </w:rPr>
      </w:pPr>
      <w:r w:rsidRPr="005C672D">
        <w:rPr>
          <w:sz w:val="24"/>
        </w:rPr>
        <w:br w:type="page"/>
      </w:r>
    </w:p>
    <w:p w:rsidR="001548F9" w:rsidRPr="005C672D" w:rsidRDefault="001548F9" w:rsidP="00EC259C">
      <w:pPr>
        <w:pStyle w:val="1"/>
        <w:keepNext/>
        <w:keepLines/>
        <w:widowControl w:val="0"/>
        <w:spacing w:beforeLines="100" w:before="312" w:afterLines="100" w:after="312" w:line="288" w:lineRule="auto"/>
        <w:jc w:val="center"/>
        <w:rPr>
          <w:szCs w:val="24"/>
          <w:lang w:val="en-US"/>
        </w:rPr>
      </w:pPr>
      <w:bookmarkStart w:id="3" w:name="_Toc331410068"/>
      <w:bookmarkStart w:id="4" w:name="_Toc225498244"/>
      <w:r w:rsidRPr="005C672D">
        <w:rPr>
          <w:b/>
          <w:bCs/>
          <w:szCs w:val="24"/>
          <w:lang w:val="en-US"/>
        </w:rPr>
        <w:lastRenderedPageBreak/>
        <w:t xml:space="preserve">2  </w:t>
      </w:r>
      <w:r w:rsidRPr="005C672D">
        <w:rPr>
          <w:b/>
          <w:bCs/>
          <w:szCs w:val="24"/>
          <w:lang w:val="en-US"/>
        </w:rPr>
        <w:t>基金简介</w:t>
      </w:r>
      <w:bookmarkEnd w:id="3"/>
      <w:bookmarkEnd w:id="4"/>
    </w:p>
    <w:p w:rsidR="001548F9" w:rsidRPr="005C672D" w:rsidRDefault="001548F9" w:rsidP="00AC6DDA">
      <w:pPr>
        <w:pStyle w:val="20"/>
        <w:spacing w:before="29" w:after="0" w:line="288" w:lineRule="auto"/>
        <w:rPr>
          <w:rFonts w:ascii="Times New Roman" w:hAnsi="Times New Roman"/>
          <w:color w:val="000000"/>
          <w:szCs w:val="24"/>
        </w:rPr>
      </w:pPr>
      <w:bookmarkStart w:id="5" w:name="_Toc331410069"/>
      <w:r w:rsidRPr="005C672D">
        <w:rPr>
          <w:rFonts w:ascii="Times New Roman" w:hAnsi="Times New Roman"/>
          <w:kern w:val="0"/>
          <w:szCs w:val="24"/>
        </w:rPr>
        <w:t>2.1</w:t>
      </w:r>
      <w:r w:rsidRPr="005C672D">
        <w:rPr>
          <w:rFonts w:ascii="Times New Roman" w:hAnsi="Times New Roman"/>
          <w:kern w:val="0"/>
          <w:szCs w:val="24"/>
        </w:rPr>
        <w:tab/>
      </w:r>
      <w:r w:rsidRPr="005C672D">
        <w:rPr>
          <w:rFonts w:ascii="Times New Roman" w:hAnsi="Times New Roman"/>
          <w:color w:val="000000"/>
          <w:szCs w:val="24"/>
        </w:rPr>
        <w:t>基金基本情况</w:t>
      </w:r>
      <w:bookmarkEnd w:id="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07"/>
        <w:gridCol w:w="2695"/>
        <w:gridCol w:w="2696"/>
      </w:tblGrid>
      <w:tr w:rsidR="001548F9" w:rsidRPr="005C672D" w:rsidTr="005914A2">
        <w:tc>
          <w:tcPr>
            <w:tcW w:w="3607" w:type="dxa"/>
            <w:vAlign w:val="center"/>
          </w:tcPr>
          <w:p w:rsidR="001548F9" w:rsidRPr="005C672D" w:rsidRDefault="001548F9" w:rsidP="00AC6DDA">
            <w:pPr>
              <w:spacing w:before="29" w:line="288" w:lineRule="auto"/>
              <w:rPr>
                <w:color w:val="000000"/>
                <w:kern w:val="0"/>
                <w:sz w:val="24"/>
              </w:rPr>
            </w:pPr>
            <w:r w:rsidRPr="005C672D">
              <w:rPr>
                <w:sz w:val="24"/>
              </w:rPr>
              <w:t>基金简称</w:t>
            </w:r>
          </w:p>
        </w:tc>
        <w:tc>
          <w:tcPr>
            <w:tcW w:w="5391" w:type="dxa"/>
            <w:gridSpan w:val="2"/>
            <w:vAlign w:val="center"/>
          </w:tcPr>
          <w:p w:rsidR="001548F9" w:rsidRPr="005C672D" w:rsidRDefault="001548F9" w:rsidP="00AC6DDA">
            <w:pPr>
              <w:spacing w:before="29" w:line="288" w:lineRule="auto"/>
              <w:jc w:val="center"/>
              <w:rPr>
                <w:sz w:val="24"/>
              </w:rPr>
            </w:pPr>
            <w:r w:rsidRPr="005C672D">
              <w:rPr>
                <w:sz w:val="24"/>
              </w:rPr>
              <w:t>交银深证</w:t>
            </w:r>
            <w:r w:rsidRPr="005C672D">
              <w:rPr>
                <w:sz w:val="24"/>
              </w:rPr>
              <w:t>300</w:t>
            </w:r>
            <w:r w:rsidRPr="005C672D">
              <w:rPr>
                <w:sz w:val="24"/>
              </w:rPr>
              <w:t>价值</w:t>
            </w:r>
            <w:r w:rsidRPr="005C672D">
              <w:rPr>
                <w:sz w:val="24"/>
              </w:rPr>
              <w:t>ETF</w:t>
            </w:r>
            <w:r w:rsidRPr="005C672D">
              <w:rPr>
                <w:sz w:val="24"/>
              </w:rPr>
              <w:t>联接</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基金主代码</w:t>
            </w:r>
          </w:p>
        </w:tc>
        <w:tc>
          <w:tcPr>
            <w:tcW w:w="5391" w:type="dxa"/>
            <w:gridSpan w:val="2"/>
            <w:vAlign w:val="center"/>
          </w:tcPr>
          <w:p w:rsidR="005914A2" w:rsidRPr="005C672D" w:rsidRDefault="005914A2" w:rsidP="00AC6DDA">
            <w:pPr>
              <w:spacing w:before="29" w:line="288" w:lineRule="auto"/>
              <w:jc w:val="center"/>
              <w:rPr>
                <w:sz w:val="24"/>
              </w:rPr>
            </w:pPr>
            <w:r w:rsidRPr="005C672D">
              <w:rPr>
                <w:sz w:val="24"/>
              </w:rPr>
              <w:t>519706</w:t>
            </w:r>
          </w:p>
        </w:tc>
      </w:tr>
      <w:tr w:rsidR="005914A2" w:rsidRPr="005C672D" w:rsidTr="005914A2">
        <w:tc>
          <w:tcPr>
            <w:tcW w:w="3607" w:type="dxa"/>
            <w:vAlign w:val="center"/>
          </w:tcPr>
          <w:p w:rsidR="005914A2" w:rsidRPr="005C672D" w:rsidRDefault="005914A2" w:rsidP="00AC6DDA">
            <w:pPr>
              <w:spacing w:before="29" w:line="288" w:lineRule="auto"/>
              <w:rPr>
                <w:sz w:val="24"/>
              </w:rPr>
            </w:pPr>
            <w:r w:rsidRPr="005C672D">
              <w:rPr>
                <w:color w:val="000000"/>
                <w:kern w:val="0"/>
                <w:sz w:val="24"/>
              </w:rPr>
              <w:t>交易代码</w:t>
            </w:r>
          </w:p>
        </w:tc>
        <w:tc>
          <w:tcPr>
            <w:tcW w:w="2695" w:type="dxa"/>
            <w:vAlign w:val="center"/>
          </w:tcPr>
          <w:p w:rsidR="005914A2" w:rsidRPr="005C672D" w:rsidRDefault="005914A2" w:rsidP="00AC6DDA">
            <w:pPr>
              <w:spacing w:before="29" w:line="288" w:lineRule="auto"/>
              <w:jc w:val="center"/>
              <w:rPr>
                <w:sz w:val="24"/>
              </w:rPr>
            </w:pPr>
            <w:r w:rsidRPr="005C672D">
              <w:rPr>
                <w:sz w:val="24"/>
              </w:rPr>
              <w:t xml:space="preserve"> 519706(</w:t>
            </w:r>
            <w:r w:rsidRPr="005C672D">
              <w:rPr>
                <w:sz w:val="24"/>
              </w:rPr>
              <w:t>前端</w:t>
            </w:r>
            <w:r w:rsidRPr="005C672D">
              <w:rPr>
                <w:sz w:val="24"/>
              </w:rPr>
              <w:t>)</w:t>
            </w:r>
          </w:p>
        </w:tc>
        <w:tc>
          <w:tcPr>
            <w:tcW w:w="2696" w:type="dxa"/>
            <w:vAlign w:val="center"/>
          </w:tcPr>
          <w:p w:rsidR="005914A2" w:rsidRPr="005C672D" w:rsidRDefault="005914A2" w:rsidP="00AC6DDA">
            <w:pPr>
              <w:spacing w:before="29" w:line="288" w:lineRule="auto"/>
              <w:jc w:val="center"/>
              <w:rPr>
                <w:sz w:val="24"/>
              </w:rPr>
            </w:pPr>
            <w:r w:rsidRPr="005C672D">
              <w:rPr>
                <w:sz w:val="24"/>
              </w:rPr>
              <w:t xml:space="preserve"> 519707(</w:t>
            </w:r>
            <w:r w:rsidRPr="005C672D">
              <w:rPr>
                <w:sz w:val="24"/>
              </w:rPr>
              <w:t>后端</w:t>
            </w:r>
            <w:r w:rsidRPr="005C672D">
              <w:rPr>
                <w:sz w:val="24"/>
              </w:rPr>
              <w:t>)</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基金运作方式</w:t>
            </w:r>
          </w:p>
        </w:tc>
        <w:tc>
          <w:tcPr>
            <w:tcW w:w="5391" w:type="dxa"/>
            <w:gridSpan w:val="2"/>
            <w:vAlign w:val="center"/>
          </w:tcPr>
          <w:p w:rsidR="005914A2" w:rsidRPr="005C672D" w:rsidRDefault="005914A2" w:rsidP="00AC6DDA">
            <w:pPr>
              <w:spacing w:before="29" w:line="288" w:lineRule="auto"/>
              <w:jc w:val="center"/>
              <w:rPr>
                <w:sz w:val="24"/>
              </w:rPr>
            </w:pPr>
            <w:r w:rsidRPr="005C672D">
              <w:rPr>
                <w:sz w:val="24"/>
              </w:rPr>
              <w:t>契约型开放式</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基金合同生效日</w:t>
            </w:r>
          </w:p>
        </w:tc>
        <w:tc>
          <w:tcPr>
            <w:tcW w:w="5391" w:type="dxa"/>
            <w:gridSpan w:val="2"/>
            <w:vAlign w:val="center"/>
          </w:tcPr>
          <w:p w:rsidR="005914A2" w:rsidRPr="005C672D" w:rsidRDefault="005914A2" w:rsidP="00AC6DDA">
            <w:pPr>
              <w:spacing w:before="29" w:line="288" w:lineRule="auto"/>
              <w:jc w:val="center"/>
              <w:rPr>
                <w:sz w:val="24"/>
              </w:rPr>
            </w:pPr>
            <w:r w:rsidRPr="005C672D">
              <w:rPr>
                <w:sz w:val="24"/>
              </w:rPr>
              <w:t>2011</w:t>
            </w:r>
            <w:r w:rsidRPr="005C672D">
              <w:rPr>
                <w:sz w:val="24"/>
              </w:rPr>
              <w:t>年</w:t>
            </w:r>
            <w:r w:rsidRPr="005C672D">
              <w:rPr>
                <w:sz w:val="24"/>
              </w:rPr>
              <w:t>9</w:t>
            </w:r>
            <w:r w:rsidRPr="005C672D">
              <w:rPr>
                <w:sz w:val="24"/>
              </w:rPr>
              <w:t>月</w:t>
            </w:r>
            <w:r w:rsidRPr="005C672D">
              <w:rPr>
                <w:sz w:val="24"/>
              </w:rPr>
              <w:t>28</w:t>
            </w:r>
            <w:r w:rsidRPr="005C672D">
              <w:rPr>
                <w:sz w:val="24"/>
              </w:rPr>
              <w:t>日</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基金管理人</w:t>
            </w:r>
          </w:p>
        </w:tc>
        <w:tc>
          <w:tcPr>
            <w:tcW w:w="5391" w:type="dxa"/>
            <w:gridSpan w:val="2"/>
            <w:vAlign w:val="center"/>
          </w:tcPr>
          <w:p w:rsidR="005914A2" w:rsidRPr="005C672D" w:rsidRDefault="005914A2" w:rsidP="00AC6DDA">
            <w:pPr>
              <w:spacing w:before="29" w:line="288" w:lineRule="auto"/>
              <w:jc w:val="center"/>
              <w:rPr>
                <w:sz w:val="24"/>
              </w:rPr>
            </w:pPr>
            <w:r w:rsidRPr="005C672D">
              <w:rPr>
                <w:sz w:val="24"/>
              </w:rPr>
              <w:t>交银施罗德基金管理有限公司</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基金托管人</w:t>
            </w:r>
          </w:p>
        </w:tc>
        <w:tc>
          <w:tcPr>
            <w:tcW w:w="5391" w:type="dxa"/>
            <w:gridSpan w:val="2"/>
            <w:vAlign w:val="center"/>
          </w:tcPr>
          <w:p w:rsidR="005914A2" w:rsidRPr="005C672D" w:rsidRDefault="005914A2" w:rsidP="00AC6DDA">
            <w:pPr>
              <w:spacing w:before="29" w:line="288" w:lineRule="auto"/>
              <w:jc w:val="center"/>
              <w:rPr>
                <w:sz w:val="24"/>
              </w:rPr>
            </w:pPr>
            <w:r w:rsidRPr="005C672D">
              <w:rPr>
                <w:sz w:val="24"/>
              </w:rPr>
              <w:t>中国农业银行股份有限公司</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报告期末基金份额总额</w:t>
            </w:r>
          </w:p>
        </w:tc>
        <w:tc>
          <w:tcPr>
            <w:tcW w:w="5391" w:type="dxa"/>
            <w:gridSpan w:val="2"/>
            <w:vAlign w:val="center"/>
          </w:tcPr>
          <w:p w:rsidR="005914A2" w:rsidRPr="005C672D" w:rsidRDefault="005914A2" w:rsidP="00AC6DDA">
            <w:pPr>
              <w:spacing w:before="29" w:line="288" w:lineRule="auto"/>
              <w:jc w:val="center"/>
              <w:rPr>
                <w:sz w:val="24"/>
              </w:rPr>
            </w:pPr>
            <w:r w:rsidRPr="005C672D">
              <w:rPr>
                <w:sz w:val="24"/>
              </w:rPr>
              <w:t>46,271,708.21</w:t>
            </w:r>
            <w:r w:rsidRPr="005C672D">
              <w:rPr>
                <w:sz w:val="24"/>
              </w:rPr>
              <w:t>份</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基金合同存续期</w:t>
            </w:r>
          </w:p>
        </w:tc>
        <w:tc>
          <w:tcPr>
            <w:tcW w:w="5391" w:type="dxa"/>
            <w:gridSpan w:val="2"/>
            <w:vAlign w:val="center"/>
          </w:tcPr>
          <w:p w:rsidR="005914A2" w:rsidRPr="005C672D" w:rsidRDefault="005914A2" w:rsidP="00AC6DDA">
            <w:pPr>
              <w:spacing w:before="29" w:line="288" w:lineRule="auto"/>
              <w:jc w:val="center"/>
              <w:rPr>
                <w:sz w:val="24"/>
              </w:rPr>
            </w:pPr>
            <w:r w:rsidRPr="005C672D">
              <w:rPr>
                <w:sz w:val="24"/>
              </w:rPr>
              <w:t>不定期</w:t>
            </w:r>
          </w:p>
        </w:tc>
      </w:tr>
    </w:tbl>
    <w:p w:rsidR="003137AD" w:rsidRPr="005C672D" w:rsidRDefault="003137AD" w:rsidP="00AC6DDA">
      <w:pPr>
        <w:tabs>
          <w:tab w:val="left" w:pos="426"/>
        </w:tabs>
        <w:spacing w:before="29" w:line="288" w:lineRule="auto"/>
        <w:jc w:val="left"/>
        <w:rPr>
          <w:kern w:val="0"/>
          <w:sz w:val="24"/>
        </w:rPr>
      </w:pPr>
    </w:p>
    <w:p w:rsidR="00FD7A40" w:rsidRPr="005C672D" w:rsidRDefault="00FD7A40" w:rsidP="00AC6DDA">
      <w:pPr>
        <w:spacing w:before="29" w:line="288" w:lineRule="auto"/>
        <w:rPr>
          <w:b/>
          <w:sz w:val="24"/>
        </w:rPr>
      </w:pPr>
      <w:smartTag w:uri="urn:schemas-microsoft-com:office:smarttags" w:element="chsdate">
        <w:smartTagPr>
          <w:attr w:name="IsROCDate" w:val="False"/>
          <w:attr w:name="IsLunarDate" w:val="False"/>
          <w:attr w:name="Day" w:val="30"/>
          <w:attr w:name="Month" w:val="12"/>
          <w:attr w:name="Year" w:val="1899"/>
        </w:smartTagPr>
        <w:r w:rsidRPr="005C672D">
          <w:rPr>
            <w:b/>
            <w:sz w:val="24"/>
          </w:rPr>
          <w:t xml:space="preserve">2.1.1 </w:t>
        </w:r>
      </w:smartTag>
      <w:r w:rsidRPr="005C672D">
        <w:rPr>
          <w:b/>
          <w:sz w:val="24"/>
        </w:rPr>
        <w:t>目标基金基本情况</w:t>
      </w:r>
    </w:p>
    <w:tbl>
      <w:tblPr>
        <w:tblW w:w="8998" w:type="dxa"/>
        <w:tblInd w:w="108" w:type="dxa"/>
        <w:tblLayout w:type="fixed"/>
        <w:tblLook w:val="0000" w:firstRow="0" w:lastRow="0" w:firstColumn="0" w:lastColumn="0" w:noHBand="0" w:noVBand="0"/>
      </w:tblPr>
      <w:tblGrid>
        <w:gridCol w:w="3635"/>
        <w:gridCol w:w="5363"/>
      </w:tblGrid>
      <w:tr w:rsidR="00FD7A40" w:rsidRPr="005C672D" w:rsidTr="00BA0FB8">
        <w:tc>
          <w:tcPr>
            <w:tcW w:w="3574" w:type="dxa"/>
            <w:tcBorders>
              <w:top w:val="single" w:sz="8" w:space="0" w:color="000000"/>
              <w:left w:val="single" w:sz="8" w:space="0" w:color="000000"/>
              <w:bottom w:val="single" w:sz="8" w:space="0" w:color="000000"/>
              <w:right w:val="single" w:sz="8" w:space="0" w:color="000000"/>
            </w:tcBorders>
            <w:vAlign w:val="center"/>
          </w:tcPr>
          <w:p w:rsidR="00FD7A40" w:rsidRPr="005C672D" w:rsidRDefault="00FD7A40" w:rsidP="00AC6DDA">
            <w:pPr>
              <w:autoSpaceDE w:val="0"/>
              <w:autoSpaceDN w:val="0"/>
              <w:adjustRightInd w:val="0"/>
              <w:spacing w:before="29" w:line="288" w:lineRule="auto"/>
              <w:ind w:left="15"/>
              <w:jc w:val="left"/>
              <w:rPr>
                <w:kern w:val="0"/>
                <w:sz w:val="24"/>
              </w:rPr>
            </w:pPr>
            <w:r w:rsidRPr="005C672D">
              <w:rPr>
                <w:kern w:val="0"/>
                <w:sz w:val="24"/>
              </w:rPr>
              <w:t>基金名称</w:t>
            </w:r>
          </w:p>
        </w:tc>
        <w:tc>
          <w:tcPr>
            <w:tcW w:w="5272" w:type="dxa"/>
            <w:tcBorders>
              <w:top w:val="single" w:sz="8" w:space="0" w:color="000000"/>
              <w:left w:val="single" w:sz="8" w:space="0" w:color="000000"/>
              <w:bottom w:val="single" w:sz="8" w:space="0" w:color="000000"/>
              <w:right w:val="single" w:sz="8" w:space="0" w:color="000000"/>
            </w:tcBorders>
            <w:vAlign w:val="center"/>
          </w:tcPr>
          <w:p w:rsidR="00FD7A40" w:rsidRPr="005C672D" w:rsidRDefault="00FD7A40" w:rsidP="00AC6DDA">
            <w:pPr>
              <w:spacing w:before="29" w:line="288" w:lineRule="auto"/>
              <w:jc w:val="left"/>
              <w:rPr>
                <w:sz w:val="24"/>
              </w:rPr>
            </w:pPr>
            <w:r w:rsidRPr="005C672D">
              <w:rPr>
                <w:sz w:val="24"/>
              </w:rPr>
              <w:t>深证</w:t>
            </w:r>
            <w:r w:rsidRPr="005C672D">
              <w:rPr>
                <w:sz w:val="24"/>
              </w:rPr>
              <w:t>300</w:t>
            </w:r>
            <w:r w:rsidRPr="005C672D">
              <w:rPr>
                <w:sz w:val="24"/>
              </w:rPr>
              <w:t>价值交易型开放式指数证券投资基金</w:t>
            </w:r>
          </w:p>
        </w:tc>
      </w:tr>
      <w:tr w:rsidR="00FD7A40" w:rsidRPr="005C672D" w:rsidTr="00BA0FB8">
        <w:tc>
          <w:tcPr>
            <w:tcW w:w="3574" w:type="dxa"/>
            <w:tcBorders>
              <w:top w:val="single" w:sz="8" w:space="0" w:color="000000"/>
              <w:left w:val="single" w:sz="8" w:space="0" w:color="000000"/>
              <w:bottom w:val="single" w:sz="8" w:space="0" w:color="000000"/>
              <w:right w:val="single" w:sz="8" w:space="0" w:color="000000"/>
            </w:tcBorders>
            <w:vAlign w:val="center"/>
          </w:tcPr>
          <w:p w:rsidR="00FD7A40" w:rsidRPr="005C672D" w:rsidRDefault="00FD7A40" w:rsidP="00AC6DDA">
            <w:pPr>
              <w:autoSpaceDE w:val="0"/>
              <w:autoSpaceDN w:val="0"/>
              <w:adjustRightInd w:val="0"/>
              <w:spacing w:before="29" w:line="288" w:lineRule="auto"/>
              <w:ind w:left="15"/>
              <w:jc w:val="left"/>
              <w:rPr>
                <w:kern w:val="0"/>
                <w:sz w:val="24"/>
              </w:rPr>
            </w:pPr>
            <w:r w:rsidRPr="005C672D">
              <w:rPr>
                <w:kern w:val="0"/>
                <w:sz w:val="24"/>
              </w:rPr>
              <w:t>基金主代码</w:t>
            </w:r>
          </w:p>
        </w:tc>
        <w:tc>
          <w:tcPr>
            <w:tcW w:w="5272" w:type="dxa"/>
            <w:tcBorders>
              <w:top w:val="single" w:sz="8" w:space="0" w:color="000000"/>
              <w:left w:val="single" w:sz="8" w:space="0" w:color="000000"/>
              <w:bottom w:val="single" w:sz="8" w:space="0" w:color="000000"/>
              <w:right w:val="single" w:sz="8" w:space="0" w:color="000000"/>
            </w:tcBorders>
            <w:vAlign w:val="center"/>
          </w:tcPr>
          <w:p w:rsidR="00FD7A40" w:rsidRPr="005C672D" w:rsidRDefault="00FD7A40" w:rsidP="00AC6DDA">
            <w:pPr>
              <w:spacing w:before="29" w:line="288" w:lineRule="auto"/>
              <w:jc w:val="left"/>
              <w:rPr>
                <w:sz w:val="24"/>
              </w:rPr>
            </w:pPr>
            <w:r w:rsidRPr="005C672D">
              <w:rPr>
                <w:sz w:val="24"/>
              </w:rPr>
              <w:t>159913</w:t>
            </w:r>
          </w:p>
        </w:tc>
      </w:tr>
      <w:tr w:rsidR="00FD7A40" w:rsidRPr="005C672D" w:rsidTr="00BA0FB8">
        <w:tc>
          <w:tcPr>
            <w:tcW w:w="3574" w:type="dxa"/>
            <w:tcBorders>
              <w:top w:val="single" w:sz="8" w:space="0" w:color="000000"/>
              <w:left w:val="single" w:sz="8" w:space="0" w:color="000000"/>
              <w:bottom w:val="single" w:sz="8" w:space="0" w:color="000000"/>
              <w:right w:val="single" w:sz="8" w:space="0" w:color="000000"/>
            </w:tcBorders>
            <w:vAlign w:val="center"/>
          </w:tcPr>
          <w:p w:rsidR="00FD7A40" w:rsidRPr="005C672D" w:rsidRDefault="00FD7A40" w:rsidP="00AC6DDA">
            <w:pPr>
              <w:autoSpaceDE w:val="0"/>
              <w:autoSpaceDN w:val="0"/>
              <w:adjustRightInd w:val="0"/>
              <w:spacing w:before="29" w:line="288" w:lineRule="auto"/>
              <w:ind w:left="15"/>
              <w:jc w:val="left"/>
              <w:rPr>
                <w:kern w:val="0"/>
                <w:sz w:val="24"/>
              </w:rPr>
            </w:pPr>
            <w:r w:rsidRPr="005C672D">
              <w:rPr>
                <w:kern w:val="0"/>
                <w:sz w:val="24"/>
              </w:rPr>
              <w:t>基金运作方式</w:t>
            </w:r>
          </w:p>
        </w:tc>
        <w:tc>
          <w:tcPr>
            <w:tcW w:w="5272" w:type="dxa"/>
            <w:tcBorders>
              <w:top w:val="single" w:sz="8" w:space="0" w:color="000000"/>
              <w:left w:val="single" w:sz="8" w:space="0" w:color="000000"/>
              <w:bottom w:val="single" w:sz="8" w:space="0" w:color="000000"/>
              <w:right w:val="single" w:sz="8" w:space="0" w:color="000000"/>
            </w:tcBorders>
            <w:vAlign w:val="center"/>
          </w:tcPr>
          <w:p w:rsidR="00FD7A40" w:rsidRPr="005C672D" w:rsidRDefault="00FD7A40" w:rsidP="00AC6DDA">
            <w:pPr>
              <w:spacing w:before="29" w:line="288" w:lineRule="auto"/>
              <w:jc w:val="left"/>
              <w:rPr>
                <w:sz w:val="24"/>
              </w:rPr>
            </w:pPr>
            <w:r w:rsidRPr="005C672D">
              <w:rPr>
                <w:sz w:val="24"/>
              </w:rPr>
              <w:t>交易型开放式</w:t>
            </w:r>
          </w:p>
        </w:tc>
      </w:tr>
      <w:tr w:rsidR="00FD7A40" w:rsidRPr="005C672D" w:rsidTr="00BA0FB8">
        <w:tc>
          <w:tcPr>
            <w:tcW w:w="3574" w:type="dxa"/>
            <w:tcBorders>
              <w:top w:val="single" w:sz="8" w:space="0" w:color="000000"/>
              <w:left w:val="single" w:sz="8" w:space="0" w:color="000000"/>
              <w:bottom w:val="single" w:sz="8" w:space="0" w:color="000000"/>
              <w:right w:val="single" w:sz="8" w:space="0" w:color="000000"/>
            </w:tcBorders>
            <w:vAlign w:val="center"/>
          </w:tcPr>
          <w:p w:rsidR="00FD7A40" w:rsidRPr="005C672D" w:rsidRDefault="00FD7A40" w:rsidP="00AC6DDA">
            <w:pPr>
              <w:autoSpaceDE w:val="0"/>
              <w:autoSpaceDN w:val="0"/>
              <w:adjustRightInd w:val="0"/>
              <w:spacing w:before="29" w:line="288" w:lineRule="auto"/>
              <w:ind w:left="15"/>
              <w:jc w:val="left"/>
              <w:rPr>
                <w:kern w:val="0"/>
                <w:sz w:val="24"/>
              </w:rPr>
            </w:pPr>
            <w:r w:rsidRPr="005C672D">
              <w:rPr>
                <w:kern w:val="0"/>
                <w:sz w:val="24"/>
              </w:rPr>
              <w:t>基金合同生效日</w:t>
            </w:r>
          </w:p>
        </w:tc>
        <w:tc>
          <w:tcPr>
            <w:tcW w:w="5272" w:type="dxa"/>
            <w:tcBorders>
              <w:top w:val="single" w:sz="8" w:space="0" w:color="000000"/>
              <w:left w:val="single" w:sz="8" w:space="0" w:color="000000"/>
              <w:bottom w:val="single" w:sz="8" w:space="0" w:color="000000"/>
              <w:right w:val="single" w:sz="8" w:space="0" w:color="000000"/>
            </w:tcBorders>
            <w:vAlign w:val="center"/>
          </w:tcPr>
          <w:p w:rsidR="00FD7A40" w:rsidRPr="005C672D" w:rsidRDefault="00FD7A40" w:rsidP="00AC6DDA">
            <w:pPr>
              <w:spacing w:before="29" w:line="288" w:lineRule="auto"/>
              <w:jc w:val="left"/>
              <w:rPr>
                <w:sz w:val="24"/>
              </w:rPr>
            </w:pPr>
            <w:r w:rsidRPr="005C672D">
              <w:rPr>
                <w:sz w:val="24"/>
              </w:rPr>
              <w:t>2011</w:t>
            </w:r>
            <w:r w:rsidRPr="005C672D">
              <w:rPr>
                <w:sz w:val="24"/>
              </w:rPr>
              <w:t>年</w:t>
            </w:r>
            <w:r w:rsidRPr="005C672D">
              <w:rPr>
                <w:sz w:val="24"/>
              </w:rPr>
              <w:t>9</w:t>
            </w:r>
            <w:r w:rsidRPr="005C672D">
              <w:rPr>
                <w:sz w:val="24"/>
              </w:rPr>
              <w:t>月</w:t>
            </w:r>
            <w:r w:rsidRPr="005C672D">
              <w:rPr>
                <w:sz w:val="24"/>
              </w:rPr>
              <w:t>22</w:t>
            </w:r>
            <w:r w:rsidRPr="005C672D">
              <w:rPr>
                <w:sz w:val="24"/>
              </w:rPr>
              <w:t>日</w:t>
            </w:r>
          </w:p>
        </w:tc>
      </w:tr>
      <w:tr w:rsidR="00FD7A40" w:rsidRPr="005C672D" w:rsidTr="00BA0FB8">
        <w:tc>
          <w:tcPr>
            <w:tcW w:w="3574" w:type="dxa"/>
            <w:tcBorders>
              <w:top w:val="single" w:sz="8" w:space="0" w:color="000000"/>
              <w:left w:val="single" w:sz="8" w:space="0" w:color="000000"/>
              <w:bottom w:val="single" w:sz="8" w:space="0" w:color="000000"/>
              <w:right w:val="single" w:sz="8" w:space="0" w:color="000000"/>
            </w:tcBorders>
            <w:vAlign w:val="center"/>
          </w:tcPr>
          <w:p w:rsidR="00FD7A40" w:rsidRPr="005C672D" w:rsidRDefault="00FD7A40" w:rsidP="00AC6DDA">
            <w:pPr>
              <w:autoSpaceDE w:val="0"/>
              <w:autoSpaceDN w:val="0"/>
              <w:adjustRightInd w:val="0"/>
              <w:spacing w:before="29" w:line="288" w:lineRule="auto"/>
              <w:ind w:left="15"/>
              <w:jc w:val="left"/>
              <w:rPr>
                <w:kern w:val="0"/>
                <w:sz w:val="24"/>
              </w:rPr>
            </w:pPr>
            <w:r w:rsidRPr="005C672D">
              <w:rPr>
                <w:kern w:val="0"/>
                <w:sz w:val="24"/>
              </w:rPr>
              <w:t>基金份额上市的证券交易所</w:t>
            </w:r>
          </w:p>
        </w:tc>
        <w:tc>
          <w:tcPr>
            <w:tcW w:w="5272" w:type="dxa"/>
            <w:tcBorders>
              <w:top w:val="single" w:sz="8" w:space="0" w:color="000000"/>
              <w:left w:val="single" w:sz="8" w:space="0" w:color="000000"/>
              <w:bottom w:val="single" w:sz="8" w:space="0" w:color="000000"/>
              <w:right w:val="single" w:sz="8" w:space="0" w:color="000000"/>
            </w:tcBorders>
            <w:vAlign w:val="center"/>
          </w:tcPr>
          <w:p w:rsidR="00FD7A40" w:rsidRPr="005C672D" w:rsidRDefault="00FD7A40" w:rsidP="00AC6DDA">
            <w:pPr>
              <w:spacing w:before="29" w:line="288" w:lineRule="auto"/>
              <w:jc w:val="left"/>
              <w:rPr>
                <w:sz w:val="24"/>
              </w:rPr>
            </w:pPr>
            <w:r w:rsidRPr="005C672D">
              <w:rPr>
                <w:sz w:val="24"/>
              </w:rPr>
              <w:t>深圳证券交易所</w:t>
            </w:r>
          </w:p>
        </w:tc>
      </w:tr>
      <w:tr w:rsidR="00FD7A40" w:rsidRPr="005C672D" w:rsidTr="00BA0FB8">
        <w:tc>
          <w:tcPr>
            <w:tcW w:w="3574" w:type="dxa"/>
            <w:tcBorders>
              <w:top w:val="single" w:sz="8" w:space="0" w:color="000000"/>
              <w:left w:val="single" w:sz="8" w:space="0" w:color="000000"/>
              <w:bottom w:val="single" w:sz="8" w:space="0" w:color="000000"/>
              <w:right w:val="single" w:sz="8" w:space="0" w:color="000000"/>
            </w:tcBorders>
            <w:vAlign w:val="center"/>
          </w:tcPr>
          <w:p w:rsidR="00FD7A40" w:rsidRPr="005C672D" w:rsidRDefault="00FD7A40" w:rsidP="00AC6DDA">
            <w:pPr>
              <w:autoSpaceDE w:val="0"/>
              <w:autoSpaceDN w:val="0"/>
              <w:adjustRightInd w:val="0"/>
              <w:spacing w:before="29" w:line="288" w:lineRule="auto"/>
              <w:ind w:left="15"/>
              <w:jc w:val="left"/>
              <w:rPr>
                <w:kern w:val="0"/>
                <w:sz w:val="24"/>
              </w:rPr>
            </w:pPr>
            <w:r w:rsidRPr="005C672D">
              <w:rPr>
                <w:kern w:val="0"/>
                <w:sz w:val="24"/>
              </w:rPr>
              <w:t>上市日期</w:t>
            </w:r>
          </w:p>
        </w:tc>
        <w:tc>
          <w:tcPr>
            <w:tcW w:w="5272" w:type="dxa"/>
            <w:tcBorders>
              <w:top w:val="single" w:sz="8" w:space="0" w:color="000000"/>
              <w:left w:val="single" w:sz="8" w:space="0" w:color="000000"/>
              <w:bottom w:val="single" w:sz="8" w:space="0" w:color="000000"/>
              <w:right w:val="single" w:sz="8" w:space="0" w:color="000000"/>
            </w:tcBorders>
            <w:vAlign w:val="center"/>
          </w:tcPr>
          <w:p w:rsidR="00FD7A40" w:rsidRPr="005C672D" w:rsidRDefault="00FD7A40" w:rsidP="00AC6DDA">
            <w:pPr>
              <w:spacing w:before="29" w:line="288" w:lineRule="auto"/>
              <w:jc w:val="left"/>
              <w:rPr>
                <w:sz w:val="24"/>
              </w:rPr>
            </w:pPr>
            <w:r w:rsidRPr="005C672D">
              <w:rPr>
                <w:sz w:val="24"/>
              </w:rPr>
              <w:t>2011</w:t>
            </w:r>
            <w:r w:rsidRPr="005C672D">
              <w:rPr>
                <w:sz w:val="24"/>
              </w:rPr>
              <w:t>年</w:t>
            </w:r>
            <w:r w:rsidRPr="005C672D">
              <w:rPr>
                <w:sz w:val="24"/>
              </w:rPr>
              <w:t>10</w:t>
            </w:r>
            <w:r w:rsidRPr="005C672D">
              <w:rPr>
                <w:sz w:val="24"/>
              </w:rPr>
              <w:t>月</w:t>
            </w:r>
            <w:r w:rsidRPr="005C672D">
              <w:rPr>
                <w:sz w:val="24"/>
              </w:rPr>
              <w:t>25</w:t>
            </w:r>
            <w:r w:rsidRPr="005C672D">
              <w:rPr>
                <w:sz w:val="24"/>
              </w:rPr>
              <w:t>日</w:t>
            </w:r>
          </w:p>
        </w:tc>
      </w:tr>
      <w:tr w:rsidR="00FD7A40" w:rsidRPr="005C672D" w:rsidTr="00BA0FB8">
        <w:tc>
          <w:tcPr>
            <w:tcW w:w="3574" w:type="dxa"/>
            <w:tcBorders>
              <w:top w:val="single" w:sz="8" w:space="0" w:color="000000"/>
              <w:left w:val="single" w:sz="8" w:space="0" w:color="000000"/>
              <w:bottom w:val="single" w:sz="8" w:space="0" w:color="000000"/>
              <w:right w:val="single" w:sz="8" w:space="0" w:color="000000"/>
            </w:tcBorders>
            <w:vAlign w:val="center"/>
          </w:tcPr>
          <w:p w:rsidR="00FD7A40" w:rsidRPr="005C672D" w:rsidRDefault="00FD7A40" w:rsidP="00AC6DDA">
            <w:pPr>
              <w:autoSpaceDE w:val="0"/>
              <w:autoSpaceDN w:val="0"/>
              <w:adjustRightInd w:val="0"/>
              <w:spacing w:before="29" w:line="288" w:lineRule="auto"/>
              <w:ind w:left="15"/>
              <w:jc w:val="left"/>
              <w:rPr>
                <w:kern w:val="0"/>
                <w:sz w:val="24"/>
              </w:rPr>
            </w:pPr>
            <w:r w:rsidRPr="005C672D">
              <w:rPr>
                <w:kern w:val="0"/>
                <w:sz w:val="24"/>
              </w:rPr>
              <w:t>基金管理人名称</w:t>
            </w:r>
          </w:p>
        </w:tc>
        <w:tc>
          <w:tcPr>
            <w:tcW w:w="5272" w:type="dxa"/>
            <w:tcBorders>
              <w:top w:val="single" w:sz="8" w:space="0" w:color="000000"/>
              <w:left w:val="single" w:sz="8" w:space="0" w:color="000000"/>
              <w:bottom w:val="single" w:sz="8" w:space="0" w:color="000000"/>
              <w:right w:val="single" w:sz="8" w:space="0" w:color="000000"/>
            </w:tcBorders>
            <w:vAlign w:val="center"/>
          </w:tcPr>
          <w:p w:rsidR="00FD7A40" w:rsidRPr="005C672D" w:rsidRDefault="00FD7A40" w:rsidP="00AC6DDA">
            <w:pPr>
              <w:spacing w:before="29" w:line="288" w:lineRule="auto"/>
              <w:jc w:val="left"/>
              <w:rPr>
                <w:sz w:val="24"/>
              </w:rPr>
            </w:pPr>
            <w:r w:rsidRPr="005C672D">
              <w:rPr>
                <w:sz w:val="24"/>
              </w:rPr>
              <w:t>交银施罗德基金管理有限公司</w:t>
            </w:r>
          </w:p>
        </w:tc>
      </w:tr>
      <w:tr w:rsidR="00FD7A40" w:rsidRPr="005C672D" w:rsidTr="00BA0FB8">
        <w:tc>
          <w:tcPr>
            <w:tcW w:w="3574" w:type="dxa"/>
            <w:tcBorders>
              <w:top w:val="single" w:sz="8" w:space="0" w:color="000000"/>
              <w:left w:val="single" w:sz="8" w:space="0" w:color="000000"/>
              <w:bottom w:val="single" w:sz="8" w:space="0" w:color="000000"/>
              <w:right w:val="single" w:sz="8" w:space="0" w:color="000000"/>
            </w:tcBorders>
            <w:vAlign w:val="center"/>
          </w:tcPr>
          <w:p w:rsidR="00FD7A40" w:rsidRPr="005C672D" w:rsidRDefault="00FD7A40" w:rsidP="00AC6DDA">
            <w:pPr>
              <w:autoSpaceDE w:val="0"/>
              <w:autoSpaceDN w:val="0"/>
              <w:adjustRightInd w:val="0"/>
              <w:spacing w:before="29" w:line="288" w:lineRule="auto"/>
              <w:ind w:left="15"/>
              <w:jc w:val="left"/>
              <w:rPr>
                <w:kern w:val="0"/>
                <w:sz w:val="24"/>
              </w:rPr>
            </w:pPr>
            <w:r w:rsidRPr="005C672D">
              <w:rPr>
                <w:kern w:val="0"/>
                <w:sz w:val="24"/>
              </w:rPr>
              <w:t>基金托管人名称</w:t>
            </w:r>
          </w:p>
        </w:tc>
        <w:tc>
          <w:tcPr>
            <w:tcW w:w="5272" w:type="dxa"/>
            <w:tcBorders>
              <w:top w:val="single" w:sz="8" w:space="0" w:color="000000"/>
              <w:left w:val="single" w:sz="8" w:space="0" w:color="000000"/>
              <w:bottom w:val="single" w:sz="8" w:space="0" w:color="000000"/>
              <w:right w:val="single" w:sz="8" w:space="0" w:color="000000"/>
            </w:tcBorders>
            <w:vAlign w:val="center"/>
          </w:tcPr>
          <w:p w:rsidR="00FD7A40" w:rsidRPr="005C672D" w:rsidRDefault="00FD7A40" w:rsidP="00AC6DDA">
            <w:pPr>
              <w:spacing w:before="29" w:line="288" w:lineRule="auto"/>
              <w:jc w:val="left"/>
              <w:rPr>
                <w:sz w:val="24"/>
              </w:rPr>
            </w:pPr>
            <w:r w:rsidRPr="005C672D">
              <w:rPr>
                <w:sz w:val="24"/>
              </w:rPr>
              <w:t>中国农业银行股份有限公司</w:t>
            </w:r>
          </w:p>
        </w:tc>
      </w:tr>
    </w:tbl>
    <w:p w:rsidR="001548F9" w:rsidRPr="005C672D" w:rsidRDefault="001548F9" w:rsidP="00AC6DDA">
      <w:pPr>
        <w:autoSpaceDE w:val="0"/>
        <w:autoSpaceDN w:val="0"/>
        <w:adjustRightInd w:val="0"/>
        <w:spacing w:before="29" w:line="288" w:lineRule="auto"/>
        <w:jc w:val="left"/>
        <w:rPr>
          <w:color w:val="000000"/>
          <w:kern w:val="0"/>
          <w:sz w:val="24"/>
        </w:rPr>
      </w:pPr>
    </w:p>
    <w:p w:rsidR="001548F9" w:rsidRPr="005C672D" w:rsidRDefault="001548F9" w:rsidP="00AC6DDA">
      <w:pPr>
        <w:pStyle w:val="20"/>
        <w:spacing w:before="29" w:after="0" w:line="288" w:lineRule="auto"/>
        <w:jc w:val="left"/>
        <w:rPr>
          <w:rFonts w:ascii="Times New Roman" w:hAnsi="Times New Roman"/>
          <w:color w:val="000000"/>
          <w:szCs w:val="24"/>
        </w:rPr>
      </w:pPr>
      <w:bookmarkStart w:id="6" w:name="_Toc331410070"/>
      <w:r w:rsidRPr="005C672D">
        <w:rPr>
          <w:rFonts w:ascii="Times New Roman" w:hAnsi="Times New Roman"/>
          <w:kern w:val="0"/>
          <w:szCs w:val="24"/>
        </w:rPr>
        <w:t xml:space="preserve">2.2 </w:t>
      </w:r>
      <w:r w:rsidRPr="005C672D">
        <w:rPr>
          <w:rFonts w:ascii="Times New Roman" w:hAnsi="Times New Roman"/>
          <w:color w:val="000000"/>
          <w:szCs w:val="24"/>
        </w:rPr>
        <w:t>基金产品说明</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1"/>
      </w:tblGrid>
      <w:tr w:rsidR="001548F9" w:rsidRPr="005C672D" w:rsidTr="00BA0FB8">
        <w:tc>
          <w:tcPr>
            <w:tcW w:w="2127" w:type="dxa"/>
            <w:vAlign w:val="center"/>
          </w:tcPr>
          <w:p w:rsidR="001548F9" w:rsidRPr="005C672D" w:rsidRDefault="001548F9" w:rsidP="00AC6DDA">
            <w:pPr>
              <w:spacing w:before="29" w:line="288" w:lineRule="auto"/>
              <w:rPr>
                <w:sz w:val="24"/>
              </w:rPr>
            </w:pPr>
            <w:r w:rsidRPr="005C672D">
              <w:rPr>
                <w:sz w:val="24"/>
              </w:rPr>
              <w:t>投资目标</w:t>
            </w:r>
          </w:p>
        </w:tc>
        <w:tc>
          <w:tcPr>
            <w:tcW w:w="6873" w:type="dxa"/>
            <w:vAlign w:val="center"/>
          </w:tcPr>
          <w:p w:rsidR="001548F9" w:rsidRPr="005C672D" w:rsidRDefault="001548F9" w:rsidP="00AC6DDA">
            <w:pPr>
              <w:spacing w:before="29" w:line="288" w:lineRule="auto"/>
              <w:rPr>
                <w:sz w:val="24"/>
              </w:rPr>
            </w:pPr>
            <w:r w:rsidRPr="005C672D">
              <w:rPr>
                <w:sz w:val="24"/>
              </w:rPr>
              <w:t>紧密跟踪标的指数，追求跟踪偏离度与跟踪误差最小化。</w:t>
            </w:r>
          </w:p>
        </w:tc>
      </w:tr>
      <w:tr w:rsidR="001548F9" w:rsidRPr="005C672D" w:rsidTr="00BA0FB8">
        <w:tc>
          <w:tcPr>
            <w:tcW w:w="2127" w:type="dxa"/>
            <w:vAlign w:val="center"/>
          </w:tcPr>
          <w:p w:rsidR="001548F9" w:rsidRPr="005C672D" w:rsidRDefault="001548F9" w:rsidP="00AC6DDA">
            <w:pPr>
              <w:spacing w:before="29" w:line="288" w:lineRule="auto"/>
              <w:rPr>
                <w:sz w:val="24"/>
              </w:rPr>
            </w:pPr>
            <w:r w:rsidRPr="005C672D">
              <w:rPr>
                <w:sz w:val="24"/>
              </w:rPr>
              <w:t>投资策略</w:t>
            </w:r>
          </w:p>
        </w:tc>
        <w:tc>
          <w:tcPr>
            <w:tcW w:w="6873" w:type="dxa"/>
            <w:vAlign w:val="center"/>
          </w:tcPr>
          <w:p w:rsidR="001548F9" w:rsidRPr="005C672D" w:rsidRDefault="001548F9" w:rsidP="00AC6DDA">
            <w:pPr>
              <w:spacing w:before="29" w:line="288" w:lineRule="auto"/>
              <w:rPr>
                <w:sz w:val="24"/>
              </w:rPr>
            </w:pPr>
            <w:r w:rsidRPr="005C672D">
              <w:rPr>
                <w:sz w:val="24"/>
              </w:rPr>
              <w:t>本基金通过把全部或接近全部的基金资产投资于目标</w:t>
            </w:r>
            <w:r w:rsidRPr="005C672D">
              <w:rPr>
                <w:sz w:val="24"/>
              </w:rPr>
              <w:t>ETF</w:t>
            </w:r>
            <w:r w:rsidRPr="005C672D">
              <w:rPr>
                <w:sz w:val="24"/>
              </w:rPr>
              <w:t>、标的指数成份股和备选成份股进行被动式指数化投资，正常情况下投资于目标</w:t>
            </w:r>
            <w:r w:rsidRPr="005C672D">
              <w:rPr>
                <w:sz w:val="24"/>
              </w:rPr>
              <w:t>ETF</w:t>
            </w:r>
            <w:r w:rsidRPr="005C672D">
              <w:rPr>
                <w:sz w:val="24"/>
              </w:rPr>
              <w:t>的资产比例不低于基金资产净值的</w:t>
            </w:r>
            <w:r w:rsidRPr="005C672D">
              <w:rPr>
                <w:sz w:val="24"/>
              </w:rPr>
              <w:t>90%</w:t>
            </w:r>
            <w:r w:rsidRPr="005C672D">
              <w:rPr>
                <w:sz w:val="24"/>
              </w:rPr>
              <w:t>，其余资产可投资于标的指数成份股、备选成份股、新股、债券、回购、权证及中国证监会允许基金投资的其它金融工具，其目的是为了使本基金在应付申购赎回的前提下，更好地实现跟踪标的指数的投资目标。</w:t>
            </w:r>
          </w:p>
        </w:tc>
      </w:tr>
      <w:tr w:rsidR="001548F9" w:rsidRPr="005C672D" w:rsidTr="00BA0FB8">
        <w:tc>
          <w:tcPr>
            <w:tcW w:w="2127" w:type="dxa"/>
            <w:vAlign w:val="center"/>
          </w:tcPr>
          <w:p w:rsidR="001548F9" w:rsidRPr="005C672D" w:rsidRDefault="001548F9" w:rsidP="00AC6DDA">
            <w:pPr>
              <w:spacing w:before="29" w:line="288" w:lineRule="auto"/>
              <w:rPr>
                <w:sz w:val="24"/>
              </w:rPr>
            </w:pPr>
            <w:r w:rsidRPr="005C672D">
              <w:rPr>
                <w:sz w:val="24"/>
              </w:rPr>
              <w:t>业绩比较基准</w:t>
            </w:r>
          </w:p>
        </w:tc>
        <w:tc>
          <w:tcPr>
            <w:tcW w:w="6873" w:type="dxa"/>
            <w:vAlign w:val="center"/>
          </w:tcPr>
          <w:p w:rsidR="001548F9" w:rsidRPr="005C672D" w:rsidRDefault="001548F9" w:rsidP="00AC6DDA">
            <w:pPr>
              <w:spacing w:before="29" w:line="288" w:lineRule="auto"/>
              <w:rPr>
                <w:sz w:val="24"/>
              </w:rPr>
            </w:pPr>
            <w:r w:rsidRPr="005C672D">
              <w:rPr>
                <w:sz w:val="24"/>
              </w:rPr>
              <w:t>深证</w:t>
            </w:r>
            <w:r w:rsidRPr="005C672D">
              <w:rPr>
                <w:sz w:val="24"/>
              </w:rPr>
              <w:t>300</w:t>
            </w:r>
            <w:r w:rsidRPr="005C672D">
              <w:rPr>
                <w:sz w:val="24"/>
              </w:rPr>
              <w:t>价值价格指数收益率</w:t>
            </w:r>
            <w:r w:rsidRPr="005C672D">
              <w:rPr>
                <w:sz w:val="24"/>
              </w:rPr>
              <w:t>×95%</w:t>
            </w:r>
            <w:r w:rsidRPr="005C672D">
              <w:rPr>
                <w:sz w:val="24"/>
              </w:rPr>
              <w:t>＋银行活期存款税后收益率</w:t>
            </w:r>
            <w:r w:rsidRPr="005C672D">
              <w:rPr>
                <w:sz w:val="24"/>
              </w:rPr>
              <w:t>×5%</w:t>
            </w:r>
          </w:p>
        </w:tc>
      </w:tr>
      <w:tr w:rsidR="001548F9" w:rsidRPr="005C672D" w:rsidTr="00BA0FB8">
        <w:tc>
          <w:tcPr>
            <w:tcW w:w="2127" w:type="dxa"/>
            <w:vAlign w:val="center"/>
          </w:tcPr>
          <w:p w:rsidR="001548F9" w:rsidRPr="005C672D" w:rsidRDefault="001548F9" w:rsidP="00AC6DDA">
            <w:pPr>
              <w:spacing w:before="29" w:line="288" w:lineRule="auto"/>
              <w:rPr>
                <w:sz w:val="24"/>
              </w:rPr>
            </w:pPr>
            <w:r w:rsidRPr="005C672D">
              <w:rPr>
                <w:sz w:val="24"/>
              </w:rPr>
              <w:t>风险收益特征</w:t>
            </w:r>
          </w:p>
        </w:tc>
        <w:tc>
          <w:tcPr>
            <w:tcW w:w="6873" w:type="dxa"/>
            <w:vAlign w:val="center"/>
          </w:tcPr>
          <w:p w:rsidR="001548F9" w:rsidRPr="005C672D" w:rsidRDefault="001548F9" w:rsidP="00AC6DDA">
            <w:pPr>
              <w:spacing w:before="29" w:line="288" w:lineRule="auto"/>
              <w:rPr>
                <w:sz w:val="24"/>
              </w:rPr>
            </w:pPr>
            <w:r w:rsidRPr="005C672D">
              <w:rPr>
                <w:sz w:val="24"/>
              </w:rPr>
              <w:t>本基金属</w:t>
            </w:r>
            <w:r w:rsidRPr="005C672D">
              <w:rPr>
                <w:sz w:val="24"/>
              </w:rPr>
              <w:t>ETF</w:t>
            </w:r>
            <w:r w:rsidRPr="005C672D">
              <w:rPr>
                <w:sz w:val="24"/>
              </w:rPr>
              <w:t>联接基金，风险与预期收益高于混合基金、债券</w:t>
            </w:r>
            <w:r w:rsidRPr="005C672D">
              <w:rPr>
                <w:sz w:val="24"/>
              </w:rPr>
              <w:lastRenderedPageBreak/>
              <w:t>基金与货币市场基金。本基金为指数型基金，紧密跟踪标的指数，具有和标的指数所代表的股票市场相似的风险收益特征，相当于股票基金中风险较高，预期收益较高的品种。</w:t>
            </w:r>
          </w:p>
        </w:tc>
      </w:tr>
    </w:tbl>
    <w:p w:rsidR="003137AD" w:rsidRPr="005C672D" w:rsidRDefault="003137AD" w:rsidP="00AC6DDA">
      <w:pPr>
        <w:tabs>
          <w:tab w:val="left" w:pos="426"/>
        </w:tabs>
        <w:spacing w:before="29" w:line="288" w:lineRule="auto"/>
        <w:jc w:val="left"/>
        <w:rPr>
          <w:kern w:val="0"/>
          <w:sz w:val="24"/>
        </w:rPr>
      </w:pPr>
    </w:p>
    <w:p w:rsidR="00FD7A40" w:rsidRPr="005C672D" w:rsidRDefault="00FD7A40" w:rsidP="00AC6DDA">
      <w:pPr>
        <w:spacing w:before="29" w:line="288" w:lineRule="auto"/>
        <w:rPr>
          <w:b/>
          <w:sz w:val="24"/>
        </w:rPr>
      </w:pPr>
      <w:r w:rsidRPr="005C672D">
        <w:rPr>
          <w:b/>
          <w:sz w:val="24"/>
        </w:rPr>
        <w:t xml:space="preserve">2.2.1 </w:t>
      </w:r>
      <w:r w:rsidRPr="005C672D">
        <w:rPr>
          <w:b/>
          <w:sz w:val="24"/>
        </w:rPr>
        <w:t>目标基金产品说明</w:t>
      </w:r>
    </w:p>
    <w:tbl>
      <w:tblPr>
        <w:tblW w:w="8998" w:type="dxa"/>
        <w:tblInd w:w="108" w:type="dxa"/>
        <w:tblLayout w:type="fixed"/>
        <w:tblLook w:val="0000" w:firstRow="0" w:lastRow="0" w:firstColumn="0" w:lastColumn="0" w:noHBand="0" w:noVBand="0"/>
      </w:tblPr>
      <w:tblGrid>
        <w:gridCol w:w="2109"/>
        <w:gridCol w:w="6889"/>
      </w:tblGrid>
      <w:tr w:rsidR="00FD7A40" w:rsidRPr="005C672D" w:rsidTr="00BA0FB8">
        <w:tc>
          <w:tcPr>
            <w:tcW w:w="2123" w:type="dxa"/>
            <w:tcBorders>
              <w:top w:val="single" w:sz="8" w:space="0" w:color="000000"/>
              <w:left w:val="single" w:sz="8" w:space="0" w:color="000000"/>
              <w:bottom w:val="single" w:sz="8" w:space="0" w:color="000000"/>
              <w:right w:val="single" w:sz="8" w:space="0" w:color="000000"/>
            </w:tcBorders>
            <w:vAlign w:val="center"/>
          </w:tcPr>
          <w:p w:rsidR="00FD7A40" w:rsidRPr="005C672D" w:rsidRDefault="00FD7A40" w:rsidP="00AC6DDA">
            <w:pPr>
              <w:autoSpaceDE w:val="0"/>
              <w:autoSpaceDN w:val="0"/>
              <w:adjustRightInd w:val="0"/>
              <w:spacing w:before="29" w:line="288" w:lineRule="auto"/>
              <w:ind w:left="15"/>
              <w:jc w:val="left"/>
              <w:rPr>
                <w:kern w:val="0"/>
                <w:sz w:val="24"/>
              </w:rPr>
            </w:pPr>
            <w:r w:rsidRPr="005C672D">
              <w:rPr>
                <w:kern w:val="0"/>
                <w:sz w:val="24"/>
              </w:rPr>
              <w:t>投资目标</w:t>
            </w:r>
          </w:p>
        </w:tc>
        <w:tc>
          <w:tcPr>
            <w:tcW w:w="6939" w:type="dxa"/>
            <w:tcBorders>
              <w:top w:val="single" w:sz="8" w:space="0" w:color="000000"/>
              <w:left w:val="single" w:sz="8" w:space="0" w:color="000000"/>
              <w:bottom w:val="single" w:sz="8" w:space="0" w:color="000000"/>
              <w:right w:val="single" w:sz="8" w:space="0" w:color="000000"/>
            </w:tcBorders>
            <w:vAlign w:val="center"/>
          </w:tcPr>
          <w:p w:rsidR="00FD7A40" w:rsidRPr="005C672D" w:rsidRDefault="00FD7A40" w:rsidP="00AC6DDA">
            <w:pPr>
              <w:spacing w:before="29" w:line="288" w:lineRule="auto"/>
              <w:jc w:val="left"/>
              <w:rPr>
                <w:sz w:val="24"/>
              </w:rPr>
            </w:pPr>
            <w:r w:rsidRPr="005C672D">
              <w:rPr>
                <w:sz w:val="24"/>
              </w:rPr>
              <w:t>紧密跟踪标的指数，追求跟踪偏离度和跟踪误差最小化。</w:t>
            </w:r>
          </w:p>
        </w:tc>
      </w:tr>
      <w:tr w:rsidR="00FD7A40" w:rsidRPr="005C672D" w:rsidTr="00BA0FB8">
        <w:tc>
          <w:tcPr>
            <w:tcW w:w="2123" w:type="dxa"/>
            <w:tcBorders>
              <w:top w:val="single" w:sz="8" w:space="0" w:color="000000"/>
              <w:left w:val="single" w:sz="8" w:space="0" w:color="000000"/>
              <w:bottom w:val="single" w:sz="8" w:space="0" w:color="000000"/>
              <w:right w:val="single" w:sz="8" w:space="0" w:color="000000"/>
            </w:tcBorders>
            <w:vAlign w:val="center"/>
          </w:tcPr>
          <w:p w:rsidR="00FD7A40" w:rsidRPr="005C672D" w:rsidRDefault="00FD7A40" w:rsidP="00AC6DDA">
            <w:pPr>
              <w:autoSpaceDE w:val="0"/>
              <w:autoSpaceDN w:val="0"/>
              <w:adjustRightInd w:val="0"/>
              <w:spacing w:before="29" w:line="288" w:lineRule="auto"/>
              <w:ind w:left="15"/>
              <w:jc w:val="left"/>
              <w:rPr>
                <w:kern w:val="0"/>
                <w:sz w:val="24"/>
              </w:rPr>
            </w:pPr>
            <w:r w:rsidRPr="005C672D">
              <w:rPr>
                <w:kern w:val="0"/>
                <w:sz w:val="24"/>
              </w:rPr>
              <w:t>投资策略</w:t>
            </w:r>
          </w:p>
        </w:tc>
        <w:tc>
          <w:tcPr>
            <w:tcW w:w="6939" w:type="dxa"/>
            <w:tcBorders>
              <w:top w:val="single" w:sz="8" w:space="0" w:color="000000"/>
              <w:left w:val="single" w:sz="8" w:space="0" w:color="000000"/>
              <w:bottom w:val="single" w:sz="8" w:space="0" w:color="000000"/>
              <w:right w:val="single" w:sz="8" w:space="0" w:color="000000"/>
            </w:tcBorders>
            <w:vAlign w:val="center"/>
          </w:tcPr>
          <w:p w:rsidR="00FD7A40" w:rsidRPr="005C672D" w:rsidRDefault="00FD7A40" w:rsidP="00AC6DDA">
            <w:pPr>
              <w:spacing w:before="29" w:line="288" w:lineRule="auto"/>
              <w:jc w:val="left"/>
              <w:rPr>
                <w:sz w:val="24"/>
              </w:rPr>
            </w:pPr>
            <w:r w:rsidRPr="005C672D">
              <w:rPr>
                <w:sz w:val="24"/>
              </w:rPr>
              <w:t>本基金绝大部分资产采用完全复制法，跟踪深证</w:t>
            </w:r>
            <w:r w:rsidRPr="005C672D">
              <w:rPr>
                <w:sz w:val="24"/>
              </w:rPr>
              <w:t>300</w:t>
            </w:r>
            <w:r w:rsidRPr="005C672D">
              <w:rPr>
                <w:sz w:val="24"/>
              </w:rPr>
              <w:t>价值价格指数，以完全按照标的指数成份股组成及其权重构建基金股票投资组合为原则，进行被动式指数化投资。股票在投资组合中的权重原则上根据标的指数成份股及其权重的变动而进行相应调整。当预期成份股发生调整和成份股发生配股、增发、分红等行为时，或因基金的申购和赎回等对本基金跟踪标的指数的效果可能带来影响时，或因某些特殊情况导致流动性不足时，或其他原因导致无法有效复制和跟踪标的指数时，基金管理人可以对投资组合管理进行适当变通和调整，从而使得投资组合紧密地跟踪标的指数。</w:t>
            </w:r>
          </w:p>
        </w:tc>
      </w:tr>
      <w:tr w:rsidR="00FD7A40" w:rsidRPr="005C672D" w:rsidTr="00BA0FB8">
        <w:tc>
          <w:tcPr>
            <w:tcW w:w="2123" w:type="dxa"/>
            <w:tcBorders>
              <w:top w:val="single" w:sz="8" w:space="0" w:color="000000"/>
              <w:left w:val="single" w:sz="8" w:space="0" w:color="000000"/>
              <w:bottom w:val="single" w:sz="8" w:space="0" w:color="000000"/>
              <w:right w:val="single" w:sz="8" w:space="0" w:color="000000"/>
            </w:tcBorders>
            <w:vAlign w:val="center"/>
          </w:tcPr>
          <w:p w:rsidR="00FD7A40" w:rsidRPr="005C672D" w:rsidRDefault="00FD7A40" w:rsidP="00AC6DDA">
            <w:pPr>
              <w:autoSpaceDE w:val="0"/>
              <w:autoSpaceDN w:val="0"/>
              <w:adjustRightInd w:val="0"/>
              <w:spacing w:before="29" w:line="288" w:lineRule="auto"/>
              <w:ind w:left="15"/>
              <w:jc w:val="left"/>
              <w:rPr>
                <w:kern w:val="0"/>
                <w:sz w:val="24"/>
              </w:rPr>
            </w:pPr>
            <w:r w:rsidRPr="005C672D">
              <w:rPr>
                <w:kern w:val="0"/>
                <w:sz w:val="24"/>
              </w:rPr>
              <w:t>业绩比较基准</w:t>
            </w:r>
          </w:p>
        </w:tc>
        <w:tc>
          <w:tcPr>
            <w:tcW w:w="6939" w:type="dxa"/>
            <w:tcBorders>
              <w:top w:val="single" w:sz="8" w:space="0" w:color="000000"/>
              <w:left w:val="single" w:sz="8" w:space="0" w:color="000000"/>
              <w:bottom w:val="single" w:sz="8" w:space="0" w:color="000000"/>
              <w:right w:val="single" w:sz="8" w:space="0" w:color="000000"/>
            </w:tcBorders>
            <w:vAlign w:val="center"/>
          </w:tcPr>
          <w:p w:rsidR="00FD7A40" w:rsidRPr="005C672D" w:rsidRDefault="00FD7A40" w:rsidP="00AC6DDA">
            <w:pPr>
              <w:spacing w:before="29" w:line="288" w:lineRule="auto"/>
              <w:jc w:val="left"/>
              <w:rPr>
                <w:sz w:val="24"/>
              </w:rPr>
            </w:pPr>
            <w:r w:rsidRPr="005C672D">
              <w:rPr>
                <w:sz w:val="24"/>
              </w:rPr>
              <w:t>深证</w:t>
            </w:r>
            <w:r w:rsidRPr="005C672D">
              <w:rPr>
                <w:sz w:val="24"/>
              </w:rPr>
              <w:t>300</w:t>
            </w:r>
            <w:r w:rsidRPr="005C672D">
              <w:rPr>
                <w:sz w:val="24"/>
              </w:rPr>
              <w:t>价值价格指数</w:t>
            </w:r>
          </w:p>
        </w:tc>
      </w:tr>
      <w:tr w:rsidR="00FD7A40" w:rsidRPr="005C672D" w:rsidTr="00BA0FB8">
        <w:tc>
          <w:tcPr>
            <w:tcW w:w="2123" w:type="dxa"/>
            <w:tcBorders>
              <w:top w:val="single" w:sz="8" w:space="0" w:color="000000"/>
              <w:left w:val="single" w:sz="8" w:space="0" w:color="000000"/>
              <w:bottom w:val="single" w:sz="8" w:space="0" w:color="000000"/>
              <w:right w:val="single" w:sz="8" w:space="0" w:color="000000"/>
            </w:tcBorders>
            <w:vAlign w:val="center"/>
          </w:tcPr>
          <w:p w:rsidR="00FD7A40" w:rsidRPr="005C672D" w:rsidRDefault="00FD7A40" w:rsidP="00AC6DDA">
            <w:pPr>
              <w:autoSpaceDE w:val="0"/>
              <w:autoSpaceDN w:val="0"/>
              <w:adjustRightInd w:val="0"/>
              <w:spacing w:before="29" w:line="288" w:lineRule="auto"/>
              <w:ind w:left="15"/>
              <w:jc w:val="left"/>
              <w:rPr>
                <w:kern w:val="0"/>
                <w:sz w:val="24"/>
              </w:rPr>
            </w:pPr>
            <w:r w:rsidRPr="005C672D">
              <w:rPr>
                <w:kern w:val="0"/>
                <w:sz w:val="24"/>
              </w:rPr>
              <w:t>风险收益特征</w:t>
            </w:r>
          </w:p>
        </w:tc>
        <w:tc>
          <w:tcPr>
            <w:tcW w:w="6939" w:type="dxa"/>
            <w:tcBorders>
              <w:top w:val="single" w:sz="8" w:space="0" w:color="000000"/>
              <w:left w:val="single" w:sz="8" w:space="0" w:color="000000"/>
              <w:bottom w:val="single" w:sz="8" w:space="0" w:color="000000"/>
              <w:right w:val="single" w:sz="8" w:space="0" w:color="000000"/>
            </w:tcBorders>
            <w:vAlign w:val="center"/>
          </w:tcPr>
          <w:p w:rsidR="00FD7A40" w:rsidRPr="005C672D" w:rsidRDefault="00FD7A40" w:rsidP="00AC6DDA">
            <w:pPr>
              <w:spacing w:before="29" w:line="288" w:lineRule="auto"/>
              <w:jc w:val="left"/>
              <w:rPr>
                <w:sz w:val="24"/>
              </w:rPr>
            </w:pPr>
            <w:r w:rsidRPr="005C672D">
              <w:rPr>
                <w:sz w:val="24"/>
              </w:rPr>
              <w:t>本基金属于股票基金，风险与预期收益高于混合基金、债券基金与货币市场基金。同时本基金为指数型基金，具有与标的指数、以及标的指数所代表的股票市场相似的风险收益特征。</w:t>
            </w:r>
          </w:p>
        </w:tc>
      </w:tr>
    </w:tbl>
    <w:p w:rsidR="001548F9" w:rsidRPr="005C672D" w:rsidRDefault="001548F9" w:rsidP="00AC6DDA">
      <w:pPr>
        <w:autoSpaceDE w:val="0"/>
        <w:autoSpaceDN w:val="0"/>
        <w:adjustRightInd w:val="0"/>
        <w:spacing w:before="29" w:line="288" w:lineRule="auto"/>
        <w:jc w:val="left"/>
        <w:rPr>
          <w:color w:val="000000"/>
          <w:kern w:val="0"/>
          <w:sz w:val="24"/>
        </w:rPr>
      </w:pPr>
    </w:p>
    <w:p w:rsidR="001548F9" w:rsidRPr="005C672D" w:rsidRDefault="001548F9" w:rsidP="00AC6DDA">
      <w:pPr>
        <w:pStyle w:val="20"/>
        <w:spacing w:before="29" w:after="0" w:line="288" w:lineRule="auto"/>
        <w:jc w:val="left"/>
        <w:rPr>
          <w:rFonts w:ascii="Times New Roman" w:hAnsi="Times New Roman"/>
          <w:kern w:val="0"/>
          <w:szCs w:val="24"/>
        </w:rPr>
      </w:pPr>
      <w:bookmarkStart w:id="7" w:name="_Toc331410071"/>
      <w:bookmarkStart w:id="8" w:name="_Toc225498247"/>
      <w:r w:rsidRPr="005C672D">
        <w:rPr>
          <w:rFonts w:ascii="Times New Roman" w:hAnsi="Times New Roman"/>
          <w:kern w:val="0"/>
          <w:szCs w:val="24"/>
        </w:rPr>
        <w:t xml:space="preserve">2.3 </w:t>
      </w:r>
      <w:r w:rsidRPr="005C672D">
        <w:rPr>
          <w:rFonts w:ascii="Times New Roman" w:hAnsi="Times New Roman"/>
          <w:kern w:val="0"/>
          <w:szCs w:val="24"/>
        </w:rPr>
        <w:t>基金管理人和基金托管人</w:t>
      </w:r>
      <w:bookmarkEnd w:id="7"/>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5C672D" w:rsidTr="00BA0FB8">
        <w:tc>
          <w:tcPr>
            <w:tcW w:w="2631" w:type="dxa"/>
            <w:gridSpan w:val="2"/>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项目</w:t>
            </w:r>
          </w:p>
        </w:tc>
        <w:tc>
          <w:tcPr>
            <w:tcW w:w="3060" w:type="dxa"/>
            <w:vAlign w:val="center"/>
          </w:tcPr>
          <w:p w:rsidR="001548F9" w:rsidRPr="005C672D" w:rsidRDefault="001548F9" w:rsidP="00AC6DDA">
            <w:pPr>
              <w:spacing w:before="29" w:line="288" w:lineRule="auto"/>
              <w:jc w:val="center"/>
              <w:rPr>
                <w:color w:val="000000"/>
                <w:sz w:val="24"/>
              </w:rPr>
            </w:pPr>
            <w:r w:rsidRPr="005C672D">
              <w:rPr>
                <w:color w:val="000000"/>
                <w:sz w:val="24"/>
              </w:rPr>
              <w:t>基金管理人</w:t>
            </w:r>
          </w:p>
        </w:tc>
        <w:tc>
          <w:tcPr>
            <w:tcW w:w="3060" w:type="dxa"/>
            <w:vAlign w:val="center"/>
          </w:tcPr>
          <w:p w:rsidR="001548F9" w:rsidRPr="005C672D" w:rsidRDefault="001548F9" w:rsidP="00AC6DDA">
            <w:pPr>
              <w:spacing w:before="29" w:line="288" w:lineRule="auto"/>
              <w:jc w:val="center"/>
              <w:rPr>
                <w:color w:val="000000"/>
                <w:sz w:val="24"/>
              </w:rPr>
            </w:pPr>
            <w:r w:rsidRPr="005C672D">
              <w:rPr>
                <w:color w:val="000000"/>
                <w:sz w:val="24"/>
              </w:rPr>
              <w:t>基金托管人</w:t>
            </w:r>
          </w:p>
        </w:tc>
      </w:tr>
      <w:tr w:rsidR="001548F9" w:rsidRPr="005C672D" w:rsidTr="00BA0FB8">
        <w:tc>
          <w:tcPr>
            <w:tcW w:w="2631" w:type="dxa"/>
            <w:gridSpan w:val="2"/>
            <w:vAlign w:val="center"/>
          </w:tcPr>
          <w:p w:rsidR="001548F9" w:rsidRPr="005C672D" w:rsidRDefault="001548F9" w:rsidP="00AC6DDA">
            <w:pPr>
              <w:autoSpaceDE w:val="0"/>
              <w:autoSpaceDN w:val="0"/>
              <w:adjustRightInd w:val="0"/>
              <w:spacing w:before="29" w:line="288" w:lineRule="auto"/>
              <w:ind w:left="15"/>
              <w:rPr>
                <w:color w:val="000000"/>
                <w:kern w:val="0"/>
                <w:sz w:val="24"/>
              </w:rPr>
            </w:pPr>
            <w:r w:rsidRPr="005C672D">
              <w:rPr>
                <w:color w:val="000000"/>
                <w:kern w:val="0"/>
                <w:sz w:val="24"/>
              </w:rPr>
              <w:t>名称</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交银施罗德基金管理有限公司</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中国农业银行股份有限公司</w:t>
            </w:r>
          </w:p>
        </w:tc>
      </w:tr>
      <w:tr w:rsidR="001548F9" w:rsidRPr="005C672D" w:rsidTr="00BA0FB8">
        <w:tc>
          <w:tcPr>
            <w:tcW w:w="1260" w:type="dxa"/>
            <w:vMerge w:val="restart"/>
            <w:vAlign w:val="center"/>
          </w:tcPr>
          <w:p w:rsidR="001548F9" w:rsidRPr="005C672D" w:rsidRDefault="001548F9" w:rsidP="00AC6DDA">
            <w:pPr>
              <w:autoSpaceDE w:val="0"/>
              <w:autoSpaceDN w:val="0"/>
              <w:adjustRightInd w:val="0"/>
              <w:spacing w:before="29" w:line="288" w:lineRule="auto"/>
              <w:ind w:left="15"/>
              <w:rPr>
                <w:color w:val="000000"/>
                <w:kern w:val="0"/>
                <w:sz w:val="24"/>
              </w:rPr>
            </w:pPr>
            <w:r w:rsidRPr="005C672D">
              <w:rPr>
                <w:color w:val="000000"/>
                <w:sz w:val="24"/>
              </w:rPr>
              <w:t>信息披露负责人</w:t>
            </w:r>
          </w:p>
        </w:tc>
        <w:tc>
          <w:tcPr>
            <w:tcW w:w="1371" w:type="dxa"/>
            <w:vAlign w:val="center"/>
          </w:tcPr>
          <w:p w:rsidR="001548F9" w:rsidRPr="005C672D" w:rsidRDefault="001548F9" w:rsidP="00AC6DDA">
            <w:pPr>
              <w:spacing w:before="29" w:line="288" w:lineRule="auto"/>
              <w:jc w:val="center"/>
              <w:rPr>
                <w:color w:val="000000"/>
                <w:sz w:val="24"/>
              </w:rPr>
            </w:pPr>
            <w:r w:rsidRPr="005C672D">
              <w:rPr>
                <w:color w:val="000000"/>
                <w:sz w:val="24"/>
              </w:rPr>
              <w:t>姓名</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王晚婷</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贺倩</w:t>
            </w:r>
          </w:p>
        </w:tc>
      </w:tr>
      <w:tr w:rsidR="001548F9" w:rsidRPr="005C672D" w:rsidTr="00BA0FB8">
        <w:tc>
          <w:tcPr>
            <w:tcW w:w="1260" w:type="dxa"/>
            <w:vMerge/>
            <w:vAlign w:val="center"/>
          </w:tcPr>
          <w:p w:rsidR="001548F9" w:rsidRPr="005C672D" w:rsidRDefault="001548F9" w:rsidP="00AC6DDA">
            <w:pPr>
              <w:widowControl/>
              <w:spacing w:before="29" w:line="288" w:lineRule="auto"/>
              <w:jc w:val="left"/>
              <w:rPr>
                <w:color w:val="000000"/>
                <w:kern w:val="0"/>
                <w:sz w:val="24"/>
              </w:rPr>
            </w:pPr>
          </w:p>
        </w:tc>
        <w:tc>
          <w:tcPr>
            <w:tcW w:w="1371"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sz w:val="24"/>
              </w:rPr>
              <w:t>联系电话</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w:t>
            </w:r>
            <w:r w:rsidRPr="005C672D">
              <w:rPr>
                <w:color w:val="000000"/>
                <w:kern w:val="0"/>
                <w:sz w:val="24"/>
              </w:rPr>
              <w:t>021</w:t>
            </w:r>
            <w:r w:rsidRPr="005C672D">
              <w:rPr>
                <w:color w:val="000000"/>
                <w:kern w:val="0"/>
                <w:sz w:val="24"/>
              </w:rPr>
              <w:t>）</w:t>
            </w:r>
            <w:r w:rsidRPr="005C672D">
              <w:rPr>
                <w:color w:val="000000"/>
                <w:kern w:val="0"/>
                <w:sz w:val="24"/>
              </w:rPr>
              <w:t>61055050</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010-66060069</w:t>
            </w:r>
          </w:p>
        </w:tc>
      </w:tr>
      <w:tr w:rsidR="001548F9" w:rsidRPr="005C672D" w:rsidTr="00BA0FB8">
        <w:tc>
          <w:tcPr>
            <w:tcW w:w="1260" w:type="dxa"/>
            <w:vMerge/>
            <w:vAlign w:val="center"/>
          </w:tcPr>
          <w:p w:rsidR="001548F9" w:rsidRPr="005C672D" w:rsidRDefault="001548F9" w:rsidP="00AC6DDA">
            <w:pPr>
              <w:widowControl/>
              <w:spacing w:before="29" w:line="288" w:lineRule="auto"/>
              <w:jc w:val="left"/>
              <w:rPr>
                <w:color w:val="000000"/>
                <w:kern w:val="0"/>
                <w:sz w:val="24"/>
              </w:rPr>
            </w:pPr>
          </w:p>
        </w:tc>
        <w:tc>
          <w:tcPr>
            <w:tcW w:w="1371"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sz w:val="24"/>
              </w:rPr>
              <w:t>电子邮箱</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xxpl@jysld.com,disclosure@jysld.com</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tgxxpl@abchina.com</w:t>
            </w:r>
          </w:p>
        </w:tc>
      </w:tr>
      <w:tr w:rsidR="001548F9" w:rsidRPr="005C672D" w:rsidTr="00BA0FB8">
        <w:tc>
          <w:tcPr>
            <w:tcW w:w="2631" w:type="dxa"/>
            <w:gridSpan w:val="2"/>
            <w:vAlign w:val="center"/>
          </w:tcPr>
          <w:p w:rsidR="001548F9" w:rsidRPr="005C672D" w:rsidRDefault="001548F9" w:rsidP="00AC6DDA">
            <w:pPr>
              <w:spacing w:before="29" w:line="288" w:lineRule="auto"/>
              <w:rPr>
                <w:color w:val="000000"/>
                <w:sz w:val="24"/>
              </w:rPr>
            </w:pPr>
            <w:r w:rsidRPr="005C672D">
              <w:rPr>
                <w:color w:val="000000"/>
                <w:sz w:val="24"/>
              </w:rPr>
              <w:t>客户服务电话</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400-700-5000</w:t>
            </w:r>
            <w:r w:rsidRPr="005C672D">
              <w:rPr>
                <w:color w:val="000000"/>
                <w:kern w:val="0"/>
                <w:sz w:val="24"/>
              </w:rPr>
              <w:t>，</w:t>
            </w:r>
            <w:r w:rsidRPr="005C672D">
              <w:rPr>
                <w:color w:val="000000"/>
                <w:kern w:val="0"/>
                <w:sz w:val="24"/>
              </w:rPr>
              <w:t>021-61055000</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95599</w:t>
            </w:r>
          </w:p>
        </w:tc>
      </w:tr>
      <w:tr w:rsidR="001548F9" w:rsidRPr="005C672D" w:rsidTr="00BA0FB8">
        <w:tc>
          <w:tcPr>
            <w:tcW w:w="2631" w:type="dxa"/>
            <w:gridSpan w:val="2"/>
            <w:vAlign w:val="center"/>
          </w:tcPr>
          <w:p w:rsidR="001548F9" w:rsidRPr="005C672D" w:rsidRDefault="001548F9" w:rsidP="00AC6DDA">
            <w:pPr>
              <w:spacing w:before="29" w:line="288" w:lineRule="auto"/>
              <w:rPr>
                <w:color w:val="000000"/>
                <w:sz w:val="24"/>
              </w:rPr>
            </w:pPr>
            <w:r w:rsidRPr="005C672D">
              <w:rPr>
                <w:color w:val="000000"/>
                <w:sz w:val="24"/>
              </w:rPr>
              <w:t>传真</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w:t>
            </w:r>
            <w:r w:rsidRPr="005C672D">
              <w:rPr>
                <w:color w:val="000000"/>
                <w:kern w:val="0"/>
                <w:sz w:val="24"/>
              </w:rPr>
              <w:t>021</w:t>
            </w:r>
            <w:r w:rsidRPr="005C672D">
              <w:rPr>
                <w:color w:val="000000"/>
                <w:kern w:val="0"/>
                <w:sz w:val="24"/>
              </w:rPr>
              <w:t>）</w:t>
            </w:r>
            <w:r w:rsidRPr="005C672D">
              <w:rPr>
                <w:color w:val="000000"/>
                <w:kern w:val="0"/>
                <w:sz w:val="24"/>
              </w:rPr>
              <w:t>61055054</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010-68121816</w:t>
            </w:r>
          </w:p>
        </w:tc>
      </w:tr>
    </w:tbl>
    <w:p w:rsidR="001548F9" w:rsidRPr="005C672D" w:rsidRDefault="001548F9" w:rsidP="00AC6DDA">
      <w:pPr>
        <w:tabs>
          <w:tab w:val="left" w:pos="1740"/>
        </w:tabs>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9" w:name="_Toc331410072"/>
      <w:bookmarkStart w:id="10" w:name="_Toc225498248"/>
      <w:r w:rsidRPr="005C672D">
        <w:rPr>
          <w:rFonts w:ascii="Times New Roman" w:hAnsi="Times New Roman"/>
          <w:kern w:val="0"/>
          <w:szCs w:val="24"/>
        </w:rPr>
        <w:t xml:space="preserve">2.4 </w:t>
      </w:r>
      <w:r w:rsidRPr="005C672D">
        <w:rPr>
          <w:rFonts w:ascii="Times New Roman" w:hAnsi="Times New Roman"/>
          <w:kern w:val="0"/>
          <w:szCs w:val="24"/>
        </w:rPr>
        <w:t>信息披露方式</w:t>
      </w:r>
      <w:bookmarkEnd w:id="9"/>
      <w:bookmarkEnd w:id="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5C672D" w:rsidTr="00BA0FB8">
        <w:tc>
          <w:tcPr>
            <w:tcW w:w="4820" w:type="dxa"/>
            <w:vAlign w:val="center"/>
          </w:tcPr>
          <w:p w:rsidR="001548F9" w:rsidRPr="005C672D" w:rsidRDefault="001548F9" w:rsidP="00AC6DDA">
            <w:pPr>
              <w:tabs>
                <w:tab w:val="left" w:pos="1740"/>
              </w:tabs>
              <w:spacing w:before="29" w:line="288" w:lineRule="auto"/>
              <w:rPr>
                <w:color w:val="000000"/>
                <w:sz w:val="24"/>
              </w:rPr>
            </w:pPr>
            <w:r w:rsidRPr="005C672D">
              <w:rPr>
                <w:color w:val="000000"/>
                <w:sz w:val="24"/>
              </w:rPr>
              <w:t>登载基金</w:t>
            </w:r>
            <w:r w:rsidR="00106605" w:rsidRPr="005C672D">
              <w:rPr>
                <w:color w:val="000000"/>
                <w:sz w:val="24"/>
              </w:rPr>
              <w:t>半</w:t>
            </w:r>
            <w:r w:rsidR="00C7084C" w:rsidRPr="005C672D">
              <w:rPr>
                <w:color w:val="000000"/>
                <w:sz w:val="24"/>
              </w:rPr>
              <w:t>年度报告</w:t>
            </w:r>
            <w:r w:rsidR="00A4527F" w:rsidRPr="005C672D">
              <w:rPr>
                <w:color w:val="000000"/>
                <w:sz w:val="24"/>
              </w:rPr>
              <w:t>正文</w:t>
            </w:r>
            <w:r w:rsidRPr="005C672D">
              <w:rPr>
                <w:color w:val="000000"/>
                <w:sz w:val="24"/>
              </w:rPr>
              <w:t>的管理人互联网网址</w:t>
            </w:r>
          </w:p>
        </w:tc>
        <w:tc>
          <w:tcPr>
            <w:tcW w:w="4180" w:type="dxa"/>
            <w:vAlign w:val="center"/>
          </w:tcPr>
          <w:p w:rsidR="001548F9" w:rsidRPr="005C672D" w:rsidRDefault="001548F9" w:rsidP="00AC6DDA">
            <w:pPr>
              <w:tabs>
                <w:tab w:val="left" w:pos="1740"/>
              </w:tabs>
              <w:spacing w:before="29" w:line="288" w:lineRule="auto"/>
              <w:rPr>
                <w:color w:val="000000"/>
                <w:sz w:val="24"/>
              </w:rPr>
            </w:pPr>
            <w:r w:rsidRPr="005C672D">
              <w:rPr>
                <w:color w:val="000000"/>
                <w:sz w:val="24"/>
              </w:rPr>
              <w:t>www.fund001.com</w:t>
            </w:r>
          </w:p>
        </w:tc>
      </w:tr>
      <w:tr w:rsidR="001548F9" w:rsidRPr="005C672D" w:rsidTr="00BA0FB8">
        <w:tc>
          <w:tcPr>
            <w:tcW w:w="4820" w:type="dxa"/>
            <w:vAlign w:val="center"/>
          </w:tcPr>
          <w:p w:rsidR="001548F9" w:rsidRPr="005C672D" w:rsidRDefault="001548F9" w:rsidP="00AC6DDA">
            <w:pPr>
              <w:tabs>
                <w:tab w:val="left" w:pos="1740"/>
              </w:tabs>
              <w:spacing w:before="29" w:line="288" w:lineRule="auto"/>
              <w:rPr>
                <w:color w:val="000000"/>
                <w:sz w:val="24"/>
              </w:rPr>
            </w:pPr>
            <w:r w:rsidRPr="005C672D">
              <w:rPr>
                <w:color w:val="000000"/>
                <w:sz w:val="24"/>
              </w:rPr>
              <w:lastRenderedPageBreak/>
              <w:t>基金</w:t>
            </w:r>
            <w:r w:rsidR="00813F84" w:rsidRPr="005C672D">
              <w:rPr>
                <w:color w:val="000000"/>
                <w:sz w:val="24"/>
              </w:rPr>
              <w:t>半</w:t>
            </w:r>
            <w:r w:rsidRPr="005C672D">
              <w:rPr>
                <w:color w:val="000000"/>
                <w:sz w:val="24"/>
              </w:rPr>
              <w:t>年度报告备置地点</w:t>
            </w:r>
          </w:p>
        </w:tc>
        <w:tc>
          <w:tcPr>
            <w:tcW w:w="4180" w:type="dxa"/>
            <w:vAlign w:val="center"/>
          </w:tcPr>
          <w:p w:rsidR="001548F9" w:rsidRPr="005C672D" w:rsidRDefault="001548F9" w:rsidP="00AC6DDA">
            <w:pPr>
              <w:tabs>
                <w:tab w:val="left" w:pos="1740"/>
              </w:tabs>
              <w:spacing w:before="29" w:line="288" w:lineRule="auto"/>
              <w:rPr>
                <w:color w:val="000000"/>
                <w:sz w:val="24"/>
              </w:rPr>
            </w:pPr>
            <w:r w:rsidRPr="005C672D">
              <w:rPr>
                <w:color w:val="000000"/>
                <w:sz w:val="24"/>
              </w:rPr>
              <w:t>基金管理人的办公场所</w:t>
            </w:r>
          </w:p>
        </w:tc>
      </w:tr>
    </w:tbl>
    <w:p w:rsidR="003137AD" w:rsidRPr="005C672D" w:rsidRDefault="003137AD" w:rsidP="00AC6DDA">
      <w:pPr>
        <w:tabs>
          <w:tab w:val="left" w:pos="426"/>
        </w:tabs>
        <w:spacing w:before="29" w:line="288" w:lineRule="auto"/>
        <w:jc w:val="left"/>
        <w:rPr>
          <w:kern w:val="0"/>
          <w:sz w:val="24"/>
        </w:rPr>
      </w:pPr>
    </w:p>
    <w:p w:rsidR="001548F9" w:rsidRPr="005C672D" w:rsidRDefault="001548F9" w:rsidP="00EC259C">
      <w:pPr>
        <w:pStyle w:val="1"/>
        <w:keepNext/>
        <w:keepLines/>
        <w:widowControl w:val="0"/>
        <w:spacing w:beforeLines="100" w:before="312" w:afterLines="100" w:after="312" w:line="288" w:lineRule="auto"/>
        <w:jc w:val="center"/>
        <w:rPr>
          <w:b/>
          <w:bCs/>
          <w:szCs w:val="24"/>
          <w:lang w:val="en-US"/>
        </w:rPr>
      </w:pPr>
      <w:bookmarkStart w:id="11" w:name="_Toc225498250"/>
      <w:bookmarkStart w:id="12" w:name="_Toc331410074"/>
      <w:bookmarkStart w:id="13" w:name="_Toc194312019"/>
      <w:bookmarkStart w:id="14" w:name="_Toc193947512"/>
      <w:r w:rsidRPr="005C672D">
        <w:rPr>
          <w:b/>
          <w:bCs/>
          <w:szCs w:val="24"/>
          <w:lang w:val="en-US"/>
        </w:rPr>
        <w:t xml:space="preserve">3  </w:t>
      </w:r>
      <w:r w:rsidRPr="005C672D">
        <w:rPr>
          <w:b/>
          <w:bCs/>
          <w:szCs w:val="24"/>
          <w:lang w:val="en-US"/>
        </w:rPr>
        <w:t>主要财务指标和基金净值表现</w:t>
      </w:r>
      <w:bookmarkEnd w:id="11"/>
      <w:bookmarkEnd w:id="12"/>
    </w:p>
    <w:p w:rsidR="001548F9" w:rsidRPr="005C672D" w:rsidRDefault="001548F9" w:rsidP="00AC6DDA">
      <w:pPr>
        <w:pStyle w:val="20"/>
        <w:spacing w:before="29" w:after="0" w:line="288" w:lineRule="auto"/>
        <w:rPr>
          <w:rFonts w:ascii="Times New Roman" w:hAnsi="Times New Roman"/>
          <w:kern w:val="0"/>
          <w:szCs w:val="24"/>
        </w:rPr>
      </w:pPr>
      <w:bookmarkStart w:id="15" w:name="_Toc286996129"/>
      <w:r w:rsidRPr="005C672D">
        <w:rPr>
          <w:rFonts w:ascii="Times New Roman" w:hAnsi="Times New Roman"/>
          <w:kern w:val="0"/>
          <w:szCs w:val="24"/>
        </w:rPr>
        <w:t xml:space="preserve">3.1 </w:t>
      </w:r>
      <w:r w:rsidRPr="005C672D">
        <w:rPr>
          <w:rFonts w:ascii="Times New Roman" w:hAnsi="Times New Roman"/>
          <w:kern w:val="0"/>
          <w:szCs w:val="24"/>
        </w:rPr>
        <w:t>主要会计数据和财务指标</w:t>
      </w:r>
      <w:bookmarkEnd w:id="15"/>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85"/>
        <w:gridCol w:w="4613"/>
      </w:tblGrid>
      <w:tr w:rsidR="001548F9" w:rsidRPr="005C672D" w:rsidTr="00BA0FB8">
        <w:trPr>
          <w:trHeight w:val="487"/>
        </w:trPr>
        <w:tc>
          <w:tcPr>
            <w:tcW w:w="4509" w:type="dxa"/>
            <w:vAlign w:val="center"/>
          </w:tcPr>
          <w:p w:rsidR="001548F9" w:rsidRPr="005C672D" w:rsidRDefault="001548F9" w:rsidP="00AC6DDA">
            <w:pPr>
              <w:spacing w:before="29" w:line="288" w:lineRule="auto"/>
              <w:rPr>
                <w:b/>
                <w:sz w:val="24"/>
              </w:rPr>
            </w:pPr>
            <w:r w:rsidRPr="005C672D">
              <w:rPr>
                <w:b/>
                <w:sz w:val="24"/>
              </w:rPr>
              <w:t xml:space="preserve">3.1.1 </w:t>
            </w:r>
            <w:r w:rsidRPr="005C672D">
              <w:rPr>
                <w:b/>
                <w:sz w:val="24"/>
              </w:rPr>
              <w:t>期间数据和指标</w:t>
            </w:r>
          </w:p>
        </w:tc>
        <w:tc>
          <w:tcPr>
            <w:tcW w:w="4744" w:type="dxa"/>
            <w:vAlign w:val="center"/>
          </w:tcPr>
          <w:p w:rsidR="001548F9" w:rsidRPr="005C672D" w:rsidRDefault="001548F9" w:rsidP="00AC6DDA">
            <w:pPr>
              <w:spacing w:before="29" w:line="288" w:lineRule="auto"/>
              <w:jc w:val="center"/>
              <w:rPr>
                <w:b/>
                <w:sz w:val="24"/>
              </w:rPr>
            </w:pPr>
            <w:r w:rsidRPr="005C672D">
              <w:rPr>
                <w:b/>
                <w:sz w:val="24"/>
              </w:rPr>
              <w:t>报告期（</w:t>
            </w:r>
            <w:r w:rsidR="00A43357" w:rsidRPr="005C672D">
              <w:rPr>
                <w:b/>
                <w:sz w:val="24"/>
              </w:rPr>
              <w:t>2019</w:t>
            </w:r>
            <w:r w:rsidR="00A43357" w:rsidRPr="005C672D">
              <w:rPr>
                <w:b/>
                <w:sz w:val="24"/>
              </w:rPr>
              <w:t>年</w:t>
            </w:r>
            <w:r w:rsidR="00A43357" w:rsidRPr="005C672D">
              <w:rPr>
                <w:b/>
                <w:sz w:val="24"/>
              </w:rPr>
              <w:t>1</w:t>
            </w:r>
            <w:r w:rsidR="00A43357" w:rsidRPr="005C672D">
              <w:rPr>
                <w:b/>
                <w:sz w:val="24"/>
              </w:rPr>
              <w:t>月</w:t>
            </w:r>
            <w:r w:rsidR="00A43357" w:rsidRPr="005C672D">
              <w:rPr>
                <w:b/>
                <w:sz w:val="24"/>
              </w:rPr>
              <w:t>1</w:t>
            </w:r>
            <w:r w:rsidR="00A43357" w:rsidRPr="005C672D">
              <w:rPr>
                <w:b/>
                <w:sz w:val="24"/>
              </w:rPr>
              <w:t>日至</w:t>
            </w:r>
            <w:r w:rsidRPr="005C672D">
              <w:rPr>
                <w:b/>
                <w:sz w:val="24"/>
              </w:rPr>
              <w:t>2019</w:t>
            </w:r>
            <w:r w:rsidRPr="005C672D">
              <w:rPr>
                <w:b/>
                <w:sz w:val="24"/>
              </w:rPr>
              <w:t>年</w:t>
            </w:r>
            <w:r w:rsidRPr="005C672D">
              <w:rPr>
                <w:b/>
                <w:sz w:val="24"/>
              </w:rPr>
              <w:t>6</w:t>
            </w:r>
            <w:r w:rsidRPr="005C672D">
              <w:rPr>
                <w:b/>
                <w:sz w:val="24"/>
              </w:rPr>
              <w:t>月</w:t>
            </w:r>
            <w:r w:rsidRPr="005C672D">
              <w:rPr>
                <w:b/>
                <w:sz w:val="24"/>
              </w:rPr>
              <w:t>30</w:t>
            </w:r>
            <w:r w:rsidRPr="005C672D">
              <w:rPr>
                <w:b/>
                <w:sz w:val="24"/>
              </w:rPr>
              <w:t>日）</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本期已实现收益</w:t>
            </w:r>
          </w:p>
        </w:tc>
        <w:tc>
          <w:tcPr>
            <w:tcW w:w="4744" w:type="dxa"/>
            <w:vAlign w:val="center"/>
          </w:tcPr>
          <w:p w:rsidR="001548F9" w:rsidRPr="005C672D" w:rsidRDefault="001548F9" w:rsidP="00AC6DDA">
            <w:pPr>
              <w:spacing w:before="29" w:line="288" w:lineRule="auto"/>
              <w:jc w:val="right"/>
              <w:rPr>
                <w:sz w:val="24"/>
              </w:rPr>
            </w:pPr>
            <w:r w:rsidRPr="005C672D">
              <w:rPr>
                <w:sz w:val="24"/>
              </w:rPr>
              <w:t>1,943,446.16</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本期利润</w:t>
            </w:r>
          </w:p>
        </w:tc>
        <w:tc>
          <w:tcPr>
            <w:tcW w:w="4744" w:type="dxa"/>
            <w:vAlign w:val="center"/>
          </w:tcPr>
          <w:p w:rsidR="001548F9" w:rsidRPr="005C672D" w:rsidRDefault="001548F9" w:rsidP="00AC6DDA">
            <w:pPr>
              <w:spacing w:before="29" w:line="288" w:lineRule="auto"/>
              <w:jc w:val="right"/>
              <w:rPr>
                <w:sz w:val="24"/>
              </w:rPr>
            </w:pPr>
            <w:r w:rsidRPr="005C672D">
              <w:rPr>
                <w:sz w:val="24"/>
              </w:rPr>
              <w:t>20,009,453.35</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加权平均基金份额本期利润</w:t>
            </w:r>
          </w:p>
        </w:tc>
        <w:tc>
          <w:tcPr>
            <w:tcW w:w="4744" w:type="dxa"/>
            <w:vAlign w:val="center"/>
          </w:tcPr>
          <w:p w:rsidR="001548F9" w:rsidRPr="005C672D" w:rsidRDefault="001548F9" w:rsidP="00AC6DDA">
            <w:pPr>
              <w:spacing w:before="29" w:line="288" w:lineRule="auto"/>
              <w:jc w:val="right"/>
              <w:rPr>
                <w:sz w:val="24"/>
              </w:rPr>
            </w:pPr>
            <w:r w:rsidRPr="005C672D">
              <w:rPr>
                <w:sz w:val="24"/>
              </w:rPr>
              <w:t>0.4326</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本期基金份额净值增长率</w:t>
            </w:r>
          </w:p>
        </w:tc>
        <w:tc>
          <w:tcPr>
            <w:tcW w:w="4744" w:type="dxa"/>
            <w:vAlign w:val="center"/>
          </w:tcPr>
          <w:p w:rsidR="001548F9" w:rsidRPr="005C672D" w:rsidRDefault="001548F9" w:rsidP="00AC6DDA">
            <w:pPr>
              <w:spacing w:before="29" w:line="288" w:lineRule="auto"/>
              <w:jc w:val="right"/>
              <w:rPr>
                <w:sz w:val="24"/>
              </w:rPr>
            </w:pPr>
            <w:r w:rsidRPr="005C672D">
              <w:rPr>
                <w:sz w:val="24"/>
              </w:rPr>
              <w:t>34.21%</w:t>
            </w:r>
          </w:p>
        </w:tc>
      </w:tr>
      <w:tr w:rsidR="001548F9" w:rsidRPr="005C672D" w:rsidTr="00BA0FB8">
        <w:tc>
          <w:tcPr>
            <w:tcW w:w="4509" w:type="dxa"/>
            <w:vAlign w:val="center"/>
          </w:tcPr>
          <w:p w:rsidR="001548F9" w:rsidRPr="005C672D" w:rsidRDefault="001548F9" w:rsidP="00AC6DDA">
            <w:pPr>
              <w:spacing w:before="29" w:line="288" w:lineRule="auto"/>
              <w:rPr>
                <w:b/>
                <w:sz w:val="24"/>
              </w:rPr>
            </w:pPr>
            <w:r w:rsidRPr="005C672D">
              <w:rPr>
                <w:b/>
                <w:sz w:val="24"/>
              </w:rPr>
              <w:t xml:space="preserve">3.1.2 </w:t>
            </w:r>
            <w:r w:rsidRPr="005C672D">
              <w:rPr>
                <w:b/>
                <w:sz w:val="24"/>
              </w:rPr>
              <w:t>期末数据和指标</w:t>
            </w:r>
          </w:p>
        </w:tc>
        <w:tc>
          <w:tcPr>
            <w:tcW w:w="4744" w:type="dxa"/>
            <w:vAlign w:val="center"/>
          </w:tcPr>
          <w:p w:rsidR="001548F9" w:rsidRPr="005C672D" w:rsidRDefault="001548F9" w:rsidP="00AC6DDA">
            <w:pPr>
              <w:spacing w:before="29" w:line="288" w:lineRule="auto"/>
              <w:jc w:val="center"/>
              <w:rPr>
                <w:b/>
                <w:sz w:val="24"/>
              </w:rPr>
            </w:pPr>
            <w:r w:rsidRPr="005C672D">
              <w:rPr>
                <w:b/>
                <w:sz w:val="24"/>
              </w:rPr>
              <w:t>报告期末</w:t>
            </w:r>
            <w:r w:rsidRPr="005C672D">
              <w:rPr>
                <w:b/>
                <w:sz w:val="24"/>
              </w:rPr>
              <w:t>(2019</w:t>
            </w:r>
            <w:r w:rsidRPr="005C672D">
              <w:rPr>
                <w:b/>
                <w:sz w:val="24"/>
              </w:rPr>
              <w:t>年</w:t>
            </w:r>
            <w:r w:rsidRPr="005C672D">
              <w:rPr>
                <w:b/>
                <w:sz w:val="24"/>
              </w:rPr>
              <w:t>6</w:t>
            </w:r>
            <w:r w:rsidRPr="005C672D">
              <w:rPr>
                <w:b/>
                <w:sz w:val="24"/>
              </w:rPr>
              <w:t>月</w:t>
            </w:r>
            <w:r w:rsidRPr="005C672D">
              <w:rPr>
                <w:b/>
                <w:sz w:val="24"/>
              </w:rPr>
              <w:t>30</w:t>
            </w:r>
            <w:r w:rsidRPr="005C672D">
              <w:rPr>
                <w:b/>
                <w:sz w:val="24"/>
              </w:rPr>
              <w:t>日</w:t>
            </w:r>
            <w:r w:rsidRPr="005C672D">
              <w:rPr>
                <w:b/>
                <w:sz w:val="24"/>
              </w:rPr>
              <w:t>)</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期末可供分配基金份额利润</w:t>
            </w:r>
          </w:p>
        </w:tc>
        <w:tc>
          <w:tcPr>
            <w:tcW w:w="4744" w:type="dxa"/>
            <w:vAlign w:val="center"/>
          </w:tcPr>
          <w:p w:rsidR="001548F9" w:rsidRPr="005C672D" w:rsidRDefault="001548F9" w:rsidP="00AC6DDA">
            <w:pPr>
              <w:spacing w:before="29" w:line="288" w:lineRule="auto"/>
              <w:jc w:val="right"/>
              <w:rPr>
                <w:sz w:val="24"/>
              </w:rPr>
            </w:pPr>
            <w:r w:rsidRPr="005C672D">
              <w:rPr>
                <w:sz w:val="24"/>
              </w:rPr>
              <w:t>0.579</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期末基金资产净值</w:t>
            </w:r>
          </w:p>
        </w:tc>
        <w:tc>
          <w:tcPr>
            <w:tcW w:w="4744" w:type="dxa"/>
            <w:vAlign w:val="center"/>
          </w:tcPr>
          <w:p w:rsidR="001548F9" w:rsidRPr="005C672D" w:rsidRDefault="001548F9" w:rsidP="00AC6DDA">
            <w:pPr>
              <w:spacing w:before="29" w:line="288" w:lineRule="auto"/>
              <w:jc w:val="right"/>
              <w:rPr>
                <w:sz w:val="24"/>
              </w:rPr>
            </w:pPr>
            <w:r w:rsidRPr="005C672D">
              <w:rPr>
                <w:sz w:val="24"/>
              </w:rPr>
              <w:t>79,864,527.44</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期末基金份额净值</w:t>
            </w:r>
          </w:p>
        </w:tc>
        <w:tc>
          <w:tcPr>
            <w:tcW w:w="4744" w:type="dxa"/>
            <w:vAlign w:val="center"/>
          </w:tcPr>
          <w:p w:rsidR="001548F9" w:rsidRPr="005C672D" w:rsidRDefault="001548F9" w:rsidP="00AC6DDA">
            <w:pPr>
              <w:spacing w:before="29" w:line="288" w:lineRule="auto"/>
              <w:jc w:val="right"/>
              <w:rPr>
                <w:sz w:val="24"/>
              </w:rPr>
            </w:pPr>
            <w:r w:rsidRPr="005C672D">
              <w:rPr>
                <w:sz w:val="24"/>
              </w:rPr>
              <w:t>1.726</w:t>
            </w:r>
          </w:p>
        </w:tc>
      </w:tr>
    </w:tbl>
    <w:bookmarkEnd w:id="13"/>
    <w:bookmarkEnd w:id="14"/>
    <w:p w:rsidR="00915927" w:rsidRDefault="000E3F87">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、本基金业绩指标不包括持有人认购或交易基金的各项费用，计入费用后的实际收益水平要低于所列数字。</w:t>
      </w:r>
    </w:p>
    <w:p w:rsidR="001548F9" w:rsidRPr="005C672D" w:rsidRDefault="001548F9" w:rsidP="00AC6DDA">
      <w:pPr>
        <w:tabs>
          <w:tab w:val="left" w:pos="426"/>
        </w:tabs>
        <w:spacing w:before="29" w:line="288" w:lineRule="auto"/>
        <w:jc w:val="left"/>
        <w:rPr>
          <w:kern w:val="0"/>
          <w:sz w:val="24"/>
        </w:rPr>
      </w:pPr>
      <w:r w:rsidRPr="005C672D">
        <w:rPr>
          <w:kern w:val="0"/>
          <w:sz w:val="24"/>
        </w:rPr>
        <w:t xml:space="preserve">    2</w:t>
      </w:r>
      <w:r w:rsidRPr="005C672D">
        <w:rPr>
          <w:kern w:val="0"/>
          <w:sz w:val="24"/>
        </w:rPr>
        <w:t>、本期已实现收益指基金本期利息收入、投资收益、其他收入（不含公允价值变动收益）扣除相关费用后的余额，本期利润为本期已实现收益加上本期公允价值变动收益。</w:t>
      </w:r>
    </w:p>
    <w:p w:rsidR="001548F9" w:rsidRPr="005C672D" w:rsidRDefault="001548F9"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16" w:name="_Toc331410076"/>
      <w:bookmarkStart w:id="17" w:name="_Toc225498252"/>
      <w:r w:rsidRPr="005C672D">
        <w:rPr>
          <w:rFonts w:ascii="Times New Roman" w:hAnsi="Times New Roman"/>
          <w:kern w:val="0"/>
          <w:szCs w:val="24"/>
        </w:rPr>
        <w:t xml:space="preserve">3.2 </w:t>
      </w:r>
      <w:r w:rsidRPr="005C672D">
        <w:rPr>
          <w:rFonts w:ascii="Times New Roman" w:hAnsi="Times New Roman"/>
          <w:kern w:val="0"/>
          <w:szCs w:val="24"/>
        </w:rPr>
        <w:t>基金净值表现</w:t>
      </w:r>
      <w:bookmarkEnd w:id="16"/>
      <w:bookmarkEnd w:id="17"/>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3.2.1 </w:t>
      </w:r>
      <w:r w:rsidRPr="005C672D">
        <w:rPr>
          <w:b/>
          <w:color w:val="000000"/>
          <w:kern w:val="0"/>
          <w:sz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5C672D" w:rsidTr="00073BE3">
        <w:tc>
          <w:tcPr>
            <w:tcW w:w="1620" w:type="dxa"/>
            <w:vAlign w:val="center"/>
          </w:tcPr>
          <w:p w:rsidR="001548F9" w:rsidRPr="005C672D" w:rsidRDefault="001548F9" w:rsidP="00AC6DDA">
            <w:pPr>
              <w:spacing w:before="29" w:line="288" w:lineRule="auto"/>
              <w:jc w:val="center"/>
              <w:rPr>
                <w:color w:val="000000"/>
                <w:sz w:val="24"/>
              </w:rPr>
            </w:pPr>
            <w:r w:rsidRPr="005C672D">
              <w:rPr>
                <w:color w:val="000000"/>
                <w:sz w:val="24"/>
              </w:rPr>
              <w:t>阶段</w:t>
            </w:r>
          </w:p>
        </w:tc>
        <w:tc>
          <w:tcPr>
            <w:tcW w:w="1350" w:type="dxa"/>
            <w:vAlign w:val="center"/>
          </w:tcPr>
          <w:p w:rsidR="001548F9" w:rsidRPr="005C672D" w:rsidRDefault="001548F9" w:rsidP="00AC6DDA">
            <w:pPr>
              <w:spacing w:before="29" w:line="288" w:lineRule="auto"/>
              <w:jc w:val="center"/>
              <w:rPr>
                <w:color w:val="000000"/>
                <w:sz w:val="24"/>
              </w:rPr>
            </w:pPr>
            <w:r w:rsidRPr="005C672D">
              <w:rPr>
                <w:color w:val="000000"/>
                <w:sz w:val="24"/>
              </w:rPr>
              <w:t>份额净值增长率</w:t>
            </w:r>
            <w:r w:rsidRPr="005C672D">
              <w:rPr>
                <w:rFonts w:ascii="宋体" w:hAnsi="宋体" w:cs="宋体" w:hint="eastAsia"/>
                <w:color w:val="000000"/>
                <w:sz w:val="24"/>
              </w:rPr>
              <w:t>①</w:t>
            </w:r>
          </w:p>
        </w:tc>
        <w:tc>
          <w:tcPr>
            <w:tcW w:w="1350" w:type="dxa"/>
            <w:vAlign w:val="center"/>
          </w:tcPr>
          <w:p w:rsidR="001548F9" w:rsidRPr="005C672D" w:rsidRDefault="001548F9" w:rsidP="00AC6DDA">
            <w:pPr>
              <w:spacing w:before="29" w:line="288" w:lineRule="auto"/>
              <w:jc w:val="center"/>
              <w:rPr>
                <w:color w:val="000000"/>
                <w:sz w:val="24"/>
              </w:rPr>
            </w:pPr>
            <w:r w:rsidRPr="005C672D">
              <w:rPr>
                <w:color w:val="000000"/>
                <w:sz w:val="24"/>
              </w:rPr>
              <w:t>份额净值增长率标准差</w:t>
            </w:r>
            <w:r w:rsidRPr="005C672D">
              <w:rPr>
                <w:rFonts w:ascii="宋体" w:hAnsi="宋体" w:cs="宋体" w:hint="eastAsia"/>
                <w:color w:val="000000"/>
                <w:sz w:val="24"/>
              </w:rPr>
              <w:t>②</w:t>
            </w:r>
          </w:p>
        </w:tc>
        <w:tc>
          <w:tcPr>
            <w:tcW w:w="1350" w:type="dxa"/>
            <w:vAlign w:val="center"/>
          </w:tcPr>
          <w:p w:rsidR="001548F9" w:rsidRPr="005C672D" w:rsidRDefault="001548F9" w:rsidP="00AC6DDA">
            <w:pPr>
              <w:spacing w:before="29" w:line="288" w:lineRule="auto"/>
              <w:jc w:val="center"/>
              <w:rPr>
                <w:color w:val="000000"/>
                <w:sz w:val="24"/>
              </w:rPr>
            </w:pPr>
            <w:r w:rsidRPr="005C672D">
              <w:rPr>
                <w:color w:val="000000"/>
                <w:sz w:val="24"/>
              </w:rPr>
              <w:t>业绩比较基准收益率</w:t>
            </w:r>
            <w:r w:rsidRPr="005C672D">
              <w:rPr>
                <w:rFonts w:ascii="宋体" w:hAnsi="宋体" w:cs="宋体" w:hint="eastAsia"/>
                <w:color w:val="000000"/>
                <w:sz w:val="24"/>
              </w:rPr>
              <w:t>③</w:t>
            </w:r>
          </w:p>
        </w:tc>
        <w:tc>
          <w:tcPr>
            <w:tcW w:w="1350" w:type="dxa"/>
            <w:vAlign w:val="center"/>
          </w:tcPr>
          <w:p w:rsidR="001548F9" w:rsidRPr="005C672D" w:rsidRDefault="001548F9" w:rsidP="00AC6DDA">
            <w:pPr>
              <w:spacing w:before="29" w:line="288" w:lineRule="auto"/>
              <w:jc w:val="center"/>
              <w:rPr>
                <w:color w:val="000000"/>
                <w:sz w:val="24"/>
              </w:rPr>
            </w:pPr>
            <w:r w:rsidRPr="005C672D">
              <w:rPr>
                <w:color w:val="000000"/>
                <w:sz w:val="24"/>
              </w:rPr>
              <w:t>业绩比较基准收益率标准差</w:t>
            </w:r>
            <w:r w:rsidRPr="005C672D">
              <w:rPr>
                <w:rFonts w:ascii="宋体" w:hAnsi="宋体" w:cs="宋体" w:hint="eastAsia"/>
                <w:color w:val="000000"/>
                <w:sz w:val="24"/>
              </w:rPr>
              <w:t>④</w:t>
            </w:r>
          </w:p>
        </w:tc>
        <w:tc>
          <w:tcPr>
            <w:tcW w:w="1350" w:type="dxa"/>
            <w:vAlign w:val="center"/>
          </w:tcPr>
          <w:p w:rsidR="001548F9" w:rsidRPr="005C672D" w:rsidRDefault="001548F9" w:rsidP="00AC6DDA">
            <w:pPr>
              <w:spacing w:before="29" w:line="288" w:lineRule="auto"/>
              <w:jc w:val="center"/>
              <w:rPr>
                <w:color w:val="000000"/>
                <w:sz w:val="24"/>
              </w:rPr>
            </w:pPr>
            <w:r w:rsidRPr="005C672D">
              <w:rPr>
                <w:rFonts w:ascii="宋体" w:hAnsi="宋体" w:cs="宋体" w:hint="eastAsia"/>
                <w:color w:val="000000"/>
                <w:sz w:val="24"/>
              </w:rPr>
              <w:t>①</w:t>
            </w:r>
            <w:r w:rsidRPr="005C672D">
              <w:rPr>
                <w:color w:val="000000"/>
                <w:sz w:val="24"/>
              </w:rPr>
              <w:t>－</w:t>
            </w:r>
            <w:r w:rsidRPr="005C672D">
              <w:rPr>
                <w:rFonts w:ascii="宋体" w:hAnsi="宋体" w:cs="宋体" w:hint="eastAsia"/>
                <w:color w:val="000000"/>
                <w:sz w:val="24"/>
              </w:rPr>
              <w:t>③</w:t>
            </w:r>
          </w:p>
        </w:tc>
        <w:tc>
          <w:tcPr>
            <w:tcW w:w="1350" w:type="dxa"/>
            <w:vAlign w:val="center"/>
          </w:tcPr>
          <w:p w:rsidR="001548F9" w:rsidRPr="005C672D" w:rsidRDefault="001548F9" w:rsidP="00AC6DDA">
            <w:pPr>
              <w:spacing w:before="29" w:line="288" w:lineRule="auto"/>
              <w:jc w:val="center"/>
              <w:rPr>
                <w:color w:val="000000"/>
                <w:sz w:val="24"/>
              </w:rPr>
            </w:pPr>
            <w:r w:rsidRPr="005C672D">
              <w:rPr>
                <w:rFonts w:ascii="宋体" w:hAnsi="宋体" w:cs="宋体" w:hint="eastAsia"/>
                <w:color w:val="000000"/>
                <w:sz w:val="24"/>
              </w:rPr>
              <w:t>②</w:t>
            </w:r>
            <w:r w:rsidRPr="005C672D">
              <w:rPr>
                <w:color w:val="000000"/>
                <w:sz w:val="24"/>
              </w:rPr>
              <w:t>－</w:t>
            </w:r>
            <w:r w:rsidRPr="005C672D">
              <w:rPr>
                <w:rFonts w:ascii="宋体" w:hAnsi="宋体" w:cs="宋体" w:hint="eastAsia"/>
                <w:color w:val="000000"/>
                <w:sz w:val="24"/>
              </w:rPr>
              <w:t>④</w:t>
            </w:r>
          </w:p>
        </w:tc>
      </w:tr>
      <w:tr w:rsidR="00915927">
        <w:tc>
          <w:tcPr>
            <w:tcW w:w="1497" w:type="dxa"/>
            <w:vAlign w:val="center"/>
          </w:tcPr>
          <w:p w:rsidR="00915927" w:rsidRDefault="000E3F87">
            <w:pPr>
              <w:jc w:val="left"/>
            </w:pPr>
            <w:r>
              <w:rPr>
                <w:color w:val="000000"/>
                <w:sz w:val="24"/>
              </w:rPr>
              <w:t>过去一个月</w:t>
            </w:r>
          </w:p>
        </w:tc>
        <w:tc>
          <w:tcPr>
            <w:tcW w:w="1251" w:type="dxa"/>
            <w:vAlign w:val="center"/>
          </w:tcPr>
          <w:p w:rsidR="00915927" w:rsidRDefault="000E3F87">
            <w:pPr>
              <w:jc w:val="center"/>
            </w:pPr>
            <w:r>
              <w:rPr>
                <w:color w:val="000000"/>
                <w:sz w:val="24"/>
              </w:rPr>
              <w:t>4.04%</w:t>
            </w:r>
          </w:p>
        </w:tc>
        <w:tc>
          <w:tcPr>
            <w:tcW w:w="1250" w:type="dxa"/>
            <w:vAlign w:val="center"/>
          </w:tcPr>
          <w:p w:rsidR="00915927" w:rsidRDefault="000E3F87">
            <w:pPr>
              <w:jc w:val="center"/>
            </w:pPr>
            <w:r>
              <w:rPr>
                <w:color w:val="000000"/>
                <w:sz w:val="24"/>
              </w:rPr>
              <w:t>1.27%</w:t>
            </w:r>
          </w:p>
        </w:tc>
        <w:tc>
          <w:tcPr>
            <w:tcW w:w="1250" w:type="dxa"/>
            <w:vAlign w:val="center"/>
          </w:tcPr>
          <w:p w:rsidR="00915927" w:rsidRDefault="000E3F87">
            <w:pPr>
              <w:jc w:val="center"/>
            </w:pPr>
            <w:r>
              <w:rPr>
                <w:color w:val="000000"/>
                <w:sz w:val="24"/>
              </w:rPr>
              <w:t>3.76%</w:t>
            </w:r>
          </w:p>
        </w:tc>
        <w:tc>
          <w:tcPr>
            <w:tcW w:w="1250" w:type="dxa"/>
            <w:vAlign w:val="center"/>
          </w:tcPr>
          <w:p w:rsidR="00915927" w:rsidRDefault="000E3F87">
            <w:pPr>
              <w:jc w:val="center"/>
            </w:pPr>
            <w:r>
              <w:rPr>
                <w:color w:val="000000"/>
                <w:sz w:val="24"/>
              </w:rPr>
              <w:t>1.29%</w:t>
            </w:r>
          </w:p>
        </w:tc>
        <w:tc>
          <w:tcPr>
            <w:tcW w:w="1250" w:type="dxa"/>
            <w:vAlign w:val="center"/>
          </w:tcPr>
          <w:p w:rsidR="00915927" w:rsidRDefault="000E3F87">
            <w:pPr>
              <w:jc w:val="center"/>
            </w:pPr>
            <w:r>
              <w:rPr>
                <w:color w:val="000000"/>
                <w:sz w:val="24"/>
              </w:rPr>
              <w:t>0.28%</w:t>
            </w:r>
          </w:p>
        </w:tc>
        <w:tc>
          <w:tcPr>
            <w:tcW w:w="1250" w:type="dxa"/>
            <w:vAlign w:val="center"/>
          </w:tcPr>
          <w:p w:rsidR="00915927" w:rsidRDefault="000E3F87">
            <w:pPr>
              <w:jc w:val="center"/>
            </w:pPr>
            <w:r>
              <w:rPr>
                <w:color w:val="000000"/>
                <w:sz w:val="24"/>
              </w:rPr>
              <w:t>-0.02%</w:t>
            </w:r>
          </w:p>
        </w:tc>
      </w:tr>
      <w:tr w:rsidR="00915927">
        <w:tc>
          <w:tcPr>
            <w:tcW w:w="1497" w:type="dxa"/>
            <w:vAlign w:val="center"/>
          </w:tcPr>
          <w:p w:rsidR="00915927" w:rsidRDefault="000E3F87">
            <w:pPr>
              <w:jc w:val="left"/>
            </w:pPr>
            <w:r>
              <w:rPr>
                <w:color w:val="000000"/>
                <w:sz w:val="24"/>
              </w:rPr>
              <w:t>过去三个月</w:t>
            </w:r>
          </w:p>
        </w:tc>
        <w:tc>
          <w:tcPr>
            <w:tcW w:w="1251" w:type="dxa"/>
            <w:vAlign w:val="center"/>
          </w:tcPr>
          <w:p w:rsidR="00915927" w:rsidRDefault="000E3F87">
            <w:pPr>
              <w:jc w:val="center"/>
            </w:pPr>
            <w:r>
              <w:rPr>
                <w:color w:val="000000"/>
                <w:sz w:val="24"/>
              </w:rPr>
              <w:t>-0.12%</w:t>
            </w:r>
          </w:p>
        </w:tc>
        <w:tc>
          <w:tcPr>
            <w:tcW w:w="1250" w:type="dxa"/>
            <w:vAlign w:val="center"/>
          </w:tcPr>
          <w:p w:rsidR="00915927" w:rsidRDefault="000E3F87">
            <w:pPr>
              <w:jc w:val="center"/>
            </w:pPr>
            <w:r>
              <w:rPr>
                <w:color w:val="000000"/>
                <w:sz w:val="24"/>
              </w:rPr>
              <w:t>1.68%</w:t>
            </w:r>
          </w:p>
        </w:tc>
        <w:tc>
          <w:tcPr>
            <w:tcW w:w="1250" w:type="dxa"/>
            <w:vAlign w:val="center"/>
          </w:tcPr>
          <w:p w:rsidR="00915927" w:rsidRDefault="000E3F87">
            <w:pPr>
              <w:jc w:val="center"/>
            </w:pPr>
            <w:r>
              <w:rPr>
                <w:color w:val="000000"/>
                <w:sz w:val="24"/>
              </w:rPr>
              <w:t>-1.23%</w:t>
            </w:r>
          </w:p>
        </w:tc>
        <w:tc>
          <w:tcPr>
            <w:tcW w:w="1250" w:type="dxa"/>
            <w:vAlign w:val="center"/>
          </w:tcPr>
          <w:p w:rsidR="00915927" w:rsidRDefault="000E3F87">
            <w:pPr>
              <w:jc w:val="center"/>
            </w:pPr>
            <w:r>
              <w:rPr>
                <w:color w:val="000000"/>
                <w:sz w:val="24"/>
              </w:rPr>
              <w:t>1.74%</w:t>
            </w:r>
          </w:p>
        </w:tc>
        <w:tc>
          <w:tcPr>
            <w:tcW w:w="1250" w:type="dxa"/>
            <w:vAlign w:val="center"/>
          </w:tcPr>
          <w:p w:rsidR="00915927" w:rsidRDefault="000E3F87">
            <w:pPr>
              <w:jc w:val="center"/>
            </w:pPr>
            <w:r>
              <w:rPr>
                <w:color w:val="000000"/>
                <w:sz w:val="24"/>
              </w:rPr>
              <w:t>1.11%</w:t>
            </w:r>
          </w:p>
        </w:tc>
        <w:tc>
          <w:tcPr>
            <w:tcW w:w="1250" w:type="dxa"/>
            <w:vAlign w:val="center"/>
          </w:tcPr>
          <w:p w:rsidR="00915927" w:rsidRDefault="000E3F87">
            <w:pPr>
              <w:jc w:val="center"/>
            </w:pPr>
            <w:r>
              <w:rPr>
                <w:color w:val="000000"/>
                <w:sz w:val="24"/>
              </w:rPr>
              <w:t>-0.06%</w:t>
            </w:r>
          </w:p>
        </w:tc>
      </w:tr>
      <w:tr w:rsidR="00915927">
        <w:tc>
          <w:tcPr>
            <w:tcW w:w="1497" w:type="dxa"/>
            <w:vAlign w:val="center"/>
          </w:tcPr>
          <w:p w:rsidR="00915927" w:rsidRDefault="000E3F87">
            <w:pPr>
              <w:jc w:val="left"/>
            </w:pPr>
            <w:r>
              <w:rPr>
                <w:color w:val="000000"/>
                <w:sz w:val="24"/>
              </w:rPr>
              <w:t>过去六个月</w:t>
            </w:r>
          </w:p>
        </w:tc>
        <w:tc>
          <w:tcPr>
            <w:tcW w:w="1251" w:type="dxa"/>
            <w:vAlign w:val="center"/>
          </w:tcPr>
          <w:p w:rsidR="00915927" w:rsidRDefault="000E3F87">
            <w:pPr>
              <w:jc w:val="center"/>
            </w:pPr>
            <w:r>
              <w:rPr>
                <w:color w:val="000000"/>
                <w:sz w:val="24"/>
              </w:rPr>
              <w:t>34.21%</w:t>
            </w:r>
          </w:p>
        </w:tc>
        <w:tc>
          <w:tcPr>
            <w:tcW w:w="1250" w:type="dxa"/>
            <w:vAlign w:val="center"/>
          </w:tcPr>
          <w:p w:rsidR="00915927" w:rsidRDefault="000E3F87">
            <w:pPr>
              <w:jc w:val="center"/>
            </w:pPr>
            <w:r>
              <w:rPr>
                <w:color w:val="000000"/>
                <w:sz w:val="24"/>
              </w:rPr>
              <w:t>1.62%</w:t>
            </w:r>
          </w:p>
        </w:tc>
        <w:tc>
          <w:tcPr>
            <w:tcW w:w="1250" w:type="dxa"/>
            <w:vAlign w:val="center"/>
          </w:tcPr>
          <w:p w:rsidR="00915927" w:rsidRDefault="000E3F87">
            <w:pPr>
              <w:jc w:val="center"/>
            </w:pPr>
            <w:r>
              <w:rPr>
                <w:color w:val="000000"/>
                <w:sz w:val="24"/>
              </w:rPr>
              <w:t>34.55%</w:t>
            </w:r>
          </w:p>
        </w:tc>
        <w:tc>
          <w:tcPr>
            <w:tcW w:w="1250" w:type="dxa"/>
            <w:vAlign w:val="center"/>
          </w:tcPr>
          <w:p w:rsidR="00915927" w:rsidRDefault="000E3F87">
            <w:pPr>
              <w:jc w:val="center"/>
            </w:pPr>
            <w:r>
              <w:rPr>
                <w:color w:val="000000"/>
                <w:sz w:val="24"/>
              </w:rPr>
              <w:t>1.68%</w:t>
            </w:r>
          </w:p>
        </w:tc>
        <w:tc>
          <w:tcPr>
            <w:tcW w:w="1250" w:type="dxa"/>
            <w:vAlign w:val="center"/>
          </w:tcPr>
          <w:p w:rsidR="00915927" w:rsidRDefault="000E3F87">
            <w:pPr>
              <w:jc w:val="center"/>
            </w:pPr>
            <w:r>
              <w:rPr>
                <w:color w:val="000000"/>
                <w:sz w:val="24"/>
              </w:rPr>
              <w:t>-0.34%</w:t>
            </w:r>
          </w:p>
        </w:tc>
        <w:tc>
          <w:tcPr>
            <w:tcW w:w="1250" w:type="dxa"/>
            <w:vAlign w:val="center"/>
          </w:tcPr>
          <w:p w:rsidR="00915927" w:rsidRDefault="000E3F87">
            <w:pPr>
              <w:jc w:val="center"/>
            </w:pPr>
            <w:r>
              <w:rPr>
                <w:color w:val="000000"/>
                <w:sz w:val="24"/>
              </w:rPr>
              <w:t>-0.06%</w:t>
            </w:r>
          </w:p>
        </w:tc>
      </w:tr>
      <w:tr w:rsidR="00915927">
        <w:tc>
          <w:tcPr>
            <w:tcW w:w="1497" w:type="dxa"/>
            <w:vAlign w:val="center"/>
          </w:tcPr>
          <w:p w:rsidR="00915927" w:rsidRDefault="000E3F87">
            <w:pPr>
              <w:jc w:val="left"/>
            </w:pPr>
            <w:r>
              <w:rPr>
                <w:color w:val="000000"/>
                <w:sz w:val="24"/>
              </w:rPr>
              <w:t>过去一年</w:t>
            </w:r>
          </w:p>
        </w:tc>
        <w:tc>
          <w:tcPr>
            <w:tcW w:w="1251" w:type="dxa"/>
            <w:vAlign w:val="center"/>
          </w:tcPr>
          <w:p w:rsidR="00915927" w:rsidRDefault="000E3F87">
            <w:pPr>
              <w:jc w:val="center"/>
            </w:pPr>
            <w:r>
              <w:rPr>
                <w:color w:val="000000"/>
                <w:sz w:val="24"/>
              </w:rPr>
              <w:t>9.80%</w:t>
            </w:r>
          </w:p>
        </w:tc>
        <w:tc>
          <w:tcPr>
            <w:tcW w:w="1250" w:type="dxa"/>
            <w:vAlign w:val="center"/>
          </w:tcPr>
          <w:p w:rsidR="00915927" w:rsidRDefault="000E3F87">
            <w:pPr>
              <w:jc w:val="center"/>
            </w:pPr>
            <w:r>
              <w:rPr>
                <w:color w:val="000000"/>
                <w:sz w:val="24"/>
              </w:rPr>
              <w:t>1.57%</w:t>
            </w:r>
          </w:p>
        </w:tc>
        <w:tc>
          <w:tcPr>
            <w:tcW w:w="1250" w:type="dxa"/>
            <w:vAlign w:val="center"/>
          </w:tcPr>
          <w:p w:rsidR="00915927" w:rsidRDefault="000E3F87">
            <w:pPr>
              <w:jc w:val="center"/>
            </w:pPr>
            <w:r>
              <w:rPr>
                <w:color w:val="000000"/>
                <w:sz w:val="24"/>
              </w:rPr>
              <w:t>9.12%</w:t>
            </w:r>
          </w:p>
        </w:tc>
        <w:tc>
          <w:tcPr>
            <w:tcW w:w="1250" w:type="dxa"/>
            <w:vAlign w:val="center"/>
          </w:tcPr>
          <w:p w:rsidR="00915927" w:rsidRDefault="000E3F87">
            <w:pPr>
              <w:jc w:val="center"/>
            </w:pPr>
            <w:r>
              <w:rPr>
                <w:color w:val="000000"/>
                <w:sz w:val="24"/>
              </w:rPr>
              <w:t>1.62%</w:t>
            </w:r>
          </w:p>
        </w:tc>
        <w:tc>
          <w:tcPr>
            <w:tcW w:w="1250" w:type="dxa"/>
            <w:vAlign w:val="center"/>
          </w:tcPr>
          <w:p w:rsidR="00915927" w:rsidRDefault="000E3F87">
            <w:pPr>
              <w:jc w:val="center"/>
            </w:pPr>
            <w:r>
              <w:rPr>
                <w:color w:val="000000"/>
                <w:sz w:val="24"/>
              </w:rPr>
              <w:t>0.68%</w:t>
            </w:r>
          </w:p>
        </w:tc>
        <w:tc>
          <w:tcPr>
            <w:tcW w:w="1250" w:type="dxa"/>
            <w:vAlign w:val="center"/>
          </w:tcPr>
          <w:p w:rsidR="00915927" w:rsidRDefault="000E3F87">
            <w:pPr>
              <w:jc w:val="center"/>
            </w:pPr>
            <w:r>
              <w:rPr>
                <w:color w:val="000000"/>
                <w:sz w:val="24"/>
              </w:rPr>
              <w:t>-0.05%</w:t>
            </w:r>
          </w:p>
        </w:tc>
      </w:tr>
      <w:tr w:rsidR="00915927">
        <w:tc>
          <w:tcPr>
            <w:tcW w:w="1497" w:type="dxa"/>
            <w:vAlign w:val="center"/>
          </w:tcPr>
          <w:p w:rsidR="00915927" w:rsidRDefault="000E3F87">
            <w:pPr>
              <w:jc w:val="left"/>
            </w:pPr>
            <w:r>
              <w:rPr>
                <w:color w:val="000000"/>
                <w:sz w:val="24"/>
              </w:rPr>
              <w:t>过去三年</w:t>
            </w:r>
          </w:p>
        </w:tc>
        <w:tc>
          <w:tcPr>
            <w:tcW w:w="1251" w:type="dxa"/>
            <w:vAlign w:val="center"/>
          </w:tcPr>
          <w:p w:rsidR="00915927" w:rsidRDefault="000E3F87">
            <w:pPr>
              <w:jc w:val="center"/>
            </w:pPr>
            <w:r>
              <w:rPr>
                <w:color w:val="000000"/>
                <w:sz w:val="24"/>
              </w:rPr>
              <w:t>33.28%</w:t>
            </w:r>
          </w:p>
        </w:tc>
        <w:tc>
          <w:tcPr>
            <w:tcW w:w="1250" w:type="dxa"/>
            <w:vAlign w:val="center"/>
          </w:tcPr>
          <w:p w:rsidR="00915927" w:rsidRDefault="000E3F87">
            <w:pPr>
              <w:jc w:val="center"/>
            </w:pPr>
            <w:r>
              <w:rPr>
                <w:color w:val="000000"/>
                <w:sz w:val="24"/>
              </w:rPr>
              <w:t>1.22%</w:t>
            </w:r>
          </w:p>
        </w:tc>
        <w:tc>
          <w:tcPr>
            <w:tcW w:w="1250" w:type="dxa"/>
            <w:vAlign w:val="center"/>
          </w:tcPr>
          <w:p w:rsidR="00915927" w:rsidRDefault="000E3F87">
            <w:pPr>
              <w:jc w:val="center"/>
            </w:pPr>
            <w:r>
              <w:rPr>
                <w:color w:val="000000"/>
                <w:sz w:val="24"/>
              </w:rPr>
              <w:t>33.18%</w:t>
            </w:r>
          </w:p>
        </w:tc>
        <w:tc>
          <w:tcPr>
            <w:tcW w:w="1250" w:type="dxa"/>
            <w:vAlign w:val="center"/>
          </w:tcPr>
          <w:p w:rsidR="00915927" w:rsidRDefault="000E3F87">
            <w:pPr>
              <w:jc w:val="center"/>
            </w:pPr>
            <w:r>
              <w:rPr>
                <w:color w:val="000000"/>
                <w:sz w:val="24"/>
              </w:rPr>
              <w:t>1.25%</w:t>
            </w:r>
          </w:p>
        </w:tc>
        <w:tc>
          <w:tcPr>
            <w:tcW w:w="1250" w:type="dxa"/>
            <w:vAlign w:val="center"/>
          </w:tcPr>
          <w:p w:rsidR="00915927" w:rsidRDefault="000E3F87">
            <w:pPr>
              <w:jc w:val="center"/>
            </w:pPr>
            <w:r>
              <w:rPr>
                <w:color w:val="000000"/>
                <w:sz w:val="24"/>
              </w:rPr>
              <w:t>0.10%</w:t>
            </w:r>
          </w:p>
        </w:tc>
        <w:tc>
          <w:tcPr>
            <w:tcW w:w="1250" w:type="dxa"/>
            <w:vAlign w:val="center"/>
          </w:tcPr>
          <w:p w:rsidR="00915927" w:rsidRDefault="000E3F87">
            <w:pPr>
              <w:jc w:val="center"/>
            </w:pPr>
            <w:r>
              <w:rPr>
                <w:color w:val="000000"/>
                <w:sz w:val="24"/>
              </w:rPr>
              <w:t>-0.03%</w:t>
            </w:r>
          </w:p>
        </w:tc>
      </w:tr>
      <w:tr w:rsidR="00915927">
        <w:tc>
          <w:tcPr>
            <w:tcW w:w="1497" w:type="dxa"/>
            <w:vAlign w:val="center"/>
          </w:tcPr>
          <w:p w:rsidR="00915927" w:rsidRDefault="000E3F87">
            <w:pPr>
              <w:jc w:val="left"/>
            </w:pPr>
            <w:r>
              <w:rPr>
                <w:color w:val="000000"/>
                <w:sz w:val="24"/>
              </w:rPr>
              <w:t>自基金合同生效至今</w:t>
            </w:r>
          </w:p>
        </w:tc>
        <w:tc>
          <w:tcPr>
            <w:tcW w:w="1251" w:type="dxa"/>
            <w:vAlign w:val="center"/>
          </w:tcPr>
          <w:p w:rsidR="00915927" w:rsidRDefault="000E3F87">
            <w:pPr>
              <w:jc w:val="center"/>
            </w:pPr>
            <w:r>
              <w:rPr>
                <w:color w:val="000000"/>
                <w:sz w:val="24"/>
              </w:rPr>
              <w:t>72.60%</w:t>
            </w:r>
          </w:p>
        </w:tc>
        <w:tc>
          <w:tcPr>
            <w:tcW w:w="1250" w:type="dxa"/>
            <w:vAlign w:val="center"/>
          </w:tcPr>
          <w:p w:rsidR="00915927" w:rsidRDefault="000E3F87">
            <w:pPr>
              <w:jc w:val="center"/>
            </w:pPr>
            <w:r>
              <w:rPr>
                <w:color w:val="000000"/>
                <w:sz w:val="24"/>
              </w:rPr>
              <w:t>1.48%</w:t>
            </w:r>
          </w:p>
        </w:tc>
        <w:tc>
          <w:tcPr>
            <w:tcW w:w="1250" w:type="dxa"/>
            <w:vAlign w:val="center"/>
          </w:tcPr>
          <w:p w:rsidR="00915927" w:rsidRDefault="000E3F87">
            <w:pPr>
              <w:jc w:val="center"/>
            </w:pPr>
            <w:r>
              <w:rPr>
                <w:color w:val="000000"/>
                <w:sz w:val="24"/>
              </w:rPr>
              <w:t>63.72%</w:t>
            </w:r>
          </w:p>
        </w:tc>
        <w:tc>
          <w:tcPr>
            <w:tcW w:w="1250" w:type="dxa"/>
            <w:vAlign w:val="center"/>
          </w:tcPr>
          <w:p w:rsidR="00915927" w:rsidRDefault="000E3F87">
            <w:pPr>
              <w:jc w:val="center"/>
            </w:pPr>
            <w:r>
              <w:rPr>
                <w:color w:val="000000"/>
                <w:sz w:val="24"/>
              </w:rPr>
              <w:t>1.54%</w:t>
            </w:r>
          </w:p>
        </w:tc>
        <w:tc>
          <w:tcPr>
            <w:tcW w:w="1250" w:type="dxa"/>
            <w:vAlign w:val="center"/>
          </w:tcPr>
          <w:p w:rsidR="00915927" w:rsidRDefault="000E3F87">
            <w:pPr>
              <w:jc w:val="center"/>
            </w:pPr>
            <w:r>
              <w:rPr>
                <w:color w:val="000000"/>
                <w:sz w:val="24"/>
              </w:rPr>
              <w:t>8.88%</w:t>
            </w:r>
          </w:p>
        </w:tc>
        <w:tc>
          <w:tcPr>
            <w:tcW w:w="1250" w:type="dxa"/>
            <w:vAlign w:val="center"/>
          </w:tcPr>
          <w:p w:rsidR="00915927" w:rsidRDefault="000E3F87">
            <w:pPr>
              <w:jc w:val="center"/>
            </w:pPr>
            <w:r>
              <w:rPr>
                <w:color w:val="000000"/>
                <w:sz w:val="24"/>
              </w:rPr>
              <w:t>-0.06%</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注：本基金的业绩比较基准为深证</w:t>
      </w:r>
      <w:r w:rsidRPr="005C672D">
        <w:rPr>
          <w:kern w:val="0"/>
          <w:sz w:val="24"/>
        </w:rPr>
        <w:t>300</w:t>
      </w:r>
      <w:r w:rsidRPr="005C672D">
        <w:rPr>
          <w:kern w:val="0"/>
          <w:sz w:val="24"/>
        </w:rPr>
        <w:t>价值价格指数收益率</w:t>
      </w:r>
      <w:r w:rsidRPr="005C672D">
        <w:rPr>
          <w:kern w:val="0"/>
          <w:sz w:val="24"/>
        </w:rPr>
        <w:t>×95%</w:t>
      </w:r>
      <w:r w:rsidRPr="005C672D">
        <w:rPr>
          <w:kern w:val="0"/>
          <w:sz w:val="24"/>
        </w:rPr>
        <w:t>＋银行活期存款税后收益率</w:t>
      </w:r>
      <w:r w:rsidRPr="005C672D">
        <w:rPr>
          <w:kern w:val="0"/>
          <w:sz w:val="24"/>
        </w:rPr>
        <w:t>×5%</w:t>
      </w:r>
      <w:r w:rsidRPr="005C672D">
        <w:rPr>
          <w:kern w:val="0"/>
          <w:sz w:val="24"/>
        </w:rPr>
        <w:t>，每日进行再平衡过程。</w:t>
      </w:r>
    </w:p>
    <w:p w:rsidR="001548F9" w:rsidRPr="005C672D" w:rsidRDefault="001548F9" w:rsidP="00AC6DDA">
      <w:pPr>
        <w:pStyle w:val="21"/>
        <w:adjustRightInd w:val="0"/>
        <w:snapToGrid w:val="0"/>
        <w:spacing w:before="29" w:line="288" w:lineRule="auto"/>
        <w:ind w:firstLineChars="0" w:firstLine="0"/>
        <w:rPr>
          <w:rFonts w:ascii="Times New Roman" w:hAnsi="Times New Roman"/>
          <w:color w:val="auto"/>
        </w:rPr>
      </w:pPr>
    </w:p>
    <w:p w:rsidR="001548F9" w:rsidRPr="005C672D" w:rsidRDefault="001548F9" w:rsidP="00AC6DDA">
      <w:pPr>
        <w:spacing w:before="29" w:line="288" w:lineRule="auto"/>
        <w:rPr>
          <w:b/>
          <w:kern w:val="0"/>
          <w:sz w:val="24"/>
        </w:rPr>
      </w:pPr>
      <w:r w:rsidRPr="005C672D">
        <w:rPr>
          <w:b/>
          <w:kern w:val="0"/>
          <w:sz w:val="24"/>
        </w:rPr>
        <w:t xml:space="preserve">3.2.2 </w:t>
      </w:r>
      <w:r w:rsidR="00B31985" w:rsidRPr="005C672D">
        <w:rPr>
          <w:b/>
          <w:kern w:val="0"/>
          <w:sz w:val="24"/>
        </w:rPr>
        <w:t>自基金合同生效以来</w:t>
      </w:r>
      <w:r w:rsidRPr="005C672D">
        <w:rPr>
          <w:b/>
          <w:kern w:val="0"/>
          <w:sz w:val="24"/>
        </w:rPr>
        <w:t>基金份额累计净值增长率变动及其与同期业绩比较基准收益率变动的比较</w:t>
      </w:r>
    </w:p>
    <w:p w:rsidR="001548F9" w:rsidRPr="005C672D" w:rsidRDefault="001548F9" w:rsidP="00AC6DDA">
      <w:pPr>
        <w:spacing w:before="29" w:line="288" w:lineRule="auto"/>
        <w:ind w:firstLine="420"/>
        <w:jc w:val="center"/>
        <w:rPr>
          <w:kern w:val="0"/>
          <w:sz w:val="24"/>
        </w:rPr>
      </w:pPr>
      <w:r w:rsidRPr="005C672D">
        <w:rPr>
          <w:kern w:val="0"/>
          <w:sz w:val="24"/>
        </w:rPr>
        <w:t>交银施罗德深证</w:t>
      </w:r>
      <w:r w:rsidRPr="005C672D">
        <w:rPr>
          <w:kern w:val="0"/>
          <w:sz w:val="24"/>
        </w:rPr>
        <w:t>300</w:t>
      </w:r>
      <w:r w:rsidRPr="005C672D">
        <w:rPr>
          <w:kern w:val="0"/>
          <w:sz w:val="24"/>
        </w:rPr>
        <w:t>价值交易型开放式指数证券投资基金联接基金</w:t>
      </w:r>
    </w:p>
    <w:p w:rsidR="001548F9" w:rsidRPr="005C672D" w:rsidRDefault="00CE3047" w:rsidP="00AC6DDA">
      <w:pPr>
        <w:spacing w:before="29" w:line="288" w:lineRule="auto"/>
        <w:ind w:firstLine="420"/>
        <w:jc w:val="center"/>
        <w:rPr>
          <w:kern w:val="0"/>
          <w:sz w:val="24"/>
        </w:rPr>
      </w:pPr>
      <w:r w:rsidRPr="005C672D">
        <w:rPr>
          <w:kern w:val="0"/>
          <w:sz w:val="24"/>
        </w:rPr>
        <w:t>份额累计净值增长率与业绩比较基准收益率</w:t>
      </w:r>
      <w:r w:rsidR="001548F9" w:rsidRPr="005C672D">
        <w:rPr>
          <w:kern w:val="0"/>
          <w:sz w:val="24"/>
        </w:rPr>
        <w:t>历史走势对比图</w:t>
      </w:r>
    </w:p>
    <w:p w:rsidR="001548F9" w:rsidRPr="005C672D" w:rsidRDefault="00777C63" w:rsidP="00AC6DDA">
      <w:pPr>
        <w:pStyle w:val="a5"/>
        <w:snapToGrid w:val="0"/>
        <w:spacing w:before="29" w:line="288" w:lineRule="auto"/>
        <w:ind w:firstLine="480"/>
        <w:jc w:val="center"/>
        <w:rPr>
          <w:rFonts w:ascii="Times New Roman" w:hAnsi="Times New Roman"/>
          <w:sz w:val="24"/>
          <w:szCs w:val="24"/>
        </w:rPr>
      </w:pPr>
      <w:r w:rsidRPr="005C672D">
        <w:rPr>
          <w:rFonts w:ascii="Times New Roman" w:hAnsi="Times New Roman"/>
          <w:sz w:val="24"/>
          <w:szCs w:val="24"/>
        </w:rPr>
        <w:t>（</w:t>
      </w:r>
      <w:r w:rsidR="001548F9" w:rsidRPr="005C672D">
        <w:rPr>
          <w:rFonts w:ascii="Times New Roman" w:hAnsi="Times New Roman"/>
          <w:sz w:val="24"/>
          <w:szCs w:val="24"/>
        </w:rPr>
        <w:t>2011</w:t>
      </w:r>
      <w:r w:rsidR="001548F9" w:rsidRPr="005C672D">
        <w:rPr>
          <w:rFonts w:ascii="Times New Roman" w:hAnsi="Times New Roman"/>
          <w:sz w:val="24"/>
          <w:szCs w:val="24"/>
        </w:rPr>
        <w:t>年</w:t>
      </w:r>
      <w:r w:rsidR="001548F9" w:rsidRPr="005C672D">
        <w:rPr>
          <w:rFonts w:ascii="Times New Roman" w:hAnsi="Times New Roman"/>
          <w:sz w:val="24"/>
          <w:szCs w:val="24"/>
        </w:rPr>
        <w:t>9</w:t>
      </w:r>
      <w:r w:rsidR="001548F9" w:rsidRPr="005C672D">
        <w:rPr>
          <w:rFonts w:ascii="Times New Roman" w:hAnsi="Times New Roman"/>
          <w:sz w:val="24"/>
          <w:szCs w:val="24"/>
        </w:rPr>
        <w:t>月</w:t>
      </w:r>
      <w:r w:rsidR="001548F9" w:rsidRPr="005C672D">
        <w:rPr>
          <w:rFonts w:ascii="Times New Roman" w:hAnsi="Times New Roman"/>
          <w:sz w:val="24"/>
          <w:szCs w:val="24"/>
        </w:rPr>
        <w:t>28</w:t>
      </w:r>
      <w:r w:rsidR="001548F9" w:rsidRPr="005C672D">
        <w:rPr>
          <w:rFonts w:ascii="Times New Roman" w:hAnsi="Times New Roman"/>
          <w:sz w:val="24"/>
          <w:szCs w:val="24"/>
        </w:rPr>
        <w:t>日至</w:t>
      </w:r>
      <w:r w:rsidRPr="005C672D">
        <w:rPr>
          <w:rFonts w:ascii="Times New Roman" w:hAnsi="Times New Roman"/>
          <w:sz w:val="24"/>
          <w:szCs w:val="24"/>
        </w:rPr>
        <w:t>2019</w:t>
      </w:r>
      <w:r w:rsidRPr="005C672D">
        <w:rPr>
          <w:rFonts w:ascii="Times New Roman" w:hAnsi="Times New Roman"/>
          <w:sz w:val="24"/>
          <w:szCs w:val="24"/>
        </w:rPr>
        <w:t>年</w:t>
      </w:r>
      <w:r w:rsidRPr="005C672D">
        <w:rPr>
          <w:rFonts w:ascii="Times New Roman" w:hAnsi="Times New Roman"/>
          <w:sz w:val="24"/>
          <w:szCs w:val="24"/>
        </w:rPr>
        <w:t>6</w:t>
      </w:r>
      <w:r w:rsidRPr="005C672D">
        <w:rPr>
          <w:rFonts w:ascii="Times New Roman" w:hAnsi="Times New Roman"/>
          <w:sz w:val="24"/>
          <w:szCs w:val="24"/>
        </w:rPr>
        <w:t>月</w:t>
      </w:r>
      <w:r w:rsidRPr="005C672D">
        <w:rPr>
          <w:rFonts w:ascii="Times New Roman" w:hAnsi="Times New Roman"/>
          <w:sz w:val="24"/>
          <w:szCs w:val="24"/>
        </w:rPr>
        <w:t>30</w:t>
      </w:r>
      <w:r w:rsidRPr="005C672D">
        <w:rPr>
          <w:rFonts w:ascii="Times New Roman" w:hAnsi="Times New Roman"/>
          <w:sz w:val="24"/>
          <w:szCs w:val="24"/>
        </w:rPr>
        <w:t>日）</w:t>
      </w:r>
    </w:p>
    <w:p w:rsidR="001548F9" w:rsidRPr="005C672D" w:rsidRDefault="00D07362" w:rsidP="00AC6DDA">
      <w:pPr>
        <w:spacing w:before="29" w:line="288" w:lineRule="auto"/>
        <w:jc w:val="center"/>
        <w:rPr>
          <w:color w:val="000000"/>
          <w:sz w:val="24"/>
        </w:rPr>
      </w:pPr>
      <w:r w:rsidRPr="005C672D">
        <w:rPr>
          <w:noProof/>
          <w:color w:val="000000"/>
          <w:sz w:val="24"/>
        </w:rPr>
        <w:drawing>
          <wp:inline distT="0" distB="0" distL="0" distR="0">
            <wp:extent cx="5759450" cy="3372734"/>
            <wp:effectExtent l="0" t="0" r="0" b="0"/>
            <wp:docPr id="2" name="图片 2"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548F9" w:rsidRPr="005C672D" w:rsidRDefault="001548F9" w:rsidP="00AC6DDA">
      <w:pPr>
        <w:tabs>
          <w:tab w:val="left" w:pos="426"/>
        </w:tabs>
        <w:spacing w:before="29" w:line="288" w:lineRule="auto"/>
        <w:jc w:val="left"/>
        <w:rPr>
          <w:kern w:val="0"/>
          <w:sz w:val="24"/>
        </w:rPr>
      </w:pPr>
      <w:r w:rsidRPr="005C672D">
        <w:rPr>
          <w:kern w:val="0"/>
          <w:sz w:val="24"/>
        </w:rPr>
        <w:t>注：本基金建仓期为自基金合同生效日起的</w:t>
      </w:r>
      <w:r w:rsidRPr="005C672D">
        <w:rPr>
          <w:kern w:val="0"/>
          <w:sz w:val="24"/>
        </w:rPr>
        <w:t>6</w:t>
      </w:r>
      <w:r w:rsidRPr="005C672D">
        <w:rPr>
          <w:kern w:val="0"/>
          <w:sz w:val="24"/>
        </w:rPr>
        <w:t>个月。截至建仓期结束，本基金各项资产配置比例符合基金合同及招募说明书有关投资比例的约定。</w:t>
      </w:r>
    </w:p>
    <w:p w:rsidR="001548F9" w:rsidRPr="005C672D" w:rsidRDefault="001548F9" w:rsidP="00AC6DDA">
      <w:pPr>
        <w:spacing w:before="29" w:line="288" w:lineRule="auto"/>
        <w:rPr>
          <w:color w:val="000000"/>
          <w:sz w:val="24"/>
        </w:rPr>
      </w:pPr>
    </w:p>
    <w:p w:rsidR="001548F9" w:rsidRPr="005C672D" w:rsidRDefault="001548F9" w:rsidP="00EC259C">
      <w:pPr>
        <w:pStyle w:val="1"/>
        <w:keepNext/>
        <w:keepLines/>
        <w:widowControl w:val="0"/>
        <w:spacing w:beforeLines="100" w:before="312" w:afterLines="100" w:after="312" w:line="288" w:lineRule="auto"/>
        <w:jc w:val="center"/>
        <w:rPr>
          <w:b/>
          <w:bCs/>
          <w:szCs w:val="24"/>
          <w:lang w:val="en-US"/>
        </w:rPr>
      </w:pPr>
      <w:bookmarkStart w:id="18" w:name="_Toc331410078"/>
      <w:bookmarkStart w:id="19" w:name="_Toc225498254"/>
      <w:r w:rsidRPr="005C672D">
        <w:rPr>
          <w:b/>
          <w:bCs/>
          <w:szCs w:val="24"/>
          <w:lang w:val="en-US"/>
        </w:rPr>
        <w:t xml:space="preserve">4  </w:t>
      </w:r>
      <w:r w:rsidRPr="005C672D">
        <w:rPr>
          <w:b/>
          <w:bCs/>
          <w:szCs w:val="24"/>
          <w:lang w:val="en-US"/>
        </w:rPr>
        <w:t>管理人报告</w:t>
      </w:r>
      <w:bookmarkEnd w:id="18"/>
      <w:bookmarkEnd w:id="19"/>
    </w:p>
    <w:p w:rsidR="001548F9" w:rsidRPr="005C672D" w:rsidRDefault="001548F9" w:rsidP="00AC6DDA">
      <w:pPr>
        <w:pStyle w:val="20"/>
        <w:spacing w:before="29" w:after="0" w:line="288" w:lineRule="auto"/>
        <w:rPr>
          <w:rFonts w:ascii="Times New Roman" w:hAnsi="Times New Roman"/>
          <w:kern w:val="0"/>
          <w:szCs w:val="24"/>
        </w:rPr>
      </w:pPr>
      <w:bookmarkStart w:id="20" w:name="_Toc331410079"/>
      <w:r w:rsidRPr="005C672D">
        <w:rPr>
          <w:rFonts w:ascii="Times New Roman" w:hAnsi="Times New Roman"/>
          <w:kern w:val="0"/>
          <w:szCs w:val="24"/>
        </w:rPr>
        <w:t xml:space="preserve">4.1 </w:t>
      </w:r>
      <w:r w:rsidRPr="005C672D">
        <w:rPr>
          <w:rFonts w:ascii="Times New Roman" w:hAnsi="Times New Roman"/>
          <w:kern w:val="0"/>
          <w:szCs w:val="24"/>
        </w:rPr>
        <w:t>基金管理人及基金经理情况</w:t>
      </w:r>
      <w:bookmarkEnd w:id="20"/>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4.1.1 </w:t>
      </w:r>
      <w:r w:rsidRPr="005C672D">
        <w:rPr>
          <w:b/>
          <w:color w:val="000000"/>
          <w:kern w:val="0"/>
          <w:sz w:val="24"/>
        </w:rPr>
        <w:t>基金管理人及其管理基金的经验</w:t>
      </w:r>
    </w:p>
    <w:p w:rsidR="00915927" w:rsidRDefault="000E3F87">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548F9" w:rsidRPr="005C672D" w:rsidRDefault="001548F9" w:rsidP="00AC6DDA">
      <w:pPr>
        <w:spacing w:before="29" w:line="288" w:lineRule="auto"/>
        <w:ind w:firstLineChars="200" w:firstLine="480"/>
        <w:rPr>
          <w:color w:val="000000"/>
          <w:sz w:val="24"/>
        </w:rPr>
      </w:pPr>
      <w:r w:rsidRPr="005C672D">
        <w:rPr>
          <w:color w:val="000000"/>
          <w:sz w:val="24"/>
        </w:rPr>
        <w:t>截至报告期末，公司管理了包括货币型、债券型、普通混合型和股票型在内的</w:t>
      </w:r>
      <w:r w:rsidRPr="005C672D">
        <w:rPr>
          <w:color w:val="000000"/>
          <w:sz w:val="24"/>
        </w:rPr>
        <w:t>80</w:t>
      </w:r>
      <w:r w:rsidRPr="005C672D">
        <w:rPr>
          <w:color w:val="000000"/>
          <w:sz w:val="24"/>
        </w:rPr>
        <w:t>只基金，其中股票型涵盖普通指数型、交易型开放式（</w:t>
      </w:r>
      <w:r w:rsidRPr="005C672D">
        <w:rPr>
          <w:color w:val="000000"/>
          <w:sz w:val="24"/>
        </w:rPr>
        <w:t>ETF</w:t>
      </w:r>
      <w:r w:rsidRPr="005C672D">
        <w:rPr>
          <w:color w:val="000000"/>
          <w:sz w:val="24"/>
        </w:rPr>
        <w:t>）、</w:t>
      </w:r>
      <w:r w:rsidRPr="005C672D">
        <w:rPr>
          <w:color w:val="000000"/>
          <w:sz w:val="24"/>
        </w:rPr>
        <w:t>QDII</w:t>
      </w:r>
      <w:r w:rsidRPr="005C672D">
        <w:rPr>
          <w:color w:val="000000"/>
          <w:sz w:val="24"/>
        </w:rPr>
        <w:t>等不同类型基金。</w:t>
      </w:r>
    </w:p>
    <w:p w:rsidR="001548F9" w:rsidRPr="005C672D" w:rsidRDefault="001548F9" w:rsidP="00AC6DDA">
      <w:pPr>
        <w:spacing w:before="29" w:line="288" w:lineRule="auto"/>
        <w:ind w:firstLineChars="200" w:firstLine="480"/>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4.1.2 </w:t>
      </w:r>
      <w:r w:rsidRPr="005C672D">
        <w:rPr>
          <w:b/>
          <w:color w:val="000000"/>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3"/>
        <w:gridCol w:w="1416"/>
        <w:gridCol w:w="1126"/>
        <w:gridCol w:w="1192"/>
        <w:gridCol w:w="1169"/>
        <w:gridCol w:w="3062"/>
      </w:tblGrid>
      <w:tr w:rsidR="001548F9" w:rsidRPr="005C672D" w:rsidTr="00BA0FB8">
        <w:tc>
          <w:tcPr>
            <w:tcW w:w="1090"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姓名</w:t>
            </w:r>
          </w:p>
        </w:tc>
        <w:tc>
          <w:tcPr>
            <w:tcW w:w="1500"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职务</w:t>
            </w:r>
          </w:p>
        </w:tc>
        <w:tc>
          <w:tcPr>
            <w:tcW w:w="2450" w:type="dxa"/>
            <w:gridSpan w:val="2"/>
            <w:vAlign w:val="center"/>
          </w:tcPr>
          <w:p w:rsidR="001728F8" w:rsidRPr="005C672D" w:rsidRDefault="001548F9" w:rsidP="00AC6DDA">
            <w:pPr>
              <w:spacing w:before="29" w:line="288" w:lineRule="auto"/>
              <w:jc w:val="center"/>
              <w:rPr>
                <w:color w:val="000000"/>
                <w:sz w:val="24"/>
              </w:rPr>
            </w:pPr>
            <w:r w:rsidRPr="005C672D">
              <w:rPr>
                <w:color w:val="000000"/>
                <w:sz w:val="24"/>
              </w:rPr>
              <w:t>任本基金的基金经理</w:t>
            </w:r>
          </w:p>
          <w:p w:rsidR="001548F9" w:rsidRPr="005C672D" w:rsidRDefault="001548F9" w:rsidP="00AC6DDA">
            <w:pPr>
              <w:spacing w:before="29" w:line="288" w:lineRule="auto"/>
              <w:jc w:val="center"/>
              <w:rPr>
                <w:color w:val="000000"/>
                <w:sz w:val="24"/>
              </w:rPr>
            </w:pPr>
            <w:r w:rsidRPr="005C672D">
              <w:rPr>
                <w:color w:val="000000"/>
                <w:sz w:val="24"/>
              </w:rPr>
              <w:t>（助理）期限</w:t>
            </w:r>
          </w:p>
        </w:tc>
        <w:tc>
          <w:tcPr>
            <w:tcW w:w="1236"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证券从业年限</w:t>
            </w:r>
          </w:p>
        </w:tc>
        <w:tc>
          <w:tcPr>
            <w:tcW w:w="3264"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说明</w:t>
            </w:r>
          </w:p>
        </w:tc>
      </w:tr>
      <w:tr w:rsidR="001548F9" w:rsidRPr="005C672D" w:rsidTr="00BA0FB8">
        <w:tc>
          <w:tcPr>
            <w:tcW w:w="1090" w:type="dxa"/>
            <w:vMerge/>
            <w:vAlign w:val="center"/>
          </w:tcPr>
          <w:p w:rsidR="001548F9" w:rsidRPr="005C672D" w:rsidRDefault="001548F9" w:rsidP="00AC6DDA">
            <w:pPr>
              <w:widowControl/>
              <w:spacing w:before="29" w:line="288" w:lineRule="auto"/>
              <w:jc w:val="left"/>
              <w:rPr>
                <w:color w:val="000000"/>
                <w:sz w:val="24"/>
              </w:rPr>
            </w:pPr>
          </w:p>
        </w:tc>
        <w:tc>
          <w:tcPr>
            <w:tcW w:w="1500" w:type="dxa"/>
            <w:vMerge/>
            <w:vAlign w:val="center"/>
          </w:tcPr>
          <w:p w:rsidR="001548F9" w:rsidRPr="005C672D" w:rsidRDefault="001548F9" w:rsidP="00AC6DDA">
            <w:pPr>
              <w:widowControl/>
              <w:spacing w:before="29" w:line="288" w:lineRule="auto"/>
              <w:jc w:val="left"/>
              <w:rPr>
                <w:color w:val="000000"/>
                <w:sz w:val="24"/>
              </w:rPr>
            </w:pPr>
          </w:p>
        </w:tc>
        <w:tc>
          <w:tcPr>
            <w:tcW w:w="1190" w:type="dxa"/>
            <w:vAlign w:val="center"/>
          </w:tcPr>
          <w:p w:rsidR="001548F9" w:rsidRPr="005C672D" w:rsidRDefault="001548F9" w:rsidP="00AC6DDA">
            <w:pPr>
              <w:spacing w:before="29" w:line="288" w:lineRule="auto"/>
              <w:jc w:val="center"/>
              <w:rPr>
                <w:color w:val="000000"/>
                <w:sz w:val="24"/>
              </w:rPr>
            </w:pPr>
            <w:r w:rsidRPr="005C672D">
              <w:rPr>
                <w:color w:val="000000"/>
                <w:sz w:val="24"/>
              </w:rPr>
              <w:t>任职日期</w:t>
            </w:r>
          </w:p>
        </w:tc>
        <w:tc>
          <w:tcPr>
            <w:tcW w:w="1260" w:type="dxa"/>
            <w:vAlign w:val="center"/>
          </w:tcPr>
          <w:p w:rsidR="001548F9" w:rsidRPr="005C672D" w:rsidRDefault="001548F9" w:rsidP="00AC6DDA">
            <w:pPr>
              <w:spacing w:before="29" w:line="288" w:lineRule="auto"/>
              <w:jc w:val="center"/>
              <w:rPr>
                <w:color w:val="000000"/>
                <w:sz w:val="24"/>
              </w:rPr>
            </w:pPr>
            <w:r w:rsidRPr="005C672D">
              <w:rPr>
                <w:color w:val="000000"/>
                <w:sz w:val="24"/>
              </w:rPr>
              <w:t>离任日期</w:t>
            </w:r>
          </w:p>
        </w:tc>
        <w:tc>
          <w:tcPr>
            <w:tcW w:w="1236" w:type="dxa"/>
            <w:vMerge/>
            <w:vAlign w:val="center"/>
          </w:tcPr>
          <w:p w:rsidR="001548F9" w:rsidRPr="005C672D" w:rsidRDefault="001548F9" w:rsidP="00AC6DDA">
            <w:pPr>
              <w:widowControl/>
              <w:spacing w:before="29" w:line="288" w:lineRule="auto"/>
              <w:jc w:val="left"/>
              <w:rPr>
                <w:color w:val="000000"/>
                <w:sz w:val="24"/>
              </w:rPr>
            </w:pPr>
          </w:p>
        </w:tc>
        <w:tc>
          <w:tcPr>
            <w:tcW w:w="3264" w:type="dxa"/>
            <w:vMerge/>
            <w:vAlign w:val="center"/>
          </w:tcPr>
          <w:p w:rsidR="001548F9" w:rsidRPr="005C672D" w:rsidRDefault="001548F9" w:rsidP="00AC6DDA">
            <w:pPr>
              <w:widowControl/>
              <w:spacing w:before="29" w:line="288" w:lineRule="auto"/>
              <w:jc w:val="left"/>
              <w:rPr>
                <w:color w:val="000000"/>
                <w:sz w:val="24"/>
              </w:rPr>
            </w:pPr>
          </w:p>
        </w:tc>
      </w:tr>
      <w:tr w:rsidR="00915927">
        <w:tc>
          <w:tcPr>
            <w:tcW w:w="1033" w:type="dxa"/>
            <w:vAlign w:val="center"/>
          </w:tcPr>
          <w:p w:rsidR="00915927" w:rsidRDefault="000E3F87">
            <w:pPr>
              <w:jc w:val="center"/>
            </w:pPr>
            <w:r>
              <w:rPr>
                <w:color w:val="000000"/>
                <w:sz w:val="24"/>
              </w:rPr>
              <w:t>蔡铮</w:t>
            </w:r>
          </w:p>
        </w:tc>
        <w:tc>
          <w:tcPr>
            <w:tcW w:w="1416" w:type="dxa"/>
            <w:vAlign w:val="center"/>
          </w:tcPr>
          <w:p w:rsidR="00915927" w:rsidRDefault="000E3F87">
            <w:pPr>
              <w:jc w:val="center"/>
            </w:pPr>
            <w:r>
              <w:rPr>
                <w:color w:val="000000"/>
                <w:sz w:val="24"/>
              </w:rPr>
              <w:t>交银上证</w:t>
            </w:r>
            <w:r>
              <w:rPr>
                <w:color w:val="000000"/>
                <w:sz w:val="24"/>
              </w:rPr>
              <w:t>180</w:t>
            </w:r>
            <w:r>
              <w:rPr>
                <w:color w:val="000000"/>
                <w:sz w:val="24"/>
              </w:rPr>
              <w:t>公司治理</w:t>
            </w:r>
            <w:r>
              <w:rPr>
                <w:color w:val="000000"/>
                <w:sz w:val="24"/>
              </w:rPr>
              <w:t>ETF</w:t>
            </w:r>
            <w:r>
              <w:rPr>
                <w:color w:val="000000"/>
                <w:sz w:val="24"/>
              </w:rPr>
              <w:t>及其联接、交银深证</w:t>
            </w:r>
            <w:r>
              <w:rPr>
                <w:color w:val="000000"/>
                <w:sz w:val="24"/>
              </w:rPr>
              <w:t>300</w:t>
            </w:r>
            <w:r>
              <w:rPr>
                <w:color w:val="000000"/>
                <w:sz w:val="24"/>
              </w:rPr>
              <w:t>价值</w:t>
            </w:r>
            <w:r>
              <w:rPr>
                <w:color w:val="000000"/>
                <w:sz w:val="24"/>
              </w:rPr>
              <w:t>ETF</w:t>
            </w:r>
            <w:r>
              <w:rPr>
                <w:color w:val="000000"/>
                <w:sz w:val="24"/>
              </w:rPr>
              <w:t>及其联接、交银国证新能源指数分级、交银中证海外中国互联网指数（</w:t>
            </w:r>
            <w:r>
              <w:rPr>
                <w:color w:val="000000"/>
                <w:sz w:val="24"/>
              </w:rPr>
              <w:t>QDII-LOF)</w:t>
            </w:r>
            <w:r>
              <w:rPr>
                <w:color w:val="000000"/>
                <w:sz w:val="24"/>
              </w:rPr>
              <w:t>、交银中证互联网金融指数分级、交银中证环境治理指数（</w:t>
            </w:r>
            <w:r>
              <w:rPr>
                <w:color w:val="000000"/>
                <w:sz w:val="24"/>
              </w:rPr>
              <w:t>LOF</w:t>
            </w:r>
            <w:r>
              <w:rPr>
                <w:color w:val="000000"/>
                <w:sz w:val="24"/>
              </w:rPr>
              <w:t>）、交银致远智投混合的基金经理，公司量化投资副总监兼多元资产管理副总监</w:t>
            </w:r>
          </w:p>
        </w:tc>
        <w:tc>
          <w:tcPr>
            <w:tcW w:w="1126" w:type="dxa"/>
            <w:vAlign w:val="center"/>
          </w:tcPr>
          <w:p w:rsidR="00915927" w:rsidRDefault="000E3F87">
            <w:pPr>
              <w:jc w:val="center"/>
            </w:pPr>
            <w:r>
              <w:rPr>
                <w:color w:val="000000"/>
                <w:sz w:val="24"/>
              </w:rPr>
              <w:t>2012-12-27</w:t>
            </w:r>
          </w:p>
        </w:tc>
        <w:tc>
          <w:tcPr>
            <w:tcW w:w="1192" w:type="dxa"/>
            <w:vAlign w:val="center"/>
          </w:tcPr>
          <w:p w:rsidR="00915927" w:rsidRDefault="000E3F87">
            <w:pPr>
              <w:jc w:val="center"/>
            </w:pPr>
            <w:r>
              <w:rPr>
                <w:color w:val="000000"/>
                <w:sz w:val="24"/>
              </w:rPr>
              <w:t>-</w:t>
            </w:r>
          </w:p>
        </w:tc>
        <w:tc>
          <w:tcPr>
            <w:tcW w:w="1169" w:type="dxa"/>
            <w:vAlign w:val="center"/>
          </w:tcPr>
          <w:p w:rsidR="00915927" w:rsidRDefault="000E3F87">
            <w:pPr>
              <w:jc w:val="center"/>
            </w:pPr>
            <w:r>
              <w:rPr>
                <w:color w:val="000000"/>
                <w:sz w:val="24"/>
              </w:rPr>
              <w:t>10</w:t>
            </w:r>
            <w:r>
              <w:rPr>
                <w:color w:val="000000"/>
                <w:sz w:val="24"/>
              </w:rPr>
              <w:t>年</w:t>
            </w:r>
          </w:p>
        </w:tc>
        <w:tc>
          <w:tcPr>
            <w:tcW w:w="3062" w:type="dxa"/>
            <w:vAlign w:val="center"/>
          </w:tcPr>
          <w:p w:rsidR="00915927" w:rsidRDefault="000E3F87">
            <w:r>
              <w:rPr>
                <w:color w:val="000000"/>
                <w:sz w:val="24"/>
              </w:rPr>
              <w:t>蔡铮先生，中国国籍，复旦大学电子工程硕士。历任瑞士银行香港分行分析员。</w:t>
            </w:r>
            <w:r>
              <w:rPr>
                <w:color w:val="000000"/>
                <w:sz w:val="24"/>
              </w:rPr>
              <w:t>2009</w:t>
            </w:r>
            <w:r>
              <w:rPr>
                <w:color w:val="000000"/>
                <w:sz w:val="24"/>
              </w:rPr>
              <w:t>年加入交银施罗德基金管理有限公司，历任投资研究部数量分析师、基金经理助理、量化投资部助理总经理、量化投资部副总经理。</w:t>
            </w:r>
            <w:r>
              <w:rPr>
                <w:color w:val="000000"/>
                <w:sz w:val="24"/>
              </w:rPr>
              <w:t>2012</w:t>
            </w:r>
            <w:r>
              <w:rPr>
                <w:color w:val="000000"/>
                <w:sz w:val="24"/>
              </w:rPr>
              <w:t>年</w:t>
            </w:r>
            <w:r>
              <w:rPr>
                <w:color w:val="000000"/>
                <w:sz w:val="24"/>
              </w:rPr>
              <w:t>12</w:t>
            </w:r>
            <w:r>
              <w:rPr>
                <w:color w:val="000000"/>
                <w:sz w:val="24"/>
              </w:rPr>
              <w:t>月</w:t>
            </w:r>
            <w:r>
              <w:rPr>
                <w:color w:val="000000"/>
                <w:sz w:val="24"/>
              </w:rPr>
              <w:t>27</w:t>
            </w:r>
            <w:r>
              <w:rPr>
                <w:color w:val="000000"/>
                <w:sz w:val="24"/>
              </w:rPr>
              <w:t>日至</w:t>
            </w:r>
            <w:r>
              <w:rPr>
                <w:color w:val="000000"/>
                <w:sz w:val="24"/>
              </w:rPr>
              <w:t>2015</w:t>
            </w:r>
            <w:r>
              <w:rPr>
                <w:color w:val="000000"/>
                <w:sz w:val="24"/>
              </w:rPr>
              <w:t>年</w:t>
            </w:r>
            <w:r>
              <w:rPr>
                <w:color w:val="000000"/>
                <w:sz w:val="24"/>
              </w:rPr>
              <w:t>6</w:t>
            </w:r>
            <w:r>
              <w:rPr>
                <w:color w:val="000000"/>
                <w:sz w:val="24"/>
              </w:rPr>
              <w:t>月</w:t>
            </w:r>
            <w:r>
              <w:rPr>
                <w:color w:val="000000"/>
                <w:sz w:val="24"/>
              </w:rPr>
              <w:t>30</w:t>
            </w:r>
            <w:r>
              <w:rPr>
                <w:color w:val="000000"/>
                <w:sz w:val="24"/>
              </w:rPr>
              <w:t>日担任交银施罗德沪深</w:t>
            </w:r>
            <w:r>
              <w:rPr>
                <w:color w:val="000000"/>
                <w:sz w:val="24"/>
              </w:rPr>
              <w:t>300</w:t>
            </w:r>
            <w:r>
              <w:rPr>
                <w:color w:val="000000"/>
                <w:sz w:val="24"/>
              </w:rPr>
              <w:t>行业分层等权重指数证券投资基金基金经理，</w:t>
            </w:r>
            <w:r>
              <w:rPr>
                <w:color w:val="000000"/>
                <w:sz w:val="24"/>
              </w:rPr>
              <w:t>2015</w:t>
            </w:r>
            <w:r>
              <w:rPr>
                <w:color w:val="000000"/>
                <w:sz w:val="24"/>
              </w:rPr>
              <w:t>年</w:t>
            </w:r>
            <w:r>
              <w:rPr>
                <w:color w:val="000000"/>
                <w:sz w:val="24"/>
              </w:rPr>
              <w:t>4</w:t>
            </w:r>
            <w:r>
              <w:rPr>
                <w:color w:val="000000"/>
                <w:sz w:val="24"/>
              </w:rPr>
              <w:t>月</w:t>
            </w:r>
            <w:r>
              <w:rPr>
                <w:color w:val="000000"/>
                <w:sz w:val="24"/>
              </w:rPr>
              <w:t>22</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24</w:t>
            </w:r>
            <w:r>
              <w:rPr>
                <w:color w:val="000000"/>
                <w:sz w:val="24"/>
              </w:rPr>
              <w:t>日担任交银施罗德环球精选价值证券投资基金基金经理，</w:t>
            </w:r>
            <w:r>
              <w:rPr>
                <w:color w:val="000000"/>
                <w:sz w:val="24"/>
              </w:rPr>
              <w:t>2015</w:t>
            </w:r>
            <w:r>
              <w:rPr>
                <w:color w:val="000000"/>
                <w:sz w:val="24"/>
              </w:rPr>
              <w:t>年</w:t>
            </w:r>
            <w:r>
              <w:rPr>
                <w:color w:val="000000"/>
                <w:sz w:val="24"/>
              </w:rPr>
              <w:t>4</w:t>
            </w:r>
            <w:r>
              <w:rPr>
                <w:color w:val="000000"/>
                <w:sz w:val="24"/>
              </w:rPr>
              <w:t>月</w:t>
            </w:r>
            <w:r>
              <w:rPr>
                <w:color w:val="000000"/>
                <w:sz w:val="24"/>
              </w:rPr>
              <w:t>22</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24</w:t>
            </w:r>
            <w:r>
              <w:rPr>
                <w:color w:val="000000"/>
                <w:sz w:val="24"/>
              </w:rPr>
              <w:t>日担任交银施罗德全球自然资源证券投资基金基金经理，</w:t>
            </w:r>
            <w:r>
              <w:rPr>
                <w:color w:val="000000"/>
                <w:sz w:val="24"/>
              </w:rPr>
              <w:t>2015</w:t>
            </w:r>
            <w:r>
              <w:rPr>
                <w:color w:val="000000"/>
                <w:sz w:val="24"/>
              </w:rPr>
              <w:t>年</w:t>
            </w:r>
            <w:r>
              <w:rPr>
                <w:color w:val="000000"/>
                <w:sz w:val="24"/>
              </w:rPr>
              <w:t>8</w:t>
            </w:r>
            <w:r>
              <w:rPr>
                <w:color w:val="000000"/>
                <w:sz w:val="24"/>
              </w:rPr>
              <w:t>月</w:t>
            </w:r>
            <w:r>
              <w:rPr>
                <w:color w:val="000000"/>
                <w:sz w:val="24"/>
              </w:rPr>
              <w:t>13</w:t>
            </w:r>
            <w:r>
              <w:rPr>
                <w:color w:val="000000"/>
                <w:sz w:val="24"/>
              </w:rPr>
              <w:t>日至</w:t>
            </w:r>
            <w:r>
              <w:rPr>
                <w:color w:val="000000"/>
                <w:sz w:val="24"/>
              </w:rPr>
              <w:t>2016</w:t>
            </w:r>
            <w:r>
              <w:rPr>
                <w:color w:val="000000"/>
                <w:sz w:val="24"/>
              </w:rPr>
              <w:t>年</w:t>
            </w:r>
            <w:r>
              <w:rPr>
                <w:color w:val="000000"/>
                <w:sz w:val="24"/>
              </w:rPr>
              <w:t>7</w:t>
            </w:r>
            <w:r>
              <w:rPr>
                <w:color w:val="000000"/>
                <w:sz w:val="24"/>
              </w:rPr>
              <w:t>月</w:t>
            </w:r>
            <w:r>
              <w:rPr>
                <w:color w:val="000000"/>
                <w:sz w:val="24"/>
              </w:rPr>
              <w:t>18</w:t>
            </w:r>
            <w:r>
              <w:rPr>
                <w:color w:val="000000"/>
                <w:sz w:val="24"/>
              </w:rPr>
              <w:t>日担任交银施罗德中证环境治理指数分级证券投资基金基金经理。</w:t>
            </w:r>
          </w:p>
        </w:tc>
      </w:tr>
    </w:tbl>
    <w:p w:rsidR="00915927" w:rsidRDefault="000E3F87">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、本表所列基金经理（助理）任职日期和离职日期均以基金合同生效日或公司作出决定并公告（如适用）之日为准。</w:t>
      </w:r>
    </w:p>
    <w:p w:rsidR="00915927" w:rsidRDefault="000E3F87">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548F9" w:rsidRPr="005C672D" w:rsidRDefault="001548F9" w:rsidP="00AC6DDA">
      <w:pPr>
        <w:tabs>
          <w:tab w:val="left" w:pos="426"/>
        </w:tabs>
        <w:spacing w:before="29" w:line="288" w:lineRule="auto"/>
        <w:jc w:val="left"/>
        <w:rPr>
          <w:kern w:val="0"/>
          <w:sz w:val="24"/>
        </w:rPr>
      </w:pPr>
      <w:r w:rsidRPr="005C672D">
        <w:rPr>
          <w:kern w:val="0"/>
          <w:sz w:val="24"/>
        </w:rPr>
        <w:t xml:space="preserve">    3</w:t>
      </w:r>
      <w:r w:rsidRPr="005C672D">
        <w:rPr>
          <w:kern w:val="0"/>
          <w:sz w:val="24"/>
        </w:rPr>
        <w:t>、基金经理（或基金经理小组）期后变动（如有）敬请关注基金管理人发布的相关公告。</w:t>
      </w:r>
    </w:p>
    <w:p w:rsidR="001548F9" w:rsidRPr="005C672D" w:rsidRDefault="001548F9"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21" w:name="_Toc331410080"/>
      <w:bookmarkStart w:id="22" w:name="_Toc225498256"/>
      <w:r w:rsidRPr="005C672D">
        <w:rPr>
          <w:rFonts w:ascii="Times New Roman" w:hAnsi="Times New Roman"/>
          <w:kern w:val="0"/>
          <w:szCs w:val="24"/>
        </w:rPr>
        <w:t xml:space="preserve">4.2 </w:t>
      </w:r>
      <w:r w:rsidRPr="005C672D">
        <w:rPr>
          <w:rFonts w:ascii="Times New Roman" w:hAnsi="Times New Roman"/>
          <w:kern w:val="0"/>
          <w:szCs w:val="24"/>
        </w:rPr>
        <w:t>管理人对报告期内本基金运作遵规守信情况的说明</w:t>
      </w:r>
      <w:bookmarkEnd w:id="21"/>
      <w:bookmarkEnd w:id="22"/>
    </w:p>
    <w:p w:rsidR="001548F9" w:rsidRPr="005C672D" w:rsidRDefault="001548F9" w:rsidP="00AC6DDA">
      <w:pPr>
        <w:spacing w:before="29" w:line="288" w:lineRule="auto"/>
        <w:ind w:firstLineChars="200" w:firstLine="480"/>
        <w:rPr>
          <w:color w:val="000000"/>
          <w:sz w:val="24"/>
        </w:rPr>
      </w:pPr>
      <w:r w:rsidRPr="005C672D">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1548F9" w:rsidRPr="005C672D" w:rsidRDefault="001548F9" w:rsidP="00AC6DDA">
      <w:pPr>
        <w:spacing w:before="29" w:line="288" w:lineRule="auto"/>
        <w:ind w:firstLineChars="200" w:firstLine="480"/>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23" w:name="_Toc331410081"/>
      <w:bookmarkStart w:id="24" w:name="_Toc225498257"/>
      <w:r w:rsidRPr="005C672D">
        <w:rPr>
          <w:rFonts w:ascii="Times New Roman" w:hAnsi="Times New Roman"/>
          <w:kern w:val="0"/>
          <w:szCs w:val="24"/>
        </w:rPr>
        <w:t xml:space="preserve">4.3 </w:t>
      </w:r>
      <w:r w:rsidRPr="005C672D">
        <w:rPr>
          <w:rFonts w:ascii="Times New Roman" w:hAnsi="Times New Roman"/>
          <w:kern w:val="0"/>
          <w:szCs w:val="24"/>
        </w:rPr>
        <w:t>管理人对报告期内公平交易情况的专项说明</w:t>
      </w:r>
      <w:bookmarkEnd w:id="23"/>
      <w:bookmarkEnd w:id="24"/>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4.3.1 </w:t>
      </w:r>
      <w:r w:rsidRPr="005C672D">
        <w:rPr>
          <w:b/>
          <w:color w:val="000000"/>
          <w:kern w:val="0"/>
          <w:sz w:val="24"/>
        </w:rPr>
        <w:t>公平交易制度的执行情况</w:t>
      </w:r>
    </w:p>
    <w:p w:rsidR="00915927" w:rsidRDefault="000E3F87">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915927" w:rsidRDefault="000E3F87">
      <w:pPr>
        <w:spacing w:before="29" w:line="288" w:lineRule="auto"/>
        <w:ind w:firstLineChars="200" w:firstLine="480"/>
        <w:rPr>
          <w:color w:val="000000"/>
          <w:sz w:val="24"/>
        </w:rPr>
      </w:pPr>
      <w:r>
        <w:rPr>
          <w:color w:val="000000"/>
          <w:sz w:val="24"/>
        </w:rPr>
        <w:t>公司建立资源共享的投资研究信息平</w:t>
      </w:r>
      <w:r>
        <w:rPr>
          <w:color w:val="000000"/>
          <w:sz w:val="24"/>
        </w:rPr>
        <w:t>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915927" w:rsidRDefault="000E3F87">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w:t>
      </w:r>
      <w:r>
        <w:rPr>
          <w:color w:val="000000"/>
          <w:sz w:val="24"/>
        </w:rPr>
        <w:t>异、分投资类别的收益率差异以及不同时间窗口同向交易的交易价差进行分析，通过分析评估和信息披露来加强对公平交易过程和结果的监督。</w:t>
      </w:r>
    </w:p>
    <w:p w:rsidR="001548F9" w:rsidRPr="005C672D" w:rsidRDefault="001548F9" w:rsidP="00AC6DDA">
      <w:pPr>
        <w:spacing w:before="29" w:line="288" w:lineRule="auto"/>
        <w:ind w:firstLineChars="200" w:firstLine="480"/>
        <w:rPr>
          <w:color w:val="000000"/>
          <w:sz w:val="24"/>
        </w:rPr>
      </w:pPr>
      <w:r w:rsidRPr="005C672D">
        <w:rPr>
          <w:color w:val="000000"/>
          <w:sz w:val="24"/>
        </w:rPr>
        <w:t>报告期内本公司严格执行公平交易制度，公平对待旗下各投资组合，未发现任何违反公平交易的行为。</w:t>
      </w:r>
    </w:p>
    <w:p w:rsidR="001548F9" w:rsidRPr="005C672D" w:rsidRDefault="001548F9" w:rsidP="00AC6DDA">
      <w:pPr>
        <w:spacing w:before="29" w:line="288" w:lineRule="auto"/>
        <w:jc w:val="left"/>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4.3.2 </w:t>
      </w:r>
      <w:r w:rsidRPr="005C672D">
        <w:rPr>
          <w:b/>
          <w:color w:val="000000"/>
          <w:kern w:val="0"/>
          <w:sz w:val="24"/>
        </w:rPr>
        <w:t>异常交易行为的专项说明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本基金于本报告期内未发现异常交易行为。本报告期内，本公司管理的所有投资组合参与的交易所公开竞价同日反向交易成交较少的单边交易量超过该证券当日总成交量</w:t>
      </w:r>
      <w:r w:rsidRPr="005C672D">
        <w:rPr>
          <w:color w:val="000000"/>
          <w:sz w:val="24"/>
        </w:rPr>
        <w:t>5%</w:t>
      </w:r>
      <w:r w:rsidRPr="005C672D">
        <w:rPr>
          <w:color w:val="000000"/>
          <w:sz w:val="24"/>
        </w:rPr>
        <w:t>的情况有</w:t>
      </w:r>
      <w:r w:rsidRPr="005C672D">
        <w:rPr>
          <w:color w:val="000000"/>
          <w:sz w:val="24"/>
        </w:rPr>
        <w:t>1</w:t>
      </w:r>
      <w:r w:rsidRPr="005C672D">
        <w:rPr>
          <w:color w:val="000000"/>
          <w:sz w:val="24"/>
        </w:rPr>
        <w:t>次，是投资组合因投资策略需要而发生同日反向交易，未发现不公平交易和利益输送的情况。本基金与本公司管理的其他投资组合在不同时间窗下（如日内、</w:t>
      </w:r>
      <w:r w:rsidRPr="005C672D">
        <w:rPr>
          <w:color w:val="000000"/>
          <w:sz w:val="24"/>
        </w:rPr>
        <w:t>3</w:t>
      </w:r>
      <w:r w:rsidRPr="005C672D">
        <w:rPr>
          <w:color w:val="000000"/>
          <w:sz w:val="24"/>
        </w:rPr>
        <w:t>日内、</w:t>
      </w:r>
      <w:r w:rsidRPr="005C672D">
        <w:rPr>
          <w:color w:val="000000"/>
          <w:sz w:val="24"/>
        </w:rPr>
        <w:t>5</w:t>
      </w:r>
      <w:r w:rsidRPr="005C672D">
        <w:rPr>
          <w:color w:val="000000"/>
          <w:sz w:val="24"/>
        </w:rPr>
        <w:t>日内）同向交易的交易价差未发现异常。</w:t>
      </w:r>
    </w:p>
    <w:p w:rsidR="001548F9" w:rsidRPr="005C672D" w:rsidRDefault="001548F9" w:rsidP="00AC6DDA">
      <w:pPr>
        <w:spacing w:before="29" w:line="288" w:lineRule="auto"/>
        <w:ind w:firstLineChars="200" w:firstLine="480"/>
        <w:rPr>
          <w:color w:val="000000"/>
          <w:kern w:val="0"/>
          <w:sz w:val="24"/>
        </w:rPr>
      </w:pPr>
    </w:p>
    <w:p w:rsidR="00C02A8F" w:rsidRPr="005C672D" w:rsidRDefault="001548F9" w:rsidP="00AC6DDA">
      <w:pPr>
        <w:pStyle w:val="20"/>
        <w:spacing w:before="29" w:after="0" w:line="288" w:lineRule="auto"/>
        <w:rPr>
          <w:rFonts w:ascii="Times New Roman" w:hAnsi="Times New Roman"/>
          <w:kern w:val="0"/>
          <w:szCs w:val="24"/>
        </w:rPr>
      </w:pPr>
      <w:bookmarkStart w:id="25" w:name="_Toc331410082"/>
      <w:bookmarkStart w:id="26" w:name="_Toc225498258"/>
      <w:r w:rsidRPr="005C672D">
        <w:rPr>
          <w:rFonts w:ascii="Times New Roman" w:hAnsi="Times New Roman"/>
          <w:kern w:val="0"/>
          <w:szCs w:val="24"/>
        </w:rPr>
        <w:t xml:space="preserve">4.4 </w:t>
      </w:r>
      <w:r w:rsidR="009238D7" w:rsidRPr="005C672D">
        <w:rPr>
          <w:rFonts w:ascii="Times New Roman" w:hAnsi="Times New Roman"/>
          <w:kern w:val="0"/>
          <w:szCs w:val="24"/>
        </w:rPr>
        <w:t>管理人对报告期内基金的投资策略和业绩表现</w:t>
      </w:r>
      <w:r w:rsidR="00B04F81" w:rsidRPr="005C672D">
        <w:rPr>
          <w:rFonts w:ascii="Times New Roman" w:hAnsi="Times New Roman"/>
          <w:kern w:val="0"/>
          <w:szCs w:val="24"/>
        </w:rPr>
        <w:t>的</w:t>
      </w:r>
      <w:r w:rsidRPr="005C672D">
        <w:rPr>
          <w:rFonts w:ascii="Times New Roman" w:hAnsi="Times New Roman"/>
          <w:kern w:val="0"/>
          <w:szCs w:val="24"/>
        </w:rPr>
        <w:t>说明</w:t>
      </w:r>
      <w:bookmarkEnd w:id="25"/>
      <w:bookmarkEnd w:id="26"/>
    </w:p>
    <w:p w:rsidR="00C02A8F" w:rsidRPr="005C672D" w:rsidRDefault="00C02A8F" w:rsidP="00AC6DDA">
      <w:pPr>
        <w:spacing w:before="29" w:line="288" w:lineRule="auto"/>
        <w:rPr>
          <w:b/>
          <w:sz w:val="24"/>
        </w:rPr>
      </w:pPr>
      <w:r w:rsidRPr="005C672D">
        <w:rPr>
          <w:b/>
          <w:sz w:val="24"/>
        </w:rPr>
        <w:t>4.4.1</w:t>
      </w:r>
      <w:r w:rsidRPr="005C672D">
        <w:rPr>
          <w:b/>
          <w:sz w:val="24"/>
        </w:rPr>
        <w:t>报告期内基金投资策略和运作分析</w:t>
      </w:r>
    </w:p>
    <w:p w:rsidR="00C02A8F" w:rsidRPr="005C672D" w:rsidRDefault="00C02A8F" w:rsidP="00AC6DDA">
      <w:pPr>
        <w:spacing w:before="29" w:line="288" w:lineRule="auto"/>
        <w:ind w:firstLineChars="200" w:firstLine="480"/>
        <w:rPr>
          <w:color w:val="000000"/>
          <w:sz w:val="24"/>
        </w:rPr>
      </w:pPr>
      <w:r w:rsidRPr="005C672D">
        <w:rPr>
          <w:color w:val="000000"/>
          <w:sz w:val="24"/>
        </w:rPr>
        <w:t>2019</w:t>
      </w:r>
      <w:r w:rsidRPr="005C672D">
        <w:rPr>
          <w:color w:val="000000"/>
          <w:sz w:val="24"/>
        </w:rPr>
        <w:t>年上半年国内宏观环境基本稳定，央行货币政策维持稳健，财政政策加力提效，减税降费力度加大，积极扶持中小企业和新经济发展，多方面政策持续发力缓解经济下行压力。年初的快速上涨使得市场情绪显著修复，成交大幅回暖，但四月之后</w:t>
      </w:r>
      <w:r w:rsidRPr="005C672D">
        <w:rPr>
          <w:color w:val="000000"/>
          <w:sz w:val="24"/>
        </w:rPr>
        <w:t>A</w:t>
      </w:r>
      <w:r w:rsidRPr="005C672D">
        <w:rPr>
          <w:color w:val="000000"/>
          <w:sz w:val="24"/>
        </w:rPr>
        <w:t>股市场出现较大幅调整，投资者情绪回归冷静。直至六月中旬科创板宣布正式开板，市场信心才有所提振。作为跟踪基准指数的指数基金，上半年基金总体呈现先上行后震荡走势。</w:t>
      </w:r>
    </w:p>
    <w:p w:rsidR="001548F9" w:rsidRPr="005C672D" w:rsidRDefault="001548F9" w:rsidP="00AC6DDA">
      <w:pPr>
        <w:spacing w:before="29" w:line="288" w:lineRule="auto"/>
        <w:ind w:firstLineChars="200" w:firstLine="480"/>
        <w:rPr>
          <w:kern w:val="0"/>
          <w:sz w:val="24"/>
        </w:rPr>
      </w:pPr>
    </w:p>
    <w:p w:rsidR="001548F9" w:rsidRPr="005C672D" w:rsidRDefault="001548F9" w:rsidP="00AC6DDA">
      <w:pPr>
        <w:spacing w:before="29" w:line="288" w:lineRule="auto"/>
        <w:rPr>
          <w:b/>
          <w:sz w:val="24"/>
        </w:rPr>
      </w:pPr>
      <w:r w:rsidRPr="005C672D">
        <w:rPr>
          <w:b/>
          <w:sz w:val="24"/>
        </w:rPr>
        <w:t xml:space="preserve">4.4.2 </w:t>
      </w:r>
      <w:r w:rsidRPr="005C672D">
        <w:rPr>
          <w:b/>
          <w:sz w:val="24"/>
        </w:rPr>
        <w:t>报告期内基金的业绩表现</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本基金（各类）份额净值及业绩表现请见</w:t>
      </w:r>
      <w:r w:rsidRPr="005C672D">
        <w:rPr>
          <w:color w:val="000000"/>
          <w:sz w:val="24"/>
        </w:rPr>
        <w:t>“3.1</w:t>
      </w:r>
      <w:r w:rsidRPr="005C672D">
        <w:rPr>
          <w:color w:val="000000"/>
          <w:sz w:val="24"/>
        </w:rPr>
        <w:t>主要会计数据和财务指标</w:t>
      </w:r>
      <w:r w:rsidRPr="005C672D">
        <w:rPr>
          <w:color w:val="000000"/>
          <w:sz w:val="24"/>
        </w:rPr>
        <w:t xml:space="preserve">” </w:t>
      </w:r>
      <w:r w:rsidRPr="005C672D">
        <w:rPr>
          <w:color w:val="000000"/>
          <w:sz w:val="24"/>
        </w:rPr>
        <w:t>及</w:t>
      </w:r>
      <w:r w:rsidRPr="005C672D">
        <w:rPr>
          <w:color w:val="000000"/>
          <w:sz w:val="24"/>
        </w:rPr>
        <w:t>“3.2.1</w:t>
      </w:r>
      <w:r w:rsidRPr="005C672D">
        <w:rPr>
          <w:color w:val="000000"/>
          <w:sz w:val="24"/>
        </w:rPr>
        <w:t>基金份额净值增长率及其与同期业绩比较基准收益率的比较</w:t>
      </w:r>
      <w:r w:rsidRPr="005C672D">
        <w:rPr>
          <w:color w:val="000000"/>
          <w:sz w:val="24"/>
        </w:rPr>
        <w:t>”</w:t>
      </w:r>
      <w:r w:rsidRPr="005C672D">
        <w:rPr>
          <w:color w:val="000000"/>
          <w:sz w:val="24"/>
        </w:rPr>
        <w:t>部分披露。</w:t>
      </w:r>
    </w:p>
    <w:p w:rsidR="001548F9" w:rsidRPr="005C672D" w:rsidRDefault="001548F9" w:rsidP="00AC6DDA">
      <w:pPr>
        <w:spacing w:before="29" w:line="288" w:lineRule="auto"/>
        <w:ind w:firstLineChars="200" w:firstLine="480"/>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27" w:name="_Toc331410083"/>
      <w:bookmarkStart w:id="28" w:name="_Toc225498259"/>
      <w:r w:rsidRPr="005C672D">
        <w:rPr>
          <w:rFonts w:ascii="Times New Roman" w:hAnsi="Times New Roman"/>
          <w:kern w:val="0"/>
          <w:szCs w:val="24"/>
        </w:rPr>
        <w:t xml:space="preserve">4.5 </w:t>
      </w:r>
      <w:r w:rsidRPr="005C672D">
        <w:rPr>
          <w:rFonts w:ascii="Times New Roman" w:hAnsi="Times New Roman"/>
          <w:kern w:val="0"/>
          <w:szCs w:val="24"/>
        </w:rPr>
        <w:t>管理人对宏观经济、证券市场及行业走势的简要展望</w:t>
      </w:r>
      <w:bookmarkEnd w:id="27"/>
      <w:bookmarkEnd w:id="28"/>
    </w:p>
    <w:p w:rsidR="001548F9" w:rsidRPr="005C672D" w:rsidRDefault="001548F9" w:rsidP="00AC6DDA">
      <w:pPr>
        <w:spacing w:before="29" w:line="288" w:lineRule="auto"/>
        <w:ind w:firstLineChars="200" w:firstLine="480"/>
        <w:rPr>
          <w:color w:val="000000"/>
          <w:sz w:val="24"/>
        </w:rPr>
      </w:pPr>
      <w:r w:rsidRPr="005C672D">
        <w:rPr>
          <w:color w:val="000000"/>
          <w:sz w:val="24"/>
        </w:rPr>
        <w:t>展望</w:t>
      </w:r>
      <w:r w:rsidRPr="005C672D">
        <w:rPr>
          <w:color w:val="000000"/>
          <w:sz w:val="24"/>
        </w:rPr>
        <w:t>2019</w:t>
      </w:r>
      <w:r w:rsidRPr="005C672D">
        <w:rPr>
          <w:color w:val="000000"/>
          <w:sz w:val="24"/>
        </w:rPr>
        <w:t>年下半年，我们认为宏观经济依然面临一定挑战，投资和消费增速下行压力犹存，政策力度或将持续加码，新兴产业加速发展，开放创新将释放经济增长的内在潜力。减税降费将仍是下半年经济工作的重心，推动居民收入与企业盈利进一步改善，但对于消费端和投资端的拉动作用可能还有待验证。总体而言，从中长期来看我们对</w:t>
      </w:r>
      <w:r w:rsidRPr="005C672D">
        <w:rPr>
          <w:color w:val="000000"/>
          <w:sz w:val="24"/>
        </w:rPr>
        <w:t>A</w:t>
      </w:r>
      <w:r w:rsidRPr="005C672D">
        <w:rPr>
          <w:color w:val="000000"/>
          <w:sz w:val="24"/>
        </w:rPr>
        <w:t>股市场仍维持谨慎乐观的看法。</w:t>
      </w:r>
    </w:p>
    <w:p w:rsidR="001548F9" w:rsidRPr="005C672D" w:rsidRDefault="001548F9" w:rsidP="00AC6DDA">
      <w:pPr>
        <w:autoSpaceDE w:val="0"/>
        <w:autoSpaceDN w:val="0"/>
        <w:adjustRightInd w:val="0"/>
        <w:spacing w:before="29" w:line="288" w:lineRule="auto"/>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29" w:name="_Toc331410085"/>
      <w:bookmarkStart w:id="30" w:name="_Toc247959457"/>
      <w:bookmarkStart w:id="31" w:name="_Toc225570083"/>
      <w:r w:rsidRPr="005C672D">
        <w:rPr>
          <w:rFonts w:ascii="Times New Roman" w:hAnsi="Times New Roman"/>
          <w:kern w:val="0"/>
          <w:szCs w:val="24"/>
        </w:rPr>
        <w:t xml:space="preserve">4.6 </w:t>
      </w:r>
      <w:r w:rsidRPr="005C672D">
        <w:rPr>
          <w:rFonts w:ascii="Times New Roman" w:hAnsi="Times New Roman"/>
          <w:kern w:val="0"/>
          <w:szCs w:val="24"/>
        </w:rPr>
        <w:t>管理人对报告期内基金估值程序等事项的说明</w:t>
      </w:r>
      <w:bookmarkEnd w:id="29"/>
      <w:bookmarkEnd w:id="30"/>
      <w:bookmarkEnd w:id="31"/>
    </w:p>
    <w:p w:rsidR="00915927" w:rsidRDefault="000E3F87">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915927" w:rsidRDefault="000E3F87">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548F9" w:rsidRPr="005C672D" w:rsidRDefault="001548F9" w:rsidP="00AC6DDA">
      <w:pPr>
        <w:spacing w:before="29" w:line="288" w:lineRule="auto"/>
        <w:ind w:firstLineChars="200" w:firstLine="480"/>
        <w:rPr>
          <w:color w:val="000000"/>
          <w:sz w:val="24"/>
        </w:rPr>
      </w:pPr>
      <w:r w:rsidRPr="005C672D">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548F9" w:rsidRPr="005C672D" w:rsidRDefault="001548F9" w:rsidP="00AC6DDA">
      <w:pPr>
        <w:autoSpaceDE w:val="0"/>
        <w:autoSpaceDN w:val="0"/>
        <w:adjustRightInd w:val="0"/>
        <w:spacing w:before="29" w:line="288" w:lineRule="auto"/>
        <w:ind w:firstLine="482"/>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32" w:name="_Toc331410086"/>
      <w:bookmarkStart w:id="33" w:name="_Toc247959458"/>
      <w:bookmarkStart w:id="34" w:name="_Toc225570084"/>
      <w:r w:rsidRPr="005C672D">
        <w:rPr>
          <w:rFonts w:ascii="Times New Roman" w:hAnsi="Times New Roman"/>
          <w:kern w:val="0"/>
          <w:szCs w:val="24"/>
        </w:rPr>
        <w:t xml:space="preserve">4.7 </w:t>
      </w:r>
      <w:r w:rsidRPr="005C672D">
        <w:rPr>
          <w:rFonts w:ascii="Times New Roman" w:hAnsi="Times New Roman"/>
          <w:kern w:val="0"/>
          <w:szCs w:val="24"/>
        </w:rPr>
        <w:t>管理人对报告期内基金利润分配情况的说明</w:t>
      </w:r>
      <w:bookmarkEnd w:id="32"/>
      <w:bookmarkEnd w:id="33"/>
      <w:bookmarkEnd w:id="34"/>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本基金本报告期内未进行利润分配。</w:t>
      </w:r>
    </w:p>
    <w:p w:rsidR="009D64CD" w:rsidRPr="005C672D" w:rsidRDefault="009D64CD" w:rsidP="00AC6DDA">
      <w:pPr>
        <w:spacing w:before="29" w:line="288" w:lineRule="auto"/>
        <w:ind w:firstLineChars="200" w:firstLine="480"/>
        <w:rPr>
          <w:color w:val="000000"/>
          <w:sz w:val="24"/>
        </w:rPr>
      </w:pPr>
    </w:p>
    <w:p w:rsidR="009D64CD" w:rsidRPr="005C672D" w:rsidRDefault="009D64CD" w:rsidP="009D64CD">
      <w:pPr>
        <w:pStyle w:val="20"/>
        <w:spacing w:before="29" w:after="0" w:line="288" w:lineRule="auto"/>
        <w:rPr>
          <w:rFonts w:ascii="Times New Roman" w:hAnsi="Times New Roman"/>
          <w:kern w:val="0"/>
          <w:szCs w:val="24"/>
        </w:rPr>
      </w:pPr>
      <w:r w:rsidRPr="005C672D">
        <w:rPr>
          <w:rFonts w:ascii="Times New Roman" w:hAnsi="Times New Roman"/>
          <w:kern w:val="0"/>
          <w:szCs w:val="24"/>
        </w:rPr>
        <w:t xml:space="preserve">4.8 </w:t>
      </w:r>
      <w:r w:rsidRPr="005C672D">
        <w:rPr>
          <w:rFonts w:ascii="Times New Roman" w:hAnsi="Times New Roman"/>
          <w:kern w:val="0"/>
          <w:szCs w:val="24"/>
        </w:rPr>
        <w:t>报告期内管理人对本基金持有人数或基金资产净值预警情形的说明</w:t>
      </w:r>
    </w:p>
    <w:p w:rsidR="009D64CD" w:rsidRPr="005C672D" w:rsidRDefault="009D64CD" w:rsidP="009D64CD">
      <w:pPr>
        <w:spacing w:before="29" w:line="288" w:lineRule="auto"/>
        <w:ind w:firstLineChars="200" w:firstLine="480"/>
        <w:rPr>
          <w:kern w:val="0"/>
          <w:sz w:val="24"/>
        </w:rPr>
      </w:pPr>
      <w:r w:rsidRPr="005C672D">
        <w:rPr>
          <w:kern w:val="0"/>
          <w:sz w:val="24"/>
        </w:rPr>
        <w:t>本基金本报告期内无需预警说明。</w:t>
      </w:r>
    </w:p>
    <w:p w:rsidR="009D64CD" w:rsidRPr="005C672D" w:rsidRDefault="009D64CD" w:rsidP="00AC6DDA">
      <w:pPr>
        <w:spacing w:before="29" w:line="288" w:lineRule="auto"/>
        <w:ind w:firstLineChars="200" w:firstLine="480"/>
        <w:rPr>
          <w:color w:val="000000"/>
          <w:sz w:val="24"/>
        </w:rPr>
      </w:pPr>
    </w:p>
    <w:p w:rsidR="004266C8" w:rsidRPr="005C672D" w:rsidRDefault="004266C8" w:rsidP="00AC6DDA">
      <w:pPr>
        <w:spacing w:before="29" w:line="288" w:lineRule="auto"/>
        <w:ind w:firstLineChars="200" w:firstLine="480"/>
        <w:rPr>
          <w:color w:val="000000"/>
          <w:sz w:val="24"/>
        </w:rPr>
      </w:pPr>
    </w:p>
    <w:p w:rsidR="001548F9" w:rsidRPr="005C672D" w:rsidRDefault="001548F9" w:rsidP="00EC259C">
      <w:pPr>
        <w:pStyle w:val="1"/>
        <w:keepNext/>
        <w:keepLines/>
        <w:widowControl w:val="0"/>
        <w:spacing w:beforeLines="100" w:before="312" w:afterLines="100" w:after="312" w:line="288" w:lineRule="auto"/>
        <w:jc w:val="center"/>
        <w:rPr>
          <w:b/>
          <w:bCs/>
          <w:szCs w:val="24"/>
          <w:lang w:val="en-US"/>
        </w:rPr>
      </w:pPr>
      <w:bookmarkStart w:id="35" w:name="_Toc331410088"/>
      <w:bookmarkStart w:id="36" w:name="_Toc225498263"/>
      <w:r w:rsidRPr="005C672D">
        <w:rPr>
          <w:b/>
          <w:bCs/>
          <w:szCs w:val="24"/>
          <w:lang w:val="en-US"/>
        </w:rPr>
        <w:t xml:space="preserve">5  </w:t>
      </w:r>
      <w:r w:rsidRPr="005C672D">
        <w:rPr>
          <w:b/>
          <w:bCs/>
          <w:szCs w:val="24"/>
          <w:lang w:val="en-US"/>
        </w:rPr>
        <w:t>托管人报告</w:t>
      </w:r>
      <w:bookmarkEnd w:id="35"/>
      <w:bookmarkEnd w:id="36"/>
    </w:p>
    <w:p w:rsidR="001548F9" w:rsidRPr="005C672D" w:rsidRDefault="001548F9" w:rsidP="00AC6DDA">
      <w:pPr>
        <w:pStyle w:val="20"/>
        <w:spacing w:before="29" w:after="0" w:line="288" w:lineRule="auto"/>
        <w:rPr>
          <w:rFonts w:ascii="Times New Roman" w:hAnsi="Times New Roman"/>
          <w:kern w:val="0"/>
          <w:szCs w:val="24"/>
        </w:rPr>
      </w:pPr>
      <w:bookmarkStart w:id="37" w:name="_Toc331410089"/>
      <w:bookmarkStart w:id="38" w:name="_Toc225498264"/>
      <w:r w:rsidRPr="005C672D">
        <w:rPr>
          <w:rFonts w:ascii="Times New Roman" w:hAnsi="Times New Roman"/>
          <w:kern w:val="0"/>
          <w:szCs w:val="24"/>
        </w:rPr>
        <w:t xml:space="preserve">5.1 </w:t>
      </w:r>
      <w:r w:rsidRPr="005C672D">
        <w:rPr>
          <w:rFonts w:ascii="Times New Roman" w:hAnsi="Times New Roman"/>
          <w:kern w:val="0"/>
          <w:szCs w:val="24"/>
        </w:rPr>
        <w:t>报告期内本基金托管人遵规守信情况声明</w:t>
      </w:r>
      <w:bookmarkEnd w:id="37"/>
      <w:bookmarkEnd w:id="38"/>
    </w:p>
    <w:p w:rsidR="001548F9" w:rsidRPr="005C672D" w:rsidRDefault="001548F9" w:rsidP="00AC6DDA">
      <w:pPr>
        <w:spacing w:before="29" w:line="288" w:lineRule="auto"/>
        <w:ind w:firstLineChars="200" w:firstLine="480"/>
        <w:rPr>
          <w:color w:val="000000"/>
          <w:sz w:val="24"/>
        </w:rPr>
      </w:pPr>
      <w:r w:rsidRPr="005C672D">
        <w:rPr>
          <w:color w:val="000000"/>
          <w:sz w:val="24"/>
        </w:rPr>
        <w:t>在托管本基金的过程中，本基金托管人中国农业银行股份有限公司严格遵守《证券投资基金法》相关法律法规的规定以及基金合同、托管协议的约定，对本基金基金管理人</w:t>
      </w:r>
      <w:r w:rsidRPr="005C672D">
        <w:rPr>
          <w:color w:val="000000"/>
          <w:sz w:val="24"/>
        </w:rPr>
        <w:t>—</w:t>
      </w:r>
      <w:r w:rsidRPr="005C672D">
        <w:rPr>
          <w:color w:val="000000"/>
          <w:sz w:val="24"/>
        </w:rPr>
        <w:t>交银施罗德基金管理有限公司</w:t>
      </w:r>
      <w:r w:rsidRPr="005C672D">
        <w:rPr>
          <w:color w:val="000000"/>
          <w:sz w:val="24"/>
        </w:rPr>
        <w:t xml:space="preserve"> 2019 </w:t>
      </w:r>
      <w:r w:rsidRPr="005C672D">
        <w:rPr>
          <w:color w:val="000000"/>
          <w:sz w:val="24"/>
        </w:rPr>
        <w:t>年</w:t>
      </w:r>
      <w:r w:rsidRPr="005C672D">
        <w:rPr>
          <w:color w:val="000000"/>
          <w:sz w:val="24"/>
        </w:rPr>
        <w:t xml:space="preserve"> 1 </w:t>
      </w:r>
      <w:r w:rsidRPr="005C672D">
        <w:rPr>
          <w:color w:val="000000"/>
          <w:sz w:val="24"/>
        </w:rPr>
        <w:t>月</w:t>
      </w:r>
      <w:r w:rsidRPr="005C672D">
        <w:rPr>
          <w:color w:val="000000"/>
          <w:sz w:val="24"/>
        </w:rPr>
        <w:t xml:space="preserve"> 1 </w:t>
      </w:r>
      <w:r w:rsidRPr="005C672D">
        <w:rPr>
          <w:color w:val="000000"/>
          <w:sz w:val="24"/>
        </w:rPr>
        <w:t>日至</w:t>
      </w:r>
      <w:r w:rsidRPr="005C672D">
        <w:rPr>
          <w:color w:val="000000"/>
          <w:sz w:val="24"/>
        </w:rPr>
        <w:t xml:space="preserve"> 2019</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日基金的投资运作，进行了认真、独立的会计核算和必要的投资监督，认真履行了托管人的义务，没有从事任何损害基金份额持有人利益的行为。</w:t>
      </w:r>
    </w:p>
    <w:p w:rsidR="001548F9" w:rsidRPr="005C672D" w:rsidRDefault="001548F9" w:rsidP="00AC6DDA">
      <w:pPr>
        <w:spacing w:before="29" w:line="288" w:lineRule="auto"/>
        <w:ind w:firstLineChars="200" w:firstLine="480"/>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39" w:name="_Toc225498265"/>
      <w:bookmarkStart w:id="40" w:name="_Toc331410090"/>
      <w:r w:rsidRPr="005C672D">
        <w:rPr>
          <w:rFonts w:ascii="Times New Roman" w:hAnsi="Times New Roman"/>
          <w:kern w:val="0"/>
          <w:szCs w:val="24"/>
        </w:rPr>
        <w:t xml:space="preserve">5.2 </w:t>
      </w:r>
      <w:r w:rsidRPr="005C672D">
        <w:rPr>
          <w:rFonts w:ascii="Times New Roman" w:hAnsi="Times New Roman"/>
          <w:kern w:val="0"/>
          <w:szCs w:val="24"/>
        </w:rPr>
        <w:t>托管人对报告期内本基金投资运作遵规守信、净值计算、利润分配等情况的</w:t>
      </w:r>
      <w:bookmarkEnd w:id="39"/>
      <w:r w:rsidRPr="005C672D">
        <w:rPr>
          <w:rFonts w:ascii="Times New Roman" w:hAnsi="Times New Roman"/>
          <w:kern w:val="0"/>
          <w:szCs w:val="24"/>
        </w:rPr>
        <w:t>说明</w:t>
      </w:r>
      <w:bookmarkEnd w:id="40"/>
    </w:p>
    <w:p w:rsidR="001548F9" w:rsidRPr="005C672D" w:rsidRDefault="001548F9" w:rsidP="00AC6DDA">
      <w:pPr>
        <w:spacing w:before="29" w:line="288" w:lineRule="auto"/>
        <w:ind w:firstLineChars="200" w:firstLine="480"/>
        <w:rPr>
          <w:color w:val="000000"/>
          <w:sz w:val="24"/>
        </w:rPr>
      </w:pPr>
      <w:r w:rsidRPr="005C672D">
        <w:rPr>
          <w:color w:val="000000"/>
          <w:sz w:val="24"/>
        </w:rPr>
        <w:t>本托管人认为</w:t>
      </w:r>
      <w:r w:rsidRPr="005C672D">
        <w:rPr>
          <w:color w:val="000000"/>
          <w:sz w:val="24"/>
        </w:rPr>
        <w:t xml:space="preserve">, </w:t>
      </w:r>
      <w:r w:rsidRPr="005C672D">
        <w:rPr>
          <w:color w:val="000000"/>
          <w:sz w:val="24"/>
        </w:rPr>
        <w:t>交银施罗德基金管理有限公司在本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rsidR="001548F9" w:rsidRPr="005C672D" w:rsidRDefault="001548F9" w:rsidP="00AC6DDA">
      <w:pPr>
        <w:spacing w:before="29" w:line="288" w:lineRule="auto"/>
        <w:ind w:firstLineChars="200" w:firstLine="480"/>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41" w:name="_Toc331410091"/>
      <w:bookmarkStart w:id="42" w:name="_Toc225498266"/>
      <w:r w:rsidRPr="005C672D">
        <w:rPr>
          <w:rFonts w:ascii="Times New Roman" w:hAnsi="Times New Roman"/>
          <w:kern w:val="0"/>
          <w:szCs w:val="24"/>
        </w:rPr>
        <w:t xml:space="preserve">5.3 </w:t>
      </w:r>
      <w:r w:rsidRPr="005C672D">
        <w:rPr>
          <w:rFonts w:ascii="Times New Roman" w:hAnsi="Times New Roman"/>
          <w:kern w:val="0"/>
          <w:szCs w:val="24"/>
        </w:rPr>
        <w:t>托管人对本半年度报告中财务信息等内容的真实、准确和完整发表意见</w:t>
      </w:r>
      <w:bookmarkEnd w:id="41"/>
      <w:bookmarkEnd w:id="42"/>
    </w:p>
    <w:p w:rsidR="001548F9" w:rsidRPr="005C672D" w:rsidRDefault="001548F9" w:rsidP="00AC6DDA">
      <w:pPr>
        <w:spacing w:before="29" w:line="288" w:lineRule="auto"/>
        <w:ind w:firstLineChars="200" w:firstLine="480"/>
        <w:rPr>
          <w:color w:val="000000"/>
          <w:sz w:val="24"/>
        </w:rPr>
      </w:pPr>
      <w:r w:rsidRPr="005C672D">
        <w:rPr>
          <w:color w:val="000000"/>
          <w:sz w:val="24"/>
        </w:rPr>
        <w:t>本托管人认为，交银施罗德基金管理有限公司的信息披露事务符合《证券投资基金信息披露管理办法》及其他相关法律法规的规定，基金管理人所编制和披露的本基金半年度报告中的财务指标、净值表现、收益分配情况、财务会计报告、投资组合报告等信息真实、准确、完整，未发现有损害基金持有人利益的行为。</w:t>
      </w:r>
    </w:p>
    <w:p w:rsidR="001127DC" w:rsidRPr="005C672D" w:rsidRDefault="001127DC" w:rsidP="00AC6DDA">
      <w:pPr>
        <w:spacing w:before="29" w:line="288" w:lineRule="auto"/>
        <w:ind w:firstLineChars="200" w:firstLine="480"/>
        <w:rPr>
          <w:color w:val="000000"/>
          <w:sz w:val="24"/>
        </w:rPr>
      </w:pPr>
    </w:p>
    <w:p w:rsidR="001548F9" w:rsidRPr="005C672D" w:rsidRDefault="001548F9" w:rsidP="00EC259C">
      <w:pPr>
        <w:pStyle w:val="1"/>
        <w:keepNext/>
        <w:keepLines/>
        <w:widowControl w:val="0"/>
        <w:spacing w:beforeLines="100" w:before="312" w:afterLines="100" w:after="312" w:line="288" w:lineRule="auto"/>
        <w:jc w:val="center"/>
        <w:rPr>
          <w:b/>
          <w:bCs/>
          <w:szCs w:val="24"/>
          <w:lang w:val="en-US"/>
        </w:rPr>
      </w:pPr>
      <w:bookmarkStart w:id="43" w:name="_Toc331410096"/>
      <w:r w:rsidRPr="005C672D">
        <w:rPr>
          <w:b/>
          <w:bCs/>
          <w:szCs w:val="24"/>
          <w:lang w:val="en-US"/>
        </w:rPr>
        <w:t>6</w:t>
      </w:r>
      <w:bookmarkEnd w:id="43"/>
      <w:r w:rsidRPr="005C672D">
        <w:rPr>
          <w:b/>
          <w:bCs/>
          <w:szCs w:val="24"/>
          <w:lang w:val="en-US"/>
        </w:rPr>
        <w:t>半年度财务会计报告（未经审计）</w:t>
      </w:r>
    </w:p>
    <w:p w:rsidR="006C5149" w:rsidRPr="005C672D" w:rsidRDefault="006C5149" w:rsidP="00AC6DDA">
      <w:pPr>
        <w:pStyle w:val="20"/>
        <w:spacing w:before="29" w:after="0" w:line="288" w:lineRule="auto"/>
        <w:rPr>
          <w:rFonts w:ascii="Times New Roman" w:hAnsi="Times New Roman"/>
          <w:kern w:val="0"/>
          <w:szCs w:val="24"/>
        </w:rPr>
      </w:pPr>
      <w:bookmarkStart w:id="44" w:name="_Toc225498268"/>
      <w:bookmarkStart w:id="45" w:name="_Toc374540561"/>
      <w:r w:rsidRPr="005C672D">
        <w:rPr>
          <w:rFonts w:ascii="Times New Roman" w:hAnsi="Times New Roman"/>
          <w:kern w:val="0"/>
          <w:szCs w:val="24"/>
        </w:rPr>
        <w:t xml:space="preserve">6.1 </w:t>
      </w:r>
      <w:r w:rsidRPr="005C672D">
        <w:rPr>
          <w:rFonts w:ascii="Times New Roman" w:hAnsi="Times New Roman"/>
          <w:kern w:val="0"/>
          <w:szCs w:val="24"/>
        </w:rPr>
        <w:t>资产负债表</w:t>
      </w:r>
      <w:bookmarkEnd w:id="44"/>
      <w:bookmarkEnd w:id="45"/>
    </w:p>
    <w:p w:rsidR="006C5149" w:rsidRPr="005C672D" w:rsidRDefault="006C5149" w:rsidP="00AC6DDA">
      <w:pPr>
        <w:spacing w:before="29" w:line="288" w:lineRule="auto"/>
        <w:rPr>
          <w:color w:val="000000"/>
          <w:sz w:val="24"/>
        </w:rPr>
      </w:pPr>
      <w:r w:rsidRPr="005C672D">
        <w:rPr>
          <w:color w:val="000000"/>
          <w:sz w:val="24"/>
        </w:rPr>
        <w:t>会计主体：交银施罗德深证</w:t>
      </w:r>
      <w:r w:rsidRPr="005C672D">
        <w:rPr>
          <w:color w:val="000000"/>
          <w:sz w:val="24"/>
        </w:rPr>
        <w:t>300</w:t>
      </w:r>
      <w:r w:rsidRPr="005C672D">
        <w:rPr>
          <w:color w:val="000000"/>
          <w:sz w:val="24"/>
        </w:rPr>
        <w:t>价值交易型开放式指数证券投资基金联接基金</w:t>
      </w:r>
    </w:p>
    <w:p w:rsidR="006C5149" w:rsidRPr="005C672D" w:rsidRDefault="006C5149" w:rsidP="00AC6DDA">
      <w:pPr>
        <w:spacing w:before="29" w:line="288" w:lineRule="auto"/>
        <w:rPr>
          <w:color w:val="000000"/>
          <w:sz w:val="24"/>
        </w:rPr>
      </w:pPr>
      <w:r w:rsidRPr="005C672D">
        <w:rPr>
          <w:color w:val="000000"/>
          <w:sz w:val="24"/>
        </w:rPr>
        <w:t>报告截止日：</w:t>
      </w:r>
      <w:r w:rsidRPr="005C672D">
        <w:rPr>
          <w:color w:val="000000"/>
          <w:sz w:val="24"/>
        </w:rPr>
        <w:t>2019</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p w:rsidR="006C5149" w:rsidRPr="005C672D" w:rsidRDefault="006C514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6C5149" w:rsidRPr="005C672D" w:rsidTr="00BA0FB8">
        <w:tc>
          <w:tcPr>
            <w:tcW w:w="2880" w:type="dxa"/>
            <w:vAlign w:val="center"/>
          </w:tcPr>
          <w:p w:rsidR="006C5149" w:rsidRPr="005C672D" w:rsidRDefault="006C5149" w:rsidP="00AC6DDA">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资产</w:t>
            </w:r>
          </w:p>
        </w:tc>
        <w:tc>
          <w:tcPr>
            <w:tcW w:w="1080" w:type="dxa"/>
            <w:vAlign w:val="center"/>
          </w:tcPr>
          <w:p w:rsidR="006C5149" w:rsidRPr="005C672D" w:rsidRDefault="006C5149" w:rsidP="00AC6DDA">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附注号</w:t>
            </w:r>
          </w:p>
        </w:tc>
        <w:tc>
          <w:tcPr>
            <w:tcW w:w="252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本期末</w:t>
            </w:r>
          </w:p>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kern w:val="2"/>
              </w:rPr>
              <w:t>2019</w:t>
            </w:r>
            <w:r w:rsidRPr="005C672D">
              <w:rPr>
                <w:rFonts w:ascii="Times New Roman" w:hAnsi="Times New Roman"/>
                <w:b/>
                <w:color w:val="000000"/>
                <w:kern w:val="2"/>
              </w:rPr>
              <w:t>年</w:t>
            </w:r>
            <w:r w:rsidRPr="005C672D">
              <w:rPr>
                <w:rFonts w:ascii="Times New Roman" w:hAnsi="Times New Roman"/>
                <w:b/>
                <w:color w:val="000000"/>
                <w:kern w:val="2"/>
              </w:rPr>
              <w:t>6</w:t>
            </w:r>
            <w:r w:rsidRPr="005C672D">
              <w:rPr>
                <w:rFonts w:ascii="Times New Roman" w:hAnsi="Times New Roman"/>
                <w:b/>
                <w:color w:val="000000"/>
                <w:kern w:val="2"/>
              </w:rPr>
              <w:t>月</w:t>
            </w:r>
            <w:r w:rsidRPr="005C672D">
              <w:rPr>
                <w:rFonts w:ascii="Times New Roman" w:hAnsi="Times New Roman"/>
                <w:b/>
                <w:color w:val="000000"/>
                <w:kern w:val="2"/>
              </w:rPr>
              <w:t>30</w:t>
            </w:r>
            <w:r w:rsidRPr="005C672D">
              <w:rPr>
                <w:rFonts w:ascii="Times New Roman" w:hAnsi="Times New Roman"/>
                <w:b/>
                <w:color w:val="000000"/>
                <w:kern w:val="2"/>
              </w:rPr>
              <w:t>日</w:t>
            </w:r>
          </w:p>
        </w:tc>
        <w:tc>
          <w:tcPr>
            <w:tcW w:w="252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上年度末</w:t>
            </w:r>
          </w:p>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2018</w:t>
            </w:r>
            <w:r w:rsidRPr="005C672D">
              <w:rPr>
                <w:rFonts w:ascii="Times New Roman" w:hAnsi="Times New Roman"/>
                <w:b/>
                <w:color w:val="000000"/>
              </w:rPr>
              <w:t>年</w:t>
            </w:r>
            <w:r w:rsidRPr="005C672D">
              <w:rPr>
                <w:rFonts w:ascii="Times New Roman" w:hAnsi="Times New Roman"/>
                <w:b/>
                <w:color w:val="000000"/>
              </w:rPr>
              <w:t>12</w:t>
            </w:r>
            <w:r w:rsidRPr="005C672D">
              <w:rPr>
                <w:rFonts w:ascii="Times New Roman" w:hAnsi="Times New Roman"/>
                <w:b/>
                <w:color w:val="000000"/>
              </w:rPr>
              <w:t>月</w:t>
            </w:r>
            <w:r w:rsidRPr="005C672D">
              <w:rPr>
                <w:rFonts w:ascii="Times New Roman" w:hAnsi="Times New Roman"/>
                <w:b/>
                <w:color w:val="000000"/>
              </w:rPr>
              <w:t>31</w:t>
            </w:r>
            <w:r w:rsidRPr="005C672D">
              <w:rPr>
                <w:rFonts w:ascii="Times New Roman" w:hAnsi="Times New Roman"/>
                <w:b/>
                <w:color w:val="000000"/>
              </w:rPr>
              <w:t>日</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资产：</w:t>
            </w:r>
          </w:p>
        </w:tc>
        <w:tc>
          <w:tcPr>
            <w:tcW w:w="1080" w:type="dxa"/>
            <w:vAlign w:val="center"/>
          </w:tcPr>
          <w:p w:rsidR="006C5149" w:rsidRPr="003A6CAB" w:rsidRDefault="006C5149" w:rsidP="00AC6DDA">
            <w:pPr>
              <w:widowControl/>
              <w:autoSpaceDE w:val="0"/>
              <w:autoSpaceDN w:val="0"/>
              <w:spacing w:before="29" w:line="288" w:lineRule="auto"/>
              <w:ind w:right="-15"/>
              <w:jc w:val="center"/>
              <w:textAlignment w:val="bottom"/>
              <w:rPr>
                <w:color w:val="000000"/>
                <w:sz w:val="24"/>
              </w:rPr>
            </w:pPr>
          </w:p>
        </w:tc>
        <w:tc>
          <w:tcPr>
            <w:tcW w:w="2520" w:type="dxa"/>
            <w:vAlign w:val="center"/>
          </w:tcPr>
          <w:p w:rsidR="006C5149" w:rsidRPr="005C672D" w:rsidRDefault="006C5149" w:rsidP="00AC6DDA">
            <w:pPr>
              <w:spacing w:before="29" w:line="288" w:lineRule="auto"/>
              <w:jc w:val="right"/>
              <w:rPr>
                <w:color w:val="000000"/>
                <w:sz w:val="24"/>
              </w:rPr>
            </w:pPr>
          </w:p>
        </w:tc>
        <w:tc>
          <w:tcPr>
            <w:tcW w:w="2520" w:type="dxa"/>
            <w:vAlign w:val="center"/>
          </w:tcPr>
          <w:p w:rsidR="006C5149" w:rsidRPr="005C672D" w:rsidRDefault="006C5149" w:rsidP="00AC6DDA">
            <w:pPr>
              <w:spacing w:before="29" w:line="288" w:lineRule="auto"/>
              <w:jc w:val="right"/>
              <w:rPr>
                <w:color w:val="000000"/>
                <w:sz w:val="24"/>
              </w:rPr>
            </w:pP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银行存款</w:t>
            </w:r>
          </w:p>
        </w:tc>
        <w:tc>
          <w:tcPr>
            <w:tcW w:w="1080" w:type="dxa"/>
            <w:vAlign w:val="center"/>
          </w:tcPr>
          <w:p w:rsidR="006C5149" w:rsidRPr="003A6CAB" w:rsidRDefault="0006098B" w:rsidP="00AC6DDA">
            <w:pPr>
              <w:widowControl/>
              <w:autoSpaceDE w:val="0"/>
              <w:autoSpaceDN w:val="0"/>
              <w:spacing w:before="29" w:line="288" w:lineRule="auto"/>
              <w:ind w:right="-15"/>
              <w:jc w:val="center"/>
              <w:textAlignment w:val="bottom"/>
              <w:rPr>
                <w:color w:val="000000"/>
                <w:sz w:val="24"/>
              </w:rPr>
            </w:pPr>
            <w:r w:rsidRPr="003A6CAB">
              <w:rPr>
                <w:rFonts w:eastAsiaTheme="minorEastAsia"/>
                <w:color w:val="000000" w:themeColor="text1"/>
                <w:szCs w:val="21"/>
              </w:rPr>
              <w:t>6.4.7.1</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4,338,152.34</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4,245,621.21</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结算备付金</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52,814.33</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存出保证金</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7,479.23</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876.12</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交易性金融资产</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6.4.7.2</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75,608,683.70</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52,488,410.00</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其中：股票投资</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1,651.20</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182,640.00</w:t>
            </w:r>
          </w:p>
        </w:tc>
      </w:tr>
      <w:tr w:rsidR="006C5149" w:rsidRPr="005C672D" w:rsidTr="00BA0FB8">
        <w:tc>
          <w:tcPr>
            <w:tcW w:w="2880" w:type="dxa"/>
            <w:vAlign w:val="center"/>
          </w:tcPr>
          <w:p w:rsidR="006C5149" w:rsidRPr="005C672D" w:rsidRDefault="006C5149" w:rsidP="00AC6DDA">
            <w:pPr>
              <w:pStyle w:val="af6"/>
              <w:spacing w:before="29" w:beforeAutospacing="0" w:line="288" w:lineRule="auto"/>
              <w:ind w:firstLineChars="300" w:firstLine="720"/>
              <w:jc w:val="both"/>
              <w:rPr>
                <w:rFonts w:ascii="Times New Roman" w:hAnsi="Times New Roman"/>
                <w:color w:val="000000"/>
              </w:rPr>
            </w:pPr>
            <w:r w:rsidRPr="005C672D">
              <w:rPr>
                <w:rFonts w:ascii="Times New Roman" w:hAnsi="Times New Roman"/>
                <w:color w:val="000000"/>
              </w:rPr>
              <w:t>基金投资</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75,607,032.50</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52,305,770.00</w:t>
            </w:r>
          </w:p>
        </w:tc>
      </w:tr>
      <w:tr w:rsidR="006C5149" w:rsidRPr="005C672D" w:rsidTr="00BA0FB8">
        <w:tc>
          <w:tcPr>
            <w:tcW w:w="288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债券投资</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资产支持证券投资</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7529D6">
            <w:pPr>
              <w:spacing w:before="29" w:line="288" w:lineRule="auto"/>
              <w:ind w:firstLineChars="300" w:firstLine="720"/>
              <w:rPr>
                <w:color w:val="000000"/>
                <w:sz w:val="24"/>
              </w:rPr>
            </w:pPr>
            <w:r w:rsidRPr="005C672D">
              <w:rPr>
                <w:color w:val="000000"/>
                <w:sz w:val="24"/>
              </w:rPr>
              <w:t>贵金属投资</w:t>
            </w:r>
          </w:p>
        </w:tc>
        <w:tc>
          <w:tcPr>
            <w:tcW w:w="1080" w:type="dxa"/>
            <w:vAlign w:val="center"/>
          </w:tcPr>
          <w:p w:rsidR="007529D6" w:rsidRPr="003A6CAB" w:rsidRDefault="007529D6" w:rsidP="0006098B">
            <w:pPr>
              <w:spacing w:line="360" w:lineRule="auto"/>
              <w:jc w:val="center"/>
              <w:rPr>
                <w:rFonts w:eastAsiaTheme="minorEastAsia"/>
                <w:color w:val="000000"/>
                <w:szCs w:val="21"/>
              </w:rPr>
            </w:pPr>
          </w:p>
        </w:tc>
        <w:tc>
          <w:tcPr>
            <w:tcW w:w="2520" w:type="dxa"/>
            <w:vAlign w:val="center"/>
          </w:tcPr>
          <w:p w:rsidR="007529D6" w:rsidRPr="005C672D" w:rsidRDefault="007529D6" w:rsidP="007529D6">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7529D6">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衍生金融资产</w:t>
            </w:r>
          </w:p>
        </w:tc>
        <w:tc>
          <w:tcPr>
            <w:tcW w:w="1080" w:type="dxa"/>
            <w:vAlign w:val="center"/>
          </w:tcPr>
          <w:p w:rsidR="007529D6"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6.4.7.3</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买入返售金融资产</w:t>
            </w:r>
          </w:p>
        </w:tc>
        <w:tc>
          <w:tcPr>
            <w:tcW w:w="1080" w:type="dxa"/>
            <w:vAlign w:val="center"/>
          </w:tcPr>
          <w:p w:rsidR="007529D6"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6.4.7.4</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应收证券清算款</w:t>
            </w:r>
          </w:p>
        </w:tc>
        <w:tc>
          <w:tcPr>
            <w:tcW w:w="1080" w:type="dxa"/>
            <w:vAlign w:val="center"/>
          </w:tcPr>
          <w:p w:rsidR="007529D6" w:rsidRPr="003A6CAB"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12,952.82</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应收利息</w:t>
            </w:r>
          </w:p>
        </w:tc>
        <w:tc>
          <w:tcPr>
            <w:tcW w:w="1080" w:type="dxa"/>
            <w:vAlign w:val="center"/>
          </w:tcPr>
          <w:p w:rsidR="007529D6"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6.4.7.5</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909.71</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931.86</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应收股利</w:t>
            </w:r>
          </w:p>
        </w:tc>
        <w:tc>
          <w:tcPr>
            <w:tcW w:w="1080" w:type="dxa"/>
            <w:vAlign w:val="center"/>
          </w:tcPr>
          <w:p w:rsidR="007529D6" w:rsidRPr="003A6CAB"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应收申购款</w:t>
            </w:r>
          </w:p>
        </w:tc>
        <w:tc>
          <w:tcPr>
            <w:tcW w:w="1080" w:type="dxa"/>
            <w:vAlign w:val="center"/>
          </w:tcPr>
          <w:p w:rsidR="007529D6" w:rsidRPr="003A6CAB"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133,663.76</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34,204.06</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递延所得税资产</w:t>
            </w:r>
          </w:p>
        </w:tc>
        <w:tc>
          <w:tcPr>
            <w:tcW w:w="1080" w:type="dxa"/>
            <w:vAlign w:val="center"/>
          </w:tcPr>
          <w:p w:rsidR="007529D6" w:rsidRPr="003A6CAB"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其他资产</w:t>
            </w:r>
          </w:p>
        </w:tc>
        <w:tc>
          <w:tcPr>
            <w:tcW w:w="1080" w:type="dxa"/>
            <w:vAlign w:val="center"/>
          </w:tcPr>
          <w:p w:rsidR="007529D6"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6.4.7.6</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b/>
                <w:color w:val="000000"/>
                <w:sz w:val="24"/>
              </w:rPr>
            </w:pPr>
            <w:r w:rsidRPr="005C672D">
              <w:rPr>
                <w:b/>
                <w:color w:val="000000"/>
                <w:sz w:val="24"/>
              </w:rPr>
              <w:t>资产总计</w:t>
            </w:r>
          </w:p>
        </w:tc>
        <w:tc>
          <w:tcPr>
            <w:tcW w:w="1080" w:type="dxa"/>
            <w:vAlign w:val="center"/>
          </w:tcPr>
          <w:p w:rsidR="007529D6" w:rsidRPr="003A6CAB"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80,141,703.07</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56,782,996.07</w:t>
            </w:r>
          </w:p>
        </w:tc>
      </w:tr>
      <w:tr w:rsidR="006C5149" w:rsidRPr="005C672D" w:rsidTr="00BA0FB8">
        <w:tc>
          <w:tcPr>
            <w:tcW w:w="2880" w:type="dxa"/>
            <w:vAlign w:val="center"/>
          </w:tcPr>
          <w:p w:rsidR="006C5149" w:rsidRPr="005C672D" w:rsidRDefault="006C5149" w:rsidP="00AC6DDA">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负债和所有者权益</w:t>
            </w:r>
          </w:p>
        </w:tc>
        <w:tc>
          <w:tcPr>
            <w:tcW w:w="1080" w:type="dxa"/>
            <w:vAlign w:val="center"/>
          </w:tcPr>
          <w:p w:rsidR="006C5149" w:rsidRPr="005C672D" w:rsidRDefault="006C5149" w:rsidP="00AC6DDA">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附注号</w:t>
            </w:r>
          </w:p>
        </w:tc>
        <w:tc>
          <w:tcPr>
            <w:tcW w:w="252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本期末</w:t>
            </w:r>
          </w:p>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kern w:val="2"/>
              </w:rPr>
              <w:t>2019</w:t>
            </w:r>
            <w:r w:rsidRPr="005C672D">
              <w:rPr>
                <w:rFonts w:ascii="Times New Roman" w:hAnsi="Times New Roman"/>
                <w:b/>
                <w:color w:val="000000"/>
                <w:kern w:val="2"/>
              </w:rPr>
              <w:t>年</w:t>
            </w:r>
            <w:r w:rsidRPr="005C672D">
              <w:rPr>
                <w:rFonts w:ascii="Times New Roman" w:hAnsi="Times New Roman"/>
                <w:b/>
                <w:color w:val="000000"/>
                <w:kern w:val="2"/>
              </w:rPr>
              <w:t>6</w:t>
            </w:r>
            <w:r w:rsidRPr="005C672D">
              <w:rPr>
                <w:rFonts w:ascii="Times New Roman" w:hAnsi="Times New Roman"/>
                <w:b/>
                <w:color w:val="000000"/>
                <w:kern w:val="2"/>
              </w:rPr>
              <w:t>月</w:t>
            </w:r>
            <w:r w:rsidRPr="005C672D">
              <w:rPr>
                <w:rFonts w:ascii="Times New Roman" w:hAnsi="Times New Roman"/>
                <w:b/>
                <w:color w:val="000000"/>
                <w:kern w:val="2"/>
              </w:rPr>
              <w:t>30</w:t>
            </w:r>
            <w:r w:rsidRPr="005C672D">
              <w:rPr>
                <w:rFonts w:ascii="Times New Roman" w:hAnsi="Times New Roman"/>
                <w:b/>
                <w:color w:val="000000"/>
                <w:kern w:val="2"/>
              </w:rPr>
              <w:t>日</w:t>
            </w:r>
          </w:p>
        </w:tc>
        <w:tc>
          <w:tcPr>
            <w:tcW w:w="252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上年度末</w:t>
            </w:r>
          </w:p>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2018</w:t>
            </w:r>
            <w:r w:rsidRPr="005C672D">
              <w:rPr>
                <w:rFonts w:ascii="Times New Roman" w:hAnsi="Times New Roman"/>
                <w:b/>
                <w:color w:val="000000"/>
              </w:rPr>
              <w:t>年</w:t>
            </w:r>
            <w:r w:rsidRPr="005C672D">
              <w:rPr>
                <w:rFonts w:ascii="Times New Roman" w:hAnsi="Times New Roman"/>
                <w:b/>
                <w:color w:val="000000"/>
              </w:rPr>
              <w:t>12</w:t>
            </w:r>
            <w:r w:rsidRPr="005C672D">
              <w:rPr>
                <w:rFonts w:ascii="Times New Roman" w:hAnsi="Times New Roman"/>
                <w:b/>
                <w:color w:val="000000"/>
              </w:rPr>
              <w:t>月</w:t>
            </w:r>
            <w:r w:rsidRPr="005C672D">
              <w:rPr>
                <w:rFonts w:ascii="Times New Roman" w:hAnsi="Times New Roman"/>
                <w:b/>
                <w:color w:val="000000"/>
              </w:rPr>
              <w:t>31</w:t>
            </w:r>
            <w:r w:rsidRPr="005C672D">
              <w:rPr>
                <w:rFonts w:ascii="Times New Roman" w:hAnsi="Times New Roman"/>
                <w:b/>
                <w:color w:val="000000"/>
              </w:rPr>
              <w:t>日</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负债：</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p>
        </w:tc>
        <w:tc>
          <w:tcPr>
            <w:tcW w:w="2520" w:type="dxa"/>
            <w:vAlign w:val="center"/>
          </w:tcPr>
          <w:p w:rsidR="006C5149" w:rsidRPr="005C672D" w:rsidRDefault="006C5149" w:rsidP="00AC6DDA">
            <w:pPr>
              <w:spacing w:before="29" w:line="288" w:lineRule="auto"/>
              <w:jc w:val="right"/>
              <w:rPr>
                <w:color w:val="000000"/>
                <w:sz w:val="24"/>
              </w:rPr>
            </w:pP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短期借款</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交易性金融负债</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衍生金融负债</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6.4.7.3</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卖出回购金融资产款</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应付证券清算款</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860.79</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94.58</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应付赎回款</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171,310.63</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85,139.00</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应付管理人报酬</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2,018.85</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2,276.30</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应付托管费</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403.77</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455.28</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应付销售服务费</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应付交易费用</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6.4.7.7</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16,082.17</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1,252.05</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应交税费</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应付利息</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应付利润</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递延所得税负债</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其他负债</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6.4.7.8</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86,499.42</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69,735.43</w:t>
            </w:r>
          </w:p>
        </w:tc>
      </w:tr>
      <w:tr w:rsidR="006C5149" w:rsidRPr="005C672D" w:rsidTr="00BA0FB8">
        <w:tc>
          <w:tcPr>
            <w:tcW w:w="2880" w:type="dxa"/>
            <w:vAlign w:val="center"/>
          </w:tcPr>
          <w:p w:rsidR="006C5149" w:rsidRPr="005C672D" w:rsidRDefault="006C5149" w:rsidP="00AC6DDA">
            <w:pPr>
              <w:pStyle w:val="af6"/>
              <w:spacing w:before="29" w:beforeAutospacing="0" w:line="288" w:lineRule="auto"/>
              <w:jc w:val="both"/>
              <w:rPr>
                <w:rFonts w:ascii="Times New Roman" w:hAnsi="Times New Roman"/>
                <w:color w:val="000000"/>
              </w:rPr>
            </w:pPr>
            <w:r w:rsidRPr="005C672D">
              <w:rPr>
                <w:rFonts w:ascii="Times New Roman" w:hAnsi="Times New Roman"/>
                <w:color w:val="000000"/>
              </w:rPr>
              <w:t>负债合计</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277,175.63</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158,952.64</w:t>
            </w:r>
          </w:p>
        </w:tc>
      </w:tr>
      <w:tr w:rsidR="006C5149" w:rsidRPr="005C672D" w:rsidTr="00BA0FB8">
        <w:tc>
          <w:tcPr>
            <w:tcW w:w="2880" w:type="dxa"/>
            <w:vAlign w:val="center"/>
          </w:tcPr>
          <w:p w:rsidR="006C5149" w:rsidRPr="005C672D" w:rsidRDefault="006C5149" w:rsidP="00AC6DDA">
            <w:pPr>
              <w:spacing w:before="29" w:line="288" w:lineRule="auto"/>
              <w:rPr>
                <w:b/>
                <w:color w:val="000000"/>
                <w:sz w:val="24"/>
              </w:rPr>
            </w:pPr>
            <w:r w:rsidRPr="005C672D">
              <w:rPr>
                <w:b/>
                <w:color w:val="000000"/>
                <w:sz w:val="24"/>
              </w:rPr>
              <w:t>所有者权益：</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b/>
                <w:color w:val="000000"/>
                <w:sz w:val="24"/>
              </w:rPr>
            </w:pPr>
          </w:p>
        </w:tc>
        <w:tc>
          <w:tcPr>
            <w:tcW w:w="2520" w:type="dxa"/>
            <w:vAlign w:val="center"/>
          </w:tcPr>
          <w:p w:rsidR="006C5149" w:rsidRPr="005C672D" w:rsidRDefault="006C5149" w:rsidP="00AC6DDA">
            <w:pPr>
              <w:spacing w:before="29" w:line="288" w:lineRule="auto"/>
              <w:jc w:val="right"/>
              <w:rPr>
                <w:b/>
                <w:color w:val="000000"/>
                <w:sz w:val="24"/>
              </w:rPr>
            </w:pP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实收基金</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6.4.7.9</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46,271,708.21</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44,016,293.91</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未分配利润</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6.4.7.10</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33,592,819.23</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12,607,749.52</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所有者权益合计</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79,864,527.44</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56,624,043.43</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负债和所有者权益总计</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80,141,703.07</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56,782,996.07</w:t>
            </w:r>
          </w:p>
        </w:tc>
      </w:tr>
    </w:tbl>
    <w:p w:rsidR="005D3F0A" w:rsidRPr="005C672D" w:rsidRDefault="00337DB7" w:rsidP="00AC6DDA">
      <w:pPr>
        <w:tabs>
          <w:tab w:val="left" w:pos="426"/>
        </w:tabs>
        <w:spacing w:before="29" w:line="288" w:lineRule="auto"/>
        <w:jc w:val="left"/>
        <w:rPr>
          <w:kern w:val="0"/>
          <w:sz w:val="24"/>
        </w:rPr>
      </w:pPr>
      <w:r w:rsidRPr="005C672D">
        <w:rPr>
          <w:kern w:val="0"/>
          <w:sz w:val="24"/>
        </w:rPr>
        <w:t>注：</w:t>
      </w:r>
      <w:r w:rsidR="00A92A76" w:rsidRPr="005C672D">
        <w:rPr>
          <w:kern w:val="0"/>
          <w:sz w:val="24"/>
        </w:rPr>
        <w:t>1</w:t>
      </w:r>
      <w:r w:rsidR="00A92A76" w:rsidRPr="005C672D">
        <w:rPr>
          <w:kern w:val="0"/>
          <w:sz w:val="24"/>
        </w:rPr>
        <w:t>、</w:t>
      </w:r>
      <w:r w:rsidR="006C5149" w:rsidRPr="005C672D">
        <w:rPr>
          <w:kern w:val="0"/>
          <w:sz w:val="24"/>
        </w:rPr>
        <w:t>报告截止日</w:t>
      </w:r>
      <w:r w:rsidR="006C5149" w:rsidRPr="005C672D">
        <w:rPr>
          <w:kern w:val="0"/>
          <w:sz w:val="24"/>
        </w:rPr>
        <w:t>2019</w:t>
      </w:r>
      <w:r w:rsidR="006C5149" w:rsidRPr="005C672D">
        <w:rPr>
          <w:kern w:val="0"/>
          <w:sz w:val="24"/>
        </w:rPr>
        <w:t>年</w:t>
      </w:r>
      <w:r w:rsidR="006C5149" w:rsidRPr="005C672D">
        <w:rPr>
          <w:kern w:val="0"/>
          <w:sz w:val="24"/>
        </w:rPr>
        <w:t>6</w:t>
      </w:r>
      <w:r w:rsidR="006C5149" w:rsidRPr="005C672D">
        <w:rPr>
          <w:kern w:val="0"/>
          <w:sz w:val="24"/>
        </w:rPr>
        <w:t>月</w:t>
      </w:r>
      <w:r w:rsidR="006C5149" w:rsidRPr="005C672D">
        <w:rPr>
          <w:kern w:val="0"/>
          <w:sz w:val="24"/>
        </w:rPr>
        <w:t>30</w:t>
      </w:r>
      <w:r w:rsidR="006C5149" w:rsidRPr="005C672D">
        <w:rPr>
          <w:kern w:val="0"/>
          <w:sz w:val="24"/>
        </w:rPr>
        <w:t>日，基金份额净值</w:t>
      </w:r>
      <w:r w:rsidR="006C5149" w:rsidRPr="005C672D">
        <w:rPr>
          <w:kern w:val="0"/>
          <w:sz w:val="24"/>
        </w:rPr>
        <w:t>1.726</w:t>
      </w:r>
      <w:r w:rsidR="006C5149" w:rsidRPr="005C672D">
        <w:rPr>
          <w:kern w:val="0"/>
          <w:sz w:val="24"/>
        </w:rPr>
        <w:t>元，基金份额总额</w:t>
      </w:r>
      <w:r w:rsidR="006C5149" w:rsidRPr="005C672D">
        <w:rPr>
          <w:kern w:val="0"/>
          <w:sz w:val="24"/>
        </w:rPr>
        <w:t>46,271,708.21</w:t>
      </w:r>
      <w:r w:rsidR="006C5149" w:rsidRPr="005C672D">
        <w:rPr>
          <w:kern w:val="0"/>
          <w:sz w:val="24"/>
        </w:rPr>
        <w:t>份。</w:t>
      </w:r>
    </w:p>
    <w:p w:rsidR="00A92A76" w:rsidRPr="005C672D" w:rsidRDefault="00A92A76" w:rsidP="00AC6DDA">
      <w:pPr>
        <w:tabs>
          <w:tab w:val="left" w:pos="426"/>
        </w:tabs>
        <w:spacing w:before="29" w:line="288" w:lineRule="auto"/>
        <w:jc w:val="left"/>
        <w:rPr>
          <w:kern w:val="0"/>
          <w:sz w:val="24"/>
        </w:rPr>
      </w:pPr>
      <w:r w:rsidRPr="005C672D">
        <w:rPr>
          <w:kern w:val="0"/>
          <w:sz w:val="24"/>
        </w:rPr>
        <w:t xml:space="preserve">    2</w:t>
      </w:r>
      <w:r w:rsidRPr="005C672D">
        <w:rPr>
          <w:kern w:val="0"/>
          <w:sz w:val="24"/>
        </w:rPr>
        <w:t>、本摘要中资产负债表和利润表所列附注号为半年度报告正文中对应的附注号，投资者欲了解相应附注的内容，应阅读登载于基金管理人网站的半年度报告正文。</w:t>
      </w:r>
    </w:p>
    <w:p w:rsidR="006C5149" w:rsidRPr="005C672D" w:rsidRDefault="006C5149" w:rsidP="00AC6DDA">
      <w:pPr>
        <w:spacing w:before="29" w:line="288" w:lineRule="auto"/>
        <w:rPr>
          <w:color w:val="000000"/>
          <w:kern w:val="0"/>
          <w:sz w:val="24"/>
        </w:rPr>
      </w:pPr>
    </w:p>
    <w:p w:rsidR="006C5149" w:rsidRPr="005C672D" w:rsidRDefault="006C5149" w:rsidP="00AC6DDA">
      <w:pPr>
        <w:pStyle w:val="20"/>
        <w:spacing w:before="29" w:after="0" w:line="288" w:lineRule="auto"/>
        <w:rPr>
          <w:rFonts w:ascii="Times New Roman" w:hAnsi="Times New Roman"/>
          <w:kern w:val="0"/>
          <w:szCs w:val="24"/>
        </w:rPr>
      </w:pPr>
      <w:bookmarkStart w:id="46" w:name="_Toc225498269"/>
      <w:bookmarkStart w:id="47" w:name="_Toc374540562"/>
      <w:r w:rsidRPr="005C672D">
        <w:rPr>
          <w:rFonts w:ascii="Times New Roman" w:hAnsi="Times New Roman"/>
          <w:kern w:val="0"/>
          <w:szCs w:val="24"/>
        </w:rPr>
        <w:t xml:space="preserve">6.2 </w:t>
      </w:r>
      <w:r w:rsidRPr="005C672D">
        <w:rPr>
          <w:rFonts w:ascii="Times New Roman" w:hAnsi="Times New Roman"/>
          <w:kern w:val="0"/>
          <w:szCs w:val="24"/>
        </w:rPr>
        <w:t>利润表</w:t>
      </w:r>
      <w:bookmarkEnd w:id="46"/>
      <w:bookmarkEnd w:id="47"/>
    </w:p>
    <w:p w:rsidR="006C5149" w:rsidRPr="005C672D" w:rsidRDefault="006C5149" w:rsidP="00AC6DDA">
      <w:pPr>
        <w:spacing w:before="29" w:line="288" w:lineRule="auto"/>
        <w:rPr>
          <w:kern w:val="0"/>
          <w:sz w:val="24"/>
        </w:rPr>
      </w:pPr>
      <w:r w:rsidRPr="005C672D">
        <w:rPr>
          <w:color w:val="000000"/>
          <w:sz w:val="24"/>
        </w:rPr>
        <w:t>会计主体：</w:t>
      </w:r>
      <w:r w:rsidRPr="005C672D">
        <w:rPr>
          <w:kern w:val="0"/>
          <w:sz w:val="24"/>
        </w:rPr>
        <w:t>交银施罗德深证</w:t>
      </w:r>
      <w:r w:rsidRPr="005C672D">
        <w:rPr>
          <w:kern w:val="0"/>
          <w:sz w:val="24"/>
        </w:rPr>
        <w:t>300</w:t>
      </w:r>
      <w:r w:rsidRPr="005C672D">
        <w:rPr>
          <w:kern w:val="0"/>
          <w:sz w:val="24"/>
        </w:rPr>
        <w:t>价值交易型开放式指数证券投资基金联接基金</w:t>
      </w:r>
    </w:p>
    <w:p w:rsidR="006C5149" w:rsidRPr="005C672D" w:rsidRDefault="006C5149" w:rsidP="00AC6DDA">
      <w:pPr>
        <w:spacing w:before="29" w:line="288" w:lineRule="auto"/>
        <w:rPr>
          <w:color w:val="000000"/>
          <w:kern w:val="0"/>
          <w:sz w:val="24"/>
        </w:rPr>
      </w:pPr>
      <w:r w:rsidRPr="005C672D">
        <w:rPr>
          <w:color w:val="000000"/>
          <w:sz w:val="24"/>
        </w:rPr>
        <w:t>本报告期：</w:t>
      </w:r>
      <w:r w:rsidRPr="005C672D">
        <w:rPr>
          <w:kern w:val="0"/>
          <w:sz w:val="24"/>
        </w:rPr>
        <w:t>2019</w:t>
      </w:r>
      <w:r w:rsidRPr="005C672D">
        <w:rPr>
          <w:kern w:val="0"/>
          <w:sz w:val="24"/>
        </w:rPr>
        <w:t>年</w:t>
      </w:r>
      <w:r w:rsidRPr="005C672D">
        <w:rPr>
          <w:kern w:val="0"/>
          <w:sz w:val="24"/>
        </w:rPr>
        <w:t>1</w:t>
      </w:r>
      <w:r w:rsidRPr="005C672D">
        <w:rPr>
          <w:kern w:val="0"/>
          <w:sz w:val="24"/>
        </w:rPr>
        <w:t>月</w:t>
      </w:r>
      <w:r w:rsidRPr="005C672D">
        <w:rPr>
          <w:kern w:val="0"/>
          <w:sz w:val="24"/>
        </w:rPr>
        <w:t>1</w:t>
      </w:r>
      <w:r w:rsidRPr="005C672D">
        <w:rPr>
          <w:kern w:val="0"/>
          <w:sz w:val="24"/>
        </w:rPr>
        <w:t>日至</w:t>
      </w:r>
      <w:r w:rsidRPr="005C672D">
        <w:rPr>
          <w:kern w:val="0"/>
          <w:sz w:val="24"/>
        </w:rPr>
        <w:t>2019</w:t>
      </w:r>
      <w:r w:rsidRPr="005C672D">
        <w:rPr>
          <w:kern w:val="0"/>
          <w:sz w:val="24"/>
        </w:rPr>
        <w:t>年</w:t>
      </w:r>
      <w:r w:rsidRPr="005C672D">
        <w:rPr>
          <w:kern w:val="0"/>
          <w:sz w:val="24"/>
        </w:rPr>
        <w:t>6</w:t>
      </w:r>
      <w:r w:rsidRPr="005C672D">
        <w:rPr>
          <w:kern w:val="0"/>
          <w:sz w:val="24"/>
        </w:rPr>
        <w:t>月</w:t>
      </w:r>
      <w:r w:rsidRPr="005C672D">
        <w:rPr>
          <w:kern w:val="0"/>
          <w:sz w:val="24"/>
        </w:rPr>
        <w:t>30</w:t>
      </w:r>
      <w:r w:rsidRPr="005C672D">
        <w:rPr>
          <w:kern w:val="0"/>
          <w:sz w:val="24"/>
        </w:rPr>
        <w:t>日</w:t>
      </w:r>
    </w:p>
    <w:p w:rsidR="006C5149" w:rsidRPr="005C672D" w:rsidRDefault="006C514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单位：人民币元</w:t>
      </w:r>
    </w:p>
    <w:tbl>
      <w:tblPr>
        <w:tblW w:w="900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1"/>
      </w:tblGrid>
      <w:tr w:rsidR="006C5149" w:rsidRPr="005C672D" w:rsidTr="0095029A">
        <w:tc>
          <w:tcPr>
            <w:tcW w:w="3420" w:type="dxa"/>
            <w:vAlign w:val="center"/>
          </w:tcPr>
          <w:p w:rsidR="006C5149" w:rsidRPr="005C672D" w:rsidRDefault="006C5149" w:rsidP="00AC6DDA">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项目</w:t>
            </w:r>
          </w:p>
        </w:tc>
        <w:tc>
          <w:tcPr>
            <w:tcW w:w="108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附注号</w:t>
            </w:r>
          </w:p>
        </w:tc>
        <w:tc>
          <w:tcPr>
            <w:tcW w:w="225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本期</w:t>
            </w:r>
          </w:p>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rPr>
              <w:t>2019</w:t>
            </w:r>
            <w:r w:rsidRPr="005C672D">
              <w:rPr>
                <w:rFonts w:ascii="Times New Roman" w:hAnsi="Times New Roman"/>
                <w:b/>
              </w:rPr>
              <w:t>年</w:t>
            </w:r>
            <w:r w:rsidRPr="005C672D">
              <w:rPr>
                <w:rFonts w:ascii="Times New Roman" w:hAnsi="Times New Roman"/>
                <w:b/>
              </w:rPr>
              <w:t>1</w:t>
            </w:r>
            <w:r w:rsidRPr="005C672D">
              <w:rPr>
                <w:rFonts w:ascii="Times New Roman" w:hAnsi="Times New Roman"/>
                <w:b/>
              </w:rPr>
              <w:t>月</w:t>
            </w:r>
            <w:r w:rsidRPr="005C672D">
              <w:rPr>
                <w:rFonts w:ascii="Times New Roman" w:hAnsi="Times New Roman"/>
                <w:b/>
              </w:rPr>
              <w:t>1</w:t>
            </w:r>
            <w:r w:rsidRPr="005C672D">
              <w:rPr>
                <w:rFonts w:ascii="Times New Roman" w:hAnsi="Times New Roman"/>
                <w:b/>
              </w:rPr>
              <w:t>日至</w:t>
            </w:r>
            <w:r w:rsidRPr="005C672D">
              <w:rPr>
                <w:rFonts w:ascii="Times New Roman" w:hAnsi="Times New Roman"/>
                <w:b/>
              </w:rPr>
              <w:t>2019</w:t>
            </w:r>
            <w:r w:rsidRPr="005C672D">
              <w:rPr>
                <w:rFonts w:ascii="Times New Roman" w:hAnsi="Times New Roman"/>
                <w:b/>
              </w:rPr>
              <w:t>年</w:t>
            </w:r>
            <w:r w:rsidRPr="005C672D">
              <w:rPr>
                <w:rFonts w:ascii="Times New Roman" w:hAnsi="Times New Roman"/>
                <w:b/>
              </w:rPr>
              <w:t>6</w:t>
            </w:r>
            <w:r w:rsidRPr="005C672D">
              <w:rPr>
                <w:rFonts w:ascii="Times New Roman" w:hAnsi="Times New Roman"/>
                <w:b/>
              </w:rPr>
              <w:t>月</w:t>
            </w:r>
            <w:r w:rsidRPr="005C672D">
              <w:rPr>
                <w:rFonts w:ascii="Times New Roman" w:hAnsi="Times New Roman"/>
                <w:b/>
              </w:rPr>
              <w:t>30</w:t>
            </w:r>
            <w:r w:rsidRPr="005C672D">
              <w:rPr>
                <w:rFonts w:ascii="Times New Roman" w:hAnsi="Times New Roman"/>
                <w:b/>
              </w:rPr>
              <w:t>日</w:t>
            </w:r>
          </w:p>
        </w:tc>
        <w:tc>
          <w:tcPr>
            <w:tcW w:w="2251"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上年度可比期间</w:t>
            </w:r>
          </w:p>
          <w:p w:rsidR="006C5149" w:rsidRPr="005C672D" w:rsidRDefault="006C5149" w:rsidP="00AC6DDA">
            <w:pPr>
              <w:pStyle w:val="af6"/>
              <w:spacing w:before="29" w:beforeAutospacing="0" w:after="0" w:afterAutospacing="0" w:line="288" w:lineRule="auto"/>
              <w:jc w:val="center"/>
              <w:rPr>
                <w:rFonts w:ascii="Times New Roman" w:hAnsi="Times New Roman"/>
                <w:color w:val="000000"/>
              </w:rPr>
            </w:pPr>
            <w:r w:rsidRPr="005C672D">
              <w:rPr>
                <w:rFonts w:ascii="Times New Roman" w:hAnsi="Times New Roman"/>
                <w:b/>
                <w:color w:val="000000"/>
              </w:rPr>
              <w:t>2018</w:t>
            </w:r>
            <w:r w:rsidRPr="005C672D">
              <w:rPr>
                <w:rFonts w:ascii="Times New Roman" w:hAnsi="Times New Roman"/>
                <w:b/>
                <w:color w:val="000000"/>
              </w:rPr>
              <w:t>年</w:t>
            </w:r>
            <w:r w:rsidRPr="005C672D">
              <w:rPr>
                <w:rFonts w:ascii="Times New Roman" w:hAnsi="Times New Roman"/>
                <w:b/>
                <w:color w:val="000000"/>
              </w:rPr>
              <w:t>1</w:t>
            </w:r>
            <w:r w:rsidRPr="005C672D">
              <w:rPr>
                <w:rFonts w:ascii="Times New Roman" w:hAnsi="Times New Roman"/>
                <w:b/>
                <w:color w:val="000000"/>
              </w:rPr>
              <w:t>月</w:t>
            </w:r>
            <w:r w:rsidRPr="005C672D">
              <w:rPr>
                <w:rFonts w:ascii="Times New Roman" w:hAnsi="Times New Roman"/>
                <w:b/>
                <w:color w:val="000000"/>
              </w:rPr>
              <w:t>1</w:t>
            </w:r>
            <w:r w:rsidRPr="005C672D">
              <w:rPr>
                <w:rFonts w:ascii="Times New Roman" w:hAnsi="Times New Roman"/>
                <w:b/>
                <w:color w:val="000000"/>
              </w:rPr>
              <w:t>日至</w:t>
            </w:r>
            <w:r w:rsidRPr="005C672D">
              <w:rPr>
                <w:rFonts w:ascii="Times New Roman" w:hAnsi="Times New Roman"/>
                <w:b/>
                <w:color w:val="000000"/>
              </w:rPr>
              <w:t>2018</w:t>
            </w:r>
            <w:r w:rsidRPr="005C672D">
              <w:rPr>
                <w:rFonts w:ascii="Times New Roman" w:hAnsi="Times New Roman"/>
                <w:b/>
                <w:color w:val="000000"/>
              </w:rPr>
              <w:t>年</w:t>
            </w:r>
            <w:r w:rsidRPr="005C672D">
              <w:rPr>
                <w:rFonts w:ascii="Times New Roman" w:hAnsi="Times New Roman"/>
                <w:b/>
                <w:color w:val="000000"/>
              </w:rPr>
              <w:t>6</w:t>
            </w:r>
            <w:r w:rsidRPr="005C672D">
              <w:rPr>
                <w:rFonts w:ascii="Times New Roman" w:hAnsi="Times New Roman"/>
                <w:b/>
                <w:color w:val="000000"/>
              </w:rPr>
              <w:t>月</w:t>
            </w:r>
            <w:r w:rsidRPr="005C672D">
              <w:rPr>
                <w:rFonts w:ascii="Times New Roman" w:hAnsi="Times New Roman"/>
                <w:b/>
                <w:color w:val="000000"/>
              </w:rPr>
              <w:t>30</w:t>
            </w:r>
            <w:r w:rsidRPr="005C672D">
              <w:rPr>
                <w:rFonts w:ascii="Times New Roman" w:hAnsi="Times New Roman"/>
                <w:b/>
                <w:color w:val="000000"/>
              </w:rPr>
              <w:t>日</w:t>
            </w:r>
          </w:p>
        </w:tc>
      </w:tr>
      <w:tr w:rsidR="006C5149" w:rsidRPr="005C672D" w:rsidTr="0095029A">
        <w:tc>
          <w:tcPr>
            <w:tcW w:w="3420" w:type="dxa"/>
            <w:vAlign w:val="center"/>
          </w:tcPr>
          <w:p w:rsidR="006C5149" w:rsidRPr="005C672D" w:rsidRDefault="006C5149" w:rsidP="00AC6DDA">
            <w:pPr>
              <w:spacing w:before="29" w:line="288" w:lineRule="auto"/>
              <w:rPr>
                <w:b/>
                <w:color w:val="000000"/>
                <w:sz w:val="24"/>
              </w:rPr>
            </w:pPr>
            <w:r w:rsidRPr="005C672D">
              <w:rPr>
                <w:b/>
                <w:color w:val="000000"/>
                <w:sz w:val="24"/>
              </w:rPr>
              <w:t>一、收入</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b/>
                <w:color w:val="000000"/>
                <w:sz w:val="24"/>
              </w:rPr>
            </w:pPr>
            <w:r w:rsidRPr="005C672D">
              <w:rPr>
                <w:b/>
                <w:color w:val="000000"/>
                <w:sz w:val="24"/>
              </w:rPr>
              <w:t>20,159,054.66</w:t>
            </w:r>
          </w:p>
        </w:tc>
        <w:tc>
          <w:tcPr>
            <w:tcW w:w="2251" w:type="dxa"/>
            <w:vAlign w:val="center"/>
          </w:tcPr>
          <w:p w:rsidR="006C5149" w:rsidRPr="005C672D" w:rsidRDefault="006C5149" w:rsidP="00AC6DDA">
            <w:pPr>
              <w:spacing w:before="29" w:line="288" w:lineRule="auto"/>
              <w:jc w:val="right"/>
              <w:rPr>
                <w:b/>
                <w:color w:val="000000"/>
                <w:sz w:val="24"/>
              </w:rPr>
            </w:pPr>
            <w:r w:rsidRPr="005C672D">
              <w:rPr>
                <w:b/>
                <w:color w:val="000000"/>
                <w:sz w:val="24"/>
              </w:rPr>
              <w:t>-10,106,869.82</w:t>
            </w:r>
          </w:p>
        </w:tc>
      </w:tr>
      <w:tr w:rsidR="006C5149" w:rsidRPr="005C672D" w:rsidTr="0095029A">
        <w:tc>
          <w:tcPr>
            <w:tcW w:w="3420" w:type="dxa"/>
            <w:vAlign w:val="center"/>
          </w:tcPr>
          <w:p w:rsidR="006C5149" w:rsidRPr="005C672D" w:rsidRDefault="006C5149" w:rsidP="00AC6DDA">
            <w:pPr>
              <w:spacing w:before="29" w:line="288" w:lineRule="auto"/>
              <w:rPr>
                <w:color w:val="000000"/>
                <w:sz w:val="24"/>
              </w:rPr>
            </w:pPr>
            <w:r w:rsidRPr="005C672D">
              <w:rPr>
                <w:color w:val="000000"/>
                <w:sz w:val="24"/>
              </w:rPr>
              <w:t>1.</w:t>
            </w:r>
            <w:r w:rsidRPr="005C672D">
              <w:rPr>
                <w:color w:val="000000"/>
                <w:sz w:val="24"/>
              </w:rPr>
              <w:t>利息收入</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26,144.49</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17,725.63</w:t>
            </w:r>
          </w:p>
        </w:tc>
      </w:tr>
      <w:tr w:rsidR="006C5149" w:rsidRPr="005C672D" w:rsidTr="0095029A">
        <w:tc>
          <w:tcPr>
            <w:tcW w:w="3420" w:type="dxa"/>
            <w:vAlign w:val="center"/>
          </w:tcPr>
          <w:p w:rsidR="006C5149" w:rsidRPr="005C672D" w:rsidRDefault="006C5149" w:rsidP="00AC6DDA">
            <w:pPr>
              <w:spacing w:before="29" w:line="288" w:lineRule="auto"/>
              <w:rPr>
                <w:color w:val="000000"/>
                <w:sz w:val="24"/>
              </w:rPr>
            </w:pPr>
            <w:r w:rsidRPr="005C672D">
              <w:rPr>
                <w:color w:val="000000"/>
                <w:sz w:val="24"/>
              </w:rPr>
              <w:t>其中：存款利息收入</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6.4.7.11</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19,563.14</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17,725.35</w:t>
            </w:r>
          </w:p>
        </w:tc>
      </w:tr>
      <w:tr w:rsidR="006C5149" w:rsidRPr="005C672D" w:rsidTr="0095029A">
        <w:tc>
          <w:tcPr>
            <w:tcW w:w="3420" w:type="dxa"/>
            <w:vAlign w:val="center"/>
          </w:tcPr>
          <w:p w:rsidR="006C5149" w:rsidRPr="005C672D" w:rsidRDefault="006C5149" w:rsidP="00AC6DDA">
            <w:pPr>
              <w:spacing w:before="29" w:line="288" w:lineRule="auto"/>
              <w:ind w:firstLineChars="250" w:firstLine="600"/>
              <w:rPr>
                <w:color w:val="000000"/>
                <w:sz w:val="24"/>
              </w:rPr>
            </w:pPr>
            <w:r w:rsidRPr="005C672D">
              <w:rPr>
                <w:color w:val="000000"/>
                <w:sz w:val="24"/>
              </w:rPr>
              <w:t>债券利息收入</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6,581.35</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0.28</w:t>
            </w:r>
          </w:p>
        </w:tc>
      </w:tr>
      <w:tr w:rsidR="006C5149" w:rsidRPr="005C672D" w:rsidTr="0095029A">
        <w:tc>
          <w:tcPr>
            <w:tcW w:w="3420" w:type="dxa"/>
            <w:vAlign w:val="center"/>
          </w:tcPr>
          <w:p w:rsidR="006C5149" w:rsidRPr="005C672D" w:rsidRDefault="006C5149" w:rsidP="00AC6DDA">
            <w:pPr>
              <w:spacing w:before="29" w:line="288" w:lineRule="auto"/>
              <w:ind w:firstLineChars="250" w:firstLine="600"/>
              <w:rPr>
                <w:color w:val="000000"/>
                <w:sz w:val="24"/>
              </w:rPr>
            </w:pPr>
            <w:r w:rsidRPr="005C672D">
              <w:rPr>
                <w:color w:val="000000"/>
                <w:sz w:val="24"/>
              </w:rPr>
              <w:t>资产支持证券利息收入</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95029A">
        <w:tc>
          <w:tcPr>
            <w:tcW w:w="3420" w:type="dxa"/>
            <w:vAlign w:val="center"/>
          </w:tcPr>
          <w:p w:rsidR="006C5149" w:rsidRPr="005C672D" w:rsidRDefault="006C5149" w:rsidP="00AC6DDA">
            <w:pPr>
              <w:spacing w:before="29" w:line="288" w:lineRule="auto"/>
              <w:ind w:firstLineChars="250" w:firstLine="600"/>
              <w:rPr>
                <w:color w:val="000000"/>
                <w:sz w:val="24"/>
              </w:rPr>
            </w:pPr>
            <w:r w:rsidRPr="005C672D">
              <w:rPr>
                <w:color w:val="000000"/>
                <w:sz w:val="24"/>
              </w:rPr>
              <w:t>买入返售金融资产收入</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95029A">
        <w:tc>
          <w:tcPr>
            <w:tcW w:w="3420" w:type="dxa"/>
            <w:vAlign w:val="center"/>
          </w:tcPr>
          <w:p w:rsidR="006C5149" w:rsidRPr="005C672D" w:rsidRDefault="006C5149" w:rsidP="00AC6DDA">
            <w:pPr>
              <w:spacing w:before="29" w:line="288" w:lineRule="auto"/>
              <w:ind w:firstLineChars="250" w:firstLine="600"/>
              <w:rPr>
                <w:color w:val="000000"/>
                <w:sz w:val="24"/>
              </w:rPr>
            </w:pPr>
            <w:r w:rsidRPr="005C672D">
              <w:rPr>
                <w:color w:val="000000"/>
                <w:sz w:val="24"/>
              </w:rPr>
              <w:t>其他利息收入</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95029A">
        <w:tc>
          <w:tcPr>
            <w:tcW w:w="3420" w:type="dxa"/>
            <w:vAlign w:val="center"/>
          </w:tcPr>
          <w:p w:rsidR="006C5149" w:rsidRPr="005C672D" w:rsidRDefault="006C5149" w:rsidP="00AC6DDA">
            <w:pPr>
              <w:spacing w:before="29" w:line="288" w:lineRule="auto"/>
              <w:rPr>
                <w:color w:val="000000"/>
                <w:sz w:val="24"/>
              </w:rPr>
            </w:pPr>
            <w:r w:rsidRPr="005C672D">
              <w:rPr>
                <w:color w:val="000000"/>
                <w:sz w:val="24"/>
              </w:rPr>
              <w:t>2.</w:t>
            </w:r>
            <w:r w:rsidRPr="005C672D">
              <w:rPr>
                <w:color w:val="000000"/>
                <w:sz w:val="24"/>
              </w:rPr>
              <w:t>投资收益（损失以</w:t>
            </w:r>
            <w:r w:rsidRPr="005C672D">
              <w:rPr>
                <w:color w:val="000000"/>
                <w:sz w:val="24"/>
              </w:rPr>
              <w:t>“-”</w:t>
            </w:r>
            <w:r w:rsidRPr="005C672D">
              <w:rPr>
                <w:color w:val="000000"/>
                <w:sz w:val="24"/>
              </w:rPr>
              <w:t>填列）</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2,025,818.84</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2,803,974.08</w:t>
            </w:r>
          </w:p>
        </w:tc>
      </w:tr>
      <w:tr w:rsidR="006C5149" w:rsidRPr="005C672D" w:rsidTr="0095029A">
        <w:tc>
          <w:tcPr>
            <w:tcW w:w="3420" w:type="dxa"/>
            <w:vAlign w:val="center"/>
          </w:tcPr>
          <w:p w:rsidR="006C5149" w:rsidRPr="005C672D" w:rsidRDefault="006C5149" w:rsidP="00AC6DDA">
            <w:pPr>
              <w:spacing w:before="29" w:line="288" w:lineRule="auto"/>
              <w:rPr>
                <w:color w:val="000000"/>
                <w:sz w:val="24"/>
              </w:rPr>
            </w:pPr>
            <w:r w:rsidRPr="005C672D">
              <w:rPr>
                <w:color w:val="000000"/>
                <w:sz w:val="24"/>
              </w:rPr>
              <w:t>其中：股票投资收益</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6.4.7.12</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331,938.94</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-180,972.38</w:t>
            </w:r>
          </w:p>
        </w:tc>
      </w:tr>
      <w:tr w:rsidR="006C5149" w:rsidRPr="005C672D" w:rsidTr="0095029A">
        <w:tc>
          <w:tcPr>
            <w:tcW w:w="342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基金投资收益</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6.4.7.13</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1,674,307.26</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2,975,589.95</w:t>
            </w:r>
          </w:p>
        </w:tc>
      </w:tr>
      <w:tr w:rsidR="006C5149" w:rsidRPr="005C672D" w:rsidTr="0095029A">
        <w:tc>
          <w:tcPr>
            <w:tcW w:w="342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债券投资收益</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6.4.7.14</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-2,510.00</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23.93</w:t>
            </w:r>
          </w:p>
        </w:tc>
      </w:tr>
      <w:tr w:rsidR="006C5149" w:rsidRPr="005C672D" w:rsidTr="0095029A">
        <w:tc>
          <w:tcPr>
            <w:tcW w:w="342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资产支持证券投资收益</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6.4.7.15</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8F704B" w:rsidRPr="005C672D" w:rsidTr="0095029A">
        <w:tc>
          <w:tcPr>
            <w:tcW w:w="3420" w:type="dxa"/>
            <w:vAlign w:val="center"/>
          </w:tcPr>
          <w:p w:rsidR="008F704B" w:rsidRPr="005C672D" w:rsidRDefault="008F704B" w:rsidP="00015CC4">
            <w:pPr>
              <w:spacing w:before="29" w:line="288" w:lineRule="auto"/>
              <w:ind w:firstLineChars="300" w:firstLine="720"/>
              <w:rPr>
                <w:rFonts w:eastAsiaTheme="minorEastAsia"/>
                <w:color w:val="000000"/>
                <w:szCs w:val="21"/>
              </w:rPr>
            </w:pPr>
            <w:r w:rsidRPr="005C672D">
              <w:rPr>
                <w:color w:val="000000"/>
                <w:sz w:val="24"/>
              </w:rPr>
              <w:t>贵金属投资收益</w:t>
            </w:r>
          </w:p>
        </w:tc>
        <w:tc>
          <w:tcPr>
            <w:tcW w:w="1080" w:type="dxa"/>
            <w:vAlign w:val="center"/>
          </w:tcPr>
          <w:p w:rsidR="008F704B" w:rsidRPr="003A6CAB" w:rsidRDefault="008F704B" w:rsidP="0006098B">
            <w:pPr>
              <w:spacing w:before="29" w:line="288" w:lineRule="auto"/>
              <w:jc w:val="center"/>
              <w:rPr>
                <w:color w:val="000000"/>
                <w:sz w:val="24"/>
              </w:rPr>
            </w:pPr>
          </w:p>
        </w:tc>
        <w:tc>
          <w:tcPr>
            <w:tcW w:w="2250" w:type="dxa"/>
            <w:vAlign w:val="center"/>
          </w:tcPr>
          <w:p w:rsidR="008F704B" w:rsidRPr="005C672D" w:rsidRDefault="008F704B" w:rsidP="00015CC4">
            <w:pPr>
              <w:spacing w:before="29" w:line="288" w:lineRule="auto"/>
              <w:jc w:val="right"/>
              <w:rPr>
                <w:color w:val="000000"/>
                <w:sz w:val="24"/>
              </w:rPr>
            </w:pPr>
            <w:r w:rsidRPr="005C672D">
              <w:rPr>
                <w:color w:val="000000"/>
                <w:sz w:val="24"/>
              </w:rPr>
              <w:t>-</w:t>
            </w:r>
          </w:p>
        </w:tc>
        <w:tc>
          <w:tcPr>
            <w:tcW w:w="2251" w:type="dxa"/>
            <w:vAlign w:val="center"/>
          </w:tcPr>
          <w:p w:rsidR="008F704B" w:rsidRPr="005C672D" w:rsidRDefault="008F704B" w:rsidP="00015CC4">
            <w:pPr>
              <w:spacing w:before="29" w:line="288" w:lineRule="auto"/>
              <w:jc w:val="right"/>
              <w:rPr>
                <w:color w:val="000000"/>
                <w:sz w:val="24"/>
              </w:rPr>
            </w:pPr>
            <w:r w:rsidRPr="005C672D">
              <w:rPr>
                <w:color w:val="000000"/>
                <w:sz w:val="24"/>
              </w:rPr>
              <w:t>-</w:t>
            </w:r>
          </w:p>
        </w:tc>
      </w:tr>
      <w:tr w:rsidR="008F704B" w:rsidRPr="005C672D" w:rsidTr="0095029A">
        <w:tc>
          <w:tcPr>
            <w:tcW w:w="3420" w:type="dxa"/>
            <w:vAlign w:val="center"/>
          </w:tcPr>
          <w:p w:rsidR="008F704B" w:rsidRPr="005C672D" w:rsidRDefault="008F704B" w:rsidP="00AC6DDA">
            <w:pPr>
              <w:spacing w:before="29" w:line="288" w:lineRule="auto"/>
              <w:ind w:firstLineChars="300" w:firstLine="720"/>
              <w:rPr>
                <w:color w:val="000000"/>
                <w:sz w:val="24"/>
              </w:rPr>
            </w:pPr>
            <w:r w:rsidRPr="005C672D">
              <w:rPr>
                <w:color w:val="000000"/>
                <w:sz w:val="24"/>
              </w:rPr>
              <w:t>衍生工具收益</w:t>
            </w:r>
          </w:p>
        </w:tc>
        <w:tc>
          <w:tcPr>
            <w:tcW w:w="1080" w:type="dxa"/>
            <w:vAlign w:val="center"/>
          </w:tcPr>
          <w:p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6.4.7.16</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95029A">
        <w:tc>
          <w:tcPr>
            <w:tcW w:w="3420" w:type="dxa"/>
            <w:vAlign w:val="center"/>
          </w:tcPr>
          <w:p w:rsidR="008F704B" w:rsidRPr="005C672D" w:rsidRDefault="008F704B" w:rsidP="00AC6DDA">
            <w:pPr>
              <w:spacing w:before="29" w:line="288" w:lineRule="auto"/>
              <w:ind w:firstLineChars="300" w:firstLine="720"/>
              <w:rPr>
                <w:color w:val="000000"/>
                <w:sz w:val="24"/>
              </w:rPr>
            </w:pPr>
            <w:r w:rsidRPr="005C672D">
              <w:rPr>
                <w:color w:val="000000"/>
                <w:sz w:val="24"/>
              </w:rPr>
              <w:t>股利收益</w:t>
            </w:r>
          </w:p>
        </w:tc>
        <w:tc>
          <w:tcPr>
            <w:tcW w:w="1080" w:type="dxa"/>
            <w:vAlign w:val="center"/>
          </w:tcPr>
          <w:p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6.4.7.17</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22,082.64</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9,332.58</w:t>
            </w:r>
          </w:p>
        </w:tc>
      </w:tr>
      <w:tr w:rsidR="008F704B" w:rsidRPr="005C672D" w:rsidTr="0095029A">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3.</w:t>
            </w:r>
            <w:r w:rsidRPr="005C672D">
              <w:rPr>
                <w:color w:val="000000"/>
                <w:sz w:val="24"/>
              </w:rPr>
              <w:t>公允价值变动收益（损失以</w:t>
            </w:r>
            <w:r w:rsidRPr="005C672D">
              <w:rPr>
                <w:color w:val="000000"/>
                <w:sz w:val="24"/>
              </w:rPr>
              <w:t>“-”</w:t>
            </w:r>
            <w:r w:rsidRPr="005C672D">
              <w:rPr>
                <w:color w:val="000000"/>
                <w:sz w:val="24"/>
              </w:rPr>
              <w:t>号填列）</w:t>
            </w:r>
          </w:p>
        </w:tc>
        <w:tc>
          <w:tcPr>
            <w:tcW w:w="1080" w:type="dxa"/>
            <w:vAlign w:val="center"/>
          </w:tcPr>
          <w:p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6.4.7.18</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18,066,007.19</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-12,973,305.55</w:t>
            </w:r>
          </w:p>
        </w:tc>
      </w:tr>
      <w:tr w:rsidR="008F704B" w:rsidRPr="005C672D" w:rsidTr="0095029A">
        <w:tc>
          <w:tcPr>
            <w:tcW w:w="3420" w:type="dxa"/>
            <w:vAlign w:val="center"/>
          </w:tcPr>
          <w:p w:rsidR="008F704B" w:rsidRPr="005C672D" w:rsidRDefault="008F704B" w:rsidP="00AC6DDA">
            <w:pPr>
              <w:pStyle w:val="af6"/>
              <w:spacing w:before="29" w:beforeAutospacing="0" w:line="288" w:lineRule="auto"/>
              <w:rPr>
                <w:rFonts w:ascii="Times New Roman" w:hAnsi="Times New Roman"/>
                <w:color w:val="000000"/>
              </w:rPr>
            </w:pPr>
            <w:r w:rsidRPr="005C672D">
              <w:rPr>
                <w:rFonts w:ascii="Times New Roman" w:hAnsi="Times New Roman"/>
                <w:color w:val="000000"/>
              </w:rPr>
              <w:t>4.</w:t>
            </w:r>
            <w:r w:rsidRPr="005C672D">
              <w:rPr>
                <w:rFonts w:ascii="Times New Roman" w:hAnsi="Times New Roman"/>
                <w:color w:val="000000"/>
              </w:rPr>
              <w:t>汇兑收益（损失以</w:t>
            </w:r>
            <w:r w:rsidRPr="005C672D">
              <w:rPr>
                <w:rFonts w:ascii="Times New Roman" w:hAnsi="Times New Roman"/>
                <w:color w:val="000000"/>
              </w:rPr>
              <w:t>“-”</w:t>
            </w:r>
            <w:r w:rsidRPr="005C672D">
              <w:rPr>
                <w:rFonts w:ascii="Times New Roman" w:hAnsi="Times New Roman"/>
                <w:color w:val="000000"/>
              </w:rPr>
              <w:t>号填列）</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95029A">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5.</w:t>
            </w:r>
            <w:r w:rsidRPr="005C672D">
              <w:rPr>
                <w:color w:val="000000"/>
                <w:sz w:val="24"/>
              </w:rPr>
              <w:t>其他收入（损失以</w:t>
            </w:r>
            <w:r w:rsidRPr="005C672D">
              <w:rPr>
                <w:color w:val="000000"/>
                <w:sz w:val="24"/>
              </w:rPr>
              <w:t>“-”</w:t>
            </w:r>
            <w:r w:rsidRPr="005C672D">
              <w:rPr>
                <w:color w:val="000000"/>
                <w:sz w:val="24"/>
              </w:rPr>
              <w:t>号填列）</w:t>
            </w:r>
          </w:p>
        </w:tc>
        <w:tc>
          <w:tcPr>
            <w:tcW w:w="1080" w:type="dxa"/>
            <w:vAlign w:val="center"/>
          </w:tcPr>
          <w:p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6.4.7.19</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41,084.14</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44,736.02</w:t>
            </w:r>
          </w:p>
        </w:tc>
      </w:tr>
      <w:tr w:rsidR="008F704B" w:rsidRPr="005C672D" w:rsidTr="0095029A">
        <w:tc>
          <w:tcPr>
            <w:tcW w:w="3420" w:type="dxa"/>
            <w:vAlign w:val="center"/>
          </w:tcPr>
          <w:p w:rsidR="008F704B" w:rsidRPr="005C672D" w:rsidRDefault="008F704B" w:rsidP="00AC6DDA">
            <w:pPr>
              <w:spacing w:before="29" w:line="288" w:lineRule="auto"/>
              <w:rPr>
                <w:b/>
                <w:color w:val="000000"/>
                <w:sz w:val="24"/>
              </w:rPr>
            </w:pPr>
            <w:r w:rsidRPr="005C672D">
              <w:rPr>
                <w:b/>
                <w:color w:val="000000"/>
                <w:sz w:val="24"/>
              </w:rPr>
              <w:t>减：二、费用</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b/>
                <w:color w:val="000000"/>
                <w:sz w:val="24"/>
              </w:rPr>
            </w:pPr>
            <w:r w:rsidRPr="005C672D">
              <w:rPr>
                <w:b/>
                <w:color w:val="000000"/>
                <w:sz w:val="24"/>
              </w:rPr>
              <w:t>149,601.31</w:t>
            </w:r>
          </w:p>
        </w:tc>
        <w:tc>
          <w:tcPr>
            <w:tcW w:w="2251" w:type="dxa"/>
            <w:vAlign w:val="center"/>
          </w:tcPr>
          <w:p w:rsidR="008F704B" w:rsidRPr="005C672D" w:rsidRDefault="008F704B" w:rsidP="00AC6DDA">
            <w:pPr>
              <w:spacing w:before="29" w:line="288" w:lineRule="auto"/>
              <w:jc w:val="right"/>
              <w:rPr>
                <w:b/>
                <w:color w:val="000000"/>
                <w:sz w:val="24"/>
              </w:rPr>
            </w:pPr>
            <w:r w:rsidRPr="005C672D">
              <w:rPr>
                <w:b/>
                <w:color w:val="000000"/>
                <w:sz w:val="24"/>
              </w:rPr>
              <w:t>178,212.33</w:t>
            </w:r>
          </w:p>
        </w:tc>
      </w:tr>
      <w:tr w:rsidR="008F704B" w:rsidRPr="005C672D" w:rsidTr="0095029A">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1</w:t>
            </w:r>
            <w:r w:rsidRPr="005C672D">
              <w:rPr>
                <w:color w:val="000000"/>
                <w:sz w:val="24"/>
              </w:rPr>
              <w:t>．管理人报酬</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15,728.19</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14,373.67</w:t>
            </w:r>
          </w:p>
        </w:tc>
      </w:tr>
      <w:tr w:rsidR="008F704B" w:rsidRPr="005C672D" w:rsidTr="0095029A">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2</w:t>
            </w:r>
            <w:r w:rsidRPr="005C672D">
              <w:rPr>
                <w:color w:val="000000"/>
                <w:sz w:val="24"/>
              </w:rPr>
              <w:t>．托管费</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3,145.62</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2,874.74</w:t>
            </w:r>
          </w:p>
        </w:tc>
      </w:tr>
      <w:tr w:rsidR="008F704B" w:rsidRPr="005C672D" w:rsidTr="0095029A">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3</w:t>
            </w:r>
            <w:r w:rsidRPr="005C672D">
              <w:rPr>
                <w:color w:val="000000"/>
                <w:sz w:val="24"/>
              </w:rPr>
              <w:t>．销售服务费</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95029A">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4</w:t>
            </w:r>
            <w:r w:rsidRPr="005C672D">
              <w:rPr>
                <w:color w:val="000000"/>
                <w:sz w:val="24"/>
              </w:rPr>
              <w:t>．交易费用</w:t>
            </w:r>
          </w:p>
        </w:tc>
        <w:tc>
          <w:tcPr>
            <w:tcW w:w="1080" w:type="dxa"/>
            <w:vAlign w:val="center"/>
          </w:tcPr>
          <w:p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6.4.7.20</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40,831.84</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67,551.36</w:t>
            </w:r>
          </w:p>
        </w:tc>
      </w:tr>
      <w:tr w:rsidR="008F704B" w:rsidRPr="005C672D" w:rsidTr="0095029A">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5</w:t>
            </w:r>
            <w:r w:rsidRPr="005C672D">
              <w:rPr>
                <w:color w:val="000000"/>
                <w:sz w:val="24"/>
              </w:rPr>
              <w:t>．利息支出</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95029A">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其中：卖出回购金融资产支出</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95029A" w:rsidRPr="00690ED2" w:rsidTr="0095029A">
        <w:tc>
          <w:tcPr>
            <w:tcW w:w="3420" w:type="dxa"/>
            <w:vAlign w:val="center"/>
          </w:tcPr>
          <w:p w:rsidR="0095029A" w:rsidRPr="00690ED2" w:rsidRDefault="0095029A" w:rsidP="00B251C4">
            <w:pPr>
              <w:rPr>
                <w:rFonts w:eastAsiaTheme="minorEastAsia"/>
                <w:color w:val="000000"/>
                <w:sz w:val="24"/>
              </w:rPr>
            </w:pPr>
            <w:r w:rsidRPr="00690ED2">
              <w:rPr>
                <w:rFonts w:eastAsiaTheme="minorEastAsia" w:hint="eastAsia"/>
                <w:color w:val="000000"/>
                <w:sz w:val="24"/>
              </w:rPr>
              <w:t>6.</w:t>
            </w:r>
            <w:r w:rsidRPr="00690ED2">
              <w:rPr>
                <w:rFonts w:eastAsiaTheme="minorEastAsia" w:hint="eastAsia"/>
                <w:color w:val="000000"/>
                <w:sz w:val="24"/>
              </w:rPr>
              <w:t>税金及附加</w:t>
            </w:r>
          </w:p>
        </w:tc>
        <w:tc>
          <w:tcPr>
            <w:tcW w:w="1080" w:type="dxa"/>
            <w:vAlign w:val="center"/>
          </w:tcPr>
          <w:p w:rsidR="0095029A" w:rsidRPr="00690ED2" w:rsidRDefault="0095029A" w:rsidP="00B251C4">
            <w:pPr>
              <w:pStyle w:val="af6"/>
              <w:jc w:val="center"/>
              <w:rPr>
                <w:rFonts w:ascii="Times New Roman" w:eastAsiaTheme="minorEastAsia" w:hAnsi="Times New Roman"/>
                <w:color w:val="000000"/>
              </w:rPr>
            </w:pPr>
          </w:p>
        </w:tc>
        <w:tc>
          <w:tcPr>
            <w:tcW w:w="2250" w:type="dxa"/>
            <w:vAlign w:val="bottom"/>
          </w:tcPr>
          <w:p w:rsidR="0095029A" w:rsidRPr="00690ED2" w:rsidRDefault="0095029A" w:rsidP="00B251C4">
            <w:pPr>
              <w:jc w:val="right"/>
              <w:rPr>
                <w:rFonts w:eastAsiaTheme="minorEastAsia"/>
                <w:color w:val="000000"/>
                <w:sz w:val="24"/>
              </w:rPr>
            </w:pPr>
            <w:r w:rsidRPr="00690ED2">
              <w:rPr>
                <w:rFonts w:eastAsiaTheme="minorEastAsia"/>
                <w:color w:val="000000"/>
                <w:sz w:val="24"/>
              </w:rPr>
              <w:t>-</w:t>
            </w:r>
          </w:p>
        </w:tc>
        <w:tc>
          <w:tcPr>
            <w:tcW w:w="2251" w:type="dxa"/>
            <w:vAlign w:val="bottom"/>
          </w:tcPr>
          <w:p w:rsidR="0095029A" w:rsidRPr="00690ED2" w:rsidRDefault="0095029A" w:rsidP="00B251C4">
            <w:pPr>
              <w:jc w:val="right"/>
              <w:rPr>
                <w:rFonts w:eastAsiaTheme="minorEastAsia"/>
                <w:color w:val="000000"/>
                <w:sz w:val="24"/>
              </w:rPr>
            </w:pPr>
            <w:r w:rsidRPr="00690ED2">
              <w:rPr>
                <w:rFonts w:eastAsiaTheme="minorEastAsia"/>
                <w:color w:val="000000"/>
                <w:sz w:val="24"/>
              </w:rPr>
              <w:t>-</w:t>
            </w:r>
          </w:p>
        </w:tc>
      </w:tr>
      <w:tr w:rsidR="0095029A" w:rsidRPr="00690ED2" w:rsidTr="0095029A">
        <w:tc>
          <w:tcPr>
            <w:tcW w:w="3420" w:type="dxa"/>
            <w:vAlign w:val="center"/>
          </w:tcPr>
          <w:p w:rsidR="0095029A" w:rsidRPr="00690ED2" w:rsidRDefault="0095029A" w:rsidP="00B251C4">
            <w:pPr>
              <w:rPr>
                <w:rFonts w:eastAsiaTheme="minorEastAsia"/>
                <w:color w:val="000000"/>
                <w:sz w:val="24"/>
              </w:rPr>
            </w:pPr>
            <w:r w:rsidRPr="00690ED2">
              <w:rPr>
                <w:rFonts w:eastAsiaTheme="minorEastAsia" w:hint="eastAsia"/>
                <w:color w:val="000000"/>
                <w:sz w:val="24"/>
              </w:rPr>
              <w:t>7</w:t>
            </w:r>
            <w:r w:rsidRPr="00690ED2">
              <w:rPr>
                <w:rFonts w:eastAsiaTheme="minorEastAsia"/>
                <w:color w:val="000000"/>
                <w:sz w:val="24"/>
              </w:rPr>
              <w:t>．其他费用</w:t>
            </w:r>
          </w:p>
        </w:tc>
        <w:tc>
          <w:tcPr>
            <w:tcW w:w="1080" w:type="dxa"/>
            <w:vAlign w:val="center"/>
          </w:tcPr>
          <w:p w:rsidR="0095029A" w:rsidRPr="00690ED2" w:rsidRDefault="0095029A" w:rsidP="00B251C4">
            <w:pPr>
              <w:pStyle w:val="af6"/>
              <w:jc w:val="center"/>
              <w:rPr>
                <w:rFonts w:ascii="Times New Roman" w:eastAsiaTheme="minorEastAsia" w:hAnsi="Times New Roman"/>
                <w:color w:val="000000"/>
              </w:rPr>
            </w:pPr>
            <w:r w:rsidRPr="00690ED2">
              <w:rPr>
                <w:rFonts w:ascii="Times New Roman" w:eastAsiaTheme="minorEastAsia" w:hAnsi="Times New Roman"/>
                <w:color w:val="000000"/>
              </w:rPr>
              <w:t>6.4.7.21</w:t>
            </w:r>
          </w:p>
        </w:tc>
        <w:tc>
          <w:tcPr>
            <w:tcW w:w="2250" w:type="dxa"/>
            <w:vAlign w:val="bottom"/>
          </w:tcPr>
          <w:p w:rsidR="0095029A" w:rsidRPr="00690ED2" w:rsidRDefault="0095029A" w:rsidP="00B251C4">
            <w:pPr>
              <w:jc w:val="right"/>
              <w:rPr>
                <w:rFonts w:eastAsiaTheme="minorEastAsia"/>
                <w:color w:val="000000"/>
                <w:sz w:val="24"/>
              </w:rPr>
            </w:pPr>
            <w:r w:rsidRPr="00690ED2">
              <w:rPr>
                <w:rFonts w:eastAsiaTheme="minorEastAsia"/>
                <w:color w:val="000000"/>
                <w:sz w:val="24"/>
              </w:rPr>
              <w:t>89,895.66</w:t>
            </w:r>
          </w:p>
        </w:tc>
        <w:tc>
          <w:tcPr>
            <w:tcW w:w="2251" w:type="dxa"/>
            <w:vAlign w:val="bottom"/>
          </w:tcPr>
          <w:p w:rsidR="0095029A" w:rsidRPr="00690ED2" w:rsidRDefault="0095029A" w:rsidP="00B251C4">
            <w:pPr>
              <w:jc w:val="right"/>
              <w:rPr>
                <w:rFonts w:eastAsiaTheme="minorEastAsia"/>
                <w:color w:val="000000"/>
                <w:sz w:val="24"/>
              </w:rPr>
            </w:pPr>
            <w:r w:rsidRPr="00690ED2">
              <w:rPr>
                <w:rFonts w:eastAsiaTheme="minorEastAsia"/>
                <w:color w:val="000000"/>
                <w:sz w:val="24"/>
              </w:rPr>
              <w:t>93,412.56</w:t>
            </w:r>
          </w:p>
        </w:tc>
      </w:tr>
      <w:tr w:rsidR="008F704B" w:rsidRPr="005C672D" w:rsidTr="0095029A">
        <w:tc>
          <w:tcPr>
            <w:tcW w:w="3420" w:type="dxa"/>
            <w:vAlign w:val="center"/>
          </w:tcPr>
          <w:p w:rsidR="008F704B" w:rsidRPr="005C672D" w:rsidRDefault="008F704B" w:rsidP="00AC6DDA">
            <w:pPr>
              <w:spacing w:before="29" w:line="288" w:lineRule="auto"/>
              <w:rPr>
                <w:b/>
                <w:color w:val="000000"/>
                <w:sz w:val="24"/>
              </w:rPr>
            </w:pPr>
            <w:r w:rsidRPr="005C672D">
              <w:rPr>
                <w:b/>
                <w:color w:val="000000"/>
                <w:sz w:val="24"/>
              </w:rPr>
              <w:t>三、利润总额（亏损总额以</w:t>
            </w:r>
            <w:r w:rsidRPr="005C672D">
              <w:rPr>
                <w:b/>
                <w:color w:val="000000"/>
                <w:sz w:val="24"/>
              </w:rPr>
              <w:t>“-”</w:t>
            </w:r>
            <w:r w:rsidRPr="005C672D">
              <w:rPr>
                <w:b/>
                <w:color w:val="000000"/>
                <w:sz w:val="24"/>
              </w:rPr>
              <w:t>号填列）</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b/>
                <w:color w:val="000000"/>
                <w:sz w:val="24"/>
              </w:rPr>
            </w:pPr>
            <w:r w:rsidRPr="005C672D">
              <w:rPr>
                <w:b/>
                <w:color w:val="000000"/>
                <w:sz w:val="24"/>
              </w:rPr>
              <w:t>20,009,453.35</w:t>
            </w:r>
          </w:p>
        </w:tc>
        <w:tc>
          <w:tcPr>
            <w:tcW w:w="2251" w:type="dxa"/>
            <w:vAlign w:val="center"/>
          </w:tcPr>
          <w:p w:rsidR="008F704B" w:rsidRPr="005C672D" w:rsidRDefault="008F704B" w:rsidP="00AC6DDA">
            <w:pPr>
              <w:spacing w:before="29" w:line="288" w:lineRule="auto"/>
              <w:jc w:val="right"/>
              <w:rPr>
                <w:b/>
                <w:color w:val="000000"/>
                <w:sz w:val="24"/>
              </w:rPr>
            </w:pPr>
            <w:r w:rsidRPr="005C672D">
              <w:rPr>
                <w:b/>
                <w:color w:val="000000"/>
                <w:sz w:val="24"/>
              </w:rPr>
              <w:t>-10,285,082.15</w:t>
            </w:r>
          </w:p>
        </w:tc>
      </w:tr>
      <w:tr w:rsidR="008F704B" w:rsidRPr="005C672D" w:rsidTr="0095029A">
        <w:tc>
          <w:tcPr>
            <w:tcW w:w="3420" w:type="dxa"/>
            <w:vAlign w:val="center"/>
          </w:tcPr>
          <w:p w:rsidR="008F704B" w:rsidRPr="005C672D" w:rsidRDefault="008F704B" w:rsidP="00AC6DDA">
            <w:pPr>
              <w:spacing w:before="29" w:line="288" w:lineRule="auto"/>
              <w:rPr>
                <w:b/>
                <w:color w:val="000000"/>
                <w:sz w:val="24"/>
              </w:rPr>
            </w:pPr>
            <w:r w:rsidRPr="005C672D">
              <w:rPr>
                <w:sz w:val="24"/>
              </w:rPr>
              <w:t>减：所得税费用</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95029A">
        <w:tc>
          <w:tcPr>
            <w:tcW w:w="3420" w:type="dxa"/>
            <w:vAlign w:val="center"/>
          </w:tcPr>
          <w:p w:rsidR="008F704B" w:rsidRPr="005C672D" w:rsidRDefault="008F704B" w:rsidP="00AC6DDA">
            <w:pPr>
              <w:spacing w:before="29" w:line="288" w:lineRule="auto"/>
              <w:rPr>
                <w:b/>
                <w:color w:val="000000"/>
                <w:sz w:val="24"/>
              </w:rPr>
            </w:pPr>
            <w:r w:rsidRPr="005C672D">
              <w:rPr>
                <w:b/>
                <w:color w:val="000000"/>
                <w:sz w:val="24"/>
              </w:rPr>
              <w:t>四、净利润（净亏损以</w:t>
            </w:r>
            <w:r w:rsidRPr="005C672D">
              <w:rPr>
                <w:b/>
                <w:color w:val="000000"/>
                <w:sz w:val="24"/>
              </w:rPr>
              <w:t>“-”</w:t>
            </w:r>
            <w:r w:rsidRPr="005C672D">
              <w:rPr>
                <w:b/>
                <w:color w:val="000000"/>
                <w:sz w:val="24"/>
              </w:rPr>
              <w:t>号填列）</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b/>
                <w:color w:val="000000"/>
                <w:sz w:val="24"/>
              </w:rPr>
            </w:pPr>
            <w:r w:rsidRPr="005C672D">
              <w:rPr>
                <w:b/>
                <w:color w:val="000000"/>
                <w:sz w:val="24"/>
              </w:rPr>
              <w:t>20,009,453.35</w:t>
            </w:r>
          </w:p>
        </w:tc>
        <w:tc>
          <w:tcPr>
            <w:tcW w:w="2251" w:type="dxa"/>
            <w:vAlign w:val="center"/>
          </w:tcPr>
          <w:p w:rsidR="008F704B" w:rsidRPr="005C672D" w:rsidRDefault="008F704B" w:rsidP="00AC6DDA">
            <w:pPr>
              <w:spacing w:before="29" w:line="288" w:lineRule="auto"/>
              <w:jc w:val="right"/>
              <w:rPr>
                <w:b/>
                <w:color w:val="000000"/>
                <w:sz w:val="24"/>
              </w:rPr>
            </w:pPr>
            <w:r w:rsidRPr="005C672D">
              <w:rPr>
                <w:b/>
                <w:color w:val="000000"/>
                <w:sz w:val="24"/>
              </w:rPr>
              <w:t>-10,285,082.15</w:t>
            </w:r>
          </w:p>
        </w:tc>
      </w:tr>
    </w:tbl>
    <w:p w:rsidR="001548F9" w:rsidRPr="005C672D" w:rsidRDefault="001548F9"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48" w:name="_Toc331410099"/>
      <w:bookmarkStart w:id="49" w:name="_Toc225498270"/>
      <w:r w:rsidRPr="005C672D">
        <w:rPr>
          <w:rFonts w:ascii="Times New Roman" w:hAnsi="Times New Roman"/>
          <w:kern w:val="0"/>
          <w:szCs w:val="24"/>
        </w:rPr>
        <w:t xml:space="preserve">6.3 </w:t>
      </w:r>
      <w:r w:rsidRPr="005C672D">
        <w:rPr>
          <w:rFonts w:ascii="Times New Roman" w:hAnsi="Times New Roman"/>
          <w:kern w:val="0"/>
          <w:szCs w:val="24"/>
        </w:rPr>
        <w:t>所有者权益（基金净值）变动表</w:t>
      </w:r>
      <w:bookmarkEnd w:id="48"/>
      <w:bookmarkEnd w:id="49"/>
    </w:p>
    <w:p w:rsidR="001548F9" w:rsidRPr="005C672D" w:rsidRDefault="001548F9" w:rsidP="00AC6DDA">
      <w:pPr>
        <w:spacing w:before="29" w:line="288" w:lineRule="auto"/>
        <w:rPr>
          <w:kern w:val="0"/>
          <w:sz w:val="24"/>
        </w:rPr>
      </w:pPr>
      <w:r w:rsidRPr="005C672D">
        <w:rPr>
          <w:color w:val="000000"/>
          <w:sz w:val="24"/>
        </w:rPr>
        <w:t>会计主体：</w:t>
      </w:r>
      <w:r w:rsidRPr="005C672D">
        <w:rPr>
          <w:kern w:val="0"/>
          <w:sz w:val="24"/>
        </w:rPr>
        <w:t>交银施罗德深证</w:t>
      </w:r>
      <w:r w:rsidRPr="005C672D">
        <w:rPr>
          <w:kern w:val="0"/>
          <w:sz w:val="24"/>
        </w:rPr>
        <w:t>300</w:t>
      </w:r>
      <w:r w:rsidRPr="005C672D">
        <w:rPr>
          <w:kern w:val="0"/>
          <w:sz w:val="24"/>
        </w:rPr>
        <w:t>价值交易型开放式指数证券投资基金联接基金</w:t>
      </w:r>
    </w:p>
    <w:p w:rsidR="001548F9" w:rsidRPr="005C672D" w:rsidRDefault="001548F9" w:rsidP="00AC6DDA">
      <w:pPr>
        <w:spacing w:before="29" w:line="288" w:lineRule="auto"/>
        <w:rPr>
          <w:kern w:val="0"/>
          <w:sz w:val="24"/>
        </w:rPr>
      </w:pPr>
      <w:r w:rsidRPr="005C672D">
        <w:rPr>
          <w:color w:val="000000"/>
          <w:sz w:val="24"/>
        </w:rPr>
        <w:t>本报告期：</w:t>
      </w:r>
      <w:r w:rsidRPr="005C672D">
        <w:rPr>
          <w:kern w:val="0"/>
          <w:sz w:val="24"/>
        </w:rPr>
        <w:t>2019</w:t>
      </w:r>
      <w:r w:rsidRPr="005C672D">
        <w:rPr>
          <w:kern w:val="0"/>
          <w:sz w:val="24"/>
        </w:rPr>
        <w:t>年</w:t>
      </w:r>
      <w:r w:rsidRPr="005C672D">
        <w:rPr>
          <w:kern w:val="0"/>
          <w:sz w:val="24"/>
        </w:rPr>
        <w:t>1</w:t>
      </w:r>
      <w:r w:rsidRPr="005C672D">
        <w:rPr>
          <w:kern w:val="0"/>
          <w:sz w:val="24"/>
        </w:rPr>
        <w:t>月</w:t>
      </w:r>
      <w:r w:rsidRPr="005C672D">
        <w:rPr>
          <w:kern w:val="0"/>
          <w:sz w:val="24"/>
        </w:rPr>
        <w:t>1</w:t>
      </w:r>
      <w:r w:rsidRPr="005C672D">
        <w:rPr>
          <w:kern w:val="0"/>
          <w:sz w:val="24"/>
        </w:rPr>
        <w:t>日至</w:t>
      </w:r>
      <w:r w:rsidRPr="005C672D">
        <w:rPr>
          <w:kern w:val="0"/>
          <w:sz w:val="24"/>
        </w:rPr>
        <w:t>2019</w:t>
      </w:r>
      <w:r w:rsidRPr="005C672D">
        <w:rPr>
          <w:kern w:val="0"/>
          <w:sz w:val="24"/>
        </w:rPr>
        <w:t>年</w:t>
      </w:r>
      <w:r w:rsidRPr="005C672D">
        <w:rPr>
          <w:kern w:val="0"/>
          <w:sz w:val="24"/>
        </w:rPr>
        <w:t>6</w:t>
      </w:r>
      <w:r w:rsidRPr="005C672D">
        <w:rPr>
          <w:kern w:val="0"/>
          <w:sz w:val="24"/>
        </w:rPr>
        <w:t>月</w:t>
      </w:r>
      <w:r w:rsidRPr="005C672D">
        <w:rPr>
          <w:kern w:val="0"/>
          <w:sz w:val="24"/>
        </w:rPr>
        <w:t>30</w:t>
      </w:r>
      <w:r w:rsidRPr="005C672D">
        <w:rPr>
          <w:kern w:val="0"/>
          <w:sz w:val="24"/>
        </w:rPr>
        <w:t>日</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5C672D" w:rsidTr="00BA0FB8">
        <w:tc>
          <w:tcPr>
            <w:tcW w:w="2552" w:type="dxa"/>
            <w:vMerge w:val="restart"/>
            <w:vAlign w:val="center"/>
          </w:tcPr>
          <w:p w:rsidR="001548F9" w:rsidRPr="005C672D" w:rsidRDefault="001548F9" w:rsidP="00AC6DDA">
            <w:pPr>
              <w:spacing w:before="29" w:line="288" w:lineRule="auto"/>
              <w:jc w:val="center"/>
              <w:rPr>
                <w:b/>
                <w:color w:val="000000"/>
                <w:sz w:val="24"/>
              </w:rPr>
            </w:pPr>
            <w:r w:rsidRPr="005C672D">
              <w:rPr>
                <w:b/>
                <w:color w:val="000000"/>
                <w:sz w:val="24"/>
              </w:rPr>
              <w:t>项目</w:t>
            </w:r>
          </w:p>
        </w:tc>
        <w:tc>
          <w:tcPr>
            <w:tcW w:w="6448" w:type="dxa"/>
            <w:gridSpan w:val="3"/>
            <w:vAlign w:val="center"/>
          </w:tcPr>
          <w:p w:rsidR="001548F9" w:rsidRPr="005C672D" w:rsidRDefault="001548F9" w:rsidP="00AC6DDA">
            <w:pPr>
              <w:spacing w:before="29" w:line="288" w:lineRule="auto"/>
              <w:jc w:val="center"/>
              <w:rPr>
                <w:b/>
                <w:color w:val="000000"/>
                <w:sz w:val="24"/>
              </w:rPr>
            </w:pPr>
            <w:r w:rsidRPr="005C672D">
              <w:rPr>
                <w:b/>
                <w:color w:val="000000"/>
                <w:sz w:val="24"/>
              </w:rPr>
              <w:t>本期</w:t>
            </w:r>
          </w:p>
          <w:p w:rsidR="001548F9" w:rsidRPr="005C672D" w:rsidRDefault="001548F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rPr>
              <w:t>2019</w:t>
            </w:r>
            <w:r w:rsidRPr="005C672D">
              <w:rPr>
                <w:rFonts w:ascii="Times New Roman" w:hAnsi="Times New Roman"/>
                <w:b/>
              </w:rPr>
              <w:t>年</w:t>
            </w:r>
            <w:r w:rsidRPr="005C672D">
              <w:rPr>
                <w:rFonts w:ascii="Times New Roman" w:hAnsi="Times New Roman"/>
                <w:b/>
              </w:rPr>
              <w:t>1</w:t>
            </w:r>
            <w:r w:rsidRPr="005C672D">
              <w:rPr>
                <w:rFonts w:ascii="Times New Roman" w:hAnsi="Times New Roman"/>
                <w:b/>
              </w:rPr>
              <w:t>月</w:t>
            </w:r>
            <w:r w:rsidRPr="005C672D">
              <w:rPr>
                <w:rFonts w:ascii="Times New Roman" w:hAnsi="Times New Roman"/>
                <w:b/>
              </w:rPr>
              <w:t>1</w:t>
            </w:r>
            <w:r w:rsidRPr="005C672D">
              <w:rPr>
                <w:rFonts w:ascii="Times New Roman" w:hAnsi="Times New Roman"/>
                <w:b/>
              </w:rPr>
              <w:t>日至</w:t>
            </w:r>
            <w:r w:rsidRPr="005C672D">
              <w:rPr>
                <w:rFonts w:ascii="Times New Roman" w:hAnsi="Times New Roman"/>
                <w:b/>
              </w:rPr>
              <w:t>2019</w:t>
            </w:r>
            <w:r w:rsidRPr="005C672D">
              <w:rPr>
                <w:rFonts w:ascii="Times New Roman" w:hAnsi="Times New Roman"/>
                <w:b/>
              </w:rPr>
              <w:t>年</w:t>
            </w:r>
            <w:r w:rsidRPr="005C672D">
              <w:rPr>
                <w:rFonts w:ascii="Times New Roman" w:hAnsi="Times New Roman"/>
                <w:b/>
              </w:rPr>
              <w:t>6</w:t>
            </w:r>
            <w:r w:rsidRPr="005C672D">
              <w:rPr>
                <w:rFonts w:ascii="Times New Roman" w:hAnsi="Times New Roman"/>
                <w:b/>
              </w:rPr>
              <w:t>月</w:t>
            </w:r>
            <w:r w:rsidRPr="005C672D">
              <w:rPr>
                <w:rFonts w:ascii="Times New Roman" w:hAnsi="Times New Roman"/>
                <w:b/>
              </w:rPr>
              <w:t>30</w:t>
            </w:r>
            <w:r w:rsidRPr="005C672D">
              <w:rPr>
                <w:rFonts w:ascii="Times New Roman" w:hAnsi="Times New Roman"/>
                <w:b/>
              </w:rPr>
              <w:t>日</w:t>
            </w:r>
          </w:p>
        </w:tc>
      </w:tr>
      <w:tr w:rsidR="001548F9" w:rsidRPr="005C672D" w:rsidTr="00BA0FB8">
        <w:tc>
          <w:tcPr>
            <w:tcW w:w="2552" w:type="dxa"/>
            <w:vMerge/>
            <w:vAlign w:val="center"/>
          </w:tcPr>
          <w:p w:rsidR="001548F9" w:rsidRPr="005C672D" w:rsidRDefault="001548F9" w:rsidP="00AC6DDA">
            <w:pPr>
              <w:widowControl/>
              <w:spacing w:before="29" w:line="288" w:lineRule="auto"/>
              <w:jc w:val="left"/>
              <w:rPr>
                <w:b/>
                <w:color w:val="000000"/>
                <w:sz w:val="24"/>
              </w:rPr>
            </w:pPr>
          </w:p>
        </w:tc>
        <w:tc>
          <w:tcPr>
            <w:tcW w:w="2149" w:type="dxa"/>
            <w:vAlign w:val="center"/>
          </w:tcPr>
          <w:p w:rsidR="001548F9" w:rsidRPr="005C672D" w:rsidRDefault="001548F9" w:rsidP="00AC6DDA">
            <w:pPr>
              <w:spacing w:before="29" w:line="288" w:lineRule="auto"/>
              <w:jc w:val="center"/>
              <w:rPr>
                <w:b/>
                <w:color w:val="000000"/>
                <w:sz w:val="24"/>
              </w:rPr>
            </w:pPr>
            <w:r w:rsidRPr="005C672D">
              <w:rPr>
                <w:b/>
                <w:color w:val="000000"/>
                <w:sz w:val="24"/>
              </w:rPr>
              <w:t>实收基金</w:t>
            </w:r>
          </w:p>
        </w:tc>
        <w:tc>
          <w:tcPr>
            <w:tcW w:w="2149" w:type="dxa"/>
            <w:vAlign w:val="center"/>
          </w:tcPr>
          <w:p w:rsidR="001548F9" w:rsidRPr="005C672D" w:rsidRDefault="001548F9" w:rsidP="00AC6DDA">
            <w:pPr>
              <w:spacing w:before="29" w:line="288" w:lineRule="auto"/>
              <w:jc w:val="center"/>
              <w:rPr>
                <w:b/>
                <w:color w:val="000000"/>
                <w:sz w:val="24"/>
              </w:rPr>
            </w:pPr>
            <w:r w:rsidRPr="005C672D">
              <w:rPr>
                <w:b/>
                <w:color w:val="000000"/>
                <w:sz w:val="24"/>
              </w:rPr>
              <w:t>未分配利润</w:t>
            </w:r>
          </w:p>
        </w:tc>
        <w:tc>
          <w:tcPr>
            <w:tcW w:w="2150" w:type="dxa"/>
            <w:vAlign w:val="center"/>
          </w:tcPr>
          <w:p w:rsidR="001548F9" w:rsidRPr="005C672D" w:rsidRDefault="001548F9" w:rsidP="00AC6DDA">
            <w:pPr>
              <w:spacing w:before="29" w:line="288" w:lineRule="auto"/>
              <w:jc w:val="center"/>
              <w:rPr>
                <w:color w:val="000000"/>
                <w:sz w:val="24"/>
              </w:rPr>
            </w:pPr>
            <w:r w:rsidRPr="005C672D">
              <w:rPr>
                <w:b/>
                <w:color w:val="000000"/>
                <w:sz w:val="24"/>
              </w:rPr>
              <w:t>所有者权益合计</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一、期初所有者权益（基金净值）</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44,016,293.91</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12,607,749.52</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56,624,043.43</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二、本期经营活动产生的基金净值变动数（本期利润）</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20,009,453.35</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20,009,453.35</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三、本期基金份额交易产生的基金净值变动数（净值减少以</w:t>
            </w:r>
            <w:r w:rsidRPr="005C672D">
              <w:rPr>
                <w:color w:val="000000"/>
                <w:sz w:val="24"/>
              </w:rPr>
              <w:t>“-”</w:t>
            </w:r>
            <w:r w:rsidRPr="005C672D">
              <w:rPr>
                <w:color w:val="000000"/>
                <w:sz w:val="24"/>
              </w:rPr>
              <w:t>号填列）</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2,255,414.30</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975,616.36</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3,231,030.66</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其中：</w:t>
            </w:r>
            <w:r w:rsidRPr="005C672D">
              <w:rPr>
                <w:color w:val="000000"/>
                <w:sz w:val="24"/>
              </w:rPr>
              <w:t>1.</w:t>
            </w:r>
            <w:r w:rsidRPr="005C672D">
              <w:rPr>
                <w:color w:val="000000"/>
                <w:sz w:val="24"/>
              </w:rPr>
              <w:t>基金申购款</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25,945,779.26</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16,661,768.02</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42,607,547.28</w:t>
            </w:r>
          </w:p>
        </w:tc>
      </w:tr>
      <w:tr w:rsidR="001548F9" w:rsidRPr="005C672D" w:rsidTr="00BA0FB8">
        <w:tc>
          <w:tcPr>
            <w:tcW w:w="2552" w:type="dxa"/>
            <w:vAlign w:val="center"/>
          </w:tcPr>
          <w:p w:rsidR="001548F9" w:rsidRPr="005C672D" w:rsidRDefault="001548F9" w:rsidP="00AC6DDA">
            <w:pPr>
              <w:spacing w:before="29" w:line="288" w:lineRule="auto"/>
              <w:ind w:firstLineChars="300" w:firstLine="720"/>
              <w:rPr>
                <w:color w:val="000000"/>
                <w:sz w:val="24"/>
              </w:rPr>
            </w:pPr>
            <w:r w:rsidRPr="005C672D">
              <w:rPr>
                <w:color w:val="000000"/>
                <w:sz w:val="24"/>
              </w:rPr>
              <w:t>2.</w:t>
            </w:r>
            <w:r w:rsidRPr="005C672D">
              <w:rPr>
                <w:color w:val="000000"/>
                <w:sz w:val="24"/>
              </w:rPr>
              <w:t>基金赎回款</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-23,690,364.96</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-15,686,151.66</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-39,376,516.62</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四、本期向基金份额持有人分配利润产生的基金净值变动（净值减少以</w:t>
            </w:r>
            <w:r w:rsidRPr="005C672D">
              <w:rPr>
                <w:color w:val="000000"/>
                <w:sz w:val="24"/>
              </w:rPr>
              <w:t>“-”</w:t>
            </w:r>
            <w:r w:rsidRPr="005C672D">
              <w:rPr>
                <w:color w:val="000000"/>
                <w:sz w:val="24"/>
              </w:rPr>
              <w:t>号填列）</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五、期末所有者权益（基金净值）</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46,271,708.21</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33,592,819.23</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79,864,527.44</w:t>
            </w:r>
          </w:p>
        </w:tc>
      </w:tr>
      <w:tr w:rsidR="001548F9" w:rsidRPr="005C672D" w:rsidTr="00BA0FB8">
        <w:tc>
          <w:tcPr>
            <w:tcW w:w="2552" w:type="dxa"/>
            <w:vMerge w:val="restart"/>
            <w:vAlign w:val="center"/>
          </w:tcPr>
          <w:p w:rsidR="001548F9" w:rsidRPr="005C672D" w:rsidRDefault="001548F9" w:rsidP="00AC6DDA">
            <w:pPr>
              <w:spacing w:before="29" w:line="288" w:lineRule="auto"/>
              <w:jc w:val="center"/>
              <w:rPr>
                <w:color w:val="000000"/>
                <w:sz w:val="24"/>
              </w:rPr>
            </w:pPr>
            <w:r w:rsidRPr="005C672D">
              <w:rPr>
                <w:b/>
                <w:color w:val="000000"/>
                <w:sz w:val="24"/>
              </w:rPr>
              <w:t>项目</w:t>
            </w:r>
          </w:p>
        </w:tc>
        <w:tc>
          <w:tcPr>
            <w:tcW w:w="6448" w:type="dxa"/>
            <w:gridSpan w:val="3"/>
            <w:vAlign w:val="center"/>
          </w:tcPr>
          <w:p w:rsidR="001548F9" w:rsidRPr="005C672D" w:rsidRDefault="001548F9" w:rsidP="00AC6DDA">
            <w:pPr>
              <w:spacing w:before="29" w:line="288" w:lineRule="auto"/>
              <w:jc w:val="center"/>
              <w:rPr>
                <w:b/>
                <w:color w:val="000000"/>
                <w:sz w:val="24"/>
              </w:rPr>
            </w:pPr>
            <w:r w:rsidRPr="005C672D">
              <w:rPr>
                <w:b/>
                <w:color w:val="000000"/>
                <w:sz w:val="24"/>
              </w:rPr>
              <w:t>上年度可比期间</w:t>
            </w:r>
          </w:p>
          <w:p w:rsidR="001548F9" w:rsidRPr="005C672D" w:rsidRDefault="001548F9" w:rsidP="00AC6DDA">
            <w:pPr>
              <w:pStyle w:val="af6"/>
              <w:spacing w:before="29" w:beforeAutospacing="0" w:after="0" w:afterAutospacing="0" w:line="288" w:lineRule="auto"/>
              <w:jc w:val="center"/>
              <w:rPr>
                <w:rFonts w:ascii="Times New Roman" w:hAnsi="Times New Roman"/>
                <w:color w:val="000000"/>
              </w:rPr>
            </w:pPr>
            <w:r w:rsidRPr="005C672D">
              <w:rPr>
                <w:rFonts w:ascii="Times New Roman" w:hAnsi="Times New Roman"/>
                <w:b/>
                <w:color w:val="000000"/>
              </w:rPr>
              <w:t>2018</w:t>
            </w:r>
            <w:r w:rsidRPr="005C672D">
              <w:rPr>
                <w:rFonts w:ascii="Times New Roman" w:hAnsi="Times New Roman"/>
                <w:b/>
                <w:color w:val="000000"/>
              </w:rPr>
              <w:t>年</w:t>
            </w:r>
            <w:r w:rsidRPr="005C672D">
              <w:rPr>
                <w:rFonts w:ascii="Times New Roman" w:hAnsi="Times New Roman"/>
                <w:b/>
                <w:color w:val="000000"/>
              </w:rPr>
              <w:t>1</w:t>
            </w:r>
            <w:r w:rsidRPr="005C672D">
              <w:rPr>
                <w:rFonts w:ascii="Times New Roman" w:hAnsi="Times New Roman"/>
                <w:b/>
                <w:color w:val="000000"/>
              </w:rPr>
              <w:t>月</w:t>
            </w:r>
            <w:r w:rsidRPr="005C672D">
              <w:rPr>
                <w:rFonts w:ascii="Times New Roman" w:hAnsi="Times New Roman"/>
                <w:b/>
                <w:color w:val="000000"/>
              </w:rPr>
              <w:t>1</w:t>
            </w:r>
            <w:r w:rsidRPr="005C672D">
              <w:rPr>
                <w:rFonts w:ascii="Times New Roman" w:hAnsi="Times New Roman"/>
                <w:b/>
                <w:color w:val="000000"/>
              </w:rPr>
              <w:t>日至</w:t>
            </w:r>
            <w:r w:rsidRPr="005C672D">
              <w:rPr>
                <w:rFonts w:ascii="Times New Roman" w:hAnsi="Times New Roman"/>
                <w:b/>
                <w:color w:val="000000"/>
              </w:rPr>
              <w:t>2018</w:t>
            </w:r>
            <w:r w:rsidRPr="005C672D">
              <w:rPr>
                <w:rFonts w:ascii="Times New Roman" w:hAnsi="Times New Roman"/>
                <w:b/>
                <w:color w:val="000000"/>
              </w:rPr>
              <w:t>年</w:t>
            </w:r>
            <w:r w:rsidRPr="005C672D">
              <w:rPr>
                <w:rFonts w:ascii="Times New Roman" w:hAnsi="Times New Roman"/>
                <w:b/>
                <w:color w:val="000000"/>
              </w:rPr>
              <w:t>6</w:t>
            </w:r>
            <w:r w:rsidRPr="005C672D">
              <w:rPr>
                <w:rFonts w:ascii="Times New Roman" w:hAnsi="Times New Roman"/>
                <w:b/>
                <w:color w:val="000000"/>
              </w:rPr>
              <w:t>月</w:t>
            </w:r>
            <w:r w:rsidRPr="005C672D">
              <w:rPr>
                <w:rFonts w:ascii="Times New Roman" w:hAnsi="Times New Roman"/>
                <w:b/>
                <w:color w:val="000000"/>
              </w:rPr>
              <w:t>30</w:t>
            </w:r>
            <w:r w:rsidRPr="005C672D">
              <w:rPr>
                <w:rFonts w:ascii="Times New Roman" w:hAnsi="Times New Roman"/>
                <w:b/>
                <w:color w:val="000000"/>
              </w:rPr>
              <w:t>日</w:t>
            </w:r>
          </w:p>
        </w:tc>
      </w:tr>
      <w:tr w:rsidR="001548F9" w:rsidRPr="005C672D" w:rsidTr="00BA0FB8">
        <w:tc>
          <w:tcPr>
            <w:tcW w:w="2552" w:type="dxa"/>
            <w:vMerge/>
            <w:vAlign w:val="center"/>
          </w:tcPr>
          <w:p w:rsidR="001548F9" w:rsidRPr="005C672D" w:rsidRDefault="001548F9" w:rsidP="00AC6DDA">
            <w:pPr>
              <w:widowControl/>
              <w:spacing w:before="29" w:line="288" w:lineRule="auto"/>
              <w:jc w:val="left"/>
              <w:rPr>
                <w:color w:val="000000"/>
                <w:sz w:val="24"/>
              </w:rPr>
            </w:pPr>
          </w:p>
        </w:tc>
        <w:tc>
          <w:tcPr>
            <w:tcW w:w="2149" w:type="dxa"/>
            <w:vAlign w:val="center"/>
          </w:tcPr>
          <w:p w:rsidR="001548F9" w:rsidRPr="005C672D" w:rsidRDefault="001548F9" w:rsidP="00AC6DDA">
            <w:pPr>
              <w:spacing w:before="29" w:line="288" w:lineRule="auto"/>
              <w:jc w:val="center"/>
              <w:rPr>
                <w:color w:val="000000"/>
                <w:sz w:val="24"/>
              </w:rPr>
            </w:pPr>
            <w:r w:rsidRPr="005C672D">
              <w:rPr>
                <w:b/>
                <w:color w:val="000000"/>
                <w:sz w:val="24"/>
              </w:rPr>
              <w:t>实收基金</w:t>
            </w:r>
          </w:p>
        </w:tc>
        <w:tc>
          <w:tcPr>
            <w:tcW w:w="2149" w:type="dxa"/>
            <w:vAlign w:val="center"/>
          </w:tcPr>
          <w:p w:rsidR="001548F9" w:rsidRPr="005C672D" w:rsidRDefault="001548F9" w:rsidP="00AC6DDA">
            <w:pPr>
              <w:spacing w:before="29" w:line="288" w:lineRule="auto"/>
              <w:jc w:val="center"/>
              <w:rPr>
                <w:color w:val="000000"/>
                <w:sz w:val="24"/>
              </w:rPr>
            </w:pPr>
            <w:r w:rsidRPr="005C672D">
              <w:rPr>
                <w:b/>
                <w:color w:val="000000"/>
                <w:sz w:val="24"/>
              </w:rPr>
              <w:t>未分配利润</w:t>
            </w:r>
          </w:p>
        </w:tc>
        <w:tc>
          <w:tcPr>
            <w:tcW w:w="2150" w:type="dxa"/>
            <w:vAlign w:val="center"/>
          </w:tcPr>
          <w:p w:rsidR="001548F9" w:rsidRPr="005C672D" w:rsidRDefault="001548F9" w:rsidP="00AC6DDA">
            <w:pPr>
              <w:spacing w:before="29" w:line="288" w:lineRule="auto"/>
              <w:jc w:val="center"/>
              <w:rPr>
                <w:b/>
                <w:color w:val="000000"/>
                <w:sz w:val="24"/>
              </w:rPr>
            </w:pPr>
            <w:r w:rsidRPr="005C672D">
              <w:rPr>
                <w:b/>
                <w:color w:val="000000"/>
                <w:sz w:val="24"/>
              </w:rPr>
              <w:t>所有者权益合计</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一、期初所有者权益（基金净值）</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37,030,624.51</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28,683,354.64</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65,713,979.15</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二、本期经营活动产生的基金净值变动数（本期利润）</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-10,285,082.15</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-10,285,082.15</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三、本期基金份额交易产生的基金净值变动数（净值减少以</w:t>
            </w:r>
            <w:r w:rsidRPr="005C672D">
              <w:rPr>
                <w:color w:val="000000"/>
                <w:sz w:val="24"/>
              </w:rPr>
              <w:t>“-”</w:t>
            </w:r>
            <w:r w:rsidRPr="005C672D">
              <w:rPr>
                <w:color w:val="000000"/>
                <w:sz w:val="24"/>
              </w:rPr>
              <w:t>号填列）</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4,080,500.73</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5,115,416.64</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9,195,917.37</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其中：</w:t>
            </w:r>
            <w:r w:rsidRPr="005C672D">
              <w:rPr>
                <w:color w:val="000000"/>
                <w:sz w:val="24"/>
              </w:rPr>
              <w:t>1.</w:t>
            </w:r>
            <w:r w:rsidRPr="005C672D">
              <w:rPr>
                <w:color w:val="000000"/>
                <w:sz w:val="24"/>
              </w:rPr>
              <w:t>基金申购款</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25,145,914.12</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21,660,560.73</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46,806,474.85</w:t>
            </w:r>
          </w:p>
        </w:tc>
      </w:tr>
      <w:tr w:rsidR="001548F9" w:rsidRPr="005C672D" w:rsidTr="00BA0FB8">
        <w:tc>
          <w:tcPr>
            <w:tcW w:w="2552" w:type="dxa"/>
            <w:vAlign w:val="center"/>
          </w:tcPr>
          <w:p w:rsidR="001548F9" w:rsidRPr="005C672D" w:rsidRDefault="001548F9" w:rsidP="00AC6DDA">
            <w:pPr>
              <w:spacing w:before="29" w:line="288" w:lineRule="auto"/>
              <w:ind w:firstLineChars="300" w:firstLine="720"/>
              <w:rPr>
                <w:color w:val="000000"/>
                <w:sz w:val="24"/>
              </w:rPr>
            </w:pPr>
            <w:r w:rsidRPr="005C672D">
              <w:rPr>
                <w:color w:val="000000"/>
                <w:sz w:val="24"/>
              </w:rPr>
              <w:t>2.</w:t>
            </w:r>
            <w:r w:rsidRPr="005C672D">
              <w:rPr>
                <w:color w:val="000000"/>
                <w:sz w:val="24"/>
              </w:rPr>
              <w:t>基金赎回款</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-21,065,413.39</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-16,545,144.09</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-37,610,557.48</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四、本期向基金份额持有人分配利润产生的基金净值变动（净值减少以</w:t>
            </w:r>
            <w:r w:rsidRPr="005C672D">
              <w:rPr>
                <w:color w:val="000000"/>
                <w:sz w:val="24"/>
              </w:rPr>
              <w:t>“-”</w:t>
            </w:r>
            <w:r w:rsidRPr="005C672D">
              <w:rPr>
                <w:color w:val="000000"/>
                <w:sz w:val="24"/>
              </w:rPr>
              <w:t>号填列）</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五、期末所有者权益（基金净值）</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41,111,125.24</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23,513,689.13</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64,624,814.37</w:t>
            </w:r>
          </w:p>
        </w:tc>
      </w:tr>
    </w:tbl>
    <w:p w:rsidR="001548F9" w:rsidRPr="005C672D" w:rsidRDefault="001548F9" w:rsidP="00AC6DDA">
      <w:pPr>
        <w:spacing w:before="29" w:line="288" w:lineRule="auto"/>
        <w:ind w:firstLineChars="200" w:firstLine="480"/>
        <w:jc w:val="left"/>
        <w:rPr>
          <w:color w:val="000000"/>
          <w:kern w:val="0"/>
          <w:sz w:val="24"/>
        </w:rPr>
      </w:pPr>
    </w:p>
    <w:p w:rsidR="002A630A" w:rsidRPr="005C672D" w:rsidRDefault="002A630A" w:rsidP="00AC6DDA">
      <w:pPr>
        <w:spacing w:before="29" w:line="288" w:lineRule="auto"/>
        <w:rPr>
          <w:sz w:val="24"/>
        </w:rPr>
      </w:pPr>
      <w:r w:rsidRPr="005C672D">
        <w:rPr>
          <w:sz w:val="24"/>
        </w:rPr>
        <w:t>报表附注为财务报表的组成部分。</w:t>
      </w:r>
    </w:p>
    <w:p w:rsidR="002A630A" w:rsidRPr="005C672D" w:rsidRDefault="002A630A" w:rsidP="00AC6DDA">
      <w:pPr>
        <w:spacing w:before="29" w:line="288" w:lineRule="auto"/>
        <w:rPr>
          <w:sz w:val="24"/>
        </w:rPr>
      </w:pPr>
      <w:r w:rsidRPr="005C672D">
        <w:rPr>
          <w:sz w:val="24"/>
        </w:rPr>
        <w:t>本报告</w:t>
      </w:r>
      <w:r w:rsidRPr="005C672D">
        <w:rPr>
          <w:sz w:val="24"/>
        </w:rPr>
        <w:t>6.1</w:t>
      </w:r>
      <w:r w:rsidRPr="005C672D">
        <w:rPr>
          <w:sz w:val="24"/>
        </w:rPr>
        <w:t>至</w:t>
      </w:r>
      <w:r w:rsidRPr="005C672D">
        <w:rPr>
          <w:sz w:val="24"/>
        </w:rPr>
        <w:t>6.4</w:t>
      </w:r>
      <w:r w:rsidRPr="005C672D">
        <w:rPr>
          <w:sz w:val="24"/>
        </w:rPr>
        <w:t>，财务报表由下列负责人签署：</w:t>
      </w:r>
    </w:p>
    <w:p w:rsidR="002A630A" w:rsidRPr="005C672D" w:rsidRDefault="002D20E4" w:rsidP="00AC6DDA">
      <w:pPr>
        <w:spacing w:before="29" w:line="288" w:lineRule="auto"/>
        <w:rPr>
          <w:sz w:val="24"/>
        </w:rPr>
      </w:pPr>
      <w:r w:rsidRPr="005C672D">
        <w:rPr>
          <w:sz w:val="24"/>
        </w:rPr>
        <w:t>基金管理人</w:t>
      </w:r>
      <w:r w:rsidR="002A630A" w:rsidRPr="005C672D">
        <w:rPr>
          <w:sz w:val="24"/>
        </w:rPr>
        <w:t>负责人：谢卫，主管会计工作负责人：夏华龙，会计机构负责人：单江</w:t>
      </w:r>
    </w:p>
    <w:p w:rsidR="001548F9" w:rsidRPr="005C672D" w:rsidRDefault="001548F9" w:rsidP="00AC6DDA">
      <w:pPr>
        <w:spacing w:before="29" w:line="288" w:lineRule="auto"/>
        <w:ind w:firstLineChars="200" w:firstLine="480"/>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50" w:name="_Toc331410100"/>
      <w:bookmarkStart w:id="51" w:name="_Toc225498271"/>
      <w:r w:rsidRPr="005C672D">
        <w:rPr>
          <w:rFonts w:ascii="Times New Roman" w:hAnsi="Times New Roman"/>
          <w:kern w:val="0"/>
          <w:szCs w:val="24"/>
        </w:rPr>
        <w:t xml:space="preserve">6.4 </w:t>
      </w:r>
      <w:r w:rsidRPr="005C672D">
        <w:rPr>
          <w:rFonts w:ascii="Times New Roman" w:hAnsi="Times New Roman"/>
          <w:kern w:val="0"/>
          <w:szCs w:val="24"/>
        </w:rPr>
        <w:t>报表附注</w:t>
      </w:r>
      <w:bookmarkEnd w:id="50"/>
      <w:bookmarkEnd w:id="51"/>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6.4.1 </w:t>
      </w:r>
      <w:r w:rsidRPr="005C672D">
        <w:rPr>
          <w:b/>
          <w:color w:val="000000"/>
          <w:kern w:val="0"/>
          <w:sz w:val="24"/>
        </w:rPr>
        <w:t>基金基本情况</w:t>
      </w:r>
    </w:p>
    <w:p w:rsidR="00915927" w:rsidRDefault="000E3F87">
      <w:pPr>
        <w:spacing w:before="29" w:line="288" w:lineRule="auto"/>
        <w:ind w:firstLineChars="200" w:firstLine="480"/>
        <w:rPr>
          <w:color w:val="000000"/>
          <w:sz w:val="24"/>
        </w:rPr>
      </w:pPr>
      <w:r>
        <w:rPr>
          <w:color w:val="000000"/>
          <w:sz w:val="24"/>
        </w:rPr>
        <w:t>交银施罗德深证</w:t>
      </w:r>
      <w:r>
        <w:rPr>
          <w:color w:val="000000"/>
          <w:sz w:val="24"/>
        </w:rPr>
        <w:t>300</w:t>
      </w:r>
      <w:r>
        <w:rPr>
          <w:color w:val="000000"/>
          <w:sz w:val="24"/>
        </w:rPr>
        <w:t>价值交易型开放式指数证券投资基金联接基金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[2011]</w:t>
      </w:r>
      <w:r>
        <w:rPr>
          <w:color w:val="000000"/>
          <w:sz w:val="24"/>
        </w:rPr>
        <w:t>第</w:t>
      </w:r>
      <w:r>
        <w:rPr>
          <w:color w:val="000000"/>
          <w:sz w:val="24"/>
        </w:rPr>
        <w:t>967</w:t>
      </w:r>
      <w:r>
        <w:rPr>
          <w:color w:val="000000"/>
          <w:sz w:val="24"/>
        </w:rPr>
        <w:t>号《关于核准深证</w:t>
      </w:r>
      <w:r>
        <w:rPr>
          <w:color w:val="000000"/>
          <w:sz w:val="24"/>
        </w:rPr>
        <w:t>300</w:t>
      </w:r>
      <w:r>
        <w:rPr>
          <w:color w:val="000000"/>
          <w:sz w:val="24"/>
        </w:rPr>
        <w:t>价值交易型开放式指数证券投资基金及其联接基金募集的批复》核准，由交银施罗德基金管理有限公司依照《中华人民共和国证券投资基金法》和《交银施罗德深证</w:t>
      </w:r>
      <w:r>
        <w:rPr>
          <w:color w:val="000000"/>
          <w:sz w:val="24"/>
        </w:rPr>
        <w:t>300</w:t>
      </w:r>
      <w:r>
        <w:rPr>
          <w:color w:val="000000"/>
          <w:sz w:val="24"/>
        </w:rPr>
        <w:t>价值交易型开放式指数证券投资基金联接基金基金合同》负责公开募集。本基金为契约型开放式，存续期限不定，首次设立募集不包括认购资金利息共募集人民币</w:t>
      </w:r>
      <w:r>
        <w:rPr>
          <w:color w:val="000000"/>
          <w:sz w:val="24"/>
        </w:rPr>
        <w:t>374,246,582.11</w:t>
      </w:r>
      <w:r>
        <w:rPr>
          <w:color w:val="000000"/>
          <w:sz w:val="24"/>
        </w:rPr>
        <w:t>元，业经普</w:t>
      </w:r>
      <w:r>
        <w:rPr>
          <w:color w:val="000000"/>
          <w:sz w:val="24"/>
        </w:rPr>
        <w:t>华永道中天会计师事务所有限公司普华永道中天验字</w:t>
      </w:r>
      <w:r>
        <w:rPr>
          <w:color w:val="000000"/>
          <w:sz w:val="24"/>
        </w:rPr>
        <w:t>(2011)</w:t>
      </w:r>
      <w:r>
        <w:rPr>
          <w:color w:val="000000"/>
          <w:sz w:val="24"/>
        </w:rPr>
        <w:t>第</w:t>
      </w:r>
      <w:r>
        <w:rPr>
          <w:color w:val="000000"/>
          <w:sz w:val="24"/>
        </w:rPr>
        <w:t>377</w:t>
      </w:r>
      <w:r>
        <w:rPr>
          <w:color w:val="000000"/>
          <w:sz w:val="24"/>
        </w:rPr>
        <w:t>号验资报告予以验证。经向中国证监会备案，《交银施罗德深证</w:t>
      </w:r>
      <w:r>
        <w:rPr>
          <w:color w:val="000000"/>
          <w:sz w:val="24"/>
        </w:rPr>
        <w:t>300</w:t>
      </w:r>
      <w:r>
        <w:rPr>
          <w:color w:val="000000"/>
          <w:sz w:val="24"/>
        </w:rPr>
        <w:t>价值交易型开放式指数证券投资基金联接基金基金合同》于</w:t>
      </w:r>
      <w:r>
        <w:rPr>
          <w:color w:val="000000"/>
          <w:sz w:val="24"/>
        </w:rPr>
        <w:t>2011</w:t>
      </w:r>
      <w:r>
        <w:rPr>
          <w:color w:val="000000"/>
          <w:sz w:val="24"/>
        </w:rPr>
        <w:t>年</w:t>
      </w:r>
      <w:r>
        <w:rPr>
          <w:color w:val="000000"/>
          <w:sz w:val="24"/>
        </w:rPr>
        <w:t>9</w:t>
      </w:r>
      <w:r>
        <w:rPr>
          <w:color w:val="000000"/>
          <w:sz w:val="24"/>
        </w:rPr>
        <w:t>月</w:t>
      </w:r>
      <w:r>
        <w:rPr>
          <w:color w:val="000000"/>
          <w:sz w:val="24"/>
        </w:rPr>
        <w:t>28</w:t>
      </w:r>
      <w:r>
        <w:rPr>
          <w:color w:val="000000"/>
          <w:sz w:val="24"/>
        </w:rPr>
        <w:t>日正式生效，基金合同生效日的基金份额总额为</w:t>
      </w:r>
      <w:r>
        <w:rPr>
          <w:color w:val="000000"/>
          <w:sz w:val="24"/>
        </w:rPr>
        <w:t>374,322,437.11</w:t>
      </w:r>
      <w:r>
        <w:rPr>
          <w:color w:val="000000"/>
          <w:sz w:val="24"/>
        </w:rPr>
        <w:t>份基金份额，其中认购资金利息折合</w:t>
      </w:r>
      <w:r>
        <w:rPr>
          <w:color w:val="000000"/>
          <w:sz w:val="24"/>
        </w:rPr>
        <w:t>75,855.00</w:t>
      </w:r>
      <w:r>
        <w:rPr>
          <w:color w:val="000000"/>
          <w:sz w:val="24"/>
        </w:rPr>
        <w:t>份基金份额。本基金的基金管理人为交银施罗德基金管理有限公司，基金托管人为中国农业银行股份有限公司。</w:t>
      </w:r>
    </w:p>
    <w:p w:rsidR="00915927" w:rsidRDefault="000E3F87">
      <w:pPr>
        <w:spacing w:before="29" w:line="288" w:lineRule="auto"/>
        <w:ind w:firstLineChars="200" w:firstLine="480"/>
        <w:rPr>
          <w:color w:val="000000"/>
          <w:sz w:val="24"/>
        </w:rPr>
      </w:pPr>
      <w:r>
        <w:rPr>
          <w:color w:val="000000"/>
          <w:sz w:val="24"/>
        </w:rPr>
        <w:t>本基金为深证</w:t>
      </w:r>
      <w:r>
        <w:rPr>
          <w:color w:val="000000"/>
          <w:sz w:val="24"/>
        </w:rPr>
        <w:t>300</w:t>
      </w:r>
      <w:r>
        <w:rPr>
          <w:color w:val="000000"/>
          <w:sz w:val="24"/>
        </w:rPr>
        <w:t>价值交易型开放式指数证券投资基金</w:t>
      </w:r>
      <w:r>
        <w:rPr>
          <w:color w:val="000000"/>
          <w:sz w:val="24"/>
        </w:rPr>
        <w:t>(</w:t>
      </w:r>
      <w:r>
        <w:rPr>
          <w:color w:val="000000"/>
          <w:sz w:val="24"/>
        </w:rPr>
        <w:t>以下简称</w:t>
      </w:r>
      <w:r>
        <w:rPr>
          <w:color w:val="000000"/>
          <w:sz w:val="24"/>
        </w:rPr>
        <w:t>“</w:t>
      </w:r>
      <w:r>
        <w:rPr>
          <w:color w:val="000000"/>
          <w:sz w:val="24"/>
        </w:rPr>
        <w:t>目标</w:t>
      </w:r>
      <w:r>
        <w:rPr>
          <w:color w:val="000000"/>
          <w:sz w:val="24"/>
        </w:rPr>
        <w:t>ETF”)</w:t>
      </w:r>
      <w:r>
        <w:rPr>
          <w:color w:val="000000"/>
          <w:sz w:val="24"/>
        </w:rPr>
        <w:t>的联接基金。目标</w:t>
      </w:r>
      <w:r>
        <w:rPr>
          <w:color w:val="000000"/>
          <w:sz w:val="24"/>
        </w:rPr>
        <w:t>E</w:t>
      </w:r>
      <w:r>
        <w:rPr>
          <w:color w:val="000000"/>
          <w:sz w:val="24"/>
        </w:rPr>
        <w:t>TF</w:t>
      </w:r>
      <w:r>
        <w:rPr>
          <w:color w:val="000000"/>
          <w:sz w:val="24"/>
        </w:rPr>
        <w:t>是大部分资产采用完全复制法实现对深证</w:t>
      </w:r>
      <w:r>
        <w:rPr>
          <w:color w:val="000000"/>
          <w:sz w:val="24"/>
        </w:rPr>
        <w:t>300</w:t>
      </w:r>
      <w:r>
        <w:rPr>
          <w:color w:val="000000"/>
          <w:sz w:val="24"/>
        </w:rPr>
        <w:t>价值价格指数紧密跟踪的指数基金，本基金主要通过投资于目标</w:t>
      </w:r>
      <w:r>
        <w:rPr>
          <w:color w:val="000000"/>
          <w:sz w:val="24"/>
        </w:rPr>
        <w:t>ETF</w:t>
      </w:r>
      <w:r>
        <w:rPr>
          <w:color w:val="000000"/>
          <w:sz w:val="24"/>
        </w:rPr>
        <w:t>实现对业绩比较基准的紧密跟踪，力争使本基金日均跟踪偏离度的绝对值不超过</w:t>
      </w:r>
      <w:r>
        <w:rPr>
          <w:color w:val="000000"/>
          <w:sz w:val="24"/>
        </w:rPr>
        <w:t>0.3%</w:t>
      </w:r>
      <w:r>
        <w:rPr>
          <w:color w:val="000000"/>
          <w:sz w:val="24"/>
        </w:rPr>
        <w:t>，年跟踪误差不超过</w:t>
      </w:r>
      <w:r>
        <w:rPr>
          <w:color w:val="000000"/>
          <w:sz w:val="24"/>
        </w:rPr>
        <w:t>4%</w:t>
      </w:r>
      <w:r>
        <w:rPr>
          <w:color w:val="000000"/>
          <w:sz w:val="24"/>
        </w:rPr>
        <w:t>。</w:t>
      </w:r>
    </w:p>
    <w:p w:rsidR="001548F9" w:rsidRPr="005C672D" w:rsidRDefault="001548F9" w:rsidP="00AC6DDA">
      <w:pPr>
        <w:spacing w:before="29" w:line="288" w:lineRule="auto"/>
        <w:ind w:firstLineChars="200" w:firstLine="480"/>
        <w:rPr>
          <w:color w:val="000000"/>
          <w:sz w:val="24"/>
        </w:rPr>
      </w:pPr>
      <w:r w:rsidRPr="005C672D">
        <w:rPr>
          <w:color w:val="000000"/>
          <w:sz w:val="24"/>
        </w:rPr>
        <w:t>根据《中华人民共和国证券投资基金法》和《交银施罗德深证</w:t>
      </w:r>
      <w:r w:rsidRPr="005C672D">
        <w:rPr>
          <w:color w:val="000000"/>
          <w:sz w:val="24"/>
        </w:rPr>
        <w:t>300</w:t>
      </w:r>
      <w:r w:rsidRPr="005C672D">
        <w:rPr>
          <w:color w:val="000000"/>
          <w:sz w:val="24"/>
        </w:rPr>
        <w:t>价值交易型开放式指数证券投资基金联接基金基金合同》的有关规定，本基金以目标</w:t>
      </w:r>
      <w:r w:rsidRPr="005C672D">
        <w:rPr>
          <w:color w:val="000000"/>
          <w:sz w:val="24"/>
        </w:rPr>
        <w:t>ETF</w:t>
      </w:r>
      <w:r w:rsidRPr="005C672D">
        <w:rPr>
          <w:color w:val="000000"/>
          <w:sz w:val="24"/>
        </w:rPr>
        <w:t>、标的指数成份股、备选成份股为主要投资对象</w:t>
      </w:r>
      <w:r w:rsidRPr="005C672D">
        <w:rPr>
          <w:color w:val="000000"/>
          <w:sz w:val="24"/>
        </w:rPr>
        <w:t>(</w:t>
      </w:r>
      <w:r w:rsidRPr="005C672D">
        <w:rPr>
          <w:color w:val="000000"/>
          <w:sz w:val="24"/>
        </w:rPr>
        <w:t>含中小板股票和创业板股票及其他经中国证监会核准的上市股票</w:t>
      </w:r>
      <w:r w:rsidRPr="005C672D">
        <w:rPr>
          <w:color w:val="000000"/>
          <w:sz w:val="24"/>
        </w:rPr>
        <w:t>)</w:t>
      </w:r>
      <w:r w:rsidRPr="005C672D">
        <w:rPr>
          <w:color w:val="000000"/>
          <w:sz w:val="24"/>
        </w:rPr>
        <w:t>，把全部或接近全部的基金资产用于跟踪标的指数的表现，正常情况下投资于目标</w:t>
      </w:r>
      <w:r w:rsidRPr="005C672D">
        <w:rPr>
          <w:color w:val="000000"/>
          <w:sz w:val="24"/>
        </w:rPr>
        <w:t>ETF</w:t>
      </w:r>
      <w:r w:rsidRPr="005C672D">
        <w:rPr>
          <w:color w:val="000000"/>
          <w:sz w:val="24"/>
        </w:rPr>
        <w:t>的资产比例不低于基金资产净值的</w:t>
      </w:r>
      <w:r w:rsidRPr="005C672D">
        <w:rPr>
          <w:color w:val="000000"/>
          <w:sz w:val="24"/>
        </w:rPr>
        <w:t>90%</w:t>
      </w:r>
      <w:r w:rsidRPr="005C672D">
        <w:rPr>
          <w:color w:val="000000"/>
          <w:sz w:val="24"/>
        </w:rPr>
        <w:t>，基金持有的现金及到期日在一年以内的政府债券的投资比例合计不低于基金资产净值的</w:t>
      </w:r>
      <w:r w:rsidRPr="005C672D">
        <w:rPr>
          <w:color w:val="000000"/>
          <w:sz w:val="24"/>
        </w:rPr>
        <w:t>5%</w:t>
      </w:r>
      <w:r w:rsidRPr="005C672D">
        <w:rPr>
          <w:color w:val="000000"/>
          <w:sz w:val="24"/>
        </w:rPr>
        <w:t>。此外，为更好地实现投资目标，本基金也可少量投资于新股、债券、回购、权证及中国证监会允许基金投资的其它金融工具</w:t>
      </w:r>
      <w:r w:rsidRPr="005C672D">
        <w:rPr>
          <w:color w:val="000000"/>
          <w:sz w:val="24"/>
        </w:rPr>
        <w:t>(</w:t>
      </w:r>
      <w:r w:rsidRPr="005C672D">
        <w:rPr>
          <w:color w:val="000000"/>
          <w:sz w:val="24"/>
        </w:rPr>
        <w:t>但须符合中国证监会的相关规定</w:t>
      </w:r>
      <w:r w:rsidRPr="005C672D">
        <w:rPr>
          <w:color w:val="000000"/>
          <w:sz w:val="24"/>
        </w:rPr>
        <w:t>)</w:t>
      </w:r>
      <w:r w:rsidRPr="005C672D">
        <w:rPr>
          <w:color w:val="000000"/>
          <w:sz w:val="24"/>
        </w:rPr>
        <w:t>。在正常市场情况下，本基金日均跟踪偏离度的绝对值不超过</w:t>
      </w:r>
      <w:r w:rsidRPr="005C672D">
        <w:rPr>
          <w:color w:val="000000"/>
          <w:sz w:val="24"/>
        </w:rPr>
        <w:t>0.3%</w:t>
      </w:r>
      <w:r w:rsidRPr="005C672D">
        <w:rPr>
          <w:color w:val="000000"/>
          <w:sz w:val="24"/>
        </w:rPr>
        <w:t>，年跟踪误差不超过</w:t>
      </w:r>
      <w:r w:rsidRPr="005C672D">
        <w:rPr>
          <w:color w:val="000000"/>
          <w:sz w:val="24"/>
        </w:rPr>
        <w:t>4%</w:t>
      </w:r>
      <w:r w:rsidRPr="005C672D">
        <w:rPr>
          <w:color w:val="000000"/>
          <w:sz w:val="24"/>
        </w:rPr>
        <w:t>。本基金的业绩比较基准为深证</w:t>
      </w:r>
      <w:r w:rsidRPr="005C672D">
        <w:rPr>
          <w:color w:val="000000"/>
          <w:sz w:val="24"/>
        </w:rPr>
        <w:t>300</w:t>
      </w:r>
      <w:r w:rsidRPr="005C672D">
        <w:rPr>
          <w:color w:val="000000"/>
          <w:sz w:val="24"/>
        </w:rPr>
        <w:t>价值价格指数收益率</w:t>
      </w:r>
      <w:r w:rsidRPr="005C672D">
        <w:rPr>
          <w:color w:val="000000"/>
          <w:sz w:val="24"/>
        </w:rPr>
        <w:t>×95%</w:t>
      </w:r>
      <w:r w:rsidRPr="005C672D">
        <w:rPr>
          <w:color w:val="000000"/>
          <w:sz w:val="24"/>
        </w:rPr>
        <w:t>＋银行活期存款税后收益率</w:t>
      </w:r>
      <w:r w:rsidRPr="005C672D">
        <w:rPr>
          <w:color w:val="000000"/>
          <w:sz w:val="24"/>
        </w:rPr>
        <w:t>×5%</w:t>
      </w:r>
      <w:r w:rsidRPr="005C672D">
        <w:rPr>
          <w:color w:val="000000"/>
          <w:sz w:val="24"/>
        </w:rPr>
        <w:t>。</w:t>
      </w:r>
    </w:p>
    <w:p w:rsidR="001548F9" w:rsidRPr="005C672D" w:rsidRDefault="001548F9" w:rsidP="00AC6DDA">
      <w:pPr>
        <w:tabs>
          <w:tab w:val="left" w:pos="2265"/>
        </w:tabs>
        <w:spacing w:before="29" w:line="288" w:lineRule="auto"/>
        <w:ind w:firstLineChars="200" w:firstLine="480"/>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6.4.2 </w:t>
      </w:r>
      <w:r w:rsidRPr="005C672D">
        <w:rPr>
          <w:b/>
          <w:color w:val="000000"/>
          <w:kern w:val="0"/>
          <w:sz w:val="24"/>
        </w:rPr>
        <w:t>会计报表的编制基础</w:t>
      </w:r>
    </w:p>
    <w:p w:rsidR="00915927" w:rsidRDefault="000E3F87">
      <w:pPr>
        <w:spacing w:before="29" w:line="288" w:lineRule="auto"/>
        <w:ind w:firstLineChars="200" w:firstLine="480"/>
        <w:rPr>
          <w:color w:val="000000"/>
          <w:sz w:val="24"/>
        </w:rPr>
      </w:pPr>
      <w:r>
        <w:rPr>
          <w:color w:val="000000"/>
          <w:sz w:val="24"/>
        </w:rPr>
        <w:t>本基金的财务报表按照</w:t>
      </w:r>
      <w:r>
        <w:rPr>
          <w:color w:val="000000"/>
          <w:sz w:val="24"/>
        </w:rPr>
        <w:t>财政部于</w:t>
      </w:r>
      <w:r>
        <w:rPr>
          <w:color w:val="000000"/>
          <w:sz w:val="24"/>
        </w:rPr>
        <w:t>2006</w:t>
      </w:r>
      <w:r>
        <w:rPr>
          <w:color w:val="000000"/>
          <w:sz w:val="24"/>
        </w:rPr>
        <w:t>年</w:t>
      </w:r>
      <w:r>
        <w:rPr>
          <w:color w:val="000000"/>
          <w:sz w:val="24"/>
        </w:rPr>
        <w:t>2</w:t>
      </w:r>
      <w:r>
        <w:rPr>
          <w:color w:val="000000"/>
          <w:sz w:val="24"/>
        </w:rPr>
        <w:t>月</w:t>
      </w:r>
      <w:r>
        <w:rPr>
          <w:color w:val="000000"/>
          <w:sz w:val="24"/>
        </w:rPr>
        <w:t>15</w:t>
      </w:r>
      <w:r>
        <w:rPr>
          <w:color w:val="000000"/>
          <w:sz w:val="24"/>
        </w:rPr>
        <w:t>日及以后期间颁布的《企业会计准则－基本准则》、各项具体会计准则及相关规定</w:t>
      </w:r>
      <w:r>
        <w:rPr>
          <w:color w:val="000000"/>
          <w:sz w:val="24"/>
        </w:rPr>
        <w:t>(</w:t>
      </w:r>
      <w:r>
        <w:rPr>
          <w:color w:val="000000"/>
          <w:sz w:val="24"/>
        </w:rPr>
        <w:t>以下合称</w:t>
      </w:r>
      <w:r>
        <w:rPr>
          <w:color w:val="000000"/>
          <w:sz w:val="24"/>
        </w:rPr>
        <w:t>“</w:t>
      </w:r>
      <w:r>
        <w:rPr>
          <w:color w:val="000000"/>
          <w:sz w:val="24"/>
        </w:rPr>
        <w:t>企业会计准则</w:t>
      </w:r>
      <w:r>
        <w:rPr>
          <w:color w:val="000000"/>
          <w:sz w:val="24"/>
        </w:rPr>
        <w:t>”)</w:t>
      </w:r>
      <w:r>
        <w:rPr>
          <w:color w:val="000000"/>
          <w:sz w:val="24"/>
        </w:rPr>
        <w:t>、中国证监会颁布的《证券投资基金信息披露</w:t>
      </w:r>
      <w:r>
        <w:rPr>
          <w:color w:val="000000"/>
          <w:sz w:val="24"/>
        </w:rPr>
        <w:t>XBRL</w:t>
      </w:r>
      <w:r>
        <w:rPr>
          <w:color w:val="000000"/>
          <w:sz w:val="24"/>
        </w:rPr>
        <w:t>模板第</w:t>
      </w:r>
      <w:r>
        <w:rPr>
          <w:color w:val="000000"/>
          <w:sz w:val="24"/>
        </w:rPr>
        <w:t>3</w:t>
      </w:r>
      <w:r>
        <w:rPr>
          <w:color w:val="000000"/>
          <w:sz w:val="24"/>
        </w:rPr>
        <w:t>号</w:t>
      </w:r>
      <w:r>
        <w:rPr>
          <w:color w:val="000000"/>
          <w:sz w:val="24"/>
        </w:rPr>
        <w:t>&lt;</w:t>
      </w:r>
      <w:r>
        <w:rPr>
          <w:color w:val="000000"/>
          <w:sz w:val="24"/>
        </w:rPr>
        <w:t>年度报告和半年度报告</w:t>
      </w:r>
      <w:r>
        <w:rPr>
          <w:color w:val="000000"/>
          <w:sz w:val="24"/>
        </w:rPr>
        <w:t>&gt;</w:t>
      </w:r>
      <w:r>
        <w:rPr>
          <w:color w:val="000000"/>
          <w:sz w:val="24"/>
        </w:rPr>
        <w:t>》、中国证券投资基金业协会</w:t>
      </w:r>
      <w:r>
        <w:rPr>
          <w:color w:val="000000"/>
          <w:sz w:val="24"/>
        </w:rPr>
        <w:t>(</w:t>
      </w:r>
      <w:r>
        <w:rPr>
          <w:color w:val="000000"/>
          <w:sz w:val="24"/>
        </w:rPr>
        <w:t>以下简称</w:t>
      </w:r>
      <w:r>
        <w:rPr>
          <w:color w:val="000000"/>
          <w:sz w:val="24"/>
        </w:rPr>
        <w:t>“</w:t>
      </w:r>
      <w:r>
        <w:rPr>
          <w:color w:val="000000"/>
          <w:sz w:val="24"/>
        </w:rPr>
        <w:t>中国基金业协会</w:t>
      </w:r>
      <w:r>
        <w:rPr>
          <w:color w:val="000000"/>
          <w:sz w:val="24"/>
        </w:rPr>
        <w:t>”)</w:t>
      </w:r>
      <w:r>
        <w:rPr>
          <w:color w:val="000000"/>
          <w:sz w:val="24"/>
        </w:rPr>
        <w:t>颁布的《证券投资基金会计核算业务指引》、《交银施罗德深证</w:t>
      </w:r>
      <w:r>
        <w:rPr>
          <w:color w:val="000000"/>
          <w:sz w:val="24"/>
        </w:rPr>
        <w:t>300</w:t>
      </w:r>
      <w:r>
        <w:rPr>
          <w:color w:val="000000"/>
          <w:sz w:val="24"/>
        </w:rPr>
        <w:t>价值交易型开放式指数证券投资基金联接基金基金合同》和在财务报表附注</w:t>
      </w:r>
      <w:r>
        <w:rPr>
          <w:color w:val="000000"/>
          <w:sz w:val="24"/>
        </w:rPr>
        <w:t>6.4.4</w:t>
      </w:r>
      <w:r>
        <w:rPr>
          <w:color w:val="000000"/>
          <w:sz w:val="24"/>
        </w:rPr>
        <w:t>所列示的中国证监会、中国基金业协会发布的有关规定及允许的基金行业实务操作编制。</w:t>
      </w:r>
    </w:p>
    <w:p w:rsidR="001548F9" w:rsidRPr="005C672D" w:rsidRDefault="001548F9" w:rsidP="00AC6DDA">
      <w:pPr>
        <w:spacing w:before="29" w:line="288" w:lineRule="auto"/>
        <w:ind w:firstLineChars="200" w:firstLine="480"/>
        <w:rPr>
          <w:color w:val="000000"/>
          <w:sz w:val="24"/>
        </w:rPr>
      </w:pPr>
      <w:r w:rsidRPr="005C672D">
        <w:rPr>
          <w:color w:val="000000"/>
          <w:sz w:val="24"/>
        </w:rPr>
        <w:t>本财务报表以持续经营为基础编制。</w:t>
      </w:r>
    </w:p>
    <w:p w:rsidR="001548F9" w:rsidRPr="005C672D" w:rsidRDefault="001548F9" w:rsidP="00AC6DDA">
      <w:pPr>
        <w:spacing w:before="29" w:line="288" w:lineRule="auto"/>
        <w:ind w:firstLineChars="200" w:firstLine="482"/>
        <w:rPr>
          <w:b/>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6.4.3 </w:t>
      </w:r>
      <w:r w:rsidRPr="005C672D">
        <w:rPr>
          <w:b/>
          <w:color w:val="000000"/>
          <w:kern w:val="0"/>
          <w:sz w:val="24"/>
        </w:rPr>
        <w:t>遵循企业会计准则及其他有关规定的声明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w:t>
      </w:r>
      <w:r w:rsidRPr="005C672D">
        <w:rPr>
          <w:color w:val="000000"/>
          <w:sz w:val="24"/>
        </w:rPr>
        <w:t>2019</w:t>
      </w:r>
      <w:r w:rsidRPr="005C672D">
        <w:rPr>
          <w:color w:val="000000"/>
          <w:sz w:val="24"/>
        </w:rPr>
        <w:t>上半年度财务报表符合企业会计准则的要求，真实、完整地反映了本基金</w:t>
      </w:r>
      <w:r w:rsidRPr="005C672D">
        <w:rPr>
          <w:color w:val="000000"/>
          <w:sz w:val="24"/>
        </w:rPr>
        <w:t>2019</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日的财务状况以及</w:t>
      </w:r>
      <w:r w:rsidRPr="005C672D">
        <w:rPr>
          <w:color w:val="000000"/>
          <w:sz w:val="24"/>
        </w:rPr>
        <w:t>2019</w:t>
      </w:r>
      <w:r w:rsidRPr="005C672D">
        <w:rPr>
          <w:color w:val="000000"/>
          <w:sz w:val="24"/>
        </w:rPr>
        <w:t>上半年度的经营成果和基金净值变动情况等有关信息。</w:t>
      </w:r>
    </w:p>
    <w:p w:rsidR="001548F9" w:rsidRPr="005C672D" w:rsidRDefault="001548F9" w:rsidP="00AC6DDA">
      <w:pPr>
        <w:spacing w:before="29" w:line="288" w:lineRule="auto"/>
        <w:ind w:firstLineChars="200" w:firstLine="482"/>
        <w:rPr>
          <w:b/>
          <w:color w:val="000000"/>
          <w:sz w:val="24"/>
        </w:rPr>
      </w:pPr>
    </w:p>
    <w:p w:rsidR="001548F9" w:rsidRPr="005C672D" w:rsidRDefault="00726821" w:rsidP="00AC6DDA">
      <w:pPr>
        <w:autoSpaceDE w:val="0"/>
        <w:autoSpaceDN w:val="0"/>
        <w:adjustRightInd w:val="0"/>
        <w:snapToGrid w:val="0"/>
        <w:spacing w:before="29" w:line="288" w:lineRule="auto"/>
        <w:jc w:val="left"/>
        <w:rPr>
          <w:b/>
          <w:color w:val="000000"/>
          <w:kern w:val="0"/>
          <w:sz w:val="24"/>
        </w:rPr>
      </w:pPr>
      <w:r w:rsidRPr="005C672D">
        <w:rPr>
          <w:b/>
          <w:bCs/>
          <w:kern w:val="0"/>
          <w:sz w:val="24"/>
        </w:rPr>
        <w:t>6.4.4</w:t>
      </w:r>
      <w:r w:rsidRPr="005C672D">
        <w:rPr>
          <w:b/>
          <w:kern w:val="0"/>
          <w:sz w:val="24"/>
        </w:rPr>
        <w:t>本报告期所采用的会计政策、会计估计与最近一期年度报告相一致的说明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本报告期所采用的会计政策、会计估计与最近一期年度报告相一致。</w:t>
      </w:r>
    </w:p>
    <w:p w:rsidR="006260B3" w:rsidRPr="005C672D" w:rsidRDefault="006260B3" w:rsidP="00AC6DDA">
      <w:pPr>
        <w:widowControl/>
        <w:spacing w:before="29" w:line="288" w:lineRule="auto"/>
        <w:ind w:firstLine="420"/>
        <w:jc w:val="left"/>
        <w:rPr>
          <w:kern w:val="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6.4.5 </w:t>
      </w:r>
      <w:r w:rsidRPr="005C672D">
        <w:rPr>
          <w:b/>
          <w:color w:val="000000"/>
          <w:kern w:val="0"/>
          <w:sz w:val="24"/>
        </w:rPr>
        <w:t>会计政策和会计估计变更以及差错更正的说明</w:t>
      </w: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6.4.5.1</w:t>
      </w:r>
      <w:r w:rsidRPr="005C672D">
        <w:rPr>
          <w:b/>
          <w:color w:val="000000"/>
          <w:kern w:val="0"/>
          <w:sz w:val="24"/>
        </w:rPr>
        <w:t>会计政策变更的说明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本基金本报告期未发生会计政策变更。</w:t>
      </w:r>
    </w:p>
    <w:p w:rsidR="001548F9" w:rsidRPr="005C672D" w:rsidRDefault="001548F9" w:rsidP="00AC6DDA">
      <w:pPr>
        <w:spacing w:before="29" w:line="288" w:lineRule="auto"/>
        <w:ind w:firstLineChars="200" w:firstLine="480"/>
        <w:rPr>
          <w:bCs/>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6.4.5.2</w:t>
      </w:r>
      <w:r w:rsidRPr="005C672D">
        <w:rPr>
          <w:b/>
          <w:color w:val="000000"/>
          <w:kern w:val="0"/>
          <w:sz w:val="24"/>
        </w:rPr>
        <w:t>会计估计变更的说明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本基金本报告期未发生会计估计变更。</w:t>
      </w:r>
    </w:p>
    <w:p w:rsidR="001548F9" w:rsidRPr="005C672D" w:rsidRDefault="001548F9" w:rsidP="00AC6DDA">
      <w:pPr>
        <w:spacing w:before="29" w:line="288" w:lineRule="auto"/>
        <w:ind w:firstLineChars="200" w:firstLine="480"/>
        <w:rPr>
          <w:bCs/>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6.4.5.3</w:t>
      </w:r>
      <w:r w:rsidRPr="005C672D">
        <w:rPr>
          <w:b/>
          <w:color w:val="000000"/>
          <w:kern w:val="0"/>
          <w:sz w:val="24"/>
        </w:rPr>
        <w:t>差错更正的说明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本基金在本报告期间无须说明的会计差错更正。</w:t>
      </w:r>
    </w:p>
    <w:p w:rsidR="001548F9" w:rsidRPr="005C672D" w:rsidRDefault="001548F9" w:rsidP="00AC6DDA">
      <w:pPr>
        <w:spacing w:before="29" w:line="288" w:lineRule="auto"/>
        <w:ind w:firstLineChars="200" w:firstLine="480"/>
        <w:rPr>
          <w:bCs/>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6.4.6 </w:t>
      </w:r>
      <w:r w:rsidRPr="005C672D">
        <w:rPr>
          <w:b/>
          <w:color w:val="000000"/>
          <w:kern w:val="0"/>
          <w:sz w:val="24"/>
        </w:rPr>
        <w:t>税项</w:t>
      </w:r>
    </w:p>
    <w:p w:rsidR="00915927" w:rsidRDefault="000E3F87">
      <w:pPr>
        <w:spacing w:before="29" w:line="288" w:lineRule="auto"/>
        <w:ind w:firstLineChars="200" w:firstLine="480"/>
        <w:rPr>
          <w:color w:val="000000"/>
          <w:sz w:val="24"/>
        </w:rPr>
      </w:pPr>
      <w:r>
        <w:rPr>
          <w:color w:val="000000"/>
          <w:sz w:val="24"/>
        </w:rPr>
        <w:t>根据财政部、国家税务总局财税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w:t>
      </w:r>
      <w:r>
        <w:rPr>
          <w:color w:val="000000"/>
          <w:sz w:val="24"/>
        </w:rPr>
        <w:t>推开营改增试点金融业有关政策的通知》、财税</w:t>
      </w:r>
      <w:r>
        <w:rPr>
          <w:color w:val="000000"/>
          <w:sz w:val="24"/>
        </w:rPr>
        <w:t>[2016]70</w:t>
      </w:r>
      <w:r>
        <w:rPr>
          <w:color w:val="000000"/>
          <w:sz w:val="24"/>
        </w:rPr>
        <w:t>号《关于金融机构同业往来等增值税政策的补充通知》、财税</w:t>
      </w:r>
      <w:r>
        <w:rPr>
          <w:color w:val="000000"/>
          <w:sz w:val="24"/>
        </w:rPr>
        <w:t>[2016]140</w:t>
      </w:r>
      <w:r>
        <w:rPr>
          <w:color w:val="000000"/>
          <w:sz w:val="24"/>
        </w:rPr>
        <w:t>号《关于明确金融</w:t>
      </w:r>
      <w:r>
        <w:rPr>
          <w:color w:val="000000"/>
          <w:sz w:val="24"/>
        </w:rPr>
        <w:t xml:space="preserve"> </w:t>
      </w:r>
      <w:r>
        <w:rPr>
          <w:color w:val="000000"/>
          <w:sz w:val="24"/>
        </w:rPr>
        <w:t>房地产开发</w:t>
      </w:r>
      <w:r>
        <w:rPr>
          <w:color w:val="000000"/>
          <w:sz w:val="24"/>
        </w:rPr>
        <w:t xml:space="preserve"> </w:t>
      </w:r>
      <w:r>
        <w:rPr>
          <w:color w:val="000000"/>
          <w:sz w:val="24"/>
        </w:rPr>
        <w:t>教育辅助服务等增值税政策的通知》、财税</w:t>
      </w:r>
      <w:r>
        <w:rPr>
          <w:color w:val="000000"/>
          <w:sz w:val="24"/>
        </w:rPr>
        <w:t>[2017]2</w:t>
      </w:r>
      <w:r>
        <w:rPr>
          <w:color w:val="000000"/>
          <w:sz w:val="24"/>
        </w:rPr>
        <w:t>号《关于资管产品增值税政策有关问题的补充通知》、财税</w:t>
      </w:r>
      <w:r>
        <w:rPr>
          <w:color w:val="000000"/>
          <w:sz w:val="24"/>
        </w:rPr>
        <w:t>[2017]56</w:t>
      </w:r>
      <w:r>
        <w:rPr>
          <w:color w:val="000000"/>
          <w:sz w:val="24"/>
        </w:rPr>
        <w:t>号《关于资管产品增值税有关问题的通知》、财税</w:t>
      </w:r>
      <w:r>
        <w:rPr>
          <w:color w:val="000000"/>
          <w:sz w:val="24"/>
        </w:rPr>
        <w:t>[2017]90</w:t>
      </w:r>
      <w:r>
        <w:rPr>
          <w:color w:val="000000"/>
          <w:sz w:val="24"/>
        </w:rPr>
        <w:t>号《关于租入固定资产进项税额抵扣等增值税政策的通知》及其他相关财税法规和实务操作，主要税项列示如下：</w:t>
      </w:r>
    </w:p>
    <w:p w:rsidR="00915927" w:rsidRDefault="000E3F87">
      <w:pPr>
        <w:spacing w:before="29" w:line="288" w:lineRule="auto"/>
        <w:ind w:firstLineChars="200" w:firstLine="480"/>
        <w:rPr>
          <w:color w:val="000000"/>
          <w:sz w:val="24"/>
        </w:rPr>
      </w:pPr>
      <w:r>
        <w:rPr>
          <w:color w:val="000000"/>
          <w:sz w:val="24"/>
        </w:rPr>
        <w:t xml:space="preserve">(1) </w:t>
      </w:r>
      <w:r>
        <w:rPr>
          <w:color w:val="000000"/>
          <w:sz w:val="24"/>
        </w:rPr>
        <w:t>资管产品运营过程中发生的增值税应税行为，以资管产品管理人为增值</w:t>
      </w:r>
      <w:r>
        <w:rPr>
          <w:color w:val="000000"/>
          <w:sz w:val="24"/>
        </w:rPr>
        <w:t>税纳税人。资管产品管理人运营资管产品过程中发生的增值税应税行为，暂适用简易计税方法，按照</w:t>
      </w:r>
      <w:r>
        <w:rPr>
          <w:color w:val="000000"/>
          <w:sz w:val="24"/>
        </w:rPr>
        <w:t>3%</w:t>
      </w:r>
      <w:r>
        <w:rPr>
          <w:color w:val="000000"/>
          <w:sz w:val="24"/>
        </w:rPr>
        <w:t>的征收率缴纳增值税。对资管产品在</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日前运营过程中发生的增值税应税行为，未缴纳增值税的，不再缴纳；已缴纳增值税的，已纳税额从资管产品管理人以后月份的增值税应纳税额中抵减。</w:t>
      </w:r>
    </w:p>
    <w:p w:rsidR="00915927" w:rsidRDefault="000E3F87">
      <w:pPr>
        <w:spacing w:before="29" w:line="288" w:lineRule="auto"/>
        <w:ind w:firstLineChars="200" w:firstLine="480"/>
        <w:rPr>
          <w:color w:val="000000"/>
          <w:sz w:val="24"/>
        </w:rPr>
      </w:pPr>
      <w:r>
        <w:rPr>
          <w:color w:val="000000"/>
          <w:sz w:val="24"/>
        </w:rPr>
        <w:t>对证券投资基金管理人运用基金买卖股票、债券的转让收入免征增值税，对国债、地方政府债以及金融同业往来利息收入亦免征增值税。资管产品管理人运营资管产品提供的贷款服务，以</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日起产生的利息及利息性质的收入为销售额。资管产品管理人运</w:t>
      </w:r>
      <w:r>
        <w:rPr>
          <w:color w:val="000000"/>
          <w:sz w:val="24"/>
        </w:rPr>
        <w:t>营资管产品转让</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日前取得的基金、非货物期货，可以选择按照实际买入价计算销售额，或者以</w:t>
      </w:r>
      <w:r>
        <w:rPr>
          <w:color w:val="000000"/>
          <w:sz w:val="24"/>
        </w:rPr>
        <w:t>2017</w:t>
      </w:r>
      <w:r>
        <w:rPr>
          <w:color w:val="000000"/>
          <w:sz w:val="24"/>
        </w:rPr>
        <w:t>年最后一个交易日的基金份额净值、非货物期货结算价格作为买入价计算销售额。</w:t>
      </w:r>
    </w:p>
    <w:p w:rsidR="00915927" w:rsidRDefault="000E3F87">
      <w:pPr>
        <w:spacing w:before="29" w:line="288" w:lineRule="auto"/>
        <w:ind w:firstLineChars="200" w:firstLine="480"/>
        <w:rPr>
          <w:color w:val="000000"/>
          <w:sz w:val="24"/>
        </w:rPr>
      </w:pPr>
      <w:r>
        <w:rPr>
          <w:color w:val="000000"/>
          <w:sz w:val="24"/>
        </w:rPr>
        <w:t xml:space="preserve">(2) </w:t>
      </w:r>
      <w:r>
        <w:rPr>
          <w:color w:val="000000"/>
          <w:sz w:val="24"/>
        </w:rPr>
        <w:t>对基金从证券市场中取得的收入，包括买卖股票、债券的差价收入，股票的股息、红利收入，债券的利息收入及其他收入，暂不征收企业所得税。</w:t>
      </w:r>
    </w:p>
    <w:p w:rsidR="00915927" w:rsidRDefault="000E3F87">
      <w:pPr>
        <w:spacing w:before="29" w:line="288" w:lineRule="auto"/>
        <w:ind w:firstLineChars="200" w:firstLine="480"/>
        <w:rPr>
          <w:color w:val="000000"/>
          <w:sz w:val="24"/>
        </w:rPr>
      </w:pPr>
      <w:r>
        <w:rPr>
          <w:color w:val="000000"/>
          <w:sz w:val="24"/>
        </w:rPr>
        <w:t xml:space="preserve">(3) </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w:t>
      </w:r>
      <w:r>
        <w:rPr>
          <w:color w:val="000000"/>
          <w:sz w:val="24"/>
        </w:rPr>
        <w:t>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915927" w:rsidRDefault="000E3F87">
      <w:pPr>
        <w:spacing w:before="29" w:line="288" w:lineRule="auto"/>
        <w:ind w:firstLineChars="200" w:firstLine="480"/>
        <w:rPr>
          <w:color w:val="000000"/>
          <w:sz w:val="24"/>
        </w:rPr>
      </w:pPr>
      <w:r>
        <w:rPr>
          <w:color w:val="000000"/>
          <w:sz w:val="24"/>
        </w:rPr>
        <w:t xml:space="preserve">(4) </w:t>
      </w:r>
      <w:r>
        <w:rPr>
          <w:color w:val="000000"/>
          <w:sz w:val="24"/>
        </w:rPr>
        <w:t>基金卖出股票按</w:t>
      </w:r>
      <w:r>
        <w:rPr>
          <w:color w:val="000000"/>
          <w:sz w:val="24"/>
        </w:rPr>
        <w:t>0.1%</w:t>
      </w:r>
      <w:r>
        <w:rPr>
          <w:color w:val="000000"/>
          <w:sz w:val="24"/>
        </w:rPr>
        <w:t>的税率缴纳股票交易印花税，买入股票不征收股票交易印花税。</w:t>
      </w:r>
    </w:p>
    <w:p w:rsidR="001548F9" w:rsidRPr="005C672D" w:rsidRDefault="001548F9" w:rsidP="00AC6DDA">
      <w:pPr>
        <w:spacing w:before="29" w:line="288" w:lineRule="auto"/>
        <w:ind w:firstLineChars="200" w:firstLine="480"/>
        <w:rPr>
          <w:color w:val="000000"/>
          <w:sz w:val="24"/>
        </w:rPr>
      </w:pPr>
      <w:r w:rsidRPr="005C672D">
        <w:rPr>
          <w:color w:val="000000"/>
          <w:sz w:val="24"/>
        </w:rPr>
        <w:t xml:space="preserve">(5) </w:t>
      </w:r>
      <w:r w:rsidRPr="005C672D">
        <w:rPr>
          <w:color w:val="000000"/>
          <w:sz w:val="24"/>
        </w:rPr>
        <w:t>本基金的城市维护建设税、教育费附加和地方教育费附加等税费按照实际缴纳增值税额的适用比例计算缴纳。</w:t>
      </w:r>
    </w:p>
    <w:p w:rsidR="001548F9" w:rsidRPr="005C672D" w:rsidRDefault="001548F9" w:rsidP="00AC6DDA">
      <w:pPr>
        <w:autoSpaceDE w:val="0"/>
        <w:autoSpaceDN w:val="0"/>
        <w:adjustRightInd w:val="0"/>
        <w:spacing w:before="29" w:line="288" w:lineRule="auto"/>
        <w:jc w:val="left"/>
        <w:rPr>
          <w:b/>
          <w:bCs/>
          <w:color w:val="000000"/>
          <w:kern w:val="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6.4.7 </w:t>
      </w:r>
      <w:r w:rsidRPr="005C672D">
        <w:rPr>
          <w:b/>
          <w:color w:val="000000"/>
          <w:kern w:val="0"/>
          <w:sz w:val="24"/>
        </w:rPr>
        <w:t>关联方关系</w:t>
      </w:r>
    </w:p>
    <w:p w:rsidR="001548F9" w:rsidRPr="005C672D" w:rsidRDefault="001548F9" w:rsidP="00AC6DDA">
      <w:pPr>
        <w:spacing w:before="29" w:line="288" w:lineRule="auto"/>
        <w:rPr>
          <w:b/>
          <w:kern w:val="0"/>
          <w:sz w:val="24"/>
        </w:rPr>
      </w:pPr>
      <w:r w:rsidRPr="005C672D">
        <w:rPr>
          <w:b/>
          <w:bCs/>
          <w:color w:val="000000"/>
          <w:kern w:val="0"/>
          <w:sz w:val="24"/>
        </w:rPr>
        <w:t>6.4.7.1</w:t>
      </w:r>
      <w:r w:rsidRPr="005C672D">
        <w:rPr>
          <w:b/>
          <w:kern w:val="0"/>
          <w:sz w:val="24"/>
        </w:rPr>
        <w:t>本报告期存在控制关系或其他重大利害关系的关联方发生变化的情况</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本基金本报告期内存在控制关系或其他重大利害关系的关联方未发生变化。</w:t>
      </w:r>
    </w:p>
    <w:p w:rsidR="001548F9" w:rsidRPr="005C672D" w:rsidRDefault="001548F9" w:rsidP="00AC6DDA">
      <w:pPr>
        <w:autoSpaceDE w:val="0"/>
        <w:autoSpaceDN w:val="0"/>
        <w:adjustRightInd w:val="0"/>
        <w:spacing w:before="29" w:line="288" w:lineRule="auto"/>
        <w:ind w:firstLine="405"/>
        <w:jc w:val="left"/>
        <w:rPr>
          <w:b/>
          <w:color w:val="000000"/>
          <w:kern w:val="0"/>
          <w:sz w:val="24"/>
        </w:rPr>
      </w:pPr>
    </w:p>
    <w:p w:rsidR="001548F9" w:rsidRPr="005C672D" w:rsidRDefault="001548F9" w:rsidP="00AC6DDA">
      <w:pPr>
        <w:spacing w:before="29" w:line="288" w:lineRule="auto"/>
        <w:rPr>
          <w:b/>
          <w:kern w:val="0"/>
          <w:sz w:val="24"/>
        </w:rPr>
      </w:pPr>
      <w:r w:rsidRPr="005C672D">
        <w:rPr>
          <w:b/>
          <w:bCs/>
          <w:color w:val="000000"/>
          <w:kern w:val="0"/>
          <w:sz w:val="24"/>
        </w:rPr>
        <w:t xml:space="preserve">6.4.7.2 </w:t>
      </w:r>
      <w:r w:rsidRPr="005C672D">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5C672D" w:rsidTr="00BA0FB8">
        <w:tc>
          <w:tcPr>
            <w:tcW w:w="5220" w:type="dxa"/>
            <w:vAlign w:val="center"/>
          </w:tcPr>
          <w:p w:rsidR="001548F9" w:rsidRPr="005C672D" w:rsidRDefault="001548F9" w:rsidP="00AC6DDA">
            <w:pPr>
              <w:spacing w:before="29" w:line="288" w:lineRule="auto"/>
              <w:jc w:val="center"/>
              <w:rPr>
                <w:color w:val="000000"/>
                <w:sz w:val="24"/>
              </w:rPr>
            </w:pPr>
            <w:r w:rsidRPr="005C672D">
              <w:rPr>
                <w:color w:val="000000"/>
                <w:sz w:val="24"/>
              </w:rPr>
              <w:t>关联方名称</w:t>
            </w:r>
          </w:p>
        </w:tc>
        <w:tc>
          <w:tcPr>
            <w:tcW w:w="3780" w:type="dxa"/>
            <w:vAlign w:val="center"/>
          </w:tcPr>
          <w:p w:rsidR="001548F9" w:rsidRPr="005C672D" w:rsidRDefault="001548F9" w:rsidP="00AC6DDA">
            <w:pPr>
              <w:spacing w:before="29" w:line="288" w:lineRule="auto"/>
              <w:jc w:val="center"/>
              <w:rPr>
                <w:color w:val="000000"/>
                <w:sz w:val="24"/>
              </w:rPr>
            </w:pPr>
            <w:r w:rsidRPr="005C672D">
              <w:rPr>
                <w:color w:val="000000"/>
                <w:sz w:val="24"/>
              </w:rPr>
              <w:t>与本基金的关系</w:t>
            </w:r>
          </w:p>
        </w:tc>
      </w:tr>
      <w:tr w:rsidR="00915927">
        <w:tc>
          <w:tcPr>
            <w:tcW w:w="5219" w:type="dxa"/>
            <w:vAlign w:val="center"/>
          </w:tcPr>
          <w:p w:rsidR="00915927" w:rsidRDefault="000E3F87">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rsidR="00915927" w:rsidRDefault="000E3F87">
            <w:pPr>
              <w:jc w:val="left"/>
            </w:pPr>
            <w:r>
              <w:rPr>
                <w:color w:val="000000"/>
                <w:sz w:val="24"/>
              </w:rPr>
              <w:t>基金管理人、基金销售机构</w:t>
            </w:r>
          </w:p>
        </w:tc>
      </w:tr>
      <w:tr w:rsidR="00915927">
        <w:tc>
          <w:tcPr>
            <w:tcW w:w="5219" w:type="dxa"/>
            <w:vAlign w:val="center"/>
          </w:tcPr>
          <w:p w:rsidR="00915927" w:rsidRDefault="000E3F87">
            <w:pPr>
              <w:jc w:val="left"/>
            </w:pPr>
            <w:r>
              <w:rPr>
                <w:color w:val="000000"/>
                <w:sz w:val="24"/>
              </w:rPr>
              <w:t>中国农业银行股份有限公司</w:t>
            </w:r>
            <w:r>
              <w:rPr>
                <w:color w:val="000000"/>
                <w:sz w:val="24"/>
              </w:rPr>
              <w:t>(“</w:t>
            </w:r>
            <w:r>
              <w:rPr>
                <w:color w:val="000000"/>
                <w:sz w:val="24"/>
              </w:rPr>
              <w:t>中国农业银行</w:t>
            </w:r>
            <w:r>
              <w:rPr>
                <w:color w:val="000000"/>
                <w:sz w:val="24"/>
              </w:rPr>
              <w:t>”)</w:t>
            </w:r>
          </w:p>
        </w:tc>
        <w:tc>
          <w:tcPr>
            <w:tcW w:w="3779" w:type="dxa"/>
            <w:vAlign w:val="center"/>
          </w:tcPr>
          <w:p w:rsidR="00915927" w:rsidRDefault="000E3F87">
            <w:pPr>
              <w:jc w:val="left"/>
            </w:pPr>
            <w:r>
              <w:rPr>
                <w:color w:val="000000"/>
                <w:sz w:val="24"/>
              </w:rPr>
              <w:t>基金托管人、基金销售机构</w:t>
            </w:r>
          </w:p>
        </w:tc>
      </w:tr>
      <w:tr w:rsidR="00915927">
        <w:tc>
          <w:tcPr>
            <w:tcW w:w="5219" w:type="dxa"/>
            <w:vAlign w:val="center"/>
          </w:tcPr>
          <w:p w:rsidR="00915927" w:rsidRDefault="000E3F87">
            <w:pPr>
              <w:jc w:val="left"/>
            </w:pPr>
            <w:r>
              <w:rPr>
                <w:color w:val="000000"/>
                <w:sz w:val="24"/>
              </w:rPr>
              <w:t>深证</w:t>
            </w:r>
            <w:r>
              <w:rPr>
                <w:color w:val="000000"/>
                <w:sz w:val="24"/>
              </w:rPr>
              <w:t>300</w:t>
            </w:r>
            <w:r>
              <w:rPr>
                <w:color w:val="000000"/>
                <w:sz w:val="24"/>
              </w:rPr>
              <w:t>价值交易型开放式指数证券投资基金</w:t>
            </w:r>
            <w:r>
              <w:rPr>
                <w:color w:val="000000"/>
                <w:sz w:val="24"/>
              </w:rPr>
              <w:t>(“</w:t>
            </w:r>
            <w:r>
              <w:rPr>
                <w:color w:val="000000"/>
                <w:sz w:val="24"/>
              </w:rPr>
              <w:t>目标</w:t>
            </w:r>
            <w:r>
              <w:rPr>
                <w:color w:val="000000"/>
                <w:sz w:val="24"/>
              </w:rPr>
              <w:t>ETF”)</w:t>
            </w:r>
          </w:p>
        </w:tc>
        <w:tc>
          <w:tcPr>
            <w:tcW w:w="3779" w:type="dxa"/>
            <w:vAlign w:val="center"/>
          </w:tcPr>
          <w:p w:rsidR="00915927" w:rsidRDefault="000E3F87">
            <w:pPr>
              <w:jc w:val="left"/>
            </w:pPr>
            <w:r>
              <w:rPr>
                <w:color w:val="000000"/>
                <w:sz w:val="24"/>
              </w:rPr>
              <w:t>本基金的基金管理人管理的其他基金</w:t>
            </w:r>
          </w:p>
        </w:tc>
      </w:tr>
      <w:tr w:rsidR="00915927">
        <w:tc>
          <w:tcPr>
            <w:tcW w:w="5219" w:type="dxa"/>
            <w:vAlign w:val="center"/>
          </w:tcPr>
          <w:p w:rsidR="00915927" w:rsidRDefault="000E3F87">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79" w:type="dxa"/>
            <w:vAlign w:val="center"/>
          </w:tcPr>
          <w:p w:rsidR="00915927" w:rsidRDefault="000E3F87">
            <w:pPr>
              <w:jc w:val="left"/>
            </w:pPr>
            <w:r>
              <w:rPr>
                <w:color w:val="000000"/>
                <w:sz w:val="24"/>
              </w:rPr>
              <w:t>基金管理人的股东、基金销售机构</w:t>
            </w:r>
          </w:p>
        </w:tc>
      </w:tr>
      <w:tr w:rsidR="00915927">
        <w:tc>
          <w:tcPr>
            <w:tcW w:w="5219" w:type="dxa"/>
            <w:vAlign w:val="center"/>
          </w:tcPr>
          <w:p w:rsidR="00915927" w:rsidRDefault="000E3F87">
            <w:pPr>
              <w:jc w:val="left"/>
            </w:pPr>
            <w:r>
              <w:rPr>
                <w:color w:val="000000"/>
                <w:sz w:val="24"/>
              </w:rPr>
              <w:t>交银施罗德资产管理有限公司（</w:t>
            </w:r>
            <w:r>
              <w:rPr>
                <w:color w:val="000000"/>
                <w:sz w:val="24"/>
              </w:rPr>
              <w:t>“</w:t>
            </w:r>
            <w:r>
              <w:rPr>
                <w:color w:val="000000"/>
                <w:sz w:val="24"/>
              </w:rPr>
              <w:t>交银施罗德资管</w:t>
            </w:r>
            <w:r>
              <w:rPr>
                <w:color w:val="000000"/>
                <w:sz w:val="24"/>
              </w:rPr>
              <w:t>”</w:t>
            </w:r>
            <w:r>
              <w:rPr>
                <w:color w:val="000000"/>
                <w:sz w:val="24"/>
              </w:rPr>
              <w:t>）</w:t>
            </w:r>
          </w:p>
        </w:tc>
        <w:tc>
          <w:tcPr>
            <w:tcW w:w="3779" w:type="dxa"/>
            <w:vAlign w:val="center"/>
          </w:tcPr>
          <w:p w:rsidR="00915927" w:rsidRDefault="000E3F87">
            <w:pPr>
              <w:jc w:val="left"/>
            </w:pPr>
            <w:r>
              <w:rPr>
                <w:color w:val="000000"/>
                <w:sz w:val="24"/>
              </w:rPr>
              <w:t>基金管理人的子公司</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注：下述关联交易均在正常业务范围内按一般商业条款订立。</w:t>
      </w:r>
    </w:p>
    <w:p w:rsidR="001548F9" w:rsidRPr="005C672D" w:rsidRDefault="001548F9" w:rsidP="00AC6DDA">
      <w:pPr>
        <w:spacing w:before="29" w:line="288" w:lineRule="auto"/>
        <w:rPr>
          <w:color w:val="000000"/>
          <w:sz w:val="24"/>
        </w:rPr>
      </w:pPr>
      <w:r w:rsidRPr="005C672D">
        <w:rPr>
          <w:color w:val="000000"/>
          <w:sz w:val="24"/>
        </w:rPr>
        <w:tab/>
      </w: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 </w:t>
      </w:r>
      <w:r w:rsidRPr="005C672D">
        <w:rPr>
          <w:b/>
          <w:color w:val="000000"/>
          <w:kern w:val="0"/>
          <w:sz w:val="24"/>
        </w:rPr>
        <w:t>本报告期及上年度可比期间的关联方交易</w:t>
      </w: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6.4.8.1 </w:t>
      </w:r>
      <w:r w:rsidRPr="005C672D">
        <w:rPr>
          <w:b/>
          <w:color w:val="000000"/>
          <w:kern w:val="0"/>
          <w:sz w:val="24"/>
        </w:rPr>
        <w:t>通过关联方交易单元进行的交易</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本基金本报告期内及上年度可比期间无通过关联方交易单元进行的交易。</w:t>
      </w:r>
    </w:p>
    <w:p w:rsidR="00EC30D6" w:rsidRPr="005C672D" w:rsidRDefault="00EC30D6" w:rsidP="00AC6DDA">
      <w:pPr>
        <w:spacing w:before="29" w:line="288" w:lineRule="auto"/>
        <w:ind w:firstLineChars="200" w:firstLine="480"/>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6.4.8.2 </w:t>
      </w:r>
      <w:r w:rsidRPr="005C672D">
        <w:rPr>
          <w:b/>
          <w:color w:val="000000"/>
          <w:kern w:val="0"/>
          <w:sz w:val="24"/>
        </w:rPr>
        <w:t>关联方报酬</w:t>
      </w: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6.4.8.2.1 </w:t>
      </w:r>
      <w:r w:rsidRPr="005C672D">
        <w:rPr>
          <w:b/>
          <w:color w:val="000000"/>
          <w:kern w:val="0"/>
          <w:sz w:val="24"/>
        </w:rPr>
        <w:t>基金管理费</w:t>
      </w:r>
    </w:p>
    <w:p w:rsidR="001548F9" w:rsidRPr="005C672D" w:rsidRDefault="001548F9" w:rsidP="00AC6DDA">
      <w:pPr>
        <w:autoSpaceDE w:val="0"/>
        <w:autoSpaceDN w:val="0"/>
        <w:adjustRightInd w:val="0"/>
        <w:spacing w:before="29" w:line="288" w:lineRule="auto"/>
        <w:ind w:left="15" w:right="210"/>
        <w:jc w:val="right"/>
        <w:rPr>
          <w:color w:val="000000"/>
          <w:kern w:val="0"/>
          <w:sz w:val="24"/>
        </w:rPr>
      </w:pPr>
      <w:r w:rsidRPr="005C672D">
        <w:rPr>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548F9" w:rsidRPr="005C672D" w:rsidTr="00C17210">
        <w:tc>
          <w:tcPr>
            <w:tcW w:w="3686" w:type="dxa"/>
            <w:vAlign w:val="center"/>
          </w:tcPr>
          <w:p w:rsidR="001548F9" w:rsidRPr="005C672D" w:rsidRDefault="001548F9" w:rsidP="00AC6DDA">
            <w:pPr>
              <w:spacing w:before="29" w:line="288" w:lineRule="auto"/>
              <w:jc w:val="center"/>
              <w:rPr>
                <w:color w:val="000000"/>
                <w:sz w:val="24"/>
              </w:rPr>
            </w:pPr>
            <w:r w:rsidRPr="005C672D">
              <w:rPr>
                <w:color w:val="000000"/>
                <w:sz w:val="24"/>
              </w:rPr>
              <w:t>项目</w:t>
            </w:r>
          </w:p>
        </w:tc>
        <w:tc>
          <w:tcPr>
            <w:tcW w:w="2657" w:type="dxa"/>
            <w:vAlign w:val="center"/>
          </w:tcPr>
          <w:p w:rsidR="001548F9" w:rsidRPr="005C672D" w:rsidRDefault="001548F9" w:rsidP="00AC6DDA">
            <w:pPr>
              <w:spacing w:before="29" w:line="288" w:lineRule="auto"/>
              <w:jc w:val="center"/>
              <w:rPr>
                <w:color w:val="000000"/>
                <w:sz w:val="24"/>
              </w:rPr>
            </w:pPr>
            <w:r w:rsidRPr="005C672D">
              <w:rPr>
                <w:color w:val="000000"/>
                <w:sz w:val="24"/>
              </w:rPr>
              <w:t>本期</w:t>
            </w:r>
          </w:p>
          <w:p w:rsidR="001548F9" w:rsidRPr="005C672D" w:rsidRDefault="001548F9" w:rsidP="00AC6DDA">
            <w:pPr>
              <w:widowControl/>
              <w:autoSpaceDE w:val="0"/>
              <w:autoSpaceDN w:val="0"/>
              <w:spacing w:before="29" w:line="288" w:lineRule="auto"/>
              <w:ind w:right="-15"/>
              <w:jc w:val="center"/>
              <w:textAlignment w:val="bottom"/>
              <w:rPr>
                <w:color w:val="000000"/>
                <w:sz w:val="24"/>
              </w:rPr>
            </w:pPr>
            <w:r w:rsidRPr="005C672D">
              <w:rPr>
                <w:sz w:val="24"/>
              </w:rPr>
              <w:t>2019</w:t>
            </w:r>
            <w:r w:rsidRPr="005C672D">
              <w:rPr>
                <w:sz w:val="24"/>
              </w:rPr>
              <w:t>年</w:t>
            </w:r>
            <w:r w:rsidRPr="005C672D">
              <w:rPr>
                <w:sz w:val="24"/>
              </w:rPr>
              <w:t>1</w:t>
            </w:r>
            <w:r w:rsidRPr="005C672D">
              <w:rPr>
                <w:sz w:val="24"/>
              </w:rPr>
              <w:t>月</w:t>
            </w:r>
            <w:r w:rsidRPr="005C672D">
              <w:rPr>
                <w:sz w:val="24"/>
              </w:rPr>
              <w:t>1</w:t>
            </w:r>
            <w:r w:rsidRPr="005C672D">
              <w:rPr>
                <w:sz w:val="24"/>
              </w:rPr>
              <w:t>日至</w:t>
            </w:r>
            <w:r w:rsidRPr="005C672D">
              <w:rPr>
                <w:sz w:val="24"/>
              </w:rPr>
              <w:t>2019</w:t>
            </w:r>
            <w:r w:rsidRPr="005C672D">
              <w:rPr>
                <w:sz w:val="24"/>
              </w:rPr>
              <w:t>年</w:t>
            </w:r>
            <w:r w:rsidRPr="005C672D">
              <w:rPr>
                <w:sz w:val="24"/>
              </w:rPr>
              <w:t>6</w:t>
            </w:r>
            <w:r w:rsidRPr="005C672D">
              <w:rPr>
                <w:sz w:val="24"/>
              </w:rPr>
              <w:t>月</w:t>
            </w:r>
            <w:r w:rsidRPr="005C672D">
              <w:rPr>
                <w:sz w:val="24"/>
              </w:rPr>
              <w:t>30</w:t>
            </w:r>
            <w:r w:rsidRPr="005C672D">
              <w:rPr>
                <w:sz w:val="24"/>
              </w:rPr>
              <w:t>日</w:t>
            </w:r>
          </w:p>
        </w:tc>
        <w:tc>
          <w:tcPr>
            <w:tcW w:w="2657" w:type="dxa"/>
            <w:vAlign w:val="center"/>
          </w:tcPr>
          <w:p w:rsidR="001548F9" w:rsidRPr="005C672D" w:rsidRDefault="001548F9" w:rsidP="00AC6DDA">
            <w:pPr>
              <w:spacing w:before="29" w:line="288" w:lineRule="auto"/>
              <w:jc w:val="center"/>
              <w:rPr>
                <w:color w:val="000000"/>
                <w:sz w:val="24"/>
              </w:rPr>
            </w:pPr>
            <w:r w:rsidRPr="005C672D">
              <w:rPr>
                <w:color w:val="000000"/>
                <w:sz w:val="24"/>
              </w:rPr>
              <w:t>上年度可比期间</w:t>
            </w:r>
          </w:p>
          <w:p w:rsidR="001548F9" w:rsidRPr="005C672D" w:rsidRDefault="001548F9" w:rsidP="00AC6DDA">
            <w:pPr>
              <w:widowControl/>
              <w:autoSpaceDE w:val="0"/>
              <w:autoSpaceDN w:val="0"/>
              <w:spacing w:before="29" w:line="288" w:lineRule="auto"/>
              <w:ind w:right="-15"/>
              <w:jc w:val="center"/>
              <w:textAlignment w:val="bottom"/>
              <w:rPr>
                <w:color w:val="000000"/>
                <w:kern w:val="0"/>
                <w:sz w:val="24"/>
              </w:rPr>
            </w:pPr>
            <w:r w:rsidRPr="005C672D">
              <w:rPr>
                <w:color w:val="000000"/>
                <w:sz w:val="24"/>
              </w:rPr>
              <w:t>2018</w:t>
            </w:r>
            <w:r w:rsidRPr="005C672D">
              <w:rPr>
                <w:color w:val="000000"/>
                <w:sz w:val="24"/>
              </w:rPr>
              <w:t>年</w:t>
            </w:r>
            <w:r w:rsidRPr="005C672D">
              <w:rPr>
                <w:color w:val="000000"/>
                <w:sz w:val="24"/>
              </w:rPr>
              <w:t>1</w:t>
            </w:r>
            <w:r w:rsidRPr="005C672D">
              <w:rPr>
                <w:color w:val="000000"/>
                <w:sz w:val="24"/>
              </w:rPr>
              <w:t>月</w:t>
            </w:r>
            <w:r w:rsidRPr="005C672D">
              <w:rPr>
                <w:color w:val="000000"/>
                <w:sz w:val="24"/>
              </w:rPr>
              <w:t>1</w:t>
            </w:r>
            <w:r w:rsidRPr="005C672D">
              <w:rPr>
                <w:color w:val="000000"/>
                <w:sz w:val="24"/>
              </w:rPr>
              <w:t>日至</w:t>
            </w:r>
            <w:r w:rsidRPr="005C672D">
              <w:rPr>
                <w:color w:val="000000"/>
                <w:sz w:val="24"/>
              </w:rPr>
              <w:t>2018</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tc>
      </w:tr>
      <w:tr w:rsidR="001548F9" w:rsidRPr="005C672D" w:rsidTr="00C17210">
        <w:tc>
          <w:tcPr>
            <w:tcW w:w="3686" w:type="dxa"/>
            <w:vAlign w:val="center"/>
          </w:tcPr>
          <w:p w:rsidR="001548F9" w:rsidRPr="005C672D" w:rsidRDefault="001548F9" w:rsidP="00AC6DDA">
            <w:pPr>
              <w:spacing w:before="29" w:line="288" w:lineRule="auto"/>
              <w:rPr>
                <w:color w:val="000000"/>
                <w:sz w:val="24"/>
              </w:rPr>
            </w:pPr>
            <w:r w:rsidRPr="005C672D">
              <w:rPr>
                <w:sz w:val="24"/>
              </w:rPr>
              <w:t>当期发生的基金应支付的管理费</w:t>
            </w:r>
          </w:p>
        </w:tc>
        <w:tc>
          <w:tcPr>
            <w:tcW w:w="2657" w:type="dxa"/>
            <w:vAlign w:val="center"/>
          </w:tcPr>
          <w:p w:rsidR="001548F9" w:rsidRPr="005C672D" w:rsidRDefault="001548F9" w:rsidP="00AC6DDA">
            <w:pPr>
              <w:spacing w:before="29" w:line="288" w:lineRule="auto"/>
              <w:jc w:val="right"/>
              <w:rPr>
                <w:sz w:val="24"/>
              </w:rPr>
            </w:pPr>
            <w:r w:rsidRPr="005C672D">
              <w:rPr>
                <w:sz w:val="24"/>
              </w:rPr>
              <w:t>15,728.19</w:t>
            </w:r>
          </w:p>
        </w:tc>
        <w:tc>
          <w:tcPr>
            <w:tcW w:w="2657" w:type="dxa"/>
            <w:vAlign w:val="center"/>
          </w:tcPr>
          <w:p w:rsidR="001548F9" w:rsidRPr="005C672D" w:rsidRDefault="001548F9" w:rsidP="00AC6DDA">
            <w:pPr>
              <w:spacing w:before="29" w:line="288" w:lineRule="auto"/>
              <w:jc w:val="right"/>
              <w:rPr>
                <w:sz w:val="24"/>
              </w:rPr>
            </w:pPr>
            <w:r w:rsidRPr="005C672D">
              <w:rPr>
                <w:sz w:val="24"/>
              </w:rPr>
              <w:t>14,373.67</w:t>
            </w:r>
          </w:p>
        </w:tc>
      </w:tr>
      <w:tr w:rsidR="001548F9" w:rsidRPr="005C672D" w:rsidTr="00C17210">
        <w:tc>
          <w:tcPr>
            <w:tcW w:w="3686" w:type="dxa"/>
            <w:vAlign w:val="center"/>
          </w:tcPr>
          <w:p w:rsidR="001548F9" w:rsidRPr="005C672D" w:rsidRDefault="001548F9" w:rsidP="00AC6DDA">
            <w:pPr>
              <w:spacing w:before="29" w:line="288" w:lineRule="auto"/>
              <w:rPr>
                <w:color w:val="000000"/>
                <w:sz w:val="24"/>
              </w:rPr>
            </w:pPr>
            <w:r w:rsidRPr="005C672D">
              <w:rPr>
                <w:sz w:val="24"/>
              </w:rPr>
              <w:t>其中：支付销售机构的客户维护费</w:t>
            </w:r>
          </w:p>
        </w:tc>
        <w:tc>
          <w:tcPr>
            <w:tcW w:w="2657" w:type="dxa"/>
            <w:vAlign w:val="center"/>
          </w:tcPr>
          <w:p w:rsidR="001548F9" w:rsidRPr="005C672D" w:rsidRDefault="001548F9" w:rsidP="00AC6DDA">
            <w:pPr>
              <w:spacing w:before="29" w:line="288" w:lineRule="auto"/>
              <w:jc w:val="right"/>
              <w:rPr>
                <w:sz w:val="24"/>
              </w:rPr>
            </w:pPr>
            <w:r w:rsidRPr="005C672D">
              <w:rPr>
                <w:sz w:val="24"/>
              </w:rPr>
              <w:t>54,371.08</w:t>
            </w:r>
          </w:p>
        </w:tc>
        <w:tc>
          <w:tcPr>
            <w:tcW w:w="2657" w:type="dxa"/>
            <w:vAlign w:val="center"/>
          </w:tcPr>
          <w:p w:rsidR="001548F9" w:rsidRPr="005C672D" w:rsidRDefault="001548F9" w:rsidP="00AC6DDA">
            <w:pPr>
              <w:spacing w:before="29" w:line="288" w:lineRule="auto"/>
              <w:jc w:val="right"/>
              <w:rPr>
                <w:sz w:val="24"/>
              </w:rPr>
            </w:pPr>
            <w:r w:rsidRPr="005C672D">
              <w:rPr>
                <w:sz w:val="24"/>
              </w:rPr>
              <w:t>50,754.25</w:t>
            </w:r>
          </w:p>
        </w:tc>
      </w:tr>
    </w:tbl>
    <w:p w:rsidR="00915927" w:rsidRDefault="000E3F87">
      <w:pPr>
        <w:tabs>
          <w:tab w:val="left" w:pos="426"/>
        </w:tabs>
        <w:spacing w:before="29" w:line="288" w:lineRule="auto"/>
        <w:jc w:val="left"/>
        <w:rPr>
          <w:kern w:val="0"/>
          <w:sz w:val="24"/>
        </w:rPr>
      </w:pPr>
      <w:r>
        <w:rPr>
          <w:kern w:val="0"/>
          <w:sz w:val="24"/>
        </w:rPr>
        <w:t>注：本基金基金财产中投资于目标</w:t>
      </w:r>
      <w:r>
        <w:rPr>
          <w:kern w:val="0"/>
          <w:sz w:val="24"/>
        </w:rPr>
        <w:t>ETF</w:t>
      </w:r>
      <w:r>
        <w:rPr>
          <w:kern w:val="0"/>
          <w:sz w:val="24"/>
        </w:rPr>
        <w:t>的部分不收取管理费，支付基金管理人的管理人报酬按前一日基金资产净值扣除基金财产中目标</w:t>
      </w:r>
      <w:r>
        <w:rPr>
          <w:kern w:val="0"/>
          <w:sz w:val="24"/>
        </w:rPr>
        <w:t>ETF</w:t>
      </w:r>
      <w:r>
        <w:rPr>
          <w:kern w:val="0"/>
          <w:sz w:val="24"/>
        </w:rPr>
        <w:t>份额所对应资产净值后剩余部分</w:t>
      </w:r>
      <w:r>
        <w:rPr>
          <w:kern w:val="0"/>
          <w:sz w:val="24"/>
        </w:rPr>
        <w:t>(</w:t>
      </w:r>
      <w:r>
        <w:rPr>
          <w:kern w:val="0"/>
          <w:sz w:val="24"/>
        </w:rPr>
        <w:t>若为负数，则取</w:t>
      </w:r>
      <w:r>
        <w:rPr>
          <w:kern w:val="0"/>
          <w:sz w:val="24"/>
        </w:rPr>
        <w:t>0)</w:t>
      </w:r>
      <w:r>
        <w:rPr>
          <w:kern w:val="0"/>
          <w:sz w:val="24"/>
        </w:rPr>
        <w:t>的</w:t>
      </w:r>
      <w:r>
        <w:rPr>
          <w:kern w:val="0"/>
          <w:sz w:val="24"/>
        </w:rPr>
        <w:t>0.5%</w:t>
      </w:r>
      <w:r>
        <w:rPr>
          <w:kern w:val="0"/>
          <w:sz w:val="24"/>
        </w:rPr>
        <w:t>年费率计提，逐日累计至每月月底，按月支付。其计算公式为：</w:t>
      </w:r>
    </w:p>
    <w:p w:rsidR="001548F9" w:rsidRPr="005C672D" w:rsidRDefault="001548F9" w:rsidP="00AC6DDA">
      <w:pPr>
        <w:tabs>
          <w:tab w:val="left" w:pos="426"/>
        </w:tabs>
        <w:spacing w:before="29" w:line="288" w:lineRule="auto"/>
        <w:jc w:val="left"/>
        <w:rPr>
          <w:kern w:val="0"/>
          <w:sz w:val="24"/>
        </w:rPr>
      </w:pPr>
      <w:r w:rsidRPr="005C672D">
        <w:rPr>
          <w:kern w:val="0"/>
          <w:sz w:val="24"/>
        </w:rPr>
        <w:t>日管理人报酬＝</w:t>
      </w:r>
      <w:r w:rsidRPr="005C672D">
        <w:rPr>
          <w:kern w:val="0"/>
          <w:sz w:val="24"/>
        </w:rPr>
        <w:t>(</w:t>
      </w:r>
      <w:r w:rsidRPr="005C672D">
        <w:rPr>
          <w:kern w:val="0"/>
          <w:sz w:val="24"/>
        </w:rPr>
        <w:t>前一日基金资产净值</w:t>
      </w:r>
      <w:r w:rsidRPr="005C672D">
        <w:rPr>
          <w:kern w:val="0"/>
          <w:sz w:val="24"/>
        </w:rPr>
        <w:t>–</w:t>
      </w:r>
      <w:r w:rsidRPr="005C672D">
        <w:rPr>
          <w:kern w:val="0"/>
          <w:sz w:val="24"/>
        </w:rPr>
        <w:t>基金财产中目标</w:t>
      </w:r>
      <w:r w:rsidRPr="005C672D">
        <w:rPr>
          <w:kern w:val="0"/>
          <w:sz w:val="24"/>
        </w:rPr>
        <w:t>ETF</w:t>
      </w:r>
      <w:r w:rsidRPr="005C672D">
        <w:rPr>
          <w:kern w:val="0"/>
          <w:sz w:val="24"/>
        </w:rPr>
        <w:t>份额所对应的资产净值</w:t>
      </w:r>
      <w:r w:rsidRPr="005C672D">
        <w:rPr>
          <w:kern w:val="0"/>
          <w:sz w:val="24"/>
        </w:rPr>
        <w:t>)×0.5%÷</w:t>
      </w:r>
      <w:r w:rsidRPr="005C672D">
        <w:rPr>
          <w:kern w:val="0"/>
          <w:sz w:val="24"/>
        </w:rPr>
        <w:t>当年天数。</w:t>
      </w:r>
    </w:p>
    <w:p w:rsidR="001548F9" w:rsidRPr="005C672D" w:rsidRDefault="001548F9" w:rsidP="00AC6DDA">
      <w:pPr>
        <w:spacing w:before="29" w:line="288" w:lineRule="auto"/>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6.4.8.2.2 </w:t>
      </w:r>
      <w:r w:rsidRPr="005C672D">
        <w:rPr>
          <w:b/>
          <w:color w:val="000000"/>
          <w:kern w:val="0"/>
          <w:sz w:val="24"/>
        </w:rPr>
        <w:t>基金托管费</w:t>
      </w:r>
    </w:p>
    <w:p w:rsidR="001548F9" w:rsidRPr="005C672D" w:rsidRDefault="001548F9" w:rsidP="00AC6DDA">
      <w:pPr>
        <w:autoSpaceDE w:val="0"/>
        <w:autoSpaceDN w:val="0"/>
        <w:adjustRightInd w:val="0"/>
        <w:spacing w:before="29" w:line="288" w:lineRule="auto"/>
        <w:ind w:left="15" w:right="210"/>
        <w:jc w:val="right"/>
        <w:rPr>
          <w:color w:val="000000"/>
          <w:kern w:val="0"/>
          <w:sz w:val="24"/>
        </w:rPr>
      </w:pPr>
      <w:r w:rsidRPr="005C672D">
        <w:rPr>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548F9" w:rsidRPr="005C672D" w:rsidTr="00C17210">
        <w:tc>
          <w:tcPr>
            <w:tcW w:w="3686" w:type="dxa"/>
            <w:vAlign w:val="center"/>
          </w:tcPr>
          <w:p w:rsidR="001548F9" w:rsidRPr="005C672D" w:rsidRDefault="001548F9" w:rsidP="00AC6DDA">
            <w:pPr>
              <w:spacing w:before="29" w:line="288" w:lineRule="auto"/>
              <w:jc w:val="center"/>
              <w:rPr>
                <w:color w:val="000000"/>
                <w:sz w:val="24"/>
              </w:rPr>
            </w:pPr>
            <w:r w:rsidRPr="005C672D">
              <w:rPr>
                <w:color w:val="000000"/>
                <w:sz w:val="24"/>
              </w:rPr>
              <w:t>项目</w:t>
            </w:r>
          </w:p>
        </w:tc>
        <w:tc>
          <w:tcPr>
            <w:tcW w:w="2657" w:type="dxa"/>
            <w:vAlign w:val="center"/>
          </w:tcPr>
          <w:p w:rsidR="001548F9" w:rsidRPr="005C672D" w:rsidRDefault="001548F9" w:rsidP="00AC6DDA">
            <w:pPr>
              <w:spacing w:before="29" w:line="288" w:lineRule="auto"/>
              <w:jc w:val="center"/>
              <w:rPr>
                <w:color w:val="000000"/>
                <w:sz w:val="24"/>
              </w:rPr>
            </w:pPr>
            <w:r w:rsidRPr="005C672D">
              <w:rPr>
                <w:color w:val="000000"/>
                <w:sz w:val="24"/>
              </w:rPr>
              <w:t>本期</w:t>
            </w:r>
          </w:p>
          <w:p w:rsidR="001548F9" w:rsidRPr="005C672D" w:rsidRDefault="001548F9" w:rsidP="00AC6DDA">
            <w:pPr>
              <w:widowControl/>
              <w:autoSpaceDE w:val="0"/>
              <w:autoSpaceDN w:val="0"/>
              <w:spacing w:before="29" w:line="288" w:lineRule="auto"/>
              <w:ind w:right="-15"/>
              <w:jc w:val="center"/>
              <w:textAlignment w:val="bottom"/>
              <w:rPr>
                <w:color w:val="000000"/>
                <w:sz w:val="24"/>
              </w:rPr>
            </w:pPr>
            <w:r w:rsidRPr="005C672D">
              <w:rPr>
                <w:sz w:val="24"/>
              </w:rPr>
              <w:t>2019</w:t>
            </w:r>
            <w:r w:rsidRPr="005C672D">
              <w:rPr>
                <w:sz w:val="24"/>
              </w:rPr>
              <w:t>年</w:t>
            </w:r>
            <w:r w:rsidRPr="005C672D">
              <w:rPr>
                <w:sz w:val="24"/>
              </w:rPr>
              <w:t>1</w:t>
            </w:r>
            <w:r w:rsidRPr="005C672D">
              <w:rPr>
                <w:sz w:val="24"/>
              </w:rPr>
              <w:t>月</w:t>
            </w:r>
            <w:r w:rsidRPr="005C672D">
              <w:rPr>
                <w:sz w:val="24"/>
              </w:rPr>
              <w:t>1</w:t>
            </w:r>
            <w:r w:rsidRPr="005C672D">
              <w:rPr>
                <w:sz w:val="24"/>
              </w:rPr>
              <w:t>日至</w:t>
            </w:r>
            <w:r w:rsidRPr="005C672D">
              <w:rPr>
                <w:sz w:val="24"/>
              </w:rPr>
              <w:t>2019</w:t>
            </w:r>
            <w:r w:rsidRPr="005C672D">
              <w:rPr>
                <w:sz w:val="24"/>
              </w:rPr>
              <w:t>年</w:t>
            </w:r>
            <w:r w:rsidRPr="005C672D">
              <w:rPr>
                <w:sz w:val="24"/>
              </w:rPr>
              <w:t>6</w:t>
            </w:r>
            <w:r w:rsidRPr="005C672D">
              <w:rPr>
                <w:sz w:val="24"/>
              </w:rPr>
              <w:t>月</w:t>
            </w:r>
            <w:r w:rsidRPr="005C672D">
              <w:rPr>
                <w:sz w:val="24"/>
              </w:rPr>
              <w:t>30</w:t>
            </w:r>
            <w:r w:rsidRPr="005C672D">
              <w:rPr>
                <w:sz w:val="24"/>
              </w:rPr>
              <w:t>日</w:t>
            </w:r>
          </w:p>
        </w:tc>
        <w:tc>
          <w:tcPr>
            <w:tcW w:w="2657" w:type="dxa"/>
            <w:vAlign w:val="center"/>
          </w:tcPr>
          <w:p w:rsidR="001548F9" w:rsidRPr="005C672D" w:rsidRDefault="001548F9" w:rsidP="00AC6DDA">
            <w:pPr>
              <w:spacing w:before="29" w:line="288" w:lineRule="auto"/>
              <w:jc w:val="center"/>
              <w:rPr>
                <w:color w:val="000000"/>
                <w:sz w:val="24"/>
              </w:rPr>
            </w:pPr>
            <w:r w:rsidRPr="005C672D">
              <w:rPr>
                <w:color w:val="000000"/>
                <w:sz w:val="24"/>
              </w:rPr>
              <w:t>上年度可比期间</w:t>
            </w:r>
          </w:p>
          <w:p w:rsidR="001548F9" w:rsidRPr="005C672D" w:rsidRDefault="001548F9" w:rsidP="00AC6DDA">
            <w:pPr>
              <w:widowControl/>
              <w:autoSpaceDE w:val="0"/>
              <w:autoSpaceDN w:val="0"/>
              <w:spacing w:before="29" w:line="288" w:lineRule="auto"/>
              <w:ind w:right="-15"/>
              <w:jc w:val="center"/>
              <w:textAlignment w:val="bottom"/>
              <w:rPr>
                <w:color w:val="000000"/>
                <w:kern w:val="0"/>
                <w:sz w:val="24"/>
              </w:rPr>
            </w:pPr>
            <w:r w:rsidRPr="005C672D">
              <w:rPr>
                <w:color w:val="000000"/>
                <w:sz w:val="24"/>
              </w:rPr>
              <w:t>2018</w:t>
            </w:r>
            <w:r w:rsidRPr="005C672D">
              <w:rPr>
                <w:color w:val="000000"/>
                <w:sz w:val="24"/>
              </w:rPr>
              <w:t>年</w:t>
            </w:r>
            <w:r w:rsidRPr="005C672D">
              <w:rPr>
                <w:color w:val="000000"/>
                <w:sz w:val="24"/>
              </w:rPr>
              <w:t>1</w:t>
            </w:r>
            <w:r w:rsidRPr="005C672D">
              <w:rPr>
                <w:color w:val="000000"/>
                <w:sz w:val="24"/>
              </w:rPr>
              <w:t>月</w:t>
            </w:r>
            <w:r w:rsidRPr="005C672D">
              <w:rPr>
                <w:color w:val="000000"/>
                <w:sz w:val="24"/>
              </w:rPr>
              <w:t>1</w:t>
            </w:r>
            <w:r w:rsidRPr="005C672D">
              <w:rPr>
                <w:color w:val="000000"/>
                <w:sz w:val="24"/>
              </w:rPr>
              <w:t>日至</w:t>
            </w:r>
            <w:r w:rsidRPr="005C672D">
              <w:rPr>
                <w:color w:val="000000"/>
                <w:sz w:val="24"/>
              </w:rPr>
              <w:t>2018</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tc>
      </w:tr>
      <w:tr w:rsidR="001548F9" w:rsidRPr="005C672D" w:rsidTr="00C17210">
        <w:tc>
          <w:tcPr>
            <w:tcW w:w="3686" w:type="dxa"/>
            <w:vAlign w:val="center"/>
          </w:tcPr>
          <w:p w:rsidR="001548F9" w:rsidRPr="005C672D" w:rsidRDefault="001548F9" w:rsidP="00AC6DDA">
            <w:pPr>
              <w:spacing w:before="29" w:line="288" w:lineRule="auto"/>
              <w:rPr>
                <w:color w:val="000000"/>
                <w:sz w:val="24"/>
              </w:rPr>
            </w:pPr>
            <w:r w:rsidRPr="005C672D">
              <w:rPr>
                <w:sz w:val="24"/>
              </w:rPr>
              <w:t>当期发生的基金应支付的托管费</w:t>
            </w:r>
          </w:p>
        </w:tc>
        <w:tc>
          <w:tcPr>
            <w:tcW w:w="2657" w:type="dxa"/>
            <w:vAlign w:val="center"/>
          </w:tcPr>
          <w:p w:rsidR="001548F9" w:rsidRPr="005C672D" w:rsidRDefault="001548F9" w:rsidP="00AC6DDA">
            <w:pPr>
              <w:spacing w:before="29" w:line="288" w:lineRule="auto"/>
              <w:jc w:val="right"/>
              <w:rPr>
                <w:color w:val="000000"/>
                <w:kern w:val="0"/>
                <w:sz w:val="24"/>
              </w:rPr>
            </w:pPr>
            <w:r w:rsidRPr="005C672D">
              <w:rPr>
                <w:sz w:val="24"/>
              </w:rPr>
              <w:t>3,145.62</w:t>
            </w:r>
          </w:p>
        </w:tc>
        <w:tc>
          <w:tcPr>
            <w:tcW w:w="2657" w:type="dxa"/>
            <w:vAlign w:val="center"/>
          </w:tcPr>
          <w:p w:rsidR="001548F9" w:rsidRPr="005C672D" w:rsidRDefault="001548F9" w:rsidP="00AC6DDA">
            <w:pPr>
              <w:spacing w:before="29" w:line="288" w:lineRule="auto"/>
              <w:jc w:val="right"/>
              <w:rPr>
                <w:color w:val="000000"/>
                <w:sz w:val="24"/>
              </w:rPr>
            </w:pPr>
            <w:r w:rsidRPr="005C672D">
              <w:rPr>
                <w:sz w:val="24"/>
              </w:rPr>
              <w:t>2,874.74</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注：本基金基金财产中投资于目标</w:t>
      </w:r>
      <w:r w:rsidRPr="005C672D">
        <w:rPr>
          <w:kern w:val="0"/>
          <w:sz w:val="24"/>
        </w:rPr>
        <w:t>ETF</w:t>
      </w:r>
      <w:r w:rsidRPr="005C672D">
        <w:rPr>
          <w:kern w:val="0"/>
          <w:sz w:val="24"/>
        </w:rPr>
        <w:t>的部分不收取托管费，支付基金托管人的托管费按前一日基金资产净值扣除基金财产中目标</w:t>
      </w:r>
      <w:r w:rsidRPr="005C672D">
        <w:rPr>
          <w:kern w:val="0"/>
          <w:sz w:val="24"/>
        </w:rPr>
        <w:t>ETF</w:t>
      </w:r>
      <w:r w:rsidRPr="005C672D">
        <w:rPr>
          <w:kern w:val="0"/>
          <w:sz w:val="24"/>
        </w:rPr>
        <w:t>份额所对应资产净值后剩余部分</w:t>
      </w:r>
      <w:r w:rsidRPr="005C672D">
        <w:rPr>
          <w:kern w:val="0"/>
          <w:sz w:val="24"/>
        </w:rPr>
        <w:t>(</w:t>
      </w:r>
      <w:r w:rsidRPr="005C672D">
        <w:rPr>
          <w:kern w:val="0"/>
          <w:sz w:val="24"/>
        </w:rPr>
        <w:t>若为负数，则取</w:t>
      </w:r>
      <w:r w:rsidRPr="005C672D">
        <w:rPr>
          <w:kern w:val="0"/>
          <w:sz w:val="24"/>
        </w:rPr>
        <w:t>0)</w:t>
      </w:r>
      <w:r w:rsidRPr="005C672D">
        <w:rPr>
          <w:kern w:val="0"/>
          <w:sz w:val="24"/>
        </w:rPr>
        <w:t>的</w:t>
      </w:r>
      <w:r w:rsidRPr="005C672D">
        <w:rPr>
          <w:kern w:val="0"/>
          <w:sz w:val="24"/>
        </w:rPr>
        <w:t>0.1%</w:t>
      </w:r>
      <w:r w:rsidRPr="005C672D">
        <w:rPr>
          <w:kern w:val="0"/>
          <w:sz w:val="24"/>
        </w:rPr>
        <w:t>年费率计提，逐日累计至每月月底，按月支付。其计算公式为：日托管费＝</w:t>
      </w:r>
      <w:r w:rsidRPr="005C672D">
        <w:rPr>
          <w:kern w:val="0"/>
          <w:sz w:val="24"/>
        </w:rPr>
        <w:t>(</w:t>
      </w:r>
      <w:r w:rsidRPr="005C672D">
        <w:rPr>
          <w:kern w:val="0"/>
          <w:sz w:val="24"/>
        </w:rPr>
        <w:t>前一日基金资产净值</w:t>
      </w:r>
      <w:r w:rsidRPr="005C672D">
        <w:rPr>
          <w:kern w:val="0"/>
          <w:sz w:val="24"/>
        </w:rPr>
        <w:t>–</w:t>
      </w:r>
      <w:r w:rsidRPr="005C672D">
        <w:rPr>
          <w:kern w:val="0"/>
          <w:sz w:val="24"/>
        </w:rPr>
        <w:t>基金财产中目标</w:t>
      </w:r>
      <w:r w:rsidRPr="005C672D">
        <w:rPr>
          <w:kern w:val="0"/>
          <w:sz w:val="24"/>
        </w:rPr>
        <w:t>ETF</w:t>
      </w:r>
      <w:r w:rsidRPr="005C672D">
        <w:rPr>
          <w:kern w:val="0"/>
          <w:sz w:val="24"/>
        </w:rPr>
        <w:t>份额所对应的资产净值</w:t>
      </w:r>
      <w:r w:rsidRPr="005C672D">
        <w:rPr>
          <w:kern w:val="0"/>
          <w:sz w:val="24"/>
        </w:rPr>
        <w:t>)×0.1%÷</w:t>
      </w:r>
      <w:r w:rsidRPr="005C672D">
        <w:rPr>
          <w:kern w:val="0"/>
          <w:sz w:val="24"/>
        </w:rPr>
        <w:t>当年天数。</w:t>
      </w:r>
    </w:p>
    <w:p w:rsidR="001548F9" w:rsidRPr="005C672D" w:rsidRDefault="001548F9" w:rsidP="00AC6DDA">
      <w:pPr>
        <w:spacing w:before="29" w:line="288" w:lineRule="auto"/>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6.4.8.2.3 </w:t>
      </w:r>
      <w:r w:rsidRPr="005C672D">
        <w:rPr>
          <w:b/>
          <w:color w:val="000000"/>
          <w:kern w:val="0"/>
          <w:sz w:val="24"/>
        </w:rPr>
        <w:t>销售服务费</w:t>
      </w:r>
    </w:p>
    <w:p w:rsidR="001548F9" w:rsidRPr="005C672D" w:rsidRDefault="001548F9" w:rsidP="00AC6DDA">
      <w:pPr>
        <w:tabs>
          <w:tab w:val="left" w:pos="426"/>
        </w:tabs>
        <w:spacing w:before="29" w:line="288" w:lineRule="auto"/>
        <w:jc w:val="left"/>
        <w:rPr>
          <w:kern w:val="0"/>
          <w:sz w:val="24"/>
        </w:rPr>
      </w:pPr>
      <w:r w:rsidRPr="005C672D">
        <w:rPr>
          <w:kern w:val="0"/>
          <w:sz w:val="24"/>
        </w:rPr>
        <w:t>无。</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rPr>
          <w:b/>
          <w:bCs/>
          <w:color w:val="000000"/>
          <w:sz w:val="24"/>
        </w:rPr>
      </w:pPr>
      <w:r w:rsidRPr="005C672D">
        <w:rPr>
          <w:b/>
          <w:bCs/>
          <w:color w:val="000000"/>
          <w:kern w:val="0"/>
          <w:sz w:val="24"/>
        </w:rPr>
        <w:t xml:space="preserve">6.4.8.3 </w:t>
      </w:r>
      <w:r w:rsidRPr="005C672D">
        <w:rPr>
          <w:b/>
          <w:bCs/>
          <w:color w:val="000000"/>
          <w:sz w:val="24"/>
        </w:rPr>
        <w:t>与关联方进行银行间同业市场的债券</w:t>
      </w:r>
      <w:r w:rsidRPr="005C672D">
        <w:rPr>
          <w:b/>
          <w:bCs/>
          <w:color w:val="000000"/>
          <w:sz w:val="24"/>
        </w:rPr>
        <w:t>(</w:t>
      </w:r>
      <w:r w:rsidRPr="005C672D">
        <w:rPr>
          <w:b/>
          <w:bCs/>
          <w:color w:val="000000"/>
          <w:sz w:val="24"/>
        </w:rPr>
        <w:t>含回购</w:t>
      </w:r>
      <w:r w:rsidRPr="005C672D">
        <w:rPr>
          <w:b/>
          <w:bCs/>
          <w:color w:val="000000"/>
          <w:sz w:val="24"/>
        </w:rPr>
        <w:t>)</w:t>
      </w:r>
      <w:r w:rsidRPr="005C672D">
        <w:rPr>
          <w:b/>
          <w:bCs/>
          <w:color w:val="000000"/>
          <w:sz w:val="24"/>
        </w:rPr>
        <w:t>交易</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本基金本报告期内及上年度可比期间未与关联方进行银行间同业市场的债券</w:t>
      </w:r>
      <w:r w:rsidRPr="005C672D">
        <w:rPr>
          <w:kern w:val="0"/>
          <w:sz w:val="24"/>
        </w:rPr>
        <w:t>(</w:t>
      </w:r>
      <w:r w:rsidRPr="005C672D">
        <w:rPr>
          <w:kern w:val="0"/>
          <w:sz w:val="24"/>
        </w:rPr>
        <w:t>含回购</w:t>
      </w:r>
      <w:r w:rsidRPr="005C672D">
        <w:rPr>
          <w:kern w:val="0"/>
          <w:sz w:val="24"/>
        </w:rPr>
        <w:t>)</w:t>
      </w:r>
      <w:r w:rsidRPr="005C672D">
        <w:rPr>
          <w:kern w:val="0"/>
          <w:sz w:val="24"/>
        </w:rPr>
        <w:t>交易。</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6.4.8.4 </w:t>
      </w:r>
      <w:r w:rsidRPr="005C672D">
        <w:rPr>
          <w:b/>
          <w:bCs/>
          <w:color w:val="000000"/>
          <w:sz w:val="24"/>
        </w:rPr>
        <w:t>各关联方投资本基金的情况</w:t>
      </w:r>
    </w:p>
    <w:p w:rsidR="001548F9" w:rsidRPr="005C672D" w:rsidRDefault="001548F9" w:rsidP="00AC6DDA">
      <w:pPr>
        <w:adjustRightInd w:val="0"/>
        <w:snapToGrid w:val="0"/>
        <w:spacing w:before="29" w:line="288" w:lineRule="auto"/>
        <w:jc w:val="left"/>
        <w:rPr>
          <w:b/>
          <w:bCs/>
          <w:color w:val="000000"/>
          <w:sz w:val="24"/>
        </w:rPr>
      </w:pPr>
      <w:r w:rsidRPr="005C672D">
        <w:rPr>
          <w:b/>
          <w:bCs/>
          <w:color w:val="000000"/>
          <w:kern w:val="0"/>
          <w:sz w:val="24"/>
        </w:rPr>
        <w:t xml:space="preserve">6.4.8.4.1 </w:t>
      </w:r>
      <w:r w:rsidRPr="005C672D">
        <w:rPr>
          <w:b/>
          <w:bCs/>
          <w:color w:val="000000"/>
          <w:sz w:val="24"/>
        </w:rPr>
        <w:t>报告期内基金管理人运用固有资金投资本基金的情况</w:t>
      </w:r>
    </w:p>
    <w:p w:rsidR="001548F9" w:rsidRPr="005C672D" w:rsidRDefault="001548F9" w:rsidP="00AC6DDA">
      <w:pPr>
        <w:autoSpaceDE w:val="0"/>
        <w:autoSpaceDN w:val="0"/>
        <w:adjustRightInd w:val="0"/>
        <w:spacing w:before="29" w:line="288" w:lineRule="auto"/>
        <w:ind w:left="15" w:right="90"/>
        <w:jc w:val="right"/>
        <w:rPr>
          <w:color w:val="000000"/>
          <w:sz w:val="24"/>
        </w:rPr>
      </w:pPr>
      <w:r w:rsidRPr="005C672D">
        <w:rPr>
          <w:color w:val="000000"/>
          <w:sz w:val="24"/>
        </w:rPr>
        <w:t>份额单位：份</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060"/>
        <w:gridCol w:w="2970"/>
        <w:gridCol w:w="2970"/>
      </w:tblGrid>
      <w:tr w:rsidR="001548F9" w:rsidRPr="005C672D" w:rsidTr="00C17210">
        <w:tc>
          <w:tcPr>
            <w:tcW w:w="3060" w:type="dxa"/>
            <w:vAlign w:val="center"/>
          </w:tcPr>
          <w:p w:rsidR="001548F9" w:rsidRPr="005C672D" w:rsidRDefault="001548F9" w:rsidP="00AC6DDA">
            <w:pPr>
              <w:pStyle w:val="ad"/>
              <w:spacing w:before="29" w:line="288" w:lineRule="auto"/>
              <w:jc w:val="center"/>
              <w:rPr>
                <w:color w:val="000000"/>
                <w:szCs w:val="24"/>
              </w:rPr>
            </w:pPr>
            <w:r w:rsidRPr="005C672D">
              <w:rPr>
                <w:color w:val="000000"/>
                <w:szCs w:val="24"/>
              </w:rPr>
              <w:t>项目</w:t>
            </w:r>
          </w:p>
        </w:tc>
        <w:tc>
          <w:tcPr>
            <w:tcW w:w="2970" w:type="dxa"/>
            <w:vAlign w:val="center"/>
          </w:tcPr>
          <w:p w:rsidR="001548F9" w:rsidRPr="005C672D" w:rsidRDefault="001548F9" w:rsidP="00AC6DDA">
            <w:pPr>
              <w:spacing w:before="29" w:line="288" w:lineRule="auto"/>
              <w:jc w:val="center"/>
              <w:rPr>
                <w:color w:val="000000"/>
                <w:sz w:val="24"/>
              </w:rPr>
            </w:pPr>
            <w:r w:rsidRPr="005C672D">
              <w:rPr>
                <w:color w:val="000000"/>
                <w:sz w:val="24"/>
              </w:rPr>
              <w:t>本期</w:t>
            </w:r>
          </w:p>
          <w:p w:rsidR="001548F9" w:rsidRPr="005C672D" w:rsidRDefault="001548F9" w:rsidP="00AC6DDA">
            <w:pPr>
              <w:widowControl/>
              <w:autoSpaceDE w:val="0"/>
              <w:autoSpaceDN w:val="0"/>
              <w:spacing w:before="29" w:line="288" w:lineRule="auto"/>
              <w:ind w:right="-15"/>
              <w:jc w:val="center"/>
              <w:textAlignment w:val="bottom"/>
              <w:rPr>
                <w:color w:val="000000"/>
                <w:sz w:val="24"/>
              </w:rPr>
            </w:pPr>
            <w:r w:rsidRPr="005C672D">
              <w:rPr>
                <w:sz w:val="24"/>
              </w:rPr>
              <w:t>2019</w:t>
            </w:r>
            <w:r w:rsidRPr="005C672D">
              <w:rPr>
                <w:sz w:val="24"/>
              </w:rPr>
              <w:t>年</w:t>
            </w:r>
            <w:r w:rsidRPr="005C672D">
              <w:rPr>
                <w:sz w:val="24"/>
              </w:rPr>
              <w:t>1</w:t>
            </w:r>
            <w:r w:rsidRPr="005C672D">
              <w:rPr>
                <w:sz w:val="24"/>
              </w:rPr>
              <w:t>月</w:t>
            </w:r>
            <w:r w:rsidRPr="005C672D">
              <w:rPr>
                <w:sz w:val="24"/>
              </w:rPr>
              <w:t>1</w:t>
            </w:r>
            <w:r w:rsidRPr="005C672D">
              <w:rPr>
                <w:sz w:val="24"/>
              </w:rPr>
              <w:t>日至</w:t>
            </w:r>
            <w:r w:rsidRPr="005C672D">
              <w:rPr>
                <w:sz w:val="24"/>
              </w:rPr>
              <w:t>2019</w:t>
            </w:r>
            <w:r w:rsidRPr="005C672D">
              <w:rPr>
                <w:sz w:val="24"/>
              </w:rPr>
              <w:t>年</w:t>
            </w:r>
            <w:r w:rsidRPr="005C672D">
              <w:rPr>
                <w:sz w:val="24"/>
              </w:rPr>
              <w:t>6</w:t>
            </w:r>
            <w:r w:rsidRPr="005C672D">
              <w:rPr>
                <w:sz w:val="24"/>
              </w:rPr>
              <w:t>月</w:t>
            </w:r>
            <w:r w:rsidRPr="005C672D">
              <w:rPr>
                <w:sz w:val="24"/>
              </w:rPr>
              <w:t>30</w:t>
            </w:r>
            <w:r w:rsidRPr="005C672D">
              <w:rPr>
                <w:sz w:val="24"/>
              </w:rPr>
              <w:t>日</w:t>
            </w:r>
          </w:p>
        </w:tc>
        <w:tc>
          <w:tcPr>
            <w:tcW w:w="2970" w:type="dxa"/>
            <w:vAlign w:val="center"/>
          </w:tcPr>
          <w:p w:rsidR="001548F9" w:rsidRPr="005C672D" w:rsidRDefault="001548F9" w:rsidP="00AC6DDA">
            <w:pPr>
              <w:spacing w:before="29" w:line="288" w:lineRule="auto"/>
              <w:jc w:val="center"/>
              <w:rPr>
                <w:color w:val="000000"/>
                <w:sz w:val="24"/>
              </w:rPr>
            </w:pPr>
            <w:r w:rsidRPr="005C672D">
              <w:rPr>
                <w:color w:val="000000"/>
                <w:sz w:val="24"/>
              </w:rPr>
              <w:t>上年度可比期间</w:t>
            </w:r>
          </w:p>
          <w:p w:rsidR="001548F9" w:rsidRPr="005C672D" w:rsidRDefault="001548F9" w:rsidP="00AC6DDA">
            <w:pPr>
              <w:widowControl/>
              <w:autoSpaceDE w:val="0"/>
              <w:autoSpaceDN w:val="0"/>
              <w:spacing w:before="29" w:line="288" w:lineRule="auto"/>
              <w:ind w:right="-15"/>
              <w:jc w:val="center"/>
              <w:textAlignment w:val="bottom"/>
              <w:rPr>
                <w:color w:val="000000"/>
                <w:kern w:val="0"/>
                <w:sz w:val="24"/>
              </w:rPr>
            </w:pPr>
            <w:r w:rsidRPr="005C672D">
              <w:rPr>
                <w:color w:val="000000"/>
                <w:sz w:val="24"/>
              </w:rPr>
              <w:t>2018</w:t>
            </w:r>
            <w:r w:rsidRPr="005C672D">
              <w:rPr>
                <w:color w:val="000000"/>
                <w:sz w:val="24"/>
              </w:rPr>
              <w:t>年</w:t>
            </w:r>
            <w:r w:rsidRPr="005C672D">
              <w:rPr>
                <w:color w:val="000000"/>
                <w:sz w:val="24"/>
              </w:rPr>
              <w:t>1</w:t>
            </w:r>
            <w:r w:rsidRPr="005C672D">
              <w:rPr>
                <w:color w:val="000000"/>
                <w:sz w:val="24"/>
              </w:rPr>
              <w:t>月</w:t>
            </w:r>
            <w:r w:rsidRPr="005C672D">
              <w:rPr>
                <w:color w:val="000000"/>
                <w:sz w:val="24"/>
              </w:rPr>
              <w:t>1</w:t>
            </w:r>
            <w:r w:rsidRPr="005C672D">
              <w:rPr>
                <w:color w:val="000000"/>
                <w:sz w:val="24"/>
              </w:rPr>
              <w:t>日至</w:t>
            </w:r>
            <w:r w:rsidRPr="005C672D">
              <w:rPr>
                <w:color w:val="000000"/>
                <w:sz w:val="24"/>
              </w:rPr>
              <w:t>2018</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tc>
      </w:tr>
      <w:tr w:rsidR="001548F9" w:rsidRPr="005C672D" w:rsidTr="00C17210">
        <w:tc>
          <w:tcPr>
            <w:tcW w:w="3060" w:type="dxa"/>
            <w:vAlign w:val="center"/>
          </w:tcPr>
          <w:p w:rsidR="001548F9" w:rsidRPr="005C672D" w:rsidRDefault="006B4094" w:rsidP="00AC6DDA">
            <w:pPr>
              <w:pStyle w:val="ad"/>
              <w:spacing w:before="29" w:line="288" w:lineRule="auto"/>
              <w:rPr>
                <w:color w:val="000000"/>
                <w:szCs w:val="24"/>
              </w:rPr>
            </w:pPr>
            <w:bookmarkStart w:id="52" w:name="_GoBack"/>
            <w:bookmarkEnd w:id="52"/>
            <w:r w:rsidRPr="005C672D">
              <w:rPr>
                <w:szCs w:val="24"/>
              </w:rPr>
              <w:t>报告</w:t>
            </w:r>
            <w:r w:rsidR="001548F9" w:rsidRPr="005C672D">
              <w:rPr>
                <w:szCs w:val="24"/>
              </w:rPr>
              <w:t>期初持有的基金份额</w:t>
            </w:r>
          </w:p>
        </w:tc>
        <w:tc>
          <w:tcPr>
            <w:tcW w:w="2970" w:type="dxa"/>
            <w:vAlign w:val="center"/>
          </w:tcPr>
          <w:p w:rsidR="001548F9" w:rsidRPr="005C672D" w:rsidRDefault="001548F9" w:rsidP="00AC6DDA">
            <w:pPr>
              <w:spacing w:before="29" w:line="288" w:lineRule="auto"/>
              <w:jc w:val="right"/>
              <w:rPr>
                <w:sz w:val="24"/>
              </w:rPr>
            </w:pPr>
            <w:r w:rsidRPr="005C672D">
              <w:rPr>
                <w:sz w:val="24"/>
              </w:rPr>
              <w:t>13,122,703.41</w:t>
            </w:r>
          </w:p>
        </w:tc>
        <w:tc>
          <w:tcPr>
            <w:tcW w:w="2970" w:type="dxa"/>
            <w:vAlign w:val="center"/>
          </w:tcPr>
          <w:p w:rsidR="001548F9" w:rsidRPr="005C672D" w:rsidRDefault="001548F9" w:rsidP="00AC6DDA">
            <w:pPr>
              <w:spacing w:before="29" w:line="288" w:lineRule="auto"/>
              <w:jc w:val="right"/>
              <w:rPr>
                <w:sz w:val="24"/>
              </w:rPr>
            </w:pPr>
            <w:r w:rsidRPr="005C672D">
              <w:rPr>
                <w:sz w:val="24"/>
              </w:rPr>
              <w:t>13,122,703.41</w:t>
            </w:r>
          </w:p>
        </w:tc>
      </w:tr>
      <w:tr w:rsidR="001548F9" w:rsidRPr="005C672D" w:rsidTr="00C17210">
        <w:tc>
          <w:tcPr>
            <w:tcW w:w="3060" w:type="dxa"/>
            <w:vAlign w:val="center"/>
          </w:tcPr>
          <w:p w:rsidR="001548F9" w:rsidRPr="005C672D" w:rsidRDefault="006B4094" w:rsidP="00AC6DDA">
            <w:pPr>
              <w:spacing w:before="29" w:line="288" w:lineRule="auto"/>
              <w:rPr>
                <w:color w:val="000000"/>
                <w:sz w:val="24"/>
              </w:rPr>
            </w:pPr>
            <w:r w:rsidRPr="005C672D">
              <w:rPr>
                <w:sz w:val="24"/>
              </w:rPr>
              <w:t>报告</w:t>
            </w:r>
            <w:r w:rsidR="001548F9" w:rsidRPr="005C672D">
              <w:rPr>
                <w:sz w:val="24"/>
              </w:rPr>
              <w:t>期间申购</w:t>
            </w:r>
            <w:r w:rsidR="001548F9" w:rsidRPr="005C672D">
              <w:rPr>
                <w:sz w:val="24"/>
              </w:rPr>
              <w:t>/</w:t>
            </w:r>
            <w:r w:rsidR="001548F9" w:rsidRPr="005C672D">
              <w:rPr>
                <w:sz w:val="24"/>
              </w:rPr>
              <w:t>买入总份额</w:t>
            </w:r>
          </w:p>
        </w:tc>
        <w:tc>
          <w:tcPr>
            <w:tcW w:w="2970" w:type="dxa"/>
            <w:vAlign w:val="center"/>
          </w:tcPr>
          <w:p w:rsidR="001548F9" w:rsidRPr="005C672D" w:rsidRDefault="001548F9" w:rsidP="00AC6DDA">
            <w:pPr>
              <w:spacing w:before="29" w:line="288" w:lineRule="auto"/>
              <w:jc w:val="right"/>
              <w:rPr>
                <w:sz w:val="24"/>
              </w:rPr>
            </w:pPr>
            <w:r w:rsidRPr="005C672D">
              <w:rPr>
                <w:sz w:val="24"/>
              </w:rPr>
              <w:t>-</w:t>
            </w:r>
          </w:p>
        </w:tc>
        <w:tc>
          <w:tcPr>
            <w:tcW w:w="297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C17210">
        <w:tc>
          <w:tcPr>
            <w:tcW w:w="3060" w:type="dxa"/>
            <w:vAlign w:val="center"/>
          </w:tcPr>
          <w:p w:rsidR="001548F9" w:rsidRPr="005C672D" w:rsidRDefault="006B4094" w:rsidP="00AC6DDA">
            <w:pPr>
              <w:spacing w:before="29" w:line="288" w:lineRule="auto"/>
              <w:rPr>
                <w:color w:val="000000"/>
                <w:sz w:val="24"/>
              </w:rPr>
            </w:pPr>
            <w:r w:rsidRPr="005C672D">
              <w:rPr>
                <w:sz w:val="24"/>
              </w:rPr>
              <w:t>报告</w:t>
            </w:r>
            <w:r w:rsidR="001548F9" w:rsidRPr="005C672D">
              <w:rPr>
                <w:sz w:val="24"/>
              </w:rPr>
              <w:t>期间因拆分变动份额</w:t>
            </w:r>
          </w:p>
        </w:tc>
        <w:tc>
          <w:tcPr>
            <w:tcW w:w="2970" w:type="dxa"/>
            <w:vAlign w:val="center"/>
          </w:tcPr>
          <w:p w:rsidR="001548F9" w:rsidRPr="005C672D" w:rsidRDefault="001548F9" w:rsidP="00AC6DDA">
            <w:pPr>
              <w:spacing w:before="29" w:line="288" w:lineRule="auto"/>
              <w:jc w:val="right"/>
              <w:rPr>
                <w:sz w:val="24"/>
              </w:rPr>
            </w:pPr>
            <w:r w:rsidRPr="005C672D">
              <w:rPr>
                <w:sz w:val="24"/>
              </w:rPr>
              <w:t>-</w:t>
            </w:r>
          </w:p>
        </w:tc>
        <w:tc>
          <w:tcPr>
            <w:tcW w:w="297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C17210">
        <w:tc>
          <w:tcPr>
            <w:tcW w:w="3060" w:type="dxa"/>
            <w:vAlign w:val="center"/>
          </w:tcPr>
          <w:p w:rsidR="001548F9" w:rsidRPr="005C672D" w:rsidRDefault="001548F9" w:rsidP="00AC6DDA">
            <w:pPr>
              <w:spacing w:before="29" w:line="288" w:lineRule="auto"/>
              <w:rPr>
                <w:color w:val="000000"/>
                <w:sz w:val="24"/>
              </w:rPr>
            </w:pPr>
            <w:r w:rsidRPr="005C672D">
              <w:rPr>
                <w:sz w:val="24"/>
              </w:rPr>
              <w:t>减：</w:t>
            </w:r>
            <w:r w:rsidR="006B4094" w:rsidRPr="005C672D">
              <w:rPr>
                <w:sz w:val="24"/>
              </w:rPr>
              <w:t>报告</w:t>
            </w:r>
            <w:r w:rsidRPr="005C672D">
              <w:rPr>
                <w:sz w:val="24"/>
              </w:rPr>
              <w:t>期间赎回</w:t>
            </w:r>
            <w:r w:rsidRPr="005C672D">
              <w:rPr>
                <w:sz w:val="24"/>
              </w:rPr>
              <w:t>/</w:t>
            </w:r>
            <w:r w:rsidRPr="005C672D">
              <w:rPr>
                <w:sz w:val="24"/>
              </w:rPr>
              <w:t>卖出总份额</w:t>
            </w:r>
          </w:p>
        </w:tc>
        <w:tc>
          <w:tcPr>
            <w:tcW w:w="2970" w:type="dxa"/>
            <w:vAlign w:val="center"/>
          </w:tcPr>
          <w:p w:rsidR="001548F9" w:rsidRPr="005C672D" w:rsidRDefault="001548F9" w:rsidP="00AC6DDA">
            <w:pPr>
              <w:spacing w:before="29" w:line="288" w:lineRule="auto"/>
              <w:jc w:val="right"/>
              <w:rPr>
                <w:sz w:val="24"/>
              </w:rPr>
            </w:pPr>
            <w:r w:rsidRPr="005C672D">
              <w:rPr>
                <w:sz w:val="24"/>
              </w:rPr>
              <w:t>-</w:t>
            </w:r>
          </w:p>
        </w:tc>
        <w:tc>
          <w:tcPr>
            <w:tcW w:w="297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C17210">
        <w:tc>
          <w:tcPr>
            <w:tcW w:w="3060" w:type="dxa"/>
            <w:vAlign w:val="center"/>
          </w:tcPr>
          <w:p w:rsidR="001548F9" w:rsidRPr="005C672D" w:rsidRDefault="006B4094" w:rsidP="00AC6DDA">
            <w:pPr>
              <w:spacing w:before="29" w:line="288" w:lineRule="auto"/>
              <w:rPr>
                <w:color w:val="000000"/>
                <w:sz w:val="24"/>
              </w:rPr>
            </w:pPr>
            <w:r w:rsidRPr="005C672D">
              <w:rPr>
                <w:sz w:val="24"/>
              </w:rPr>
              <w:t>报告</w:t>
            </w:r>
            <w:r w:rsidR="001548F9" w:rsidRPr="005C672D">
              <w:rPr>
                <w:sz w:val="24"/>
              </w:rPr>
              <w:t>期末持有的基金份额</w:t>
            </w:r>
          </w:p>
        </w:tc>
        <w:tc>
          <w:tcPr>
            <w:tcW w:w="2970" w:type="dxa"/>
            <w:vAlign w:val="center"/>
          </w:tcPr>
          <w:p w:rsidR="001548F9" w:rsidRPr="005C672D" w:rsidRDefault="001548F9" w:rsidP="00AC6DDA">
            <w:pPr>
              <w:spacing w:before="29" w:line="288" w:lineRule="auto"/>
              <w:jc w:val="right"/>
              <w:rPr>
                <w:sz w:val="24"/>
              </w:rPr>
            </w:pPr>
            <w:r w:rsidRPr="005C672D">
              <w:rPr>
                <w:sz w:val="24"/>
              </w:rPr>
              <w:t>13,122,703.41</w:t>
            </w:r>
          </w:p>
        </w:tc>
        <w:tc>
          <w:tcPr>
            <w:tcW w:w="2970" w:type="dxa"/>
            <w:vAlign w:val="center"/>
          </w:tcPr>
          <w:p w:rsidR="001548F9" w:rsidRPr="005C672D" w:rsidRDefault="001548F9" w:rsidP="00AC6DDA">
            <w:pPr>
              <w:spacing w:before="29" w:line="288" w:lineRule="auto"/>
              <w:jc w:val="right"/>
              <w:rPr>
                <w:sz w:val="24"/>
              </w:rPr>
            </w:pPr>
            <w:r w:rsidRPr="005C672D">
              <w:rPr>
                <w:sz w:val="24"/>
              </w:rPr>
              <w:t>13,122,703.41</w:t>
            </w:r>
          </w:p>
        </w:tc>
      </w:tr>
      <w:tr w:rsidR="001548F9" w:rsidRPr="005C672D" w:rsidTr="00C17210">
        <w:tc>
          <w:tcPr>
            <w:tcW w:w="3060" w:type="dxa"/>
            <w:vAlign w:val="center"/>
          </w:tcPr>
          <w:p w:rsidR="001548F9" w:rsidRPr="005C672D" w:rsidRDefault="006B4094" w:rsidP="00AC6DDA">
            <w:pPr>
              <w:spacing w:before="29" w:line="288" w:lineRule="auto"/>
              <w:rPr>
                <w:sz w:val="24"/>
              </w:rPr>
            </w:pPr>
            <w:r w:rsidRPr="005C672D">
              <w:rPr>
                <w:sz w:val="24"/>
              </w:rPr>
              <w:t>报告</w:t>
            </w:r>
            <w:r w:rsidR="001548F9" w:rsidRPr="005C672D">
              <w:rPr>
                <w:sz w:val="24"/>
              </w:rPr>
              <w:t>期末持有的基金份额</w:t>
            </w:r>
          </w:p>
          <w:p w:rsidR="001548F9" w:rsidRPr="005C672D" w:rsidRDefault="001548F9" w:rsidP="00AC6DDA">
            <w:pPr>
              <w:spacing w:before="29" w:line="288" w:lineRule="auto"/>
              <w:rPr>
                <w:color w:val="000000"/>
                <w:sz w:val="24"/>
              </w:rPr>
            </w:pPr>
            <w:r w:rsidRPr="005C672D">
              <w:rPr>
                <w:sz w:val="24"/>
              </w:rPr>
              <w:t>占基金总份额比例</w:t>
            </w:r>
          </w:p>
        </w:tc>
        <w:tc>
          <w:tcPr>
            <w:tcW w:w="2970" w:type="dxa"/>
            <w:vAlign w:val="center"/>
          </w:tcPr>
          <w:p w:rsidR="001548F9" w:rsidRPr="005C672D" w:rsidRDefault="001548F9" w:rsidP="00AC6DDA">
            <w:pPr>
              <w:spacing w:before="29" w:line="288" w:lineRule="auto"/>
              <w:jc w:val="right"/>
              <w:rPr>
                <w:sz w:val="24"/>
              </w:rPr>
            </w:pPr>
            <w:r w:rsidRPr="005C672D">
              <w:rPr>
                <w:sz w:val="24"/>
              </w:rPr>
              <w:t>28.36%</w:t>
            </w:r>
          </w:p>
        </w:tc>
        <w:tc>
          <w:tcPr>
            <w:tcW w:w="2970" w:type="dxa"/>
            <w:vAlign w:val="center"/>
          </w:tcPr>
          <w:p w:rsidR="001548F9" w:rsidRPr="005C672D" w:rsidRDefault="001548F9" w:rsidP="00AC6DDA">
            <w:pPr>
              <w:spacing w:before="29" w:line="288" w:lineRule="auto"/>
              <w:jc w:val="right"/>
              <w:rPr>
                <w:sz w:val="24"/>
              </w:rPr>
            </w:pPr>
            <w:r w:rsidRPr="005C672D">
              <w:rPr>
                <w:sz w:val="24"/>
              </w:rPr>
              <w:t>31.92%</w:t>
            </w:r>
          </w:p>
        </w:tc>
      </w:tr>
    </w:tbl>
    <w:p w:rsidR="00915927" w:rsidRDefault="000E3F87">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915927" w:rsidRDefault="000E3F87">
      <w:pPr>
        <w:tabs>
          <w:tab w:val="left" w:pos="426"/>
        </w:tabs>
        <w:spacing w:before="29" w:line="288" w:lineRule="auto"/>
        <w:jc w:val="left"/>
        <w:rPr>
          <w:kern w:val="0"/>
          <w:sz w:val="24"/>
        </w:rPr>
      </w:pPr>
      <w:r>
        <w:rPr>
          <w:kern w:val="0"/>
          <w:sz w:val="24"/>
        </w:rPr>
        <w:t>2</w:t>
      </w:r>
      <w:r>
        <w:rPr>
          <w:kern w:val="0"/>
          <w:sz w:val="24"/>
        </w:rPr>
        <w:t>、如果本报告期间发生转换出业务，则总赎回份额中包含该业务。</w:t>
      </w:r>
    </w:p>
    <w:p w:rsidR="001548F9" w:rsidRPr="005C672D" w:rsidRDefault="001548F9" w:rsidP="00AC6DDA">
      <w:pPr>
        <w:tabs>
          <w:tab w:val="left" w:pos="426"/>
        </w:tabs>
        <w:spacing w:before="29" w:line="288" w:lineRule="auto"/>
        <w:jc w:val="left"/>
        <w:rPr>
          <w:kern w:val="0"/>
          <w:sz w:val="24"/>
        </w:rPr>
      </w:pPr>
      <w:r w:rsidRPr="005C672D">
        <w:rPr>
          <w:kern w:val="0"/>
          <w:sz w:val="24"/>
        </w:rPr>
        <w:t>3</w:t>
      </w:r>
      <w:r w:rsidRPr="005C672D">
        <w:rPr>
          <w:kern w:val="0"/>
          <w:sz w:val="24"/>
        </w:rPr>
        <w:t>、基金管理人投资本基金适用的申购</w:t>
      </w:r>
      <w:r w:rsidRPr="005C672D">
        <w:rPr>
          <w:kern w:val="0"/>
          <w:sz w:val="24"/>
        </w:rPr>
        <w:t>/</w:t>
      </w:r>
      <w:r w:rsidRPr="005C672D">
        <w:rPr>
          <w:kern w:val="0"/>
          <w:sz w:val="24"/>
        </w:rPr>
        <w:t>赎回费率按照本基金招募说明书的规定执行。</w:t>
      </w:r>
    </w:p>
    <w:p w:rsidR="001548F9" w:rsidRPr="005C672D" w:rsidRDefault="001548F9" w:rsidP="00AC6DDA">
      <w:pPr>
        <w:adjustRightInd w:val="0"/>
        <w:snapToGrid w:val="0"/>
        <w:spacing w:before="29" w:line="288" w:lineRule="auto"/>
        <w:jc w:val="left"/>
        <w:rPr>
          <w:bCs/>
          <w:color w:val="000000"/>
          <w:sz w:val="24"/>
        </w:rPr>
      </w:pPr>
      <w:r w:rsidRPr="005C672D">
        <w:rPr>
          <w:bCs/>
          <w:color w:val="000000"/>
          <w:sz w:val="24"/>
        </w:rPr>
        <w:tab/>
      </w:r>
    </w:p>
    <w:p w:rsidR="001548F9" w:rsidRPr="005C672D" w:rsidRDefault="001548F9" w:rsidP="00AC6DDA">
      <w:pPr>
        <w:adjustRightInd w:val="0"/>
        <w:snapToGrid w:val="0"/>
        <w:spacing w:before="29" w:line="288" w:lineRule="auto"/>
        <w:rPr>
          <w:b/>
          <w:bCs/>
          <w:color w:val="000000"/>
          <w:sz w:val="24"/>
        </w:rPr>
      </w:pPr>
      <w:r w:rsidRPr="005C672D">
        <w:rPr>
          <w:b/>
          <w:bCs/>
          <w:color w:val="000000"/>
          <w:kern w:val="0"/>
          <w:sz w:val="24"/>
        </w:rPr>
        <w:t xml:space="preserve">6.4.8.4.2 </w:t>
      </w:r>
      <w:r w:rsidRPr="005C672D">
        <w:rPr>
          <w:b/>
          <w:bCs/>
          <w:color w:val="000000"/>
          <w:sz w:val="24"/>
        </w:rPr>
        <w:t>报告期末除基金管理人之外的其他关联方投资本基金的情况</w:t>
      </w:r>
    </w:p>
    <w:p w:rsidR="001548F9" w:rsidRPr="005C672D" w:rsidRDefault="001548F9" w:rsidP="00AC6DDA">
      <w:pPr>
        <w:adjustRightInd w:val="0"/>
        <w:snapToGrid w:val="0"/>
        <w:spacing w:before="29" w:line="288" w:lineRule="auto"/>
        <w:jc w:val="right"/>
        <w:rPr>
          <w:color w:val="000000"/>
          <w:sz w:val="24"/>
        </w:rPr>
      </w:pPr>
      <w:r w:rsidRPr="005C672D">
        <w:rPr>
          <w:color w:val="000000"/>
          <w:sz w:val="24"/>
        </w:rPr>
        <w:t>份额单位：份</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00"/>
        <w:gridCol w:w="1980"/>
        <w:gridCol w:w="1440"/>
        <w:gridCol w:w="2160"/>
        <w:gridCol w:w="1620"/>
      </w:tblGrid>
      <w:tr w:rsidR="00F31BCF" w:rsidRPr="005C672D" w:rsidTr="00C17210">
        <w:tc>
          <w:tcPr>
            <w:tcW w:w="1800" w:type="dxa"/>
            <w:vMerge w:val="restart"/>
            <w:vAlign w:val="center"/>
          </w:tcPr>
          <w:p w:rsidR="00F31BCF" w:rsidRPr="005C672D" w:rsidRDefault="00F31BCF" w:rsidP="00AC6DDA">
            <w:pPr>
              <w:spacing w:before="29" w:line="288" w:lineRule="auto"/>
              <w:jc w:val="center"/>
              <w:rPr>
                <w:color w:val="000000"/>
                <w:sz w:val="24"/>
              </w:rPr>
            </w:pPr>
            <w:r w:rsidRPr="005C672D">
              <w:rPr>
                <w:color w:val="000000"/>
                <w:sz w:val="24"/>
              </w:rPr>
              <w:t>关联方名称</w:t>
            </w:r>
          </w:p>
        </w:tc>
        <w:tc>
          <w:tcPr>
            <w:tcW w:w="3420" w:type="dxa"/>
            <w:gridSpan w:val="2"/>
            <w:vAlign w:val="center"/>
          </w:tcPr>
          <w:p w:rsidR="00F31BCF" w:rsidRPr="005C672D" w:rsidRDefault="00F31BCF" w:rsidP="00AC6DDA">
            <w:pPr>
              <w:spacing w:before="29" w:line="288" w:lineRule="auto"/>
              <w:jc w:val="center"/>
              <w:rPr>
                <w:color w:val="000000"/>
                <w:sz w:val="24"/>
              </w:rPr>
            </w:pPr>
            <w:r w:rsidRPr="005C672D">
              <w:rPr>
                <w:color w:val="000000"/>
                <w:sz w:val="24"/>
              </w:rPr>
              <w:t>本期末</w:t>
            </w:r>
            <w:r w:rsidRPr="005C672D">
              <w:rPr>
                <w:color w:val="000000"/>
                <w:sz w:val="24"/>
              </w:rPr>
              <w:t>2019</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tc>
        <w:tc>
          <w:tcPr>
            <w:tcW w:w="3780" w:type="dxa"/>
            <w:gridSpan w:val="2"/>
            <w:vAlign w:val="center"/>
          </w:tcPr>
          <w:p w:rsidR="00F31BCF" w:rsidRPr="005C672D" w:rsidRDefault="00F31BCF" w:rsidP="00AC6DDA">
            <w:pPr>
              <w:spacing w:before="29" w:line="288" w:lineRule="auto"/>
              <w:jc w:val="center"/>
              <w:rPr>
                <w:color w:val="000000"/>
                <w:sz w:val="24"/>
              </w:rPr>
            </w:pPr>
            <w:r w:rsidRPr="005C672D">
              <w:rPr>
                <w:color w:val="000000"/>
                <w:sz w:val="24"/>
              </w:rPr>
              <w:t>上年度末</w:t>
            </w:r>
            <w:r w:rsidRPr="005C672D">
              <w:rPr>
                <w:color w:val="000000"/>
                <w:sz w:val="24"/>
              </w:rPr>
              <w:t>2018</w:t>
            </w:r>
            <w:r w:rsidRPr="005C672D">
              <w:rPr>
                <w:color w:val="000000"/>
                <w:sz w:val="24"/>
              </w:rPr>
              <w:t>年</w:t>
            </w:r>
            <w:r w:rsidRPr="005C672D">
              <w:rPr>
                <w:color w:val="000000"/>
                <w:sz w:val="24"/>
              </w:rPr>
              <w:t>12</w:t>
            </w:r>
            <w:r w:rsidRPr="005C672D">
              <w:rPr>
                <w:color w:val="000000"/>
                <w:sz w:val="24"/>
              </w:rPr>
              <w:t>月</w:t>
            </w:r>
            <w:r w:rsidRPr="005C672D">
              <w:rPr>
                <w:color w:val="000000"/>
                <w:sz w:val="24"/>
              </w:rPr>
              <w:t>31</w:t>
            </w:r>
            <w:r w:rsidRPr="005C672D">
              <w:rPr>
                <w:color w:val="000000"/>
                <w:sz w:val="24"/>
              </w:rPr>
              <w:t>日</w:t>
            </w:r>
          </w:p>
        </w:tc>
      </w:tr>
      <w:tr w:rsidR="00F31BCF" w:rsidRPr="005C672D" w:rsidTr="00C17210">
        <w:tc>
          <w:tcPr>
            <w:tcW w:w="1800" w:type="dxa"/>
            <w:vMerge/>
            <w:vAlign w:val="center"/>
          </w:tcPr>
          <w:p w:rsidR="00F31BCF" w:rsidRPr="005C672D" w:rsidRDefault="00F31BCF" w:rsidP="00AC6DDA">
            <w:pPr>
              <w:widowControl/>
              <w:spacing w:before="29" w:line="288" w:lineRule="auto"/>
              <w:jc w:val="left"/>
              <w:rPr>
                <w:color w:val="000000"/>
                <w:sz w:val="24"/>
              </w:rPr>
            </w:pPr>
          </w:p>
        </w:tc>
        <w:tc>
          <w:tcPr>
            <w:tcW w:w="1980" w:type="dxa"/>
            <w:vAlign w:val="center"/>
          </w:tcPr>
          <w:p w:rsidR="00F31BCF" w:rsidRPr="005C672D" w:rsidRDefault="00F31BCF" w:rsidP="00AC6DDA">
            <w:pPr>
              <w:spacing w:before="29" w:line="288" w:lineRule="auto"/>
              <w:jc w:val="center"/>
              <w:rPr>
                <w:color w:val="000000"/>
                <w:sz w:val="24"/>
              </w:rPr>
            </w:pPr>
            <w:r w:rsidRPr="005C672D">
              <w:rPr>
                <w:color w:val="000000"/>
                <w:sz w:val="24"/>
              </w:rPr>
              <w:t>持有的基金份额</w:t>
            </w:r>
          </w:p>
        </w:tc>
        <w:tc>
          <w:tcPr>
            <w:tcW w:w="1440" w:type="dxa"/>
            <w:vAlign w:val="center"/>
          </w:tcPr>
          <w:p w:rsidR="00F31BCF" w:rsidRPr="005C672D" w:rsidRDefault="00F31BCF" w:rsidP="00AC6DDA">
            <w:pPr>
              <w:spacing w:before="29" w:line="288" w:lineRule="auto"/>
              <w:jc w:val="center"/>
              <w:rPr>
                <w:color w:val="000000"/>
                <w:sz w:val="24"/>
              </w:rPr>
            </w:pPr>
            <w:r w:rsidRPr="005C672D">
              <w:rPr>
                <w:color w:val="000000"/>
                <w:sz w:val="24"/>
              </w:rPr>
              <w:t>持有的基金份额占基金总份额的比例</w:t>
            </w:r>
          </w:p>
        </w:tc>
        <w:tc>
          <w:tcPr>
            <w:tcW w:w="2160" w:type="dxa"/>
            <w:vAlign w:val="center"/>
          </w:tcPr>
          <w:p w:rsidR="00F31BCF" w:rsidRPr="005C672D" w:rsidRDefault="00F31BCF" w:rsidP="00AC6DDA">
            <w:pPr>
              <w:spacing w:before="29" w:line="288" w:lineRule="auto"/>
              <w:jc w:val="center"/>
              <w:rPr>
                <w:color w:val="000000"/>
                <w:sz w:val="24"/>
              </w:rPr>
            </w:pPr>
            <w:r w:rsidRPr="005C672D">
              <w:rPr>
                <w:color w:val="000000"/>
                <w:sz w:val="24"/>
              </w:rPr>
              <w:t>持有的基金份额</w:t>
            </w:r>
          </w:p>
        </w:tc>
        <w:tc>
          <w:tcPr>
            <w:tcW w:w="1620" w:type="dxa"/>
            <w:vAlign w:val="center"/>
          </w:tcPr>
          <w:p w:rsidR="00F31BCF" w:rsidRPr="005C672D" w:rsidRDefault="00F31BCF" w:rsidP="00AC6DDA">
            <w:pPr>
              <w:spacing w:before="29" w:line="288" w:lineRule="auto"/>
              <w:jc w:val="center"/>
              <w:rPr>
                <w:color w:val="000000"/>
                <w:sz w:val="24"/>
              </w:rPr>
            </w:pPr>
            <w:r w:rsidRPr="005C672D">
              <w:rPr>
                <w:color w:val="000000"/>
                <w:sz w:val="24"/>
              </w:rPr>
              <w:t>持有的基金份额占基金总份额的比例</w:t>
            </w:r>
          </w:p>
        </w:tc>
      </w:tr>
      <w:tr w:rsidR="00915927">
        <w:tc>
          <w:tcPr>
            <w:tcW w:w="1800" w:type="dxa"/>
            <w:vAlign w:val="center"/>
          </w:tcPr>
          <w:p w:rsidR="00915927" w:rsidRDefault="000E3F87">
            <w:pPr>
              <w:jc w:val="left"/>
            </w:pPr>
            <w:r>
              <w:rPr>
                <w:sz w:val="24"/>
              </w:rPr>
              <w:t>交银施罗德资产公司</w:t>
            </w:r>
          </w:p>
        </w:tc>
        <w:tc>
          <w:tcPr>
            <w:tcW w:w="1980" w:type="dxa"/>
            <w:vAlign w:val="center"/>
          </w:tcPr>
          <w:p w:rsidR="00915927" w:rsidRDefault="000E3F87">
            <w:pPr>
              <w:jc w:val="right"/>
            </w:pPr>
            <w:r>
              <w:rPr>
                <w:sz w:val="24"/>
              </w:rPr>
              <w:t>-</w:t>
            </w:r>
          </w:p>
        </w:tc>
        <w:tc>
          <w:tcPr>
            <w:tcW w:w="1440" w:type="dxa"/>
            <w:vAlign w:val="center"/>
          </w:tcPr>
          <w:p w:rsidR="00915927" w:rsidRDefault="000E3F87">
            <w:pPr>
              <w:jc w:val="right"/>
            </w:pPr>
            <w:r>
              <w:rPr>
                <w:sz w:val="24"/>
              </w:rPr>
              <w:t>-</w:t>
            </w:r>
          </w:p>
        </w:tc>
        <w:tc>
          <w:tcPr>
            <w:tcW w:w="2160" w:type="dxa"/>
            <w:vAlign w:val="center"/>
          </w:tcPr>
          <w:p w:rsidR="00915927" w:rsidRDefault="000E3F87">
            <w:pPr>
              <w:jc w:val="right"/>
            </w:pPr>
            <w:r>
              <w:rPr>
                <w:sz w:val="24"/>
              </w:rPr>
              <w:t>4,257,629.52</w:t>
            </w:r>
          </w:p>
        </w:tc>
        <w:tc>
          <w:tcPr>
            <w:tcW w:w="1620" w:type="dxa"/>
            <w:vAlign w:val="center"/>
          </w:tcPr>
          <w:p w:rsidR="00915927" w:rsidRDefault="000E3F87">
            <w:pPr>
              <w:jc w:val="right"/>
            </w:pPr>
            <w:r>
              <w:rPr>
                <w:sz w:val="24"/>
              </w:rPr>
              <w:t>9.67%</w:t>
            </w:r>
          </w:p>
        </w:tc>
      </w:tr>
    </w:tbl>
    <w:p w:rsidR="00F31BCF" w:rsidRPr="005C672D" w:rsidRDefault="00F31BCF" w:rsidP="00AC6DDA">
      <w:pPr>
        <w:tabs>
          <w:tab w:val="left" w:pos="426"/>
        </w:tabs>
        <w:spacing w:before="29" w:line="288" w:lineRule="auto"/>
        <w:jc w:val="left"/>
        <w:rPr>
          <w:kern w:val="0"/>
          <w:sz w:val="24"/>
        </w:rPr>
      </w:pPr>
      <w:r w:rsidRPr="005C672D">
        <w:rPr>
          <w:kern w:val="0"/>
          <w:sz w:val="24"/>
        </w:rPr>
        <w:t>注：本报告期末除基金管理人之外的其他关联方未持有本基金。</w:t>
      </w:r>
    </w:p>
    <w:p w:rsidR="001548F9" w:rsidRPr="005C672D" w:rsidRDefault="001548F9" w:rsidP="00AC6DDA">
      <w:pPr>
        <w:spacing w:before="29" w:line="288" w:lineRule="auto"/>
        <w:rPr>
          <w:color w:val="000000"/>
          <w:kern w:val="0"/>
          <w:sz w:val="24"/>
        </w:rPr>
      </w:pP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6.4.8.5 </w:t>
      </w:r>
      <w:r w:rsidRPr="005C672D">
        <w:rPr>
          <w:b/>
          <w:bCs/>
          <w:color w:val="000000"/>
          <w:sz w:val="24"/>
        </w:rPr>
        <w:t>由关联方保管的银行存款余额及当期产生的利息收入</w:t>
      </w:r>
    </w:p>
    <w:p w:rsidR="001548F9" w:rsidRPr="005C672D" w:rsidRDefault="001548F9" w:rsidP="00AC6DDA">
      <w:pPr>
        <w:autoSpaceDE w:val="0"/>
        <w:autoSpaceDN w:val="0"/>
        <w:adjustRightInd w:val="0"/>
        <w:spacing w:before="29" w:line="288" w:lineRule="auto"/>
        <w:ind w:left="15" w:right="210"/>
        <w:jc w:val="right"/>
        <w:rPr>
          <w:color w:val="000000"/>
          <w:kern w:val="0"/>
          <w:sz w:val="24"/>
        </w:rPr>
      </w:pPr>
      <w:r w:rsidRPr="005C672D">
        <w:rPr>
          <w:color w:val="000000"/>
          <w:sz w:val="24"/>
        </w:rPr>
        <w:t>单位：人民币元</w:t>
      </w:r>
    </w:p>
    <w:tbl>
      <w:tblPr>
        <w:tblW w:w="91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71"/>
        <w:gridCol w:w="2023"/>
        <w:gridCol w:w="1772"/>
        <w:gridCol w:w="1412"/>
        <w:gridCol w:w="1807"/>
      </w:tblGrid>
      <w:tr w:rsidR="00300128" w:rsidRPr="005C672D" w:rsidTr="0017554D">
        <w:tc>
          <w:tcPr>
            <w:tcW w:w="2127" w:type="dxa"/>
            <w:vMerge w:val="restart"/>
            <w:vAlign w:val="center"/>
          </w:tcPr>
          <w:p w:rsidR="00300128" w:rsidRPr="005C672D" w:rsidRDefault="00300128" w:rsidP="00AC6DDA">
            <w:pPr>
              <w:spacing w:before="29" w:line="288" w:lineRule="auto"/>
              <w:jc w:val="center"/>
              <w:rPr>
                <w:color w:val="000000"/>
                <w:sz w:val="24"/>
              </w:rPr>
            </w:pPr>
            <w:r w:rsidRPr="005C672D">
              <w:rPr>
                <w:color w:val="000000"/>
                <w:sz w:val="24"/>
              </w:rPr>
              <w:t>关联方名称</w:t>
            </w:r>
          </w:p>
        </w:tc>
        <w:tc>
          <w:tcPr>
            <w:tcW w:w="3718" w:type="dxa"/>
            <w:gridSpan w:val="2"/>
            <w:vAlign w:val="center"/>
          </w:tcPr>
          <w:p w:rsidR="00300128" w:rsidRPr="005C672D" w:rsidRDefault="00300128" w:rsidP="00AC6DDA">
            <w:pPr>
              <w:spacing w:before="29" w:line="288" w:lineRule="auto"/>
              <w:jc w:val="center"/>
              <w:rPr>
                <w:color w:val="000000"/>
                <w:sz w:val="24"/>
              </w:rPr>
            </w:pPr>
            <w:r w:rsidRPr="005C672D">
              <w:rPr>
                <w:color w:val="000000"/>
                <w:sz w:val="24"/>
              </w:rPr>
              <w:t>本期</w:t>
            </w:r>
          </w:p>
          <w:p w:rsidR="00300128" w:rsidRPr="005C672D" w:rsidRDefault="00300128" w:rsidP="00AC6DDA">
            <w:pPr>
              <w:widowControl/>
              <w:autoSpaceDE w:val="0"/>
              <w:autoSpaceDN w:val="0"/>
              <w:spacing w:before="29" w:line="288" w:lineRule="auto"/>
              <w:ind w:right="-15"/>
              <w:jc w:val="center"/>
              <w:textAlignment w:val="bottom"/>
              <w:rPr>
                <w:color w:val="000000"/>
                <w:sz w:val="24"/>
              </w:rPr>
            </w:pPr>
            <w:r w:rsidRPr="005C672D">
              <w:rPr>
                <w:color w:val="000000"/>
                <w:sz w:val="24"/>
              </w:rPr>
              <w:t>2019</w:t>
            </w:r>
            <w:r w:rsidRPr="005C672D">
              <w:rPr>
                <w:color w:val="000000"/>
                <w:sz w:val="24"/>
              </w:rPr>
              <w:t>年</w:t>
            </w:r>
            <w:r w:rsidRPr="005C672D">
              <w:rPr>
                <w:color w:val="000000"/>
                <w:sz w:val="24"/>
              </w:rPr>
              <w:t>1</w:t>
            </w:r>
            <w:r w:rsidRPr="005C672D">
              <w:rPr>
                <w:color w:val="000000"/>
                <w:sz w:val="24"/>
              </w:rPr>
              <w:t>月</w:t>
            </w:r>
            <w:r w:rsidRPr="005C672D">
              <w:rPr>
                <w:color w:val="000000"/>
                <w:sz w:val="24"/>
              </w:rPr>
              <w:t>1</w:t>
            </w:r>
            <w:r w:rsidRPr="005C672D">
              <w:rPr>
                <w:color w:val="000000"/>
                <w:sz w:val="24"/>
              </w:rPr>
              <w:t>日至</w:t>
            </w:r>
            <w:r w:rsidRPr="005C672D">
              <w:rPr>
                <w:color w:val="000000"/>
                <w:sz w:val="24"/>
              </w:rPr>
              <w:t>2019</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tc>
        <w:tc>
          <w:tcPr>
            <w:tcW w:w="3153" w:type="dxa"/>
            <w:gridSpan w:val="2"/>
            <w:vAlign w:val="center"/>
          </w:tcPr>
          <w:p w:rsidR="00300128" w:rsidRPr="005C672D" w:rsidRDefault="00300128" w:rsidP="00AC6DDA">
            <w:pPr>
              <w:spacing w:before="29" w:line="288" w:lineRule="auto"/>
              <w:jc w:val="center"/>
              <w:rPr>
                <w:color w:val="000000"/>
                <w:sz w:val="24"/>
              </w:rPr>
            </w:pPr>
            <w:r w:rsidRPr="005C672D">
              <w:rPr>
                <w:color w:val="000000"/>
                <w:sz w:val="24"/>
              </w:rPr>
              <w:t>上年度可比期间</w:t>
            </w:r>
          </w:p>
          <w:p w:rsidR="00300128" w:rsidRPr="005C672D" w:rsidRDefault="00300128" w:rsidP="00AC6DDA">
            <w:pPr>
              <w:widowControl/>
              <w:autoSpaceDE w:val="0"/>
              <w:autoSpaceDN w:val="0"/>
              <w:spacing w:before="29" w:line="288" w:lineRule="auto"/>
              <w:ind w:right="-15"/>
              <w:jc w:val="center"/>
              <w:textAlignment w:val="bottom"/>
              <w:rPr>
                <w:color w:val="000000"/>
                <w:kern w:val="0"/>
                <w:sz w:val="24"/>
              </w:rPr>
            </w:pPr>
            <w:r w:rsidRPr="005C672D">
              <w:rPr>
                <w:color w:val="000000"/>
                <w:sz w:val="24"/>
              </w:rPr>
              <w:t>2018</w:t>
            </w:r>
            <w:r w:rsidRPr="005C672D">
              <w:rPr>
                <w:color w:val="000000"/>
                <w:sz w:val="24"/>
              </w:rPr>
              <w:t>年</w:t>
            </w:r>
            <w:r w:rsidRPr="005C672D">
              <w:rPr>
                <w:color w:val="000000"/>
                <w:sz w:val="24"/>
              </w:rPr>
              <w:t>1</w:t>
            </w:r>
            <w:r w:rsidRPr="005C672D">
              <w:rPr>
                <w:color w:val="000000"/>
                <w:sz w:val="24"/>
              </w:rPr>
              <w:t>月</w:t>
            </w:r>
            <w:r w:rsidRPr="005C672D">
              <w:rPr>
                <w:color w:val="000000"/>
                <w:sz w:val="24"/>
              </w:rPr>
              <w:t>1</w:t>
            </w:r>
            <w:r w:rsidRPr="005C672D">
              <w:rPr>
                <w:color w:val="000000"/>
                <w:sz w:val="24"/>
              </w:rPr>
              <w:t>日至</w:t>
            </w:r>
            <w:r w:rsidRPr="005C672D">
              <w:rPr>
                <w:color w:val="000000"/>
                <w:sz w:val="24"/>
              </w:rPr>
              <w:t>2018</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tc>
      </w:tr>
      <w:tr w:rsidR="00300128" w:rsidRPr="005C672D" w:rsidTr="0017554D">
        <w:tc>
          <w:tcPr>
            <w:tcW w:w="2127" w:type="dxa"/>
            <w:vMerge/>
            <w:vAlign w:val="center"/>
          </w:tcPr>
          <w:p w:rsidR="00300128" w:rsidRPr="005C672D" w:rsidRDefault="00300128" w:rsidP="00AC6DDA">
            <w:pPr>
              <w:widowControl/>
              <w:spacing w:before="29" w:line="288" w:lineRule="auto"/>
              <w:jc w:val="left"/>
              <w:rPr>
                <w:color w:val="000000"/>
                <w:sz w:val="24"/>
              </w:rPr>
            </w:pPr>
          </w:p>
        </w:tc>
        <w:tc>
          <w:tcPr>
            <w:tcW w:w="1982" w:type="dxa"/>
            <w:vAlign w:val="center"/>
          </w:tcPr>
          <w:p w:rsidR="00300128" w:rsidRPr="005C672D" w:rsidRDefault="00300128" w:rsidP="00AC6DDA">
            <w:pPr>
              <w:spacing w:before="29" w:line="288" w:lineRule="auto"/>
              <w:jc w:val="center"/>
              <w:rPr>
                <w:color w:val="000000"/>
                <w:sz w:val="24"/>
              </w:rPr>
            </w:pPr>
            <w:r w:rsidRPr="005C672D">
              <w:rPr>
                <w:color w:val="000000"/>
                <w:sz w:val="24"/>
              </w:rPr>
              <w:t>期末余额</w:t>
            </w:r>
          </w:p>
        </w:tc>
        <w:tc>
          <w:tcPr>
            <w:tcW w:w="1736" w:type="dxa"/>
            <w:vAlign w:val="center"/>
          </w:tcPr>
          <w:p w:rsidR="00300128" w:rsidRPr="005C672D" w:rsidRDefault="00300128" w:rsidP="00AC6DDA">
            <w:pPr>
              <w:spacing w:before="29" w:line="288" w:lineRule="auto"/>
              <w:jc w:val="center"/>
              <w:rPr>
                <w:color w:val="000000"/>
                <w:sz w:val="24"/>
              </w:rPr>
            </w:pPr>
            <w:r w:rsidRPr="005C672D">
              <w:rPr>
                <w:color w:val="000000"/>
                <w:sz w:val="24"/>
              </w:rPr>
              <w:t>当期利息收入</w:t>
            </w:r>
          </w:p>
        </w:tc>
        <w:tc>
          <w:tcPr>
            <w:tcW w:w="1383" w:type="dxa"/>
            <w:vAlign w:val="center"/>
          </w:tcPr>
          <w:p w:rsidR="00300128" w:rsidRPr="005C672D" w:rsidRDefault="00300128" w:rsidP="00AC6DDA">
            <w:pPr>
              <w:spacing w:before="29" w:line="288" w:lineRule="auto"/>
              <w:jc w:val="center"/>
              <w:rPr>
                <w:color w:val="000000"/>
                <w:sz w:val="24"/>
              </w:rPr>
            </w:pPr>
            <w:r w:rsidRPr="005C672D">
              <w:rPr>
                <w:color w:val="000000"/>
                <w:sz w:val="24"/>
              </w:rPr>
              <w:t>期末余额</w:t>
            </w:r>
          </w:p>
        </w:tc>
        <w:tc>
          <w:tcPr>
            <w:tcW w:w="1770" w:type="dxa"/>
            <w:vAlign w:val="center"/>
          </w:tcPr>
          <w:p w:rsidR="00300128" w:rsidRPr="005C672D" w:rsidRDefault="00300128" w:rsidP="00AC6DDA">
            <w:pPr>
              <w:spacing w:before="29" w:line="288" w:lineRule="auto"/>
              <w:jc w:val="center"/>
              <w:rPr>
                <w:color w:val="000000"/>
                <w:sz w:val="24"/>
              </w:rPr>
            </w:pPr>
            <w:r w:rsidRPr="005C672D">
              <w:rPr>
                <w:color w:val="000000"/>
                <w:sz w:val="24"/>
              </w:rPr>
              <w:t>当期利息收入</w:t>
            </w:r>
          </w:p>
        </w:tc>
      </w:tr>
      <w:tr w:rsidR="00915927">
        <w:tc>
          <w:tcPr>
            <w:tcW w:w="2171" w:type="dxa"/>
            <w:vAlign w:val="center"/>
          </w:tcPr>
          <w:p w:rsidR="00915927" w:rsidRDefault="000E3F87">
            <w:pPr>
              <w:jc w:val="left"/>
            </w:pPr>
            <w:r>
              <w:rPr>
                <w:sz w:val="24"/>
              </w:rPr>
              <w:t>中国农业银行股份有限公司</w:t>
            </w:r>
          </w:p>
        </w:tc>
        <w:tc>
          <w:tcPr>
            <w:tcW w:w="2023" w:type="dxa"/>
            <w:vAlign w:val="center"/>
          </w:tcPr>
          <w:p w:rsidR="00915927" w:rsidRDefault="000E3F87">
            <w:pPr>
              <w:jc w:val="right"/>
            </w:pPr>
            <w:r>
              <w:rPr>
                <w:sz w:val="24"/>
              </w:rPr>
              <w:t>4,338,152.34</w:t>
            </w:r>
          </w:p>
        </w:tc>
        <w:tc>
          <w:tcPr>
            <w:tcW w:w="1772" w:type="dxa"/>
            <w:vAlign w:val="center"/>
          </w:tcPr>
          <w:p w:rsidR="00915927" w:rsidRDefault="000E3F87">
            <w:pPr>
              <w:jc w:val="right"/>
            </w:pPr>
            <w:r>
              <w:rPr>
                <w:sz w:val="24"/>
              </w:rPr>
              <w:t>19,162.48</w:t>
            </w:r>
          </w:p>
        </w:tc>
        <w:tc>
          <w:tcPr>
            <w:tcW w:w="1412" w:type="dxa"/>
            <w:vAlign w:val="center"/>
          </w:tcPr>
          <w:p w:rsidR="00915927" w:rsidRDefault="000E3F87">
            <w:pPr>
              <w:jc w:val="right"/>
            </w:pPr>
            <w:r>
              <w:rPr>
                <w:sz w:val="24"/>
              </w:rPr>
              <w:t>4,125,000.39</w:t>
            </w:r>
          </w:p>
        </w:tc>
        <w:tc>
          <w:tcPr>
            <w:tcW w:w="1807" w:type="dxa"/>
            <w:vAlign w:val="center"/>
          </w:tcPr>
          <w:p w:rsidR="00915927" w:rsidRDefault="000E3F87">
            <w:pPr>
              <w:jc w:val="right"/>
            </w:pPr>
            <w:r>
              <w:rPr>
                <w:sz w:val="24"/>
              </w:rPr>
              <w:t>17,221.93</w:t>
            </w:r>
          </w:p>
        </w:tc>
      </w:tr>
    </w:tbl>
    <w:p w:rsidR="00300128" w:rsidRPr="005C672D" w:rsidRDefault="00300128" w:rsidP="00AC6DDA">
      <w:pPr>
        <w:tabs>
          <w:tab w:val="left" w:pos="426"/>
        </w:tabs>
        <w:spacing w:before="29" w:line="288" w:lineRule="auto"/>
        <w:jc w:val="left"/>
        <w:rPr>
          <w:kern w:val="0"/>
          <w:sz w:val="24"/>
        </w:rPr>
      </w:pPr>
      <w:r w:rsidRPr="005C672D">
        <w:rPr>
          <w:kern w:val="0"/>
          <w:sz w:val="24"/>
        </w:rPr>
        <w:t>注：本基金的银行存款由基金托管人保管，按银行同业利率计息。</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6.4.8.6 </w:t>
      </w:r>
      <w:r w:rsidRPr="005C672D">
        <w:rPr>
          <w:b/>
          <w:bCs/>
          <w:color w:val="000000"/>
          <w:sz w:val="24"/>
        </w:rPr>
        <w:t>本基金在承销期内参与关联方承销证券的情况</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本基金本报告期内及上年度可比期间未在承销期内参与关联方承销证券。</w:t>
      </w:r>
    </w:p>
    <w:p w:rsidR="001548F9" w:rsidRPr="005C672D" w:rsidRDefault="001548F9" w:rsidP="00AC6DDA">
      <w:pPr>
        <w:adjustRightInd w:val="0"/>
        <w:snapToGrid w:val="0"/>
        <w:spacing w:before="29" w:line="288" w:lineRule="auto"/>
        <w:jc w:val="left"/>
        <w:rPr>
          <w:bCs/>
          <w:color w:val="000000"/>
          <w:sz w:val="24"/>
        </w:rPr>
      </w:pPr>
    </w:p>
    <w:p w:rsidR="0095029A" w:rsidRPr="00690ED2" w:rsidRDefault="0095029A" w:rsidP="00EC259C">
      <w:pPr>
        <w:adjustRightInd w:val="0"/>
        <w:snapToGrid w:val="0"/>
        <w:spacing w:beforeLines="100" w:before="312" w:line="360" w:lineRule="auto"/>
        <w:rPr>
          <w:rFonts w:eastAsiaTheme="minorEastAsia"/>
          <w:b/>
          <w:color w:val="000000" w:themeColor="text1"/>
          <w:sz w:val="24"/>
        </w:rPr>
      </w:pPr>
      <w:r w:rsidRPr="00690ED2">
        <w:rPr>
          <w:rFonts w:eastAsiaTheme="minorEastAsia"/>
          <w:b/>
          <w:bCs/>
          <w:color w:val="000000" w:themeColor="text1"/>
          <w:kern w:val="0"/>
          <w:sz w:val="24"/>
        </w:rPr>
        <w:t xml:space="preserve">6.4.8.7 </w:t>
      </w:r>
      <w:bookmarkStart w:id="53" w:name="OLE_LINK189"/>
      <w:bookmarkStart w:id="54" w:name="OLE_LINK7"/>
      <w:bookmarkStart w:id="55" w:name="OLE_LINK6"/>
      <w:r w:rsidRPr="00690ED2">
        <w:rPr>
          <w:rFonts w:eastAsiaTheme="minorEastAsia" w:hint="eastAsia"/>
          <w:b/>
          <w:color w:val="000000" w:themeColor="text1"/>
          <w:sz w:val="24"/>
        </w:rPr>
        <w:t>其他关联交易事项的说明</w:t>
      </w:r>
      <w:bookmarkEnd w:id="53"/>
      <w:bookmarkEnd w:id="54"/>
      <w:bookmarkEnd w:id="55"/>
    </w:p>
    <w:p w:rsidR="0095029A" w:rsidRDefault="0095029A" w:rsidP="0095029A">
      <w:pPr>
        <w:widowControl/>
        <w:spacing w:line="360" w:lineRule="auto"/>
        <w:ind w:firstLineChars="200" w:firstLine="480"/>
        <w:rPr>
          <w:rFonts w:eastAsiaTheme="minorEastAsia"/>
          <w:color w:val="000000" w:themeColor="text1"/>
          <w:kern w:val="0"/>
          <w:sz w:val="24"/>
        </w:rPr>
      </w:pPr>
      <w:r w:rsidRPr="00690ED2">
        <w:rPr>
          <w:rFonts w:eastAsiaTheme="minorEastAsia"/>
          <w:color w:val="000000" w:themeColor="text1"/>
          <w:kern w:val="0"/>
          <w:sz w:val="24"/>
        </w:rPr>
        <w:t>本基金本报告期末持有</w:t>
      </w:r>
      <w:r w:rsidRPr="00690ED2">
        <w:rPr>
          <w:rFonts w:eastAsiaTheme="minorEastAsia"/>
          <w:color w:val="000000" w:themeColor="text1"/>
          <w:kern w:val="0"/>
          <w:sz w:val="24"/>
        </w:rPr>
        <w:t>40,802,500</w:t>
      </w:r>
      <w:r w:rsidRPr="00690ED2">
        <w:rPr>
          <w:rFonts w:eastAsiaTheme="minorEastAsia"/>
          <w:color w:val="000000" w:themeColor="text1"/>
          <w:kern w:val="0"/>
          <w:sz w:val="24"/>
        </w:rPr>
        <w:t>份目标</w:t>
      </w:r>
      <w:r w:rsidRPr="00690ED2">
        <w:rPr>
          <w:rFonts w:eastAsiaTheme="minorEastAsia"/>
          <w:color w:val="000000" w:themeColor="text1"/>
          <w:kern w:val="0"/>
          <w:sz w:val="24"/>
        </w:rPr>
        <w:t>ETF</w:t>
      </w:r>
      <w:r w:rsidRPr="00690ED2">
        <w:rPr>
          <w:rFonts w:eastAsiaTheme="minorEastAsia"/>
          <w:color w:val="000000" w:themeColor="text1"/>
          <w:kern w:val="0"/>
          <w:sz w:val="24"/>
        </w:rPr>
        <w:t>基金份额，占其总份额的比例为</w:t>
      </w:r>
      <w:r w:rsidRPr="00690ED2">
        <w:rPr>
          <w:rFonts w:eastAsiaTheme="minorEastAsia"/>
          <w:color w:val="000000" w:themeColor="text1"/>
          <w:kern w:val="0"/>
          <w:sz w:val="24"/>
        </w:rPr>
        <w:t>94.17%</w:t>
      </w:r>
      <w:r w:rsidRPr="00690ED2">
        <w:rPr>
          <w:rFonts w:eastAsiaTheme="minorEastAsia"/>
          <w:color w:val="000000" w:themeColor="text1"/>
          <w:kern w:val="0"/>
          <w:sz w:val="24"/>
        </w:rPr>
        <w:t>。</w:t>
      </w:r>
    </w:p>
    <w:p w:rsidR="0095029A" w:rsidRPr="0095029A" w:rsidRDefault="0095029A" w:rsidP="0095029A">
      <w:pPr>
        <w:widowControl/>
        <w:spacing w:line="360" w:lineRule="auto"/>
        <w:ind w:firstLineChars="200" w:firstLine="480"/>
        <w:rPr>
          <w:rFonts w:eastAsiaTheme="minorEastAsia"/>
          <w:color w:val="000000" w:themeColor="text1"/>
          <w:kern w:val="0"/>
          <w:sz w:val="24"/>
        </w:rPr>
      </w:pP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6.4.9 </w:t>
      </w:r>
      <w:r w:rsidRPr="005C672D">
        <w:rPr>
          <w:b/>
          <w:bCs/>
          <w:color w:val="000000"/>
          <w:sz w:val="24"/>
        </w:rPr>
        <w:t>期末（</w:t>
      </w:r>
      <w:r w:rsidRPr="005C672D">
        <w:rPr>
          <w:b/>
          <w:bCs/>
          <w:color w:val="000000"/>
          <w:sz w:val="24"/>
        </w:rPr>
        <w:t>2019</w:t>
      </w:r>
      <w:r w:rsidRPr="005C672D">
        <w:rPr>
          <w:b/>
          <w:bCs/>
          <w:color w:val="000000"/>
          <w:sz w:val="24"/>
        </w:rPr>
        <w:t>年</w:t>
      </w:r>
      <w:r w:rsidRPr="005C672D">
        <w:rPr>
          <w:b/>
          <w:bCs/>
          <w:color w:val="000000"/>
          <w:sz w:val="24"/>
        </w:rPr>
        <w:t>6</w:t>
      </w:r>
      <w:r w:rsidRPr="005C672D">
        <w:rPr>
          <w:b/>
          <w:bCs/>
          <w:color w:val="000000"/>
          <w:sz w:val="24"/>
        </w:rPr>
        <w:t>月</w:t>
      </w:r>
      <w:r w:rsidRPr="005C672D">
        <w:rPr>
          <w:b/>
          <w:bCs/>
          <w:color w:val="000000"/>
          <w:sz w:val="24"/>
        </w:rPr>
        <w:t>30</w:t>
      </w:r>
      <w:r w:rsidRPr="005C672D">
        <w:rPr>
          <w:b/>
          <w:bCs/>
          <w:color w:val="000000"/>
          <w:sz w:val="24"/>
        </w:rPr>
        <w:t>日）本基金持有的流通受限证券</w:t>
      </w: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6.4.9.1 </w:t>
      </w:r>
      <w:r w:rsidRPr="005C672D">
        <w:rPr>
          <w:b/>
          <w:bCs/>
          <w:color w:val="000000"/>
          <w:sz w:val="24"/>
        </w:rPr>
        <w:t>因认购新发</w:t>
      </w:r>
      <w:r w:rsidRPr="005C672D">
        <w:rPr>
          <w:b/>
          <w:bCs/>
          <w:color w:val="000000"/>
          <w:sz w:val="24"/>
        </w:rPr>
        <w:t>/</w:t>
      </w:r>
      <w:r w:rsidRPr="005C672D">
        <w:rPr>
          <w:b/>
          <w:bCs/>
          <w:color w:val="000000"/>
          <w:sz w:val="24"/>
        </w:rPr>
        <w:t>增发证券而于期末持有的流通受限证券</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本基金本报告期末未持有因认购新发</w:t>
      </w:r>
      <w:r w:rsidRPr="005C672D">
        <w:rPr>
          <w:kern w:val="0"/>
          <w:sz w:val="24"/>
        </w:rPr>
        <w:t>/</w:t>
      </w:r>
      <w:r w:rsidRPr="005C672D">
        <w:rPr>
          <w:kern w:val="0"/>
          <w:sz w:val="24"/>
        </w:rPr>
        <w:t>增发证券而流通受限的证券。</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rPr>
          <w:b/>
          <w:bCs/>
          <w:color w:val="000000"/>
          <w:sz w:val="24"/>
        </w:rPr>
      </w:pPr>
      <w:r w:rsidRPr="005C672D">
        <w:rPr>
          <w:b/>
          <w:bCs/>
          <w:color w:val="000000"/>
          <w:kern w:val="0"/>
          <w:sz w:val="24"/>
        </w:rPr>
        <w:t xml:space="preserve">6.4.9.2 </w:t>
      </w:r>
      <w:r w:rsidRPr="005C672D">
        <w:rPr>
          <w:b/>
          <w:bCs/>
          <w:color w:val="000000"/>
          <w:sz w:val="24"/>
        </w:rPr>
        <w:t>期末持有的暂时停牌等流通受限股票</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本基金本报告期末未持有暂时停牌等流通受限股票。</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rPr>
          <w:b/>
          <w:bCs/>
          <w:color w:val="000000"/>
          <w:sz w:val="24"/>
        </w:rPr>
      </w:pPr>
      <w:r w:rsidRPr="005C672D">
        <w:rPr>
          <w:b/>
          <w:bCs/>
          <w:color w:val="000000"/>
          <w:kern w:val="0"/>
          <w:sz w:val="24"/>
        </w:rPr>
        <w:t xml:space="preserve">6.4.9.3 </w:t>
      </w:r>
      <w:r w:rsidRPr="005C672D">
        <w:rPr>
          <w:b/>
          <w:bCs/>
          <w:color w:val="000000"/>
          <w:sz w:val="24"/>
        </w:rPr>
        <w:t>期末债券正回购交易中作为抵押的债券</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本基金本报告期末无从事债券正回购交易形成的卖出回购证券款余额。</w:t>
      </w:r>
    </w:p>
    <w:p w:rsidR="001548F9" w:rsidRPr="005C672D" w:rsidRDefault="001548F9" w:rsidP="00AC6DDA">
      <w:pPr>
        <w:spacing w:before="29" w:line="288" w:lineRule="auto"/>
        <w:rPr>
          <w:color w:val="000000"/>
          <w:sz w:val="24"/>
        </w:rPr>
      </w:pPr>
    </w:p>
    <w:p w:rsidR="001548F9" w:rsidRPr="005C672D" w:rsidRDefault="001548F9" w:rsidP="00EC259C">
      <w:pPr>
        <w:pStyle w:val="1"/>
        <w:keepNext/>
        <w:keepLines/>
        <w:widowControl w:val="0"/>
        <w:spacing w:beforeLines="100" w:before="312" w:afterLines="100" w:after="312" w:line="288" w:lineRule="auto"/>
        <w:jc w:val="center"/>
        <w:rPr>
          <w:b/>
          <w:bCs/>
          <w:szCs w:val="24"/>
          <w:lang w:val="en-US"/>
        </w:rPr>
      </w:pPr>
      <w:bookmarkStart w:id="56" w:name="_Toc331410101"/>
      <w:bookmarkStart w:id="57" w:name="_Toc225498272"/>
      <w:r w:rsidRPr="005C672D">
        <w:rPr>
          <w:b/>
          <w:bCs/>
          <w:szCs w:val="24"/>
          <w:lang w:val="en-US"/>
        </w:rPr>
        <w:t xml:space="preserve">7  </w:t>
      </w:r>
      <w:r w:rsidRPr="005C672D">
        <w:rPr>
          <w:b/>
          <w:bCs/>
          <w:szCs w:val="24"/>
          <w:lang w:val="en-US"/>
        </w:rPr>
        <w:t>投资组合报告</w:t>
      </w:r>
      <w:bookmarkEnd w:id="56"/>
      <w:bookmarkEnd w:id="57"/>
    </w:p>
    <w:p w:rsidR="001548F9" w:rsidRPr="005C672D" w:rsidRDefault="001548F9" w:rsidP="00AC6DDA">
      <w:pPr>
        <w:pStyle w:val="20"/>
        <w:spacing w:before="29" w:after="0" w:line="288" w:lineRule="auto"/>
        <w:rPr>
          <w:rFonts w:ascii="Times New Roman" w:hAnsi="Times New Roman"/>
          <w:kern w:val="0"/>
          <w:szCs w:val="24"/>
        </w:rPr>
      </w:pPr>
      <w:bookmarkStart w:id="58" w:name="_Toc331410102"/>
      <w:bookmarkStart w:id="59" w:name="_Toc225498273"/>
      <w:r w:rsidRPr="005C672D">
        <w:rPr>
          <w:rFonts w:ascii="Times New Roman" w:hAnsi="Times New Roman"/>
          <w:bCs w:val="0"/>
          <w:color w:val="000000"/>
          <w:kern w:val="0"/>
          <w:szCs w:val="24"/>
        </w:rPr>
        <w:t xml:space="preserve">7.1 </w:t>
      </w:r>
      <w:r w:rsidRPr="005C672D">
        <w:rPr>
          <w:rFonts w:ascii="Times New Roman" w:hAnsi="Times New Roman"/>
          <w:kern w:val="0"/>
          <w:szCs w:val="24"/>
        </w:rPr>
        <w:t>期末基金资产组合情况</w:t>
      </w:r>
      <w:bookmarkEnd w:id="58"/>
      <w:bookmarkEnd w:id="59"/>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20"/>
        <w:gridCol w:w="2520"/>
        <w:gridCol w:w="1980"/>
      </w:tblGrid>
      <w:tr w:rsidR="00FD7A40" w:rsidRPr="005C672D" w:rsidTr="00C17210">
        <w:tc>
          <w:tcPr>
            <w:tcW w:w="1080" w:type="dxa"/>
            <w:vAlign w:val="center"/>
          </w:tcPr>
          <w:p w:rsidR="00FD7A40" w:rsidRPr="005C672D" w:rsidRDefault="00FD7A40" w:rsidP="00AC6DDA">
            <w:pPr>
              <w:spacing w:before="29" w:line="288" w:lineRule="auto"/>
              <w:jc w:val="center"/>
              <w:rPr>
                <w:color w:val="000000"/>
                <w:sz w:val="24"/>
              </w:rPr>
            </w:pPr>
            <w:r w:rsidRPr="005C672D">
              <w:rPr>
                <w:color w:val="000000"/>
                <w:sz w:val="24"/>
              </w:rPr>
              <w:t>序号</w:t>
            </w:r>
          </w:p>
        </w:tc>
        <w:tc>
          <w:tcPr>
            <w:tcW w:w="3420" w:type="dxa"/>
            <w:vAlign w:val="center"/>
          </w:tcPr>
          <w:p w:rsidR="00FD7A40" w:rsidRPr="005C672D" w:rsidRDefault="00FD7A40" w:rsidP="00AC6DDA">
            <w:pPr>
              <w:spacing w:before="29" w:line="288" w:lineRule="auto"/>
              <w:rPr>
                <w:color w:val="000000"/>
                <w:sz w:val="24"/>
              </w:rPr>
            </w:pPr>
            <w:r w:rsidRPr="005C672D">
              <w:rPr>
                <w:color w:val="000000"/>
                <w:sz w:val="24"/>
              </w:rPr>
              <w:t>项目</w:t>
            </w:r>
          </w:p>
        </w:tc>
        <w:tc>
          <w:tcPr>
            <w:tcW w:w="2520" w:type="dxa"/>
            <w:vAlign w:val="center"/>
          </w:tcPr>
          <w:p w:rsidR="00FD7A40" w:rsidRPr="005C672D" w:rsidRDefault="00FD7A40" w:rsidP="00AC6DDA">
            <w:pPr>
              <w:spacing w:before="29" w:line="288" w:lineRule="auto"/>
              <w:jc w:val="center"/>
              <w:rPr>
                <w:color w:val="000000"/>
                <w:sz w:val="24"/>
              </w:rPr>
            </w:pPr>
            <w:r w:rsidRPr="005C672D">
              <w:rPr>
                <w:color w:val="000000"/>
                <w:sz w:val="24"/>
              </w:rPr>
              <w:t>金额</w:t>
            </w:r>
          </w:p>
        </w:tc>
        <w:tc>
          <w:tcPr>
            <w:tcW w:w="1980" w:type="dxa"/>
            <w:vAlign w:val="center"/>
          </w:tcPr>
          <w:p w:rsidR="00FD7A40" w:rsidRPr="005C672D" w:rsidRDefault="00FD7A40" w:rsidP="00AC6DDA">
            <w:pPr>
              <w:spacing w:before="29" w:line="288" w:lineRule="auto"/>
              <w:jc w:val="center"/>
              <w:rPr>
                <w:color w:val="000000"/>
                <w:sz w:val="24"/>
              </w:rPr>
            </w:pPr>
            <w:r w:rsidRPr="005C672D">
              <w:rPr>
                <w:color w:val="000000"/>
                <w:sz w:val="24"/>
              </w:rPr>
              <w:t>占基金总资产的比例（</w:t>
            </w:r>
            <w:r w:rsidRPr="005C672D">
              <w:rPr>
                <w:color w:val="000000"/>
                <w:sz w:val="24"/>
              </w:rPr>
              <w:t>%</w:t>
            </w:r>
            <w:r w:rsidRPr="005C672D">
              <w:rPr>
                <w:color w:val="000000"/>
                <w:sz w:val="24"/>
              </w:rPr>
              <w:t>）</w:t>
            </w:r>
          </w:p>
        </w:tc>
      </w:tr>
      <w:tr w:rsidR="00FD7A40" w:rsidRPr="005C672D" w:rsidTr="00C17210">
        <w:tc>
          <w:tcPr>
            <w:tcW w:w="1080" w:type="dxa"/>
            <w:vAlign w:val="center"/>
          </w:tcPr>
          <w:p w:rsidR="00FD7A40" w:rsidRPr="005C672D" w:rsidRDefault="00FD7A40" w:rsidP="00AC6DDA">
            <w:pPr>
              <w:spacing w:before="29" w:line="288" w:lineRule="auto"/>
              <w:jc w:val="center"/>
              <w:rPr>
                <w:color w:val="000000"/>
                <w:sz w:val="24"/>
              </w:rPr>
            </w:pPr>
            <w:r w:rsidRPr="005C672D">
              <w:rPr>
                <w:sz w:val="24"/>
              </w:rPr>
              <w:t>1</w:t>
            </w:r>
          </w:p>
        </w:tc>
        <w:tc>
          <w:tcPr>
            <w:tcW w:w="3420" w:type="dxa"/>
            <w:vAlign w:val="center"/>
          </w:tcPr>
          <w:p w:rsidR="00FD7A40" w:rsidRPr="005C672D" w:rsidRDefault="00FD7A40" w:rsidP="00AC6DDA">
            <w:pPr>
              <w:spacing w:before="29" w:line="288" w:lineRule="auto"/>
              <w:ind w:leftChars="50" w:left="105"/>
              <w:rPr>
                <w:color w:val="000000"/>
                <w:sz w:val="24"/>
              </w:rPr>
            </w:pPr>
            <w:r w:rsidRPr="005C672D">
              <w:rPr>
                <w:sz w:val="24"/>
              </w:rPr>
              <w:t>权益投资</w:t>
            </w:r>
          </w:p>
        </w:tc>
        <w:tc>
          <w:tcPr>
            <w:tcW w:w="2520" w:type="dxa"/>
            <w:vAlign w:val="center"/>
          </w:tcPr>
          <w:p w:rsidR="00FD7A40" w:rsidRPr="005C672D" w:rsidRDefault="00FD7A40" w:rsidP="00AC6DDA">
            <w:pPr>
              <w:spacing w:before="29" w:line="288" w:lineRule="auto"/>
              <w:ind w:left="17"/>
              <w:jc w:val="right"/>
              <w:rPr>
                <w:color w:val="000000"/>
                <w:sz w:val="24"/>
              </w:rPr>
            </w:pPr>
            <w:r w:rsidRPr="005C672D">
              <w:rPr>
                <w:color w:val="000000"/>
                <w:sz w:val="24"/>
              </w:rPr>
              <w:t>1,651.20</w:t>
            </w:r>
          </w:p>
        </w:tc>
        <w:tc>
          <w:tcPr>
            <w:tcW w:w="1980" w:type="dxa"/>
            <w:vAlign w:val="center"/>
          </w:tcPr>
          <w:p w:rsidR="00FD7A40" w:rsidRPr="005C672D" w:rsidRDefault="00FD7A40" w:rsidP="00AC6DDA">
            <w:pPr>
              <w:spacing w:before="29" w:line="288" w:lineRule="auto"/>
              <w:ind w:left="17"/>
              <w:jc w:val="right"/>
              <w:rPr>
                <w:color w:val="000000"/>
                <w:sz w:val="24"/>
              </w:rPr>
            </w:pPr>
            <w:r w:rsidRPr="005C672D">
              <w:rPr>
                <w:color w:val="000000"/>
                <w:sz w:val="24"/>
              </w:rPr>
              <w:t>0.00</w:t>
            </w:r>
          </w:p>
        </w:tc>
      </w:tr>
      <w:tr w:rsidR="00FD7A40" w:rsidRPr="005C672D" w:rsidTr="00C17210">
        <w:tc>
          <w:tcPr>
            <w:tcW w:w="1080" w:type="dxa"/>
            <w:vAlign w:val="center"/>
          </w:tcPr>
          <w:p w:rsidR="00FD7A40" w:rsidRPr="005C672D" w:rsidRDefault="00FD7A40" w:rsidP="00AC6DDA">
            <w:pPr>
              <w:spacing w:before="29" w:line="288" w:lineRule="auto"/>
              <w:jc w:val="center"/>
              <w:rPr>
                <w:color w:val="000000"/>
                <w:sz w:val="24"/>
              </w:rPr>
            </w:pPr>
          </w:p>
        </w:tc>
        <w:tc>
          <w:tcPr>
            <w:tcW w:w="3420" w:type="dxa"/>
            <w:vAlign w:val="center"/>
          </w:tcPr>
          <w:p w:rsidR="00FD7A40" w:rsidRPr="005C672D" w:rsidRDefault="00FD7A40" w:rsidP="00AC6DDA">
            <w:pPr>
              <w:spacing w:before="29" w:line="288" w:lineRule="auto"/>
              <w:ind w:leftChars="50" w:left="105"/>
              <w:rPr>
                <w:color w:val="000000"/>
                <w:sz w:val="24"/>
              </w:rPr>
            </w:pPr>
            <w:r w:rsidRPr="005C672D">
              <w:rPr>
                <w:sz w:val="24"/>
              </w:rPr>
              <w:t>其中：股票</w:t>
            </w:r>
          </w:p>
        </w:tc>
        <w:tc>
          <w:tcPr>
            <w:tcW w:w="2520" w:type="dxa"/>
            <w:vAlign w:val="center"/>
          </w:tcPr>
          <w:p w:rsidR="00FD7A40" w:rsidRPr="005C672D" w:rsidRDefault="00FD7A40" w:rsidP="00AC6DDA">
            <w:pPr>
              <w:spacing w:before="29" w:line="288" w:lineRule="auto"/>
              <w:ind w:left="17"/>
              <w:jc w:val="right"/>
              <w:rPr>
                <w:color w:val="000000"/>
                <w:sz w:val="24"/>
              </w:rPr>
            </w:pPr>
            <w:r w:rsidRPr="005C672D">
              <w:rPr>
                <w:color w:val="000000"/>
                <w:sz w:val="24"/>
              </w:rPr>
              <w:t>1,651.20</w:t>
            </w:r>
          </w:p>
        </w:tc>
        <w:tc>
          <w:tcPr>
            <w:tcW w:w="1980" w:type="dxa"/>
            <w:vAlign w:val="center"/>
          </w:tcPr>
          <w:p w:rsidR="00FD7A40" w:rsidRPr="005C672D" w:rsidRDefault="00FD7A40" w:rsidP="00AC6DDA">
            <w:pPr>
              <w:spacing w:before="29" w:line="288" w:lineRule="auto"/>
              <w:ind w:left="17"/>
              <w:jc w:val="right"/>
              <w:rPr>
                <w:color w:val="000000"/>
                <w:sz w:val="24"/>
              </w:rPr>
            </w:pPr>
            <w:r w:rsidRPr="005C672D">
              <w:rPr>
                <w:color w:val="000000"/>
                <w:sz w:val="24"/>
              </w:rPr>
              <w:t>0.00</w:t>
            </w:r>
          </w:p>
        </w:tc>
      </w:tr>
      <w:tr w:rsidR="00FD7A40" w:rsidRPr="005C672D" w:rsidTr="00C17210">
        <w:tc>
          <w:tcPr>
            <w:tcW w:w="1080" w:type="dxa"/>
            <w:vAlign w:val="center"/>
          </w:tcPr>
          <w:p w:rsidR="00FD7A40" w:rsidRPr="005C672D" w:rsidRDefault="00FD7A40" w:rsidP="00AC6DDA">
            <w:pPr>
              <w:spacing w:before="29" w:line="288" w:lineRule="auto"/>
              <w:jc w:val="center"/>
              <w:rPr>
                <w:sz w:val="24"/>
              </w:rPr>
            </w:pPr>
            <w:r w:rsidRPr="005C672D">
              <w:rPr>
                <w:sz w:val="24"/>
              </w:rPr>
              <w:t>2</w:t>
            </w:r>
          </w:p>
        </w:tc>
        <w:tc>
          <w:tcPr>
            <w:tcW w:w="3420" w:type="dxa"/>
            <w:vAlign w:val="center"/>
          </w:tcPr>
          <w:p w:rsidR="00FD7A40" w:rsidRPr="005C672D" w:rsidRDefault="00FD7A40" w:rsidP="00AC6DDA">
            <w:pPr>
              <w:spacing w:before="29" w:line="288" w:lineRule="auto"/>
              <w:ind w:leftChars="49" w:left="103"/>
              <w:rPr>
                <w:sz w:val="24"/>
              </w:rPr>
            </w:pPr>
            <w:r w:rsidRPr="005C672D">
              <w:rPr>
                <w:sz w:val="24"/>
              </w:rPr>
              <w:t>基金投资</w:t>
            </w:r>
          </w:p>
        </w:tc>
        <w:tc>
          <w:tcPr>
            <w:tcW w:w="2520" w:type="dxa"/>
            <w:vAlign w:val="center"/>
          </w:tcPr>
          <w:p w:rsidR="00FD7A40" w:rsidRPr="005C672D" w:rsidRDefault="00FD7A40" w:rsidP="00AC6DDA">
            <w:pPr>
              <w:spacing w:before="29" w:line="288" w:lineRule="auto"/>
              <w:jc w:val="right"/>
              <w:rPr>
                <w:sz w:val="24"/>
              </w:rPr>
            </w:pPr>
            <w:r w:rsidRPr="005C672D">
              <w:rPr>
                <w:sz w:val="24"/>
              </w:rPr>
              <w:t>75,607,032.50</w:t>
            </w:r>
          </w:p>
        </w:tc>
        <w:tc>
          <w:tcPr>
            <w:tcW w:w="1980" w:type="dxa"/>
            <w:vAlign w:val="center"/>
          </w:tcPr>
          <w:p w:rsidR="00FD7A40" w:rsidRPr="005C672D" w:rsidRDefault="00FD7A40" w:rsidP="00AC6DDA">
            <w:pPr>
              <w:spacing w:before="29" w:line="288" w:lineRule="auto"/>
              <w:jc w:val="right"/>
              <w:rPr>
                <w:sz w:val="24"/>
              </w:rPr>
            </w:pPr>
            <w:r w:rsidRPr="005C672D">
              <w:rPr>
                <w:sz w:val="24"/>
              </w:rPr>
              <w:t>94.34</w:t>
            </w:r>
          </w:p>
        </w:tc>
      </w:tr>
      <w:tr w:rsidR="00FD7A40" w:rsidRPr="005C672D" w:rsidTr="00C17210">
        <w:tc>
          <w:tcPr>
            <w:tcW w:w="1080" w:type="dxa"/>
            <w:vAlign w:val="center"/>
          </w:tcPr>
          <w:p w:rsidR="00FD7A40" w:rsidRPr="005C672D" w:rsidRDefault="00FD7A40" w:rsidP="00AC6DDA">
            <w:pPr>
              <w:spacing w:before="29" w:line="288" w:lineRule="auto"/>
              <w:jc w:val="center"/>
              <w:rPr>
                <w:color w:val="000000"/>
                <w:sz w:val="24"/>
              </w:rPr>
            </w:pPr>
            <w:r w:rsidRPr="005C672D">
              <w:rPr>
                <w:sz w:val="24"/>
              </w:rPr>
              <w:t>3</w:t>
            </w:r>
          </w:p>
        </w:tc>
        <w:tc>
          <w:tcPr>
            <w:tcW w:w="3420" w:type="dxa"/>
            <w:vAlign w:val="center"/>
          </w:tcPr>
          <w:p w:rsidR="00FD7A40" w:rsidRPr="005C672D" w:rsidRDefault="00FD7A40" w:rsidP="00AC6DDA">
            <w:pPr>
              <w:spacing w:before="29" w:line="288" w:lineRule="auto"/>
              <w:ind w:leftChars="50" w:left="105"/>
              <w:rPr>
                <w:color w:val="000000"/>
                <w:sz w:val="24"/>
              </w:rPr>
            </w:pPr>
            <w:r w:rsidRPr="005C672D">
              <w:rPr>
                <w:sz w:val="24"/>
              </w:rPr>
              <w:t>固定收益投资</w:t>
            </w:r>
          </w:p>
        </w:tc>
        <w:tc>
          <w:tcPr>
            <w:tcW w:w="2520" w:type="dxa"/>
            <w:vAlign w:val="center"/>
          </w:tcPr>
          <w:p w:rsidR="00FD7A40" w:rsidRPr="005C672D" w:rsidRDefault="00FD7A40" w:rsidP="00AC6DDA">
            <w:pPr>
              <w:spacing w:before="29" w:line="288" w:lineRule="auto"/>
              <w:ind w:left="17"/>
              <w:jc w:val="right"/>
              <w:rPr>
                <w:color w:val="000000"/>
                <w:sz w:val="24"/>
              </w:rPr>
            </w:pPr>
            <w:r w:rsidRPr="005C672D">
              <w:rPr>
                <w:color w:val="000000"/>
                <w:sz w:val="24"/>
              </w:rPr>
              <w:t>-</w:t>
            </w:r>
          </w:p>
        </w:tc>
        <w:tc>
          <w:tcPr>
            <w:tcW w:w="1980" w:type="dxa"/>
            <w:vAlign w:val="center"/>
          </w:tcPr>
          <w:p w:rsidR="00FD7A40" w:rsidRPr="005C672D" w:rsidRDefault="00FD7A40" w:rsidP="00AC6DDA">
            <w:pPr>
              <w:spacing w:before="29" w:line="288" w:lineRule="auto"/>
              <w:ind w:left="17"/>
              <w:jc w:val="right"/>
              <w:rPr>
                <w:color w:val="000000"/>
                <w:sz w:val="24"/>
              </w:rPr>
            </w:pPr>
            <w:r w:rsidRPr="005C672D">
              <w:rPr>
                <w:color w:val="000000"/>
                <w:sz w:val="24"/>
              </w:rPr>
              <w:t>-</w:t>
            </w:r>
          </w:p>
        </w:tc>
      </w:tr>
      <w:tr w:rsidR="00FD7A40" w:rsidRPr="005C672D" w:rsidTr="00C17210">
        <w:tc>
          <w:tcPr>
            <w:tcW w:w="1080" w:type="dxa"/>
            <w:vAlign w:val="center"/>
          </w:tcPr>
          <w:p w:rsidR="00FD7A40" w:rsidRPr="005C672D" w:rsidRDefault="00FD7A40" w:rsidP="00AC6DDA">
            <w:pPr>
              <w:spacing w:before="29" w:line="288" w:lineRule="auto"/>
              <w:jc w:val="center"/>
              <w:rPr>
                <w:color w:val="000000"/>
                <w:sz w:val="24"/>
              </w:rPr>
            </w:pPr>
          </w:p>
        </w:tc>
        <w:tc>
          <w:tcPr>
            <w:tcW w:w="3420" w:type="dxa"/>
            <w:vAlign w:val="center"/>
          </w:tcPr>
          <w:p w:rsidR="00FD7A40" w:rsidRPr="005C672D" w:rsidRDefault="00FD7A40" w:rsidP="00AC6DDA">
            <w:pPr>
              <w:spacing w:before="29" w:line="288" w:lineRule="auto"/>
              <w:ind w:leftChars="50" w:left="105"/>
              <w:rPr>
                <w:color w:val="000000"/>
                <w:sz w:val="24"/>
              </w:rPr>
            </w:pPr>
            <w:r w:rsidRPr="005C672D">
              <w:rPr>
                <w:sz w:val="24"/>
              </w:rPr>
              <w:t>其中：债券</w:t>
            </w:r>
          </w:p>
        </w:tc>
        <w:tc>
          <w:tcPr>
            <w:tcW w:w="2520" w:type="dxa"/>
            <w:vAlign w:val="center"/>
          </w:tcPr>
          <w:p w:rsidR="00FD7A40" w:rsidRPr="005C672D" w:rsidRDefault="00FD7A40" w:rsidP="00AC6DDA">
            <w:pPr>
              <w:spacing w:before="29" w:line="288" w:lineRule="auto"/>
              <w:ind w:left="17"/>
              <w:jc w:val="right"/>
              <w:rPr>
                <w:color w:val="000000"/>
                <w:sz w:val="24"/>
              </w:rPr>
            </w:pPr>
            <w:r w:rsidRPr="005C672D">
              <w:rPr>
                <w:color w:val="000000"/>
                <w:sz w:val="24"/>
              </w:rPr>
              <w:t>-</w:t>
            </w:r>
          </w:p>
        </w:tc>
        <w:tc>
          <w:tcPr>
            <w:tcW w:w="1980" w:type="dxa"/>
            <w:vAlign w:val="center"/>
          </w:tcPr>
          <w:p w:rsidR="00FD7A40" w:rsidRPr="005C672D" w:rsidRDefault="00FD7A40" w:rsidP="00AC6DDA">
            <w:pPr>
              <w:spacing w:before="29" w:line="288" w:lineRule="auto"/>
              <w:ind w:left="17"/>
              <w:jc w:val="right"/>
              <w:rPr>
                <w:color w:val="000000"/>
                <w:sz w:val="24"/>
              </w:rPr>
            </w:pPr>
            <w:r w:rsidRPr="005C672D">
              <w:rPr>
                <w:color w:val="000000"/>
                <w:sz w:val="24"/>
              </w:rPr>
              <w:t>-</w:t>
            </w:r>
          </w:p>
        </w:tc>
      </w:tr>
      <w:tr w:rsidR="00FD7A40" w:rsidRPr="005C672D" w:rsidTr="00C17210">
        <w:tc>
          <w:tcPr>
            <w:tcW w:w="1080" w:type="dxa"/>
            <w:vAlign w:val="center"/>
          </w:tcPr>
          <w:p w:rsidR="00FD7A40" w:rsidRPr="005C672D" w:rsidRDefault="00FD7A40" w:rsidP="00AC6DDA">
            <w:pPr>
              <w:spacing w:before="29" w:line="288" w:lineRule="auto"/>
              <w:jc w:val="center"/>
              <w:rPr>
                <w:color w:val="000000"/>
                <w:sz w:val="24"/>
              </w:rPr>
            </w:pPr>
          </w:p>
        </w:tc>
        <w:tc>
          <w:tcPr>
            <w:tcW w:w="3420" w:type="dxa"/>
            <w:vAlign w:val="center"/>
          </w:tcPr>
          <w:p w:rsidR="00FD7A40" w:rsidRPr="005C672D" w:rsidRDefault="00FD7A40" w:rsidP="00AC6DDA">
            <w:pPr>
              <w:spacing w:before="29" w:line="288" w:lineRule="auto"/>
              <w:ind w:leftChars="50" w:left="105"/>
              <w:rPr>
                <w:color w:val="000000"/>
                <w:sz w:val="24"/>
              </w:rPr>
            </w:pPr>
            <w:r w:rsidRPr="005C672D">
              <w:rPr>
                <w:sz w:val="24"/>
              </w:rPr>
              <w:t>资产支持证券</w:t>
            </w:r>
          </w:p>
        </w:tc>
        <w:tc>
          <w:tcPr>
            <w:tcW w:w="2520" w:type="dxa"/>
            <w:vAlign w:val="center"/>
          </w:tcPr>
          <w:p w:rsidR="00FD7A40" w:rsidRPr="005C672D" w:rsidRDefault="00FD7A40" w:rsidP="00AC6DDA">
            <w:pPr>
              <w:spacing w:before="29" w:line="288" w:lineRule="auto"/>
              <w:ind w:left="17"/>
              <w:jc w:val="right"/>
              <w:rPr>
                <w:color w:val="000000"/>
                <w:sz w:val="24"/>
              </w:rPr>
            </w:pPr>
            <w:r w:rsidRPr="005C672D">
              <w:rPr>
                <w:color w:val="000000"/>
                <w:sz w:val="24"/>
              </w:rPr>
              <w:t>-</w:t>
            </w:r>
          </w:p>
        </w:tc>
        <w:tc>
          <w:tcPr>
            <w:tcW w:w="1980" w:type="dxa"/>
            <w:vAlign w:val="center"/>
          </w:tcPr>
          <w:p w:rsidR="00FD7A40" w:rsidRPr="005C672D" w:rsidRDefault="00FD7A40" w:rsidP="00AC6DDA">
            <w:pPr>
              <w:spacing w:before="29" w:line="288" w:lineRule="auto"/>
              <w:ind w:left="17"/>
              <w:jc w:val="right"/>
              <w:rPr>
                <w:color w:val="000000"/>
                <w:sz w:val="24"/>
              </w:rPr>
            </w:pPr>
            <w:r w:rsidRPr="005C672D">
              <w:rPr>
                <w:color w:val="000000"/>
                <w:sz w:val="24"/>
              </w:rPr>
              <w:t>-</w:t>
            </w:r>
          </w:p>
        </w:tc>
      </w:tr>
      <w:tr w:rsidR="00FD3E92" w:rsidRPr="005C672D" w:rsidTr="00FD3E92">
        <w:tc>
          <w:tcPr>
            <w:tcW w:w="1080" w:type="dxa"/>
            <w:vAlign w:val="center"/>
          </w:tcPr>
          <w:p w:rsidR="00FD3E92" w:rsidRPr="005C672D" w:rsidRDefault="00FD3E92" w:rsidP="00FD3E92">
            <w:pPr>
              <w:spacing w:before="29" w:line="288" w:lineRule="auto"/>
              <w:jc w:val="center"/>
              <w:rPr>
                <w:color w:val="000000"/>
                <w:sz w:val="24"/>
              </w:rPr>
            </w:pPr>
            <w:r w:rsidRPr="005C672D">
              <w:rPr>
                <w:color w:val="000000"/>
                <w:sz w:val="24"/>
              </w:rPr>
              <w:t>4</w:t>
            </w:r>
          </w:p>
        </w:tc>
        <w:tc>
          <w:tcPr>
            <w:tcW w:w="3420" w:type="dxa"/>
            <w:vAlign w:val="center"/>
          </w:tcPr>
          <w:p w:rsidR="00FD3E92" w:rsidRPr="005C672D" w:rsidRDefault="00FD3E92" w:rsidP="00FD3E92">
            <w:pPr>
              <w:spacing w:before="29" w:line="288" w:lineRule="auto"/>
              <w:ind w:leftChars="50" w:left="105"/>
              <w:rPr>
                <w:color w:val="000000"/>
                <w:sz w:val="24"/>
              </w:rPr>
            </w:pPr>
            <w:r w:rsidRPr="005C672D">
              <w:rPr>
                <w:color w:val="000000"/>
                <w:sz w:val="24"/>
              </w:rPr>
              <w:t>贵金属投资</w:t>
            </w:r>
          </w:p>
        </w:tc>
        <w:tc>
          <w:tcPr>
            <w:tcW w:w="2520" w:type="dxa"/>
            <w:vAlign w:val="center"/>
          </w:tcPr>
          <w:p w:rsidR="00FD3E92" w:rsidRPr="005C672D" w:rsidRDefault="00FD3E92" w:rsidP="00FD3E92">
            <w:pPr>
              <w:spacing w:before="29" w:line="288" w:lineRule="auto"/>
              <w:ind w:left="17"/>
              <w:jc w:val="right"/>
              <w:rPr>
                <w:color w:val="000000"/>
                <w:sz w:val="24"/>
              </w:rPr>
            </w:pPr>
            <w:r w:rsidRPr="005C672D">
              <w:rPr>
                <w:color w:val="000000"/>
                <w:sz w:val="24"/>
              </w:rPr>
              <w:t>-</w:t>
            </w:r>
          </w:p>
        </w:tc>
        <w:tc>
          <w:tcPr>
            <w:tcW w:w="1980" w:type="dxa"/>
            <w:vAlign w:val="center"/>
          </w:tcPr>
          <w:p w:rsidR="00FD3E92" w:rsidRPr="005C672D" w:rsidRDefault="00FD3E92" w:rsidP="00FD3E92">
            <w:pPr>
              <w:spacing w:before="29" w:line="288" w:lineRule="auto"/>
              <w:ind w:left="17"/>
              <w:jc w:val="right"/>
              <w:rPr>
                <w:color w:val="000000"/>
                <w:sz w:val="24"/>
              </w:rPr>
            </w:pPr>
            <w:r w:rsidRPr="005C672D">
              <w:rPr>
                <w:color w:val="000000"/>
                <w:sz w:val="24"/>
              </w:rPr>
              <w:t>-</w:t>
            </w:r>
          </w:p>
        </w:tc>
      </w:tr>
      <w:tr w:rsidR="00FD3E92" w:rsidRPr="005C672D" w:rsidTr="00C17210">
        <w:tc>
          <w:tcPr>
            <w:tcW w:w="1080" w:type="dxa"/>
            <w:vAlign w:val="center"/>
          </w:tcPr>
          <w:p w:rsidR="00FD3E92" w:rsidRPr="005C672D" w:rsidRDefault="001D2C68" w:rsidP="00AC6DDA">
            <w:pPr>
              <w:spacing w:before="29" w:line="288" w:lineRule="auto"/>
              <w:jc w:val="center"/>
              <w:rPr>
                <w:color w:val="000000"/>
                <w:sz w:val="24"/>
              </w:rPr>
            </w:pPr>
            <w:r w:rsidRPr="005C672D">
              <w:rPr>
                <w:sz w:val="24"/>
              </w:rPr>
              <w:t>5</w:t>
            </w:r>
          </w:p>
        </w:tc>
        <w:tc>
          <w:tcPr>
            <w:tcW w:w="3420" w:type="dxa"/>
            <w:vAlign w:val="center"/>
          </w:tcPr>
          <w:p w:rsidR="00FD3E92" w:rsidRPr="005C672D" w:rsidRDefault="00FD3E92" w:rsidP="00AC6DDA">
            <w:pPr>
              <w:spacing w:before="29" w:line="288" w:lineRule="auto"/>
              <w:ind w:leftChars="50" w:left="105"/>
              <w:rPr>
                <w:color w:val="000000"/>
                <w:sz w:val="24"/>
              </w:rPr>
            </w:pPr>
            <w:r w:rsidRPr="005C672D">
              <w:rPr>
                <w:sz w:val="24"/>
              </w:rPr>
              <w:t>金融衍生品投资</w:t>
            </w:r>
          </w:p>
        </w:tc>
        <w:tc>
          <w:tcPr>
            <w:tcW w:w="2520" w:type="dxa"/>
            <w:vAlign w:val="center"/>
          </w:tcPr>
          <w:p w:rsidR="00FD3E92" w:rsidRPr="005C672D" w:rsidRDefault="00FD3E92" w:rsidP="00AC6DDA">
            <w:pPr>
              <w:spacing w:before="29" w:line="288" w:lineRule="auto"/>
              <w:ind w:left="17"/>
              <w:jc w:val="right"/>
              <w:rPr>
                <w:color w:val="000000"/>
                <w:sz w:val="24"/>
              </w:rPr>
            </w:pPr>
            <w:r w:rsidRPr="005C672D">
              <w:rPr>
                <w:color w:val="000000"/>
                <w:sz w:val="24"/>
              </w:rPr>
              <w:t>-</w:t>
            </w:r>
          </w:p>
        </w:tc>
        <w:tc>
          <w:tcPr>
            <w:tcW w:w="1980" w:type="dxa"/>
            <w:vAlign w:val="center"/>
          </w:tcPr>
          <w:p w:rsidR="00FD3E92" w:rsidRPr="005C672D" w:rsidRDefault="00FD3E92" w:rsidP="00AC6DDA">
            <w:pPr>
              <w:spacing w:before="29" w:line="288" w:lineRule="auto"/>
              <w:ind w:left="17"/>
              <w:jc w:val="right"/>
              <w:rPr>
                <w:color w:val="000000"/>
                <w:sz w:val="24"/>
              </w:rPr>
            </w:pPr>
            <w:r w:rsidRPr="005C672D">
              <w:rPr>
                <w:color w:val="000000"/>
                <w:sz w:val="24"/>
              </w:rPr>
              <w:t>-</w:t>
            </w:r>
          </w:p>
        </w:tc>
      </w:tr>
      <w:tr w:rsidR="00FD3E92" w:rsidRPr="005C672D" w:rsidTr="00C17210">
        <w:tc>
          <w:tcPr>
            <w:tcW w:w="1080" w:type="dxa"/>
            <w:vAlign w:val="center"/>
          </w:tcPr>
          <w:p w:rsidR="00FD3E92" w:rsidRPr="005C672D" w:rsidRDefault="001D2C68" w:rsidP="00AC6DDA">
            <w:pPr>
              <w:spacing w:before="29" w:line="288" w:lineRule="auto"/>
              <w:jc w:val="center"/>
              <w:rPr>
                <w:color w:val="000000"/>
                <w:sz w:val="24"/>
              </w:rPr>
            </w:pPr>
            <w:r w:rsidRPr="005C672D">
              <w:rPr>
                <w:color w:val="000000"/>
                <w:sz w:val="24"/>
              </w:rPr>
              <w:t>6</w:t>
            </w:r>
          </w:p>
        </w:tc>
        <w:tc>
          <w:tcPr>
            <w:tcW w:w="3420" w:type="dxa"/>
            <w:vAlign w:val="center"/>
          </w:tcPr>
          <w:p w:rsidR="00FD3E92" w:rsidRPr="005C672D" w:rsidRDefault="00FD3E92" w:rsidP="00AC6DDA">
            <w:pPr>
              <w:spacing w:before="29" w:line="288" w:lineRule="auto"/>
              <w:ind w:leftChars="50" w:left="105"/>
              <w:rPr>
                <w:color w:val="000000"/>
                <w:sz w:val="24"/>
              </w:rPr>
            </w:pPr>
            <w:r w:rsidRPr="005C672D">
              <w:rPr>
                <w:sz w:val="24"/>
              </w:rPr>
              <w:t>买入返售金融资产</w:t>
            </w:r>
          </w:p>
        </w:tc>
        <w:tc>
          <w:tcPr>
            <w:tcW w:w="2520" w:type="dxa"/>
            <w:vAlign w:val="center"/>
          </w:tcPr>
          <w:p w:rsidR="00FD3E92" w:rsidRPr="005C672D" w:rsidRDefault="00FD3E92" w:rsidP="00AC6DDA">
            <w:pPr>
              <w:spacing w:before="29" w:line="288" w:lineRule="auto"/>
              <w:ind w:left="17"/>
              <w:jc w:val="right"/>
              <w:rPr>
                <w:color w:val="000000"/>
                <w:sz w:val="24"/>
              </w:rPr>
            </w:pPr>
            <w:r w:rsidRPr="005C672D">
              <w:rPr>
                <w:color w:val="000000"/>
                <w:sz w:val="24"/>
              </w:rPr>
              <w:t>-</w:t>
            </w:r>
          </w:p>
        </w:tc>
        <w:tc>
          <w:tcPr>
            <w:tcW w:w="1980" w:type="dxa"/>
            <w:vAlign w:val="center"/>
          </w:tcPr>
          <w:p w:rsidR="00FD3E92" w:rsidRPr="005C672D" w:rsidRDefault="00FD3E92" w:rsidP="00AC6DDA">
            <w:pPr>
              <w:spacing w:before="29" w:line="288" w:lineRule="auto"/>
              <w:ind w:left="17"/>
              <w:jc w:val="right"/>
              <w:rPr>
                <w:color w:val="000000"/>
                <w:sz w:val="24"/>
              </w:rPr>
            </w:pPr>
            <w:r w:rsidRPr="005C672D">
              <w:rPr>
                <w:color w:val="000000"/>
                <w:sz w:val="24"/>
              </w:rPr>
              <w:t>-</w:t>
            </w:r>
          </w:p>
        </w:tc>
      </w:tr>
      <w:tr w:rsidR="00FD3E92" w:rsidRPr="005C672D" w:rsidTr="00C17210">
        <w:tc>
          <w:tcPr>
            <w:tcW w:w="1080" w:type="dxa"/>
            <w:vAlign w:val="center"/>
          </w:tcPr>
          <w:p w:rsidR="00FD3E92" w:rsidRPr="005C672D" w:rsidRDefault="00FD3E92" w:rsidP="00AC6DDA">
            <w:pPr>
              <w:spacing w:before="29" w:line="288" w:lineRule="auto"/>
              <w:jc w:val="center"/>
              <w:rPr>
                <w:color w:val="000000"/>
                <w:sz w:val="24"/>
              </w:rPr>
            </w:pPr>
          </w:p>
        </w:tc>
        <w:tc>
          <w:tcPr>
            <w:tcW w:w="3420" w:type="dxa"/>
            <w:vAlign w:val="center"/>
          </w:tcPr>
          <w:p w:rsidR="00FD3E92" w:rsidRPr="005C672D" w:rsidRDefault="00FD3E92" w:rsidP="00AC6DDA">
            <w:pPr>
              <w:spacing w:before="29" w:line="288" w:lineRule="auto"/>
              <w:ind w:leftChars="50" w:left="105"/>
              <w:rPr>
                <w:color w:val="000000"/>
                <w:sz w:val="24"/>
              </w:rPr>
            </w:pPr>
            <w:r w:rsidRPr="005C672D">
              <w:rPr>
                <w:sz w:val="24"/>
              </w:rPr>
              <w:t>其中：买断式回购的买入返售金融资产</w:t>
            </w:r>
          </w:p>
        </w:tc>
        <w:tc>
          <w:tcPr>
            <w:tcW w:w="2520" w:type="dxa"/>
            <w:vAlign w:val="center"/>
          </w:tcPr>
          <w:p w:rsidR="00FD3E92" w:rsidRPr="005C672D" w:rsidRDefault="00FD3E92" w:rsidP="00AC6DDA">
            <w:pPr>
              <w:spacing w:before="29" w:line="288" w:lineRule="auto"/>
              <w:ind w:left="17"/>
              <w:jc w:val="right"/>
              <w:rPr>
                <w:color w:val="000000"/>
                <w:sz w:val="24"/>
              </w:rPr>
            </w:pPr>
            <w:r w:rsidRPr="005C672D">
              <w:rPr>
                <w:color w:val="000000"/>
                <w:sz w:val="24"/>
              </w:rPr>
              <w:t>-</w:t>
            </w:r>
          </w:p>
        </w:tc>
        <w:tc>
          <w:tcPr>
            <w:tcW w:w="1980" w:type="dxa"/>
            <w:vAlign w:val="center"/>
          </w:tcPr>
          <w:p w:rsidR="00FD3E92" w:rsidRPr="005C672D" w:rsidRDefault="00FD3E92" w:rsidP="00AC6DDA">
            <w:pPr>
              <w:spacing w:before="29" w:line="288" w:lineRule="auto"/>
              <w:ind w:left="17"/>
              <w:jc w:val="right"/>
              <w:rPr>
                <w:color w:val="000000"/>
                <w:sz w:val="24"/>
              </w:rPr>
            </w:pPr>
            <w:r w:rsidRPr="005C672D">
              <w:rPr>
                <w:color w:val="000000"/>
                <w:sz w:val="24"/>
              </w:rPr>
              <w:t>-</w:t>
            </w:r>
          </w:p>
        </w:tc>
      </w:tr>
      <w:tr w:rsidR="00FD3E92" w:rsidRPr="005C672D" w:rsidTr="00C17210">
        <w:tc>
          <w:tcPr>
            <w:tcW w:w="1080" w:type="dxa"/>
            <w:vAlign w:val="center"/>
          </w:tcPr>
          <w:p w:rsidR="00FD3E92" w:rsidRPr="005C672D" w:rsidRDefault="001D2C68" w:rsidP="00AC6DDA">
            <w:pPr>
              <w:spacing w:before="29" w:line="288" w:lineRule="auto"/>
              <w:jc w:val="center"/>
              <w:rPr>
                <w:color w:val="000000"/>
                <w:sz w:val="24"/>
              </w:rPr>
            </w:pPr>
            <w:r w:rsidRPr="005C672D">
              <w:rPr>
                <w:sz w:val="24"/>
              </w:rPr>
              <w:t>7</w:t>
            </w:r>
          </w:p>
        </w:tc>
        <w:tc>
          <w:tcPr>
            <w:tcW w:w="3420" w:type="dxa"/>
            <w:vAlign w:val="center"/>
          </w:tcPr>
          <w:p w:rsidR="00FD3E92" w:rsidRPr="005C672D" w:rsidRDefault="00FD3E92" w:rsidP="00AC6DDA">
            <w:pPr>
              <w:spacing w:before="29" w:line="288" w:lineRule="auto"/>
              <w:ind w:leftChars="50" w:left="105"/>
              <w:rPr>
                <w:color w:val="000000"/>
                <w:sz w:val="24"/>
              </w:rPr>
            </w:pPr>
            <w:r w:rsidRPr="005C672D">
              <w:rPr>
                <w:sz w:val="24"/>
              </w:rPr>
              <w:t>银行存款和结算备付金合计</w:t>
            </w:r>
          </w:p>
        </w:tc>
        <w:tc>
          <w:tcPr>
            <w:tcW w:w="2520" w:type="dxa"/>
            <w:vAlign w:val="center"/>
          </w:tcPr>
          <w:p w:rsidR="00FD3E92" w:rsidRPr="005C672D" w:rsidRDefault="00FD3E92" w:rsidP="00AC6DDA">
            <w:pPr>
              <w:spacing w:before="29" w:line="288" w:lineRule="auto"/>
              <w:ind w:left="17"/>
              <w:jc w:val="right"/>
              <w:rPr>
                <w:color w:val="000000"/>
                <w:sz w:val="24"/>
              </w:rPr>
            </w:pPr>
            <w:r w:rsidRPr="005C672D">
              <w:rPr>
                <w:color w:val="000000"/>
                <w:sz w:val="24"/>
              </w:rPr>
              <w:t>4,390,966.67</w:t>
            </w:r>
          </w:p>
        </w:tc>
        <w:tc>
          <w:tcPr>
            <w:tcW w:w="1980" w:type="dxa"/>
            <w:vAlign w:val="center"/>
          </w:tcPr>
          <w:p w:rsidR="00FD3E92" w:rsidRPr="005C672D" w:rsidRDefault="00FD3E92" w:rsidP="00AC6DDA">
            <w:pPr>
              <w:spacing w:before="29" w:line="288" w:lineRule="auto"/>
              <w:ind w:left="17"/>
              <w:jc w:val="right"/>
              <w:rPr>
                <w:color w:val="000000"/>
                <w:sz w:val="24"/>
              </w:rPr>
            </w:pPr>
            <w:r w:rsidRPr="005C672D">
              <w:rPr>
                <w:color w:val="000000"/>
                <w:sz w:val="24"/>
              </w:rPr>
              <w:t>5.48</w:t>
            </w:r>
          </w:p>
        </w:tc>
      </w:tr>
      <w:tr w:rsidR="00FD3E92" w:rsidRPr="005C672D" w:rsidTr="00C17210">
        <w:tc>
          <w:tcPr>
            <w:tcW w:w="1080" w:type="dxa"/>
            <w:vAlign w:val="center"/>
          </w:tcPr>
          <w:p w:rsidR="00FD3E92" w:rsidRPr="005C672D" w:rsidRDefault="00FD3E92" w:rsidP="001D2C68">
            <w:pPr>
              <w:spacing w:before="29" w:line="288" w:lineRule="auto"/>
              <w:ind w:left="17"/>
              <w:jc w:val="center"/>
              <w:rPr>
                <w:color w:val="000000"/>
                <w:sz w:val="24"/>
              </w:rPr>
            </w:pPr>
            <w:r w:rsidRPr="005C672D">
              <w:rPr>
                <w:color w:val="000000"/>
                <w:sz w:val="24"/>
              </w:rPr>
              <w:t>8</w:t>
            </w:r>
          </w:p>
        </w:tc>
        <w:tc>
          <w:tcPr>
            <w:tcW w:w="3420" w:type="dxa"/>
            <w:vAlign w:val="center"/>
          </w:tcPr>
          <w:p w:rsidR="00FD3E92" w:rsidRPr="005C672D" w:rsidRDefault="00FD3E92" w:rsidP="00AC6DDA">
            <w:pPr>
              <w:spacing w:before="29" w:line="288" w:lineRule="auto"/>
              <w:ind w:leftChars="50" w:left="105"/>
              <w:rPr>
                <w:color w:val="000000"/>
                <w:sz w:val="24"/>
              </w:rPr>
            </w:pPr>
            <w:r w:rsidRPr="005C672D">
              <w:rPr>
                <w:sz w:val="24"/>
              </w:rPr>
              <w:t>其他各项资产</w:t>
            </w:r>
          </w:p>
        </w:tc>
        <w:tc>
          <w:tcPr>
            <w:tcW w:w="2520" w:type="dxa"/>
            <w:vAlign w:val="center"/>
          </w:tcPr>
          <w:p w:rsidR="00FD3E92" w:rsidRPr="005C672D" w:rsidRDefault="00FD3E92" w:rsidP="00AC6DDA">
            <w:pPr>
              <w:spacing w:before="29" w:line="288" w:lineRule="auto"/>
              <w:jc w:val="right"/>
              <w:rPr>
                <w:color w:val="000000"/>
                <w:sz w:val="24"/>
              </w:rPr>
            </w:pPr>
            <w:r w:rsidRPr="005C672D">
              <w:rPr>
                <w:color w:val="000000"/>
                <w:sz w:val="24"/>
              </w:rPr>
              <w:t>142,052.70</w:t>
            </w:r>
          </w:p>
        </w:tc>
        <w:tc>
          <w:tcPr>
            <w:tcW w:w="1980" w:type="dxa"/>
            <w:vAlign w:val="center"/>
          </w:tcPr>
          <w:p w:rsidR="00FD3E92" w:rsidRPr="005C672D" w:rsidRDefault="00FD3E92" w:rsidP="00AC6DDA">
            <w:pPr>
              <w:spacing w:before="29" w:line="288" w:lineRule="auto"/>
              <w:jc w:val="right"/>
              <w:rPr>
                <w:color w:val="000000"/>
                <w:sz w:val="24"/>
              </w:rPr>
            </w:pPr>
            <w:r w:rsidRPr="005C672D">
              <w:rPr>
                <w:color w:val="000000"/>
                <w:sz w:val="24"/>
              </w:rPr>
              <w:t>0.18</w:t>
            </w:r>
          </w:p>
        </w:tc>
      </w:tr>
      <w:tr w:rsidR="00FD3E92" w:rsidRPr="005C672D" w:rsidTr="00C17210">
        <w:tc>
          <w:tcPr>
            <w:tcW w:w="1080" w:type="dxa"/>
            <w:vAlign w:val="center"/>
          </w:tcPr>
          <w:p w:rsidR="00FD3E92" w:rsidRPr="005C672D" w:rsidRDefault="00FD3E92" w:rsidP="001D2C68">
            <w:pPr>
              <w:spacing w:before="29" w:line="288" w:lineRule="auto"/>
              <w:ind w:left="17"/>
              <w:jc w:val="center"/>
              <w:rPr>
                <w:color w:val="000000"/>
                <w:sz w:val="24"/>
              </w:rPr>
            </w:pPr>
            <w:r w:rsidRPr="005C672D">
              <w:rPr>
                <w:color w:val="000000"/>
                <w:sz w:val="24"/>
              </w:rPr>
              <w:t>9</w:t>
            </w:r>
          </w:p>
        </w:tc>
        <w:tc>
          <w:tcPr>
            <w:tcW w:w="3420" w:type="dxa"/>
            <w:vAlign w:val="center"/>
          </w:tcPr>
          <w:p w:rsidR="00FD3E92" w:rsidRPr="005C672D" w:rsidRDefault="00FD3E92" w:rsidP="00AC6DDA">
            <w:pPr>
              <w:spacing w:before="29" w:line="288" w:lineRule="auto"/>
              <w:ind w:leftChars="50" w:left="105"/>
              <w:rPr>
                <w:color w:val="000000"/>
                <w:sz w:val="24"/>
              </w:rPr>
            </w:pPr>
            <w:r w:rsidRPr="005C672D">
              <w:rPr>
                <w:sz w:val="24"/>
              </w:rPr>
              <w:t>合计</w:t>
            </w:r>
          </w:p>
        </w:tc>
        <w:tc>
          <w:tcPr>
            <w:tcW w:w="2520" w:type="dxa"/>
            <w:vAlign w:val="center"/>
          </w:tcPr>
          <w:p w:rsidR="00FD3E92" w:rsidRPr="005C672D" w:rsidRDefault="00FD3E92" w:rsidP="00AC6DDA">
            <w:pPr>
              <w:spacing w:before="29" w:line="288" w:lineRule="auto"/>
              <w:jc w:val="right"/>
              <w:rPr>
                <w:color w:val="000000"/>
                <w:sz w:val="24"/>
              </w:rPr>
            </w:pPr>
            <w:r w:rsidRPr="005C672D">
              <w:rPr>
                <w:color w:val="000000"/>
                <w:sz w:val="24"/>
              </w:rPr>
              <w:t>80,141,703.07</w:t>
            </w:r>
          </w:p>
        </w:tc>
        <w:tc>
          <w:tcPr>
            <w:tcW w:w="1980" w:type="dxa"/>
            <w:vAlign w:val="center"/>
          </w:tcPr>
          <w:p w:rsidR="00FD3E92" w:rsidRPr="005C672D" w:rsidRDefault="00FD3E92" w:rsidP="00AC6DDA">
            <w:pPr>
              <w:spacing w:before="29" w:line="288" w:lineRule="auto"/>
              <w:jc w:val="right"/>
              <w:rPr>
                <w:color w:val="000000"/>
                <w:sz w:val="24"/>
              </w:rPr>
            </w:pPr>
            <w:r w:rsidRPr="005C672D">
              <w:rPr>
                <w:color w:val="000000"/>
                <w:sz w:val="24"/>
              </w:rPr>
              <w:t>100.00</w:t>
            </w:r>
          </w:p>
        </w:tc>
      </w:tr>
    </w:tbl>
    <w:p w:rsidR="001548F9" w:rsidRDefault="001548F9" w:rsidP="00AC6DDA">
      <w:pPr>
        <w:spacing w:before="29" w:line="288" w:lineRule="auto"/>
        <w:rPr>
          <w:color w:val="000000"/>
          <w:sz w:val="24"/>
        </w:rPr>
      </w:pPr>
    </w:p>
    <w:p w:rsidR="00974D26" w:rsidRPr="00035D71" w:rsidRDefault="00974D26" w:rsidP="00974D26">
      <w:pPr>
        <w:pStyle w:val="20"/>
        <w:spacing w:before="0" w:after="0"/>
        <w:rPr>
          <w:rFonts w:asciiTheme="minorEastAsia" w:eastAsiaTheme="minorEastAsia" w:hAnsiTheme="minorEastAsia"/>
          <w:color w:val="000000"/>
          <w:szCs w:val="24"/>
        </w:rPr>
      </w:pPr>
      <w:r w:rsidRPr="00035D71">
        <w:rPr>
          <w:rFonts w:ascii="Times New Roman" w:eastAsiaTheme="minorEastAsia" w:hAnsi="Times New Roman"/>
          <w:color w:val="000000"/>
          <w:szCs w:val="24"/>
        </w:rPr>
        <w:t>7.2</w:t>
      </w:r>
      <w:r w:rsidRPr="00035D71">
        <w:rPr>
          <w:rFonts w:ascii="Times New Roman" w:hAnsi="Times New Roman"/>
          <w:kern w:val="0"/>
          <w:szCs w:val="24"/>
        </w:rPr>
        <w:t>期末</w:t>
      </w:r>
      <w:r w:rsidRPr="00035D71">
        <w:rPr>
          <w:rFonts w:ascii="Times New Roman" w:hAnsi="Times New Roman" w:hint="eastAsia"/>
          <w:kern w:val="0"/>
          <w:szCs w:val="24"/>
        </w:rPr>
        <w:t>投资目标基金明细</w:t>
      </w:r>
    </w:p>
    <w:p w:rsidR="00974D26" w:rsidRPr="00035D71" w:rsidRDefault="00974D26" w:rsidP="00974D26">
      <w:pPr>
        <w:wordWrap w:val="0"/>
        <w:spacing w:line="360" w:lineRule="auto"/>
        <w:jc w:val="right"/>
        <w:rPr>
          <w:color w:val="000000"/>
          <w:sz w:val="24"/>
        </w:rPr>
      </w:pPr>
      <w:r w:rsidRPr="00035D71">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00" w:firstRow="0" w:lastRow="0" w:firstColumn="0" w:lastColumn="0" w:noHBand="0" w:noVBand="0"/>
      </w:tblPr>
      <w:tblGrid>
        <w:gridCol w:w="688"/>
        <w:gridCol w:w="1228"/>
        <w:gridCol w:w="1228"/>
        <w:gridCol w:w="1092"/>
        <w:gridCol w:w="1768"/>
        <w:gridCol w:w="1793"/>
        <w:gridCol w:w="1201"/>
      </w:tblGrid>
      <w:tr w:rsidR="00974D26" w:rsidRPr="00035D71" w:rsidTr="0033423B">
        <w:tc>
          <w:tcPr>
            <w:tcW w:w="688" w:type="dxa"/>
            <w:vAlign w:val="center"/>
          </w:tcPr>
          <w:p w:rsidR="00974D26" w:rsidRPr="00035D71" w:rsidRDefault="00974D26" w:rsidP="0033423B">
            <w:pPr>
              <w:spacing w:line="360" w:lineRule="auto"/>
              <w:jc w:val="center"/>
              <w:rPr>
                <w:color w:val="000000"/>
                <w:sz w:val="24"/>
              </w:rPr>
            </w:pPr>
            <w:r w:rsidRPr="00035D71">
              <w:rPr>
                <w:rFonts w:hAnsi="宋体"/>
                <w:color w:val="000000"/>
                <w:sz w:val="24"/>
              </w:rPr>
              <w:t>序号</w:t>
            </w:r>
          </w:p>
        </w:tc>
        <w:tc>
          <w:tcPr>
            <w:tcW w:w="1228" w:type="dxa"/>
            <w:vAlign w:val="center"/>
          </w:tcPr>
          <w:p w:rsidR="00974D26" w:rsidRPr="00035D71" w:rsidRDefault="00974D26" w:rsidP="0033423B">
            <w:pPr>
              <w:spacing w:line="360" w:lineRule="auto"/>
              <w:jc w:val="center"/>
              <w:rPr>
                <w:color w:val="000000"/>
                <w:sz w:val="24"/>
              </w:rPr>
            </w:pPr>
            <w:r w:rsidRPr="00035D71">
              <w:rPr>
                <w:rFonts w:hAnsi="宋体"/>
                <w:color w:val="000000"/>
                <w:sz w:val="24"/>
              </w:rPr>
              <w:t>基金名称</w:t>
            </w:r>
          </w:p>
        </w:tc>
        <w:tc>
          <w:tcPr>
            <w:tcW w:w="1228" w:type="dxa"/>
            <w:vAlign w:val="center"/>
          </w:tcPr>
          <w:p w:rsidR="00974D26" w:rsidRPr="00035D71" w:rsidRDefault="00974D26" w:rsidP="0033423B">
            <w:pPr>
              <w:spacing w:line="360" w:lineRule="auto"/>
              <w:jc w:val="center"/>
              <w:rPr>
                <w:color w:val="000000"/>
                <w:sz w:val="24"/>
              </w:rPr>
            </w:pPr>
            <w:r w:rsidRPr="00035D71">
              <w:rPr>
                <w:rFonts w:hAnsi="宋体"/>
                <w:color w:val="000000"/>
                <w:sz w:val="24"/>
              </w:rPr>
              <w:t>基金类型</w:t>
            </w:r>
          </w:p>
        </w:tc>
        <w:tc>
          <w:tcPr>
            <w:tcW w:w="1092" w:type="dxa"/>
            <w:vAlign w:val="center"/>
          </w:tcPr>
          <w:p w:rsidR="00974D26" w:rsidRPr="00035D71" w:rsidRDefault="00974D26" w:rsidP="0033423B">
            <w:pPr>
              <w:spacing w:line="360" w:lineRule="auto"/>
              <w:jc w:val="center"/>
              <w:rPr>
                <w:color w:val="000000"/>
                <w:sz w:val="24"/>
              </w:rPr>
            </w:pPr>
            <w:r w:rsidRPr="00035D71">
              <w:rPr>
                <w:rFonts w:hAnsi="宋体"/>
                <w:color w:val="000000"/>
                <w:sz w:val="24"/>
              </w:rPr>
              <w:t>运作方式</w:t>
            </w:r>
          </w:p>
        </w:tc>
        <w:tc>
          <w:tcPr>
            <w:tcW w:w="1768" w:type="dxa"/>
            <w:vAlign w:val="center"/>
          </w:tcPr>
          <w:p w:rsidR="00974D26" w:rsidRPr="00035D71" w:rsidRDefault="00974D26" w:rsidP="0033423B">
            <w:pPr>
              <w:spacing w:line="360" w:lineRule="auto"/>
              <w:jc w:val="center"/>
              <w:rPr>
                <w:color w:val="000000"/>
                <w:sz w:val="24"/>
              </w:rPr>
            </w:pPr>
            <w:r w:rsidRPr="00035D71">
              <w:rPr>
                <w:rFonts w:hAnsi="宋体"/>
                <w:color w:val="000000"/>
                <w:sz w:val="24"/>
              </w:rPr>
              <w:t>管理人</w:t>
            </w:r>
          </w:p>
        </w:tc>
        <w:tc>
          <w:tcPr>
            <w:tcW w:w="1793" w:type="dxa"/>
            <w:vAlign w:val="center"/>
          </w:tcPr>
          <w:p w:rsidR="00974D26" w:rsidRPr="00035D71" w:rsidRDefault="00974D26" w:rsidP="0033423B">
            <w:pPr>
              <w:spacing w:line="360" w:lineRule="auto"/>
              <w:jc w:val="center"/>
              <w:rPr>
                <w:color w:val="000000"/>
                <w:sz w:val="24"/>
              </w:rPr>
            </w:pPr>
            <w:r w:rsidRPr="00035D71">
              <w:rPr>
                <w:rFonts w:hAnsi="宋体"/>
                <w:color w:val="000000"/>
                <w:sz w:val="24"/>
              </w:rPr>
              <w:t>公允价值</w:t>
            </w:r>
          </w:p>
        </w:tc>
        <w:tc>
          <w:tcPr>
            <w:tcW w:w="1201" w:type="dxa"/>
            <w:vAlign w:val="center"/>
          </w:tcPr>
          <w:p w:rsidR="00974D26" w:rsidRPr="00035D71" w:rsidRDefault="00974D26" w:rsidP="0033423B">
            <w:pPr>
              <w:spacing w:line="360" w:lineRule="auto"/>
              <w:jc w:val="center"/>
              <w:rPr>
                <w:color w:val="000000"/>
                <w:sz w:val="24"/>
              </w:rPr>
            </w:pPr>
            <w:r w:rsidRPr="00035D71">
              <w:rPr>
                <w:rFonts w:hAnsi="宋体"/>
                <w:color w:val="000000"/>
                <w:sz w:val="24"/>
              </w:rPr>
              <w:t>占基金资产净值比例</w:t>
            </w:r>
            <w:r w:rsidRPr="00035D71">
              <w:rPr>
                <w:color w:val="000000"/>
                <w:sz w:val="24"/>
              </w:rPr>
              <w:t>(%)</w:t>
            </w:r>
          </w:p>
        </w:tc>
      </w:tr>
      <w:tr w:rsidR="00915927">
        <w:tc>
          <w:tcPr>
            <w:tcW w:w="688" w:type="dxa"/>
            <w:vAlign w:val="center"/>
          </w:tcPr>
          <w:p w:rsidR="00915927" w:rsidRDefault="000E3F87">
            <w:pPr>
              <w:jc w:val="center"/>
            </w:pPr>
            <w:r>
              <w:rPr>
                <w:color w:val="000000"/>
                <w:sz w:val="24"/>
              </w:rPr>
              <w:t>1</w:t>
            </w:r>
          </w:p>
        </w:tc>
        <w:tc>
          <w:tcPr>
            <w:tcW w:w="1228" w:type="dxa"/>
            <w:vAlign w:val="center"/>
          </w:tcPr>
          <w:p w:rsidR="00915927" w:rsidRDefault="000E3F87">
            <w:pPr>
              <w:jc w:val="center"/>
            </w:pPr>
            <w:r>
              <w:rPr>
                <w:color w:val="000000"/>
                <w:sz w:val="24"/>
              </w:rPr>
              <w:t>深证</w:t>
            </w:r>
            <w:r>
              <w:rPr>
                <w:color w:val="000000"/>
                <w:sz w:val="24"/>
              </w:rPr>
              <w:t>300</w:t>
            </w:r>
            <w:r>
              <w:rPr>
                <w:color w:val="000000"/>
                <w:sz w:val="24"/>
              </w:rPr>
              <w:t>价值交易型开放式指数证券投资基金</w:t>
            </w:r>
          </w:p>
        </w:tc>
        <w:tc>
          <w:tcPr>
            <w:tcW w:w="1228" w:type="dxa"/>
            <w:vAlign w:val="center"/>
          </w:tcPr>
          <w:p w:rsidR="00915927" w:rsidRDefault="000E3F87">
            <w:pPr>
              <w:jc w:val="center"/>
            </w:pPr>
            <w:r>
              <w:rPr>
                <w:color w:val="000000"/>
                <w:sz w:val="24"/>
              </w:rPr>
              <w:t>股票型</w:t>
            </w:r>
          </w:p>
        </w:tc>
        <w:tc>
          <w:tcPr>
            <w:tcW w:w="1092" w:type="dxa"/>
            <w:vAlign w:val="center"/>
          </w:tcPr>
          <w:p w:rsidR="00915927" w:rsidRDefault="000E3F87">
            <w:pPr>
              <w:jc w:val="center"/>
            </w:pPr>
            <w:r>
              <w:rPr>
                <w:color w:val="000000"/>
                <w:sz w:val="24"/>
              </w:rPr>
              <w:t>交易型开放式</w:t>
            </w:r>
          </w:p>
        </w:tc>
        <w:tc>
          <w:tcPr>
            <w:tcW w:w="1768" w:type="dxa"/>
            <w:vAlign w:val="center"/>
          </w:tcPr>
          <w:p w:rsidR="00915927" w:rsidRDefault="000E3F87">
            <w:pPr>
              <w:jc w:val="center"/>
            </w:pPr>
            <w:r>
              <w:rPr>
                <w:color w:val="000000"/>
                <w:sz w:val="24"/>
              </w:rPr>
              <w:t>交银施罗德基金管理有限公司</w:t>
            </w:r>
          </w:p>
        </w:tc>
        <w:tc>
          <w:tcPr>
            <w:tcW w:w="1793" w:type="dxa"/>
            <w:vAlign w:val="center"/>
          </w:tcPr>
          <w:p w:rsidR="00915927" w:rsidRDefault="000E3F87">
            <w:pPr>
              <w:jc w:val="right"/>
            </w:pPr>
            <w:r>
              <w:rPr>
                <w:color w:val="000000"/>
                <w:sz w:val="24"/>
              </w:rPr>
              <w:t>75,607,032.50</w:t>
            </w:r>
          </w:p>
        </w:tc>
        <w:tc>
          <w:tcPr>
            <w:tcW w:w="1201" w:type="dxa"/>
            <w:vAlign w:val="center"/>
          </w:tcPr>
          <w:p w:rsidR="00915927" w:rsidRDefault="000E3F87">
            <w:pPr>
              <w:jc w:val="right"/>
            </w:pPr>
            <w:r>
              <w:rPr>
                <w:color w:val="000000"/>
                <w:sz w:val="24"/>
              </w:rPr>
              <w:t>94.67</w:t>
            </w:r>
          </w:p>
        </w:tc>
      </w:tr>
    </w:tbl>
    <w:p w:rsidR="00974D26" w:rsidRPr="00974D26" w:rsidRDefault="00974D26" w:rsidP="00AC6DDA">
      <w:pPr>
        <w:spacing w:before="29" w:line="288" w:lineRule="auto"/>
        <w:rPr>
          <w:color w:val="000000"/>
          <w:sz w:val="24"/>
        </w:rPr>
      </w:pPr>
    </w:p>
    <w:p w:rsidR="001548F9" w:rsidRDefault="001548F9" w:rsidP="00AC6DDA">
      <w:pPr>
        <w:pStyle w:val="20"/>
        <w:spacing w:before="29" w:after="0" w:line="288" w:lineRule="auto"/>
        <w:rPr>
          <w:rFonts w:ascii="Times New Roman" w:hAnsi="Times New Roman"/>
          <w:kern w:val="0"/>
          <w:szCs w:val="24"/>
        </w:rPr>
      </w:pPr>
      <w:bookmarkStart w:id="60" w:name="_Toc331410103"/>
      <w:bookmarkStart w:id="61" w:name="_Toc225498274"/>
      <w:r w:rsidRPr="005C672D">
        <w:rPr>
          <w:rFonts w:ascii="Times New Roman" w:hAnsi="Times New Roman"/>
          <w:kern w:val="0"/>
          <w:szCs w:val="24"/>
        </w:rPr>
        <w:t xml:space="preserve">7.3 </w:t>
      </w:r>
      <w:r w:rsidRPr="005C672D">
        <w:rPr>
          <w:rFonts w:ascii="Times New Roman" w:hAnsi="Times New Roman"/>
          <w:kern w:val="0"/>
          <w:szCs w:val="24"/>
        </w:rPr>
        <w:t>期末按行业分类的股票投资组合</w:t>
      </w:r>
      <w:bookmarkEnd w:id="60"/>
      <w:bookmarkEnd w:id="61"/>
    </w:p>
    <w:p w:rsidR="001C16A1" w:rsidRPr="001C16A1" w:rsidRDefault="001C16A1" w:rsidP="001C16A1">
      <w:pPr>
        <w:pStyle w:val="20"/>
        <w:spacing w:before="29" w:after="0" w:line="288" w:lineRule="auto"/>
        <w:rPr>
          <w:rFonts w:ascii="Times New Roman" w:hAnsi="Times New Roman"/>
          <w:color w:val="000000"/>
          <w:szCs w:val="24"/>
        </w:rPr>
      </w:pPr>
      <w:r w:rsidRPr="000B7A0A">
        <w:rPr>
          <w:rFonts w:ascii="Times New Roman" w:hAnsi="Times New Roman"/>
          <w:color w:val="000000"/>
          <w:szCs w:val="24"/>
        </w:rPr>
        <w:t>7.3.1</w:t>
      </w:r>
      <w:r w:rsidRPr="000B7A0A">
        <w:rPr>
          <w:rFonts w:ascii="Times New Roman" w:hAnsi="Times New Roman" w:hint="eastAsia"/>
          <w:color w:val="000000"/>
          <w:szCs w:val="24"/>
        </w:rPr>
        <w:t>报告期末按行业分类的境内股票投资组合</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79"/>
        <w:gridCol w:w="3599"/>
        <w:gridCol w:w="2160"/>
        <w:gridCol w:w="2160"/>
      </w:tblGrid>
      <w:tr w:rsidR="001548F9" w:rsidRPr="005C672D" w:rsidTr="00576A1F">
        <w:tc>
          <w:tcPr>
            <w:tcW w:w="1080" w:type="dxa"/>
            <w:vAlign w:val="center"/>
          </w:tcPr>
          <w:p w:rsidR="001548F9" w:rsidRPr="005C672D" w:rsidRDefault="001548F9" w:rsidP="00AC6DDA">
            <w:pPr>
              <w:spacing w:before="29" w:line="288" w:lineRule="auto"/>
              <w:jc w:val="center"/>
              <w:rPr>
                <w:color w:val="000000"/>
                <w:sz w:val="24"/>
              </w:rPr>
            </w:pPr>
            <w:r w:rsidRPr="005C672D">
              <w:rPr>
                <w:color w:val="000000"/>
                <w:sz w:val="24"/>
              </w:rPr>
              <w:t>代码</w:t>
            </w:r>
          </w:p>
        </w:tc>
        <w:tc>
          <w:tcPr>
            <w:tcW w:w="3600" w:type="dxa"/>
            <w:vAlign w:val="center"/>
          </w:tcPr>
          <w:p w:rsidR="001548F9" w:rsidRPr="005C672D" w:rsidRDefault="001548F9" w:rsidP="00AC6DDA">
            <w:pPr>
              <w:spacing w:before="29" w:line="288" w:lineRule="auto"/>
              <w:rPr>
                <w:color w:val="000000"/>
                <w:sz w:val="24"/>
              </w:rPr>
            </w:pPr>
            <w:r w:rsidRPr="005C672D">
              <w:rPr>
                <w:color w:val="000000"/>
                <w:sz w:val="24"/>
              </w:rPr>
              <w:t>行业类别</w:t>
            </w:r>
          </w:p>
        </w:tc>
        <w:tc>
          <w:tcPr>
            <w:tcW w:w="2160" w:type="dxa"/>
            <w:vAlign w:val="center"/>
          </w:tcPr>
          <w:p w:rsidR="001548F9" w:rsidRPr="005C672D" w:rsidRDefault="001548F9" w:rsidP="00AC6DDA">
            <w:pPr>
              <w:spacing w:before="29" w:line="288" w:lineRule="auto"/>
              <w:jc w:val="center"/>
              <w:rPr>
                <w:color w:val="000000"/>
                <w:sz w:val="24"/>
              </w:rPr>
            </w:pPr>
            <w:r w:rsidRPr="005C672D">
              <w:rPr>
                <w:color w:val="000000"/>
                <w:sz w:val="24"/>
              </w:rPr>
              <w:t>公允价值</w:t>
            </w:r>
          </w:p>
        </w:tc>
        <w:tc>
          <w:tcPr>
            <w:tcW w:w="2160" w:type="dxa"/>
            <w:vAlign w:val="center"/>
          </w:tcPr>
          <w:p w:rsidR="001548F9" w:rsidRPr="005C672D" w:rsidRDefault="001548F9" w:rsidP="00AC6DDA">
            <w:pPr>
              <w:spacing w:before="29" w:line="288" w:lineRule="auto"/>
              <w:jc w:val="center"/>
              <w:rPr>
                <w:color w:val="000000"/>
                <w:sz w:val="24"/>
              </w:rPr>
            </w:pPr>
            <w:r w:rsidRPr="005C672D">
              <w:rPr>
                <w:color w:val="000000"/>
                <w:sz w:val="24"/>
              </w:rPr>
              <w:t>占基金资产净值比例（％）</w:t>
            </w:r>
          </w:p>
        </w:tc>
      </w:tr>
      <w:tr w:rsidR="001548F9" w:rsidRPr="005C672D" w:rsidTr="00576A1F">
        <w:tc>
          <w:tcPr>
            <w:tcW w:w="1080" w:type="dxa"/>
            <w:vAlign w:val="center"/>
          </w:tcPr>
          <w:p w:rsidR="001548F9" w:rsidRPr="005C672D" w:rsidRDefault="001548F9" w:rsidP="00AC6DDA">
            <w:pPr>
              <w:spacing w:before="29" w:line="288" w:lineRule="auto"/>
              <w:jc w:val="center"/>
              <w:rPr>
                <w:color w:val="000000"/>
                <w:sz w:val="24"/>
              </w:rPr>
            </w:pPr>
            <w:r w:rsidRPr="005C672D">
              <w:rPr>
                <w:sz w:val="24"/>
              </w:rPr>
              <w:t>A</w:t>
            </w:r>
          </w:p>
        </w:tc>
        <w:tc>
          <w:tcPr>
            <w:tcW w:w="3600" w:type="dxa"/>
            <w:vAlign w:val="center"/>
          </w:tcPr>
          <w:p w:rsidR="001548F9" w:rsidRPr="005C672D" w:rsidRDefault="001548F9" w:rsidP="00AC6DDA">
            <w:pPr>
              <w:spacing w:before="29" w:line="288" w:lineRule="auto"/>
              <w:ind w:leftChars="50" w:left="105"/>
              <w:rPr>
                <w:color w:val="000000"/>
                <w:sz w:val="24"/>
              </w:rPr>
            </w:pPr>
            <w:r w:rsidRPr="005C672D">
              <w:rPr>
                <w:sz w:val="24"/>
              </w:rPr>
              <w:t>农、林、牧、渔业</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sz w:val="24"/>
              </w:rPr>
            </w:pPr>
            <w:r w:rsidRPr="005C672D">
              <w:rPr>
                <w:sz w:val="24"/>
              </w:rPr>
              <w:t>B</w:t>
            </w:r>
          </w:p>
        </w:tc>
        <w:tc>
          <w:tcPr>
            <w:tcW w:w="3600" w:type="dxa"/>
            <w:vAlign w:val="center"/>
          </w:tcPr>
          <w:p w:rsidR="001548F9" w:rsidRPr="005C672D" w:rsidRDefault="001548F9" w:rsidP="00AC6DDA">
            <w:pPr>
              <w:adjustRightInd w:val="0"/>
              <w:snapToGrid w:val="0"/>
              <w:spacing w:before="29" w:line="288" w:lineRule="auto"/>
              <w:rPr>
                <w:sz w:val="24"/>
              </w:rPr>
            </w:pPr>
            <w:r w:rsidRPr="005C672D">
              <w:rPr>
                <w:sz w:val="24"/>
              </w:rPr>
              <w:t>采矿业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p w:rsidR="001548F9" w:rsidRPr="005C672D" w:rsidRDefault="001548F9" w:rsidP="00AC6DDA">
            <w:pPr>
              <w:spacing w:before="29" w:line="288" w:lineRule="auto"/>
              <w:jc w:val="right"/>
              <w:rPr>
                <w:sz w:val="24"/>
              </w:rPr>
            </w:pPr>
          </w:p>
        </w:tc>
        <w:tc>
          <w:tcPr>
            <w:tcW w:w="2160" w:type="dxa"/>
            <w:vAlign w:val="center"/>
          </w:tcPr>
          <w:p w:rsidR="001548F9" w:rsidRPr="005C672D" w:rsidRDefault="001548F9" w:rsidP="00AC6DDA">
            <w:pPr>
              <w:spacing w:before="29" w:line="288" w:lineRule="auto"/>
              <w:jc w:val="right"/>
              <w:rPr>
                <w:sz w:val="24"/>
              </w:rPr>
            </w:pPr>
            <w:r w:rsidRPr="005C672D">
              <w:rPr>
                <w:sz w:val="24"/>
              </w:rPr>
              <w:t>-</w:t>
            </w:r>
          </w:p>
          <w:p w:rsidR="001548F9" w:rsidRPr="005C672D" w:rsidRDefault="001548F9" w:rsidP="00AC6DDA">
            <w:pPr>
              <w:spacing w:before="29" w:line="288" w:lineRule="auto"/>
              <w:jc w:val="right"/>
              <w:rPr>
                <w:sz w:val="24"/>
              </w:rPr>
            </w:pPr>
          </w:p>
        </w:tc>
      </w:tr>
      <w:tr w:rsidR="001548F9" w:rsidRPr="005C672D" w:rsidTr="00576A1F">
        <w:tc>
          <w:tcPr>
            <w:tcW w:w="1080" w:type="dxa"/>
            <w:vAlign w:val="center"/>
          </w:tcPr>
          <w:p w:rsidR="001548F9" w:rsidRPr="005C672D" w:rsidRDefault="001548F9" w:rsidP="00AC6DDA">
            <w:pPr>
              <w:spacing w:before="29" w:line="288" w:lineRule="auto"/>
              <w:jc w:val="center"/>
              <w:rPr>
                <w:color w:val="000000"/>
                <w:sz w:val="24"/>
              </w:rPr>
            </w:pPr>
            <w:r w:rsidRPr="005C672D">
              <w:rPr>
                <w:sz w:val="24"/>
              </w:rPr>
              <w:t>C</w:t>
            </w:r>
          </w:p>
        </w:tc>
        <w:tc>
          <w:tcPr>
            <w:tcW w:w="3600" w:type="dxa"/>
            <w:vAlign w:val="center"/>
          </w:tcPr>
          <w:p w:rsidR="001548F9" w:rsidRPr="005C672D" w:rsidRDefault="001548F9" w:rsidP="00AC6DDA">
            <w:pPr>
              <w:spacing w:before="29" w:line="288" w:lineRule="auto"/>
              <w:ind w:leftChars="50" w:left="105"/>
              <w:rPr>
                <w:color w:val="000000"/>
                <w:sz w:val="24"/>
              </w:rPr>
            </w:pPr>
            <w:r w:rsidRPr="005C672D">
              <w:rPr>
                <w:sz w:val="24"/>
              </w:rPr>
              <w:t>制造业</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1,651.20</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0.00</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sz w:val="24"/>
              </w:rPr>
            </w:pPr>
            <w:r w:rsidRPr="005C672D">
              <w:rPr>
                <w:sz w:val="24"/>
              </w:rPr>
              <w:t>D</w:t>
            </w:r>
          </w:p>
        </w:tc>
        <w:tc>
          <w:tcPr>
            <w:tcW w:w="3600" w:type="dxa"/>
            <w:vAlign w:val="center"/>
          </w:tcPr>
          <w:p w:rsidR="001548F9" w:rsidRPr="005C672D" w:rsidRDefault="001548F9" w:rsidP="00AC6DDA">
            <w:pPr>
              <w:adjustRightInd w:val="0"/>
              <w:snapToGrid w:val="0"/>
              <w:spacing w:before="29" w:line="288" w:lineRule="auto"/>
              <w:rPr>
                <w:sz w:val="24"/>
              </w:rPr>
            </w:pPr>
            <w:r w:rsidRPr="005C672D">
              <w:rPr>
                <w:sz w:val="24"/>
              </w:rPr>
              <w:t>电力、热力、燃气及水生产和供应业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spacing w:before="29" w:line="288" w:lineRule="auto"/>
              <w:jc w:val="center"/>
              <w:rPr>
                <w:color w:val="000000"/>
                <w:sz w:val="24"/>
              </w:rPr>
            </w:pPr>
            <w:r w:rsidRPr="005C672D">
              <w:rPr>
                <w:sz w:val="24"/>
              </w:rPr>
              <w:t>E</w:t>
            </w:r>
          </w:p>
        </w:tc>
        <w:tc>
          <w:tcPr>
            <w:tcW w:w="3600" w:type="dxa"/>
            <w:vAlign w:val="center"/>
          </w:tcPr>
          <w:p w:rsidR="001548F9" w:rsidRPr="005C672D" w:rsidRDefault="001548F9" w:rsidP="00AC6DDA">
            <w:pPr>
              <w:spacing w:before="29" w:line="288" w:lineRule="auto"/>
              <w:ind w:leftChars="50" w:left="105"/>
              <w:rPr>
                <w:color w:val="000000"/>
                <w:sz w:val="24"/>
              </w:rPr>
            </w:pPr>
            <w:r w:rsidRPr="005C672D">
              <w:rPr>
                <w:sz w:val="24"/>
              </w:rPr>
              <w:t>建筑业</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sz w:val="24"/>
              </w:rPr>
            </w:pPr>
            <w:r w:rsidRPr="005C672D">
              <w:rPr>
                <w:sz w:val="24"/>
              </w:rPr>
              <w:t>F</w:t>
            </w:r>
          </w:p>
        </w:tc>
        <w:tc>
          <w:tcPr>
            <w:tcW w:w="3600" w:type="dxa"/>
            <w:vAlign w:val="center"/>
          </w:tcPr>
          <w:p w:rsidR="001548F9" w:rsidRPr="005C672D" w:rsidRDefault="001548F9" w:rsidP="00AC6DDA">
            <w:pPr>
              <w:adjustRightInd w:val="0"/>
              <w:snapToGrid w:val="0"/>
              <w:spacing w:before="29" w:line="288" w:lineRule="auto"/>
              <w:rPr>
                <w:sz w:val="24"/>
              </w:rPr>
            </w:pPr>
            <w:r w:rsidRPr="005C672D">
              <w:rPr>
                <w:sz w:val="24"/>
              </w:rPr>
              <w:t>批发和零售业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sz w:val="24"/>
              </w:rPr>
            </w:pPr>
            <w:r w:rsidRPr="005C672D">
              <w:rPr>
                <w:sz w:val="24"/>
              </w:rPr>
              <w:t>G</w:t>
            </w:r>
          </w:p>
        </w:tc>
        <w:tc>
          <w:tcPr>
            <w:tcW w:w="3600" w:type="dxa"/>
            <w:vAlign w:val="center"/>
          </w:tcPr>
          <w:p w:rsidR="001548F9" w:rsidRPr="005C672D" w:rsidRDefault="001548F9" w:rsidP="00AC6DDA">
            <w:pPr>
              <w:adjustRightInd w:val="0"/>
              <w:snapToGrid w:val="0"/>
              <w:spacing w:before="29" w:line="288" w:lineRule="auto"/>
              <w:rPr>
                <w:sz w:val="24"/>
              </w:rPr>
            </w:pPr>
            <w:r w:rsidRPr="005C672D">
              <w:rPr>
                <w:sz w:val="24"/>
              </w:rPr>
              <w:t>交通运输、仓储和邮政业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sz w:val="24"/>
              </w:rPr>
            </w:pPr>
            <w:r w:rsidRPr="005C672D">
              <w:rPr>
                <w:sz w:val="24"/>
              </w:rPr>
              <w:t>H</w:t>
            </w:r>
          </w:p>
        </w:tc>
        <w:tc>
          <w:tcPr>
            <w:tcW w:w="3600" w:type="dxa"/>
            <w:vAlign w:val="center"/>
          </w:tcPr>
          <w:p w:rsidR="001548F9" w:rsidRPr="005C672D" w:rsidRDefault="001548F9" w:rsidP="00AC6DDA">
            <w:pPr>
              <w:adjustRightInd w:val="0"/>
              <w:snapToGrid w:val="0"/>
              <w:spacing w:before="29" w:line="288" w:lineRule="auto"/>
              <w:rPr>
                <w:sz w:val="24"/>
              </w:rPr>
            </w:pPr>
            <w:r w:rsidRPr="005C672D">
              <w:rPr>
                <w:sz w:val="24"/>
              </w:rPr>
              <w:t>住宿和餐饮业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sz w:val="24"/>
              </w:rPr>
            </w:pPr>
            <w:r w:rsidRPr="005C672D">
              <w:rPr>
                <w:sz w:val="24"/>
              </w:rPr>
              <w:t>I</w:t>
            </w:r>
          </w:p>
        </w:tc>
        <w:tc>
          <w:tcPr>
            <w:tcW w:w="3600" w:type="dxa"/>
            <w:vAlign w:val="center"/>
          </w:tcPr>
          <w:p w:rsidR="001548F9" w:rsidRPr="005C672D" w:rsidRDefault="001548F9" w:rsidP="00087B29">
            <w:pPr>
              <w:adjustRightInd w:val="0"/>
              <w:snapToGrid w:val="0"/>
              <w:spacing w:before="29" w:line="288" w:lineRule="auto"/>
              <w:rPr>
                <w:sz w:val="24"/>
              </w:rPr>
            </w:pPr>
            <w:r w:rsidRPr="005C672D">
              <w:rPr>
                <w:sz w:val="24"/>
              </w:rPr>
              <w:t>信息传输、软件和信息技术服务业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J</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金融业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K</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房地产业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L</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租赁和商务服务业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M</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科学研究和技术服务业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N</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水利、环境和公共设施管理业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O</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居民服务、修理和其他服务业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P</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教育</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Q</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卫生和社会工作</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R</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文化、体育和娱乐业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S</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综合</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spacing w:before="29" w:line="288" w:lineRule="auto"/>
              <w:jc w:val="center"/>
              <w:rPr>
                <w:color w:val="000000"/>
                <w:sz w:val="24"/>
              </w:rPr>
            </w:pPr>
          </w:p>
        </w:tc>
        <w:tc>
          <w:tcPr>
            <w:tcW w:w="3600" w:type="dxa"/>
            <w:vAlign w:val="center"/>
          </w:tcPr>
          <w:p w:rsidR="001548F9" w:rsidRPr="005C672D" w:rsidRDefault="001548F9" w:rsidP="00AC6DDA">
            <w:pPr>
              <w:spacing w:before="29" w:line="288" w:lineRule="auto"/>
              <w:rPr>
                <w:color w:val="000000"/>
                <w:sz w:val="24"/>
              </w:rPr>
            </w:pPr>
            <w:r w:rsidRPr="005C672D">
              <w:rPr>
                <w:sz w:val="24"/>
              </w:rPr>
              <w:t>合计</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1,651.20</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0.00</w:t>
            </w:r>
          </w:p>
        </w:tc>
      </w:tr>
    </w:tbl>
    <w:p w:rsidR="00161BDC" w:rsidRPr="005C672D" w:rsidRDefault="00161BDC" w:rsidP="00AC6DDA">
      <w:pPr>
        <w:tabs>
          <w:tab w:val="left" w:pos="426"/>
        </w:tabs>
        <w:spacing w:before="29" w:line="288" w:lineRule="auto"/>
        <w:jc w:val="left"/>
        <w:rPr>
          <w:kern w:val="0"/>
          <w:sz w:val="24"/>
        </w:rPr>
      </w:pPr>
    </w:p>
    <w:p w:rsidR="001C16A1" w:rsidRPr="00D52A9B" w:rsidRDefault="001C16A1" w:rsidP="001C16A1">
      <w:pPr>
        <w:pStyle w:val="20"/>
        <w:spacing w:before="29" w:after="0" w:line="288" w:lineRule="auto"/>
        <w:rPr>
          <w:rFonts w:ascii="Times New Roman" w:hAnsi="Times New Roman"/>
          <w:kern w:val="0"/>
          <w:szCs w:val="24"/>
        </w:rPr>
      </w:pPr>
      <w:r w:rsidRPr="00D52A9B">
        <w:rPr>
          <w:rFonts w:ascii="Times New Roman" w:hAnsi="Times New Roman"/>
          <w:kern w:val="0"/>
          <w:szCs w:val="24"/>
        </w:rPr>
        <w:t>7.3.2</w:t>
      </w:r>
      <w:r w:rsidR="00947509">
        <w:rPr>
          <w:rFonts w:ascii="Times New Roman" w:hAnsi="Times New Roman" w:hint="eastAsia"/>
          <w:kern w:val="0"/>
          <w:szCs w:val="24"/>
        </w:rPr>
        <w:t>报告期末按行业分类的</w:t>
      </w:r>
      <w:r w:rsidR="003248DF">
        <w:rPr>
          <w:rFonts w:ascii="Times New Roman" w:hAnsi="Times New Roman" w:hint="eastAsia"/>
          <w:kern w:val="0"/>
          <w:szCs w:val="24"/>
        </w:rPr>
        <w:t>港股通</w:t>
      </w:r>
      <w:r w:rsidRPr="00D52A9B">
        <w:rPr>
          <w:rFonts w:ascii="Times New Roman" w:hAnsi="Times New Roman" w:hint="eastAsia"/>
          <w:kern w:val="0"/>
          <w:szCs w:val="24"/>
        </w:rPr>
        <w:t>投资股票投资组合</w:t>
      </w:r>
    </w:p>
    <w:p w:rsidR="001C16A1" w:rsidRPr="00D52A9B" w:rsidRDefault="001C16A1" w:rsidP="001C16A1">
      <w:pPr>
        <w:tabs>
          <w:tab w:val="left" w:pos="426"/>
        </w:tabs>
        <w:spacing w:line="360" w:lineRule="auto"/>
        <w:jc w:val="left"/>
        <w:rPr>
          <w:kern w:val="0"/>
          <w:sz w:val="24"/>
        </w:rPr>
      </w:pPr>
      <w:r w:rsidRPr="00D52A9B">
        <w:rPr>
          <w:kern w:val="0"/>
          <w:sz w:val="24"/>
        </w:rPr>
        <w:t>本基金本报告期末未持有通过港股通投资的股票。</w:t>
      </w:r>
    </w:p>
    <w:p w:rsidR="001548F9" w:rsidRPr="001C16A1" w:rsidRDefault="001548F9"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62" w:name="_Toc331410104"/>
      <w:r w:rsidRPr="005C672D">
        <w:rPr>
          <w:rFonts w:ascii="Times New Roman" w:hAnsi="Times New Roman"/>
          <w:kern w:val="0"/>
          <w:szCs w:val="24"/>
        </w:rPr>
        <w:t xml:space="preserve">7.4 </w:t>
      </w:r>
      <w:r w:rsidR="00867117" w:rsidRPr="005C672D">
        <w:rPr>
          <w:rFonts w:ascii="Times New Roman" w:hAnsi="Times New Roman"/>
          <w:kern w:val="0"/>
          <w:szCs w:val="24"/>
        </w:rPr>
        <w:t>期末按公允价值占基金资产净值比例大小排序的</w:t>
      </w:r>
      <w:r w:rsidR="00D11404" w:rsidRPr="005C672D">
        <w:rPr>
          <w:rFonts w:ascii="Times New Roman" w:hAnsi="Times New Roman"/>
          <w:kern w:val="0"/>
          <w:szCs w:val="24"/>
        </w:rPr>
        <w:t>前十名</w:t>
      </w:r>
      <w:r w:rsidRPr="005C672D">
        <w:rPr>
          <w:rFonts w:ascii="Times New Roman" w:hAnsi="Times New Roman"/>
          <w:kern w:val="0"/>
          <w:szCs w:val="24"/>
        </w:rPr>
        <w:t>股票投资明细</w:t>
      </w:r>
      <w:bookmarkEnd w:id="62"/>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862"/>
        <w:gridCol w:w="1346"/>
        <w:gridCol w:w="1795"/>
        <w:gridCol w:w="1681"/>
        <w:gridCol w:w="1795"/>
        <w:gridCol w:w="1519"/>
      </w:tblGrid>
      <w:tr w:rsidR="001548F9" w:rsidRPr="005C672D" w:rsidTr="004B4168">
        <w:tc>
          <w:tcPr>
            <w:tcW w:w="817"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序号</w:t>
            </w:r>
          </w:p>
        </w:tc>
        <w:tc>
          <w:tcPr>
            <w:tcW w:w="1276"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股票代码</w:t>
            </w:r>
          </w:p>
        </w:tc>
        <w:tc>
          <w:tcPr>
            <w:tcW w:w="1701"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股票名称</w:t>
            </w:r>
          </w:p>
        </w:tc>
        <w:tc>
          <w:tcPr>
            <w:tcW w:w="1593"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数量</w:t>
            </w:r>
            <w:r w:rsidR="00C7565C" w:rsidRPr="005C672D">
              <w:rPr>
                <w:color w:val="000000"/>
                <w:sz w:val="24"/>
              </w:rPr>
              <w:t>（股）</w:t>
            </w:r>
          </w:p>
        </w:tc>
        <w:tc>
          <w:tcPr>
            <w:tcW w:w="1701" w:type="dxa"/>
            <w:vAlign w:val="center"/>
          </w:tcPr>
          <w:p w:rsidR="001548F9" w:rsidRPr="005C672D" w:rsidRDefault="001548F9" w:rsidP="00AC6DDA">
            <w:pPr>
              <w:autoSpaceDE w:val="0"/>
              <w:autoSpaceDN w:val="0"/>
              <w:adjustRightInd w:val="0"/>
              <w:spacing w:before="29" w:line="288" w:lineRule="auto"/>
              <w:ind w:left="17"/>
              <w:jc w:val="center"/>
              <w:rPr>
                <w:color w:val="000000"/>
                <w:sz w:val="24"/>
              </w:rPr>
            </w:pPr>
            <w:r w:rsidRPr="005C672D">
              <w:rPr>
                <w:color w:val="000000"/>
                <w:sz w:val="24"/>
              </w:rPr>
              <w:t>公允价值</w:t>
            </w:r>
          </w:p>
        </w:tc>
        <w:tc>
          <w:tcPr>
            <w:tcW w:w="1440"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占基金资产净值比例</w:t>
            </w:r>
            <w:r w:rsidR="00EC48B1" w:rsidRPr="005C672D">
              <w:rPr>
                <w:sz w:val="24"/>
              </w:rPr>
              <w:t>（％）</w:t>
            </w:r>
          </w:p>
        </w:tc>
      </w:tr>
      <w:tr w:rsidR="00915927">
        <w:tc>
          <w:tcPr>
            <w:tcW w:w="862" w:type="dxa"/>
            <w:vAlign w:val="center"/>
          </w:tcPr>
          <w:p w:rsidR="00915927" w:rsidRDefault="000E3F87">
            <w:pPr>
              <w:jc w:val="center"/>
            </w:pPr>
            <w:r>
              <w:rPr>
                <w:color w:val="000000"/>
                <w:sz w:val="24"/>
              </w:rPr>
              <w:t>1</w:t>
            </w:r>
          </w:p>
        </w:tc>
        <w:tc>
          <w:tcPr>
            <w:tcW w:w="1346" w:type="dxa"/>
            <w:vAlign w:val="center"/>
          </w:tcPr>
          <w:p w:rsidR="00915927" w:rsidRDefault="000E3F87">
            <w:pPr>
              <w:jc w:val="center"/>
            </w:pPr>
            <w:r>
              <w:rPr>
                <w:color w:val="000000"/>
                <w:sz w:val="24"/>
              </w:rPr>
              <w:t>000333</w:t>
            </w:r>
          </w:p>
        </w:tc>
        <w:tc>
          <w:tcPr>
            <w:tcW w:w="1795" w:type="dxa"/>
            <w:vAlign w:val="center"/>
          </w:tcPr>
          <w:p w:rsidR="00915927" w:rsidRDefault="000E3F87">
            <w:pPr>
              <w:jc w:val="center"/>
            </w:pPr>
            <w:r>
              <w:rPr>
                <w:color w:val="000000"/>
                <w:sz w:val="24"/>
              </w:rPr>
              <w:t>美的集团</w:t>
            </w:r>
          </w:p>
        </w:tc>
        <w:tc>
          <w:tcPr>
            <w:tcW w:w="1681" w:type="dxa"/>
            <w:vAlign w:val="center"/>
          </w:tcPr>
          <w:p w:rsidR="00915927" w:rsidRDefault="000E3F87">
            <w:pPr>
              <w:jc w:val="right"/>
            </w:pPr>
            <w:r>
              <w:rPr>
                <w:color w:val="000000"/>
                <w:sz w:val="24"/>
              </w:rPr>
              <w:t>30</w:t>
            </w:r>
          </w:p>
        </w:tc>
        <w:tc>
          <w:tcPr>
            <w:tcW w:w="1795" w:type="dxa"/>
            <w:vAlign w:val="center"/>
          </w:tcPr>
          <w:p w:rsidR="00915927" w:rsidRDefault="000E3F87">
            <w:pPr>
              <w:jc w:val="right"/>
            </w:pPr>
            <w:r>
              <w:rPr>
                <w:color w:val="000000"/>
                <w:sz w:val="24"/>
              </w:rPr>
              <w:t>1,555.80</w:t>
            </w:r>
          </w:p>
        </w:tc>
        <w:tc>
          <w:tcPr>
            <w:tcW w:w="1519" w:type="dxa"/>
            <w:vAlign w:val="center"/>
          </w:tcPr>
          <w:p w:rsidR="00915927" w:rsidRDefault="000E3F87">
            <w:pPr>
              <w:jc w:val="right"/>
            </w:pPr>
            <w:r>
              <w:rPr>
                <w:color w:val="000000"/>
                <w:sz w:val="24"/>
              </w:rPr>
              <w:t>0.00</w:t>
            </w:r>
          </w:p>
        </w:tc>
      </w:tr>
      <w:tr w:rsidR="00915927">
        <w:tc>
          <w:tcPr>
            <w:tcW w:w="862" w:type="dxa"/>
            <w:vAlign w:val="center"/>
          </w:tcPr>
          <w:p w:rsidR="00915927" w:rsidRDefault="000E3F87">
            <w:pPr>
              <w:jc w:val="center"/>
            </w:pPr>
            <w:r>
              <w:rPr>
                <w:color w:val="000000"/>
                <w:sz w:val="24"/>
              </w:rPr>
              <w:t>2</w:t>
            </w:r>
          </w:p>
        </w:tc>
        <w:tc>
          <w:tcPr>
            <w:tcW w:w="1346" w:type="dxa"/>
            <w:vAlign w:val="center"/>
          </w:tcPr>
          <w:p w:rsidR="00915927" w:rsidRDefault="000E3F87">
            <w:pPr>
              <w:jc w:val="center"/>
            </w:pPr>
            <w:r>
              <w:rPr>
                <w:color w:val="000000"/>
                <w:sz w:val="24"/>
              </w:rPr>
              <w:t>000932</w:t>
            </w:r>
          </w:p>
        </w:tc>
        <w:tc>
          <w:tcPr>
            <w:tcW w:w="1795" w:type="dxa"/>
            <w:vAlign w:val="center"/>
          </w:tcPr>
          <w:p w:rsidR="00915927" w:rsidRDefault="000E3F87">
            <w:pPr>
              <w:jc w:val="center"/>
            </w:pPr>
            <w:r>
              <w:rPr>
                <w:color w:val="000000"/>
                <w:sz w:val="24"/>
              </w:rPr>
              <w:t>华菱钢铁</w:t>
            </w:r>
          </w:p>
        </w:tc>
        <w:tc>
          <w:tcPr>
            <w:tcW w:w="1681" w:type="dxa"/>
            <w:vAlign w:val="center"/>
          </w:tcPr>
          <w:p w:rsidR="00915927" w:rsidRDefault="000E3F87">
            <w:pPr>
              <w:jc w:val="right"/>
            </w:pPr>
            <w:r>
              <w:rPr>
                <w:color w:val="000000"/>
                <w:sz w:val="24"/>
              </w:rPr>
              <w:t>20</w:t>
            </w:r>
          </w:p>
        </w:tc>
        <w:tc>
          <w:tcPr>
            <w:tcW w:w="1795" w:type="dxa"/>
            <w:vAlign w:val="center"/>
          </w:tcPr>
          <w:p w:rsidR="00915927" w:rsidRDefault="000E3F87">
            <w:pPr>
              <w:jc w:val="right"/>
            </w:pPr>
            <w:r>
              <w:rPr>
                <w:color w:val="000000"/>
                <w:sz w:val="24"/>
              </w:rPr>
              <w:t>95.40</w:t>
            </w:r>
          </w:p>
        </w:tc>
        <w:tc>
          <w:tcPr>
            <w:tcW w:w="1519" w:type="dxa"/>
            <w:vAlign w:val="center"/>
          </w:tcPr>
          <w:p w:rsidR="00915927" w:rsidRDefault="000E3F87">
            <w:pPr>
              <w:jc w:val="right"/>
            </w:pPr>
            <w:r>
              <w:rPr>
                <w:color w:val="000000"/>
                <w:sz w:val="24"/>
              </w:rPr>
              <w:t>0.00</w:t>
            </w:r>
          </w:p>
        </w:tc>
      </w:tr>
    </w:tbl>
    <w:p w:rsidR="001548F9" w:rsidRPr="005C672D" w:rsidRDefault="00DD0E90" w:rsidP="00AC6DDA">
      <w:pPr>
        <w:tabs>
          <w:tab w:val="left" w:pos="426"/>
        </w:tabs>
        <w:spacing w:before="29" w:line="288" w:lineRule="auto"/>
        <w:jc w:val="left"/>
        <w:rPr>
          <w:kern w:val="0"/>
          <w:sz w:val="24"/>
        </w:rPr>
      </w:pPr>
      <w:r w:rsidRPr="005C672D">
        <w:rPr>
          <w:kern w:val="0"/>
          <w:sz w:val="24"/>
        </w:rPr>
        <w:t>注：投资者欲了解本报告期末基金投资的所有股票明细，应阅读登载于基金管理人网站的半年度报告正文。</w:t>
      </w:r>
    </w:p>
    <w:p w:rsidR="006B15EE" w:rsidRPr="005C672D" w:rsidRDefault="006B15EE" w:rsidP="00AC6DDA">
      <w:pPr>
        <w:tabs>
          <w:tab w:val="left" w:pos="426"/>
        </w:tabs>
        <w:spacing w:before="29" w:line="288" w:lineRule="auto"/>
        <w:jc w:val="left"/>
        <w:rPr>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63" w:name="_Toc331410105"/>
      <w:r w:rsidRPr="005C672D">
        <w:rPr>
          <w:rFonts w:ascii="Times New Roman" w:hAnsi="Times New Roman"/>
          <w:kern w:val="0"/>
          <w:szCs w:val="24"/>
        </w:rPr>
        <w:t>7.5</w:t>
      </w:r>
      <w:bookmarkStart w:id="64" w:name="_Toc234814103"/>
      <w:r w:rsidRPr="005C672D">
        <w:rPr>
          <w:rFonts w:ascii="Times New Roman" w:hAnsi="Times New Roman"/>
          <w:kern w:val="0"/>
          <w:szCs w:val="24"/>
        </w:rPr>
        <w:t>报告期内股票投资组合的重大变动</w:t>
      </w:r>
      <w:bookmarkEnd w:id="63"/>
      <w:bookmarkEnd w:id="64"/>
    </w:p>
    <w:p w:rsidR="001548F9" w:rsidRPr="005C672D" w:rsidRDefault="001548F9" w:rsidP="00AC6DDA">
      <w:pPr>
        <w:spacing w:before="29" w:line="288" w:lineRule="auto"/>
        <w:rPr>
          <w:b/>
          <w:bCs/>
          <w:color w:val="000000"/>
          <w:sz w:val="24"/>
        </w:rPr>
      </w:pPr>
      <w:r w:rsidRPr="005C672D">
        <w:rPr>
          <w:b/>
          <w:color w:val="000000"/>
          <w:sz w:val="24"/>
        </w:rPr>
        <w:t xml:space="preserve">7.5.1 </w:t>
      </w:r>
      <w:r w:rsidRPr="005C672D">
        <w:rPr>
          <w:b/>
          <w:bCs/>
          <w:color w:val="000000"/>
          <w:sz w:val="24"/>
        </w:rPr>
        <w:t>累计买入金额超出期初基金资产净值</w:t>
      </w:r>
      <w:r w:rsidR="00AD1469" w:rsidRPr="005C672D">
        <w:rPr>
          <w:b/>
          <w:bCs/>
          <w:color w:val="000000"/>
          <w:sz w:val="24"/>
        </w:rPr>
        <w:t>2%</w:t>
      </w:r>
      <w:r w:rsidRPr="005C672D">
        <w:rPr>
          <w:b/>
          <w:bCs/>
          <w:color w:val="000000"/>
          <w:sz w:val="24"/>
        </w:rPr>
        <w:t>或前</w:t>
      </w:r>
      <w:r w:rsidRPr="005C672D">
        <w:rPr>
          <w:b/>
          <w:bCs/>
          <w:color w:val="000000"/>
          <w:sz w:val="24"/>
        </w:rPr>
        <w:t>20</w:t>
      </w:r>
      <w:r w:rsidRPr="005C672D">
        <w:rPr>
          <w:b/>
          <w:bCs/>
          <w:color w:val="000000"/>
          <w:sz w:val="24"/>
        </w:rPr>
        <w:t>名的股票明细</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5C672D" w:rsidTr="006720EB">
        <w:tc>
          <w:tcPr>
            <w:tcW w:w="870" w:type="dxa"/>
            <w:vAlign w:val="center"/>
          </w:tcPr>
          <w:p w:rsidR="001548F9" w:rsidRPr="005C672D" w:rsidRDefault="001548F9" w:rsidP="00AC6DDA">
            <w:pPr>
              <w:spacing w:before="29" w:line="288" w:lineRule="auto"/>
              <w:jc w:val="center"/>
              <w:rPr>
                <w:color w:val="000000"/>
                <w:sz w:val="24"/>
              </w:rPr>
            </w:pPr>
            <w:r w:rsidRPr="005C672D">
              <w:rPr>
                <w:color w:val="000000"/>
                <w:sz w:val="24"/>
              </w:rPr>
              <w:t>序号</w:t>
            </w:r>
          </w:p>
        </w:tc>
        <w:tc>
          <w:tcPr>
            <w:tcW w:w="1650" w:type="dxa"/>
            <w:vAlign w:val="center"/>
          </w:tcPr>
          <w:p w:rsidR="001548F9" w:rsidRPr="005C672D" w:rsidRDefault="001548F9" w:rsidP="00AC6DDA">
            <w:pPr>
              <w:spacing w:before="29" w:line="288" w:lineRule="auto"/>
              <w:jc w:val="center"/>
              <w:rPr>
                <w:color w:val="000000"/>
                <w:sz w:val="24"/>
              </w:rPr>
            </w:pPr>
            <w:r w:rsidRPr="005C672D">
              <w:rPr>
                <w:color w:val="000000"/>
                <w:sz w:val="24"/>
              </w:rPr>
              <w:t>股票代码</w:t>
            </w:r>
          </w:p>
        </w:tc>
        <w:tc>
          <w:tcPr>
            <w:tcW w:w="1980" w:type="dxa"/>
            <w:vAlign w:val="center"/>
          </w:tcPr>
          <w:p w:rsidR="001548F9" w:rsidRPr="005C672D" w:rsidRDefault="001548F9" w:rsidP="00AC6DDA">
            <w:pPr>
              <w:spacing w:before="29" w:line="288" w:lineRule="auto"/>
              <w:jc w:val="center"/>
              <w:rPr>
                <w:color w:val="000000"/>
                <w:sz w:val="24"/>
              </w:rPr>
            </w:pPr>
            <w:r w:rsidRPr="005C672D">
              <w:rPr>
                <w:color w:val="000000"/>
                <w:sz w:val="24"/>
              </w:rPr>
              <w:t>股票名称</w:t>
            </w:r>
          </w:p>
        </w:tc>
        <w:tc>
          <w:tcPr>
            <w:tcW w:w="2880" w:type="dxa"/>
            <w:vAlign w:val="center"/>
          </w:tcPr>
          <w:p w:rsidR="001548F9" w:rsidRPr="005C672D" w:rsidRDefault="001548F9" w:rsidP="00AC6DDA">
            <w:pPr>
              <w:spacing w:before="29" w:line="288" w:lineRule="auto"/>
              <w:jc w:val="center"/>
              <w:rPr>
                <w:color w:val="000000"/>
                <w:sz w:val="24"/>
              </w:rPr>
            </w:pPr>
            <w:r w:rsidRPr="005C672D">
              <w:rPr>
                <w:color w:val="000000"/>
                <w:sz w:val="24"/>
              </w:rPr>
              <w:t>本期累计买入金额</w:t>
            </w:r>
          </w:p>
        </w:tc>
        <w:tc>
          <w:tcPr>
            <w:tcW w:w="1620" w:type="dxa"/>
            <w:vAlign w:val="center"/>
          </w:tcPr>
          <w:p w:rsidR="001548F9" w:rsidRPr="005C672D" w:rsidRDefault="001548F9" w:rsidP="00AC6DDA">
            <w:pPr>
              <w:spacing w:before="29" w:line="288" w:lineRule="auto"/>
              <w:jc w:val="center"/>
              <w:rPr>
                <w:color w:val="000000"/>
                <w:sz w:val="24"/>
              </w:rPr>
            </w:pPr>
            <w:r w:rsidRPr="005C672D">
              <w:rPr>
                <w:color w:val="000000"/>
                <w:sz w:val="24"/>
              </w:rPr>
              <w:t>占期初基金资产净值比例（％）</w:t>
            </w:r>
          </w:p>
        </w:tc>
      </w:tr>
      <w:tr w:rsidR="00915927">
        <w:tc>
          <w:tcPr>
            <w:tcW w:w="869" w:type="dxa"/>
            <w:vAlign w:val="center"/>
          </w:tcPr>
          <w:p w:rsidR="00915927" w:rsidRDefault="000E3F87">
            <w:pPr>
              <w:jc w:val="center"/>
            </w:pPr>
            <w:r>
              <w:rPr>
                <w:sz w:val="24"/>
              </w:rPr>
              <w:t>1</w:t>
            </w:r>
          </w:p>
        </w:tc>
        <w:tc>
          <w:tcPr>
            <w:tcW w:w="1650" w:type="dxa"/>
            <w:vAlign w:val="center"/>
          </w:tcPr>
          <w:p w:rsidR="00915927" w:rsidRDefault="000E3F87">
            <w:pPr>
              <w:jc w:val="center"/>
            </w:pPr>
            <w:r>
              <w:rPr>
                <w:sz w:val="24"/>
              </w:rPr>
              <w:t>000333</w:t>
            </w:r>
          </w:p>
        </w:tc>
        <w:tc>
          <w:tcPr>
            <w:tcW w:w="1980" w:type="dxa"/>
            <w:vAlign w:val="center"/>
          </w:tcPr>
          <w:p w:rsidR="00915927" w:rsidRDefault="000E3F87">
            <w:pPr>
              <w:jc w:val="center"/>
            </w:pPr>
            <w:r>
              <w:rPr>
                <w:sz w:val="24"/>
              </w:rPr>
              <w:t>美的集团</w:t>
            </w:r>
          </w:p>
        </w:tc>
        <w:tc>
          <w:tcPr>
            <w:tcW w:w="2879" w:type="dxa"/>
            <w:vAlign w:val="center"/>
          </w:tcPr>
          <w:p w:rsidR="00915927" w:rsidRDefault="000E3F87">
            <w:pPr>
              <w:jc w:val="right"/>
            </w:pPr>
            <w:r>
              <w:rPr>
                <w:sz w:val="24"/>
              </w:rPr>
              <w:t>1,452,158.00</w:t>
            </w:r>
          </w:p>
        </w:tc>
        <w:tc>
          <w:tcPr>
            <w:tcW w:w="1620" w:type="dxa"/>
            <w:vAlign w:val="center"/>
          </w:tcPr>
          <w:p w:rsidR="00915927" w:rsidRDefault="000E3F87">
            <w:pPr>
              <w:jc w:val="right"/>
            </w:pPr>
            <w:r>
              <w:rPr>
                <w:sz w:val="24"/>
              </w:rPr>
              <w:t>2.56</w:t>
            </w:r>
          </w:p>
        </w:tc>
      </w:tr>
      <w:tr w:rsidR="00915927">
        <w:tc>
          <w:tcPr>
            <w:tcW w:w="869" w:type="dxa"/>
            <w:vAlign w:val="center"/>
          </w:tcPr>
          <w:p w:rsidR="00915927" w:rsidRDefault="000E3F87">
            <w:pPr>
              <w:jc w:val="center"/>
            </w:pPr>
            <w:r>
              <w:rPr>
                <w:sz w:val="24"/>
              </w:rPr>
              <w:t>2</w:t>
            </w:r>
          </w:p>
        </w:tc>
        <w:tc>
          <w:tcPr>
            <w:tcW w:w="1650" w:type="dxa"/>
            <w:vAlign w:val="center"/>
          </w:tcPr>
          <w:p w:rsidR="00915927" w:rsidRDefault="000E3F87">
            <w:pPr>
              <w:jc w:val="center"/>
            </w:pPr>
            <w:r>
              <w:rPr>
                <w:sz w:val="24"/>
              </w:rPr>
              <w:t>000651</w:t>
            </w:r>
          </w:p>
        </w:tc>
        <w:tc>
          <w:tcPr>
            <w:tcW w:w="1980" w:type="dxa"/>
            <w:vAlign w:val="center"/>
          </w:tcPr>
          <w:p w:rsidR="00915927" w:rsidRDefault="000E3F87">
            <w:pPr>
              <w:jc w:val="center"/>
            </w:pPr>
            <w:r>
              <w:rPr>
                <w:sz w:val="24"/>
              </w:rPr>
              <w:t>格力电器</w:t>
            </w:r>
          </w:p>
        </w:tc>
        <w:tc>
          <w:tcPr>
            <w:tcW w:w="2879" w:type="dxa"/>
            <w:vAlign w:val="center"/>
          </w:tcPr>
          <w:p w:rsidR="00915927" w:rsidRDefault="000E3F87">
            <w:pPr>
              <w:jc w:val="right"/>
            </w:pPr>
            <w:r>
              <w:rPr>
                <w:sz w:val="24"/>
              </w:rPr>
              <w:t>1,393,119.00</w:t>
            </w:r>
          </w:p>
        </w:tc>
        <w:tc>
          <w:tcPr>
            <w:tcW w:w="1620" w:type="dxa"/>
            <w:vAlign w:val="center"/>
          </w:tcPr>
          <w:p w:rsidR="00915927" w:rsidRDefault="000E3F87">
            <w:pPr>
              <w:jc w:val="right"/>
            </w:pPr>
            <w:r>
              <w:rPr>
                <w:sz w:val="24"/>
              </w:rPr>
              <w:t>2.46</w:t>
            </w:r>
          </w:p>
        </w:tc>
      </w:tr>
      <w:tr w:rsidR="00915927">
        <w:tc>
          <w:tcPr>
            <w:tcW w:w="869" w:type="dxa"/>
            <w:vAlign w:val="center"/>
          </w:tcPr>
          <w:p w:rsidR="00915927" w:rsidRDefault="000E3F87">
            <w:pPr>
              <w:jc w:val="center"/>
            </w:pPr>
            <w:r>
              <w:rPr>
                <w:sz w:val="24"/>
              </w:rPr>
              <w:t>3</w:t>
            </w:r>
          </w:p>
        </w:tc>
        <w:tc>
          <w:tcPr>
            <w:tcW w:w="1650" w:type="dxa"/>
            <w:vAlign w:val="center"/>
          </w:tcPr>
          <w:p w:rsidR="00915927" w:rsidRDefault="000E3F87">
            <w:pPr>
              <w:jc w:val="center"/>
            </w:pPr>
            <w:r>
              <w:rPr>
                <w:sz w:val="24"/>
              </w:rPr>
              <w:t>000858</w:t>
            </w:r>
          </w:p>
        </w:tc>
        <w:tc>
          <w:tcPr>
            <w:tcW w:w="1980" w:type="dxa"/>
            <w:vAlign w:val="center"/>
          </w:tcPr>
          <w:p w:rsidR="00915927" w:rsidRDefault="000E3F87">
            <w:pPr>
              <w:jc w:val="center"/>
            </w:pPr>
            <w:r>
              <w:rPr>
                <w:sz w:val="24"/>
              </w:rPr>
              <w:t>五粮液</w:t>
            </w:r>
          </w:p>
        </w:tc>
        <w:tc>
          <w:tcPr>
            <w:tcW w:w="2879" w:type="dxa"/>
            <w:vAlign w:val="center"/>
          </w:tcPr>
          <w:p w:rsidR="00915927" w:rsidRDefault="000E3F87">
            <w:pPr>
              <w:jc w:val="right"/>
            </w:pPr>
            <w:r>
              <w:rPr>
                <w:sz w:val="24"/>
              </w:rPr>
              <w:t>1,029,265.00</w:t>
            </w:r>
          </w:p>
        </w:tc>
        <w:tc>
          <w:tcPr>
            <w:tcW w:w="1620" w:type="dxa"/>
            <w:vAlign w:val="center"/>
          </w:tcPr>
          <w:p w:rsidR="00915927" w:rsidRDefault="000E3F87">
            <w:pPr>
              <w:jc w:val="right"/>
            </w:pPr>
            <w:r>
              <w:rPr>
                <w:sz w:val="24"/>
              </w:rPr>
              <w:t>1.82</w:t>
            </w:r>
          </w:p>
        </w:tc>
      </w:tr>
      <w:tr w:rsidR="00915927">
        <w:tc>
          <w:tcPr>
            <w:tcW w:w="869" w:type="dxa"/>
            <w:vAlign w:val="center"/>
          </w:tcPr>
          <w:p w:rsidR="00915927" w:rsidRDefault="000E3F87">
            <w:pPr>
              <w:jc w:val="center"/>
            </w:pPr>
            <w:r>
              <w:rPr>
                <w:sz w:val="24"/>
              </w:rPr>
              <w:t>4</w:t>
            </w:r>
          </w:p>
        </w:tc>
        <w:tc>
          <w:tcPr>
            <w:tcW w:w="1650" w:type="dxa"/>
            <w:vAlign w:val="center"/>
          </w:tcPr>
          <w:p w:rsidR="00915927" w:rsidRDefault="000E3F87">
            <w:pPr>
              <w:jc w:val="center"/>
            </w:pPr>
            <w:r>
              <w:rPr>
                <w:sz w:val="24"/>
              </w:rPr>
              <w:t>300498</w:t>
            </w:r>
          </w:p>
        </w:tc>
        <w:tc>
          <w:tcPr>
            <w:tcW w:w="1980" w:type="dxa"/>
            <w:vAlign w:val="center"/>
          </w:tcPr>
          <w:p w:rsidR="00915927" w:rsidRDefault="000E3F87">
            <w:pPr>
              <w:jc w:val="center"/>
            </w:pPr>
            <w:r>
              <w:rPr>
                <w:sz w:val="24"/>
              </w:rPr>
              <w:t>温氏股份</w:t>
            </w:r>
          </w:p>
        </w:tc>
        <w:tc>
          <w:tcPr>
            <w:tcW w:w="2879" w:type="dxa"/>
            <w:vAlign w:val="center"/>
          </w:tcPr>
          <w:p w:rsidR="00915927" w:rsidRDefault="000E3F87">
            <w:pPr>
              <w:jc w:val="right"/>
            </w:pPr>
            <w:r>
              <w:rPr>
                <w:sz w:val="24"/>
              </w:rPr>
              <w:t>866,835.00</w:t>
            </w:r>
          </w:p>
        </w:tc>
        <w:tc>
          <w:tcPr>
            <w:tcW w:w="1620" w:type="dxa"/>
            <w:vAlign w:val="center"/>
          </w:tcPr>
          <w:p w:rsidR="00915927" w:rsidRDefault="000E3F87">
            <w:pPr>
              <w:jc w:val="right"/>
            </w:pPr>
            <w:r>
              <w:rPr>
                <w:sz w:val="24"/>
              </w:rPr>
              <w:t>1.53</w:t>
            </w:r>
          </w:p>
        </w:tc>
      </w:tr>
      <w:tr w:rsidR="00915927">
        <w:tc>
          <w:tcPr>
            <w:tcW w:w="869" w:type="dxa"/>
            <w:vAlign w:val="center"/>
          </w:tcPr>
          <w:p w:rsidR="00915927" w:rsidRDefault="000E3F87">
            <w:pPr>
              <w:jc w:val="center"/>
            </w:pPr>
            <w:r>
              <w:rPr>
                <w:sz w:val="24"/>
              </w:rPr>
              <w:t>5</w:t>
            </w:r>
          </w:p>
        </w:tc>
        <w:tc>
          <w:tcPr>
            <w:tcW w:w="1650" w:type="dxa"/>
            <w:vAlign w:val="center"/>
          </w:tcPr>
          <w:p w:rsidR="00915927" w:rsidRDefault="000E3F87">
            <w:pPr>
              <w:jc w:val="center"/>
            </w:pPr>
            <w:r>
              <w:rPr>
                <w:sz w:val="24"/>
              </w:rPr>
              <w:t>000002</w:t>
            </w:r>
          </w:p>
        </w:tc>
        <w:tc>
          <w:tcPr>
            <w:tcW w:w="1980" w:type="dxa"/>
            <w:vAlign w:val="center"/>
          </w:tcPr>
          <w:p w:rsidR="00915927" w:rsidRDefault="000E3F87">
            <w:pPr>
              <w:jc w:val="center"/>
            </w:pPr>
            <w:r>
              <w:rPr>
                <w:sz w:val="24"/>
              </w:rPr>
              <w:t>万科</w:t>
            </w:r>
            <w:r>
              <w:rPr>
                <w:sz w:val="24"/>
              </w:rPr>
              <w:t>A</w:t>
            </w:r>
          </w:p>
        </w:tc>
        <w:tc>
          <w:tcPr>
            <w:tcW w:w="2879" w:type="dxa"/>
            <w:vAlign w:val="center"/>
          </w:tcPr>
          <w:p w:rsidR="00915927" w:rsidRDefault="000E3F87">
            <w:pPr>
              <w:jc w:val="right"/>
            </w:pPr>
            <w:r>
              <w:rPr>
                <w:sz w:val="24"/>
              </w:rPr>
              <w:t>803,003.86</w:t>
            </w:r>
          </w:p>
        </w:tc>
        <w:tc>
          <w:tcPr>
            <w:tcW w:w="1620" w:type="dxa"/>
            <w:vAlign w:val="center"/>
          </w:tcPr>
          <w:p w:rsidR="00915927" w:rsidRDefault="000E3F87">
            <w:pPr>
              <w:jc w:val="right"/>
            </w:pPr>
            <w:r>
              <w:rPr>
                <w:sz w:val="24"/>
              </w:rPr>
              <w:t>1.42</w:t>
            </w:r>
          </w:p>
        </w:tc>
      </w:tr>
      <w:tr w:rsidR="00915927">
        <w:tc>
          <w:tcPr>
            <w:tcW w:w="869" w:type="dxa"/>
            <w:vAlign w:val="center"/>
          </w:tcPr>
          <w:p w:rsidR="00915927" w:rsidRDefault="000E3F87">
            <w:pPr>
              <w:jc w:val="center"/>
            </w:pPr>
            <w:r>
              <w:rPr>
                <w:sz w:val="24"/>
              </w:rPr>
              <w:t>6</w:t>
            </w:r>
          </w:p>
        </w:tc>
        <w:tc>
          <w:tcPr>
            <w:tcW w:w="1650" w:type="dxa"/>
            <w:vAlign w:val="center"/>
          </w:tcPr>
          <w:p w:rsidR="00915927" w:rsidRDefault="000E3F87">
            <w:pPr>
              <w:jc w:val="center"/>
            </w:pPr>
            <w:r>
              <w:rPr>
                <w:sz w:val="24"/>
              </w:rPr>
              <w:t>000001</w:t>
            </w:r>
          </w:p>
        </w:tc>
        <w:tc>
          <w:tcPr>
            <w:tcW w:w="1980" w:type="dxa"/>
            <w:vAlign w:val="center"/>
          </w:tcPr>
          <w:p w:rsidR="00915927" w:rsidRDefault="000E3F87">
            <w:pPr>
              <w:jc w:val="center"/>
            </w:pPr>
            <w:r>
              <w:rPr>
                <w:sz w:val="24"/>
              </w:rPr>
              <w:t>平安银行</w:t>
            </w:r>
          </w:p>
        </w:tc>
        <w:tc>
          <w:tcPr>
            <w:tcW w:w="2879" w:type="dxa"/>
            <w:vAlign w:val="center"/>
          </w:tcPr>
          <w:p w:rsidR="00915927" w:rsidRDefault="000E3F87">
            <w:pPr>
              <w:jc w:val="right"/>
            </w:pPr>
            <w:r>
              <w:rPr>
                <w:sz w:val="24"/>
              </w:rPr>
              <w:t>667,498.00</w:t>
            </w:r>
          </w:p>
        </w:tc>
        <w:tc>
          <w:tcPr>
            <w:tcW w:w="1620" w:type="dxa"/>
            <w:vAlign w:val="center"/>
          </w:tcPr>
          <w:p w:rsidR="00915927" w:rsidRDefault="000E3F87">
            <w:pPr>
              <w:jc w:val="right"/>
            </w:pPr>
            <w:r>
              <w:rPr>
                <w:sz w:val="24"/>
              </w:rPr>
              <w:t>1.18</w:t>
            </w:r>
          </w:p>
        </w:tc>
      </w:tr>
      <w:tr w:rsidR="00915927">
        <w:tc>
          <w:tcPr>
            <w:tcW w:w="869" w:type="dxa"/>
            <w:vAlign w:val="center"/>
          </w:tcPr>
          <w:p w:rsidR="00915927" w:rsidRDefault="000E3F87">
            <w:pPr>
              <w:jc w:val="center"/>
            </w:pPr>
            <w:r>
              <w:rPr>
                <w:sz w:val="24"/>
              </w:rPr>
              <w:t>7</w:t>
            </w:r>
          </w:p>
        </w:tc>
        <w:tc>
          <w:tcPr>
            <w:tcW w:w="1650" w:type="dxa"/>
            <w:vAlign w:val="center"/>
          </w:tcPr>
          <w:p w:rsidR="00915927" w:rsidRDefault="000E3F87">
            <w:pPr>
              <w:jc w:val="center"/>
            </w:pPr>
            <w:r>
              <w:rPr>
                <w:sz w:val="24"/>
              </w:rPr>
              <w:t>000725</w:t>
            </w:r>
          </w:p>
        </w:tc>
        <w:tc>
          <w:tcPr>
            <w:tcW w:w="1980" w:type="dxa"/>
            <w:vAlign w:val="center"/>
          </w:tcPr>
          <w:p w:rsidR="00915927" w:rsidRDefault="000E3F87">
            <w:pPr>
              <w:jc w:val="center"/>
            </w:pPr>
            <w:r>
              <w:rPr>
                <w:sz w:val="24"/>
              </w:rPr>
              <w:t>京东方</w:t>
            </w:r>
            <w:r>
              <w:rPr>
                <w:sz w:val="24"/>
              </w:rPr>
              <w:t>A</w:t>
            </w:r>
          </w:p>
        </w:tc>
        <w:tc>
          <w:tcPr>
            <w:tcW w:w="2879" w:type="dxa"/>
            <w:vAlign w:val="center"/>
          </w:tcPr>
          <w:p w:rsidR="00915927" w:rsidRDefault="000E3F87">
            <w:pPr>
              <w:jc w:val="right"/>
            </w:pPr>
            <w:r>
              <w:rPr>
                <w:sz w:val="24"/>
              </w:rPr>
              <w:t>597,653.00</w:t>
            </w:r>
          </w:p>
        </w:tc>
        <w:tc>
          <w:tcPr>
            <w:tcW w:w="1620" w:type="dxa"/>
            <w:vAlign w:val="center"/>
          </w:tcPr>
          <w:p w:rsidR="00915927" w:rsidRDefault="000E3F87">
            <w:pPr>
              <w:jc w:val="right"/>
            </w:pPr>
            <w:r>
              <w:rPr>
                <w:sz w:val="24"/>
              </w:rPr>
              <w:t>1.06</w:t>
            </w:r>
          </w:p>
        </w:tc>
      </w:tr>
      <w:tr w:rsidR="00915927">
        <w:tc>
          <w:tcPr>
            <w:tcW w:w="869" w:type="dxa"/>
            <w:vAlign w:val="center"/>
          </w:tcPr>
          <w:p w:rsidR="00915927" w:rsidRDefault="000E3F87">
            <w:pPr>
              <w:jc w:val="center"/>
            </w:pPr>
            <w:r>
              <w:rPr>
                <w:sz w:val="24"/>
              </w:rPr>
              <w:t>8</w:t>
            </w:r>
          </w:p>
        </w:tc>
        <w:tc>
          <w:tcPr>
            <w:tcW w:w="1650" w:type="dxa"/>
            <w:vAlign w:val="center"/>
          </w:tcPr>
          <w:p w:rsidR="00915927" w:rsidRDefault="000E3F87">
            <w:pPr>
              <w:jc w:val="center"/>
            </w:pPr>
            <w:r>
              <w:rPr>
                <w:sz w:val="24"/>
              </w:rPr>
              <w:t>002304</w:t>
            </w:r>
          </w:p>
        </w:tc>
        <w:tc>
          <w:tcPr>
            <w:tcW w:w="1980" w:type="dxa"/>
            <w:vAlign w:val="center"/>
          </w:tcPr>
          <w:p w:rsidR="00915927" w:rsidRDefault="000E3F87">
            <w:pPr>
              <w:jc w:val="center"/>
            </w:pPr>
            <w:r>
              <w:rPr>
                <w:sz w:val="24"/>
              </w:rPr>
              <w:t>洋河股份</w:t>
            </w:r>
          </w:p>
        </w:tc>
        <w:tc>
          <w:tcPr>
            <w:tcW w:w="2879" w:type="dxa"/>
            <w:vAlign w:val="center"/>
          </w:tcPr>
          <w:p w:rsidR="00915927" w:rsidRDefault="000E3F87">
            <w:pPr>
              <w:jc w:val="right"/>
            </w:pPr>
            <w:r>
              <w:rPr>
                <w:sz w:val="24"/>
              </w:rPr>
              <w:t>393,122.00</w:t>
            </w:r>
          </w:p>
        </w:tc>
        <w:tc>
          <w:tcPr>
            <w:tcW w:w="1620" w:type="dxa"/>
            <w:vAlign w:val="center"/>
          </w:tcPr>
          <w:p w:rsidR="00915927" w:rsidRDefault="000E3F87">
            <w:pPr>
              <w:jc w:val="right"/>
            </w:pPr>
            <w:r>
              <w:rPr>
                <w:sz w:val="24"/>
              </w:rPr>
              <w:t>0.69</w:t>
            </w:r>
          </w:p>
        </w:tc>
      </w:tr>
      <w:tr w:rsidR="00915927">
        <w:tc>
          <w:tcPr>
            <w:tcW w:w="869" w:type="dxa"/>
            <w:vAlign w:val="center"/>
          </w:tcPr>
          <w:p w:rsidR="00915927" w:rsidRDefault="000E3F87">
            <w:pPr>
              <w:jc w:val="center"/>
            </w:pPr>
            <w:r>
              <w:rPr>
                <w:sz w:val="24"/>
              </w:rPr>
              <w:t>9</w:t>
            </w:r>
          </w:p>
        </w:tc>
        <w:tc>
          <w:tcPr>
            <w:tcW w:w="1650" w:type="dxa"/>
            <w:vAlign w:val="center"/>
          </w:tcPr>
          <w:p w:rsidR="00915927" w:rsidRDefault="000E3F87">
            <w:pPr>
              <w:jc w:val="center"/>
            </w:pPr>
            <w:r>
              <w:rPr>
                <w:sz w:val="24"/>
              </w:rPr>
              <w:t>000568</w:t>
            </w:r>
          </w:p>
        </w:tc>
        <w:tc>
          <w:tcPr>
            <w:tcW w:w="1980" w:type="dxa"/>
            <w:vAlign w:val="center"/>
          </w:tcPr>
          <w:p w:rsidR="00915927" w:rsidRDefault="000E3F87">
            <w:pPr>
              <w:jc w:val="center"/>
            </w:pPr>
            <w:r>
              <w:rPr>
                <w:sz w:val="24"/>
              </w:rPr>
              <w:t>泸州老窖</w:t>
            </w:r>
          </w:p>
        </w:tc>
        <w:tc>
          <w:tcPr>
            <w:tcW w:w="2879" w:type="dxa"/>
            <w:vAlign w:val="center"/>
          </w:tcPr>
          <w:p w:rsidR="00915927" w:rsidRDefault="000E3F87">
            <w:pPr>
              <w:jc w:val="right"/>
            </w:pPr>
            <w:r>
              <w:rPr>
                <w:sz w:val="24"/>
              </w:rPr>
              <w:t>348,642.00</w:t>
            </w:r>
          </w:p>
        </w:tc>
        <w:tc>
          <w:tcPr>
            <w:tcW w:w="1620" w:type="dxa"/>
            <w:vAlign w:val="center"/>
          </w:tcPr>
          <w:p w:rsidR="00915927" w:rsidRDefault="000E3F87">
            <w:pPr>
              <w:jc w:val="right"/>
            </w:pPr>
            <w:r>
              <w:rPr>
                <w:sz w:val="24"/>
              </w:rPr>
              <w:t>0.62</w:t>
            </w:r>
          </w:p>
        </w:tc>
      </w:tr>
      <w:tr w:rsidR="00915927">
        <w:tc>
          <w:tcPr>
            <w:tcW w:w="869" w:type="dxa"/>
            <w:vAlign w:val="center"/>
          </w:tcPr>
          <w:p w:rsidR="00915927" w:rsidRDefault="000E3F87">
            <w:pPr>
              <w:jc w:val="center"/>
            </w:pPr>
            <w:r>
              <w:rPr>
                <w:sz w:val="24"/>
              </w:rPr>
              <w:t>10</w:t>
            </w:r>
          </w:p>
        </w:tc>
        <w:tc>
          <w:tcPr>
            <w:tcW w:w="1650" w:type="dxa"/>
            <w:vAlign w:val="center"/>
          </w:tcPr>
          <w:p w:rsidR="00915927" w:rsidRDefault="000E3F87">
            <w:pPr>
              <w:jc w:val="center"/>
            </w:pPr>
            <w:r>
              <w:rPr>
                <w:sz w:val="24"/>
              </w:rPr>
              <w:t>000338</w:t>
            </w:r>
          </w:p>
        </w:tc>
        <w:tc>
          <w:tcPr>
            <w:tcW w:w="1980" w:type="dxa"/>
            <w:vAlign w:val="center"/>
          </w:tcPr>
          <w:p w:rsidR="00915927" w:rsidRDefault="000E3F87">
            <w:pPr>
              <w:jc w:val="center"/>
            </w:pPr>
            <w:r>
              <w:rPr>
                <w:sz w:val="24"/>
              </w:rPr>
              <w:t>潍柴动力</w:t>
            </w:r>
          </w:p>
        </w:tc>
        <w:tc>
          <w:tcPr>
            <w:tcW w:w="2879" w:type="dxa"/>
            <w:vAlign w:val="center"/>
          </w:tcPr>
          <w:p w:rsidR="00915927" w:rsidRDefault="000E3F87">
            <w:pPr>
              <w:jc w:val="right"/>
            </w:pPr>
            <w:r>
              <w:rPr>
                <w:sz w:val="24"/>
              </w:rPr>
              <w:t>328,527.00</w:t>
            </w:r>
          </w:p>
        </w:tc>
        <w:tc>
          <w:tcPr>
            <w:tcW w:w="1620" w:type="dxa"/>
            <w:vAlign w:val="center"/>
          </w:tcPr>
          <w:p w:rsidR="00915927" w:rsidRDefault="000E3F87">
            <w:pPr>
              <w:jc w:val="right"/>
            </w:pPr>
            <w:r>
              <w:rPr>
                <w:sz w:val="24"/>
              </w:rPr>
              <w:t>0.58</w:t>
            </w:r>
          </w:p>
        </w:tc>
      </w:tr>
      <w:tr w:rsidR="00915927">
        <w:tc>
          <w:tcPr>
            <w:tcW w:w="869" w:type="dxa"/>
            <w:vAlign w:val="center"/>
          </w:tcPr>
          <w:p w:rsidR="00915927" w:rsidRDefault="000E3F87">
            <w:pPr>
              <w:jc w:val="center"/>
            </w:pPr>
            <w:r>
              <w:rPr>
                <w:sz w:val="24"/>
              </w:rPr>
              <w:t>11</w:t>
            </w:r>
          </w:p>
        </w:tc>
        <w:tc>
          <w:tcPr>
            <w:tcW w:w="1650" w:type="dxa"/>
            <w:vAlign w:val="center"/>
          </w:tcPr>
          <w:p w:rsidR="00915927" w:rsidRDefault="000E3F87">
            <w:pPr>
              <w:jc w:val="center"/>
            </w:pPr>
            <w:r>
              <w:rPr>
                <w:sz w:val="24"/>
              </w:rPr>
              <w:t>002142</w:t>
            </w:r>
          </w:p>
        </w:tc>
        <w:tc>
          <w:tcPr>
            <w:tcW w:w="1980" w:type="dxa"/>
            <w:vAlign w:val="center"/>
          </w:tcPr>
          <w:p w:rsidR="00915927" w:rsidRDefault="000E3F87">
            <w:pPr>
              <w:jc w:val="center"/>
            </w:pPr>
            <w:r>
              <w:rPr>
                <w:sz w:val="24"/>
              </w:rPr>
              <w:t>宁波银行</w:t>
            </w:r>
          </w:p>
        </w:tc>
        <w:tc>
          <w:tcPr>
            <w:tcW w:w="2879" w:type="dxa"/>
            <w:vAlign w:val="center"/>
          </w:tcPr>
          <w:p w:rsidR="00915927" w:rsidRDefault="000E3F87">
            <w:pPr>
              <w:jc w:val="right"/>
            </w:pPr>
            <w:r>
              <w:rPr>
                <w:sz w:val="24"/>
              </w:rPr>
              <w:t>316,913.00</w:t>
            </w:r>
          </w:p>
        </w:tc>
        <w:tc>
          <w:tcPr>
            <w:tcW w:w="1620" w:type="dxa"/>
            <w:vAlign w:val="center"/>
          </w:tcPr>
          <w:p w:rsidR="00915927" w:rsidRDefault="000E3F87">
            <w:pPr>
              <w:jc w:val="right"/>
            </w:pPr>
            <w:r>
              <w:rPr>
                <w:sz w:val="24"/>
              </w:rPr>
              <w:t>0.56</w:t>
            </w:r>
          </w:p>
        </w:tc>
      </w:tr>
      <w:tr w:rsidR="00915927">
        <w:tc>
          <w:tcPr>
            <w:tcW w:w="869" w:type="dxa"/>
            <w:vAlign w:val="center"/>
          </w:tcPr>
          <w:p w:rsidR="00915927" w:rsidRDefault="000E3F87">
            <w:pPr>
              <w:jc w:val="center"/>
            </w:pPr>
            <w:r>
              <w:rPr>
                <w:sz w:val="24"/>
              </w:rPr>
              <w:t>12</w:t>
            </w:r>
          </w:p>
        </w:tc>
        <w:tc>
          <w:tcPr>
            <w:tcW w:w="1650" w:type="dxa"/>
            <w:vAlign w:val="center"/>
          </w:tcPr>
          <w:p w:rsidR="00915927" w:rsidRDefault="000E3F87">
            <w:pPr>
              <w:jc w:val="center"/>
            </w:pPr>
            <w:r>
              <w:rPr>
                <w:sz w:val="24"/>
              </w:rPr>
              <w:t>000776</w:t>
            </w:r>
          </w:p>
        </w:tc>
        <w:tc>
          <w:tcPr>
            <w:tcW w:w="1980" w:type="dxa"/>
            <w:vAlign w:val="center"/>
          </w:tcPr>
          <w:p w:rsidR="00915927" w:rsidRDefault="000E3F87">
            <w:pPr>
              <w:jc w:val="center"/>
            </w:pPr>
            <w:r>
              <w:rPr>
                <w:sz w:val="24"/>
              </w:rPr>
              <w:t>广发证券</w:t>
            </w:r>
          </w:p>
        </w:tc>
        <w:tc>
          <w:tcPr>
            <w:tcW w:w="2879" w:type="dxa"/>
            <w:vAlign w:val="center"/>
          </w:tcPr>
          <w:p w:rsidR="00915927" w:rsidRDefault="000E3F87">
            <w:pPr>
              <w:jc w:val="right"/>
            </w:pPr>
            <w:r>
              <w:rPr>
                <w:sz w:val="24"/>
              </w:rPr>
              <w:t>286,015.00</w:t>
            </w:r>
          </w:p>
        </w:tc>
        <w:tc>
          <w:tcPr>
            <w:tcW w:w="1620" w:type="dxa"/>
            <w:vAlign w:val="center"/>
          </w:tcPr>
          <w:p w:rsidR="00915927" w:rsidRDefault="000E3F87">
            <w:pPr>
              <w:jc w:val="right"/>
            </w:pPr>
            <w:r>
              <w:rPr>
                <w:sz w:val="24"/>
              </w:rPr>
              <w:t>0.51</w:t>
            </w:r>
          </w:p>
        </w:tc>
      </w:tr>
      <w:tr w:rsidR="00915927">
        <w:tc>
          <w:tcPr>
            <w:tcW w:w="869" w:type="dxa"/>
            <w:vAlign w:val="center"/>
          </w:tcPr>
          <w:p w:rsidR="00915927" w:rsidRDefault="000E3F87">
            <w:pPr>
              <w:jc w:val="center"/>
            </w:pPr>
            <w:r>
              <w:rPr>
                <w:sz w:val="24"/>
              </w:rPr>
              <w:t>13</w:t>
            </w:r>
          </w:p>
        </w:tc>
        <w:tc>
          <w:tcPr>
            <w:tcW w:w="1650" w:type="dxa"/>
            <w:vAlign w:val="center"/>
          </w:tcPr>
          <w:p w:rsidR="00915927" w:rsidRDefault="000E3F87">
            <w:pPr>
              <w:jc w:val="center"/>
            </w:pPr>
            <w:r>
              <w:rPr>
                <w:sz w:val="24"/>
              </w:rPr>
              <w:t>001979</w:t>
            </w:r>
          </w:p>
        </w:tc>
        <w:tc>
          <w:tcPr>
            <w:tcW w:w="1980" w:type="dxa"/>
            <w:vAlign w:val="center"/>
          </w:tcPr>
          <w:p w:rsidR="00915927" w:rsidRDefault="000E3F87">
            <w:pPr>
              <w:jc w:val="center"/>
            </w:pPr>
            <w:r>
              <w:rPr>
                <w:sz w:val="24"/>
              </w:rPr>
              <w:t>招商蛇口</w:t>
            </w:r>
          </w:p>
        </w:tc>
        <w:tc>
          <w:tcPr>
            <w:tcW w:w="2879" w:type="dxa"/>
            <w:vAlign w:val="center"/>
          </w:tcPr>
          <w:p w:rsidR="00915927" w:rsidRDefault="000E3F87">
            <w:pPr>
              <w:jc w:val="right"/>
            </w:pPr>
            <w:r>
              <w:rPr>
                <w:sz w:val="24"/>
              </w:rPr>
              <w:t>263,974.00</w:t>
            </w:r>
          </w:p>
        </w:tc>
        <w:tc>
          <w:tcPr>
            <w:tcW w:w="1620" w:type="dxa"/>
            <w:vAlign w:val="center"/>
          </w:tcPr>
          <w:p w:rsidR="00915927" w:rsidRDefault="000E3F87">
            <w:pPr>
              <w:jc w:val="right"/>
            </w:pPr>
            <w:r>
              <w:rPr>
                <w:sz w:val="24"/>
              </w:rPr>
              <w:t>0.47</w:t>
            </w:r>
          </w:p>
        </w:tc>
      </w:tr>
      <w:tr w:rsidR="00915927">
        <w:tc>
          <w:tcPr>
            <w:tcW w:w="869" w:type="dxa"/>
            <w:vAlign w:val="center"/>
          </w:tcPr>
          <w:p w:rsidR="00915927" w:rsidRDefault="000E3F87">
            <w:pPr>
              <w:jc w:val="center"/>
            </w:pPr>
            <w:r>
              <w:rPr>
                <w:sz w:val="24"/>
              </w:rPr>
              <w:t>14</w:t>
            </w:r>
          </w:p>
        </w:tc>
        <w:tc>
          <w:tcPr>
            <w:tcW w:w="1650" w:type="dxa"/>
            <w:vAlign w:val="center"/>
          </w:tcPr>
          <w:p w:rsidR="00915927" w:rsidRDefault="000E3F87">
            <w:pPr>
              <w:jc w:val="center"/>
            </w:pPr>
            <w:r>
              <w:rPr>
                <w:sz w:val="24"/>
              </w:rPr>
              <w:t>000100</w:t>
            </w:r>
          </w:p>
        </w:tc>
        <w:tc>
          <w:tcPr>
            <w:tcW w:w="1980" w:type="dxa"/>
            <w:vAlign w:val="center"/>
          </w:tcPr>
          <w:p w:rsidR="00915927" w:rsidRDefault="000E3F87">
            <w:pPr>
              <w:jc w:val="center"/>
            </w:pPr>
            <w:r>
              <w:rPr>
                <w:sz w:val="24"/>
              </w:rPr>
              <w:t>TCL</w:t>
            </w:r>
            <w:r>
              <w:rPr>
                <w:sz w:val="24"/>
              </w:rPr>
              <w:t>集团</w:t>
            </w:r>
          </w:p>
        </w:tc>
        <w:tc>
          <w:tcPr>
            <w:tcW w:w="2879" w:type="dxa"/>
            <w:vAlign w:val="center"/>
          </w:tcPr>
          <w:p w:rsidR="00915927" w:rsidRDefault="000E3F87">
            <w:pPr>
              <w:jc w:val="right"/>
            </w:pPr>
            <w:r>
              <w:rPr>
                <w:sz w:val="24"/>
              </w:rPr>
              <w:t>236,895.00</w:t>
            </w:r>
          </w:p>
        </w:tc>
        <w:tc>
          <w:tcPr>
            <w:tcW w:w="1620" w:type="dxa"/>
            <w:vAlign w:val="center"/>
          </w:tcPr>
          <w:p w:rsidR="00915927" w:rsidRDefault="000E3F87">
            <w:pPr>
              <w:jc w:val="right"/>
            </w:pPr>
            <w:r>
              <w:rPr>
                <w:sz w:val="24"/>
              </w:rPr>
              <w:t>0.42</w:t>
            </w:r>
          </w:p>
        </w:tc>
      </w:tr>
      <w:tr w:rsidR="00915927">
        <w:tc>
          <w:tcPr>
            <w:tcW w:w="869" w:type="dxa"/>
            <w:vAlign w:val="center"/>
          </w:tcPr>
          <w:p w:rsidR="00915927" w:rsidRDefault="000E3F87">
            <w:pPr>
              <w:jc w:val="center"/>
            </w:pPr>
            <w:r>
              <w:rPr>
                <w:sz w:val="24"/>
              </w:rPr>
              <w:t>15</w:t>
            </w:r>
          </w:p>
        </w:tc>
        <w:tc>
          <w:tcPr>
            <w:tcW w:w="1650" w:type="dxa"/>
            <w:vAlign w:val="center"/>
          </w:tcPr>
          <w:p w:rsidR="00915927" w:rsidRDefault="000E3F87">
            <w:pPr>
              <w:jc w:val="center"/>
            </w:pPr>
            <w:r>
              <w:rPr>
                <w:sz w:val="24"/>
              </w:rPr>
              <w:t>002714</w:t>
            </w:r>
          </w:p>
        </w:tc>
        <w:tc>
          <w:tcPr>
            <w:tcW w:w="1980" w:type="dxa"/>
            <w:vAlign w:val="center"/>
          </w:tcPr>
          <w:p w:rsidR="00915927" w:rsidRDefault="000E3F87">
            <w:pPr>
              <w:jc w:val="center"/>
            </w:pPr>
            <w:r>
              <w:rPr>
                <w:sz w:val="24"/>
              </w:rPr>
              <w:t>牧原股份</w:t>
            </w:r>
          </w:p>
        </w:tc>
        <w:tc>
          <w:tcPr>
            <w:tcW w:w="2879" w:type="dxa"/>
            <w:vAlign w:val="center"/>
          </w:tcPr>
          <w:p w:rsidR="00915927" w:rsidRDefault="000E3F87">
            <w:pPr>
              <w:jc w:val="right"/>
            </w:pPr>
            <w:r>
              <w:rPr>
                <w:sz w:val="24"/>
              </w:rPr>
              <w:t>194,816.00</w:t>
            </w:r>
          </w:p>
        </w:tc>
        <w:tc>
          <w:tcPr>
            <w:tcW w:w="1620" w:type="dxa"/>
            <w:vAlign w:val="center"/>
          </w:tcPr>
          <w:p w:rsidR="00915927" w:rsidRDefault="000E3F87">
            <w:pPr>
              <w:jc w:val="right"/>
            </w:pPr>
            <w:r>
              <w:rPr>
                <w:sz w:val="24"/>
              </w:rPr>
              <w:t>0.34</w:t>
            </w:r>
          </w:p>
        </w:tc>
      </w:tr>
      <w:tr w:rsidR="00915927">
        <w:tc>
          <w:tcPr>
            <w:tcW w:w="869" w:type="dxa"/>
            <w:vAlign w:val="center"/>
          </w:tcPr>
          <w:p w:rsidR="00915927" w:rsidRDefault="000E3F87">
            <w:pPr>
              <w:jc w:val="center"/>
            </w:pPr>
            <w:r>
              <w:rPr>
                <w:sz w:val="24"/>
              </w:rPr>
              <w:t>16</w:t>
            </w:r>
          </w:p>
        </w:tc>
        <w:tc>
          <w:tcPr>
            <w:tcW w:w="1650" w:type="dxa"/>
            <w:vAlign w:val="center"/>
          </w:tcPr>
          <w:p w:rsidR="00915927" w:rsidRDefault="000E3F87">
            <w:pPr>
              <w:jc w:val="center"/>
            </w:pPr>
            <w:r>
              <w:rPr>
                <w:sz w:val="24"/>
              </w:rPr>
              <w:t>002202</w:t>
            </w:r>
          </w:p>
        </w:tc>
        <w:tc>
          <w:tcPr>
            <w:tcW w:w="1980" w:type="dxa"/>
            <w:vAlign w:val="center"/>
          </w:tcPr>
          <w:p w:rsidR="00915927" w:rsidRDefault="000E3F87">
            <w:pPr>
              <w:jc w:val="center"/>
            </w:pPr>
            <w:r>
              <w:rPr>
                <w:sz w:val="24"/>
              </w:rPr>
              <w:t>金风科技</w:t>
            </w:r>
          </w:p>
        </w:tc>
        <w:tc>
          <w:tcPr>
            <w:tcW w:w="2879" w:type="dxa"/>
            <w:vAlign w:val="center"/>
          </w:tcPr>
          <w:p w:rsidR="00915927" w:rsidRDefault="000E3F87">
            <w:pPr>
              <w:jc w:val="right"/>
            </w:pPr>
            <w:r>
              <w:rPr>
                <w:sz w:val="24"/>
              </w:rPr>
              <w:t>193,073.00</w:t>
            </w:r>
          </w:p>
        </w:tc>
        <w:tc>
          <w:tcPr>
            <w:tcW w:w="1620" w:type="dxa"/>
            <w:vAlign w:val="center"/>
          </w:tcPr>
          <w:p w:rsidR="00915927" w:rsidRDefault="000E3F87">
            <w:pPr>
              <w:jc w:val="right"/>
            </w:pPr>
            <w:r>
              <w:rPr>
                <w:sz w:val="24"/>
              </w:rPr>
              <w:t>0.34</w:t>
            </w:r>
          </w:p>
        </w:tc>
      </w:tr>
      <w:tr w:rsidR="00915927">
        <w:tc>
          <w:tcPr>
            <w:tcW w:w="869" w:type="dxa"/>
            <w:vAlign w:val="center"/>
          </w:tcPr>
          <w:p w:rsidR="00915927" w:rsidRDefault="000E3F87">
            <w:pPr>
              <w:jc w:val="center"/>
            </w:pPr>
            <w:r>
              <w:rPr>
                <w:sz w:val="24"/>
              </w:rPr>
              <w:t>17</w:t>
            </w:r>
          </w:p>
        </w:tc>
        <w:tc>
          <w:tcPr>
            <w:tcW w:w="1650" w:type="dxa"/>
            <w:vAlign w:val="center"/>
          </w:tcPr>
          <w:p w:rsidR="00915927" w:rsidRDefault="000E3F87">
            <w:pPr>
              <w:jc w:val="center"/>
            </w:pPr>
            <w:r>
              <w:rPr>
                <w:sz w:val="24"/>
              </w:rPr>
              <w:t>000876</w:t>
            </w:r>
          </w:p>
        </w:tc>
        <w:tc>
          <w:tcPr>
            <w:tcW w:w="1980" w:type="dxa"/>
            <w:vAlign w:val="center"/>
          </w:tcPr>
          <w:p w:rsidR="00915927" w:rsidRDefault="000E3F87">
            <w:pPr>
              <w:jc w:val="center"/>
            </w:pPr>
            <w:r>
              <w:rPr>
                <w:sz w:val="24"/>
              </w:rPr>
              <w:t>新希望</w:t>
            </w:r>
          </w:p>
        </w:tc>
        <w:tc>
          <w:tcPr>
            <w:tcW w:w="2879" w:type="dxa"/>
            <w:vAlign w:val="center"/>
          </w:tcPr>
          <w:p w:rsidR="00915927" w:rsidRDefault="000E3F87">
            <w:pPr>
              <w:jc w:val="right"/>
            </w:pPr>
            <w:r>
              <w:rPr>
                <w:sz w:val="24"/>
              </w:rPr>
              <w:t>185,405.00</w:t>
            </w:r>
          </w:p>
        </w:tc>
        <w:tc>
          <w:tcPr>
            <w:tcW w:w="1620" w:type="dxa"/>
            <w:vAlign w:val="center"/>
          </w:tcPr>
          <w:p w:rsidR="00915927" w:rsidRDefault="000E3F87">
            <w:pPr>
              <w:jc w:val="right"/>
            </w:pPr>
            <w:r>
              <w:rPr>
                <w:sz w:val="24"/>
              </w:rPr>
              <w:t>0.33</w:t>
            </w:r>
          </w:p>
        </w:tc>
      </w:tr>
      <w:tr w:rsidR="00915927">
        <w:tc>
          <w:tcPr>
            <w:tcW w:w="869" w:type="dxa"/>
            <w:vAlign w:val="center"/>
          </w:tcPr>
          <w:p w:rsidR="00915927" w:rsidRDefault="000E3F87">
            <w:pPr>
              <w:jc w:val="center"/>
            </w:pPr>
            <w:r>
              <w:rPr>
                <w:sz w:val="24"/>
              </w:rPr>
              <w:t>18</w:t>
            </w:r>
          </w:p>
        </w:tc>
        <w:tc>
          <w:tcPr>
            <w:tcW w:w="1650" w:type="dxa"/>
            <w:vAlign w:val="center"/>
          </w:tcPr>
          <w:p w:rsidR="00915927" w:rsidRDefault="000E3F87">
            <w:pPr>
              <w:jc w:val="center"/>
            </w:pPr>
            <w:r>
              <w:rPr>
                <w:sz w:val="24"/>
              </w:rPr>
              <w:t>000069</w:t>
            </w:r>
          </w:p>
        </w:tc>
        <w:tc>
          <w:tcPr>
            <w:tcW w:w="1980" w:type="dxa"/>
            <w:vAlign w:val="center"/>
          </w:tcPr>
          <w:p w:rsidR="00915927" w:rsidRDefault="000E3F87">
            <w:pPr>
              <w:jc w:val="center"/>
            </w:pPr>
            <w:r>
              <w:rPr>
                <w:sz w:val="24"/>
              </w:rPr>
              <w:t>华侨城</w:t>
            </w:r>
            <w:r>
              <w:rPr>
                <w:sz w:val="24"/>
              </w:rPr>
              <w:t>A</w:t>
            </w:r>
          </w:p>
        </w:tc>
        <w:tc>
          <w:tcPr>
            <w:tcW w:w="2879" w:type="dxa"/>
            <w:vAlign w:val="center"/>
          </w:tcPr>
          <w:p w:rsidR="00915927" w:rsidRDefault="000E3F87">
            <w:pPr>
              <w:jc w:val="right"/>
            </w:pPr>
            <w:r>
              <w:rPr>
                <w:sz w:val="24"/>
              </w:rPr>
              <w:t>178,856.00</w:t>
            </w:r>
          </w:p>
        </w:tc>
        <w:tc>
          <w:tcPr>
            <w:tcW w:w="1620" w:type="dxa"/>
            <w:vAlign w:val="center"/>
          </w:tcPr>
          <w:p w:rsidR="00915927" w:rsidRDefault="000E3F87">
            <w:pPr>
              <w:jc w:val="right"/>
            </w:pPr>
            <w:r>
              <w:rPr>
                <w:sz w:val="24"/>
              </w:rPr>
              <w:t>0.32</w:t>
            </w:r>
          </w:p>
        </w:tc>
      </w:tr>
      <w:tr w:rsidR="00915927">
        <w:tc>
          <w:tcPr>
            <w:tcW w:w="869" w:type="dxa"/>
            <w:vAlign w:val="center"/>
          </w:tcPr>
          <w:p w:rsidR="00915927" w:rsidRDefault="000E3F87">
            <w:pPr>
              <w:jc w:val="center"/>
            </w:pPr>
            <w:r>
              <w:rPr>
                <w:sz w:val="24"/>
              </w:rPr>
              <w:t>19</w:t>
            </w:r>
          </w:p>
        </w:tc>
        <w:tc>
          <w:tcPr>
            <w:tcW w:w="1650" w:type="dxa"/>
            <w:vAlign w:val="center"/>
          </w:tcPr>
          <w:p w:rsidR="00915927" w:rsidRDefault="000E3F87">
            <w:pPr>
              <w:jc w:val="center"/>
            </w:pPr>
            <w:r>
              <w:rPr>
                <w:sz w:val="24"/>
              </w:rPr>
              <w:t>000895</w:t>
            </w:r>
          </w:p>
        </w:tc>
        <w:tc>
          <w:tcPr>
            <w:tcW w:w="1980" w:type="dxa"/>
            <w:vAlign w:val="center"/>
          </w:tcPr>
          <w:p w:rsidR="00915927" w:rsidRDefault="000E3F87">
            <w:pPr>
              <w:jc w:val="center"/>
            </w:pPr>
            <w:r>
              <w:rPr>
                <w:sz w:val="24"/>
              </w:rPr>
              <w:t>双汇发展</w:t>
            </w:r>
          </w:p>
        </w:tc>
        <w:tc>
          <w:tcPr>
            <w:tcW w:w="2879" w:type="dxa"/>
            <w:vAlign w:val="center"/>
          </w:tcPr>
          <w:p w:rsidR="00915927" w:rsidRDefault="000E3F87">
            <w:pPr>
              <w:jc w:val="right"/>
            </w:pPr>
            <w:r>
              <w:rPr>
                <w:sz w:val="24"/>
              </w:rPr>
              <w:t>159,996.00</w:t>
            </w:r>
          </w:p>
        </w:tc>
        <w:tc>
          <w:tcPr>
            <w:tcW w:w="1620" w:type="dxa"/>
            <w:vAlign w:val="center"/>
          </w:tcPr>
          <w:p w:rsidR="00915927" w:rsidRDefault="000E3F87">
            <w:pPr>
              <w:jc w:val="right"/>
            </w:pPr>
            <w:r>
              <w:rPr>
                <w:sz w:val="24"/>
              </w:rPr>
              <w:t>0.28</w:t>
            </w:r>
          </w:p>
        </w:tc>
      </w:tr>
      <w:tr w:rsidR="00915927">
        <w:tc>
          <w:tcPr>
            <w:tcW w:w="869" w:type="dxa"/>
            <w:vAlign w:val="center"/>
          </w:tcPr>
          <w:p w:rsidR="00915927" w:rsidRDefault="000E3F87">
            <w:pPr>
              <w:jc w:val="center"/>
            </w:pPr>
            <w:r>
              <w:rPr>
                <w:sz w:val="24"/>
              </w:rPr>
              <w:t>20</w:t>
            </w:r>
          </w:p>
        </w:tc>
        <w:tc>
          <w:tcPr>
            <w:tcW w:w="1650" w:type="dxa"/>
            <w:vAlign w:val="center"/>
          </w:tcPr>
          <w:p w:rsidR="00915927" w:rsidRDefault="000E3F87">
            <w:pPr>
              <w:jc w:val="center"/>
            </w:pPr>
            <w:r>
              <w:rPr>
                <w:sz w:val="24"/>
              </w:rPr>
              <w:t>000423</w:t>
            </w:r>
          </w:p>
        </w:tc>
        <w:tc>
          <w:tcPr>
            <w:tcW w:w="1980" w:type="dxa"/>
            <w:vAlign w:val="center"/>
          </w:tcPr>
          <w:p w:rsidR="00915927" w:rsidRDefault="000E3F87">
            <w:pPr>
              <w:jc w:val="center"/>
            </w:pPr>
            <w:r>
              <w:rPr>
                <w:sz w:val="24"/>
              </w:rPr>
              <w:t>东阿阿胶</w:t>
            </w:r>
          </w:p>
        </w:tc>
        <w:tc>
          <w:tcPr>
            <w:tcW w:w="2879" w:type="dxa"/>
            <w:vAlign w:val="center"/>
          </w:tcPr>
          <w:p w:rsidR="00915927" w:rsidRDefault="000E3F87">
            <w:pPr>
              <w:jc w:val="right"/>
            </w:pPr>
            <w:r>
              <w:rPr>
                <w:sz w:val="24"/>
              </w:rPr>
              <w:t>155,095.00</w:t>
            </w:r>
          </w:p>
        </w:tc>
        <w:tc>
          <w:tcPr>
            <w:tcW w:w="1620" w:type="dxa"/>
            <w:vAlign w:val="center"/>
          </w:tcPr>
          <w:p w:rsidR="00915927" w:rsidRDefault="000E3F87">
            <w:pPr>
              <w:jc w:val="right"/>
            </w:pPr>
            <w:r>
              <w:rPr>
                <w:sz w:val="24"/>
              </w:rPr>
              <w:t>0.27</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w:t>
      </w:r>
      <w:r w:rsidRPr="005C672D">
        <w:rPr>
          <w:kern w:val="0"/>
          <w:sz w:val="24"/>
        </w:rPr>
        <w:t>“</w:t>
      </w:r>
      <w:r w:rsidRPr="005C672D">
        <w:rPr>
          <w:kern w:val="0"/>
          <w:sz w:val="24"/>
        </w:rPr>
        <w:t>本期累计买入金额</w:t>
      </w:r>
      <w:r w:rsidRPr="005C672D">
        <w:rPr>
          <w:kern w:val="0"/>
          <w:sz w:val="24"/>
        </w:rPr>
        <w:t>”</w:t>
      </w:r>
      <w:r w:rsidRPr="005C672D">
        <w:rPr>
          <w:kern w:val="0"/>
          <w:sz w:val="24"/>
        </w:rPr>
        <w:t>按买入成交金额（成交单价乘以成交数量）填列，不考虑相关交易费用。</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spacing w:before="29" w:line="288" w:lineRule="auto"/>
        <w:rPr>
          <w:b/>
          <w:bCs/>
          <w:color w:val="000000"/>
          <w:sz w:val="24"/>
        </w:rPr>
      </w:pPr>
      <w:r w:rsidRPr="005C672D">
        <w:rPr>
          <w:b/>
          <w:color w:val="000000"/>
          <w:sz w:val="24"/>
        </w:rPr>
        <w:t xml:space="preserve">7.5.2 </w:t>
      </w:r>
      <w:r w:rsidRPr="005C672D">
        <w:rPr>
          <w:b/>
          <w:bCs/>
          <w:color w:val="000000"/>
          <w:sz w:val="24"/>
        </w:rPr>
        <w:t>累计卖出金额超出期初基金资产净值</w:t>
      </w:r>
      <w:r w:rsidRPr="005C672D">
        <w:rPr>
          <w:b/>
          <w:bCs/>
          <w:color w:val="000000"/>
          <w:sz w:val="24"/>
        </w:rPr>
        <w:t>2%</w:t>
      </w:r>
      <w:r w:rsidRPr="005C672D">
        <w:rPr>
          <w:b/>
          <w:bCs/>
          <w:color w:val="000000"/>
          <w:sz w:val="24"/>
        </w:rPr>
        <w:t>或前</w:t>
      </w:r>
      <w:r w:rsidRPr="005C672D">
        <w:rPr>
          <w:b/>
          <w:bCs/>
          <w:color w:val="000000"/>
          <w:sz w:val="24"/>
        </w:rPr>
        <w:t>20</w:t>
      </w:r>
      <w:r w:rsidRPr="005C672D">
        <w:rPr>
          <w:b/>
          <w:bCs/>
          <w:color w:val="000000"/>
          <w:sz w:val="24"/>
        </w:rPr>
        <w:t>名的股票明细</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5C672D" w:rsidTr="00EA03D3">
        <w:tc>
          <w:tcPr>
            <w:tcW w:w="870" w:type="dxa"/>
            <w:vAlign w:val="center"/>
          </w:tcPr>
          <w:p w:rsidR="001548F9" w:rsidRPr="005C672D" w:rsidRDefault="001548F9" w:rsidP="00AC6DDA">
            <w:pPr>
              <w:spacing w:before="29" w:line="288" w:lineRule="auto"/>
              <w:jc w:val="center"/>
              <w:rPr>
                <w:color w:val="000000"/>
                <w:sz w:val="24"/>
              </w:rPr>
            </w:pPr>
            <w:r w:rsidRPr="005C672D">
              <w:rPr>
                <w:color w:val="000000"/>
                <w:sz w:val="24"/>
              </w:rPr>
              <w:t>序号</w:t>
            </w:r>
          </w:p>
        </w:tc>
        <w:tc>
          <w:tcPr>
            <w:tcW w:w="1650" w:type="dxa"/>
            <w:vAlign w:val="center"/>
          </w:tcPr>
          <w:p w:rsidR="001548F9" w:rsidRPr="005C672D" w:rsidRDefault="001548F9" w:rsidP="00AC6DDA">
            <w:pPr>
              <w:spacing w:before="29" w:line="288" w:lineRule="auto"/>
              <w:jc w:val="center"/>
              <w:rPr>
                <w:color w:val="000000"/>
                <w:sz w:val="24"/>
              </w:rPr>
            </w:pPr>
            <w:r w:rsidRPr="005C672D">
              <w:rPr>
                <w:color w:val="000000"/>
                <w:sz w:val="24"/>
              </w:rPr>
              <w:t>股票代码</w:t>
            </w:r>
          </w:p>
        </w:tc>
        <w:tc>
          <w:tcPr>
            <w:tcW w:w="1980" w:type="dxa"/>
            <w:vAlign w:val="center"/>
          </w:tcPr>
          <w:p w:rsidR="001548F9" w:rsidRPr="005C672D" w:rsidRDefault="001548F9" w:rsidP="00AC6DDA">
            <w:pPr>
              <w:spacing w:before="29" w:line="288" w:lineRule="auto"/>
              <w:jc w:val="center"/>
              <w:rPr>
                <w:color w:val="000000"/>
                <w:sz w:val="24"/>
              </w:rPr>
            </w:pPr>
            <w:r w:rsidRPr="005C672D">
              <w:rPr>
                <w:color w:val="000000"/>
                <w:sz w:val="24"/>
              </w:rPr>
              <w:t>股票名称</w:t>
            </w:r>
          </w:p>
        </w:tc>
        <w:tc>
          <w:tcPr>
            <w:tcW w:w="2880" w:type="dxa"/>
            <w:vAlign w:val="center"/>
          </w:tcPr>
          <w:p w:rsidR="001548F9" w:rsidRPr="005C672D" w:rsidRDefault="001548F9" w:rsidP="00AC6DDA">
            <w:pPr>
              <w:spacing w:before="29" w:line="288" w:lineRule="auto"/>
              <w:jc w:val="center"/>
              <w:rPr>
                <w:color w:val="000000"/>
                <w:sz w:val="24"/>
              </w:rPr>
            </w:pPr>
            <w:r w:rsidRPr="005C672D">
              <w:rPr>
                <w:color w:val="000000"/>
                <w:sz w:val="24"/>
              </w:rPr>
              <w:t>本期累计卖出金额</w:t>
            </w:r>
          </w:p>
        </w:tc>
        <w:tc>
          <w:tcPr>
            <w:tcW w:w="1620" w:type="dxa"/>
            <w:vAlign w:val="center"/>
          </w:tcPr>
          <w:p w:rsidR="001548F9" w:rsidRPr="005C672D" w:rsidRDefault="001548F9" w:rsidP="00AC6DDA">
            <w:pPr>
              <w:spacing w:before="29" w:line="288" w:lineRule="auto"/>
              <w:jc w:val="center"/>
              <w:rPr>
                <w:color w:val="000000"/>
                <w:sz w:val="24"/>
              </w:rPr>
            </w:pPr>
            <w:r w:rsidRPr="005C672D">
              <w:rPr>
                <w:color w:val="000000"/>
                <w:sz w:val="24"/>
              </w:rPr>
              <w:t>占期初基金资产净值比例（％）</w:t>
            </w:r>
          </w:p>
        </w:tc>
      </w:tr>
      <w:tr w:rsidR="00915927">
        <w:tc>
          <w:tcPr>
            <w:tcW w:w="869" w:type="dxa"/>
            <w:vAlign w:val="center"/>
          </w:tcPr>
          <w:p w:rsidR="00915927" w:rsidRDefault="000E3F87">
            <w:pPr>
              <w:jc w:val="center"/>
            </w:pPr>
            <w:r>
              <w:t>1</w:t>
            </w:r>
          </w:p>
        </w:tc>
        <w:tc>
          <w:tcPr>
            <w:tcW w:w="1650" w:type="dxa"/>
            <w:vAlign w:val="center"/>
          </w:tcPr>
          <w:p w:rsidR="00915927" w:rsidRDefault="000E3F87">
            <w:pPr>
              <w:jc w:val="center"/>
            </w:pPr>
            <w:r>
              <w:t>000333</w:t>
            </w:r>
          </w:p>
        </w:tc>
        <w:tc>
          <w:tcPr>
            <w:tcW w:w="1980" w:type="dxa"/>
            <w:vAlign w:val="center"/>
          </w:tcPr>
          <w:p w:rsidR="00915927" w:rsidRDefault="000E3F87">
            <w:pPr>
              <w:jc w:val="center"/>
            </w:pPr>
            <w:r>
              <w:t>美的集团</w:t>
            </w:r>
          </w:p>
        </w:tc>
        <w:tc>
          <w:tcPr>
            <w:tcW w:w="2879" w:type="dxa"/>
            <w:vAlign w:val="center"/>
          </w:tcPr>
          <w:p w:rsidR="00915927" w:rsidRDefault="000E3F87">
            <w:pPr>
              <w:jc w:val="right"/>
            </w:pPr>
            <w:r>
              <w:t>1,129,020.00</w:t>
            </w:r>
          </w:p>
        </w:tc>
        <w:tc>
          <w:tcPr>
            <w:tcW w:w="1620" w:type="dxa"/>
            <w:vAlign w:val="center"/>
          </w:tcPr>
          <w:p w:rsidR="00915927" w:rsidRDefault="000E3F87">
            <w:pPr>
              <w:jc w:val="right"/>
            </w:pPr>
            <w:r>
              <w:t>1.99</w:t>
            </w:r>
          </w:p>
        </w:tc>
      </w:tr>
      <w:tr w:rsidR="00915927">
        <w:tc>
          <w:tcPr>
            <w:tcW w:w="869" w:type="dxa"/>
            <w:vAlign w:val="center"/>
          </w:tcPr>
          <w:p w:rsidR="00915927" w:rsidRDefault="000E3F87">
            <w:pPr>
              <w:jc w:val="center"/>
            </w:pPr>
            <w:r>
              <w:t>2</w:t>
            </w:r>
          </w:p>
        </w:tc>
        <w:tc>
          <w:tcPr>
            <w:tcW w:w="1650" w:type="dxa"/>
            <w:vAlign w:val="center"/>
          </w:tcPr>
          <w:p w:rsidR="00915927" w:rsidRDefault="000E3F87">
            <w:pPr>
              <w:jc w:val="center"/>
            </w:pPr>
            <w:r>
              <w:t>000651</w:t>
            </w:r>
          </w:p>
        </w:tc>
        <w:tc>
          <w:tcPr>
            <w:tcW w:w="1980" w:type="dxa"/>
            <w:vAlign w:val="center"/>
          </w:tcPr>
          <w:p w:rsidR="00915927" w:rsidRDefault="000E3F87">
            <w:pPr>
              <w:jc w:val="center"/>
            </w:pPr>
            <w:r>
              <w:t>格力电器</w:t>
            </w:r>
          </w:p>
        </w:tc>
        <w:tc>
          <w:tcPr>
            <w:tcW w:w="2879" w:type="dxa"/>
            <w:vAlign w:val="center"/>
          </w:tcPr>
          <w:p w:rsidR="00915927" w:rsidRDefault="000E3F87">
            <w:pPr>
              <w:jc w:val="right"/>
            </w:pPr>
            <w:r>
              <w:t>1,010,506.00</w:t>
            </w:r>
          </w:p>
        </w:tc>
        <w:tc>
          <w:tcPr>
            <w:tcW w:w="1620" w:type="dxa"/>
            <w:vAlign w:val="center"/>
          </w:tcPr>
          <w:p w:rsidR="00915927" w:rsidRDefault="000E3F87">
            <w:pPr>
              <w:jc w:val="right"/>
            </w:pPr>
            <w:r>
              <w:t>1.78</w:t>
            </w:r>
          </w:p>
        </w:tc>
      </w:tr>
      <w:tr w:rsidR="00915927">
        <w:tc>
          <w:tcPr>
            <w:tcW w:w="869" w:type="dxa"/>
            <w:vAlign w:val="center"/>
          </w:tcPr>
          <w:p w:rsidR="00915927" w:rsidRDefault="000E3F87">
            <w:pPr>
              <w:jc w:val="center"/>
            </w:pPr>
            <w:r>
              <w:t>3</w:t>
            </w:r>
          </w:p>
        </w:tc>
        <w:tc>
          <w:tcPr>
            <w:tcW w:w="1650" w:type="dxa"/>
            <w:vAlign w:val="center"/>
          </w:tcPr>
          <w:p w:rsidR="00915927" w:rsidRDefault="000E3F87">
            <w:pPr>
              <w:jc w:val="center"/>
            </w:pPr>
            <w:r>
              <w:t>000858</w:t>
            </w:r>
          </w:p>
        </w:tc>
        <w:tc>
          <w:tcPr>
            <w:tcW w:w="1980" w:type="dxa"/>
            <w:vAlign w:val="center"/>
          </w:tcPr>
          <w:p w:rsidR="00915927" w:rsidRDefault="000E3F87">
            <w:pPr>
              <w:jc w:val="center"/>
            </w:pPr>
            <w:r>
              <w:t>五粮液</w:t>
            </w:r>
          </w:p>
        </w:tc>
        <w:tc>
          <w:tcPr>
            <w:tcW w:w="2879" w:type="dxa"/>
            <w:vAlign w:val="center"/>
          </w:tcPr>
          <w:p w:rsidR="00915927" w:rsidRDefault="000E3F87">
            <w:pPr>
              <w:jc w:val="right"/>
            </w:pPr>
            <w:r>
              <w:t>817,309.00</w:t>
            </w:r>
          </w:p>
        </w:tc>
        <w:tc>
          <w:tcPr>
            <w:tcW w:w="1620" w:type="dxa"/>
            <w:vAlign w:val="center"/>
          </w:tcPr>
          <w:p w:rsidR="00915927" w:rsidRDefault="000E3F87">
            <w:pPr>
              <w:jc w:val="right"/>
            </w:pPr>
            <w:r>
              <w:t>1.44</w:t>
            </w:r>
          </w:p>
        </w:tc>
      </w:tr>
      <w:tr w:rsidR="00915927">
        <w:tc>
          <w:tcPr>
            <w:tcW w:w="869" w:type="dxa"/>
            <w:vAlign w:val="center"/>
          </w:tcPr>
          <w:p w:rsidR="00915927" w:rsidRDefault="000E3F87">
            <w:pPr>
              <w:jc w:val="center"/>
            </w:pPr>
            <w:r>
              <w:t>4</w:t>
            </w:r>
          </w:p>
        </w:tc>
        <w:tc>
          <w:tcPr>
            <w:tcW w:w="1650" w:type="dxa"/>
            <w:vAlign w:val="center"/>
          </w:tcPr>
          <w:p w:rsidR="00915927" w:rsidRDefault="000E3F87">
            <w:pPr>
              <w:jc w:val="center"/>
            </w:pPr>
            <w:r>
              <w:t>300498</w:t>
            </w:r>
          </w:p>
        </w:tc>
        <w:tc>
          <w:tcPr>
            <w:tcW w:w="1980" w:type="dxa"/>
            <w:vAlign w:val="center"/>
          </w:tcPr>
          <w:p w:rsidR="00915927" w:rsidRDefault="000E3F87">
            <w:pPr>
              <w:jc w:val="center"/>
            </w:pPr>
            <w:r>
              <w:t>温氏股份</w:t>
            </w:r>
          </w:p>
        </w:tc>
        <w:tc>
          <w:tcPr>
            <w:tcW w:w="2879" w:type="dxa"/>
            <w:vAlign w:val="center"/>
          </w:tcPr>
          <w:p w:rsidR="00915927" w:rsidRDefault="000E3F87">
            <w:pPr>
              <w:jc w:val="right"/>
            </w:pPr>
            <w:r>
              <w:t>723,816.00</w:t>
            </w:r>
          </w:p>
        </w:tc>
        <w:tc>
          <w:tcPr>
            <w:tcW w:w="1620" w:type="dxa"/>
            <w:vAlign w:val="center"/>
          </w:tcPr>
          <w:p w:rsidR="00915927" w:rsidRDefault="000E3F87">
            <w:pPr>
              <w:jc w:val="right"/>
            </w:pPr>
            <w:r>
              <w:t>1.28</w:t>
            </w:r>
          </w:p>
        </w:tc>
      </w:tr>
      <w:tr w:rsidR="00915927">
        <w:tc>
          <w:tcPr>
            <w:tcW w:w="869" w:type="dxa"/>
            <w:vAlign w:val="center"/>
          </w:tcPr>
          <w:p w:rsidR="00915927" w:rsidRDefault="000E3F87">
            <w:pPr>
              <w:jc w:val="center"/>
            </w:pPr>
            <w:r>
              <w:t>5</w:t>
            </w:r>
          </w:p>
        </w:tc>
        <w:tc>
          <w:tcPr>
            <w:tcW w:w="1650" w:type="dxa"/>
            <w:vAlign w:val="center"/>
          </w:tcPr>
          <w:p w:rsidR="00915927" w:rsidRDefault="000E3F87">
            <w:pPr>
              <w:jc w:val="center"/>
            </w:pPr>
            <w:r>
              <w:t>000002</w:t>
            </w:r>
          </w:p>
        </w:tc>
        <w:tc>
          <w:tcPr>
            <w:tcW w:w="1980" w:type="dxa"/>
            <w:vAlign w:val="center"/>
          </w:tcPr>
          <w:p w:rsidR="00915927" w:rsidRDefault="000E3F87">
            <w:pPr>
              <w:jc w:val="center"/>
            </w:pPr>
            <w:r>
              <w:t>万科</w:t>
            </w:r>
            <w:r>
              <w:t>A</w:t>
            </w:r>
          </w:p>
        </w:tc>
        <w:tc>
          <w:tcPr>
            <w:tcW w:w="2879" w:type="dxa"/>
            <w:vAlign w:val="center"/>
          </w:tcPr>
          <w:p w:rsidR="00915927" w:rsidRDefault="000E3F87">
            <w:pPr>
              <w:jc w:val="right"/>
            </w:pPr>
            <w:r>
              <w:t>630,290.00</w:t>
            </w:r>
          </w:p>
        </w:tc>
        <w:tc>
          <w:tcPr>
            <w:tcW w:w="1620" w:type="dxa"/>
            <w:vAlign w:val="center"/>
          </w:tcPr>
          <w:p w:rsidR="00915927" w:rsidRDefault="000E3F87">
            <w:pPr>
              <w:jc w:val="right"/>
            </w:pPr>
            <w:r>
              <w:t>1.11</w:t>
            </w:r>
          </w:p>
        </w:tc>
      </w:tr>
      <w:tr w:rsidR="00915927">
        <w:tc>
          <w:tcPr>
            <w:tcW w:w="869" w:type="dxa"/>
            <w:vAlign w:val="center"/>
          </w:tcPr>
          <w:p w:rsidR="00915927" w:rsidRDefault="000E3F87">
            <w:pPr>
              <w:jc w:val="center"/>
            </w:pPr>
            <w:r>
              <w:t>6</w:t>
            </w:r>
          </w:p>
        </w:tc>
        <w:tc>
          <w:tcPr>
            <w:tcW w:w="1650" w:type="dxa"/>
            <w:vAlign w:val="center"/>
          </w:tcPr>
          <w:p w:rsidR="00915927" w:rsidRDefault="000E3F87">
            <w:pPr>
              <w:jc w:val="center"/>
            </w:pPr>
            <w:r>
              <w:t>000001</w:t>
            </w:r>
          </w:p>
        </w:tc>
        <w:tc>
          <w:tcPr>
            <w:tcW w:w="1980" w:type="dxa"/>
            <w:vAlign w:val="center"/>
          </w:tcPr>
          <w:p w:rsidR="00915927" w:rsidRDefault="000E3F87">
            <w:pPr>
              <w:jc w:val="center"/>
            </w:pPr>
            <w:r>
              <w:t>平安银行</w:t>
            </w:r>
          </w:p>
        </w:tc>
        <w:tc>
          <w:tcPr>
            <w:tcW w:w="2879" w:type="dxa"/>
            <w:vAlign w:val="center"/>
          </w:tcPr>
          <w:p w:rsidR="00915927" w:rsidRDefault="000E3F87">
            <w:pPr>
              <w:jc w:val="right"/>
            </w:pPr>
            <w:r>
              <w:t>519,274.00</w:t>
            </w:r>
          </w:p>
        </w:tc>
        <w:tc>
          <w:tcPr>
            <w:tcW w:w="1620" w:type="dxa"/>
            <w:vAlign w:val="center"/>
          </w:tcPr>
          <w:p w:rsidR="00915927" w:rsidRDefault="000E3F87">
            <w:pPr>
              <w:jc w:val="right"/>
            </w:pPr>
            <w:r>
              <w:t>0.92</w:t>
            </w:r>
          </w:p>
        </w:tc>
      </w:tr>
      <w:tr w:rsidR="00915927">
        <w:tc>
          <w:tcPr>
            <w:tcW w:w="869" w:type="dxa"/>
            <w:vAlign w:val="center"/>
          </w:tcPr>
          <w:p w:rsidR="00915927" w:rsidRDefault="000E3F87">
            <w:pPr>
              <w:jc w:val="center"/>
            </w:pPr>
            <w:r>
              <w:t>7</w:t>
            </w:r>
          </w:p>
        </w:tc>
        <w:tc>
          <w:tcPr>
            <w:tcW w:w="1650" w:type="dxa"/>
            <w:vAlign w:val="center"/>
          </w:tcPr>
          <w:p w:rsidR="00915927" w:rsidRDefault="000E3F87">
            <w:pPr>
              <w:jc w:val="center"/>
            </w:pPr>
            <w:r>
              <w:t>000725</w:t>
            </w:r>
          </w:p>
        </w:tc>
        <w:tc>
          <w:tcPr>
            <w:tcW w:w="1980" w:type="dxa"/>
            <w:vAlign w:val="center"/>
          </w:tcPr>
          <w:p w:rsidR="00915927" w:rsidRDefault="000E3F87">
            <w:pPr>
              <w:jc w:val="center"/>
            </w:pPr>
            <w:r>
              <w:t>京东方</w:t>
            </w:r>
            <w:r>
              <w:t>A</w:t>
            </w:r>
          </w:p>
        </w:tc>
        <w:tc>
          <w:tcPr>
            <w:tcW w:w="2879" w:type="dxa"/>
            <w:vAlign w:val="center"/>
          </w:tcPr>
          <w:p w:rsidR="00915927" w:rsidRDefault="000E3F87">
            <w:pPr>
              <w:jc w:val="right"/>
            </w:pPr>
            <w:r>
              <w:t>472,941.00</w:t>
            </w:r>
          </w:p>
        </w:tc>
        <w:tc>
          <w:tcPr>
            <w:tcW w:w="1620" w:type="dxa"/>
            <w:vAlign w:val="center"/>
          </w:tcPr>
          <w:p w:rsidR="00915927" w:rsidRDefault="000E3F87">
            <w:pPr>
              <w:jc w:val="right"/>
            </w:pPr>
            <w:r>
              <w:t>0.84</w:t>
            </w:r>
          </w:p>
        </w:tc>
      </w:tr>
      <w:tr w:rsidR="00915927">
        <w:tc>
          <w:tcPr>
            <w:tcW w:w="869" w:type="dxa"/>
            <w:vAlign w:val="center"/>
          </w:tcPr>
          <w:p w:rsidR="00915927" w:rsidRDefault="000E3F87">
            <w:pPr>
              <w:jc w:val="center"/>
            </w:pPr>
            <w:r>
              <w:t>8</w:t>
            </w:r>
          </w:p>
        </w:tc>
        <w:tc>
          <w:tcPr>
            <w:tcW w:w="1650" w:type="dxa"/>
            <w:vAlign w:val="center"/>
          </w:tcPr>
          <w:p w:rsidR="00915927" w:rsidRDefault="000E3F87">
            <w:pPr>
              <w:jc w:val="center"/>
            </w:pPr>
            <w:r>
              <w:t>002304</w:t>
            </w:r>
          </w:p>
        </w:tc>
        <w:tc>
          <w:tcPr>
            <w:tcW w:w="1980" w:type="dxa"/>
            <w:vAlign w:val="center"/>
          </w:tcPr>
          <w:p w:rsidR="00915927" w:rsidRDefault="000E3F87">
            <w:pPr>
              <w:jc w:val="center"/>
            </w:pPr>
            <w:r>
              <w:t>洋河股份</w:t>
            </w:r>
          </w:p>
        </w:tc>
        <w:tc>
          <w:tcPr>
            <w:tcW w:w="2879" w:type="dxa"/>
            <w:vAlign w:val="center"/>
          </w:tcPr>
          <w:p w:rsidR="00915927" w:rsidRDefault="000E3F87">
            <w:pPr>
              <w:jc w:val="right"/>
            </w:pPr>
            <w:r>
              <w:t>313,512.00</w:t>
            </w:r>
          </w:p>
        </w:tc>
        <w:tc>
          <w:tcPr>
            <w:tcW w:w="1620" w:type="dxa"/>
            <w:vAlign w:val="center"/>
          </w:tcPr>
          <w:p w:rsidR="00915927" w:rsidRDefault="000E3F87">
            <w:pPr>
              <w:jc w:val="right"/>
            </w:pPr>
            <w:r>
              <w:t>0.55</w:t>
            </w:r>
          </w:p>
        </w:tc>
      </w:tr>
      <w:tr w:rsidR="00915927">
        <w:tc>
          <w:tcPr>
            <w:tcW w:w="869" w:type="dxa"/>
            <w:vAlign w:val="center"/>
          </w:tcPr>
          <w:p w:rsidR="00915927" w:rsidRDefault="000E3F87">
            <w:pPr>
              <w:jc w:val="center"/>
            </w:pPr>
            <w:r>
              <w:t>9</w:t>
            </w:r>
          </w:p>
        </w:tc>
        <w:tc>
          <w:tcPr>
            <w:tcW w:w="1650" w:type="dxa"/>
            <w:vAlign w:val="center"/>
          </w:tcPr>
          <w:p w:rsidR="00915927" w:rsidRDefault="000E3F87">
            <w:pPr>
              <w:jc w:val="center"/>
            </w:pPr>
            <w:r>
              <w:t>000568</w:t>
            </w:r>
          </w:p>
        </w:tc>
        <w:tc>
          <w:tcPr>
            <w:tcW w:w="1980" w:type="dxa"/>
            <w:vAlign w:val="center"/>
          </w:tcPr>
          <w:p w:rsidR="00915927" w:rsidRDefault="000E3F87">
            <w:pPr>
              <w:jc w:val="center"/>
            </w:pPr>
            <w:r>
              <w:t>泸州老窖</w:t>
            </w:r>
          </w:p>
        </w:tc>
        <w:tc>
          <w:tcPr>
            <w:tcW w:w="2879" w:type="dxa"/>
            <w:vAlign w:val="center"/>
          </w:tcPr>
          <w:p w:rsidR="00915927" w:rsidRDefault="000E3F87">
            <w:pPr>
              <w:jc w:val="right"/>
            </w:pPr>
            <w:r>
              <w:t>263,621.00</w:t>
            </w:r>
          </w:p>
        </w:tc>
        <w:tc>
          <w:tcPr>
            <w:tcW w:w="1620" w:type="dxa"/>
            <w:vAlign w:val="center"/>
          </w:tcPr>
          <w:p w:rsidR="00915927" w:rsidRDefault="000E3F87">
            <w:pPr>
              <w:jc w:val="right"/>
            </w:pPr>
            <w:r>
              <w:t>0.47</w:t>
            </w:r>
          </w:p>
        </w:tc>
      </w:tr>
      <w:tr w:rsidR="00915927">
        <w:tc>
          <w:tcPr>
            <w:tcW w:w="869" w:type="dxa"/>
            <w:vAlign w:val="center"/>
          </w:tcPr>
          <w:p w:rsidR="00915927" w:rsidRDefault="000E3F87">
            <w:pPr>
              <w:jc w:val="center"/>
            </w:pPr>
            <w:r>
              <w:t>10</w:t>
            </w:r>
          </w:p>
        </w:tc>
        <w:tc>
          <w:tcPr>
            <w:tcW w:w="1650" w:type="dxa"/>
            <w:vAlign w:val="center"/>
          </w:tcPr>
          <w:p w:rsidR="00915927" w:rsidRDefault="000E3F87">
            <w:pPr>
              <w:jc w:val="center"/>
            </w:pPr>
            <w:r>
              <w:t>000338</w:t>
            </w:r>
          </w:p>
        </w:tc>
        <w:tc>
          <w:tcPr>
            <w:tcW w:w="1980" w:type="dxa"/>
            <w:vAlign w:val="center"/>
          </w:tcPr>
          <w:p w:rsidR="00915927" w:rsidRDefault="000E3F87">
            <w:pPr>
              <w:jc w:val="center"/>
            </w:pPr>
            <w:r>
              <w:t>潍柴动力</w:t>
            </w:r>
          </w:p>
        </w:tc>
        <w:tc>
          <w:tcPr>
            <w:tcW w:w="2879" w:type="dxa"/>
            <w:vAlign w:val="center"/>
          </w:tcPr>
          <w:p w:rsidR="00915927" w:rsidRDefault="000E3F87">
            <w:pPr>
              <w:jc w:val="right"/>
            </w:pPr>
            <w:r>
              <w:t>260,071.00</w:t>
            </w:r>
          </w:p>
        </w:tc>
        <w:tc>
          <w:tcPr>
            <w:tcW w:w="1620" w:type="dxa"/>
            <w:vAlign w:val="center"/>
          </w:tcPr>
          <w:p w:rsidR="00915927" w:rsidRDefault="000E3F87">
            <w:pPr>
              <w:jc w:val="right"/>
            </w:pPr>
            <w:r>
              <w:t>0.46</w:t>
            </w:r>
          </w:p>
        </w:tc>
      </w:tr>
      <w:tr w:rsidR="00915927">
        <w:tc>
          <w:tcPr>
            <w:tcW w:w="869" w:type="dxa"/>
            <w:vAlign w:val="center"/>
          </w:tcPr>
          <w:p w:rsidR="00915927" w:rsidRDefault="000E3F87">
            <w:pPr>
              <w:jc w:val="center"/>
            </w:pPr>
            <w:r>
              <w:t>11</w:t>
            </w:r>
          </w:p>
        </w:tc>
        <w:tc>
          <w:tcPr>
            <w:tcW w:w="1650" w:type="dxa"/>
            <w:vAlign w:val="center"/>
          </w:tcPr>
          <w:p w:rsidR="00915927" w:rsidRDefault="000E3F87">
            <w:pPr>
              <w:jc w:val="center"/>
            </w:pPr>
            <w:r>
              <w:t>002142</w:t>
            </w:r>
          </w:p>
        </w:tc>
        <w:tc>
          <w:tcPr>
            <w:tcW w:w="1980" w:type="dxa"/>
            <w:vAlign w:val="center"/>
          </w:tcPr>
          <w:p w:rsidR="00915927" w:rsidRDefault="000E3F87">
            <w:pPr>
              <w:jc w:val="center"/>
            </w:pPr>
            <w:r>
              <w:t>宁波银行</w:t>
            </w:r>
          </w:p>
        </w:tc>
        <w:tc>
          <w:tcPr>
            <w:tcW w:w="2879" w:type="dxa"/>
            <w:vAlign w:val="center"/>
          </w:tcPr>
          <w:p w:rsidR="00915927" w:rsidRDefault="000E3F87">
            <w:pPr>
              <w:jc w:val="right"/>
            </w:pPr>
            <w:r>
              <w:t>250,988.00</w:t>
            </w:r>
          </w:p>
        </w:tc>
        <w:tc>
          <w:tcPr>
            <w:tcW w:w="1620" w:type="dxa"/>
            <w:vAlign w:val="center"/>
          </w:tcPr>
          <w:p w:rsidR="00915927" w:rsidRDefault="000E3F87">
            <w:pPr>
              <w:jc w:val="right"/>
            </w:pPr>
            <w:r>
              <w:t>0.44</w:t>
            </w:r>
          </w:p>
        </w:tc>
      </w:tr>
      <w:tr w:rsidR="00915927">
        <w:tc>
          <w:tcPr>
            <w:tcW w:w="869" w:type="dxa"/>
            <w:vAlign w:val="center"/>
          </w:tcPr>
          <w:p w:rsidR="00915927" w:rsidRDefault="000E3F87">
            <w:pPr>
              <w:jc w:val="center"/>
            </w:pPr>
            <w:r>
              <w:t>12</w:t>
            </w:r>
          </w:p>
        </w:tc>
        <w:tc>
          <w:tcPr>
            <w:tcW w:w="1650" w:type="dxa"/>
            <w:vAlign w:val="center"/>
          </w:tcPr>
          <w:p w:rsidR="00915927" w:rsidRDefault="000E3F87">
            <w:pPr>
              <w:jc w:val="center"/>
            </w:pPr>
            <w:r>
              <w:t>000776</w:t>
            </w:r>
          </w:p>
        </w:tc>
        <w:tc>
          <w:tcPr>
            <w:tcW w:w="1980" w:type="dxa"/>
            <w:vAlign w:val="center"/>
          </w:tcPr>
          <w:p w:rsidR="00915927" w:rsidRDefault="000E3F87">
            <w:pPr>
              <w:jc w:val="center"/>
            </w:pPr>
            <w:r>
              <w:t>广发证券</w:t>
            </w:r>
          </w:p>
        </w:tc>
        <w:tc>
          <w:tcPr>
            <w:tcW w:w="2879" w:type="dxa"/>
            <w:vAlign w:val="center"/>
          </w:tcPr>
          <w:p w:rsidR="00915927" w:rsidRDefault="000E3F87">
            <w:pPr>
              <w:jc w:val="right"/>
            </w:pPr>
            <w:r>
              <w:t>227,091.00</w:t>
            </w:r>
          </w:p>
        </w:tc>
        <w:tc>
          <w:tcPr>
            <w:tcW w:w="1620" w:type="dxa"/>
            <w:vAlign w:val="center"/>
          </w:tcPr>
          <w:p w:rsidR="00915927" w:rsidRDefault="000E3F87">
            <w:pPr>
              <w:jc w:val="right"/>
            </w:pPr>
            <w:r>
              <w:t>0.40</w:t>
            </w:r>
          </w:p>
        </w:tc>
      </w:tr>
      <w:tr w:rsidR="00915927">
        <w:tc>
          <w:tcPr>
            <w:tcW w:w="869" w:type="dxa"/>
            <w:vAlign w:val="center"/>
          </w:tcPr>
          <w:p w:rsidR="00915927" w:rsidRDefault="000E3F87">
            <w:pPr>
              <w:jc w:val="center"/>
            </w:pPr>
            <w:r>
              <w:t>13</w:t>
            </w:r>
          </w:p>
        </w:tc>
        <w:tc>
          <w:tcPr>
            <w:tcW w:w="1650" w:type="dxa"/>
            <w:vAlign w:val="center"/>
          </w:tcPr>
          <w:p w:rsidR="00915927" w:rsidRDefault="000E3F87">
            <w:pPr>
              <w:jc w:val="center"/>
            </w:pPr>
            <w:r>
              <w:t>001979</w:t>
            </w:r>
          </w:p>
        </w:tc>
        <w:tc>
          <w:tcPr>
            <w:tcW w:w="1980" w:type="dxa"/>
            <w:vAlign w:val="center"/>
          </w:tcPr>
          <w:p w:rsidR="00915927" w:rsidRDefault="000E3F87">
            <w:pPr>
              <w:jc w:val="center"/>
            </w:pPr>
            <w:r>
              <w:t>招商蛇口</w:t>
            </w:r>
          </w:p>
        </w:tc>
        <w:tc>
          <w:tcPr>
            <w:tcW w:w="2879" w:type="dxa"/>
            <w:vAlign w:val="center"/>
          </w:tcPr>
          <w:p w:rsidR="00915927" w:rsidRDefault="000E3F87">
            <w:pPr>
              <w:jc w:val="right"/>
            </w:pPr>
            <w:r>
              <w:t>210,644.00</w:t>
            </w:r>
          </w:p>
        </w:tc>
        <w:tc>
          <w:tcPr>
            <w:tcW w:w="1620" w:type="dxa"/>
            <w:vAlign w:val="center"/>
          </w:tcPr>
          <w:p w:rsidR="00915927" w:rsidRDefault="000E3F87">
            <w:pPr>
              <w:jc w:val="right"/>
            </w:pPr>
            <w:r>
              <w:t>0.37</w:t>
            </w:r>
          </w:p>
        </w:tc>
      </w:tr>
      <w:tr w:rsidR="00915927">
        <w:tc>
          <w:tcPr>
            <w:tcW w:w="869" w:type="dxa"/>
            <w:vAlign w:val="center"/>
          </w:tcPr>
          <w:p w:rsidR="00915927" w:rsidRDefault="000E3F87">
            <w:pPr>
              <w:jc w:val="center"/>
            </w:pPr>
            <w:r>
              <w:t>14</w:t>
            </w:r>
          </w:p>
        </w:tc>
        <w:tc>
          <w:tcPr>
            <w:tcW w:w="1650" w:type="dxa"/>
            <w:vAlign w:val="center"/>
          </w:tcPr>
          <w:p w:rsidR="00915927" w:rsidRDefault="000E3F87">
            <w:pPr>
              <w:jc w:val="center"/>
            </w:pPr>
            <w:r>
              <w:t>000100</w:t>
            </w:r>
          </w:p>
        </w:tc>
        <w:tc>
          <w:tcPr>
            <w:tcW w:w="1980" w:type="dxa"/>
            <w:vAlign w:val="center"/>
          </w:tcPr>
          <w:p w:rsidR="00915927" w:rsidRDefault="000E3F87">
            <w:pPr>
              <w:jc w:val="center"/>
            </w:pPr>
            <w:r>
              <w:t>TCL</w:t>
            </w:r>
            <w:r>
              <w:t>集团</w:t>
            </w:r>
          </w:p>
        </w:tc>
        <w:tc>
          <w:tcPr>
            <w:tcW w:w="2879" w:type="dxa"/>
            <w:vAlign w:val="center"/>
          </w:tcPr>
          <w:p w:rsidR="00915927" w:rsidRDefault="000E3F87">
            <w:pPr>
              <w:jc w:val="right"/>
            </w:pPr>
            <w:r>
              <w:t>193,686.00</w:t>
            </w:r>
          </w:p>
        </w:tc>
        <w:tc>
          <w:tcPr>
            <w:tcW w:w="1620" w:type="dxa"/>
            <w:vAlign w:val="center"/>
          </w:tcPr>
          <w:p w:rsidR="00915927" w:rsidRDefault="000E3F87">
            <w:pPr>
              <w:jc w:val="right"/>
            </w:pPr>
            <w:r>
              <w:t>0.34</w:t>
            </w:r>
          </w:p>
        </w:tc>
      </w:tr>
      <w:tr w:rsidR="00915927">
        <w:tc>
          <w:tcPr>
            <w:tcW w:w="869" w:type="dxa"/>
            <w:vAlign w:val="center"/>
          </w:tcPr>
          <w:p w:rsidR="00915927" w:rsidRDefault="000E3F87">
            <w:pPr>
              <w:jc w:val="center"/>
            </w:pPr>
            <w:r>
              <w:t>15</w:t>
            </w:r>
          </w:p>
        </w:tc>
        <w:tc>
          <w:tcPr>
            <w:tcW w:w="1650" w:type="dxa"/>
            <w:vAlign w:val="center"/>
          </w:tcPr>
          <w:p w:rsidR="00915927" w:rsidRDefault="000E3F87">
            <w:pPr>
              <w:jc w:val="center"/>
            </w:pPr>
            <w:r>
              <w:t>000876</w:t>
            </w:r>
          </w:p>
        </w:tc>
        <w:tc>
          <w:tcPr>
            <w:tcW w:w="1980" w:type="dxa"/>
            <w:vAlign w:val="center"/>
          </w:tcPr>
          <w:p w:rsidR="00915927" w:rsidRDefault="000E3F87">
            <w:pPr>
              <w:jc w:val="center"/>
            </w:pPr>
            <w:r>
              <w:t>新希望</w:t>
            </w:r>
          </w:p>
        </w:tc>
        <w:tc>
          <w:tcPr>
            <w:tcW w:w="2879" w:type="dxa"/>
            <w:vAlign w:val="center"/>
          </w:tcPr>
          <w:p w:rsidR="00915927" w:rsidRDefault="000E3F87">
            <w:pPr>
              <w:jc w:val="right"/>
            </w:pPr>
            <w:r>
              <w:t>167,049.00</w:t>
            </w:r>
          </w:p>
        </w:tc>
        <w:tc>
          <w:tcPr>
            <w:tcW w:w="1620" w:type="dxa"/>
            <w:vAlign w:val="center"/>
          </w:tcPr>
          <w:p w:rsidR="00915927" w:rsidRDefault="000E3F87">
            <w:pPr>
              <w:jc w:val="right"/>
            </w:pPr>
            <w:r>
              <w:t>0.30</w:t>
            </w:r>
          </w:p>
        </w:tc>
      </w:tr>
      <w:tr w:rsidR="00915927">
        <w:tc>
          <w:tcPr>
            <w:tcW w:w="869" w:type="dxa"/>
            <w:vAlign w:val="center"/>
          </w:tcPr>
          <w:p w:rsidR="00915927" w:rsidRDefault="000E3F87">
            <w:pPr>
              <w:jc w:val="center"/>
            </w:pPr>
            <w:r>
              <w:t>16</w:t>
            </w:r>
          </w:p>
        </w:tc>
        <w:tc>
          <w:tcPr>
            <w:tcW w:w="1650" w:type="dxa"/>
            <w:vAlign w:val="center"/>
          </w:tcPr>
          <w:p w:rsidR="00915927" w:rsidRDefault="000E3F87">
            <w:pPr>
              <w:jc w:val="center"/>
            </w:pPr>
            <w:r>
              <w:t>002714</w:t>
            </w:r>
          </w:p>
        </w:tc>
        <w:tc>
          <w:tcPr>
            <w:tcW w:w="1980" w:type="dxa"/>
            <w:vAlign w:val="center"/>
          </w:tcPr>
          <w:p w:rsidR="00915927" w:rsidRDefault="000E3F87">
            <w:pPr>
              <w:jc w:val="center"/>
            </w:pPr>
            <w:r>
              <w:t>牧原股份</w:t>
            </w:r>
          </w:p>
        </w:tc>
        <w:tc>
          <w:tcPr>
            <w:tcW w:w="2879" w:type="dxa"/>
            <w:vAlign w:val="center"/>
          </w:tcPr>
          <w:p w:rsidR="00915927" w:rsidRDefault="000E3F87">
            <w:pPr>
              <w:jc w:val="right"/>
            </w:pPr>
            <w:r>
              <w:t>162,321.00</w:t>
            </w:r>
          </w:p>
        </w:tc>
        <w:tc>
          <w:tcPr>
            <w:tcW w:w="1620" w:type="dxa"/>
            <w:vAlign w:val="center"/>
          </w:tcPr>
          <w:p w:rsidR="00915927" w:rsidRDefault="000E3F87">
            <w:pPr>
              <w:jc w:val="right"/>
            </w:pPr>
            <w:r>
              <w:t>0.29</w:t>
            </w:r>
          </w:p>
        </w:tc>
      </w:tr>
      <w:tr w:rsidR="00915927">
        <w:tc>
          <w:tcPr>
            <w:tcW w:w="869" w:type="dxa"/>
            <w:vAlign w:val="center"/>
          </w:tcPr>
          <w:p w:rsidR="00915927" w:rsidRDefault="000E3F87">
            <w:pPr>
              <w:jc w:val="center"/>
            </w:pPr>
            <w:r>
              <w:t>17</w:t>
            </w:r>
          </w:p>
        </w:tc>
        <w:tc>
          <w:tcPr>
            <w:tcW w:w="1650" w:type="dxa"/>
            <w:vAlign w:val="center"/>
          </w:tcPr>
          <w:p w:rsidR="00915927" w:rsidRDefault="000E3F87">
            <w:pPr>
              <w:jc w:val="center"/>
            </w:pPr>
            <w:r>
              <w:t>002202</w:t>
            </w:r>
          </w:p>
        </w:tc>
        <w:tc>
          <w:tcPr>
            <w:tcW w:w="1980" w:type="dxa"/>
            <w:vAlign w:val="center"/>
          </w:tcPr>
          <w:p w:rsidR="00915927" w:rsidRDefault="000E3F87">
            <w:pPr>
              <w:jc w:val="center"/>
            </w:pPr>
            <w:r>
              <w:t>金风科技</w:t>
            </w:r>
          </w:p>
        </w:tc>
        <w:tc>
          <w:tcPr>
            <w:tcW w:w="2879" w:type="dxa"/>
            <w:vAlign w:val="center"/>
          </w:tcPr>
          <w:p w:rsidR="00915927" w:rsidRDefault="000E3F87">
            <w:pPr>
              <w:jc w:val="right"/>
            </w:pPr>
            <w:r>
              <w:t>158,058.00</w:t>
            </w:r>
          </w:p>
        </w:tc>
        <w:tc>
          <w:tcPr>
            <w:tcW w:w="1620" w:type="dxa"/>
            <w:vAlign w:val="center"/>
          </w:tcPr>
          <w:p w:rsidR="00915927" w:rsidRDefault="000E3F87">
            <w:pPr>
              <w:jc w:val="right"/>
            </w:pPr>
            <w:r>
              <w:t>0.28</w:t>
            </w:r>
          </w:p>
        </w:tc>
      </w:tr>
      <w:tr w:rsidR="00915927">
        <w:tc>
          <w:tcPr>
            <w:tcW w:w="869" w:type="dxa"/>
            <w:vAlign w:val="center"/>
          </w:tcPr>
          <w:p w:rsidR="00915927" w:rsidRDefault="000E3F87">
            <w:pPr>
              <w:jc w:val="center"/>
            </w:pPr>
            <w:r>
              <w:t>18</w:t>
            </w:r>
          </w:p>
        </w:tc>
        <w:tc>
          <w:tcPr>
            <w:tcW w:w="1650" w:type="dxa"/>
            <w:vAlign w:val="center"/>
          </w:tcPr>
          <w:p w:rsidR="00915927" w:rsidRDefault="000E3F87">
            <w:pPr>
              <w:jc w:val="center"/>
            </w:pPr>
            <w:r>
              <w:t>000069</w:t>
            </w:r>
          </w:p>
        </w:tc>
        <w:tc>
          <w:tcPr>
            <w:tcW w:w="1980" w:type="dxa"/>
            <w:vAlign w:val="center"/>
          </w:tcPr>
          <w:p w:rsidR="00915927" w:rsidRDefault="000E3F87">
            <w:pPr>
              <w:jc w:val="center"/>
            </w:pPr>
            <w:r>
              <w:t>华侨城</w:t>
            </w:r>
            <w:r>
              <w:t>A</w:t>
            </w:r>
          </w:p>
        </w:tc>
        <w:tc>
          <w:tcPr>
            <w:tcW w:w="2879" w:type="dxa"/>
            <w:vAlign w:val="center"/>
          </w:tcPr>
          <w:p w:rsidR="00915927" w:rsidRDefault="000E3F87">
            <w:pPr>
              <w:jc w:val="right"/>
            </w:pPr>
            <w:r>
              <w:t>136,591.00</w:t>
            </w:r>
          </w:p>
        </w:tc>
        <w:tc>
          <w:tcPr>
            <w:tcW w:w="1620" w:type="dxa"/>
            <w:vAlign w:val="center"/>
          </w:tcPr>
          <w:p w:rsidR="00915927" w:rsidRDefault="000E3F87">
            <w:pPr>
              <w:jc w:val="right"/>
            </w:pPr>
            <w:r>
              <w:t>0.24</w:t>
            </w:r>
          </w:p>
        </w:tc>
      </w:tr>
      <w:tr w:rsidR="00915927">
        <w:tc>
          <w:tcPr>
            <w:tcW w:w="869" w:type="dxa"/>
            <w:vAlign w:val="center"/>
          </w:tcPr>
          <w:p w:rsidR="00915927" w:rsidRDefault="000E3F87">
            <w:pPr>
              <w:jc w:val="center"/>
            </w:pPr>
            <w:r>
              <w:t>19</w:t>
            </w:r>
          </w:p>
        </w:tc>
        <w:tc>
          <w:tcPr>
            <w:tcW w:w="1650" w:type="dxa"/>
            <w:vAlign w:val="center"/>
          </w:tcPr>
          <w:p w:rsidR="00915927" w:rsidRDefault="000E3F87">
            <w:pPr>
              <w:jc w:val="center"/>
            </w:pPr>
            <w:r>
              <w:t>000895</w:t>
            </w:r>
          </w:p>
        </w:tc>
        <w:tc>
          <w:tcPr>
            <w:tcW w:w="1980" w:type="dxa"/>
            <w:vAlign w:val="center"/>
          </w:tcPr>
          <w:p w:rsidR="00915927" w:rsidRDefault="000E3F87">
            <w:pPr>
              <w:jc w:val="center"/>
            </w:pPr>
            <w:r>
              <w:t>双汇发展</w:t>
            </w:r>
          </w:p>
        </w:tc>
        <w:tc>
          <w:tcPr>
            <w:tcW w:w="2879" w:type="dxa"/>
            <w:vAlign w:val="center"/>
          </w:tcPr>
          <w:p w:rsidR="00915927" w:rsidRDefault="000E3F87">
            <w:pPr>
              <w:jc w:val="right"/>
            </w:pPr>
            <w:r>
              <w:t>121,319.00</w:t>
            </w:r>
          </w:p>
        </w:tc>
        <w:tc>
          <w:tcPr>
            <w:tcW w:w="1620" w:type="dxa"/>
            <w:vAlign w:val="center"/>
          </w:tcPr>
          <w:p w:rsidR="00915927" w:rsidRDefault="000E3F87">
            <w:pPr>
              <w:jc w:val="right"/>
            </w:pPr>
            <w:r>
              <w:t>0.21</w:t>
            </w:r>
          </w:p>
        </w:tc>
      </w:tr>
      <w:tr w:rsidR="00915927">
        <w:tc>
          <w:tcPr>
            <w:tcW w:w="869" w:type="dxa"/>
            <w:vAlign w:val="center"/>
          </w:tcPr>
          <w:p w:rsidR="00915927" w:rsidRDefault="000E3F87">
            <w:pPr>
              <w:jc w:val="center"/>
            </w:pPr>
            <w:r>
              <w:t>20</w:t>
            </w:r>
          </w:p>
        </w:tc>
        <w:tc>
          <w:tcPr>
            <w:tcW w:w="1650" w:type="dxa"/>
            <w:vAlign w:val="center"/>
          </w:tcPr>
          <w:p w:rsidR="00915927" w:rsidRDefault="000E3F87">
            <w:pPr>
              <w:jc w:val="center"/>
            </w:pPr>
            <w:r>
              <w:t>000423</w:t>
            </w:r>
          </w:p>
        </w:tc>
        <w:tc>
          <w:tcPr>
            <w:tcW w:w="1980" w:type="dxa"/>
            <w:vAlign w:val="center"/>
          </w:tcPr>
          <w:p w:rsidR="00915927" w:rsidRDefault="000E3F87">
            <w:pPr>
              <w:jc w:val="center"/>
            </w:pPr>
            <w:r>
              <w:t>东阿阿胶</w:t>
            </w:r>
          </w:p>
        </w:tc>
        <w:tc>
          <w:tcPr>
            <w:tcW w:w="2879" w:type="dxa"/>
            <w:vAlign w:val="center"/>
          </w:tcPr>
          <w:p w:rsidR="00915927" w:rsidRDefault="000E3F87">
            <w:pPr>
              <w:jc w:val="right"/>
            </w:pPr>
            <w:r>
              <w:t>120,767.00</w:t>
            </w:r>
          </w:p>
        </w:tc>
        <w:tc>
          <w:tcPr>
            <w:tcW w:w="1620" w:type="dxa"/>
            <w:vAlign w:val="center"/>
          </w:tcPr>
          <w:p w:rsidR="00915927" w:rsidRDefault="000E3F87">
            <w:pPr>
              <w:jc w:val="right"/>
            </w:pPr>
            <w:r>
              <w:t>0.21</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w:t>
      </w:r>
      <w:r w:rsidRPr="005C672D">
        <w:rPr>
          <w:kern w:val="0"/>
          <w:sz w:val="24"/>
        </w:rPr>
        <w:t>“</w:t>
      </w:r>
      <w:r w:rsidRPr="005C672D">
        <w:rPr>
          <w:kern w:val="0"/>
          <w:sz w:val="24"/>
        </w:rPr>
        <w:t>本期累计卖出金额</w:t>
      </w:r>
      <w:r w:rsidRPr="005C672D">
        <w:rPr>
          <w:kern w:val="0"/>
          <w:sz w:val="24"/>
        </w:rPr>
        <w:t>”</w:t>
      </w:r>
      <w:r w:rsidRPr="005C672D">
        <w:rPr>
          <w:kern w:val="0"/>
          <w:sz w:val="24"/>
        </w:rPr>
        <w:t>按卖出成交金额（成交单价乘以成交数量）填列，不考虑相关交易费用。</w:t>
      </w:r>
    </w:p>
    <w:p w:rsidR="001548F9" w:rsidRPr="005C672D" w:rsidRDefault="001548F9" w:rsidP="00AC6DDA">
      <w:pPr>
        <w:pStyle w:val="af6"/>
        <w:spacing w:before="29" w:beforeAutospacing="0" w:after="0" w:afterAutospacing="0" w:line="288" w:lineRule="auto"/>
        <w:rPr>
          <w:rFonts w:ascii="Times New Roman" w:hAnsi="Times New Roman"/>
          <w:kern w:val="2"/>
        </w:rPr>
      </w:pPr>
    </w:p>
    <w:p w:rsidR="001548F9" w:rsidRPr="005C672D" w:rsidRDefault="001548F9" w:rsidP="00AC6DDA">
      <w:pPr>
        <w:spacing w:before="29" w:line="288" w:lineRule="auto"/>
        <w:rPr>
          <w:b/>
          <w:bCs/>
          <w:color w:val="000000"/>
          <w:sz w:val="24"/>
        </w:rPr>
      </w:pPr>
      <w:r w:rsidRPr="005C672D">
        <w:rPr>
          <w:b/>
          <w:color w:val="000000"/>
          <w:sz w:val="24"/>
        </w:rPr>
        <w:t xml:space="preserve">7.5.3 </w:t>
      </w:r>
      <w:r w:rsidRPr="005C672D">
        <w:rPr>
          <w:b/>
          <w:bCs/>
          <w:color w:val="000000"/>
          <w:sz w:val="24"/>
        </w:rPr>
        <w:t>买入股票的成本总额及卖出股票的收入总额</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548F9" w:rsidRPr="005C672D" w:rsidTr="001C6B1B">
        <w:tc>
          <w:tcPr>
            <w:tcW w:w="4500" w:type="dxa"/>
            <w:vAlign w:val="center"/>
          </w:tcPr>
          <w:p w:rsidR="001548F9" w:rsidRPr="005C672D" w:rsidRDefault="001548F9" w:rsidP="00AC6DDA">
            <w:pPr>
              <w:spacing w:before="29" w:line="288" w:lineRule="auto"/>
              <w:rPr>
                <w:color w:val="000000"/>
                <w:sz w:val="24"/>
              </w:rPr>
            </w:pPr>
            <w:r w:rsidRPr="005C672D">
              <w:rPr>
                <w:color w:val="000000"/>
                <w:sz w:val="24"/>
              </w:rPr>
              <w:t>买入股票的成本（成交）总额</w:t>
            </w:r>
          </w:p>
        </w:tc>
        <w:tc>
          <w:tcPr>
            <w:tcW w:w="4500" w:type="dxa"/>
            <w:vAlign w:val="center"/>
          </w:tcPr>
          <w:p w:rsidR="001548F9" w:rsidRPr="005C672D" w:rsidRDefault="001548F9" w:rsidP="00AC6DDA">
            <w:pPr>
              <w:spacing w:before="29" w:line="288" w:lineRule="auto"/>
              <w:jc w:val="right"/>
              <w:rPr>
                <w:sz w:val="24"/>
              </w:rPr>
            </w:pPr>
            <w:r w:rsidRPr="005C672D">
              <w:rPr>
                <w:sz w:val="24"/>
              </w:rPr>
              <w:t>15,264,955.86</w:t>
            </w:r>
          </w:p>
        </w:tc>
      </w:tr>
      <w:tr w:rsidR="001548F9" w:rsidRPr="005C672D" w:rsidTr="001C6B1B">
        <w:tc>
          <w:tcPr>
            <w:tcW w:w="4500" w:type="dxa"/>
            <w:vAlign w:val="center"/>
          </w:tcPr>
          <w:p w:rsidR="001548F9" w:rsidRPr="005C672D" w:rsidRDefault="001548F9" w:rsidP="00AC6DDA">
            <w:pPr>
              <w:spacing w:before="29" w:line="288" w:lineRule="auto"/>
              <w:rPr>
                <w:color w:val="000000"/>
                <w:sz w:val="24"/>
              </w:rPr>
            </w:pPr>
            <w:r w:rsidRPr="005C672D">
              <w:rPr>
                <w:color w:val="000000"/>
                <w:sz w:val="24"/>
              </w:rPr>
              <w:t>卖出股票的收入（成交）总额</w:t>
            </w:r>
          </w:p>
        </w:tc>
        <w:tc>
          <w:tcPr>
            <w:tcW w:w="4500" w:type="dxa"/>
            <w:vAlign w:val="center"/>
          </w:tcPr>
          <w:p w:rsidR="001548F9" w:rsidRPr="005C672D" w:rsidRDefault="001548F9" w:rsidP="00AC6DDA">
            <w:pPr>
              <w:spacing w:before="29" w:line="288" w:lineRule="auto"/>
              <w:jc w:val="right"/>
              <w:rPr>
                <w:sz w:val="24"/>
              </w:rPr>
            </w:pPr>
            <w:r w:rsidRPr="005C672D">
              <w:rPr>
                <w:sz w:val="24"/>
              </w:rPr>
              <w:t>12,226,146.00</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w:t>
      </w:r>
      <w:r w:rsidRPr="005C672D">
        <w:rPr>
          <w:kern w:val="0"/>
          <w:sz w:val="24"/>
        </w:rPr>
        <w:t>“</w:t>
      </w:r>
      <w:r w:rsidRPr="005C672D">
        <w:rPr>
          <w:kern w:val="0"/>
          <w:sz w:val="24"/>
        </w:rPr>
        <w:t>买入股票成本</w:t>
      </w:r>
      <w:r w:rsidRPr="005C672D">
        <w:rPr>
          <w:kern w:val="0"/>
          <w:sz w:val="24"/>
        </w:rPr>
        <w:t>”</w:t>
      </w:r>
      <w:r w:rsidRPr="005C672D">
        <w:rPr>
          <w:kern w:val="0"/>
          <w:sz w:val="24"/>
        </w:rPr>
        <w:t>或</w:t>
      </w:r>
      <w:r w:rsidRPr="005C672D">
        <w:rPr>
          <w:kern w:val="0"/>
          <w:sz w:val="24"/>
        </w:rPr>
        <w:t>“</w:t>
      </w:r>
      <w:r w:rsidRPr="005C672D">
        <w:rPr>
          <w:kern w:val="0"/>
          <w:sz w:val="24"/>
        </w:rPr>
        <w:t>卖出股票收入</w:t>
      </w:r>
      <w:r w:rsidRPr="005C672D">
        <w:rPr>
          <w:kern w:val="0"/>
          <w:sz w:val="24"/>
        </w:rPr>
        <w:t>”</w:t>
      </w:r>
      <w:r w:rsidRPr="005C672D">
        <w:rPr>
          <w:kern w:val="0"/>
          <w:sz w:val="24"/>
        </w:rPr>
        <w:t>均按买卖成交金额（成交单价乘以成交数量）填列，不考虑相关交易费用。</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bookmarkStart w:id="65" w:name="_Toc331410106"/>
      <w:bookmarkStart w:id="66" w:name="_Toc234814104"/>
      <w:r w:rsidRPr="005C672D">
        <w:rPr>
          <w:rFonts w:ascii="Times New Roman" w:hAnsi="Times New Roman"/>
          <w:kern w:val="0"/>
          <w:szCs w:val="24"/>
        </w:rPr>
        <w:t xml:space="preserve">7.6 </w:t>
      </w:r>
      <w:r w:rsidRPr="005C672D">
        <w:rPr>
          <w:rFonts w:ascii="Times New Roman" w:hAnsi="Times New Roman"/>
          <w:kern w:val="0"/>
          <w:szCs w:val="24"/>
        </w:rPr>
        <w:t>期末按债券品种分类的债券投资组合</w:t>
      </w:r>
      <w:bookmarkEnd w:id="65"/>
      <w:bookmarkEnd w:id="66"/>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本基金本报告期末未持有债券。</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bookmarkStart w:id="67" w:name="_Toc331410107"/>
      <w:r w:rsidRPr="005C672D">
        <w:rPr>
          <w:rFonts w:ascii="Times New Roman" w:hAnsi="Times New Roman"/>
          <w:kern w:val="0"/>
          <w:szCs w:val="24"/>
        </w:rPr>
        <w:t>7.7</w:t>
      </w:r>
      <w:bookmarkStart w:id="68" w:name="_Toc234814105"/>
      <w:r w:rsidRPr="005C672D">
        <w:rPr>
          <w:rFonts w:ascii="Times New Roman" w:hAnsi="Times New Roman"/>
          <w:kern w:val="0"/>
          <w:szCs w:val="24"/>
        </w:rPr>
        <w:t>期末按公允价值占基金资产净值比例大小排</w:t>
      </w:r>
      <w:r w:rsidR="004B3BBA" w:rsidRPr="005C672D">
        <w:rPr>
          <w:rFonts w:ascii="Times New Roman" w:hAnsi="Times New Roman"/>
          <w:color w:val="000000"/>
          <w:szCs w:val="24"/>
        </w:rPr>
        <w:t>序</w:t>
      </w:r>
      <w:r w:rsidRPr="005C672D">
        <w:rPr>
          <w:rFonts w:ascii="Times New Roman" w:hAnsi="Times New Roman"/>
          <w:kern w:val="0"/>
          <w:szCs w:val="24"/>
        </w:rPr>
        <w:t>的前五名债券投资明细</w:t>
      </w:r>
      <w:bookmarkEnd w:id="67"/>
      <w:bookmarkEnd w:id="68"/>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本基金本报告期末未持有债券。</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bookmarkStart w:id="69" w:name="_Toc331410108"/>
      <w:r w:rsidRPr="005C672D">
        <w:rPr>
          <w:rFonts w:ascii="Times New Roman" w:hAnsi="Times New Roman"/>
          <w:kern w:val="0"/>
          <w:szCs w:val="24"/>
        </w:rPr>
        <w:t xml:space="preserve">7.8 </w:t>
      </w:r>
      <w:r w:rsidR="00867117" w:rsidRPr="005C672D">
        <w:rPr>
          <w:rFonts w:ascii="Times New Roman" w:hAnsi="Times New Roman"/>
          <w:kern w:val="0"/>
          <w:szCs w:val="24"/>
        </w:rPr>
        <w:t>期末按公允价值占基金资产净值比例大小排</w:t>
      </w:r>
      <w:r w:rsidR="004B3BBA" w:rsidRPr="005C672D">
        <w:rPr>
          <w:rFonts w:ascii="Times New Roman" w:hAnsi="Times New Roman"/>
          <w:color w:val="000000"/>
          <w:szCs w:val="24"/>
        </w:rPr>
        <w:t>序</w:t>
      </w:r>
      <w:r w:rsidR="00867117" w:rsidRPr="005C672D">
        <w:rPr>
          <w:rFonts w:ascii="Times New Roman" w:hAnsi="Times New Roman"/>
          <w:kern w:val="0"/>
          <w:szCs w:val="24"/>
        </w:rPr>
        <w:t>的前十名</w:t>
      </w:r>
      <w:r w:rsidRPr="005C672D">
        <w:rPr>
          <w:rFonts w:ascii="Times New Roman" w:hAnsi="Times New Roman"/>
          <w:kern w:val="0"/>
          <w:szCs w:val="24"/>
        </w:rPr>
        <w:t>资产支持证券投资明细</w:t>
      </w:r>
      <w:bookmarkEnd w:id="69"/>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本基金本报告期末未持有资产支持证券。</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9D5807" w:rsidRPr="005C672D" w:rsidRDefault="009D5807" w:rsidP="009D5807">
      <w:pPr>
        <w:pStyle w:val="20"/>
        <w:spacing w:before="29" w:after="0" w:line="288" w:lineRule="auto"/>
        <w:rPr>
          <w:rFonts w:ascii="Times New Roman" w:hAnsi="Times New Roman"/>
          <w:kern w:val="0"/>
          <w:szCs w:val="24"/>
        </w:rPr>
      </w:pPr>
      <w:bookmarkStart w:id="70" w:name="_Toc390421264"/>
      <w:r w:rsidRPr="005C672D">
        <w:rPr>
          <w:rFonts w:ascii="Times New Roman" w:hAnsi="Times New Roman"/>
          <w:kern w:val="0"/>
          <w:szCs w:val="24"/>
        </w:rPr>
        <w:t xml:space="preserve">7.9 </w:t>
      </w:r>
      <w:r w:rsidRPr="005C672D">
        <w:rPr>
          <w:rFonts w:ascii="Times New Roman" w:hAnsi="Times New Roman"/>
          <w:kern w:val="0"/>
          <w:szCs w:val="24"/>
        </w:rPr>
        <w:t>报告期末按公允价值占基金资产净值比例大小排序的前五名贵金属投资明细</w:t>
      </w:r>
      <w:bookmarkEnd w:id="70"/>
    </w:p>
    <w:p w:rsidR="009D5807" w:rsidRPr="005C672D" w:rsidRDefault="009D5807" w:rsidP="00564DC2">
      <w:pPr>
        <w:tabs>
          <w:tab w:val="left" w:pos="426"/>
        </w:tabs>
        <w:spacing w:before="29" w:line="288" w:lineRule="auto"/>
        <w:jc w:val="left"/>
        <w:rPr>
          <w:kern w:val="0"/>
          <w:sz w:val="24"/>
        </w:rPr>
      </w:pPr>
      <w:r w:rsidRPr="005C672D">
        <w:rPr>
          <w:kern w:val="0"/>
          <w:sz w:val="24"/>
        </w:rPr>
        <w:t>本基金本报告期末未持有贵金属。</w:t>
      </w:r>
    </w:p>
    <w:p w:rsidR="009D5807" w:rsidRPr="005C672D" w:rsidRDefault="009D5807"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bookmarkStart w:id="71" w:name="_Toc331410109"/>
      <w:r w:rsidRPr="005C672D">
        <w:rPr>
          <w:rFonts w:ascii="Times New Roman" w:hAnsi="Times New Roman"/>
          <w:kern w:val="0"/>
          <w:szCs w:val="24"/>
        </w:rPr>
        <w:t xml:space="preserve">7.10 </w:t>
      </w:r>
      <w:r w:rsidRPr="005C672D">
        <w:rPr>
          <w:rFonts w:ascii="Times New Roman" w:hAnsi="Times New Roman"/>
          <w:kern w:val="0"/>
          <w:szCs w:val="24"/>
        </w:rPr>
        <w:t>期末按公允价值占基金资产净值比例大小排</w:t>
      </w:r>
      <w:r w:rsidR="004B3BBA" w:rsidRPr="005C672D">
        <w:rPr>
          <w:rFonts w:ascii="Times New Roman" w:hAnsi="Times New Roman"/>
          <w:color w:val="000000"/>
          <w:szCs w:val="24"/>
        </w:rPr>
        <w:t>序</w:t>
      </w:r>
      <w:r w:rsidRPr="005C672D">
        <w:rPr>
          <w:rFonts w:ascii="Times New Roman" w:hAnsi="Times New Roman"/>
          <w:kern w:val="0"/>
          <w:szCs w:val="24"/>
        </w:rPr>
        <w:t>的前五名权证投资明细</w:t>
      </w:r>
      <w:bookmarkEnd w:id="71"/>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本基金本报告期末未持有权证。</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 xml:space="preserve">7.11 </w:t>
      </w:r>
      <w:r w:rsidRPr="005C672D">
        <w:rPr>
          <w:rFonts w:ascii="Times New Roman" w:hAnsi="Times New Roman"/>
          <w:kern w:val="0"/>
          <w:szCs w:val="24"/>
        </w:rPr>
        <w:t>报告期末本基金投资的股指期货交易情况说明</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本基金本报告期末未持有股指期货。</w:t>
      </w:r>
    </w:p>
    <w:p w:rsidR="001548F9" w:rsidRPr="005C672D" w:rsidRDefault="001548F9" w:rsidP="00AC6DDA">
      <w:pPr>
        <w:adjustRightInd w:val="0"/>
        <w:snapToGrid w:val="0"/>
        <w:spacing w:before="29" w:line="288" w:lineRule="auto"/>
        <w:rPr>
          <w:sz w:val="24"/>
        </w:rPr>
      </w:pPr>
    </w:p>
    <w:p w:rsidR="00FB427F" w:rsidRPr="005C672D" w:rsidRDefault="00FB427F"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7.12</w:t>
      </w:r>
      <w:r w:rsidRPr="005C672D">
        <w:rPr>
          <w:rFonts w:ascii="Times New Roman" w:hAnsi="Times New Roman"/>
          <w:kern w:val="0"/>
          <w:szCs w:val="24"/>
        </w:rPr>
        <w:t>报告期末本基金投资的国债期货交易情况说明</w:t>
      </w:r>
    </w:p>
    <w:p w:rsidR="00FB427F" w:rsidRDefault="00FB427F" w:rsidP="00AC6DDA">
      <w:pPr>
        <w:tabs>
          <w:tab w:val="left" w:pos="426"/>
        </w:tabs>
        <w:spacing w:before="29" w:line="288" w:lineRule="auto"/>
        <w:jc w:val="left"/>
        <w:rPr>
          <w:kern w:val="0"/>
          <w:sz w:val="24"/>
        </w:rPr>
      </w:pPr>
      <w:r w:rsidRPr="005C672D">
        <w:rPr>
          <w:kern w:val="0"/>
          <w:sz w:val="24"/>
        </w:rPr>
        <w:t>本基金本报告期末未持有国债期货。</w:t>
      </w:r>
    </w:p>
    <w:p w:rsidR="00E80EB3" w:rsidRPr="005C672D" w:rsidRDefault="00E80EB3" w:rsidP="00AC6DDA">
      <w:pPr>
        <w:tabs>
          <w:tab w:val="left" w:pos="426"/>
        </w:tabs>
        <w:spacing w:before="29" w:line="288" w:lineRule="auto"/>
        <w:jc w:val="left"/>
        <w:rPr>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72" w:name="_Toc331410110"/>
      <w:r w:rsidRPr="005C672D">
        <w:rPr>
          <w:rFonts w:ascii="Times New Roman" w:hAnsi="Times New Roman"/>
          <w:kern w:val="0"/>
          <w:szCs w:val="24"/>
        </w:rPr>
        <w:t xml:space="preserve">7.13 </w:t>
      </w:r>
      <w:r w:rsidRPr="005C672D">
        <w:rPr>
          <w:rFonts w:ascii="Times New Roman" w:hAnsi="Times New Roman"/>
          <w:kern w:val="0"/>
          <w:szCs w:val="24"/>
        </w:rPr>
        <w:t>投资组合报告附注</w:t>
      </w:r>
      <w:bookmarkEnd w:id="72"/>
    </w:p>
    <w:p w:rsidR="001548F9" w:rsidRPr="005C672D" w:rsidRDefault="001548F9" w:rsidP="00D0516B">
      <w:pPr>
        <w:spacing w:before="29" w:line="288" w:lineRule="auto"/>
        <w:rPr>
          <w:color w:val="000000"/>
          <w:sz w:val="24"/>
        </w:rPr>
      </w:pPr>
      <w:r w:rsidRPr="005C672D">
        <w:rPr>
          <w:color w:val="000000"/>
          <w:sz w:val="24"/>
        </w:rPr>
        <w:t>7.13.1</w:t>
      </w:r>
      <w:r w:rsidRPr="005C672D">
        <w:rPr>
          <w:color w:val="000000"/>
          <w:sz w:val="24"/>
        </w:rPr>
        <w:t>报告期内本基金投资的前十名证券的发行主体未被监管部门立案调查，在本报告编制日前一年内本基金投资的前十名证券的发行主体未受到公开谴责和处罚。</w:t>
      </w:r>
    </w:p>
    <w:p w:rsidR="001548F9" w:rsidRPr="005C672D" w:rsidRDefault="001548F9" w:rsidP="00D0516B">
      <w:pPr>
        <w:spacing w:before="29" w:line="288" w:lineRule="auto"/>
        <w:rPr>
          <w:color w:val="000000"/>
          <w:sz w:val="24"/>
        </w:rPr>
      </w:pPr>
      <w:r w:rsidRPr="005C672D">
        <w:rPr>
          <w:color w:val="000000"/>
          <w:sz w:val="24"/>
        </w:rPr>
        <w:t>7.13.2</w:t>
      </w:r>
      <w:r w:rsidRPr="005C672D">
        <w:rPr>
          <w:color w:val="000000"/>
          <w:sz w:val="24"/>
        </w:rPr>
        <w:t>本基金投资的前十名股票中，没有超出基金合同规定的备选股票库之外的股票。</w:t>
      </w:r>
    </w:p>
    <w:p w:rsidR="005E3D7E" w:rsidRPr="005C672D" w:rsidRDefault="005E3D7E" w:rsidP="00AC6DDA">
      <w:pPr>
        <w:spacing w:before="29" w:line="288" w:lineRule="auto"/>
        <w:rPr>
          <w:color w:val="000000"/>
          <w:sz w:val="24"/>
        </w:rPr>
      </w:pPr>
    </w:p>
    <w:p w:rsidR="001548F9" w:rsidRPr="005C672D" w:rsidRDefault="001548F9" w:rsidP="00AC6DDA">
      <w:pPr>
        <w:spacing w:before="29" w:line="288" w:lineRule="auto"/>
        <w:rPr>
          <w:b/>
          <w:bCs/>
          <w:color w:val="000000"/>
          <w:sz w:val="24"/>
        </w:rPr>
      </w:pPr>
      <w:r w:rsidRPr="005C672D">
        <w:rPr>
          <w:b/>
          <w:color w:val="000000"/>
          <w:sz w:val="24"/>
        </w:rPr>
        <w:t>7.13.3</w:t>
      </w:r>
      <w:r w:rsidRPr="005C672D">
        <w:rPr>
          <w:b/>
          <w:bCs/>
          <w:color w:val="000000"/>
          <w:sz w:val="24"/>
        </w:rPr>
        <w:t>期末其他各项资产构成</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序号</w:t>
            </w:r>
          </w:p>
        </w:tc>
        <w:tc>
          <w:tcPr>
            <w:tcW w:w="4117" w:type="dxa"/>
            <w:vAlign w:val="center"/>
          </w:tcPr>
          <w:p w:rsidR="001548F9" w:rsidRPr="005C672D" w:rsidRDefault="001548F9" w:rsidP="00AC6DDA">
            <w:pPr>
              <w:spacing w:before="29" w:line="288" w:lineRule="auto"/>
              <w:jc w:val="center"/>
              <w:rPr>
                <w:color w:val="000000"/>
                <w:sz w:val="24"/>
              </w:rPr>
            </w:pPr>
            <w:r w:rsidRPr="005C672D">
              <w:rPr>
                <w:color w:val="000000"/>
                <w:sz w:val="24"/>
              </w:rPr>
              <w:t>名称</w:t>
            </w:r>
          </w:p>
        </w:tc>
        <w:tc>
          <w:tcPr>
            <w:tcW w:w="4118" w:type="dxa"/>
            <w:vAlign w:val="center"/>
          </w:tcPr>
          <w:p w:rsidR="001548F9" w:rsidRPr="005C672D" w:rsidRDefault="001548F9" w:rsidP="00AC6DDA">
            <w:pPr>
              <w:spacing w:before="29" w:line="288" w:lineRule="auto"/>
              <w:jc w:val="center"/>
              <w:rPr>
                <w:color w:val="000000"/>
                <w:sz w:val="24"/>
              </w:rPr>
            </w:pPr>
            <w:r w:rsidRPr="005C672D">
              <w:rPr>
                <w:color w:val="000000"/>
                <w:sz w:val="24"/>
              </w:rPr>
              <w:t>金额</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1</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存出保证金</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7,479.23</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2</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应收证券清算款</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3</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应收股利</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4</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应收利息</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909.71</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5</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应收申购款</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133,663.76</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6</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其他应收款</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7</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待摊费用</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autoSpaceDE w:val="0"/>
              <w:autoSpaceDN w:val="0"/>
              <w:adjustRightInd w:val="0"/>
              <w:spacing w:before="29" w:line="288" w:lineRule="auto"/>
              <w:ind w:left="15"/>
              <w:jc w:val="center"/>
              <w:rPr>
                <w:color w:val="000000"/>
                <w:sz w:val="24"/>
              </w:rPr>
            </w:pPr>
            <w:r w:rsidRPr="005C672D">
              <w:rPr>
                <w:color w:val="000000"/>
                <w:sz w:val="24"/>
              </w:rPr>
              <w:t>8</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其他</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autoSpaceDE w:val="0"/>
              <w:autoSpaceDN w:val="0"/>
              <w:adjustRightInd w:val="0"/>
              <w:spacing w:before="29" w:line="288" w:lineRule="auto"/>
              <w:ind w:left="15"/>
              <w:jc w:val="center"/>
              <w:rPr>
                <w:color w:val="000000"/>
                <w:sz w:val="24"/>
              </w:rPr>
            </w:pPr>
            <w:r w:rsidRPr="005C672D">
              <w:rPr>
                <w:color w:val="000000"/>
                <w:sz w:val="24"/>
              </w:rPr>
              <w:t>9</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合计</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142,052.70</w:t>
            </w:r>
          </w:p>
        </w:tc>
      </w:tr>
    </w:tbl>
    <w:p w:rsidR="001548F9" w:rsidRPr="005C672D" w:rsidRDefault="001548F9" w:rsidP="00AC6DDA">
      <w:pPr>
        <w:pStyle w:val="af6"/>
        <w:spacing w:before="29" w:beforeAutospacing="0" w:after="0" w:afterAutospacing="0" w:line="288" w:lineRule="auto"/>
        <w:rPr>
          <w:rFonts w:ascii="Times New Roman" w:hAnsi="Times New Roman"/>
          <w:b/>
          <w:bCs/>
          <w:color w:val="000000"/>
        </w:rPr>
      </w:pPr>
    </w:p>
    <w:p w:rsidR="001548F9" w:rsidRPr="005C672D" w:rsidRDefault="001548F9" w:rsidP="00AC6DDA">
      <w:pPr>
        <w:spacing w:before="29" w:line="288" w:lineRule="auto"/>
        <w:rPr>
          <w:b/>
          <w:bCs/>
          <w:color w:val="000000"/>
          <w:sz w:val="24"/>
        </w:rPr>
      </w:pPr>
      <w:r w:rsidRPr="005C672D">
        <w:rPr>
          <w:b/>
          <w:color w:val="000000"/>
          <w:sz w:val="24"/>
        </w:rPr>
        <w:t>7.13.4</w:t>
      </w:r>
      <w:r w:rsidRPr="005C672D">
        <w:rPr>
          <w:b/>
          <w:bCs/>
          <w:color w:val="000000"/>
          <w:sz w:val="24"/>
        </w:rPr>
        <w:t>期末持有的处于转股期的可转换债券明细</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本基金本报告期末未持有处于转股期的可转换债券。</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spacing w:before="29" w:line="288" w:lineRule="auto"/>
        <w:rPr>
          <w:b/>
          <w:bCs/>
          <w:color w:val="000000"/>
          <w:sz w:val="24"/>
        </w:rPr>
      </w:pPr>
      <w:r w:rsidRPr="005C672D">
        <w:rPr>
          <w:b/>
          <w:color w:val="000000"/>
          <w:sz w:val="24"/>
        </w:rPr>
        <w:t xml:space="preserve">7.13.5 </w:t>
      </w:r>
      <w:r w:rsidRPr="005C672D">
        <w:rPr>
          <w:b/>
          <w:bCs/>
          <w:color w:val="000000"/>
          <w:sz w:val="24"/>
        </w:rPr>
        <w:t>期末</w:t>
      </w:r>
      <w:r w:rsidR="003F1953" w:rsidRPr="005C672D">
        <w:rPr>
          <w:b/>
          <w:bCs/>
          <w:color w:val="000000"/>
          <w:sz w:val="24"/>
        </w:rPr>
        <w:t>前十名股票中</w:t>
      </w:r>
      <w:r w:rsidRPr="005C672D">
        <w:rPr>
          <w:b/>
          <w:bCs/>
          <w:color w:val="000000"/>
          <w:sz w:val="24"/>
        </w:rPr>
        <w:t>存在流通受限情况的说明</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本基金本报告期末前十名股票中不存在流通受限情况。</w:t>
      </w:r>
    </w:p>
    <w:p w:rsidR="00374080" w:rsidRPr="005C672D" w:rsidRDefault="00374080" w:rsidP="00AC6DDA">
      <w:pPr>
        <w:tabs>
          <w:tab w:val="left" w:pos="426"/>
        </w:tabs>
        <w:spacing w:before="29" w:line="288" w:lineRule="auto"/>
        <w:jc w:val="left"/>
        <w:rPr>
          <w:kern w:val="0"/>
          <w:sz w:val="24"/>
        </w:rPr>
      </w:pPr>
    </w:p>
    <w:p w:rsidR="001548F9" w:rsidRPr="005C672D" w:rsidRDefault="001548F9" w:rsidP="00AC6DDA">
      <w:pPr>
        <w:spacing w:before="29" w:line="288" w:lineRule="auto"/>
        <w:rPr>
          <w:b/>
          <w:color w:val="000000"/>
          <w:sz w:val="24"/>
        </w:rPr>
      </w:pPr>
      <w:r w:rsidRPr="005C672D">
        <w:rPr>
          <w:b/>
          <w:color w:val="000000"/>
          <w:sz w:val="24"/>
        </w:rPr>
        <w:t xml:space="preserve">7.13.6 </w:t>
      </w:r>
      <w:r w:rsidRPr="005C672D">
        <w:rPr>
          <w:b/>
          <w:color w:val="000000"/>
          <w:sz w:val="24"/>
        </w:rPr>
        <w:t>投资组合报告附注的其他文字描述部分</w:t>
      </w:r>
    </w:p>
    <w:p w:rsidR="001548F9" w:rsidRPr="005C672D" w:rsidRDefault="001548F9" w:rsidP="00AC6DDA">
      <w:pPr>
        <w:spacing w:before="29" w:line="288" w:lineRule="auto"/>
        <w:ind w:firstLineChars="200" w:firstLine="480"/>
        <w:rPr>
          <w:color w:val="000000"/>
          <w:sz w:val="24"/>
        </w:rPr>
      </w:pPr>
      <w:r w:rsidRPr="005C672D">
        <w:rPr>
          <w:color w:val="000000"/>
          <w:sz w:val="24"/>
        </w:rPr>
        <w:t>由于四舍五入的原因，分项之和与合计项之间可能存在尾差。</w:t>
      </w:r>
    </w:p>
    <w:p w:rsidR="005B771B" w:rsidRPr="005C672D" w:rsidRDefault="005B771B" w:rsidP="00AC6DDA">
      <w:pPr>
        <w:spacing w:before="29" w:line="288" w:lineRule="auto"/>
        <w:ind w:firstLineChars="200" w:firstLine="480"/>
        <w:rPr>
          <w:color w:val="000000"/>
          <w:sz w:val="24"/>
        </w:rPr>
      </w:pPr>
    </w:p>
    <w:p w:rsidR="001548F9" w:rsidRPr="005C672D" w:rsidRDefault="00AE1199" w:rsidP="00EC259C">
      <w:pPr>
        <w:pStyle w:val="1"/>
        <w:keepNext/>
        <w:keepLines/>
        <w:widowControl w:val="0"/>
        <w:spacing w:beforeLines="100" w:before="312" w:afterLines="100" w:after="312" w:line="288" w:lineRule="auto"/>
        <w:jc w:val="center"/>
        <w:rPr>
          <w:b/>
          <w:bCs/>
          <w:szCs w:val="24"/>
          <w:lang w:val="en-US"/>
        </w:rPr>
      </w:pPr>
      <w:bookmarkStart w:id="73" w:name="_Toc331410111"/>
      <w:bookmarkStart w:id="74" w:name="_Toc225500050"/>
      <w:r w:rsidRPr="005C672D">
        <w:rPr>
          <w:b/>
          <w:bCs/>
          <w:szCs w:val="24"/>
          <w:lang w:val="en-US"/>
        </w:rPr>
        <w:t xml:space="preserve">8  </w:t>
      </w:r>
      <w:r w:rsidR="001548F9" w:rsidRPr="005C672D">
        <w:rPr>
          <w:b/>
          <w:bCs/>
          <w:szCs w:val="24"/>
          <w:lang w:val="en-US"/>
        </w:rPr>
        <w:t>基金份额持有人信息</w:t>
      </w:r>
      <w:bookmarkEnd w:id="73"/>
      <w:bookmarkEnd w:id="74"/>
    </w:p>
    <w:p w:rsidR="001548F9" w:rsidRPr="005C672D" w:rsidRDefault="001548F9" w:rsidP="00AC6DDA">
      <w:pPr>
        <w:pStyle w:val="20"/>
        <w:spacing w:before="29" w:after="0" w:line="288" w:lineRule="auto"/>
        <w:rPr>
          <w:rFonts w:ascii="Times New Roman" w:hAnsi="Times New Roman"/>
          <w:kern w:val="0"/>
          <w:szCs w:val="24"/>
        </w:rPr>
      </w:pPr>
      <w:bookmarkStart w:id="75" w:name="_Toc331410112"/>
      <w:bookmarkStart w:id="76" w:name="_Toc225500051"/>
      <w:r w:rsidRPr="005C672D">
        <w:rPr>
          <w:rFonts w:ascii="Times New Roman" w:hAnsi="Times New Roman"/>
          <w:kern w:val="0"/>
          <w:szCs w:val="24"/>
        </w:rPr>
        <w:t xml:space="preserve">8.1 </w:t>
      </w:r>
      <w:r w:rsidRPr="005C672D">
        <w:rPr>
          <w:rFonts w:ascii="Times New Roman" w:hAnsi="Times New Roman"/>
          <w:kern w:val="0"/>
          <w:szCs w:val="24"/>
        </w:rPr>
        <w:t>期末基金份额持有人户数及持有人结构</w:t>
      </w:r>
      <w:bookmarkEnd w:id="75"/>
      <w:bookmarkEnd w:id="76"/>
    </w:p>
    <w:p w:rsidR="00852F8B" w:rsidRPr="005C672D" w:rsidRDefault="00852F8B" w:rsidP="00852F8B">
      <w:pPr>
        <w:autoSpaceDE w:val="0"/>
        <w:autoSpaceDN w:val="0"/>
        <w:adjustRightInd w:val="0"/>
        <w:spacing w:before="29" w:line="288" w:lineRule="auto"/>
        <w:ind w:left="15"/>
        <w:jc w:val="right"/>
        <w:rPr>
          <w:color w:val="000000"/>
          <w:sz w:val="24"/>
        </w:rPr>
      </w:pPr>
      <w:r w:rsidRPr="005C672D">
        <w:rPr>
          <w:color w:val="000000"/>
          <w:sz w:val="24"/>
        </w:rPr>
        <w:t>份额单位：份</w:t>
      </w:r>
    </w:p>
    <w:tbl>
      <w:tblPr>
        <w:tblW w:w="4989" w:type="pct"/>
        <w:jc w:val="center"/>
        <w:tblLook w:val="00A0" w:firstRow="1" w:lastRow="0" w:firstColumn="1" w:lastColumn="0" w:noHBand="0" w:noVBand="0"/>
      </w:tblPr>
      <w:tblGrid>
        <w:gridCol w:w="1653"/>
        <w:gridCol w:w="1369"/>
        <w:gridCol w:w="1596"/>
        <w:gridCol w:w="1517"/>
        <w:gridCol w:w="1596"/>
        <w:gridCol w:w="1535"/>
      </w:tblGrid>
      <w:tr w:rsidR="000E3F87" w:rsidRPr="005C672D" w:rsidTr="000E3F87">
        <w:trPr>
          <w:jc w:val="center"/>
        </w:trPr>
        <w:tc>
          <w:tcPr>
            <w:tcW w:w="846" w:type="pct"/>
            <w:vMerge w:val="restart"/>
            <w:tcBorders>
              <w:top w:val="single" w:sz="8" w:space="0" w:color="000000"/>
              <w:left w:val="single" w:sz="8" w:space="0" w:color="000000"/>
              <w:bottom w:val="single" w:sz="8" w:space="0" w:color="000000"/>
              <w:right w:val="single" w:sz="8" w:space="0" w:color="000000"/>
            </w:tcBorders>
            <w:vAlign w:val="center"/>
            <w:hideMark/>
          </w:tcPr>
          <w:p w:rsidR="00915927" w:rsidRDefault="000E3F87">
            <w:pPr>
              <w:jc w:val="center"/>
            </w:pPr>
            <w:r>
              <w:t>持有人户数</w:t>
            </w:r>
            <w:r>
              <w:t>(</w:t>
            </w:r>
            <w:r>
              <w:t>户</w:t>
            </w:r>
            <w:r>
              <w:t>)</w:t>
            </w:r>
          </w:p>
        </w:tc>
        <w:tc>
          <w:tcPr>
            <w:tcW w:w="712" w:type="pct"/>
            <w:vMerge w:val="restar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户均持有的基金份额</w:t>
            </w:r>
          </w:p>
        </w:tc>
        <w:tc>
          <w:tcPr>
            <w:tcW w:w="2784" w:type="pct"/>
            <w:gridSpan w:val="4"/>
            <w:tcBorders>
              <w:top w:val="single" w:sz="8" w:space="0" w:color="000000"/>
              <w:left w:val="single" w:sz="8" w:space="0" w:color="000000"/>
              <w:bottom w:val="single" w:sz="8" w:space="0" w:color="000000"/>
              <w:right w:val="single" w:sz="4" w:space="0" w:color="auto"/>
            </w:tcBorders>
            <w:vAlign w:val="center"/>
            <w:hideMark/>
          </w:tcPr>
          <w:p w:rsidR="00852F8B" w:rsidRPr="005C672D" w:rsidRDefault="00852F8B" w:rsidP="0033423B">
            <w:pPr>
              <w:spacing w:before="29" w:line="288" w:lineRule="auto"/>
              <w:jc w:val="center"/>
              <w:rPr>
                <w:sz w:val="24"/>
              </w:rPr>
            </w:pPr>
            <w:r w:rsidRPr="005C672D">
              <w:rPr>
                <w:sz w:val="24"/>
              </w:rPr>
              <w:t>持有人结构</w:t>
            </w:r>
          </w:p>
        </w:tc>
      </w:tr>
      <w:tr w:rsidR="000E3F87" w:rsidRPr="005C672D" w:rsidTr="000E3F87">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915927" w:rsidRDefault="00915927">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p>
        </w:tc>
        <w:tc>
          <w:tcPr>
            <w:tcW w:w="1385" w:type="pct"/>
            <w:gridSpan w:val="2"/>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机构投资者</w:t>
            </w:r>
          </w:p>
        </w:tc>
        <w:tc>
          <w:tcPr>
            <w:tcW w:w="1400" w:type="pct"/>
            <w:gridSpan w:val="2"/>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个人投资者</w:t>
            </w:r>
          </w:p>
        </w:tc>
      </w:tr>
      <w:tr w:rsidR="000E3F87" w:rsidRPr="005C672D" w:rsidTr="000E3F87">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915927" w:rsidRDefault="00915927">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持有份额</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占总份额比例</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持有份额</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852F8B" w:rsidRPr="005C672D" w:rsidRDefault="00852F8B" w:rsidP="0033423B">
            <w:pPr>
              <w:spacing w:before="29" w:line="288" w:lineRule="auto"/>
              <w:jc w:val="center"/>
              <w:rPr>
                <w:sz w:val="24"/>
              </w:rPr>
            </w:pPr>
            <w:r w:rsidRPr="005C672D">
              <w:rPr>
                <w:sz w:val="24"/>
              </w:rPr>
              <w:t>占总份额比例</w:t>
            </w:r>
          </w:p>
        </w:tc>
      </w:tr>
      <w:tr w:rsidR="000E3F87" w:rsidRPr="005C672D" w:rsidTr="000E3F87">
        <w:trPr>
          <w:jc w:val="center"/>
        </w:trPr>
        <w:tc>
          <w:tcPr>
            <w:tcW w:w="846" w:type="pct"/>
            <w:tcBorders>
              <w:top w:val="single" w:sz="8" w:space="0" w:color="000000"/>
              <w:left w:val="single" w:sz="8" w:space="0" w:color="000000"/>
              <w:bottom w:val="single" w:sz="8" w:space="0" w:color="000000"/>
              <w:right w:val="single" w:sz="8" w:space="0" w:color="000000"/>
            </w:tcBorders>
            <w:vAlign w:val="center"/>
            <w:hideMark/>
          </w:tcPr>
          <w:p w:rsidR="00915927" w:rsidRDefault="000E3F87">
            <w:pPr>
              <w:jc w:val="center"/>
            </w:pPr>
            <w:r>
              <w:rPr>
                <w:bCs/>
                <w:color w:val="000000"/>
                <w:sz w:val="24"/>
              </w:rPr>
              <w:t>5,073</w:t>
            </w:r>
          </w:p>
        </w:tc>
        <w:tc>
          <w:tcPr>
            <w:tcW w:w="712"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widowControl/>
              <w:spacing w:before="29" w:line="288" w:lineRule="auto"/>
              <w:jc w:val="right"/>
              <w:rPr>
                <w:bCs/>
                <w:color w:val="000000"/>
                <w:sz w:val="24"/>
              </w:rPr>
            </w:pPr>
            <w:r w:rsidRPr="005C672D">
              <w:rPr>
                <w:bCs/>
                <w:color w:val="000000"/>
                <w:sz w:val="24"/>
              </w:rPr>
              <w:t>9,121.17</w:t>
            </w: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widowControl/>
              <w:spacing w:before="29" w:line="288" w:lineRule="auto"/>
              <w:jc w:val="right"/>
              <w:rPr>
                <w:bCs/>
                <w:color w:val="000000"/>
                <w:sz w:val="24"/>
              </w:rPr>
            </w:pPr>
            <w:r w:rsidRPr="005C672D">
              <w:rPr>
                <w:bCs/>
                <w:color w:val="000000"/>
                <w:sz w:val="24"/>
              </w:rPr>
              <w:t>13,122,765.66</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widowControl/>
              <w:spacing w:before="29" w:line="288" w:lineRule="auto"/>
              <w:jc w:val="right"/>
              <w:rPr>
                <w:bCs/>
                <w:color w:val="000000"/>
                <w:sz w:val="24"/>
              </w:rPr>
            </w:pPr>
            <w:r w:rsidRPr="005C672D">
              <w:rPr>
                <w:bCs/>
                <w:color w:val="000000"/>
                <w:sz w:val="24"/>
              </w:rPr>
              <w:t>28.36%</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widowControl/>
              <w:spacing w:before="29" w:line="288" w:lineRule="auto"/>
              <w:jc w:val="right"/>
              <w:rPr>
                <w:bCs/>
                <w:color w:val="000000"/>
                <w:sz w:val="24"/>
              </w:rPr>
            </w:pPr>
            <w:r w:rsidRPr="005C672D">
              <w:rPr>
                <w:bCs/>
                <w:color w:val="000000"/>
                <w:sz w:val="24"/>
              </w:rPr>
              <w:t>33,148,942.55</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852F8B" w:rsidRPr="005C672D" w:rsidRDefault="00852F8B" w:rsidP="0033423B">
            <w:pPr>
              <w:widowControl/>
              <w:spacing w:before="29" w:line="288" w:lineRule="auto"/>
              <w:jc w:val="right"/>
              <w:rPr>
                <w:bCs/>
                <w:color w:val="000000"/>
                <w:sz w:val="24"/>
              </w:rPr>
            </w:pPr>
            <w:r w:rsidRPr="005C672D">
              <w:rPr>
                <w:bCs/>
                <w:color w:val="000000"/>
                <w:sz w:val="24"/>
              </w:rPr>
              <w:t>71.64%</w:t>
            </w:r>
          </w:p>
        </w:tc>
      </w:tr>
    </w:tbl>
    <w:p w:rsidR="00852F8B" w:rsidRPr="005C672D" w:rsidRDefault="00852F8B"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77" w:name="_Toc331410113"/>
      <w:r w:rsidRPr="005C672D">
        <w:rPr>
          <w:rFonts w:ascii="Times New Roman" w:hAnsi="Times New Roman"/>
          <w:kern w:val="0"/>
          <w:szCs w:val="24"/>
        </w:rPr>
        <w:t xml:space="preserve">8.2 </w:t>
      </w:r>
      <w:r w:rsidRPr="005C672D">
        <w:rPr>
          <w:rFonts w:ascii="Times New Roman" w:hAnsi="Times New Roman"/>
          <w:kern w:val="0"/>
          <w:szCs w:val="24"/>
        </w:rPr>
        <w:t>期末基金管理人的从业人员持有本基金的情况</w:t>
      </w:r>
      <w:bookmarkEnd w:id="7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27"/>
        <w:gridCol w:w="3011"/>
        <w:gridCol w:w="2160"/>
      </w:tblGrid>
      <w:tr w:rsidR="00DF5C7F" w:rsidRPr="005C672D" w:rsidTr="00C75A56">
        <w:tc>
          <w:tcPr>
            <w:tcW w:w="3827" w:type="dxa"/>
            <w:vAlign w:val="center"/>
          </w:tcPr>
          <w:p w:rsidR="00DF5C7F" w:rsidRPr="005C672D" w:rsidRDefault="00DF5C7F" w:rsidP="00AC6DDA">
            <w:pPr>
              <w:widowControl/>
              <w:spacing w:before="29" w:line="288" w:lineRule="auto"/>
              <w:jc w:val="center"/>
              <w:rPr>
                <w:color w:val="000000"/>
                <w:kern w:val="0"/>
                <w:sz w:val="24"/>
              </w:rPr>
            </w:pPr>
            <w:r w:rsidRPr="005C672D">
              <w:rPr>
                <w:color w:val="000000"/>
                <w:kern w:val="0"/>
                <w:sz w:val="24"/>
              </w:rPr>
              <w:t>项目</w:t>
            </w:r>
          </w:p>
        </w:tc>
        <w:tc>
          <w:tcPr>
            <w:tcW w:w="3011" w:type="dxa"/>
            <w:vAlign w:val="center"/>
          </w:tcPr>
          <w:p w:rsidR="00DF5C7F" w:rsidRPr="005C672D" w:rsidRDefault="00DF5C7F" w:rsidP="00AC6DDA">
            <w:pPr>
              <w:widowControl/>
              <w:spacing w:before="29" w:line="288" w:lineRule="auto"/>
              <w:jc w:val="center"/>
              <w:rPr>
                <w:color w:val="000000"/>
                <w:kern w:val="0"/>
                <w:sz w:val="24"/>
              </w:rPr>
            </w:pPr>
            <w:r w:rsidRPr="005C672D">
              <w:rPr>
                <w:color w:val="000000"/>
                <w:kern w:val="0"/>
                <w:sz w:val="24"/>
              </w:rPr>
              <w:t>持有份额总数（份）</w:t>
            </w:r>
          </w:p>
        </w:tc>
        <w:tc>
          <w:tcPr>
            <w:tcW w:w="2160" w:type="dxa"/>
            <w:vAlign w:val="center"/>
          </w:tcPr>
          <w:p w:rsidR="00DF5C7F" w:rsidRPr="005C672D" w:rsidRDefault="00DF5C7F" w:rsidP="009B044F">
            <w:pPr>
              <w:widowControl/>
              <w:spacing w:before="29" w:line="288" w:lineRule="auto"/>
              <w:jc w:val="center"/>
              <w:rPr>
                <w:color w:val="000000"/>
                <w:kern w:val="0"/>
                <w:sz w:val="24"/>
              </w:rPr>
            </w:pPr>
            <w:r w:rsidRPr="005C672D">
              <w:rPr>
                <w:color w:val="000000"/>
                <w:kern w:val="0"/>
                <w:sz w:val="24"/>
              </w:rPr>
              <w:t>占基金总份额比例</w:t>
            </w:r>
          </w:p>
        </w:tc>
      </w:tr>
      <w:tr w:rsidR="00DF5C7F" w:rsidRPr="005C672D" w:rsidTr="00C75A56">
        <w:tc>
          <w:tcPr>
            <w:tcW w:w="3827" w:type="dxa"/>
            <w:vAlign w:val="center"/>
          </w:tcPr>
          <w:p w:rsidR="00DF5C7F" w:rsidRPr="005C672D" w:rsidRDefault="00DF5C7F" w:rsidP="00577A50">
            <w:pPr>
              <w:spacing w:before="29" w:line="288" w:lineRule="auto"/>
              <w:jc w:val="left"/>
              <w:rPr>
                <w:color w:val="000000"/>
                <w:sz w:val="24"/>
              </w:rPr>
            </w:pPr>
            <w:r w:rsidRPr="005C672D">
              <w:rPr>
                <w:color w:val="000000"/>
                <w:sz w:val="24"/>
              </w:rPr>
              <w:t>基金管理人所有从业人员持有本基金</w:t>
            </w:r>
          </w:p>
        </w:tc>
        <w:tc>
          <w:tcPr>
            <w:tcW w:w="3011" w:type="dxa"/>
            <w:vAlign w:val="center"/>
          </w:tcPr>
          <w:p w:rsidR="00DF5C7F" w:rsidRPr="005C672D" w:rsidRDefault="00DF5C7F" w:rsidP="00AC6DDA">
            <w:pPr>
              <w:widowControl/>
              <w:spacing w:before="29" w:line="288" w:lineRule="auto"/>
              <w:jc w:val="right"/>
              <w:rPr>
                <w:color w:val="000000"/>
                <w:kern w:val="0"/>
                <w:sz w:val="24"/>
              </w:rPr>
            </w:pPr>
            <w:r w:rsidRPr="005C672D">
              <w:rPr>
                <w:color w:val="000000"/>
                <w:kern w:val="0"/>
                <w:sz w:val="24"/>
              </w:rPr>
              <w:t>72,178.68</w:t>
            </w:r>
          </w:p>
        </w:tc>
        <w:tc>
          <w:tcPr>
            <w:tcW w:w="2160" w:type="dxa"/>
            <w:vAlign w:val="center"/>
          </w:tcPr>
          <w:p w:rsidR="00DF5C7F" w:rsidRPr="005C672D" w:rsidRDefault="00DF5C7F" w:rsidP="00AC6DDA">
            <w:pPr>
              <w:widowControl/>
              <w:spacing w:before="29" w:line="288" w:lineRule="auto"/>
              <w:jc w:val="right"/>
              <w:rPr>
                <w:color w:val="000000"/>
                <w:kern w:val="0"/>
                <w:sz w:val="24"/>
              </w:rPr>
            </w:pPr>
            <w:r w:rsidRPr="005C672D">
              <w:rPr>
                <w:color w:val="000000"/>
                <w:kern w:val="0"/>
                <w:sz w:val="24"/>
              </w:rPr>
              <w:t>0.16%</w:t>
            </w:r>
          </w:p>
        </w:tc>
      </w:tr>
    </w:tbl>
    <w:p w:rsidR="009D5E21" w:rsidRPr="005C672D" w:rsidRDefault="009D5E21" w:rsidP="009D5E21">
      <w:pPr>
        <w:spacing w:before="29" w:line="288" w:lineRule="auto"/>
        <w:rPr>
          <w:color w:val="000000"/>
          <w:sz w:val="24"/>
        </w:rPr>
      </w:pPr>
    </w:p>
    <w:p w:rsidR="009D5E21" w:rsidRPr="005C672D" w:rsidRDefault="009D5E21" w:rsidP="009D5E21">
      <w:pPr>
        <w:pStyle w:val="20"/>
        <w:spacing w:before="29" w:after="0" w:line="288" w:lineRule="auto"/>
        <w:rPr>
          <w:rFonts w:ascii="Times New Roman" w:hAnsi="Times New Roman"/>
          <w:sz w:val="21"/>
          <w:szCs w:val="21"/>
        </w:rPr>
      </w:pPr>
      <w:r w:rsidRPr="005C672D">
        <w:rPr>
          <w:rFonts w:ascii="Times New Roman" w:hAnsi="Times New Roman"/>
          <w:kern w:val="0"/>
          <w:szCs w:val="24"/>
        </w:rPr>
        <w:t>8.3</w:t>
      </w:r>
      <w:r w:rsidRPr="005C672D">
        <w:rPr>
          <w:rFonts w:ascii="Times New Roman" w:hAnsi="Times New Roman"/>
          <w:kern w:val="0"/>
          <w:szCs w:val="24"/>
        </w:rPr>
        <w:t>期末基金管理人的从业人员持有本开放式基金份额总量区间的情况</w:t>
      </w:r>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645"/>
        <w:gridCol w:w="4819"/>
      </w:tblGrid>
      <w:tr w:rsidR="009D5E21" w:rsidRPr="005C672D" w:rsidTr="004D3922">
        <w:trPr>
          <w:trHeight w:val="285"/>
        </w:trPr>
        <w:tc>
          <w:tcPr>
            <w:tcW w:w="2454" w:type="pct"/>
            <w:shd w:val="clear" w:color="auto" w:fill="auto"/>
            <w:tcMar>
              <w:top w:w="0" w:type="dxa"/>
              <w:left w:w="108" w:type="dxa"/>
              <w:bottom w:w="0" w:type="dxa"/>
              <w:right w:w="108" w:type="dxa"/>
            </w:tcMar>
            <w:vAlign w:val="center"/>
            <w:hideMark/>
          </w:tcPr>
          <w:p w:rsidR="009D5E21" w:rsidRPr="005C672D" w:rsidRDefault="009D5E21" w:rsidP="00435003">
            <w:pPr>
              <w:widowControl/>
              <w:spacing w:before="29" w:line="288" w:lineRule="auto"/>
              <w:jc w:val="center"/>
              <w:rPr>
                <w:color w:val="000000"/>
                <w:kern w:val="0"/>
                <w:sz w:val="24"/>
              </w:rPr>
            </w:pPr>
            <w:r w:rsidRPr="005C672D">
              <w:rPr>
                <w:color w:val="000000"/>
                <w:kern w:val="0"/>
                <w:sz w:val="24"/>
              </w:rPr>
              <w:t>项目</w:t>
            </w:r>
          </w:p>
        </w:tc>
        <w:tc>
          <w:tcPr>
            <w:tcW w:w="2546" w:type="pct"/>
            <w:shd w:val="clear" w:color="auto" w:fill="auto"/>
            <w:tcMar>
              <w:top w:w="0" w:type="dxa"/>
              <w:left w:w="108" w:type="dxa"/>
              <w:bottom w:w="0" w:type="dxa"/>
              <w:right w:w="108" w:type="dxa"/>
            </w:tcMar>
            <w:vAlign w:val="center"/>
            <w:hideMark/>
          </w:tcPr>
          <w:p w:rsidR="009D5E21" w:rsidRPr="005C672D" w:rsidRDefault="009D5E21" w:rsidP="00435003">
            <w:pPr>
              <w:widowControl/>
              <w:spacing w:before="29" w:line="288" w:lineRule="auto"/>
              <w:jc w:val="center"/>
              <w:rPr>
                <w:color w:val="000000"/>
                <w:kern w:val="0"/>
                <w:sz w:val="24"/>
              </w:rPr>
            </w:pPr>
            <w:r w:rsidRPr="005C672D">
              <w:rPr>
                <w:color w:val="000000"/>
                <w:kern w:val="0"/>
                <w:sz w:val="24"/>
              </w:rPr>
              <w:t>持有基金份额总量的数量区间（万份）</w:t>
            </w:r>
          </w:p>
        </w:tc>
      </w:tr>
      <w:tr w:rsidR="009D5E21" w:rsidRPr="005C672D" w:rsidTr="004D3922">
        <w:trPr>
          <w:trHeight w:val="713"/>
        </w:trPr>
        <w:tc>
          <w:tcPr>
            <w:tcW w:w="2454" w:type="pct"/>
            <w:shd w:val="clear" w:color="auto" w:fill="auto"/>
            <w:tcMar>
              <w:top w:w="0" w:type="dxa"/>
              <w:left w:w="108" w:type="dxa"/>
              <w:bottom w:w="0" w:type="dxa"/>
              <w:right w:w="108" w:type="dxa"/>
            </w:tcMar>
            <w:vAlign w:val="center"/>
            <w:hideMark/>
          </w:tcPr>
          <w:p w:rsidR="009D5E21" w:rsidRPr="005C672D" w:rsidRDefault="009D5E21" w:rsidP="00435003">
            <w:pPr>
              <w:spacing w:before="29" w:line="288" w:lineRule="auto"/>
              <w:jc w:val="left"/>
              <w:rPr>
                <w:color w:val="000000"/>
                <w:sz w:val="24"/>
              </w:rPr>
            </w:pPr>
            <w:r w:rsidRPr="005C672D">
              <w:rPr>
                <w:color w:val="000000"/>
                <w:sz w:val="24"/>
              </w:rPr>
              <w:t>本公司高级管理人员、基金投资和研究部门负责人持有本开放式基金</w:t>
            </w:r>
          </w:p>
        </w:tc>
        <w:tc>
          <w:tcPr>
            <w:tcW w:w="2546" w:type="pct"/>
            <w:shd w:val="clear" w:color="auto" w:fill="auto"/>
            <w:tcMar>
              <w:top w:w="0" w:type="dxa"/>
              <w:left w:w="108" w:type="dxa"/>
              <w:bottom w:w="0" w:type="dxa"/>
              <w:right w:w="108" w:type="dxa"/>
            </w:tcMar>
            <w:vAlign w:val="center"/>
            <w:hideMark/>
          </w:tcPr>
          <w:p w:rsidR="009D5E21" w:rsidRPr="005C672D" w:rsidRDefault="009D5E21" w:rsidP="00435003">
            <w:pPr>
              <w:widowControl/>
              <w:spacing w:before="29" w:line="288" w:lineRule="auto"/>
              <w:jc w:val="right"/>
              <w:rPr>
                <w:color w:val="000000"/>
                <w:kern w:val="0"/>
                <w:sz w:val="24"/>
              </w:rPr>
            </w:pPr>
            <w:r w:rsidRPr="005C672D">
              <w:rPr>
                <w:color w:val="000000"/>
                <w:kern w:val="0"/>
                <w:sz w:val="24"/>
              </w:rPr>
              <w:t>0~10</w:t>
            </w:r>
          </w:p>
        </w:tc>
      </w:tr>
      <w:tr w:rsidR="009D5E21" w:rsidRPr="005C672D" w:rsidTr="004D3922">
        <w:trPr>
          <w:trHeight w:val="285"/>
        </w:trPr>
        <w:tc>
          <w:tcPr>
            <w:tcW w:w="2454" w:type="pct"/>
            <w:shd w:val="clear" w:color="auto" w:fill="auto"/>
            <w:tcMar>
              <w:top w:w="0" w:type="dxa"/>
              <w:left w:w="108" w:type="dxa"/>
              <w:bottom w:w="0" w:type="dxa"/>
              <w:right w:w="108" w:type="dxa"/>
            </w:tcMar>
            <w:vAlign w:val="center"/>
            <w:hideMark/>
          </w:tcPr>
          <w:p w:rsidR="009D5E21" w:rsidRPr="005C672D" w:rsidRDefault="009D5E21" w:rsidP="00435003">
            <w:pPr>
              <w:spacing w:before="29" w:line="288" w:lineRule="auto"/>
              <w:jc w:val="left"/>
              <w:rPr>
                <w:color w:val="000000"/>
                <w:sz w:val="24"/>
              </w:rPr>
            </w:pPr>
            <w:r w:rsidRPr="005C672D">
              <w:rPr>
                <w:color w:val="000000"/>
                <w:sz w:val="24"/>
              </w:rPr>
              <w:t>本基金基金经理持有本开放式基金</w:t>
            </w:r>
          </w:p>
        </w:tc>
        <w:tc>
          <w:tcPr>
            <w:tcW w:w="2546" w:type="pct"/>
            <w:shd w:val="clear" w:color="auto" w:fill="auto"/>
            <w:tcMar>
              <w:top w:w="0" w:type="dxa"/>
              <w:left w:w="108" w:type="dxa"/>
              <w:bottom w:w="0" w:type="dxa"/>
              <w:right w:w="108" w:type="dxa"/>
            </w:tcMar>
            <w:vAlign w:val="center"/>
            <w:hideMark/>
          </w:tcPr>
          <w:p w:rsidR="009D5E21" w:rsidRPr="005C672D" w:rsidRDefault="009D5E21" w:rsidP="00435003">
            <w:pPr>
              <w:widowControl/>
              <w:spacing w:before="29" w:line="288" w:lineRule="auto"/>
              <w:jc w:val="right"/>
              <w:rPr>
                <w:color w:val="000000"/>
                <w:kern w:val="0"/>
                <w:sz w:val="24"/>
              </w:rPr>
            </w:pPr>
            <w:r w:rsidRPr="005C672D">
              <w:rPr>
                <w:color w:val="000000"/>
                <w:kern w:val="0"/>
                <w:sz w:val="24"/>
              </w:rPr>
              <w:t>0</w:t>
            </w:r>
          </w:p>
        </w:tc>
      </w:tr>
    </w:tbl>
    <w:p w:rsidR="00705EC3" w:rsidRPr="005C672D" w:rsidRDefault="00705EC3" w:rsidP="00AC6DDA">
      <w:pPr>
        <w:spacing w:before="29" w:line="288" w:lineRule="auto"/>
        <w:rPr>
          <w:color w:val="000000"/>
          <w:sz w:val="24"/>
        </w:rPr>
      </w:pPr>
    </w:p>
    <w:p w:rsidR="009C1535" w:rsidRPr="005C672D" w:rsidRDefault="001548F9" w:rsidP="00197399">
      <w:pPr>
        <w:pStyle w:val="1"/>
        <w:keepNext/>
        <w:keepLines/>
        <w:widowControl w:val="0"/>
        <w:spacing w:before="29" w:line="288" w:lineRule="auto"/>
        <w:jc w:val="center"/>
        <w:rPr>
          <w:b/>
          <w:bCs/>
          <w:szCs w:val="24"/>
          <w:lang w:val="en-US"/>
        </w:rPr>
      </w:pPr>
      <w:bookmarkStart w:id="78" w:name="_Toc331410115"/>
      <w:bookmarkStart w:id="79" w:name="_Toc225500053"/>
      <w:r w:rsidRPr="005C672D">
        <w:rPr>
          <w:b/>
          <w:bCs/>
          <w:szCs w:val="24"/>
          <w:lang w:val="en-US"/>
        </w:rPr>
        <w:t>9</w:t>
      </w:r>
      <w:r w:rsidRPr="005C672D">
        <w:rPr>
          <w:b/>
          <w:bCs/>
          <w:szCs w:val="24"/>
          <w:lang w:val="en-US"/>
        </w:rPr>
        <w:t>开放式基金份额变动</w:t>
      </w:r>
      <w:bookmarkEnd w:id="78"/>
      <w:bookmarkEnd w:id="79"/>
    </w:p>
    <w:p w:rsidR="001548F9" w:rsidRPr="005C672D" w:rsidRDefault="001548F9" w:rsidP="00AC6DDA">
      <w:pPr>
        <w:spacing w:before="29" w:line="288" w:lineRule="auto"/>
        <w:jc w:val="right"/>
        <w:rPr>
          <w:sz w:val="24"/>
        </w:rPr>
      </w:pPr>
      <w:r w:rsidRPr="005C672D">
        <w:rPr>
          <w:sz w:val="24"/>
        </w:rPr>
        <w:t>单位：份</w:t>
      </w:r>
    </w:p>
    <w:tbl>
      <w:tblPr>
        <w:tblW w:w="8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050"/>
        <w:gridCol w:w="3948"/>
      </w:tblGrid>
      <w:tr w:rsidR="001548F9" w:rsidRPr="005C672D" w:rsidTr="00494D2F">
        <w:tc>
          <w:tcPr>
            <w:tcW w:w="2806" w:type="pct"/>
          </w:tcPr>
          <w:p w:rsidR="001548F9" w:rsidRPr="005C672D" w:rsidRDefault="001548F9" w:rsidP="00AC6DDA">
            <w:pPr>
              <w:spacing w:before="29" w:line="288" w:lineRule="auto"/>
              <w:rPr>
                <w:sz w:val="24"/>
              </w:rPr>
            </w:pPr>
            <w:r w:rsidRPr="005C672D">
              <w:rPr>
                <w:sz w:val="24"/>
              </w:rPr>
              <w:t>基金合同生效日（</w:t>
            </w:r>
            <w:r w:rsidRPr="005C672D">
              <w:rPr>
                <w:sz w:val="24"/>
              </w:rPr>
              <w:t>2011</w:t>
            </w:r>
            <w:r w:rsidRPr="005C672D">
              <w:rPr>
                <w:sz w:val="24"/>
              </w:rPr>
              <w:t>年</w:t>
            </w:r>
            <w:r w:rsidRPr="005C672D">
              <w:rPr>
                <w:sz w:val="24"/>
              </w:rPr>
              <w:t>9</w:t>
            </w:r>
            <w:r w:rsidRPr="005C672D">
              <w:rPr>
                <w:sz w:val="24"/>
              </w:rPr>
              <w:t>月</w:t>
            </w:r>
            <w:r w:rsidRPr="005C672D">
              <w:rPr>
                <w:sz w:val="24"/>
              </w:rPr>
              <w:t>28</w:t>
            </w:r>
            <w:r w:rsidRPr="005C672D">
              <w:rPr>
                <w:sz w:val="24"/>
              </w:rPr>
              <w:t>日）基金份额总额</w:t>
            </w:r>
          </w:p>
        </w:tc>
        <w:tc>
          <w:tcPr>
            <w:tcW w:w="2194" w:type="pct"/>
          </w:tcPr>
          <w:p w:rsidR="001548F9" w:rsidRPr="005C672D" w:rsidRDefault="001548F9" w:rsidP="00AC6DDA">
            <w:pPr>
              <w:spacing w:before="29" w:line="288" w:lineRule="auto"/>
              <w:jc w:val="right"/>
              <w:rPr>
                <w:sz w:val="24"/>
              </w:rPr>
            </w:pPr>
            <w:r w:rsidRPr="005C672D">
              <w:rPr>
                <w:sz w:val="24"/>
              </w:rPr>
              <w:t xml:space="preserve">374,322,437.11 </w:t>
            </w:r>
          </w:p>
        </w:tc>
      </w:tr>
      <w:tr w:rsidR="001548F9" w:rsidRPr="005C672D" w:rsidTr="00494D2F">
        <w:tc>
          <w:tcPr>
            <w:tcW w:w="2806" w:type="pct"/>
            <w:vAlign w:val="center"/>
          </w:tcPr>
          <w:p w:rsidR="001548F9" w:rsidRPr="005C672D" w:rsidRDefault="001548F9" w:rsidP="00AC6DDA">
            <w:pPr>
              <w:spacing w:before="29" w:line="288" w:lineRule="auto"/>
              <w:rPr>
                <w:sz w:val="24"/>
              </w:rPr>
            </w:pPr>
            <w:r w:rsidRPr="005C672D">
              <w:rPr>
                <w:sz w:val="24"/>
              </w:rPr>
              <w:t>本报告期期初基金份额总额</w:t>
            </w:r>
          </w:p>
        </w:tc>
        <w:tc>
          <w:tcPr>
            <w:tcW w:w="2194" w:type="pct"/>
          </w:tcPr>
          <w:p w:rsidR="001548F9" w:rsidRPr="005C672D" w:rsidRDefault="001548F9" w:rsidP="00AC6DDA">
            <w:pPr>
              <w:spacing w:before="29" w:line="288" w:lineRule="auto"/>
              <w:jc w:val="right"/>
              <w:rPr>
                <w:sz w:val="24"/>
              </w:rPr>
            </w:pPr>
            <w:r w:rsidRPr="005C672D">
              <w:rPr>
                <w:sz w:val="24"/>
              </w:rPr>
              <w:t>44,016,293.91</w:t>
            </w:r>
          </w:p>
        </w:tc>
      </w:tr>
      <w:tr w:rsidR="001548F9" w:rsidRPr="005C672D" w:rsidTr="00494D2F">
        <w:tc>
          <w:tcPr>
            <w:tcW w:w="2806" w:type="pct"/>
            <w:vAlign w:val="center"/>
          </w:tcPr>
          <w:p w:rsidR="001548F9" w:rsidRPr="005C672D" w:rsidRDefault="005151E7" w:rsidP="00AC6DDA">
            <w:pPr>
              <w:spacing w:before="29" w:line="288" w:lineRule="auto"/>
              <w:rPr>
                <w:sz w:val="24"/>
              </w:rPr>
            </w:pPr>
            <w:r w:rsidRPr="005C672D">
              <w:rPr>
                <w:sz w:val="24"/>
              </w:rPr>
              <w:t>本报告期</w:t>
            </w:r>
            <w:r w:rsidR="001548F9" w:rsidRPr="005C672D">
              <w:rPr>
                <w:sz w:val="24"/>
              </w:rPr>
              <w:t>基金总申购份额</w:t>
            </w:r>
          </w:p>
        </w:tc>
        <w:tc>
          <w:tcPr>
            <w:tcW w:w="2194" w:type="pct"/>
          </w:tcPr>
          <w:p w:rsidR="001548F9" w:rsidRPr="005C672D" w:rsidRDefault="001548F9" w:rsidP="00AC6DDA">
            <w:pPr>
              <w:spacing w:before="29" w:line="288" w:lineRule="auto"/>
              <w:jc w:val="right"/>
              <w:rPr>
                <w:sz w:val="24"/>
              </w:rPr>
            </w:pPr>
            <w:r w:rsidRPr="005C672D">
              <w:rPr>
                <w:sz w:val="24"/>
              </w:rPr>
              <w:t>25,945,779.26</w:t>
            </w:r>
          </w:p>
        </w:tc>
      </w:tr>
      <w:tr w:rsidR="001548F9" w:rsidRPr="005C672D" w:rsidTr="00494D2F">
        <w:tc>
          <w:tcPr>
            <w:tcW w:w="2806" w:type="pct"/>
            <w:vAlign w:val="center"/>
          </w:tcPr>
          <w:p w:rsidR="001548F9" w:rsidRPr="005C672D" w:rsidRDefault="001548F9" w:rsidP="00AC6DDA">
            <w:pPr>
              <w:spacing w:before="29" w:line="288" w:lineRule="auto"/>
              <w:rPr>
                <w:sz w:val="24"/>
              </w:rPr>
            </w:pPr>
            <w:r w:rsidRPr="005C672D">
              <w:rPr>
                <w:sz w:val="24"/>
              </w:rPr>
              <w:t>减：</w:t>
            </w:r>
            <w:r w:rsidR="005151E7" w:rsidRPr="005C672D">
              <w:rPr>
                <w:sz w:val="24"/>
              </w:rPr>
              <w:t>本报告期</w:t>
            </w:r>
            <w:r w:rsidRPr="005C672D">
              <w:rPr>
                <w:sz w:val="24"/>
              </w:rPr>
              <w:t>基金总赎回份额</w:t>
            </w:r>
          </w:p>
        </w:tc>
        <w:tc>
          <w:tcPr>
            <w:tcW w:w="2194" w:type="pct"/>
          </w:tcPr>
          <w:p w:rsidR="001548F9" w:rsidRPr="005C672D" w:rsidRDefault="001548F9" w:rsidP="00AC6DDA">
            <w:pPr>
              <w:spacing w:before="29" w:line="288" w:lineRule="auto"/>
              <w:jc w:val="right"/>
              <w:rPr>
                <w:sz w:val="24"/>
              </w:rPr>
            </w:pPr>
            <w:r w:rsidRPr="005C672D">
              <w:rPr>
                <w:sz w:val="24"/>
              </w:rPr>
              <w:t>23,690,364.96</w:t>
            </w:r>
          </w:p>
        </w:tc>
      </w:tr>
      <w:tr w:rsidR="001548F9" w:rsidRPr="005C672D" w:rsidTr="00494D2F">
        <w:tc>
          <w:tcPr>
            <w:tcW w:w="2806" w:type="pct"/>
            <w:vAlign w:val="center"/>
          </w:tcPr>
          <w:p w:rsidR="001548F9" w:rsidRPr="005C672D" w:rsidRDefault="005151E7" w:rsidP="00AC6DDA">
            <w:pPr>
              <w:spacing w:before="29" w:line="288" w:lineRule="auto"/>
              <w:rPr>
                <w:sz w:val="24"/>
              </w:rPr>
            </w:pPr>
            <w:r w:rsidRPr="005C672D">
              <w:rPr>
                <w:sz w:val="24"/>
              </w:rPr>
              <w:t>本报告期</w:t>
            </w:r>
            <w:r w:rsidR="001548F9" w:rsidRPr="005C672D">
              <w:rPr>
                <w:sz w:val="24"/>
              </w:rPr>
              <w:t>基金拆分变动份额</w:t>
            </w:r>
          </w:p>
        </w:tc>
        <w:tc>
          <w:tcPr>
            <w:tcW w:w="2194" w:type="pct"/>
          </w:tcPr>
          <w:p w:rsidR="001548F9" w:rsidRPr="005C672D" w:rsidRDefault="001548F9" w:rsidP="00AC6DDA">
            <w:pPr>
              <w:spacing w:before="29" w:line="288" w:lineRule="auto"/>
              <w:jc w:val="right"/>
              <w:rPr>
                <w:sz w:val="24"/>
              </w:rPr>
            </w:pPr>
            <w:r w:rsidRPr="005C672D">
              <w:rPr>
                <w:sz w:val="24"/>
              </w:rPr>
              <w:t>-</w:t>
            </w:r>
          </w:p>
        </w:tc>
      </w:tr>
      <w:tr w:rsidR="001548F9" w:rsidRPr="005C672D" w:rsidTr="00494D2F">
        <w:tc>
          <w:tcPr>
            <w:tcW w:w="2806" w:type="pct"/>
            <w:vAlign w:val="center"/>
          </w:tcPr>
          <w:p w:rsidR="001548F9" w:rsidRPr="005C672D" w:rsidRDefault="001548F9" w:rsidP="00AC6DDA">
            <w:pPr>
              <w:spacing w:before="29" w:line="288" w:lineRule="auto"/>
              <w:rPr>
                <w:sz w:val="24"/>
              </w:rPr>
            </w:pPr>
            <w:r w:rsidRPr="005C672D">
              <w:rPr>
                <w:sz w:val="24"/>
              </w:rPr>
              <w:t>本报告期期末基金份额总额</w:t>
            </w:r>
          </w:p>
        </w:tc>
        <w:tc>
          <w:tcPr>
            <w:tcW w:w="2194" w:type="pct"/>
          </w:tcPr>
          <w:p w:rsidR="001548F9" w:rsidRPr="005C672D" w:rsidRDefault="001548F9" w:rsidP="00AC6DDA">
            <w:pPr>
              <w:spacing w:before="29" w:line="288" w:lineRule="auto"/>
              <w:jc w:val="right"/>
              <w:rPr>
                <w:sz w:val="24"/>
              </w:rPr>
            </w:pPr>
            <w:r w:rsidRPr="005C672D">
              <w:rPr>
                <w:sz w:val="24"/>
              </w:rPr>
              <w:t>46,271,708.21</w:t>
            </w:r>
          </w:p>
        </w:tc>
      </w:tr>
    </w:tbl>
    <w:p w:rsidR="00915927" w:rsidRDefault="000E3F87">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5A09F2" w:rsidRPr="005C672D" w:rsidRDefault="005A09F2" w:rsidP="00AC6DDA">
      <w:pPr>
        <w:tabs>
          <w:tab w:val="left" w:pos="426"/>
        </w:tabs>
        <w:spacing w:before="29" w:line="288" w:lineRule="auto"/>
        <w:jc w:val="left"/>
        <w:rPr>
          <w:kern w:val="0"/>
          <w:sz w:val="24"/>
        </w:rPr>
      </w:pPr>
      <w:r w:rsidRPr="005C672D">
        <w:rPr>
          <w:kern w:val="0"/>
          <w:sz w:val="24"/>
        </w:rPr>
        <w:t xml:space="preserve">　　</w:t>
      </w:r>
      <w:r w:rsidRPr="005C672D">
        <w:rPr>
          <w:kern w:val="0"/>
          <w:sz w:val="24"/>
        </w:rPr>
        <w:t>2</w:t>
      </w:r>
      <w:r w:rsidRPr="005C672D">
        <w:rPr>
          <w:kern w:val="0"/>
          <w:sz w:val="24"/>
        </w:rPr>
        <w:t>、如果本报告期间发生转换出业务，则总赎回份额中包含该业务。</w:t>
      </w:r>
    </w:p>
    <w:p w:rsidR="00BB4E44" w:rsidRPr="005C672D" w:rsidRDefault="00BB4E44" w:rsidP="00AC6DDA">
      <w:pPr>
        <w:tabs>
          <w:tab w:val="left" w:pos="426"/>
        </w:tabs>
        <w:spacing w:before="29" w:line="288" w:lineRule="auto"/>
        <w:jc w:val="left"/>
        <w:rPr>
          <w:kern w:val="0"/>
          <w:sz w:val="24"/>
        </w:rPr>
      </w:pPr>
    </w:p>
    <w:p w:rsidR="001548F9" w:rsidRPr="005C672D" w:rsidRDefault="001548F9" w:rsidP="00EC259C">
      <w:pPr>
        <w:pStyle w:val="1"/>
        <w:keepNext/>
        <w:keepLines/>
        <w:widowControl w:val="0"/>
        <w:spacing w:beforeLines="100" w:before="312" w:afterLines="100" w:after="312" w:line="288" w:lineRule="auto"/>
        <w:jc w:val="center"/>
        <w:rPr>
          <w:b/>
          <w:bCs/>
          <w:szCs w:val="24"/>
          <w:lang w:val="en-US"/>
        </w:rPr>
      </w:pPr>
      <w:bookmarkStart w:id="80" w:name="_Toc331410116"/>
      <w:bookmarkStart w:id="81" w:name="_Toc225500054"/>
      <w:r w:rsidRPr="005C672D">
        <w:rPr>
          <w:b/>
          <w:bCs/>
          <w:szCs w:val="24"/>
          <w:lang w:val="en-US"/>
        </w:rPr>
        <w:t xml:space="preserve">10  </w:t>
      </w:r>
      <w:r w:rsidRPr="005C672D">
        <w:rPr>
          <w:b/>
          <w:bCs/>
          <w:szCs w:val="24"/>
          <w:lang w:val="en-US"/>
        </w:rPr>
        <w:t>重大事件揭示</w:t>
      </w:r>
      <w:bookmarkEnd w:id="80"/>
      <w:bookmarkEnd w:id="81"/>
    </w:p>
    <w:p w:rsidR="0095029A" w:rsidRPr="00690ED2" w:rsidRDefault="0095029A" w:rsidP="0095029A">
      <w:pPr>
        <w:pStyle w:val="20"/>
        <w:spacing w:before="29" w:after="0" w:line="288" w:lineRule="auto"/>
        <w:rPr>
          <w:rFonts w:ascii="Times New Roman" w:hAnsi="Times New Roman"/>
          <w:kern w:val="0"/>
          <w:szCs w:val="24"/>
        </w:rPr>
      </w:pPr>
      <w:bookmarkStart w:id="82" w:name="_Toc374438161"/>
      <w:bookmarkStart w:id="83" w:name="_Toc361324894"/>
      <w:bookmarkStart w:id="84" w:name="OLE_LINK179"/>
      <w:bookmarkStart w:id="85" w:name="OLE_LINK178"/>
      <w:bookmarkStart w:id="86" w:name="OLE_LINK174"/>
      <w:bookmarkStart w:id="87" w:name="OLE_LINK165"/>
      <w:bookmarkStart w:id="88" w:name="OLE_LINK145"/>
      <w:bookmarkStart w:id="89" w:name="OLE_LINK135"/>
      <w:bookmarkStart w:id="90" w:name="OLE_LINK84"/>
      <w:bookmarkStart w:id="91" w:name="OLE_LINK75"/>
      <w:bookmarkStart w:id="92" w:name="OLE_LINK59"/>
      <w:bookmarkStart w:id="93" w:name="OLE_LINK34"/>
      <w:bookmarkStart w:id="94" w:name="OLE_LINK33"/>
      <w:bookmarkStart w:id="95" w:name="OLE_LINK28"/>
      <w:bookmarkStart w:id="96" w:name="OLE_LINK170"/>
      <w:bookmarkStart w:id="97" w:name="OLE_LINK159"/>
      <w:bookmarkStart w:id="98" w:name="OLE_LINK143"/>
      <w:bookmarkStart w:id="99" w:name="OLE_LINK130"/>
      <w:bookmarkStart w:id="100" w:name="OLE_LINK102"/>
      <w:bookmarkStart w:id="101" w:name="OLE_LINK101"/>
      <w:bookmarkStart w:id="102" w:name="OLE_LINK72"/>
      <w:bookmarkStart w:id="103" w:name="OLE_LINK50"/>
      <w:bookmarkStart w:id="104" w:name="OLE_LINK49"/>
      <w:r w:rsidRPr="00690ED2">
        <w:rPr>
          <w:rFonts w:ascii="Times New Roman" w:hAnsi="Times New Roman"/>
          <w:kern w:val="0"/>
          <w:szCs w:val="24"/>
        </w:rPr>
        <w:t>10.1</w:t>
      </w:r>
      <w:r w:rsidRPr="00690ED2">
        <w:rPr>
          <w:rFonts w:ascii="Times New Roman" w:hAnsi="Times New Roman"/>
          <w:kern w:val="0"/>
          <w:szCs w:val="24"/>
        </w:rPr>
        <w:tab/>
      </w:r>
      <w:r w:rsidRPr="00690ED2">
        <w:rPr>
          <w:rFonts w:ascii="Times New Roman" w:hAnsi="Times New Roman" w:hint="eastAsia"/>
          <w:kern w:val="0"/>
          <w:szCs w:val="24"/>
        </w:rPr>
        <w:t>基金份额持有人大会决议</w:t>
      </w:r>
      <w:bookmarkEnd w:id="82"/>
      <w:bookmarkEnd w:id="83"/>
    </w:p>
    <w:p w:rsidR="0095029A" w:rsidRPr="00690ED2" w:rsidRDefault="0095029A" w:rsidP="0095029A">
      <w:pPr>
        <w:tabs>
          <w:tab w:val="left" w:pos="426"/>
        </w:tabs>
        <w:spacing w:before="29" w:line="288" w:lineRule="auto"/>
        <w:jc w:val="left"/>
        <w:rPr>
          <w:kern w:val="0"/>
          <w:sz w:val="24"/>
        </w:rPr>
      </w:pPr>
      <w:r w:rsidRPr="00690ED2">
        <w:rPr>
          <w:kern w:val="0"/>
          <w:sz w:val="24"/>
        </w:rPr>
        <w:t>本基金本报告期内未召开基金份额持有人大会。</w:t>
      </w:r>
    </w:p>
    <w:p w:rsidR="0095029A" w:rsidRPr="00690ED2" w:rsidRDefault="0095029A" w:rsidP="0095029A">
      <w:pPr>
        <w:tabs>
          <w:tab w:val="left" w:pos="426"/>
        </w:tabs>
        <w:spacing w:before="29" w:line="288" w:lineRule="auto"/>
        <w:jc w:val="left"/>
        <w:rPr>
          <w:kern w:val="0"/>
          <w:sz w:val="24"/>
        </w:rPr>
      </w:pPr>
    </w:p>
    <w:p w:rsidR="0095029A" w:rsidRPr="00690ED2" w:rsidRDefault="0095029A" w:rsidP="0095029A">
      <w:pPr>
        <w:pStyle w:val="20"/>
        <w:spacing w:before="29" w:after="0" w:line="288" w:lineRule="auto"/>
        <w:rPr>
          <w:rFonts w:ascii="Times New Roman" w:hAnsi="Times New Roman"/>
          <w:kern w:val="0"/>
          <w:szCs w:val="24"/>
        </w:rPr>
      </w:pPr>
      <w:bookmarkStart w:id="105" w:name="_Toc374438162"/>
      <w:bookmarkStart w:id="106" w:name="_Toc361324895"/>
      <w:r w:rsidRPr="00690ED2">
        <w:rPr>
          <w:rFonts w:ascii="Times New Roman" w:hAnsi="Times New Roman"/>
          <w:kern w:val="0"/>
          <w:szCs w:val="24"/>
        </w:rPr>
        <w:t>10.2</w:t>
      </w:r>
      <w:r w:rsidRPr="00690ED2">
        <w:rPr>
          <w:rFonts w:ascii="Times New Roman" w:hAnsi="Times New Roman"/>
          <w:kern w:val="0"/>
          <w:szCs w:val="24"/>
        </w:rPr>
        <w:tab/>
      </w:r>
      <w:r w:rsidRPr="00690ED2">
        <w:rPr>
          <w:rFonts w:ascii="Times New Roman" w:hAnsi="Times New Roman" w:hint="eastAsia"/>
          <w:kern w:val="0"/>
          <w:szCs w:val="24"/>
        </w:rPr>
        <w:t>基金管理人、基金托管人的专门基金托管部门的重大人事变动</w:t>
      </w:r>
      <w:bookmarkEnd w:id="105"/>
      <w:bookmarkEnd w:id="106"/>
    </w:p>
    <w:p w:rsidR="00915927" w:rsidRDefault="000E3F87">
      <w:pPr>
        <w:tabs>
          <w:tab w:val="left" w:pos="426"/>
        </w:tabs>
        <w:spacing w:before="29" w:line="288" w:lineRule="auto"/>
        <w:jc w:val="left"/>
        <w:rPr>
          <w:kern w:val="0"/>
          <w:sz w:val="24"/>
        </w:rPr>
      </w:pPr>
      <w:r>
        <w:rPr>
          <w:kern w:val="0"/>
          <w:sz w:val="24"/>
        </w:rPr>
        <w:t>1</w:t>
      </w:r>
      <w:r>
        <w:rPr>
          <w:kern w:val="0"/>
          <w:sz w:val="24"/>
        </w:rPr>
        <w:t>、基金管理人的重大人事变动：</w:t>
      </w:r>
      <w:r>
        <w:rPr>
          <w:kern w:val="0"/>
          <w:sz w:val="24"/>
        </w:rPr>
        <w:t>2019</w:t>
      </w:r>
      <w:r>
        <w:rPr>
          <w:kern w:val="0"/>
          <w:sz w:val="24"/>
        </w:rPr>
        <w:t>年</w:t>
      </w:r>
      <w:r>
        <w:rPr>
          <w:kern w:val="0"/>
          <w:sz w:val="24"/>
        </w:rPr>
        <w:t>2</w:t>
      </w:r>
      <w:r>
        <w:rPr>
          <w:kern w:val="0"/>
          <w:sz w:val="24"/>
        </w:rPr>
        <w:t>月</w:t>
      </w:r>
      <w:r>
        <w:rPr>
          <w:kern w:val="0"/>
          <w:sz w:val="24"/>
        </w:rPr>
        <w:t>28</w:t>
      </w:r>
      <w:r>
        <w:rPr>
          <w:kern w:val="0"/>
          <w:sz w:val="24"/>
        </w:rPr>
        <w:t>日本基金管理人发布公告，经公司第五届董事会第五次会议审议通过，选举谢卫先生担任公司总经理。</w:t>
      </w:r>
      <w:r>
        <w:rPr>
          <w:kern w:val="0"/>
          <w:sz w:val="24"/>
        </w:rPr>
        <w:t xml:space="preserve"> </w:t>
      </w:r>
    </w:p>
    <w:p w:rsidR="0095029A" w:rsidRPr="00690ED2" w:rsidRDefault="0095029A" w:rsidP="0095029A">
      <w:pPr>
        <w:tabs>
          <w:tab w:val="left" w:pos="426"/>
        </w:tabs>
        <w:spacing w:before="29" w:line="288" w:lineRule="auto"/>
        <w:jc w:val="left"/>
        <w:rPr>
          <w:kern w:val="0"/>
          <w:sz w:val="24"/>
        </w:rPr>
      </w:pPr>
      <w:r w:rsidRPr="00690ED2">
        <w:rPr>
          <w:kern w:val="0"/>
          <w:sz w:val="24"/>
        </w:rPr>
        <w:t>2</w:t>
      </w:r>
      <w:r w:rsidRPr="00690ED2">
        <w:rPr>
          <w:kern w:val="0"/>
          <w:sz w:val="24"/>
        </w:rPr>
        <w:t>、基金托管人的基金托管部门的重大人事变动：本基金托管人中国农业银行股份有限公司于</w:t>
      </w:r>
      <w:r w:rsidRPr="00690ED2">
        <w:rPr>
          <w:kern w:val="0"/>
          <w:sz w:val="24"/>
        </w:rPr>
        <w:t>2019</w:t>
      </w:r>
      <w:r w:rsidRPr="00690ED2">
        <w:rPr>
          <w:kern w:val="0"/>
          <w:sz w:val="24"/>
        </w:rPr>
        <w:t>年</w:t>
      </w:r>
      <w:r w:rsidRPr="00690ED2">
        <w:rPr>
          <w:kern w:val="0"/>
          <w:sz w:val="24"/>
        </w:rPr>
        <w:t>1</w:t>
      </w:r>
      <w:r w:rsidRPr="00690ED2">
        <w:rPr>
          <w:kern w:val="0"/>
          <w:sz w:val="24"/>
        </w:rPr>
        <w:t>月免去史静欣托管业务部副总裁职务，</w:t>
      </w:r>
      <w:r w:rsidRPr="00690ED2">
        <w:rPr>
          <w:kern w:val="0"/>
          <w:sz w:val="24"/>
        </w:rPr>
        <w:t>2019</w:t>
      </w:r>
      <w:r w:rsidRPr="00690ED2">
        <w:rPr>
          <w:kern w:val="0"/>
          <w:sz w:val="24"/>
        </w:rPr>
        <w:t>年</w:t>
      </w:r>
      <w:r w:rsidRPr="00690ED2">
        <w:rPr>
          <w:kern w:val="0"/>
          <w:sz w:val="24"/>
        </w:rPr>
        <w:t>4</w:t>
      </w:r>
      <w:r w:rsidRPr="00690ED2">
        <w:rPr>
          <w:kern w:val="0"/>
          <w:sz w:val="24"/>
        </w:rPr>
        <w:t>月免去马曙光托管业务部总裁职务。</w:t>
      </w:r>
    </w:p>
    <w:p w:rsidR="0095029A" w:rsidRPr="00690ED2" w:rsidRDefault="0095029A" w:rsidP="0095029A">
      <w:pPr>
        <w:tabs>
          <w:tab w:val="left" w:pos="426"/>
        </w:tabs>
        <w:spacing w:before="29" w:line="288" w:lineRule="auto"/>
        <w:jc w:val="left"/>
        <w:rPr>
          <w:kern w:val="0"/>
          <w:sz w:val="24"/>
        </w:rPr>
      </w:pPr>
    </w:p>
    <w:p w:rsidR="0095029A" w:rsidRPr="00690ED2" w:rsidRDefault="0095029A" w:rsidP="0095029A">
      <w:pPr>
        <w:pStyle w:val="20"/>
        <w:spacing w:before="29" w:after="0" w:line="288" w:lineRule="auto"/>
        <w:rPr>
          <w:rFonts w:ascii="Times New Roman" w:hAnsi="Times New Roman"/>
          <w:kern w:val="0"/>
          <w:szCs w:val="24"/>
        </w:rPr>
      </w:pPr>
      <w:bookmarkStart w:id="107" w:name="_Toc374438163"/>
      <w:bookmarkStart w:id="108" w:name="_Toc361324896"/>
      <w:r w:rsidRPr="00690ED2">
        <w:rPr>
          <w:rFonts w:ascii="Times New Roman" w:hAnsi="Times New Roman"/>
          <w:kern w:val="0"/>
          <w:szCs w:val="24"/>
        </w:rPr>
        <w:t>10.3</w:t>
      </w:r>
      <w:r w:rsidRPr="00690ED2">
        <w:rPr>
          <w:rFonts w:ascii="Times New Roman" w:hAnsi="Times New Roman"/>
          <w:kern w:val="0"/>
          <w:szCs w:val="24"/>
        </w:rPr>
        <w:tab/>
      </w:r>
      <w:r w:rsidRPr="00690ED2">
        <w:rPr>
          <w:rFonts w:ascii="Times New Roman" w:hAnsi="Times New Roman" w:hint="eastAsia"/>
          <w:kern w:val="0"/>
          <w:szCs w:val="24"/>
        </w:rPr>
        <w:t>涉及基金管理人、基金财产、基金托管业务的诉讼</w:t>
      </w:r>
      <w:bookmarkEnd w:id="107"/>
      <w:bookmarkEnd w:id="108"/>
    </w:p>
    <w:p w:rsidR="0095029A" w:rsidRPr="00690ED2" w:rsidRDefault="0095029A" w:rsidP="0095029A">
      <w:pPr>
        <w:tabs>
          <w:tab w:val="left" w:pos="426"/>
        </w:tabs>
        <w:spacing w:before="29" w:line="288" w:lineRule="auto"/>
        <w:jc w:val="left"/>
        <w:rPr>
          <w:kern w:val="0"/>
          <w:sz w:val="24"/>
        </w:rPr>
      </w:pPr>
      <w:r w:rsidRPr="00690ED2">
        <w:rPr>
          <w:kern w:val="0"/>
          <w:sz w:val="24"/>
        </w:rPr>
        <w:t>本报告期内未发生涉及本基金管理人、基金财产、基金托管业务的诉讼事项。</w:t>
      </w:r>
    </w:p>
    <w:p w:rsidR="0095029A" w:rsidRPr="00690ED2" w:rsidRDefault="0095029A" w:rsidP="0095029A">
      <w:pPr>
        <w:tabs>
          <w:tab w:val="left" w:pos="426"/>
        </w:tabs>
        <w:spacing w:before="29" w:line="288" w:lineRule="auto"/>
        <w:jc w:val="left"/>
        <w:rPr>
          <w:kern w:val="0"/>
          <w:sz w:val="24"/>
        </w:rPr>
      </w:pPr>
    </w:p>
    <w:p w:rsidR="0095029A" w:rsidRPr="00690ED2" w:rsidRDefault="0095029A" w:rsidP="0095029A">
      <w:pPr>
        <w:pStyle w:val="20"/>
        <w:spacing w:before="29" w:after="0" w:line="288" w:lineRule="auto"/>
        <w:rPr>
          <w:rFonts w:ascii="Times New Roman" w:hAnsi="Times New Roman"/>
          <w:kern w:val="0"/>
          <w:szCs w:val="24"/>
        </w:rPr>
      </w:pPr>
      <w:bookmarkStart w:id="109" w:name="_Toc374438164"/>
      <w:bookmarkStart w:id="110" w:name="_Toc361324897"/>
      <w:r w:rsidRPr="00690ED2">
        <w:rPr>
          <w:rFonts w:ascii="Times New Roman" w:hAnsi="Times New Roman"/>
          <w:kern w:val="0"/>
          <w:szCs w:val="24"/>
        </w:rPr>
        <w:t>10.4</w:t>
      </w:r>
      <w:r w:rsidRPr="00690ED2">
        <w:rPr>
          <w:rFonts w:ascii="Times New Roman" w:hAnsi="Times New Roman"/>
          <w:kern w:val="0"/>
          <w:szCs w:val="24"/>
        </w:rPr>
        <w:tab/>
      </w:r>
      <w:r w:rsidRPr="00690ED2">
        <w:rPr>
          <w:rFonts w:ascii="Times New Roman" w:hAnsi="Times New Roman" w:hint="eastAsia"/>
          <w:kern w:val="0"/>
          <w:szCs w:val="24"/>
        </w:rPr>
        <w:t>基金投资策略的改变</w:t>
      </w:r>
      <w:bookmarkEnd w:id="109"/>
      <w:bookmarkEnd w:id="110"/>
    </w:p>
    <w:p w:rsidR="0095029A" w:rsidRPr="00690ED2" w:rsidRDefault="0095029A" w:rsidP="0095029A">
      <w:pPr>
        <w:tabs>
          <w:tab w:val="left" w:pos="426"/>
        </w:tabs>
        <w:spacing w:before="29" w:line="288" w:lineRule="auto"/>
        <w:jc w:val="left"/>
        <w:rPr>
          <w:kern w:val="0"/>
          <w:sz w:val="24"/>
        </w:rPr>
      </w:pPr>
      <w:r w:rsidRPr="00690ED2">
        <w:rPr>
          <w:kern w:val="0"/>
          <w:sz w:val="24"/>
        </w:rPr>
        <w:t>本基金本报告期内投资策略未发生改变。</w:t>
      </w:r>
    </w:p>
    <w:p w:rsidR="0095029A" w:rsidRPr="00690ED2" w:rsidRDefault="0095029A" w:rsidP="0095029A">
      <w:pPr>
        <w:tabs>
          <w:tab w:val="left" w:pos="426"/>
        </w:tabs>
        <w:spacing w:before="29" w:line="288" w:lineRule="auto"/>
        <w:jc w:val="left"/>
        <w:rPr>
          <w:kern w:val="0"/>
          <w:sz w:val="24"/>
        </w:rPr>
      </w:pPr>
    </w:p>
    <w:p w:rsidR="0095029A" w:rsidRPr="00690ED2" w:rsidRDefault="0095029A" w:rsidP="0095029A">
      <w:pPr>
        <w:pStyle w:val="20"/>
        <w:spacing w:before="29" w:after="0" w:line="288" w:lineRule="auto"/>
        <w:rPr>
          <w:rFonts w:ascii="Times New Roman" w:hAnsi="Times New Roman"/>
          <w:kern w:val="0"/>
          <w:szCs w:val="24"/>
        </w:rPr>
      </w:pPr>
      <w:r w:rsidRPr="00690ED2">
        <w:rPr>
          <w:rFonts w:ascii="Times New Roman" w:hAnsi="Times New Roman"/>
          <w:kern w:val="0"/>
          <w:szCs w:val="24"/>
        </w:rPr>
        <w:t>10.5</w:t>
      </w:r>
      <w:r w:rsidRPr="00690ED2">
        <w:rPr>
          <w:rFonts w:ascii="Times New Roman" w:hAnsi="Times New Roman" w:hint="eastAsia"/>
          <w:kern w:val="0"/>
          <w:szCs w:val="24"/>
        </w:rPr>
        <w:t>本报告期持有的基金发生的重大影响事件</w:t>
      </w:r>
    </w:p>
    <w:p w:rsidR="0095029A" w:rsidRPr="00690ED2" w:rsidRDefault="0095029A" w:rsidP="0095029A">
      <w:pPr>
        <w:tabs>
          <w:tab w:val="left" w:pos="426"/>
        </w:tabs>
        <w:spacing w:before="29" w:line="288" w:lineRule="auto"/>
        <w:jc w:val="left"/>
        <w:rPr>
          <w:kern w:val="0"/>
          <w:sz w:val="24"/>
        </w:rPr>
      </w:pPr>
      <w:r w:rsidRPr="00690ED2">
        <w:rPr>
          <w:kern w:val="0"/>
          <w:sz w:val="24"/>
        </w:rPr>
        <w:t>请见《深证</w:t>
      </w:r>
      <w:r w:rsidRPr="00690ED2">
        <w:rPr>
          <w:kern w:val="0"/>
          <w:sz w:val="24"/>
        </w:rPr>
        <w:t>300</w:t>
      </w:r>
      <w:r w:rsidRPr="00690ED2">
        <w:rPr>
          <w:kern w:val="0"/>
          <w:sz w:val="24"/>
        </w:rPr>
        <w:t>价值交易型开放式指数证券投资基金》当期定期报告披露。</w:t>
      </w:r>
    </w:p>
    <w:p w:rsidR="0095029A" w:rsidRPr="00690ED2" w:rsidRDefault="0095029A" w:rsidP="0095029A">
      <w:pPr>
        <w:tabs>
          <w:tab w:val="left" w:pos="426"/>
        </w:tabs>
        <w:spacing w:before="29" w:line="288" w:lineRule="auto"/>
        <w:jc w:val="left"/>
        <w:rPr>
          <w:kern w:val="0"/>
          <w:sz w:val="24"/>
        </w:rPr>
      </w:pPr>
    </w:p>
    <w:p w:rsidR="0095029A" w:rsidRPr="00690ED2" w:rsidRDefault="0095029A" w:rsidP="0095029A">
      <w:pPr>
        <w:pStyle w:val="20"/>
        <w:spacing w:before="29" w:after="0" w:line="288" w:lineRule="auto"/>
        <w:rPr>
          <w:rFonts w:ascii="Times New Roman" w:hAnsi="Times New Roman"/>
          <w:kern w:val="0"/>
          <w:szCs w:val="24"/>
        </w:rPr>
      </w:pPr>
      <w:bookmarkStart w:id="111" w:name="_Toc409100103"/>
      <w:bookmarkStart w:id="112" w:name="_Toc409100466"/>
      <w:r w:rsidRPr="00690ED2">
        <w:rPr>
          <w:rFonts w:ascii="Times New Roman" w:hAnsi="Times New Roman"/>
          <w:kern w:val="0"/>
          <w:szCs w:val="24"/>
        </w:rPr>
        <w:t>10.6</w:t>
      </w:r>
      <w:r w:rsidRPr="00690ED2">
        <w:rPr>
          <w:rFonts w:ascii="Times New Roman" w:hAnsi="Times New Roman" w:hint="eastAsia"/>
          <w:kern w:val="0"/>
          <w:szCs w:val="24"/>
        </w:rPr>
        <w:t>为基金进行审计的会计师事务所情况</w:t>
      </w:r>
      <w:bookmarkEnd w:id="111"/>
      <w:bookmarkEnd w:id="112"/>
    </w:p>
    <w:p w:rsidR="0095029A" w:rsidRPr="00690ED2" w:rsidRDefault="0095029A" w:rsidP="0095029A">
      <w:pPr>
        <w:tabs>
          <w:tab w:val="left" w:pos="426"/>
        </w:tabs>
        <w:spacing w:before="29" w:line="288" w:lineRule="auto"/>
        <w:jc w:val="left"/>
        <w:rPr>
          <w:kern w:val="0"/>
          <w:sz w:val="24"/>
        </w:rPr>
      </w:pPr>
      <w:bookmarkStart w:id="113" w:name="OLE_LINK3"/>
      <w:r w:rsidRPr="00690ED2">
        <w:rPr>
          <w:kern w:val="0"/>
          <w:sz w:val="24"/>
        </w:rPr>
        <w:t>本基金自基金合同生效日起聘请普华永道中天会计师事务所</w:t>
      </w:r>
      <w:r w:rsidRPr="00690ED2">
        <w:rPr>
          <w:kern w:val="0"/>
          <w:sz w:val="24"/>
        </w:rPr>
        <w:t xml:space="preserve"> (</w:t>
      </w:r>
      <w:r w:rsidRPr="00690ED2">
        <w:rPr>
          <w:kern w:val="0"/>
          <w:sz w:val="24"/>
        </w:rPr>
        <w:t>特殊普通合伙</w:t>
      </w:r>
      <w:r w:rsidRPr="00690ED2">
        <w:rPr>
          <w:kern w:val="0"/>
          <w:sz w:val="24"/>
        </w:rPr>
        <w:t>)</w:t>
      </w:r>
      <w:r w:rsidRPr="00690ED2">
        <w:rPr>
          <w:kern w:val="0"/>
          <w:sz w:val="24"/>
        </w:rPr>
        <w:t>为本基金提供审计服务。</w:t>
      </w:r>
    </w:p>
    <w:p w:rsidR="0095029A" w:rsidRPr="00690ED2" w:rsidRDefault="0095029A" w:rsidP="0095029A">
      <w:pPr>
        <w:tabs>
          <w:tab w:val="left" w:pos="426"/>
        </w:tabs>
        <w:spacing w:before="29" w:line="288" w:lineRule="auto"/>
        <w:jc w:val="left"/>
        <w:rPr>
          <w:kern w:val="0"/>
          <w:sz w:val="24"/>
        </w:rPr>
      </w:pPr>
    </w:p>
    <w:p w:rsidR="0095029A" w:rsidRPr="00690ED2" w:rsidRDefault="0095029A" w:rsidP="0095029A">
      <w:pPr>
        <w:pStyle w:val="20"/>
        <w:spacing w:before="29" w:after="0" w:line="288" w:lineRule="auto"/>
        <w:rPr>
          <w:rFonts w:ascii="Times New Roman" w:hAnsi="Times New Roman"/>
          <w:kern w:val="0"/>
          <w:szCs w:val="24"/>
        </w:rPr>
      </w:pPr>
      <w:bookmarkStart w:id="114" w:name="_Toc361324899"/>
      <w:bookmarkStart w:id="115" w:name="_Toc409100467"/>
      <w:bookmarkStart w:id="116" w:name="_Toc409100104"/>
      <w:bookmarkEnd w:id="113"/>
      <w:r w:rsidRPr="00690ED2">
        <w:rPr>
          <w:rFonts w:ascii="Times New Roman" w:hAnsi="Times New Roman"/>
          <w:kern w:val="0"/>
          <w:szCs w:val="24"/>
        </w:rPr>
        <w:t>10.7</w:t>
      </w:r>
      <w:r w:rsidRPr="00690ED2">
        <w:rPr>
          <w:rFonts w:ascii="Times New Roman" w:hAnsi="Times New Roman" w:hint="eastAsia"/>
          <w:kern w:val="0"/>
          <w:szCs w:val="24"/>
        </w:rPr>
        <w:t>管理人、托管人及其高级管理人员受稽查或处罚等情况</w:t>
      </w:r>
      <w:bookmarkEnd w:id="114"/>
      <w:bookmarkEnd w:id="115"/>
      <w:bookmarkEnd w:id="116"/>
    </w:p>
    <w:p w:rsidR="00915927" w:rsidRDefault="000E3F87">
      <w:pPr>
        <w:tabs>
          <w:tab w:val="left" w:pos="426"/>
        </w:tabs>
        <w:spacing w:before="29" w:line="288" w:lineRule="auto"/>
        <w:jc w:val="left"/>
        <w:rPr>
          <w:kern w:val="0"/>
          <w:sz w:val="24"/>
        </w:rPr>
      </w:pPr>
      <w:r>
        <w:rPr>
          <w:kern w:val="0"/>
          <w:sz w:val="24"/>
        </w:rPr>
        <w:t>1</w:t>
      </w:r>
      <w:r>
        <w:rPr>
          <w:kern w:val="0"/>
          <w:sz w:val="24"/>
        </w:rPr>
        <w:t>、管理人及其高级管理人员受稽查或处罚等情况</w:t>
      </w:r>
    </w:p>
    <w:p w:rsidR="00915927" w:rsidRDefault="000E3F87">
      <w:pPr>
        <w:tabs>
          <w:tab w:val="left" w:pos="426"/>
        </w:tabs>
        <w:spacing w:before="29" w:line="288" w:lineRule="auto"/>
        <w:jc w:val="left"/>
        <w:rPr>
          <w:kern w:val="0"/>
          <w:sz w:val="24"/>
        </w:rPr>
      </w:pPr>
      <w:r>
        <w:rPr>
          <w:kern w:val="0"/>
          <w:sz w:val="24"/>
        </w:rPr>
        <w:t>基</w:t>
      </w:r>
      <w:r>
        <w:rPr>
          <w:kern w:val="0"/>
          <w:sz w:val="24"/>
        </w:rPr>
        <w:t>金管理人及其高级管理人员本报告期内未受监管部门稽查或处罚。</w:t>
      </w:r>
    </w:p>
    <w:p w:rsidR="00915927" w:rsidRDefault="000E3F87">
      <w:pPr>
        <w:tabs>
          <w:tab w:val="left" w:pos="426"/>
        </w:tabs>
        <w:spacing w:before="29" w:line="288" w:lineRule="auto"/>
        <w:jc w:val="left"/>
        <w:rPr>
          <w:kern w:val="0"/>
          <w:sz w:val="24"/>
        </w:rPr>
      </w:pPr>
      <w:r>
        <w:rPr>
          <w:kern w:val="0"/>
          <w:sz w:val="24"/>
        </w:rPr>
        <w:t>2</w:t>
      </w:r>
      <w:r>
        <w:rPr>
          <w:kern w:val="0"/>
          <w:sz w:val="24"/>
        </w:rPr>
        <w:t>、托管人及其高级管理人员受稽查或处罚等情况</w:t>
      </w:r>
    </w:p>
    <w:p w:rsidR="0095029A" w:rsidRPr="00690ED2" w:rsidRDefault="0095029A" w:rsidP="0095029A">
      <w:pPr>
        <w:tabs>
          <w:tab w:val="left" w:pos="426"/>
        </w:tabs>
        <w:spacing w:before="29" w:line="288" w:lineRule="auto"/>
        <w:jc w:val="left"/>
        <w:rPr>
          <w:kern w:val="0"/>
          <w:sz w:val="24"/>
        </w:rPr>
      </w:pPr>
      <w:r w:rsidRPr="00690ED2">
        <w:rPr>
          <w:kern w:val="0"/>
          <w:sz w:val="24"/>
        </w:rPr>
        <w:t>基金托管人及其高级管理人员本报告期内未受监管部门稽查或处罚。</w:t>
      </w:r>
    </w:p>
    <w:p w:rsidR="0095029A" w:rsidRPr="00690ED2" w:rsidRDefault="0095029A" w:rsidP="0095029A">
      <w:pPr>
        <w:tabs>
          <w:tab w:val="left" w:pos="426"/>
        </w:tabs>
        <w:spacing w:before="29" w:line="288" w:lineRule="auto"/>
        <w:jc w:val="left"/>
        <w:rPr>
          <w:kern w:val="0"/>
          <w:sz w:val="24"/>
        </w:rPr>
      </w:pPr>
    </w:p>
    <w:p w:rsidR="0095029A" w:rsidRPr="00690ED2" w:rsidRDefault="0095029A" w:rsidP="0095029A">
      <w:pPr>
        <w:pStyle w:val="20"/>
        <w:spacing w:before="29" w:after="0" w:line="288" w:lineRule="auto"/>
        <w:rPr>
          <w:rFonts w:ascii="Times New Roman" w:hAnsi="Times New Roman"/>
          <w:kern w:val="0"/>
          <w:szCs w:val="24"/>
        </w:rPr>
      </w:pPr>
      <w:bookmarkStart w:id="117" w:name="_Toc409100105"/>
      <w:bookmarkStart w:id="118" w:name="_Toc409100468"/>
      <w:bookmarkStart w:id="119" w:name="_Toc361324900"/>
      <w:r w:rsidRPr="00690ED2">
        <w:rPr>
          <w:rFonts w:ascii="Times New Roman" w:hAnsi="Times New Roman"/>
          <w:kern w:val="0"/>
          <w:szCs w:val="24"/>
        </w:rPr>
        <w:t>10.8</w:t>
      </w:r>
      <w:r w:rsidRPr="00690ED2">
        <w:rPr>
          <w:rFonts w:ascii="Times New Roman" w:hAnsi="Times New Roman" w:hint="eastAsia"/>
          <w:kern w:val="0"/>
          <w:szCs w:val="24"/>
        </w:rPr>
        <w:t>基金租用证券公司交易单元的有关情况</w:t>
      </w:r>
      <w:bookmarkEnd w:id="117"/>
      <w:bookmarkEnd w:id="118"/>
      <w:bookmarkEnd w:id="119"/>
    </w:p>
    <w:p w:rsidR="0095029A" w:rsidRPr="00690ED2" w:rsidRDefault="0095029A" w:rsidP="0095029A">
      <w:pPr>
        <w:tabs>
          <w:tab w:val="left" w:pos="426"/>
        </w:tabs>
        <w:spacing w:before="29" w:line="288" w:lineRule="auto"/>
        <w:jc w:val="left"/>
        <w:rPr>
          <w:b/>
          <w:kern w:val="0"/>
          <w:sz w:val="24"/>
        </w:rPr>
      </w:pPr>
      <w:bookmarkStart w:id="120" w:name="_Toc249760070"/>
      <w:r w:rsidRPr="00690ED2">
        <w:rPr>
          <w:b/>
          <w:kern w:val="0"/>
          <w:sz w:val="24"/>
        </w:rPr>
        <w:t>10.8.1</w:t>
      </w:r>
      <w:r w:rsidRPr="00690ED2">
        <w:rPr>
          <w:rFonts w:hint="eastAsia"/>
          <w:b/>
          <w:kern w:val="0"/>
          <w:sz w:val="24"/>
        </w:rPr>
        <w:t>基金租用证券公司交易单元进行股票投资及佣金支付情况</w:t>
      </w:r>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20"/>
    </w:p>
    <w:p w:rsidR="00B932B3" w:rsidRPr="005C672D" w:rsidRDefault="00B932B3"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548F9" w:rsidRPr="005C672D" w:rsidTr="00494D2F">
        <w:tc>
          <w:tcPr>
            <w:tcW w:w="1560" w:type="dxa"/>
            <w:vMerge w:val="restart"/>
            <w:vAlign w:val="center"/>
          </w:tcPr>
          <w:p w:rsidR="001548F9" w:rsidRPr="005C672D" w:rsidRDefault="001548F9" w:rsidP="00AC6DDA">
            <w:pPr>
              <w:spacing w:before="29" w:line="288" w:lineRule="auto"/>
              <w:jc w:val="center"/>
              <w:rPr>
                <w:color w:val="000000"/>
                <w:sz w:val="24"/>
              </w:rPr>
            </w:pPr>
            <w:bookmarkStart w:id="121" w:name="_Toc249760071"/>
            <w:r w:rsidRPr="005C672D">
              <w:rPr>
                <w:color w:val="000000"/>
                <w:sz w:val="24"/>
              </w:rPr>
              <w:t>券商名称</w:t>
            </w:r>
          </w:p>
        </w:tc>
        <w:tc>
          <w:tcPr>
            <w:tcW w:w="780"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交易单元数量</w:t>
            </w:r>
          </w:p>
        </w:tc>
        <w:tc>
          <w:tcPr>
            <w:tcW w:w="2880" w:type="dxa"/>
            <w:gridSpan w:val="2"/>
            <w:vAlign w:val="center"/>
          </w:tcPr>
          <w:p w:rsidR="001548F9" w:rsidRPr="005C672D" w:rsidRDefault="001548F9" w:rsidP="00AC6DDA">
            <w:pPr>
              <w:spacing w:before="29" w:line="288" w:lineRule="auto"/>
              <w:jc w:val="center"/>
              <w:rPr>
                <w:color w:val="000000"/>
                <w:sz w:val="24"/>
              </w:rPr>
            </w:pPr>
            <w:r w:rsidRPr="005C672D">
              <w:rPr>
                <w:color w:val="000000"/>
                <w:sz w:val="24"/>
              </w:rPr>
              <w:t>股票交易</w:t>
            </w:r>
          </w:p>
        </w:tc>
        <w:tc>
          <w:tcPr>
            <w:tcW w:w="2700" w:type="dxa"/>
            <w:gridSpan w:val="2"/>
            <w:vAlign w:val="center"/>
          </w:tcPr>
          <w:p w:rsidR="001548F9" w:rsidRPr="005C672D" w:rsidRDefault="001548F9" w:rsidP="00AC6DDA">
            <w:pPr>
              <w:spacing w:before="29" w:line="288" w:lineRule="auto"/>
              <w:jc w:val="center"/>
              <w:rPr>
                <w:color w:val="000000"/>
                <w:sz w:val="24"/>
              </w:rPr>
            </w:pPr>
            <w:r w:rsidRPr="005C672D">
              <w:rPr>
                <w:color w:val="000000"/>
                <w:sz w:val="24"/>
              </w:rPr>
              <w:t>应支付该券商的佣金</w:t>
            </w:r>
          </w:p>
        </w:tc>
        <w:tc>
          <w:tcPr>
            <w:tcW w:w="1080" w:type="dxa"/>
            <w:vMerge w:val="restart"/>
            <w:vAlign w:val="center"/>
          </w:tcPr>
          <w:p w:rsidR="001548F9" w:rsidRPr="005C672D" w:rsidRDefault="001548F9" w:rsidP="00AC6DDA">
            <w:pPr>
              <w:spacing w:before="29" w:line="288" w:lineRule="auto"/>
              <w:jc w:val="center"/>
              <w:rPr>
                <w:color w:val="000000"/>
                <w:kern w:val="0"/>
                <w:sz w:val="24"/>
              </w:rPr>
            </w:pPr>
            <w:r w:rsidRPr="005C672D">
              <w:rPr>
                <w:color w:val="000000"/>
                <w:kern w:val="0"/>
                <w:sz w:val="24"/>
              </w:rPr>
              <w:t>备注</w:t>
            </w:r>
          </w:p>
        </w:tc>
      </w:tr>
      <w:tr w:rsidR="001548F9" w:rsidRPr="005C672D" w:rsidTr="00494D2F">
        <w:tc>
          <w:tcPr>
            <w:tcW w:w="9000" w:type="dxa"/>
            <w:vMerge/>
            <w:vAlign w:val="center"/>
          </w:tcPr>
          <w:p w:rsidR="001548F9" w:rsidRPr="005C672D" w:rsidRDefault="001548F9" w:rsidP="00AC6DDA">
            <w:pPr>
              <w:widowControl/>
              <w:spacing w:before="29" w:line="288" w:lineRule="auto"/>
              <w:jc w:val="left"/>
              <w:rPr>
                <w:color w:val="000000"/>
                <w:sz w:val="24"/>
              </w:rPr>
            </w:pPr>
          </w:p>
        </w:tc>
        <w:tc>
          <w:tcPr>
            <w:tcW w:w="780" w:type="dxa"/>
            <w:vMerge/>
            <w:vAlign w:val="center"/>
          </w:tcPr>
          <w:p w:rsidR="001548F9" w:rsidRPr="005C672D" w:rsidRDefault="001548F9" w:rsidP="00AC6DDA">
            <w:pPr>
              <w:widowControl/>
              <w:spacing w:before="29" w:line="288" w:lineRule="auto"/>
              <w:jc w:val="left"/>
              <w:rPr>
                <w:color w:val="000000"/>
                <w:sz w:val="24"/>
              </w:rPr>
            </w:pPr>
          </w:p>
        </w:tc>
        <w:tc>
          <w:tcPr>
            <w:tcW w:w="1800" w:type="dxa"/>
            <w:vAlign w:val="center"/>
          </w:tcPr>
          <w:p w:rsidR="001548F9" w:rsidRPr="005C672D" w:rsidRDefault="001548F9" w:rsidP="00AC6DDA">
            <w:pPr>
              <w:spacing w:before="29" w:line="288" w:lineRule="auto"/>
              <w:jc w:val="center"/>
              <w:rPr>
                <w:color w:val="000000"/>
                <w:sz w:val="24"/>
              </w:rPr>
            </w:pPr>
            <w:r w:rsidRPr="005C672D">
              <w:rPr>
                <w:color w:val="000000"/>
                <w:sz w:val="24"/>
              </w:rPr>
              <w:t>成交金额</w:t>
            </w:r>
          </w:p>
        </w:tc>
        <w:tc>
          <w:tcPr>
            <w:tcW w:w="1080" w:type="dxa"/>
            <w:vAlign w:val="center"/>
          </w:tcPr>
          <w:p w:rsidR="001548F9" w:rsidRPr="005C672D" w:rsidRDefault="001548F9" w:rsidP="00AC6DDA">
            <w:pPr>
              <w:spacing w:before="29" w:line="288" w:lineRule="auto"/>
              <w:jc w:val="center"/>
              <w:rPr>
                <w:color w:val="000000"/>
                <w:sz w:val="24"/>
              </w:rPr>
            </w:pPr>
            <w:r w:rsidRPr="005C672D">
              <w:rPr>
                <w:color w:val="000000"/>
                <w:sz w:val="24"/>
              </w:rPr>
              <w:t>占当期股票成交总额的比例</w:t>
            </w:r>
          </w:p>
        </w:tc>
        <w:tc>
          <w:tcPr>
            <w:tcW w:w="1620" w:type="dxa"/>
            <w:vAlign w:val="center"/>
          </w:tcPr>
          <w:p w:rsidR="001548F9" w:rsidRPr="005C672D" w:rsidRDefault="001548F9" w:rsidP="00AC6DDA">
            <w:pPr>
              <w:spacing w:before="29" w:line="288" w:lineRule="auto"/>
              <w:jc w:val="center"/>
              <w:rPr>
                <w:color w:val="000000"/>
                <w:kern w:val="0"/>
                <w:sz w:val="24"/>
              </w:rPr>
            </w:pPr>
            <w:r w:rsidRPr="005C672D">
              <w:rPr>
                <w:color w:val="000000"/>
                <w:kern w:val="0"/>
                <w:sz w:val="24"/>
              </w:rPr>
              <w:t>佣金</w:t>
            </w:r>
          </w:p>
        </w:tc>
        <w:tc>
          <w:tcPr>
            <w:tcW w:w="1080" w:type="dxa"/>
            <w:vAlign w:val="center"/>
          </w:tcPr>
          <w:p w:rsidR="001548F9" w:rsidRPr="005C672D" w:rsidRDefault="001548F9" w:rsidP="00AC6DDA">
            <w:pPr>
              <w:spacing w:before="29" w:line="288" w:lineRule="auto"/>
              <w:jc w:val="center"/>
              <w:rPr>
                <w:color w:val="000000"/>
                <w:sz w:val="24"/>
              </w:rPr>
            </w:pPr>
            <w:r w:rsidRPr="005C672D">
              <w:rPr>
                <w:color w:val="000000"/>
                <w:sz w:val="24"/>
              </w:rPr>
              <w:t>占当期佣金总量的比例</w:t>
            </w:r>
          </w:p>
        </w:tc>
        <w:tc>
          <w:tcPr>
            <w:tcW w:w="1080" w:type="dxa"/>
            <w:vMerge/>
            <w:vAlign w:val="center"/>
          </w:tcPr>
          <w:p w:rsidR="001548F9" w:rsidRPr="005C672D" w:rsidRDefault="001548F9" w:rsidP="00AC6DDA">
            <w:pPr>
              <w:widowControl/>
              <w:spacing w:before="29" w:line="288" w:lineRule="auto"/>
              <w:jc w:val="left"/>
              <w:rPr>
                <w:color w:val="000000"/>
                <w:kern w:val="0"/>
                <w:sz w:val="24"/>
              </w:rPr>
            </w:pPr>
          </w:p>
        </w:tc>
      </w:tr>
      <w:tr w:rsidR="00915927">
        <w:tc>
          <w:tcPr>
            <w:tcW w:w="1559" w:type="dxa"/>
            <w:vAlign w:val="center"/>
          </w:tcPr>
          <w:p w:rsidR="00915927" w:rsidRDefault="000E3F87">
            <w:pPr>
              <w:jc w:val="center"/>
            </w:pPr>
            <w:r>
              <w:rPr>
                <w:color w:val="000000"/>
                <w:sz w:val="24"/>
              </w:rPr>
              <w:t>中国银河证券股份有限公司</w:t>
            </w:r>
          </w:p>
        </w:tc>
        <w:tc>
          <w:tcPr>
            <w:tcW w:w="779" w:type="dxa"/>
            <w:vAlign w:val="center"/>
          </w:tcPr>
          <w:p w:rsidR="00915927" w:rsidRDefault="000E3F87">
            <w:pPr>
              <w:jc w:val="center"/>
            </w:pPr>
            <w:r>
              <w:rPr>
                <w:color w:val="000000"/>
                <w:sz w:val="24"/>
              </w:rPr>
              <w:t>1</w:t>
            </w:r>
          </w:p>
        </w:tc>
        <w:tc>
          <w:tcPr>
            <w:tcW w:w="1800" w:type="dxa"/>
            <w:vAlign w:val="center"/>
          </w:tcPr>
          <w:p w:rsidR="00915927" w:rsidRDefault="000E3F87">
            <w:pPr>
              <w:jc w:val="right"/>
            </w:pPr>
            <w:r>
              <w:rPr>
                <w:color w:val="000000"/>
                <w:sz w:val="24"/>
              </w:rPr>
              <w:t>27,479,623.86</w:t>
            </w:r>
          </w:p>
        </w:tc>
        <w:tc>
          <w:tcPr>
            <w:tcW w:w="1080" w:type="dxa"/>
            <w:vAlign w:val="center"/>
          </w:tcPr>
          <w:p w:rsidR="00915927" w:rsidRDefault="000E3F87">
            <w:pPr>
              <w:jc w:val="right"/>
            </w:pPr>
            <w:r>
              <w:rPr>
                <w:color w:val="000000"/>
                <w:sz w:val="24"/>
              </w:rPr>
              <w:t>100.00%</w:t>
            </w:r>
          </w:p>
        </w:tc>
        <w:tc>
          <w:tcPr>
            <w:tcW w:w="1620" w:type="dxa"/>
            <w:vAlign w:val="center"/>
          </w:tcPr>
          <w:p w:rsidR="00915927" w:rsidRDefault="000E3F87">
            <w:pPr>
              <w:jc w:val="right"/>
            </w:pPr>
            <w:r>
              <w:rPr>
                <w:color w:val="000000"/>
                <w:sz w:val="24"/>
              </w:rPr>
              <w:t>25,592.08</w:t>
            </w:r>
          </w:p>
        </w:tc>
        <w:tc>
          <w:tcPr>
            <w:tcW w:w="1080" w:type="dxa"/>
            <w:vAlign w:val="center"/>
          </w:tcPr>
          <w:p w:rsidR="00915927" w:rsidRDefault="000E3F87">
            <w:pPr>
              <w:jc w:val="right"/>
            </w:pPr>
            <w:r>
              <w:rPr>
                <w:color w:val="000000"/>
                <w:sz w:val="24"/>
              </w:rPr>
              <w:t>100.00%</w:t>
            </w:r>
          </w:p>
        </w:tc>
        <w:tc>
          <w:tcPr>
            <w:tcW w:w="1080" w:type="dxa"/>
            <w:vAlign w:val="center"/>
          </w:tcPr>
          <w:p w:rsidR="00915927" w:rsidRDefault="000E3F87">
            <w:pPr>
              <w:jc w:val="left"/>
            </w:pPr>
            <w:r>
              <w:rPr>
                <w:color w:val="000000"/>
                <w:sz w:val="24"/>
              </w:rPr>
              <w:t>-</w:t>
            </w:r>
          </w:p>
        </w:tc>
      </w:tr>
      <w:tr w:rsidR="00915927">
        <w:tc>
          <w:tcPr>
            <w:tcW w:w="1559" w:type="dxa"/>
            <w:vAlign w:val="center"/>
          </w:tcPr>
          <w:p w:rsidR="00915927" w:rsidRDefault="000E3F87">
            <w:pPr>
              <w:jc w:val="center"/>
            </w:pPr>
            <w:r>
              <w:rPr>
                <w:color w:val="000000"/>
                <w:sz w:val="24"/>
              </w:rPr>
              <w:t>海通证券股份有限公司</w:t>
            </w:r>
          </w:p>
        </w:tc>
        <w:tc>
          <w:tcPr>
            <w:tcW w:w="779" w:type="dxa"/>
            <w:vAlign w:val="center"/>
          </w:tcPr>
          <w:p w:rsidR="00915927" w:rsidRDefault="000E3F87">
            <w:pPr>
              <w:jc w:val="center"/>
            </w:pPr>
            <w:r>
              <w:rPr>
                <w:color w:val="000000"/>
                <w:sz w:val="24"/>
              </w:rPr>
              <w:t>1</w:t>
            </w:r>
          </w:p>
        </w:tc>
        <w:tc>
          <w:tcPr>
            <w:tcW w:w="1800" w:type="dxa"/>
            <w:vAlign w:val="center"/>
          </w:tcPr>
          <w:p w:rsidR="00915927" w:rsidRDefault="000E3F87">
            <w:pPr>
              <w:jc w:val="right"/>
            </w:pPr>
            <w:r>
              <w:rPr>
                <w:color w:val="000000"/>
                <w:sz w:val="24"/>
              </w:rPr>
              <w:t>-</w:t>
            </w:r>
          </w:p>
        </w:tc>
        <w:tc>
          <w:tcPr>
            <w:tcW w:w="1080" w:type="dxa"/>
            <w:vAlign w:val="center"/>
          </w:tcPr>
          <w:p w:rsidR="00915927" w:rsidRDefault="000E3F87">
            <w:pPr>
              <w:jc w:val="right"/>
            </w:pPr>
            <w:r>
              <w:rPr>
                <w:color w:val="000000"/>
                <w:sz w:val="24"/>
              </w:rPr>
              <w:t>-</w:t>
            </w:r>
          </w:p>
        </w:tc>
        <w:tc>
          <w:tcPr>
            <w:tcW w:w="1620" w:type="dxa"/>
            <w:vAlign w:val="center"/>
          </w:tcPr>
          <w:p w:rsidR="00915927" w:rsidRDefault="000E3F87">
            <w:pPr>
              <w:jc w:val="right"/>
            </w:pPr>
            <w:r>
              <w:rPr>
                <w:color w:val="000000"/>
                <w:sz w:val="24"/>
              </w:rPr>
              <w:t>-</w:t>
            </w:r>
          </w:p>
        </w:tc>
        <w:tc>
          <w:tcPr>
            <w:tcW w:w="1080" w:type="dxa"/>
            <w:vAlign w:val="center"/>
          </w:tcPr>
          <w:p w:rsidR="00915927" w:rsidRDefault="000E3F87">
            <w:pPr>
              <w:jc w:val="right"/>
            </w:pPr>
            <w:r>
              <w:rPr>
                <w:color w:val="000000"/>
                <w:sz w:val="24"/>
              </w:rPr>
              <w:t>-</w:t>
            </w:r>
          </w:p>
        </w:tc>
        <w:tc>
          <w:tcPr>
            <w:tcW w:w="1080" w:type="dxa"/>
            <w:vAlign w:val="center"/>
          </w:tcPr>
          <w:p w:rsidR="00915927" w:rsidRDefault="000E3F87">
            <w:pPr>
              <w:jc w:val="left"/>
            </w:pPr>
            <w:r>
              <w:rPr>
                <w:color w:val="000000"/>
                <w:sz w:val="24"/>
              </w:rPr>
              <w:t>-</w:t>
            </w:r>
          </w:p>
        </w:tc>
      </w:tr>
    </w:tbl>
    <w:p w:rsidR="001548F9" w:rsidRPr="005C672D" w:rsidRDefault="001548F9" w:rsidP="00AC6DDA">
      <w:pPr>
        <w:spacing w:before="29" w:line="288" w:lineRule="auto"/>
        <w:rPr>
          <w:color w:val="000000"/>
          <w:sz w:val="24"/>
        </w:rPr>
      </w:pPr>
    </w:p>
    <w:p w:rsidR="0095029A" w:rsidRPr="00690ED2" w:rsidRDefault="0095029A" w:rsidP="0095029A">
      <w:pPr>
        <w:pStyle w:val="20"/>
        <w:spacing w:before="29" w:after="0" w:line="288" w:lineRule="auto"/>
        <w:rPr>
          <w:rFonts w:ascii="Times New Roman" w:hAnsi="Times New Roman"/>
          <w:kern w:val="0"/>
          <w:szCs w:val="24"/>
        </w:rPr>
      </w:pPr>
      <w:bookmarkStart w:id="122" w:name="OLE_LINK177"/>
      <w:bookmarkStart w:id="123" w:name="OLE_LINK176"/>
      <w:bookmarkStart w:id="124" w:name="OLE_LINK175"/>
      <w:bookmarkStart w:id="125" w:name="OLE_LINK156"/>
      <w:bookmarkStart w:id="126" w:name="OLE_LINK146"/>
      <w:bookmarkStart w:id="127" w:name="OLE_LINK108"/>
      <w:bookmarkStart w:id="128" w:name="OLE_LINK37"/>
      <w:bookmarkStart w:id="129" w:name="OLE_LINK36"/>
      <w:bookmarkStart w:id="130" w:name="OLE_LINK35"/>
      <w:bookmarkStart w:id="131" w:name="OLE_LINK32"/>
      <w:bookmarkStart w:id="132" w:name="OLE_LINK31"/>
      <w:bookmarkStart w:id="133" w:name="OLE_LINK30"/>
      <w:bookmarkStart w:id="134" w:name="OLE_LINK29"/>
      <w:bookmarkStart w:id="135" w:name="_Toc249707408"/>
      <w:bookmarkEnd w:id="121"/>
      <w:r w:rsidRPr="00690ED2">
        <w:rPr>
          <w:rFonts w:ascii="Times New Roman" w:hAnsi="Times New Roman"/>
          <w:kern w:val="0"/>
          <w:szCs w:val="24"/>
        </w:rPr>
        <w:t xml:space="preserve">10.8.2 </w:t>
      </w:r>
      <w:r w:rsidRPr="00690ED2">
        <w:rPr>
          <w:rFonts w:ascii="Times New Roman" w:hAnsi="Times New Roman" w:hint="eastAsia"/>
          <w:kern w:val="0"/>
          <w:szCs w:val="24"/>
        </w:rPr>
        <w:t>基金租用证券公司交易单元进行其他证券投资的情况</w:t>
      </w:r>
      <w:bookmarkEnd w:id="122"/>
      <w:bookmarkEnd w:id="123"/>
      <w:bookmarkEnd w:id="124"/>
      <w:bookmarkEnd w:id="125"/>
      <w:bookmarkEnd w:id="126"/>
      <w:bookmarkEnd w:id="127"/>
      <w:bookmarkEnd w:id="128"/>
      <w:bookmarkEnd w:id="129"/>
      <w:bookmarkEnd w:id="130"/>
      <w:bookmarkEnd w:id="131"/>
      <w:bookmarkEnd w:id="132"/>
      <w:bookmarkEnd w:id="133"/>
      <w:bookmarkEnd w:id="134"/>
    </w:p>
    <w:p w:rsidR="001548F9" w:rsidRPr="005C672D" w:rsidRDefault="001548F9" w:rsidP="00AC6DDA">
      <w:pPr>
        <w:spacing w:before="29" w:line="288" w:lineRule="auto"/>
        <w:ind w:firstLine="420"/>
        <w:jc w:val="right"/>
        <w:rPr>
          <w:color w:val="000000"/>
          <w:sz w:val="24"/>
        </w:rPr>
      </w:pPr>
      <w:r w:rsidRPr="005C672D">
        <w:rPr>
          <w:sz w:val="24"/>
        </w:rPr>
        <w:t>金额单位</w:t>
      </w:r>
      <w:r w:rsidRPr="005C672D">
        <w:rPr>
          <w:color w:val="000000"/>
          <w:kern w:val="0"/>
          <w:sz w:val="24"/>
        </w:rPr>
        <w:t>：</w:t>
      </w:r>
      <w:r w:rsidRPr="005C672D">
        <w:rPr>
          <w:color w:val="000000"/>
          <w:kern w:val="0"/>
          <w:sz w:val="24"/>
          <w:lang w:val="zh-CN"/>
        </w:rPr>
        <w:t>人民币元</w:t>
      </w:r>
      <w:bookmarkEnd w:id="135"/>
    </w:p>
    <w:p w:rsidR="00FD7A40" w:rsidRPr="005C672D" w:rsidRDefault="00FD7A40" w:rsidP="00AC6DDA">
      <w:pPr>
        <w:autoSpaceDE w:val="0"/>
        <w:autoSpaceDN w:val="0"/>
        <w:adjustRightInd w:val="0"/>
        <w:spacing w:before="29" w:line="288" w:lineRule="auto"/>
        <w:jc w:val="left"/>
        <w:rPr>
          <w:color w:val="000000"/>
          <w:sz w:val="24"/>
        </w:rPr>
      </w:pP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1154"/>
        <w:gridCol w:w="866"/>
        <w:gridCol w:w="1154"/>
        <w:gridCol w:w="905"/>
        <w:gridCol w:w="1259"/>
        <w:gridCol w:w="943"/>
        <w:gridCol w:w="1076"/>
        <w:gridCol w:w="921"/>
      </w:tblGrid>
      <w:tr w:rsidR="00FD7A40" w:rsidRPr="005C672D" w:rsidTr="00494D2F">
        <w:tc>
          <w:tcPr>
            <w:tcW w:w="709" w:type="dxa"/>
            <w:vMerge w:val="restart"/>
            <w:vAlign w:val="center"/>
          </w:tcPr>
          <w:p w:rsidR="00FD7A40" w:rsidRPr="005C672D" w:rsidRDefault="00FD7A40" w:rsidP="00AC6DDA">
            <w:pPr>
              <w:spacing w:before="29" w:line="288" w:lineRule="auto"/>
              <w:jc w:val="center"/>
              <w:rPr>
                <w:color w:val="000000"/>
                <w:kern w:val="0"/>
                <w:sz w:val="24"/>
              </w:rPr>
            </w:pPr>
            <w:r w:rsidRPr="005C672D">
              <w:rPr>
                <w:color w:val="000000"/>
                <w:sz w:val="24"/>
              </w:rPr>
              <w:t>券商名称</w:t>
            </w:r>
          </w:p>
        </w:tc>
        <w:tc>
          <w:tcPr>
            <w:tcW w:w="1985" w:type="dxa"/>
            <w:gridSpan w:val="2"/>
            <w:vAlign w:val="center"/>
          </w:tcPr>
          <w:p w:rsidR="00FD7A40" w:rsidRPr="005C672D" w:rsidRDefault="00FD7A40" w:rsidP="00AC6DDA">
            <w:pPr>
              <w:spacing w:before="29" w:line="288" w:lineRule="auto"/>
              <w:jc w:val="center"/>
              <w:rPr>
                <w:color w:val="000000"/>
                <w:sz w:val="24"/>
              </w:rPr>
            </w:pPr>
            <w:r w:rsidRPr="005C672D">
              <w:rPr>
                <w:color w:val="000000"/>
                <w:sz w:val="24"/>
              </w:rPr>
              <w:t>债券交易</w:t>
            </w:r>
          </w:p>
        </w:tc>
        <w:tc>
          <w:tcPr>
            <w:tcW w:w="2023" w:type="dxa"/>
            <w:gridSpan w:val="2"/>
            <w:vAlign w:val="center"/>
          </w:tcPr>
          <w:p w:rsidR="00FD7A40" w:rsidRPr="005C672D" w:rsidRDefault="00FD7A40" w:rsidP="00AC6DDA">
            <w:pPr>
              <w:spacing w:before="29" w:line="288" w:lineRule="auto"/>
              <w:jc w:val="center"/>
              <w:rPr>
                <w:color w:val="000000"/>
                <w:sz w:val="24"/>
              </w:rPr>
            </w:pPr>
            <w:r w:rsidRPr="005C672D">
              <w:rPr>
                <w:color w:val="000000"/>
                <w:sz w:val="24"/>
              </w:rPr>
              <w:t>回购交易</w:t>
            </w:r>
          </w:p>
        </w:tc>
        <w:tc>
          <w:tcPr>
            <w:tcW w:w="2164" w:type="dxa"/>
            <w:gridSpan w:val="2"/>
            <w:vAlign w:val="center"/>
          </w:tcPr>
          <w:p w:rsidR="00FD7A40" w:rsidRPr="005C672D" w:rsidRDefault="00FD7A40" w:rsidP="00AC6DDA">
            <w:pPr>
              <w:spacing w:before="29" w:line="288" w:lineRule="auto"/>
              <w:jc w:val="center"/>
              <w:rPr>
                <w:color w:val="000000"/>
                <w:sz w:val="24"/>
              </w:rPr>
            </w:pPr>
            <w:r w:rsidRPr="005C672D">
              <w:rPr>
                <w:color w:val="000000"/>
                <w:sz w:val="24"/>
              </w:rPr>
              <w:t>权证交易</w:t>
            </w:r>
          </w:p>
        </w:tc>
        <w:tc>
          <w:tcPr>
            <w:tcW w:w="1962" w:type="dxa"/>
            <w:gridSpan w:val="2"/>
            <w:vAlign w:val="center"/>
          </w:tcPr>
          <w:p w:rsidR="00FD7A40" w:rsidRPr="005C672D" w:rsidRDefault="00FD7A40" w:rsidP="00AC6DDA">
            <w:pPr>
              <w:spacing w:before="29" w:line="288" w:lineRule="auto"/>
              <w:jc w:val="center"/>
              <w:rPr>
                <w:color w:val="000000"/>
                <w:sz w:val="24"/>
              </w:rPr>
            </w:pPr>
            <w:r w:rsidRPr="005C672D">
              <w:rPr>
                <w:color w:val="000000"/>
                <w:sz w:val="24"/>
              </w:rPr>
              <w:t>基金交易</w:t>
            </w:r>
          </w:p>
        </w:tc>
      </w:tr>
      <w:tr w:rsidR="00FD7A40" w:rsidRPr="005C672D" w:rsidTr="00494D2F">
        <w:tc>
          <w:tcPr>
            <w:tcW w:w="709" w:type="dxa"/>
            <w:vMerge/>
            <w:vAlign w:val="center"/>
          </w:tcPr>
          <w:p w:rsidR="00FD7A40" w:rsidRPr="005C672D" w:rsidRDefault="00FD7A40" w:rsidP="00AC6DDA">
            <w:pPr>
              <w:widowControl/>
              <w:spacing w:before="29" w:line="288" w:lineRule="auto"/>
              <w:jc w:val="left"/>
              <w:rPr>
                <w:color w:val="000000"/>
                <w:kern w:val="0"/>
                <w:sz w:val="24"/>
              </w:rPr>
            </w:pPr>
          </w:p>
        </w:tc>
        <w:tc>
          <w:tcPr>
            <w:tcW w:w="1134" w:type="dxa"/>
            <w:vAlign w:val="center"/>
          </w:tcPr>
          <w:p w:rsidR="00FD7A40" w:rsidRPr="005C672D" w:rsidRDefault="00FD7A40" w:rsidP="00AC6DDA">
            <w:pPr>
              <w:spacing w:before="29" w:line="288" w:lineRule="auto"/>
              <w:jc w:val="center"/>
              <w:rPr>
                <w:color w:val="000000"/>
                <w:sz w:val="24"/>
              </w:rPr>
            </w:pPr>
            <w:r w:rsidRPr="005C672D">
              <w:rPr>
                <w:color w:val="000000"/>
                <w:sz w:val="24"/>
              </w:rPr>
              <w:t>成交金额</w:t>
            </w:r>
          </w:p>
        </w:tc>
        <w:tc>
          <w:tcPr>
            <w:tcW w:w="851" w:type="dxa"/>
            <w:vAlign w:val="center"/>
          </w:tcPr>
          <w:p w:rsidR="00FD7A40" w:rsidRPr="003E14FC" w:rsidRDefault="00FD7A40" w:rsidP="00AC6DDA">
            <w:pPr>
              <w:spacing w:before="29" w:line="288" w:lineRule="auto"/>
              <w:jc w:val="center"/>
              <w:rPr>
                <w:color w:val="000000"/>
                <w:sz w:val="24"/>
              </w:rPr>
            </w:pPr>
            <w:r w:rsidRPr="005C672D">
              <w:rPr>
                <w:color w:val="000000"/>
                <w:sz w:val="24"/>
              </w:rPr>
              <w:t>占当期债券成交总额的比例</w:t>
            </w:r>
          </w:p>
        </w:tc>
        <w:tc>
          <w:tcPr>
            <w:tcW w:w="1134" w:type="dxa"/>
            <w:vAlign w:val="center"/>
          </w:tcPr>
          <w:p w:rsidR="00FD7A40" w:rsidRPr="005C672D" w:rsidRDefault="00FD7A40" w:rsidP="00AC6DDA">
            <w:pPr>
              <w:spacing w:before="29" w:line="288" w:lineRule="auto"/>
              <w:jc w:val="center"/>
              <w:rPr>
                <w:color w:val="000000"/>
                <w:sz w:val="24"/>
              </w:rPr>
            </w:pPr>
            <w:r w:rsidRPr="005C672D">
              <w:rPr>
                <w:color w:val="000000"/>
                <w:sz w:val="24"/>
              </w:rPr>
              <w:t>成交金额</w:t>
            </w:r>
          </w:p>
        </w:tc>
        <w:tc>
          <w:tcPr>
            <w:tcW w:w="889" w:type="dxa"/>
            <w:vAlign w:val="center"/>
          </w:tcPr>
          <w:p w:rsidR="00FD7A40" w:rsidRPr="003E14FC" w:rsidRDefault="00FD7A40" w:rsidP="00AC6DDA">
            <w:pPr>
              <w:spacing w:before="29" w:line="288" w:lineRule="auto"/>
              <w:jc w:val="center"/>
              <w:rPr>
                <w:color w:val="000000"/>
                <w:sz w:val="24"/>
              </w:rPr>
            </w:pPr>
            <w:r w:rsidRPr="005C672D">
              <w:rPr>
                <w:color w:val="000000"/>
                <w:sz w:val="24"/>
              </w:rPr>
              <w:t>占当期回购成交总额的比例</w:t>
            </w:r>
          </w:p>
        </w:tc>
        <w:tc>
          <w:tcPr>
            <w:tcW w:w="1237" w:type="dxa"/>
            <w:vAlign w:val="center"/>
          </w:tcPr>
          <w:p w:rsidR="00FD7A40" w:rsidRPr="005C672D" w:rsidRDefault="00FD7A40" w:rsidP="00AC6DDA">
            <w:pPr>
              <w:spacing w:before="29" w:line="288" w:lineRule="auto"/>
              <w:jc w:val="center"/>
              <w:rPr>
                <w:color w:val="000000"/>
                <w:sz w:val="24"/>
              </w:rPr>
            </w:pPr>
            <w:r w:rsidRPr="005C672D">
              <w:rPr>
                <w:color w:val="000000"/>
                <w:sz w:val="24"/>
              </w:rPr>
              <w:t>成交金额</w:t>
            </w:r>
          </w:p>
        </w:tc>
        <w:tc>
          <w:tcPr>
            <w:tcW w:w="927" w:type="dxa"/>
            <w:vAlign w:val="center"/>
          </w:tcPr>
          <w:p w:rsidR="00FD7A40" w:rsidRPr="005C672D" w:rsidRDefault="00FD7A40" w:rsidP="00CB466E">
            <w:pPr>
              <w:spacing w:before="29" w:line="288" w:lineRule="auto"/>
              <w:jc w:val="center"/>
              <w:rPr>
                <w:color w:val="000000"/>
                <w:sz w:val="24"/>
              </w:rPr>
            </w:pPr>
            <w:r w:rsidRPr="005C672D">
              <w:rPr>
                <w:color w:val="000000"/>
                <w:sz w:val="24"/>
              </w:rPr>
              <w:t>占当期权证成交总额的比例</w:t>
            </w:r>
          </w:p>
        </w:tc>
        <w:tc>
          <w:tcPr>
            <w:tcW w:w="1057" w:type="dxa"/>
            <w:vAlign w:val="center"/>
          </w:tcPr>
          <w:p w:rsidR="00FD7A40" w:rsidRPr="005C672D" w:rsidRDefault="00FD7A40" w:rsidP="00AC6DDA">
            <w:pPr>
              <w:spacing w:before="29" w:line="288" w:lineRule="auto"/>
              <w:jc w:val="center"/>
              <w:rPr>
                <w:color w:val="000000"/>
                <w:sz w:val="24"/>
              </w:rPr>
            </w:pPr>
            <w:r w:rsidRPr="005C672D">
              <w:rPr>
                <w:color w:val="000000"/>
                <w:sz w:val="24"/>
              </w:rPr>
              <w:t>成交金额</w:t>
            </w:r>
          </w:p>
        </w:tc>
        <w:tc>
          <w:tcPr>
            <w:tcW w:w="905" w:type="dxa"/>
            <w:vAlign w:val="center"/>
          </w:tcPr>
          <w:p w:rsidR="00FD7A40" w:rsidRPr="005C672D" w:rsidRDefault="00FD7A40" w:rsidP="00AC6DDA">
            <w:pPr>
              <w:spacing w:before="29" w:line="288" w:lineRule="auto"/>
              <w:jc w:val="center"/>
              <w:rPr>
                <w:color w:val="000000"/>
                <w:sz w:val="24"/>
              </w:rPr>
            </w:pPr>
            <w:r w:rsidRPr="005C672D">
              <w:rPr>
                <w:color w:val="000000"/>
                <w:sz w:val="24"/>
              </w:rPr>
              <w:t>占当期基金成交总额的比例</w:t>
            </w:r>
          </w:p>
        </w:tc>
      </w:tr>
      <w:tr w:rsidR="00915927">
        <w:tc>
          <w:tcPr>
            <w:tcW w:w="720" w:type="dxa"/>
            <w:vAlign w:val="center"/>
          </w:tcPr>
          <w:p w:rsidR="00915927" w:rsidRDefault="000E3F87">
            <w:pPr>
              <w:jc w:val="left"/>
            </w:pPr>
            <w:r>
              <w:rPr>
                <w:color w:val="000000"/>
                <w:sz w:val="24"/>
              </w:rPr>
              <w:t>海通证券股份有限公司</w:t>
            </w:r>
          </w:p>
        </w:tc>
        <w:tc>
          <w:tcPr>
            <w:tcW w:w="1154" w:type="dxa"/>
            <w:vAlign w:val="center"/>
          </w:tcPr>
          <w:p w:rsidR="00915927" w:rsidRDefault="000E3F87">
            <w:pPr>
              <w:jc w:val="right"/>
            </w:pPr>
            <w:r>
              <w:rPr>
                <w:color w:val="000000"/>
                <w:sz w:val="24"/>
              </w:rPr>
              <w:t>3,152,510.00</w:t>
            </w:r>
          </w:p>
        </w:tc>
        <w:tc>
          <w:tcPr>
            <w:tcW w:w="866" w:type="dxa"/>
            <w:vAlign w:val="center"/>
          </w:tcPr>
          <w:p w:rsidR="00915927" w:rsidRDefault="000E3F87">
            <w:pPr>
              <w:jc w:val="right"/>
            </w:pPr>
            <w:r>
              <w:rPr>
                <w:color w:val="000000"/>
                <w:sz w:val="24"/>
              </w:rPr>
              <w:t>100.00%</w:t>
            </w:r>
          </w:p>
        </w:tc>
        <w:tc>
          <w:tcPr>
            <w:tcW w:w="1154" w:type="dxa"/>
            <w:vAlign w:val="center"/>
          </w:tcPr>
          <w:p w:rsidR="00915927" w:rsidRDefault="000E3F87">
            <w:pPr>
              <w:jc w:val="right"/>
            </w:pPr>
            <w:r>
              <w:rPr>
                <w:color w:val="000000"/>
                <w:sz w:val="24"/>
              </w:rPr>
              <w:t>-</w:t>
            </w:r>
          </w:p>
        </w:tc>
        <w:tc>
          <w:tcPr>
            <w:tcW w:w="905" w:type="dxa"/>
            <w:vAlign w:val="center"/>
          </w:tcPr>
          <w:p w:rsidR="00915927" w:rsidRDefault="000E3F87">
            <w:pPr>
              <w:jc w:val="right"/>
            </w:pPr>
            <w:r>
              <w:rPr>
                <w:color w:val="000000"/>
                <w:sz w:val="24"/>
              </w:rPr>
              <w:t>-</w:t>
            </w:r>
          </w:p>
        </w:tc>
        <w:tc>
          <w:tcPr>
            <w:tcW w:w="1259" w:type="dxa"/>
            <w:vAlign w:val="center"/>
          </w:tcPr>
          <w:p w:rsidR="00915927" w:rsidRDefault="000E3F87">
            <w:pPr>
              <w:jc w:val="right"/>
            </w:pPr>
            <w:r>
              <w:rPr>
                <w:color w:val="000000"/>
                <w:sz w:val="24"/>
              </w:rPr>
              <w:t>-</w:t>
            </w:r>
          </w:p>
        </w:tc>
        <w:tc>
          <w:tcPr>
            <w:tcW w:w="943" w:type="dxa"/>
            <w:vAlign w:val="center"/>
          </w:tcPr>
          <w:p w:rsidR="00915927" w:rsidRDefault="000E3F87">
            <w:pPr>
              <w:jc w:val="right"/>
            </w:pPr>
            <w:r>
              <w:rPr>
                <w:color w:val="000000"/>
                <w:sz w:val="24"/>
              </w:rPr>
              <w:t>-</w:t>
            </w:r>
          </w:p>
        </w:tc>
        <w:tc>
          <w:tcPr>
            <w:tcW w:w="1076" w:type="dxa"/>
            <w:vAlign w:val="center"/>
          </w:tcPr>
          <w:p w:rsidR="00915927" w:rsidRDefault="000E3F87">
            <w:pPr>
              <w:jc w:val="right"/>
            </w:pPr>
            <w:r>
              <w:rPr>
                <w:color w:val="000000"/>
                <w:sz w:val="24"/>
              </w:rPr>
              <w:t>-</w:t>
            </w:r>
          </w:p>
        </w:tc>
        <w:tc>
          <w:tcPr>
            <w:tcW w:w="921" w:type="dxa"/>
            <w:vAlign w:val="center"/>
          </w:tcPr>
          <w:p w:rsidR="00915927" w:rsidRDefault="000E3F87">
            <w:pPr>
              <w:jc w:val="right"/>
            </w:pPr>
            <w:r>
              <w:rPr>
                <w:color w:val="000000"/>
                <w:sz w:val="24"/>
              </w:rPr>
              <w:t>-</w:t>
            </w:r>
          </w:p>
        </w:tc>
      </w:tr>
    </w:tbl>
    <w:p w:rsidR="00915927" w:rsidRDefault="000E3F87">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、报告期内，本基金交易单元未发生变化；</w:t>
      </w:r>
    </w:p>
    <w:p w:rsidR="00915927" w:rsidRDefault="000E3F87">
      <w:pPr>
        <w:autoSpaceDE w:val="0"/>
        <w:autoSpaceDN w:val="0"/>
        <w:adjustRightInd w:val="0"/>
        <w:spacing w:before="29" w:line="288" w:lineRule="auto"/>
        <w:jc w:val="left"/>
        <w:rPr>
          <w:color w:val="000000"/>
          <w:sz w:val="24"/>
        </w:rPr>
      </w:pPr>
      <w:r>
        <w:rPr>
          <w:color w:val="000000"/>
          <w:sz w:val="24"/>
        </w:rPr>
        <w:t xml:space="preserve">    2</w:t>
      </w:r>
      <w:r>
        <w:rPr>
          <w:color w:val="00000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FD7A40" w:rsidRPr="005C672D" w:rsidRDefault="00FD7A40" w:rsidP="00AC6DDA">
      <w:pPr>
        <w:autoSpaceDE w:val="0"/>
        <w:autoSpaceDN w:val="0"/>
        <w:adjustRightInd w:val="0"/>
        <w:spacing w:before="29" w:line="288" w:lineRule="auto"/>
        <w:jc w:val="left"/>
        <w:rPr>
          <w:color w:val="000000"/>
          <w:sz w:val="24"/>
        </w:rPr>
      </w:pPr>
      <w:r w:rsidRPr="005C672D">
        <w:rPr>
          <w:color w:val="000000"/>
          <w:sz w:val="24"/>
        </w:rPr>
        <w:t xml:space="preserve">    3</w:t>
      </w:r>
      <w:r w:rsidRPr="005C672D">
        <w:rPr>
          <w:color w:val="000000"/>
          <w:sz w:val="24"/>
        </w:rPr>
        <w:t>、租用证券公司交易单元的程序：首先根据租用证券公司交易单元的选择标准进行综合评价，然后根据评价选择基金交易单元。研究部提交方案，并上报公司批准。</w:t>
      </w:r>
    </w:p>
    <w:p w:rsidR="00CB75C2" w:rsidRPr="005C672D" w:rsidRDefault="00CB75C2" w:rsidP="00AC6DDA">
      <w:pPr>
        <w:autoSpaceDE w:val="0"/>
        <w:autoSpaceDN w:val="0"/>
        <w:adjustRightInd w:val="0"/>
        <w:spacing w:before="29" w:line="288" w:lineRule="auto"/>
        <w:jc w:val="left"/>
        <w:rPr>
          <w:color w:val="000000"/>
          <w:sz w:val="24"/>
        </w:rPr>
      </w:pPr>
    </w:p>
    <w:p w:rsidR="005547A0" w:rsidRPr="00646A7D" w:rsidRDefault="005547A0" w:rsidP="00EC259C">
      <w:pPr>
        <w:pStyle w:val="1"/>
        <w:keepNext/>
        <w:keepLines/>
        <w:widowControl w:val="0"/>
        <w:spacing w:beforeLines="100" w:before="312" w:afterLines="100" w:after="312" w:line="360" w:lineRule="auto"/>
        <w:jc w:val="center"/>
        <w:rPr>
          <w:rFonts w:eastAsiaTheme="minorEastAsia"/>
          <w:b/>
          <w:bCs/>
          <w:sz w:val="21"/>
          <w:szCs w:val="21"/>
          <w:lang w:val="en-US"/>
        </w:rPr>
      </w:pPr>
      <w:r w:rsidRPr="00646A7D">
        <w:rPr>
          <w:rFonts w:eastAsiaTheme="minorEastAsia"/>
          <w:b/>
          <w:bCs/>
          <w:sz w:val="21"/>
          <w:szCs w:val="21"/>
          <w:lang w:val="en-US"/>
        </w:rPr>
        <w:t xml:space="preserve">11  </w:t>
      </w:r>
      <w:r w:rsidRPr="00646A7D">
        <w:rPr>
          <w:rFonts w:eastAsiaTheme="minorEastAsia"/>
          <w:b/>
          <w:bCs/>
          <w:sz w:val="21"/>
          <w:szCs w:val="21"/>
          <w:lang w:val="en-US"/>
        </w:rPr>
        <w:t>影响投资者决策的其他重要信息</w:t>
      </w:r>
    </w:p>
    <w:p w:rsidR="005547A0" w:rsidRPr="004F0662" w:rsidRDefault="005547A0" w:rsidP="005547A0">
      <w:pPr>
        <w:autoSpaceDE w:val="0"/>
        <w:autoSpaceDN w:val="0"/>
        <w:adjustRightInd w:val="0"/>
        <w:spacing w:line="360" w:lineRule="auto"/>
        <w:jc w:val="left"/>
        <w:rPr>
          <w:rFonts w:ascii="宋体" w:hAnsi="宋体"/>
          <w:b/>
          <w:bCs/>
          <w:color w:val="000000"/>
          <w:kern w:val="0"/>
          <w:szCs w:val="21"/>
        </w:rPr>
      </w:pPr>
      <w:r w:rsidRPr="004F0662">
        <w:rPr>
          <w:rFonts w:ascii="宋体" w:hAnsi="宋体"/>
          <w:b/>
          <w:bCs/>
          <w:color w:val="000000"/>
          <w:kern w:val="0"/>
          <w:szCs w:val="21"/>
        </w:rPr>
        <w:t>11.</w:t>
      </w:r>
      <w:r w:rsidRPr="004F0662">
        <w:rPr>
          <w:rFonts w:ascii="宋体" w:hAnsi="宋体" w:hint="eastAsia"/>
          <w:b/>
          <w:bCs/>
          <w:color w:val="000000"/>
          <w:kern w:val="0"/>
          <w:szCs w:val="21"/>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5547A0" w:rsidRPr="004F0662" w:rsidTr="00B86999">
        <w:tc>
          <w:tcPr>
            <w:tcW w:w="993" w:type="dxa"/>
            <w:vMerge w:val="restart"/>
            <w:vAlign w:val="center"/>
          </w:tcPr>
          <w:p w:rsidR="005547A0" w:rsidRPr="004F0662" w:rsidRDefault="005547A0" w:rsidP="00B86999">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投资者类别</w:t>
            </w:r>
            <w:r w:rsidRPr="004F0662">
              <w:rPr>
                <w:rFonts w:ascii="宋体" w:hAnsi="宋体"/>
                <w:color w:val="000000"/>
                <w:kern w:val="0"/>
                <w:szCs w:val="21"/>
              </w:rPr>
              <w:t xml:space="preserve">  </w:t>
            </w:r>
          </w:p>
        </w:tc>
        <w:tc>
          <w:tcPr>
            <w:tcW w:w="5670" w:type="dxa"/>
            <w:gridSpan w:val="5"/>
            <w:vAlign w:val="center"/>
          </w:tcPr>
          <w:p w:rsidR="005547A0" w:rsidRPr="004F0662" w:rsidRDefault="005547A0" w:rsidP="00B86999">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报告期内持有基金份额变化情况</w:t>
            </w:r>
          </w:p>
        </w:tc>
        <w:tc>
          <w:tcPr>
            <w:tcW w:w="2549" w:type="dxa"/>
            <w:gridSpan w:val="2"/>
            <w:vAlign w:val="center"/>
          </w:tcPr>
          <w:p w:rsidR="005547A0" w:rsidRPr="004F0662" w:rsidRDefault="005547A0" w:rsidP="00B86999">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报告期末持有基金情况</w:t>
            </w:r>
          </w:p>
        </w:tc>
      </w:tr>
      <w:tr w:rsidR="005547A0" w:rsidRPr="004F0662" w:rsidTr="00B86999">
        <w:tc>
          <w:tcPr>
            <w:tcW w:w="993" w:type="dxa"/>
            <w:vMerge/>
            <w:vAlign w:val="center"/>
          </w:tcPr>
          <w:p w:rsidR="005547A0" w:rsidRPr="004F0662" w:rsidRDefault="005547A0" w:rsidP="00B86999">
            <w:pPr>
              <w:autoSpaceDE w:val="0"/>
              <w:autoSpaceDN w:val="0"/>
              <w:adjustRightInd w:val="0"/>
              <w:jc w:val="center"/>
              <w:rPr>
                <w:rFonts w:ascii="宋体" w:hAnsi="宋体"/>
                <w:b/>
                <w:bCs/>
                <w:color w:val="000000"/>
                <w:kern w:val="0"/>
                <w:szCs w:val="21"/>
              </w:rPr>
            </w:pPr>
          </w:p>
        </w:tc>
        <w:tc>
          <w:tcPr>
            <w:tcW w:w="992" w:type="dxa"/>
            <w:vAlign w:val="center"/>
          </w:tcPr>
          <w:p w:rsidR="005547A0" w:rsidRPr="004F0662" w:rsidRDefault="005547A0" w:rsidP="00B86999">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序号</w:t>
            </w:r>
          </w:p>
        </w:tc>
        <w:tc>
          <w:tcPr>
            <w:tcW w:w="1843" w:type="dxa"/>
            <w:vAlign w:val="center"/>
          </w:tcPr>
          <w:p w:rsidR="005547A0" w:rsidRPr="004F0662" w:rsidRDefault="005547A0" w:rsidP="00B86999">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持有基金份额比例达到或者超过20%的时间区间</w:t>
            </w:r>
          </w:p>
        </w:tc>
        <w:tc>
          <w:tcPr>
            <w:tcW w:w="851" w:type="dxa"/>
            <w:vAlign w:val="center"/>
          </w:tcPr>
          <w:p w:rsidR="005547A0" w:rsidRPr="004F0662" w:rsidRDefault="005547A0" w:rsidP="00B86999">
            <w:pPr>
              <w:widowControl/>
              <w:jc w:val="center"/>
              <w:rPr>
                <w:rFonts w:ascii="宋体" w:hAnsi="宋体"/>
                <w:b/>
                <w:bCs/>
                <w:color w:val="000000"/>
                <w:kern w:val="0"/>
                <w:szCs w:val="21"/>
              </w:rPr>
            </w:pPr>
            <w:r w:rsidRPr="004F0662">
              <w:rPr>
                <w:rFonts w:ascii="宋体" w:hAnsi="宋体" w:hint="eastAsia"/>
                <w:color w:val="000000"/>
                <w:kern w:val="0"/>
                <w:szCs w:val="21"/>
              </w:rPr>
              <w:t>期初份额</w:t>
            </w:r>
          </w:p>
        </w:tc>
        <w:tc>
          <w:tcPr>
            <w:tcW w:w="850" w:type="dxa"/>
            <w:vAlign w:val="center"/>
          </w:tcPr>
          <w:p w:rsidR="005547A0" w:rsidRPr="004F0662" w:rsidRDefault="005547A0" w:rsidP="00B86999">
            <w:pPr>
              <w:widowControl/>
              <w:jc w:val="center"/>
              <w:rPr>
                <w:rFonts w:ascii="宋体" w:hAnsi="宋体"/>
                <w:b/>
                <w:bCs/>
                <w:color w:val="000000"/>
                <w:kern w:val="0"/>
                <w:szCs w:val="21"/>
              </w:rPr>
            </w:pPr>
            <w:r w:rsidRPr="004F0662">
              <w:rPr>
                <w:rFonts w:ascii="宋体" w:hAnsi="宋体" w:hint="eastAsia"/>
                <w:color w:val="000000"/>
                <w:kern w:val="0"/>
                <w:szCs w:val="21"/>
              </w:rPr>
              <w:t>申购份额</w:t>
            </w:r>
          </w:p>
        </w:tc>
        <w:tc>
          <w:tcPr>
            <w:tcW w:w="1134" w:type="dxa"/>
            <w:vAlign w:val="center"/>
          </w:tcPr>
          <w:p w:rsidR="005547A0" w:rsidRPr="004F0662" w:rsidRDefault="005547A0" w:rsidP="00B86999">
            <w:pPr>
              <w:widowControl/>
              <w:jc w:val="center"/>
              <w:rPr>
                <w:rFonts w:ascii="宋体" w:hAnsi="宋体"/>
                <w:b/>
                <w:bCs/>
                <w:color w:val="000000"/>
                <w:kern w:val="0"/>
                <w:szCs w:val="21"/>
              </w:rPr>
            </w:pPr>
            <w:r w:rsidRPr="004F0662">
              <w:rPr>
                <w:rFonts w:ascii="宋体" w:hAnsi="宋体" w:hint="eastAsia"/>
                <w:color w:val="000000"/>
                <w:kern w:val="0"/>
                <w:szCs w:val="21"/>
              </w:rPr>
              <w:t>赎回份额</w:t>
            </w:r>
          </w:p>
        </w:tc>
        <w:tc>
          <w:tcPr>
            <w:tcW w:w="1419" w:type="dxa"/>
            <w:vAlign w:val="center"/>
          </w:tcPr>
          <w:p w:rsidR="005547A0" w:rsidRPr="004F0662" w:rsidRDefault="005547A0" w:rsidP="00B86999">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持有份额</w:t>
            </w:r>
          </w:p>
        </w:tc>
        <w:tc>
          <w:tcPr>
            <w:tcW w:w="1130" w:type="dxa"/>
            <w:vAlign w:val="center"/>
          </w:tcPr>
          <w:p w:rsidR="005547A0" w:rsidRPr="004F0662" w:rsidRDefault="005547A0" w:rsidP="00B86999">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份额占比</w:t>
            </w:r>
          </w:p>
        </w:tc>
      </w:tr>
      <w:tr w:rsidR="00915927">
        <w:tc>
          <w:tcPr>
            <w:tcW w:w="993" w:type="dxa"/>
            <w:vMerge w:val="restart"/>
          </w:tcPr>
          <w:p w:rsidR="00915927" w:rsidRDefault="00915927"/>
          <w:p w:rsidR="00915927" w:rsidRDefault="000E3F87">
            <w:r>
              <w:rPr>
                <w:rFonts w:ascii="宋体" w:hAnsi="宋体" w:hint="eastAsia"/>
                <w:bCs/>
                <w:color w:val="000000"/>
                <w:kern w:val="0"/>
                <w:szCs w:val="21"/>
              </w:rPr>
              <w:t>机构</w:t>
            </w:r>
          </w:p>
        </w:tc>
        <w:tc>
          <w:tcPr>
            <w:tcW w:w="992" w:type="dxa"/>
            <w:vAlign w:val="center"/>
          </w:tcPr>
          <w:p w:rsidR="00915927" w:rsidRDefault="000E3F87">
            <w:pPr>
              <w:jc w:val="center"/>
            </w:pPr>
            <w:r>
              <w:rPr>
                <w:rFonts w:ascii="宋体" w:hAnsi="宋体"/>
                <w:color w:val="000000"/>
                <w:kern w:val="0"/>
                <w:szCs w:val="21"/>
              </w:rPr>
              <w:t>1</w:t>
            </w:r>
          </w:p>
        </w:tc>
        <w:tc>
          <w:tcPr>
            <w:tcW w:w="1843" w:type="dxa"/>
            <w:vAlign w:val="center"/>
          </w:tcPr>
          <w:p w:rsidR="00915927" w:rsidRDefault="000E3F87">
            <w:pPr>
              <w:jc w:val="center"/>
            </w:pPr>
            <w:r>
              <w:rPr>
                <w:rFonts w:ascii="宋体" w:hAnsi="宋体"/>
                <w:color w:val="000000"/>
                <w:kern w:val="0"/>
                <w:szCs w:val="21"/>
              </w:rPr>
              <w:t>2019/1/1-2019/6/30</w:t>
            </w:r>
          </w:p>
        </w:tc>
        <w:tc>
          <w:tcPr>
            <w:tcW w:w="851" w:type="dxa"/>
            <w:vAlign w:val="center"/>
          </w:tcPr>
          <w:p w:rsidR="00915927" w:rsidRDefault="000E3F87">
            <w:pPr>
              <w:jc w:val="center"/>
            </w:pPr>
            <w:r>
              <w:rPr>
                <w:rFonts w:ascii="宋体" w:hAnsi="宋体"/>
                <w:color w:val="000000"/>
                <w:kern w:val="0"/>
                <w:szCs w:val="21"/>
              </w:rPr>
              <w:t>13,122,703.41</w:t>
            </w:r>
          </w:p>
        </w:tc>
        <w:tc>
          <w:tcPr>
            <w:tcW w:w="850" w:type="dxa"/>
            <w:vAlign w:val="center"/>
          </w:tcPr>
          <w:p w:rsidR="00915927" w:rsidRDefault="000E3F87">
            <w:pPr>
              <w:jc w:val="center"/>
            </w:pPr>
            <w:r>
              <w:rPr>
                <w:rFonts w:ascii="宋体" w:hAnsi="宋体"/>
                <w:color w:val="000000"/>
                <w:kern w:val="0"/>
                <w:szCs w:val="21"/>
              </w:rPr>
              <w:t>-</w:t>
            </w:r>
          </w:p>
        </w:tc>
        <w:tc>
          <w:tcPr>
            <w:tcW w:w="1134" w:type="dxa"/>
            <w:vAlign w:val="center"/>
          </w:tcPr>
          <w:p w:rsidR="00915927" w:rsidRDefault="000E3F87">
            <w:pPr>
              <w:jc w:val="center"/>
            </w:pPr>
            <w:r>
              <w:rPr>
                <w:rFonts w:ascii="宋体" w:hAnsi="宋体"/>
                <w:color w:val="000000"/>
                <w:kern w:val="0"/>
                <w:szCs w:val="21"/>
              </w:rPr>
              <w:t>-</w:t>
            </w:r>
          </w:p>
        </w:tc>
        <w:tc>
          <w:tcPr>
            <w:tcW w:w="1419" w:type="dxa"/>
            <w:vAlign w:val="center"/>
          </w:tcPr>
          <w:p w:rsidR="00915927" w:rsidRDefault="000E3F87">
            <w:pPr>
              <w:jc w:val="center"/>
            </w:pPr>
            <w:r>
              <w:rPr>
                <w:rFonts w:ascii="宋体" w:hAnsi="宋体"/>
                <w:color w:val="000000"/>
                <w:kern w:val="0"/>
                <w:szCs w:val="21"/>
              </w:rPr>
              <w:t>13,122,703.41</w:t>
            </w:r>
          </w:p>
        </w:tc>
        <w:tc>
          <w:tcPr>
            <w:tcW w:w="1130" w:type="dxa"/>
            <w:vAlign w:val="center"/>
          </w:tcPr>
          <w:p w:rsidR="00915927" w:rsidRDefault="000E3F87">
            <w:pPr>
              <w:jc w:val="center"/>
            </w:pPr>
            <w:r>
              <w:rPr>
                <w:rFonts w:ascii="宋体" w:hAnsi="宋体"/>
                <w:color w:val="000000"/>
                <w:kern w:val="0"/>
                <w:szCs w:val="21"/>
              </w:rPr>
              <w:t>28.36%</w:t>
            </w:r>
          </w:p>
        </w:tc>
      </w:tr>
      <w:tr w:rsidR="005547A0" w:rsidRPr="004F0662" w:rsidTr="00B86999">
        <w:tc>
          <w:tcPr>
            <w:tcW w:w="9212" w:type="dxa"/>
            <w:gridSpan w:val="8"/>
            <w:vAlign w:val="center"/>
          </w:tcPr>
          <w:p w:rsidR="005547A0" w:rsidRPr="004F0662" w:rsidRDefault="005547A0" w:rsidP="00B86999">
            <w:pPr>
              <w:autoSpaceDE w:val="0"/>
              <w:autoSpaceDN w:val="0"/>
              <w:adjustRightInd w:val="0"/>
              <w:jc w:val="center"/>
              <w:rPr>
                <w:rFonts w:ascii="宋体" w:hAnsi="宋体"/>
                <w:kern w:val="0"/>
                <w:szCs w:val="21"/>
              </w:rPr>
            </w:pPr>
            <w:r w:rsidRPr="004F0662">
              <w:rPr>
                <w:rFonts w:ascii="宋体" w:hAnsi="宋体"/>
                <w:color w:val="000000"/>
                <w:kern w:val="0"/>
                <w:szCs w:val="21"/>
              </w:rPr>
              <w:t>产品特有风险</w:t>
            </w:r>
          </w:p>
        </w:tc>
      </w:tr>
      <w:tr w:rsidR="005547A0" w:rsidRPr="004F0662" w:rsidTr="00B86999">
        <w:tc>
          <w:tcPr>
            <w:tcW w:w="9212" w:type="dxa"/>
            <w:gridSpan w:val="8"/>
            <w:vAlign w:val="center"/>
          </w:tcPr>
          <w:p w:rsidR="005547A0" w:rsidRPr="004F0662" w:rsidRDefault="005547A0" w:rsidP="00B86999">
            <w:pPr>
              <w:autoSpaceDE w:val="0"/>
              <w:autoSpaceDN w:val="0"/>
              <w:adjustRightInd w:val="0"/>
              <w:jc w:val="left"/>
              <w:rPr>
                <w:rFonts w:ascii="宋体" w:hAnsi="宋体"/>
                <w:kern w:val="0"/>
                <w:szCs w:val="21"/>
              </w:rPr>
            </w:pPr>
            <w:r w:rsidRPr="004F0662">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000000" w:rsidRDefault="000E3F87"/>
    <w:sectPr w:rsidR="00000000" w:rsidSect="00937AC9">
      <w:footerReference w:type="even" r:id="rId15"/>
      <w:footerReference w:type="default" r:id="rId16"/>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1D64" w:rsidRDefault="00251D64">
      <w:r>
        <w:separator/>
      </w:r>
    </w:p>
  </w:endnote>
  <w:endnote w:type="continuationSeparator" w:id="0">
    <w:p w:rsidR="00251D64" w:rsidRDefault="00251D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64A6" w:rsidRDefault="009F64A6">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64A6" w:rsidRDefault="009F64A6">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64A6" w:rsidRDefault="009F64A6">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68E" w:rsidRDefault="005972B3" w:rsidP="00C03B3A">
    <w:pPr>
      <w:pStyle w:val="a6"/>
      <w:framePr w:wrap="around" w:vAnchor="text" w:hAnchor="margin" w:xAlign="right" w:y="1"/>
      <w:rPr>
        <w:rStyle w:val="a7"/>
      </w:rPr>
    </w:pPr>
    <w:r>
      <w:rPr>
        <w:rStyle w:val="a7"/>
      </w:rPr>
      <w:fldChar w:fldCharType="begin"/>
    </w:r>
    <w:r w:rsidR="0091268E">
      <w:rPr>
        <w:rStyle w:val="a7"/>
      </w:rPr>
      <w:instrText xml:space="preserve">PAGE  </w:instrText>
    </w:r>
    <w:r>
      <w:rPr>
        <w:rStyle w:val="a7"/>
      </w:rPr>
      <w:fldChar w:fldCharType="end"/>
    </w:r>
  </w:p>
  <w:p w:rsidR="0091268E" w:rsidRDefault="0091268E" w:rsidP="00C03B3A">
    <w:pPr>
      <w:pStyle w:val="a6"/>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68E" w:rsidRDefault="0091268E" w:rsidP="00C03B3A">
    <w:pPr>
      <w:pStyle w:val="a6"/>
      <w:ind w:right="360"/>
      <w:jc w:val="center"/>
    </w:pPr>
    <w:r>
      <w:rPr>
        <w:rFonts w:hint="eastAsia"/>
        <w:kern w:val="0"/>
        <w:szCs w:val="21"/>
      </w:rPr>
      <w:t>第</w:t>
    </w:r>
    <w:r w:rsidR="005972B3">
      <w:rPr>
        <w:kern w:val="0"/>
        <w:szCs w:val="21"/>
      </w:rPr>
      <w:fldChar w:fldCharType="begin"/>
    </w:r>
    <w:r>
      <w:rPr>
        <w:kern w:val="0"/>
        <w:szCs w:val="21"/>
      </w:rPr>
      <w:instrText xml:space="preserve"> PAGE </w:instrText>
    </w:r>
    <w:r w:rsidR="005972B3">
      <w:rPr>
        <w:kern w:val="0"/>
        <w:szCs w:val="21"/>
      </w:rPr>
      <w:fldChar w:fldCharType="separate"/>
    </w:r>
    <w:r w:rsidR="000E3F87">
      <w:rPr>
        <w:noProof/>
        <w:kern w:val="0"/>
        <w:szCs w:val="21"/>
      </w:rPr>
      <w:t>18</w:t>
    </w:r>
    <w:r w:rsidR="005972B3">
      <w:rPr>
        <w:kern w:val="0"/>
        <w:szCs w:val="21"/>
      </w:rPr>
      <w:fldChar w:fldCharType="end"/>
    </w:r>
    <w:r>
      <w:rPr>
        <w:rFonts w:hint="eastAsia"/>
        <w:kern w:val="0"/>
        <w:szCs w:val="21"/>
      </w:rPr>
      <w:t>页共</w:t>
    </w:r>
    <w:r w:rsidR="005972B3">
      <w:rPr>
        <w:kern w:val="0"/>
        <w:szCs w:val="21"/>
      </w:rPr>
      <w:fldChar w:fldCharType="begin"/>
    </w:r>
    <w:r>
      <w:rPr>
        <w:kern w:val="0"/>
        <w:szCs w:val="21"/>
      </w:rPr>
      <w:instrText xml:space="preserve"> NUMPAGES </w:instrText>
    </w:r>
    <w:r w:rsidR="005972B3">
      <w:rPr>
        <w:kern w:val="0"/>
        <w:szCs w:val="21"/>
      </w:rPr>
      <w:fldChar w:fldCharType="separate"/>
    </w:r>
    <w:r w:rsidR="000E3F87">
      <w:rPr>
        <w:noProof/>
        <w:kern w:val="0"/>
        <w:szCs w:val="21"/>
      </w:rPr>
      <w:t>29</w:t>
    </w:r>
    <w:r w:rsidR="005972B3">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1D64" w:rsidRDefault="00251D64">
      <w:r>
        <w:separator/>
      </w:r>
    </w:p>
  </w:footnote>
  <w:footnote w:type="continuationSeparator" w:id="0">
    <w:p w:rsidR="00251D64" w:rsidRDefault="00251D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64A6" w:rsidRDefault="009F64A6">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5E70" w:rsidRDefault="00F95E70" w:rsidP="00F95E70">
    <w:pPr>
      <w:pStyle w:val="a9"/>
      <w:jc w:val="right"/>
    </w:pPr>
    <w:r w:rsidRPr="003B6CAA">
      <w:t>交银施罗德深证</w:t>
    </w:r>
    <w:r w:rsidRPr="003B6CAA">
      <w:t>300</w:t>
    </w:r>
    <w:r w:rsidRPr="003B6CAA">
      <w:t>价值交易型开放式指数证券投资基金联接基金</w:t>
    </w:r>
    <w:r w:rsidRPr="003B6CAA">
      <w:t>2019</w:t>
    </w:r>
    <w:r w:rsidRPr="003B6CAA">
      <w:t>年半年度报告</w:t>
    </w:r>
    <w:r w:rsidRPr="003B6CAA">
      <w:rPr>
        <w:rFonts w:hint="eastAsia"/>
      </w:rPr>
      <w:t>摘要</w:t>
    </w:r>
  </w:p>
  <w:p w:rsidR="0091268E" w:rsidRPr="00A27DD3" w:rsidRDefault="0091268E" w:rsidP="002243A3">
    <w:pPr>
      <w:pStyle w:val="a9"/>
      <w:pBdr>
        <w:bottom w:val="single" w:sz="6" w:space="0" w:color="auto"/>
      </w:pBd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64A6" w:rsidRDefault="009F64A6">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331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8F0"/>
    <w:rsid w:val="00000EBD"/>
    <w:rsid w:val="000019B6"/>
    <w:rsid w:val="00001B39"/>
    <w:rsid w:val="00002644"/>
    <w:rsid w:val="00003577"/>
    <w:rsid w:val="0000403B"/>
    <w:rsid w:val="00004337"/>
    <w:rsid w:val="00005172"/>
    <w:rsid w:val="0000551D"/>
    <w:rsid w:val="00005911"/>
    <w:rsid w:val="00005B37"/>
    <w:rsid w:val="00005F65"/>
    <w:rsid w:val="000102A7"/>
    <w:rsid w:val="00010918"/>
    <w:rsid w:val="00010A83"/>
    <w:rsid w:val="00010A8E"/>
    <w:rsid w:val="00010AC3"/>
    <w:rsid w:val="00010C1F"/>
    <w:rsid w:val="00010F11"/>
    <w:rsid w:val="00010FD1"/>
    <w:rsid w:val="00011081"/>
    <w:rsid w:val="00011E59"/>
    <w:rsid w:val="00011EB5"/>
    <w:rsid w:val="0001280C"/>
    <w:rsid w:val="00013919"/>
    <w:rsid w:val="00013CAE"/>
    <w:rsid w:val="00015CC4"/>
    <w:rsid w:val="000162AF"/>
    <w:rsid w:val="00017581"/>
    <w:rsid w:val="0001767C"/>
    <w:rsid w:val="00020583"/>
    <w:rsid w:val="0002154E"/>
    <w:rsid w:val="00021813"/>
    <w:rsid w:val="00021DD4"/>
    <w:rsid w:val="000221FE"/>
    <w:rsid w:val="00023BE7"/>
    <w:rsid w:val="0002438A"/>
    <w:rsid w:val="0002453B"/>
    <w:rsid w:val="00024C15"/>
    <w:rsid w:val="00024C62"/>
    <w:rsid w:val="00024CA0"/>
    <w:rsid w:val="000274FE"/>
    <w:rsid w:val="000276C9"/>
    <w:rsid w:val="0003228A"/>
    <w:rsid w:val="000322D5"/>
    <w:rsid w:val="0003271C"/>
    <w:rsid w:val="00032ADD"/>
    <w:rsid w:val="00032FE1"/>
    <w:rsid w:val="00033104"/>
    <w:rsid w:val="000331EA"/>
    <w:rsid w:val="000335CE"/>
    <w:rsid w:val="00033E3C"/>
    <w:rsid w:val="00033EC1"/>
    <w:rsid w:val="00034BA5"/>
    <w:rsid w:val="000358FE"/>
    <w:rsid w:val="00035B5A"/>
    <w:rsid w:val="00037267"/>
    <w:rsid w:val="000378BC"/>
    <w:rsid w:val="00037CF2"/>
    <w:rsid w:val="00037FCF"/>
    <w:rsid w:val="000415E6"/>
    <w:rsid w:val="00041BC8"/>
    <w:rsid w:val="00041F20"/>
    <w:rsid w:val="000421B8"/>
    <w:rsid w:val="00042656"/>
    <w:rsid w:val="000429DF"/>
    <w:rsid w:val="00042AAD"/>
    <w:rsid w:val="000430CA"/>
    <w:rsid w:val="0004381B"/>
    <w:rsid w:val="00043ABF"/>
    <w:rsid w:val="00044158"/>
    <w:rsid w:val="000442C5"/>
    <w:rsid w:val="000445E4"/>
    <w:rsid w:val="000471B4"/>
    <w:rsid w:val="00050260"/>
    <w:rsid w:val="00050B2B"/>
    <w:rsid w:val="00050DE0"/>
    <w:rsid w:val="000510AB"/>
    <w:rsid w:val="000514E0"/>
    <w:rsid w:val="000516C8"/>
    <w:rsid w:val="00053091"/>
    <w:rsid w:val="0005346A"/>
    <w:rsid w:val="000534CD"/>
    <w:rsid w:val="00053EED"/>
    <w:rsid w:val="0005448A"/>
    <w:rsid w:val="00055AF1"/>
    <w:rsid w:val="000573B5"/>
    <w:rsid w:val="00060597"/>
    <w:rsid w:val="0006098B"/>
    <w:rsid w:val="00060A2C"/>
    <w:rsid w:val="00060CB4"/>
    <w:rsid w:val="00061167"/>
    <w:rsid w:val="00062814"/>
    <w:rsid w:val="00062997"/>
    <w:rsid w:val="00062AC1"/>
    <w:rsid w:val="00063554"/>
    <w:rsid w:val="00063D34"/>
    <w:rsid w:val="0006475F"/>
    <w:rsid w:val="00064AE3"/>
    <w:rsid w:val="00064FC8"/>
    <w:rsid w:val="00066524"/>
    <w:rsid w:val="000671A3"/>
    <w:rsid w:val="00070CB2"/>
    <w:rsid w:val="00070CD1"/>
    <w:rsid w:val="00071022"/>
    <w:rsid w:val="0007171B"/>
    <w:rsid w:val="000717A1"/>
    <w:rsid w:val="00071E9D"/>
    <w:rsid w:val="000726DE"/>
    <w:rsid w:val="00072896"/>
    <w:rsid w:val="00072DE0"/>
    <w:rsid w:val="00073BE3"/>
    <w:rsid w:val="00073DB1"/>
    <w:rsid w:val="00073F87"/>
    <w:rsid w:val="000759E2"/>
    <w:rsid w:val="00076397"/>
    <w:rsid w:val="000764CB"/>
    <w:rsid w:val="0007672A"/>
    <w:rsid w:val="00076CC5"/>
    <w:rsid w:val="00077106"/>
    <w:rsid w:val="000801D6"/>
    <w:rsid w:val="000801F4"/>
    <w:rsid w:val="00080423"/>
    <w:rsid w:val="0008141B"/>
    <w:rsid w:val="00081A3D"/>
    <w:rsid w:val="00081D05"/>
    <w:rsid w:val="0008226A"/>
    <w:rsid w:val="00083BAF"/>
    <w:rsid w:val="00084067"/>
    <w:rsid w:val="00084ADE"/>
    <w:rsid w:val="0008506D"/>
    <w:rsid w:val="00085F3E"/>
    <w:rsid w:val="000861D6"/>
    <w:rsid w:val="0008624A"/>
    <w:rsid w:val="000863CA"/>
    <w:rsid w:val="00086622"/>
    <w:rsid w:val="00086699"/>
    <w:rsid w:val="000866EC"/>
    <w:rsid w:val="00087011"/>
    <w:rsid w:val="000874BC"/>
    <w:rsid w:val="000874F0"/>
    <w:rsid w:val="00087B29"/>
    <w:rsid w:val="00087CF7"/>
    <w:rsid w:val="00087D8D"/>
    <w:rsid w:val="0009000C"/>
    <w:rsid w:val="000908ED"/>
    <w:rsid w:val="0009091B"/>
    <w:rsid w:val="000917D5"/>
    <w:rsid w:val="000919B7"/>
    <w:rsid w:val="00094876"/>
    <w:rsid w:val="000951F7"/>
    <w:rsid w:val="000957D9"/>
    <w:rsid w:val="00095912"/>
    <w:rsid w:val="00095934"/>
    <w:rsid w:val="00095CE0"/>
    <w:rsid w:val="00096933"/>
    <w:rsid w:val="00096995"/>
    <w:rsid w:val="00096B18"/>
    <w:rsid w:val="00097230"/>
    <w:rsid w:val="00097ED0"/>
    <w:rsid w:val="000A13A2"/>
    <w:rsid w:val="000A1448"/>
    <w:rsid w:val="000A14B6"/>
    <w:rsid w:val="000A1BD6"/>
    <w:rsid w:val="000A1BFB"/>
    <w:rsid w:val="000A1D5F"/>
    <w:rsid w:val="000A2F63"/>
    <w:rsid w:val="000A3022"/>
    <w:rsid w:val="000A38DE"/>
    <w:rsid w:val="000A457E"/>
    <w:rsid w:val="000A4672"/>
    <w:rsid w:val="000A4FEF"/>
    <w:rsid w:val="000A53FD"/>
    <w:rsid w:val="000A549A"/>
    <w:rsid w:val="000A578A"/>
    <w:rsid w:val="000A72F2"/>
    <w:rsid w:val="000B0C56"/>
    <w:rsid w:val="000B0E46"/>
    <w:rsid w:val="000B2B57"/>
    <w:rsid w:val="000B2C8D"/>
    <w:rsid w:val="000B2F89"/>
    <w:rsid w:val="000B36CC"/>
    <w:rsid w:val="000B3E43"/>
    <w:rsid w:val="000B417C"/>
    <w:rsid w:val="000B4365"/>
    <w:rsid w:val="000B4F79"/>
    <w:rsid w:val="000B5CC0"/>
    <w:rsid w:val="000B63EC"/>
    <w:rsid w:val="000C01F9"/>
    <w:rsid w:val="000C05AB"/>
    <w:rsid w:val="000C0871"/>
    <w:rsid w:val="000C0CA5"/>
    <w:rsid w:val="000C0F55"/>
    <w:rsid w:val="000C127D"/>
    <w:rsid w:val="000C15BE"/>
    <w:rsid w:val="000C1723"/>
    <w:rsid w:val="000C1B20"/>
    <w:rsid w:val="000C224F"/>
    <w:rsid w:val="000C3FD9"/>
    <w:rsid w:val="000C4107"/>
    <w:rsid w:val="000C45E7"/>
    <w:rsid w:val="000C45F5"/>
    <w:rsid w:val="000C5E98"/>
    <w:rsid w:val="000C608E"/>
    <w:rsid w:val="000C640F"/>
    <w:rsid w:val="000C698D"/>
    <w:rsid w:val="000C705C"/>
    <w:rsid w:val="000C7693"/>
    <w:rsid w:val="000C7AE4"/>
    <w:rsid w:val="000D01F4"/>
    <w:rsid w:val="000D0B89"/>
    <w:rsid w:val="000D0DBE"/>
    <w:rsid w:val="000D1519"/>
    <w:rsid w:val="000D3145"/>
    <w:rsid w:val="000D36D1"/>
    <w:rsid w:val="000D4AAD"/>
    <w:rsid w:val="000D52DC"/>
    <w:rsid w:val="000D55E8"/>
    <w:rsid w:val="000D6054"/>
    <w:rsid w:val="000D619B"/>
    <w:rsid w:val="000D788B"/>
    <w:rsid w:val="000D7BDE"/>
    <w:rsid w:val="000D7D5B"/>
    <w:rsid w:val="000E1288"/>
    <w:rsid w:val="000E2603"/>
    <w:rsid w:val="000E2950"/>
    <w:rsid w:val="000E34ED"/>
    <w:rsid w:val="000E3F87"/>
    <w:rsid w:val="000E4456"/>
    <w:rsid w:val="000E6184"/>
    <w:rsid w:val="000E67FE"/>
    <w:rsid w:val="000F0C0A"/>
    <w:rsid w:val="000F175F"/>
    <w:rsid w:val="000F17D1"/>
    <w:rsid w:val="000F21C4"/>
    <w:rsid w:val="000F254E"/>
    <w:rsid w:val="000F2C75"/>
    <w:rsid w:val="000F32E3"/>
    <w:rsid w:val="000F3506"/>
    <w:rsid w:val="000F593E"/>
    <w:rsid w:val="000F60F3"/>
    <w:rsid w:val="000F60FF"/>
    <w:rsid w:val="000F635F"/>
    <w:rsid w:val="000F6C61"/>
    <w:rsid w:val="000F715D"/>
    <w:rsid w:val="00100C12"/>
    <w:rsid w:val="001013A8"/>
    <w:rsid w:val="00102CC8"/>
    <w:rsid w:val="00102F3B"/>
    <w:rsid w:val="00103084"/>
    <w:rsid w:val="001030B5"/>
    <w:rsid w:val="0010352B"/>
    <w:rsid w:val="001049B6"/>
    <w:rsid w:val="00104DE3"/>
    <w:rsid w:val="001051C6"/>
    <w:rsid w:val="001052BF"/>
    <w:rsid w:val="0010577B"/>
    <w:rsid w:val="00105C9C"/>
    <w:rsid w:val="00106605"/>
    <w:rsid w:val="00106893"/>
    <w:rsid w:val="001069ED"/>
    <w:rsid w:val="00106C1F"/>
    <w:rsid w:val="001101D9"/>
    <w:rsid w:val="001116BA"/>
    <w:rsid w:val="0011177A"/>
    <w:rsid w:val="0011179E"/>
    <w:rsid w:val="00111C71"/>
    <w:rsid w:val="00112544"/>
    <w:rsid w:val="001127DC"/>
    <w:rsid w:val="001139CC"/>
    <w:rsid w:val="001141C0"/>
    <w:rsid w:val="00115975"/>
    <w:rsid w:val="00116177"/>
    <w:rsid w:val="00116E31"/>
    <w:rsid w:val="00120825"/>
    <w:rsid w:val="00120EED"/>
    <w:rsid w:val="001212B4"/>
    <w:rsid w:val="001220E0"/>
    <w:rsid w:val="0012304E"/>
    <w:rsid w:val="0012367C"/>
    <w:rsid w:val="001239C8"/>
    <w:rsid w:val="00123A56"/>
    <w:rsid w:val="00124393"/>
    <w:rsid w:val="001248EF"/>
    <w:rsid w:val="00125116"/>
    <w:rsid w:val="001257C7"/>
    <w:rsid w:val="00126502"/>
    <w:rsid w:val="00126AF2"/>
    <w:rsid w:val="00126DDF"/>
    <w:rsid w:val="001270BF"/>
    <w:rsid w:val="00127BAC"/>
    <w:rsid w:val="00127FF5"/>
    <w:rsid w:val="00131EC2"/>
    <w:rsid w:val="00132E82"/>
    <w:rsid w:val="0013374F"/>
    <w:rsid w:val="00133C97"/>
    <w:rsid w:val="00135467"/>
    <w:rsid w:val="001364D3"/>
    <w:rsid w:val="001366C4"/>
    <w:rsid w:val="0013686A"/>
    <w:rsid w:val="0013718B"/>
    <w:rsid w:val="00137A25"/>
    <w:rsid w:val="00137BB5"/>
    <w:rsid w:val="00137BB9"/>
    <w:rsid w:val="00137D50"/>
    <w:rsid w:val="00140038"/>
    <w:rsid w:val="00142280"/>
    <w:rsid w:val="0014241E"/>
    <w:rsid w:val="001424C6"/>
    <w:rsid w:val="00142A56"/>
    <w:rsid w:val="001432A7"/>
    <w:rsid w:val="00143BE5"/>
    <w:rsid w:val="00144AAD"/>
    <w:rsid w:val="00144B1F"/>
    <w:rsid w:val="00144DF5"/>
    <w:rsid w:val="001455C7"/>
    <w:rsid w:val="00145A97"/>
    <w:rsid w:val="00146485"/>
    <w:rsid w:val="00146A28"/>
    <w:rsid w:val="00147492"/>
    <w:rsid w:val="00147D41"/>
    <w:rsid w:val="0015080E"/>
    <w:rsid w:val="00150AD6"/>
    <w:rsid w:val="0015140B"/>
    <w:rsid w:val="0015173F"/>
    <w:rsid w:val="00151B23"/>
    <w:rsid w:val="00152B88"/>
    <w:rsid w:val="001535AE"/>
    <w:rsid w:val="00153B40"/>
    <w:rsid w:val="00153BCF"/>
    <w:rsid w:val="001548F9"/>
    <w:rsid w:val="00154ADA"/>
    <w:rsid w:val="00154B08"/>
    <w:rsid w:val="0015531A"/>
    <w:rsid w:val="00157418"/>
    <w:rsid w:val="00157B5A"/>
    <w:rsid w:val="0016050B"/>
    <w:rsid w:val="00160B85"/>
    <w:rsid w:val="00161BDC"/>
    <w:rsid w:val="00161F5C"/>
    <w:rsid w:val="0016380C"/>
    <w:rsid w:val="00163816"/>
    <w:rsid w:val="00163B27"/>
    <w:rsid w:val="0016425E"/>
    <w:rsid w:val="001649BF"/>
    <w:rsid w:val="00164BF7"/>
    <w:rsid w:val="00164DAE"/>
    <w:rsid w:val="00165317"/>
    <w:rsid w:val="001657AB"/>
    <w:rsid w:val="001674E1"/>
    <w:rsid w:val="001674E8"/>
    <w:rsid w:val="0017073D"/>
    <w:rsid w:val="00170D38"/>
    <w:rsid w:val="00170F55"/>
    <w:rsid w:val="00171484"/>
    <w:rsid w:val="00171BAD"/>
    <w:rsid w:val="00171F2C"/>
    <w:rsid w:val="001728F8"/>
    <w:rsid w:val="00173AF1"/>
    <w:rsid w:val="001744B4"/>
    <w:rsid w:val="001751EF"/>
    <w:rsid w:val="0017554D"/>
    <w:rsid w:val="001756A1"/>
    <w:rsid w:val="00175B63"/>
    <w:rsid w:val="001761EE"/>
    <w:rsid w:val="0017625A"/>
    <w:rsid w:val="00176EAA"/>
    <w:rsid w:val="00177030"/>
    <w:rsid w:val="0017725A"/>
    <w:rsid w:val="00177C4B"/>
    <w:rsid w:val="00177F6A"/>
    <w:rsid w:val="00181293"/>
    <w:rsid w:val="00181743"/>
    <w:rsid w:val="00181E6C"/>
    <w:rsid w:val="00182A38"/>
    <w:rsid w:val="0018325A"/>
    <w:rsid w:val="00183D7A"/>
    <w:rsid w:val="001848D4"/>
    <w:rsid w:val="00184C1E"/>
    <w:rsid w:val="00184CAE"/>
    <w:rsid w:val="00186199"/>
    <w:rsid w:val="00186797"/>
    <w:rsid w:val="00186BD7"/>
    <w:rsid w:val="00186F7A"/>
    <w:rsid w:val="00190788"/>
    <w:rsid w:val="00190AE2"/>
    <w:rsid w:val="00190E27"/>
    <w:rsid w:val="001928F7"/>
    <w:rsid w:val="00193182"/>
    <w:rsid w:val="00193575"/>
    <w:rsid w:val="0019389D"/>
    <w:rsid w:val="00193B62"/>
    <w:rsid w:val="001940D7"/>
    <w:rsid w:val="00194537"/>
    <w:rsid w:val="00194D6E"/>
    <w:rsid w:val="0019563C"/>
    <w:rsid w:val="001956CA"/>
    <w:rsid w:val="00195B79"/>
    <w:rsid w:val="00196455"/>
    <w:rsid w:val="00197399"/>
    <w:rsid w:val="001A088E"/>
    <w:rsid w:val="001A0F4A"/>
    <w:rsid w:val="001A1B13"/>
    <w:rsid w:val="001A1D38"/>
    <w:rsid w:val="001A21A9"/>
    <w:rsid w:val="001A2A97"/>
    <w:rsid w:val="001A364F"/>
    <w:rsid w:val="001A39B7"/>
    <w:rsid w:val="001A42FA"/>
    <w:rsid w:val="001A472D"/>
    <w:rsid w:val="001A4AEC"/>
    <w:rsid w:val="001A4BE3"/>
    <w:rsid w:val="001A59D8"/>
    <w:rsid w:val="001A5FA6"/>
    <w:rsid w:val="001A668F"/>
    <w:rsid w:val="001A71CC"/>
    <w:rsid w:val="001A7F30"/>
    <w:rsid w:val="001B2F0C"/>
    <w:rsid w:val="001B30CA"/>
    <w:rsid w:val="001B3513"/>
    <w:rsid w:val="001B353A"/>
    <w:rsid w:val="001B36E6"/>
    <w:rsid w:val="001B3D3E"/>
    <w:rsid w:val="001B4190"/>
    <w:rsid w:val="001B4CC1"/>
    <w:rsid w:val="001B50CD"/>
    <w:rsid w:val="001B52FE"/>
    <w:rsid w:val="001B69DE"/>
    <w:rsid w:val="001B6B5E"/>
    <w:rsid w:val="001B7890"/>
    <w:rsid w:val="001B7ACC"/>
    <w:rsid w:val="001C005A"/>
    <w:rsid w:val="001C00A0"/>
    <w:rsid w:val="001C00CF"/>
    <w:rsid w:val="001C0806"/>
    <w:rsid w:val="001C14ED"/>
    <w:rsid w:val="001C16A1"/>
    <w:rsid w:val="001C2F9C"/>
    <w:rsid w:val="001C3399"/>
    <w:rsid w:val="001C37F6"/>
    <w:rsid w:val="001C4D9F"/>
    <w:rsid w:val="001C5289"/>
    <w:rsid w:val="001C6288"/>
    <w:rsid w:val="001C67A1"/>
    <w:rsid w:val="001C6B1B"/>
    <w:rsid w:val="001C7325"/>
    <w:rsid w:val="001C79B8"/>
    <w:rsid w:val="001C7C6D"/>
    <w:rsid w:val="001C7F70"/>
    <w:rsid w:val="001D0538"/>
    <w:rsid w:val="001D0634"/>
    <w:rsid w:val="001D0F6A"/>
    <w:rsid w:val="001D21BC"/>
    <w:rsid w:val="001D295A"/>
    <w:rsid w:val="001D2C68"/>
    <w:rsid w:val="001D2D5F"/>
    <w:rsid w:val="001D2E47"/>
    <w:rsid w:val="001D2FA5"/>
    <w:rsid w:val="001D35E0"/>
    <w:rsid w:val="001D5045"/>
    <w:rsid w:val="001D5494"/>
    <w:rsid w:val="001D5A44"/>
    <w:rsid w:val="001D6213"/>
    <w:rsid w:val="001D724B"/>
    <w:rsid w:val="001D7517"/>
    <w:rsid w:val="001D797D"/>
    <w:rsid w:val="001D79C3"/>
    <w:rsid w:val="001E03BE"/>
    <w:rsid w:val="001E0AAA"/>
    <w:rsid w:val="001E0BE3"/>
    <w:rsid w:val="001E0F28"/>
    <w:rsid w:val="001E11D3"/>
    <w:rsid w:val="001E15F1"/>
    <w:rsid w:val="001E1C4F"/>
    <w:rsid w:val="001E287E"/>
    <w:rsid w:val="001E2A6A"/>
    <w:rsid w:val="001E3536"/>
    <w:rsid w:val="001E3DC2"/>
    <w:rsid w:val="001E56FF"/>
    <w:rsid w:val="001E5C6B"/>
    <w:rsid w:val="001E6EBF"/>
    <w:rsid w:val="001E7505"/>
    <w:rsid w:val="001E7C94"/>
    <w:rsid w:val="001F0307"/>
    <w:rsid w:val="001F03E1"/>
    <w:rsid w:val="001F09FB"/>
    <w:rsid w:val="001F14D7"/>
    <w:rsid w:val="001F221F"/>
    <w:rsid w:val="001F3CC6"/>
    <w:rsid w:val="001F3F50"/>
    <w:rsid w:val="001F4530"/>
    <w:rsid w:val="001F45B6"/>
    <w:rsid w:val="001F47C0"/>
    <w:rsid w:val="001F5CE2"/>
    <w:rsid w:val="001F5DBA"/>
    <w:rsid w:val="001F5DE3"/>
    <w:rsid w:val="001F5F74"/>
    <w:rsid w:val="001F6B2B"/>
    <w:rsid w:val="002010DE"/>
    <w:rsid w:val="00201962"/>
    <w:rsid w:val="00201B58"/>
    <w:rsid w:val="00202968"/>
    <w:rsid w:val="00202C32"/>
    <w:rsid w:val="00203973"/>
    <w:rsid w:val="00203AEF"/>
    <w:rsid w:val="002045E7"/>
    <w:rsid w:val="002056A6"/>
    <w:rsid w:val="00207A46"/>
    <w:rsid w:val="002101B3"/>
    <w:rsid w:val="00211A26"/>
    <w:rsid w:val="00212249"/>
    <w:rsid w:val="002125F7"/>
    <w:rsid w:val="0021397C"/>
    <w:rsid w:val="00214418"/>
    <w:rsid w:val="00214463"/>
    <w:rsid w:val="00214756"/>
    <w:rsid w:val="00214BBC"/>
    <w:rsid w:val="00215CF2"/>
    <w:rsid w:val="00215D9F"/>
    <w:rsid w:val="00216200"/>
    <w:rsid w:val="00216310"/>
    <w:rsid w:val="00216BCE"/>
    <w:rsid w:val="00216EAA"/>
    <w:rsid w:val="00217867"/>
    <w:rsid w:val="00217AE3"/>
    <w:rsid w:val="00217C6C"/>
    <w:rsid w:val="00220416"/>
    <w:rsid w:val="00220542"/>
    <w:rsid w:val="00220D7F"/>
    <w:rsid w:val="002210EB"/>
    <w:rsid w:val="00221174"/>
    <w:rsid w:val="00221394"/>
    <w:rsid w:val="0022292B"/>
    <w:rsid w:val="00222DE3"/>
    <w:rsid w:val="002233F0"/>
    <w:rsid w:val="002243A3"/>
    <w:rsid w:val="0022498A"/>
    <w:rsid w:val="00224A15"/>
    <w:rsid w:val="00225756"/>
    <w:rsid w:val="00225ADC"/>
    <w:rsid w:val="00225CEB"/>
    <w:rsid w:val="0022692D"/>
    <w:rsid w:val="002279AA"/>
    <w:rsid w:val="002312FD"/>
    <w:rsid w:val="00231610"/>
    <w:rsid w:val="002318F3"/>
    <w:rsid w:val="00231E15"/>
    <w:rsid w:val="00232A7F"/>
    <w:rsid w:val="0023323F"/>
    <w:rsid w:val="00234202"/>
    <w:rsid w:val="002359EB"/>
    <w:rsid w:val="00235BC2"/>
    <w:rsid w:val="002363AB"/>
    <w:rsid w:val="00236933"/>
    <w:rsid w:val="0023727B"/>
    <w:rsid w:val="00237579"/>
    <w:rsid w:val="00237675"/>
    <w:rsid w:val="00237C6D"/>
    <w:rsid w:val="0024096B"/>
    <w:rsid w:val="002410C4"/>
    <w:rsid w:val="00241582"/>
    <w:rsid w:val="00241791"/>
    <w:rsid w:val="00241B45"/>
    <w:rsid w:val="00241F7A"/>
    <w:rsid w:val="002420CE"/>
    <w:rsid w:val="002424D7"/>
    <w:rsid w:val="0024260D"/>
    <w:rsid w:val="00242657"/>
    <w:rsid w:val="002428F6"/>
    <w:rsid w:val="00242FA2"/>
    <w:rsid w:val="00244704"/>
    <w:rsid w:val="00245012"/>
    <w:rsid w:val="0024504E"/>
    <w:rsid w:val="00245236"/>
    <w:rsid w:val="00245761"/>
    <w:rsid w:val="00246478"/>
    <w:rsid w:val="0024651F"/>
    <w:rsid w:val="00247729"/>
    <w:rsid w:val="0025158D"/>
    <w:rsid w:val="00251C7E"/>
    <w:rsid w:val="00251D64"/>
    <w:rsid w:val="002522C0"/>
    <w:rsid w:val="00252697"/>
    <w:rsid w:val="0025281A"/>
    <w:rsid w:val="00253005"/>
    <w:rsid w:val="00253D3C"/>
    <w:rsid w:val="002544D7"/>
    <w:rsid w:val="00255292"/>
    <w:rsid w:val="0025565F"/>
    <w:rsid w:val="00257359"/>
    <w:rsid w:val="00257578"/>
    <w:rsid w:val="00257B95"/>
    <w:rsid w:val="00260200"/>
    <w:rsid w:val="00260B06"/>
    <w:rsid w:val="00260DBF"/>
    <w:rsid w:val="002615F9"/>
    <w:rsid w:val="0026162B"/>
    <w:rsid w:val="00261D93"/>
    <w:rsid w:val="00262029"/>
    <w:rsid w:val="002626EB"/>
    <w:rsid w:val="00263BBD"/>
    <w:rsid w:val="002648D8"/>
    <w:rsid w:val="00265987"/>
    <w:rsid w:val="00265AFB"/>
    <w:rsid w:val="00265D58"/>
    <w:rsid w:val="00267EE3"/>
    <w:rsid w:val="00267F59"/>
    <w:rsid w:val="002700E9"/>
    <w:rsid w:val="00270CE9"/>
    <w:rsid w:val="0027235A"/>
    <w:rsid w:val="00273F86"/>
    <w:rsid w:val="00274009"/>
    <w:rsid w:val="002741BE"/>
    <w:rsid w:val="00274A01"/>
    <w:rsid w:val="002752EA"/>
    <w:rsid w:val="00275EAD"/>
    <w:rsid w:val="00276A37"/>
    <w:rsid w:val="00276B03"/>
    <w:rsid w:val="002773FB"/>
    <w:rsid w:val="002774F0"/>
    <w:rsid w:val="00277722"/>
    <w:rsid w:val="00277FEB"/>
    <w:rsid w:val="002803A7"/>
    <w:rsid w:val="002813C5"/>
    <w:rsid w:val="00282C23"/>
    <w:rsid w:val="0028315D"/>
    <w:rsid w:val="00283885"/>
    <w:rsid w:val="002839A4"/>
    <w:rsid w:val="002841A9"/>
    <w:rsid w:val="0028459B"/>
    <w:rsid w:val="00284C5F"/>
    <w:rsid w:val="0028507E"/>
    <w:rsid w:val="00285841"/>
    <w:rsid w:val="00285F4D"/>
    <w:rsid w:val="00286183"/>
    <w:rsid w:val="002873F0"/>
    <w:rsid w:val="0028755B"/>
    <w:rsid w:val="00287762"/>
    <w:rsid w:val="00290793"/>
    <w:rsid w:val="002916E3"/>
    <w:rsid w:val="00291A70"/>
    <w:rsid w:val="00291F6F"/>
    <w:rsid w:val="002928D2"/>
    <w:rsid w:val="0029379A"/>
    <w:rsid w:val="00293C97"/>
    <w:rsid w:val="002942CB"/>
    <w:rsid w:val="00294D8F"/>
    <w:rsid w:val="002952A5"/>
    <w:rsid w:val="00295652"/>
    <w:rsid w:val="00295D5A"/>
    <w:rsid w:val="00295E0F"/>
    <w:rsid w:val="002964F9"/>
    <w:rsid w:val="0029690F"/>
    <w:rsid w:val="002969CC"/>
    <w:rsid w:val="00297BC2"/>
    <w:rsid w:val="00297D85"/>
    <w:rsid w:val="002A07F4"/>
    <w:rsid w:val="002A090A"/>
    <w:rsid w:val="002A0B47"/>
    <w:rsid w:val="002A1381"/>
    <w:rsid w:val="002A1BFE"/>
    <w:rsid w:val="002A1F14"/>
    <w:rsid w:val="002A205C"/>
    <w:rsid w:val="002A210B"/>
    <w:rsid w:val="002A2678"/>
    <w:rsid w:val="002A279E"/>
    <w:rsid w:val="002A2E01"/>
    <w:rsid w:val="002A32E5"/>
    <w:rsid w:val="002A398F"/>
    <w:rsid w:val="002A3DFD"/>
    <w:rsid w:val="002A46A7"/>
    <w:rsid w:val="002A48D4"/>
    <w:rsid w:val="002A5462"/>
    <w:rsid w:val="002A5C6B"/>
    <w:rsid w:val="002A5D31"/>
    <w:rsid w:val="002A630A"/>
    <w:rsid w:val="002A714F"/>
    <w:rsid w:val="002A75D7"/>
    <w:rsid w:val="002A7B1F"/>
    <w:rsid w:val="002A7D82"/>
    <w:rsid w:val="002B09C0"/>
    <w:rsid w:val="002B1851"/>
    <w:rsid w:val="002B27FF"/>
    <w:rsid w:val="002B2F4E"/>
    <w:rsid w:val="002B5C8E"/>
    <w:rsid w:val="002B6793"/>
    <w:rsid w:val="002B68A5"/>
    <w:rsid w:val="002B780B"/>
    <w:rsid w:val="002C1260"/>
    <w:rsid w:val="002C1704"/>
    <w:rsid w:val="002C1726"/>
    <w:rsid w:val="002C1B31"/>
    <w:rsid w:val="002C1B94"/>
    <w:rsid w:val="002C1EEF"/>
    <w:rsid w:val="002C21A6"/>
    <w:rsid w:val="002C2608"/>
    <w:rsid w:val="002C26D5"/>
    <w:rsid w:val="002C5164"/>
    <w:rsid w:val="002C5777"/>
    <w:rsid w:val="002C5889"/>
    <w:rsid w:val="002C61DE"/>
    <w:rsid w:val="002C65FA"/>
    <w:rsid w:val="002C661D"/>
    <w:rsid w:val="002C77CC"/>
    <w:rsid w:val="002C7C89"/>
    <w:rsid w:val="002D0054"/>
    <w:rsid w:val="002D1A0F"/>
    <w:rsid w:val="002D1AAD"/>
    <w:rsid w:val="002D1B46"/>
    <w:rsid w:val="002D20E4"/>
    <w:rsid w:val="002D22BF"/>
    <w:rsid w:val="002D237C"/>
    <w:rsid w:val="002D32E3"/>
    <w:rsid w:val="002D33F1"/>
    <w:rsid w:val="002D353D"/>
    <w:rsid w:val="002D3CBD"/>
    <w:rsid w:val="002D52AD"/>
    <w:rsid w:val="002D58D8"/>
    <w:rsid w:val="002D5EB1"/>
    <w:rsid w:val="002D62DC"/>
    <w:rsid w:val="002E0394"/>
    <w:rsid w:val="002E0644"/>
    <w:rsid w:val="002E0FEB"/>
    <w:rsid w:val="002E171B"/>
    <w:rsid w:val="002E2E3E"/>
    <w:rsid w:val="002E319D"/>
    <w:rsid w:val="002E3F16"/>
    <w:rsid w:val="002E4AD5"/>
    <w:rsid w:val="002E4C2D"/>
    <w:rsid w:val="002E51EA"/>
    <w:rsid w:val="002E5E56"/>
    <w:rsid w:val="002E7768"/>
    <w:rsid w:val="002E79E4"/>
    <w:rsid w:val="002F0381"/>
    <w:rsid w:val="002F0F79"/>
    <w:rsid w:val="002F1C9E"/>
    <w:rsid w:val="002F1EB2"/>
    <w:rsid w:val="002F25C3"/>
    <w:rsid w:val="002F280E"/>
    <w:rsid w:val="002F2CBB"/>
    <w:rsid w:val="002F3470"/>
    <w:rsid w:val="002F3709"/>
    <w:rsid w:val="002F3A6C"/>
    <w:rsid w:val="002F4296"/>
    <w:rsid w:val="002F5777"/>
    <w:rsid w:val="002F60EA"/>
    <w:rsid w:val="002F680E"/>
    <w:rsid w:val="00300128"/>
    <w:rsid w:val="00300951"/>
    <w:rsid w:val="00300E8A"/>
    <w:rsid w:val="003011BD"/>
    <w:rsid w:val="003023C9"/>
    <w:rsid w:val="00302CA8"/>
    <w:rsid w:val="00302DE9"/>
    <w:rsid w:val="00304860"/>
    <w:rsid w:val="00304E23"/>
    <w:rsid w:val="00305084"/>
    <w:rsid w:val="0030522C"/>
    <w:rsid w:val="00306408"/>
    <w:rsid w:val="00307249"/>
    <w:rsid w:val="00307919"/>
    <w:rsid w:val="00312536"/>
    <w:rsid w:val="00312C47"/>
    <w:rsid w:val="00312DAE"/>
    <w:rsid w:val="003132DB"/>
    <w:rsid w:val="00313336"/>
    <w:rsid w:val="003137AD"/>
    <w:rsid w:val="003137CA"/>
    <w:rsid w:val="00313918"/>
    <w:rsid w:val="003153CB"/>
    <w:rsid w:val="00315865"/>
    <w:rsid w:val="0031667B"/>
    <w:rsid w:val="003166DE"/>
    <w:rsid w:val="003171A3"/>
    <w:rsid w:val="00317226"/>
    <w:rsid w:val="003201F9"/>
    <w:rsid w:val="003204E9"/>
    <w:rsid w:val="0032050A"/>
    <w:rsid w:val="00320AF3"/>
    <w:rsid w:val="00320B7B"/>
    <w:rsid w:val="00321330"/>
    <w:rsid w:val="0032160D"/>
    <w:rsid w:val="00321618"/>
    <w:rsid w:val="00321E8C"/>
    <w:rsid w:val="00321FDA"/>
    <w:rsid w:val="00322318"/>
    <w:rsid w:val="00322A86"/>
    <w:rsid w:val="00323041"/>
    <w:rsid w:val="00323AE8"/>
    <w:rsid w:val="00323B32"/>
    <w:rsid w:val="00324548"/>
    <w:rsid w:val="003248DF"/>
    <w:rsid w:val="00324FB6"/>
    <w:rsid w:val="003251F4"/>
    <w:rsid w:val="00325408"/>
    <w:rsid w:val="00325EF2"/>
    <w:rsid w:val="00326927"/>
    <w:rsid w:val="003269C8"/>
    <w:rsid w:val="003303E3"/>
    <w:rsid w:val="00330651"/>
    <w:rsid w:val="00331A88"/>
    <w:rsid w:val="003329EA"/>
    <w:rsid w:val="00332C6E"/>
    <w:rsid w:val="00332D73"/>
    <w:rsid w:val="003336FF"/>
    <w:rsid w:val="003338BE"/>
    <w:rsid w:val="00334300"/>
    <w:rsid w:val="00334618"/>
    <w:rsid w:val="00335F5A"/>
    <w:rsid w:val="00336AA2"/>
    <w:rsid w:val="00337B1B"/>
    <w:rsid w:val="00337DB7"/>
    <w:rsid w:val="003405DA"/>
    <w:rsid w:val="003407A5"/>
    <w:rsid w:val="0034096C"/>
    <w:rsid w:val="003410A1"/>
    <w:rsid w:val="00341188"/>
    <w:rsid w:val="0034147B"/>
    <w:rsid w:val="003424CB"/>
    <w:rsid w:val="0034349C"/>
    <w:rsid w:val="003439DB"/>
    <w:rsid w:val="00344FBE"/>
    <w:rsid w:val="00345432"/>
    <w:rsid w:val="00346759"/>
    <w:rsid w:val="003467CF"/>
    <w:rsid w:val="00350238"/>
    <w:rsid w:val="0035109C"/>
    <w:rsid w:val="00351752"/>
    <w:rsid w:val="00351F0A"/>
    <w:rsid w:val="00352648"/>
    <w:rsid w:val="00353958"/>
    <w:rsid w:val="00353AC6"/>
    <w:rsid w:val="003542B7"/>
    <w:rsid w:val="0035432B"/>
    <w:rsid w:val="00354765"/>
    <w:rsid w:val="00354E10"/>
    <w:rsid w:val="00356582"/>
    <w:rsid w:val="003576C9"/>
    <w:rsid w:val="00357B15"/>
    <w:rsid w:val="00357BB3"/>
    <w:rsid w:val="003602EA"/>
    <w:rsid w:val="003609DD"/>
    <w:rsid w:val="00360F81"/>
    <w:rsid w:val="00361E7E"/>
    <w:rsid w:val="00362DDA"/>
    <w:rsid w:val="00363D25"/>
    <w:rsid w:val="003648F2"/>
    <w:rsid w:val="00364FA1"/>
    <w:rsid w:val="0036651A"/>
    <w:rsid w:val="00366B02"/>
    <w:rsid w:val="003671D6"/>
    <w:rsid w:val="003671F5"/>
    <w:rsid w:val="00370AA4"/>
    <w:rsid w:val="003711F2"/>
    <w:rsid w:val="003717FC"/>
    <w:rsid w:val="00371FF4"/>
    <w:rsid w:val="003723C0"/>
    <w:rsid w:val="003723C2"/>
    <w:rsid w:val="0037275D"/>
    <w:rsid w:val="00372797"/>
    <w:rsid w:val="0037314B"/>
    <w:rsid w:val="00373FD0"/>
    <w:rsid w:val="00374080"/>
    <w:rsid w:val="0037470E"/>
    <w:rsid w:val="00375004"/>
    <w:rsid w:val="00375510"/>
    <w:rsid w:val="00375CC4"/>
    <w:rsid w:val="00376103"/>
    <w:rsid w:val="003767B3"/>
    <w:rsid w:val="00376A73"/>
    <w:rsid w:val="00376B49"/>
    <w:rsid w:val="00376FC5"/>
    <w:rsid w:val="00377520"/>
    <w:rsid w:val="00380033"/>
    <w:rsid w:val="00380D36"/>
    <w:rsid w:val="00380F49"/>
    <w:rsid w:val="003813ED"/>
    <w:rsid w:val="00381AA6"/>
    <w:rsid w:val="003820CE"/>
    <w:rsid w:val="003822D3"/>
    <w:rsid w:val="0038480C"/>
    <w:rsid w:val="00384DC9"/>
    <w:rsid w:val="0038566E"/>
    <w:rsid w:val="00385C66"/>
    <w:rsid w:val="00386630"/>
    <w:rsid w:val="00386A6C"/>
    <w:rsid w:val="003874B6"/>
    <w:rsid w:val="00387876"/>
    <w:rsid w:val="00390379"/>
    <w:rsid w:val="00390741"/>
    <w:rsid w:val="003909FB"/>
    <w:rsid w:val="00390B25"/>
    <w:rsid w:val="00390DD9"/>
    <w:rsid w:val="00392958"/>
    <w:rsid w:val="00392AE5"/>
    <w:rsid w:val="00395CAA"/>
    <w:rsid w:val="00396438"/>
    <w:rsid w:val="00396588"/>
    <w:rsid w:val="00396863"/>
    <w:rsid w:val="00396C75"/>
    <w:rsid w:val="003970B5"/>
    <w:rsid w:val="00397156"/>
    <w:rsid w:val="00397960"/>
    <w:rsid w:val="00397AFF"/>
    <w:rsid w:val="003A0663"/>
    <w:rsid w:val="003A1FE0"/>
    <w:rsid w:val="003A3BC4"/>
    <w:rsid w:val="003A458A"/>
    <w:rsid w:val="003A46C9"/>
    <w:rsid w:val="003A4FE2"/>
    <w:rsid w:val="003A5119"/>
    <w:rsid w:val="003A551D"/>
    <w:rsid w:val="003A6CAB"/>
    <w:rsid w:val="003A7E6F"/>
    <w:rsid w:val="003B05F2"/>
    <w:rsid w:val="003B2F13"/>
    <w:rsid w:val="003B3197"/>
    <w:rsid w:val="003B3353"/>
    <w:rsid w:val="003B405E"/>
    <w:rsid w:val="003B4508"/>
    <w:rsid w:val="003B4712"/>
    <w:rsid w:val="003B47EB"/>
    <w:rsid w:val="003B48BA"/>
    <w:rsid w:val="003B4AF4"/>
    <w:rsid w:val="003B57D3"/>
    <w:rsid w:val="003B59CA"/>
    <w:rsid w:val="003B6067"/>
    <w:rsid w:val="003C0892"/>
    <w:rsid w:val="003C08E3"/>
    <w:rsid w:val="003C09B5"/>
    <w:rsid w:val="003C0ECA"/>
    <w:rsid w:val="003C0F62"/>
    <w:rsid w:val="003C1176"/>
    <w:rsid w:val="003C1272"/>
    <w:rsid w:val="003C1496"/>
    <w:rsid w:val="003C1566"/>
    <w:rsid w:val="003C1D9A"/>
    <w:rsid w:val="003C1F58"/>
    <w:rsid w:val="003C48B1"/>
    <w:rsid w:val="003C4AAA"/>
    <w:rsid w:val="003C57A7"/>
    <w:rsid w:val="003C5C2B"/>
    <w:rsid w:val="003C6457"/>
    <w:rsid w:val="003C67CF"/>
    <w:rsid w:val="003C6943"/>
    <w:rsid w:val="003C6BD2"/>
    <w:rsid w:val="003C7294"/>
    <w:rsid w:val="003C792F"/>
    <w:rsid w:val="003C7ABD"/>
    <w:rsid w:val="003C7C3D"/>
    <w:rsid w:val="003D0389"/>
    <w:rsid w:val="003D08F8"/>
    <w:rsid w:val="003D124B"/>
    <w:rsid w:val="003D18F3"/>
    <w:rsid w:val="003D1C06"/>
    <w:rsid w:val="003D2CC1"/>
    <w:rsid w:val="003D4FFC"/>
    <w:rsid w:val="003D51ED"/>
    <w:rsid w:val="003D569B"/>
    <w:rsid w:val="003D76DC"/>
    <w:rsid w:val="003D78B5"/>
    <w:rsid w:val="003E03F6"/>
    <w:rsid w:val="003E099F"/>
    <w:rsid w:val="003E14FC"/>
    <w:rsid w:val="003E19FF"/>
    <w:rsid w:val="003E244F"/>
    <w:rsid w:val="003E372A"/>
    <w:rsid w:val="003E37AE"/>
    <w:rsid w:val="003E3AB5"/>
    <w:rsid w:val="003E501C"/>
    <w:rsid w:val="003E5165"/>
    <w:rsid w:val="003E572C"/>
    <w:rsid w:val="003E62A6"/>
    <w:rsid w:val="003E695F"/>
    <w:rsid w:val="003E6BDE"/>
    <w:rsid w:val="003E6C9B"/>
    <w:rsid w:val="003E6D39"/>
    <w:rsid w:val="003E709C"/>
    <w:rsid w:val="003E712E"/>
    <w:rsid w:val="003E726D"/>
    <w:rsid w:val="003E798B"/>
    <w:rsid w:val="003E7A5A"/>
    <w:rsid w:val="003E7B89"/>
    <w:rsid w:val="003F0502"/>
    <w:rsid w:val="003F0B30"/>
    <w:rsid w:val="003F0FA3"/>
    <w:rsid w:val="003F1953"/>
    <w:rsid w:val="003F276B"/>
    <w:rsid w:val="003F4241"/>
    <w:rsid w:val="003F4B8A"/>
    <w:rsid w:val="003F4C20"/>
    <w:rsid w:val="003F62BB"/>
    <w:rsid w:val="003F6FEC"/>
    <w:rsid w:val="003F7C45"/>
    <w:rsid w:val="00400241"/>
    <w:rsid w:val="0040132C"/>
    <w:rsid w:val="00401EFD"/>
    <w:rsid w:val="0040231A"/>
    <w:rsid w:val="00402489"/>
    <w:rsid w:val="004049BD"/>
    <w:rsid w:val="00404EB5"/>
    <w:rsid w:val="00405085"/>
    <w:rsid w:val="00405D28"/>
    <w:rsid w:val="004066FC"/>
    <w:rsid w:val="00407481"/>
    <w:rsid w:val="00407C10"/>
    <w:rsid w:val="00407E90"/>
    <w:rsid w:val="004113B4"/>
    <w:rsid w:val="00411F11"/>
    <w:rsid w:val="00413323"/>
    <w:rsid w:val="00414503"/>
    <w:rsid w:val="00414827"/>
    <w:rsid w:val="004153B3"/>
    <w:rsid w:val="00415772"/>
    <w:rsid w:val="004162DB"/>
    <w:rsid w:val="004163FD"/>
    <w:rsid w:val="0041683D"/>
    <w:rsid w:val="00416C10"/>
    <w:rsid w:val="00417976"/>
    <w:rsid w:val="00417A0E"/>
    <w:rsid w:val="004201C4"/>
    <w:rsid w:val="0042053A"/>
    <w:rsid w:val="00420F4B"/>
    <w:rsid w:val="004213D6"/>
    <w:rsid w:val="0042198A"/>
    <w:rsid w:val="00421A45"/>
    <w:rsid w:val="00421C75"/>
    <w:rsid w:val="00422440"/>
    <w:rsid w:val="00422916"/>
    <w:rsid w:val="0042306C"/>
    <w:rsid w:val="0042388D"/>
    <w:rsid w:val="00423BA3"/>
    <w:rsid w:val="00424213"/>
    <w:rsid w:val="00424EF3"/>
    <w:rsid w:val="004266C8"/>
    <w:rsid w:val="004267DB"/>
    <w:rsid w:val="004268BB"/>
    <w:rsid w:val="00426A4B"/>
    <w:rsid w:val="00430724"/>
    <w:rsid w:val="00431047"/>
    <w:rsid w:val="00431B86"/>
    <w:rsid w:val="00431E19"/>
    <w:rsid w:val="00432B7F"/>
    <w:rsid w:val="00433EED"/>
    <w:rsid w:val="00434E93"/>
    <w:rsid w:val="00436496"/>
    <w:rsid w:val="00436E0F"/>
    <w:rsid w:val="00437218"/>
    <w:rsid w:val="00437C96"/>
    <w:rsid w:val="004408EC"/>
    <w:rsid w:val="004416A4"/>
    <w:rsid w:val="00441E6A"/>
    <w:rsid w:val="00442AEE"/>
    <w:rsid w:val="00443C8F"/>
    <w:rsid w:val="00444C60"/>
    <w:rsid w:val="00444E35"/>
    <w:rsid w:val="0044502D"/>
    <w:rsid w:val="00445783"/>
    <w:rsid w:val="00445F6B"/>
    <w:rsid w:val="00446684"/>
    <w:rsid w:val="00447C0A"/>
    <w:rsid w:val="00447CEF"/>
    <w:rsid w:val="00447E28"/>
    <w:rsid w:val="00450BA9"/>
    <w:rsid w:val="00452481"/>
    <w:rsid w:val="004528FA"/>
    <w:rsid w:val="00452ACE"/>
    <w:rsid w:val="00453ACA"/>
    <w:rsid w:val="00453DC8"/>
    <w:rsid w:val="00455165"/>
    <w:rsid w:val="00457804"/>
    <w:rsid w:val="00460AEF"/>
    <w:rsid w:val="00460C52"/>
    <w:rsid w:val="00460FA0"/>
    <w:rsid w:val="0046135C"/>
    <w:rsid w:val="00461927"/>
    <w:rsid w:val="0046208D"/>
    <w:rsid w:val="00462279"/>
    <w:rsid w:val="004646BF"/>
    <w:rsid w:val="00464744"/>
    <w:rsid w:val="00465CC2"/>
    <w:rsid w:val="004665E3"/>
    <w:rsid w:val="00466F64"/>
    <w:rsid w:val="0046760F"/>
    <w:rsid w:val="0047237D"/>
    <w:rsid w:val="00472561"/>
    <w:rsid w:val="004731F1"/>
    <w:rsid w:val="00473EB5"/>
    <w:rsid w:val="0047456B"/>
    <w:rsid w:val="00475251"/>
    <w:rsid w:val="004755BD"/>
    <w:rsid w:val="00476A4E"/>
    <w:rsid w:val="00477400"/>
    <w:rsid w:val="00480BC8"/>
    <w:rsid w:val="00481265"/>
    <w:rsid w:val="004814BF"/>
    <w:rsid w:val="00482649"/>
    <w:rsid w:val="00482BDC"/>
    <w:rsid w:val="00483630"/>
    <w:rsid w:val="004836EA"/>
    <w:rsid w:val="00483F72"/>
    <w:rsid w:val="00485215"/>
    <w:rsid w:val="00485340"/>
    <w:rsid w:val="0048587E"/>
    <w:rsid w:val="0048712F"/>
    <w:rsid w:val="004879AF"/>
    <w:rsid w:val="00487C2B"/>
    <w:rsid w:val="004900FF"/>
    <w:rsid w:val="004903AA"/>
    <w:rsid w:val="0049125B"/>
    <w:rsid w:val="00491C58"/>
    <w:rsid w:val="00491FAB"/>
    <w:rsid w:val="00492081"/>
    <w:rsid w:val="0049227D"/>
    <w:rsid w:val="0049297D"/>
    <w:rsid w:val="004929F2"/>
    <w:rsid w:val="00492F5E"/>
    <w:rsid w:val="00494D2F"/>
    <w:rsid w:val="00495A03"/>
    <w:rsid w:val="00495E28"/>
    <w:rsid w:val="00497079"/>
    <w:rsid w:val="00497450"/>
    <w:rsid w:val="004974B9"/>
    <w:rsid w:val="004976A0"/>
    <w:rsid w:val="00497F30"/>
    <w:rsid w:val="00497F49"/>
    <w:rsid w:val="004A1BBA"/>
    <w:rsid w:val="004A23C2"/>
    <w:rsid w:val="004A3336"/>
    <w:rsid w:val="004A3479"/>
    <w:rsid w:val="004A3E3C"/>
    <w:rsid w:val="004A4069"/>
    <w:rsid w:val="004A484E"/>
    <w:rsid w:val="004A6513"/>
    <w:rsid w:val="004B0D2F"/>
    <w:rsid w:val="004B0E6D"/>
    <w:rsid w:val="004B16E8"/>
    <w:rsid w:val="004B1F7B"/>
    <w:rsid w:val="004B2CA5"/>
    <w:rsid w:val="004B3BBA"/>
    <w:rsid w:val="004B412E"/>
    <w:rsid w:val="004B4168"/>
    <w:rsid w:val="004B5B92"/>
    <w:rsid w:val="004B6250"/>
    <w:rsid w:val="004B66F3"/>
    <w:rsid w:val="004B6E8C"/>
    <w:rsid w:val="004B76B1"/>
    <w:rsid w:val="004B7800"/>
    <w:rsid w:val="004C0057"/>
    <w:rsid w:val="004C0541"/>
    <w:rsid w:val="004C0661"/>
    <w:rsid w:val="004C0BBF"/>
    <w:rsid w:val="004C1D08"/>
    <w:rsid w:val="004C1D55"/>
    <w:rsid w:val="004C2836"/>
    <w:rsid w:val="004C2C46"/>
    <w:rsid w:val="004C405B"/>
    <w:rsid w:val="004C4550"/>
    <w:rsid w:val="004C54CA"/>
    <w:rsid w:val="004C7235"/>
    <w:rsid w:val="004C7955"/>
    <w:rsid w:val="004D0213"/>
    <w:rsid w:val="004D047F"/>
    <w:rsid w:val="004D0A6A"/>
    <w:rsid w:val="004D0B7D"/>
    <w:rsid w:val="004D0D2C"/>
    <w:rsid w:val="004D0D3C"/>
    <w:rsid w:val="004D1529"/>
    <w:rsid w:val="004D1BA8"/>
    <w:rsid w:val="004D29EF"/>
    <w:rsid w:val="004D29F1"/>
    <w:rsid w:val="004D29F3"/>
    <w:rsid w:val="004D3922"/>
    <w:rsid w:val="004D3D96"/>
    <w:rsid w:val="004D40BB"/>
    <w:rsid w:val="004D4EEF"/>
    <w:rsid w:val="004D5316"/>
    <w:rsid w:val="004D575C"/>
    <w:rsid w:val="004D5DB9"/>
    <w:rsid w:val="004D5F4D"/>
    <w:rsid w:val="004D62FA"/>
    <w:rsid w:val="004D64E6"/>
    <w:rsid w:val="004D650F"/>
    <w:rsid w:val="004D7269"/>
    <w:rsid w:val="004D74EE"/>
    <w:rsid w:val="004D7F01"/>
    <w:rsid w:val="004E08FC"/>
    <w:rsid w:val="004E0B6E"/>
    <w:rsid w:val="004E1AE3"/>
    <w:rsid w:val="004E2133"/>
    <w:rsid w:val="004E2BD2"/>
    <w:rsid w:val="004E395B"/>
    <w:rsid w:val="004E5EDB"/>
    <w:rsid w:val="004E5F51"/>
    <w:rsid w:val="004E60FB"/>
    <w:rsid w:val="004E73A5"/>
    <w:rsid w:val="004E758A"/>
    <w:rsid w:val="004F1136"/>
    <w:rsid w:val="004F1C42"/>
    <w:rsid w:val="004F23CE"/>
    <w:rsid w:val="004F2456"/>
    <w:rsid w:val="004F2C5A"/>
    <w:rsid w:val="004F2C82"/>
    <w:rsid w:val="004F31EA"/>
    <w:rsid w:val="004F4601"/>
    <w:rsid w:val="004F4BB3"/>
    <w:rsid w:val="004F7572"/>
    <w:rsid w:val="004F779C"/>
    <w:rsid w:val="004F7846"/>
    <w:rsid w:val="005000A6"/>
    <w:rsid w:val="005000D4"/>
    <w:rsid w:val="005004EE"/>
    <w:rsid w:val="005007AB"/>
    <w:rsid w:val="00500B1E"/>
    <w:rsid w:val="00500B24"/>
    <w:rsid w:val="00500C17"/>
    <w:rsid w:val="00500E2F"/>
    <w:rsid w:val="00501788"/>
    <w:rsid w:val="00502416"/>
    <w:rsid w:val="005027F4"/>
    <w:rsid w:val="005036C2"/>
    <w:rsid w:val="0050492E"/>
    <w:rsid w:val="005051C9"/>
    <w:rsid w:val="00505CB1"/>
    <w:rsid w:val="00506389"/>
    <w:rsid w:val="00507000"/>
    <w:rsid w:val="00507FC5"/>
    <w:rsid w:val="00510A69"/>
    <w:rsid w:val="00510CAF"/>
    <w:rsid w:val="0051114C"/>
    <w:rsid w:val="00511597"/>
    <w:rsid w:val="00511915"/>
    <w:rsid w:val="00511E38"/>
    <w:rsid w:val="005128C5"/>
    <w:rsid w:val="00512905"/>
    <w:rsid w:val="00512D8B"/>
    <w:rsid w:val="00512E85"/>
    <w:rsid w:val="0051346B"/>
    <w:rsid w:val="005136C7"/>
    <w:rsid w:val="0051478B"/>
    <w:rsid w:val="00514A6B"/>
    <w:rsid w:val="00514C1C"/>
    <w:rsid w:val="005151E7"/>
    <w:rsid w:val="0051524F"/>
    <w:rsid w:val="0051566A"/>
    <w:rsid w:val="00515D7B"/>
    <w:rsid w:val="00515DD8"/>
    <w:rsid w:val="005166E9"/>
    <w:rsid w:val="00517917"/>
    <w:rsid w:val="0052009E"/>
    <w:rsid w:val="005200F7"/>
    <w:rsid w:val="00520AB5"/>
    <w:rsid w:val="00521596"/>
    <w:rsid w:val="00522066"/>
    <w:rsid w:val="005222FA"/>
    <w:rsid w:val="005247E6"/>
    <w:rsid w:val="00524A64"/>
    <w:rsid w:val="00524FF2"/>
    <w:rsid w:val="00525740"/>
    <w:rsid w:val="00525E59"/>
    <w:rsid w:val="00526CAB"/>
    <w:rsid w:val="00527202"/>
    <w:rsid w:val="005278EE"/>
    <w:rsid w:val="0053026C"/>
    <w:rsid w:val="005308C9"/>
    <w:rsid w:val="00530A21"/>
    <w:rsid w:val="005310DD"/>
    <w:rsid w:val="00531851"/>
    <w:rsid w:val="005318CC"/>
    <w:rsid w:val="0053199E"/>
    <w:rsid w:val="00531D65"/>
    <w:rsid w:val="005334E4"/>
    <w:rsid w:val="00534844"/>
    <w:rsid w:val="005349B1"/>
    <w:rsid w:val="00535AA4"/>
    <w:rsid w:val="00535DA3"/>
    <w:rsid w:val="005364A6"/>
    <w:rsid w:val="005364AE"/>
    <w:rsid w:val="0053652C"/>
    <w:rsid w:val="0053659B"/>
    <w:rsid w:val="0053676E"/>
    <w:rsid w:val="005368A0"/>
    <w:rsid w:val="005374BC"/>
    <w:rsid w:val="00540421"/>
    <w:rsid w:val="005411D0"/>
    <w:rsid w:val="005427DC"/>
    <w:rsid w:val="00543188"/>
    <w:rsid w:val="005432F0"/>
    <w:rsid w:val="00543367"/>
    <w:rsid w:val="0054384E"/>
    <w:rsid w:val="00543A27"/>
    <w:rsid w:val="00543BC6"/>
    <w:rsid w:val="00543BFA"/>
    <w:rsid w:val="00544BBB"/>
    <w:rsid w:val="00545824"/>
    <w:rsid w:val="0054655E"/>
    <w:rsid w:val="00546601"/>
    <w:rsid w:val="00547D9C"/>
    <w:rsid w:val="00547DA1"/>
    <w:rsid w:val="005501BC"/>
    <w:rsid w:val="0055068D"/>
    <w:rsid w:val="00550715"/>
    <w:rsid w:val="00551BAB"/>
    <w:rsid w:val="00551C53"/>
    <w:rsid w:val="00551F4A"/>
    <w:rsid w:val="00551F9A"/>
    <w:rsid w:val="0055221B"/>
    <w:rsid w:val="005526DC"/>
    <w:rsid w:val="005535B7"/>
    <w:rsid w:val="00553702"/>
    <w:rsid w:val="00553E37"/>
    <w:rsid w:val="00554133"/>
    <w:rsid w:val="005547A0"/>
    <w:rsid w:val="005548C7"/>
    <w:rsid w:val="00554CAC"/>
    <w:rsid w:val="00554D3A"/>
    <w:rsid w:val="0055513C"/>
    <w:rsid w:val="00555AF5"/>
    <w:rsid w:val="00556164"/>
    <w:rsid w:val="0055637C"/>
    <w:rsid w:val="00556B00"/>
    <w:rsid w:val="0055753F"/>
    <w:rsid w:val="00557618"/>
    <w:rsid w:val="00557782"/>
    <w:rsid w:val="00560C94"/>
    <w:rsid w:val="00560E13"/>
    <w:rsid w:val="00560FD5"/>
    <w:rsid w:val="00561C0A"/>
    <w:rsid w:val="00562765"/>
    <w:rsid w:val="0056283B"/>
    <w:rsid w:val="0056291C"/>
    <w:rsid w:val="00563CA0"/>
    <w:rsid w:val="00563E82"/>
    <w:rsid w:val="005646BB"/>
    <w:rsid w:val="005647F9"/>
    <w:rsid w:val="00564B19"/>
    <w:rsid w:val="00564C4B"/>
    <w:rsid w:val="00564DC2"/>
    <w:rsid w:val="00565A63"/>
    <w:rsid w:val="00566588"/>
    <w:rsid w:val="0056662E"/>
    <w:rsid w:val="00566A26"/>
    <w:rsid w:val="00566F6B"/>
    <w:rsid w:val="00567012"/>
    <w:rsid w:val="00567EA5"/>
    <w:rsid w:val="00570050"/>
    <w:rsid w:val="00570514"/>
    <w:rsid w:val="00571A41"/>
    <w:rsid w:val="005721D0"/>
    <w:rsid w:val="0057275D"/>
    <w:rsid w:val="00572919"/>
    <w:rsid w:val="005734AB"/>
    <w:rsid w:val="00574103"/>
    <w:rsid w:val="00574335"/>
    <w:rsid w:val="00575AB2"/>
    <w:rsid w:val="00575B68"/>
    <w:rsid w:val="00575DA6"/>
    <w:rsid w:val="00576A1F"/>
    <w:rsid w:val="00576C4E"/>
    <w:rsid w:val="0057737F"/>
    <w:rsid w:val="0057744D"/>
    <w:rsid w:val="00577A50"/>
    <w:rsid w:val="005800A9"/>
    <w:rsid w:val="00580488"/>
    <w:rsid w:val="0058074D"/>
    <w:rsid w:val="00580FD1"/>
    <w:rsid w:val="00582FAD"/>
    <w:rsid w:val="00583489"/>
    <w:rsid w:val="0058391F"/>
    <w:rsid w:val="00583A80"/>
    <w:rsid w:val="00583C8F"/>
    <w:rsid w:val="00584188"/>
    <w:rsid w:val="00584E33"/>
    <w:rsid w:val="0058596A"/>
    <w:rsid w:val="00585AD4"/>
    <w:rsid w:val="00586819"/>
    <w:rsid w:val="00586E9A"/>
    <w:rsid w:val="00587419"/>
    <w:rsid w:val="00587871"/>
    <w:rsid w:val="00587958"/>
    <w:rsid w:val="00590FE4"/>
    <w:rsid w:val="0059116E"/>
    <w:rsid w:val="005914A2"/>
    <w:rsid w:val="00591D9C"/>
    <w:rsid w:val="0059282D"/>
    <w:rsid w:val="005932C1"/>
    <w:rsid w:val="00593440"/>
    <w:rsid w:val="005936BF"/>
    <w:rsid w:val="00593DE5"/>
    <w:rsid w:val="00593EE1"/>
    <w:rsid w:val="00594E3C"/>
    <w:rsid w:val="0059592B"/>
    <w:rsid w:val="00596383"/>
    <w:rsid w:val="00596617"/>
    <w:rsid w:val="00596CC4"/>
    <w:rsid w:val="00597057"/>
    <w:rsid w:val="005972B3"/>
    <w:rsid w:val="005973A6"/>
    <w:rsid w:val="00597657"/>
    <w:rsid w:val="00597AAB"/>
    <w:rsid w:val="00597D8B"/>
    <w:rsid w:val="005A0742"/>
    <w:rsid w:val="005A09F2"/>
    <w:rsid w:val="005A1C30"/>
    <w:rsid w:val="005A31C9"/>
    <w:rsid w:val="005A3295"/>
    <w:rsid w:val="005A46FF"/>
    <w:rsid w:val="005A48ED"/>
    <w:rsid w:val="005A4AFF"/>
    <w:rsid w:val="005A4E6A"/>
    <w:rsid w:val="005A52BE"/>
    <w:rsid w:val="005A539E"/>
    <w:rsid w:val="005A65F0"/>
    <w:rsid w:val="005A7758"/>
    <w:rsid w:val="005B011E"/>
    <w:rsid w:val="005B028B"/>
    <w:rsid w:val="005B12E3"/>
    <w:rsid w:val="005B211A"/>
    <w:rsid w:val="005B2E84"/>
    <w:rsid w:val="005B352F"/>
    <w:rsid w:val="005B3E66"/>
    <w:rsid w:val="005B3FE8"/>
    <w:rsid w:val="005B4215"/>
    <w:rsid w:val="005B436C"/>
    <w:rsid w:val="005B43F4"/>
    <w:rsid w:val="005B4F97"/>
    <w:rsid w:val="005B52A4"/>
    <w:rsid w:val="005B5386"/>
    <w:rsid w:val="005B5CA4"/>
    <w:rsid w:val="005B6E01"/>
    <w:rsid w:val="005B7476"/>
    <w:rsid w:val="005B7688"/>
    <w:rsid w:val="005B771B"/>
    <w:rsid w:val="005B7849"/>
    <w:rsid w:val="005B7B0E"/>
    <w:rsid w:val="005C0DFA"/>
    <w:rsid w:val="005C0FF0"/>
    <w:rsid w:val="005C13AE"/>
    <w:rsid w:val="005C219B"/>
    <w:rsid w:val="005C402E"/>
    <w:rsid w:val="005C492F"/>
    <w:rsid w:val="005C4B4C"/>
    <w:rsid w:val="005C4B62"/>
    <w:rsid w:val="005C5409"/>
    <w:rsid w:val="005C55EF"/>
    <w:rsid w:val="005C5AE7"/>
    <w:rsid w:val="005C608C"/>
    <w:rsid w:val="005C628C"/>
    <w:rsid w:val="005C672D"/>
    <w:rsid w:val="005C6765"/>
    <w:rsid w:val="005C69AC"/>
    <w:rsid w:val="005C722E"/>
    <w:rsid w:val="005C72F6"/>
    <w:rsid w:val="005C7576"/>
    <w:rsid w:val="005C7759"/>
    <w:rsid w:val="005D01A4"/>
    <w:rsid w:val="005D1584"/>
    <w:rsid w:val="005D15AE"/>
    <w:rsid w:val="005D1A7B"/>
    <w:rsid w:val="005D1EDD"/>
    <w:rsid w:val="005D2F95"/>
    <w:rsid w:val="005D3F0A"/>
    <w:rsid w:val="005D456F"/>
    <w:rsid w:val="005D45B3"/>
    <w:rsid w:val="005D4AB3"/>
    <w:rsid w:val="005D4CEB"/>
    <w:rsid w:val="005D5344"/>
    <w:rsid w:val="005D5DA8"/>
    <w:rsid w:val="005D61EB"/>
    <w:rsid w:val="005D6733"/>
    <w:rsid w:val="005E0AE0"/>
    <w:rsid w:val="005E17AD"/>
    <w:rsid w:val="005E3D7E"/>
    <w:rsid w:val="005E40C4"/>
    <w:rsid w:val="005E5501"/>
    <w:rsid w:val="005E56CE"/>
    <w:rsid w:val="005F03B7"/>
    <w:rsid w:val="005F04E6"/>
    <w:rsid w:val="005F17EC"/>
    <w:rsid w:val="005F1C2F"/>
    <w:rsid w:val="005F39D5"/>
    <w:rsid w:val="005F3AB5"/>
    <w:rsid w:val="005F3E05"/>
    <w:rsid w:val="005F3F98"/>
    <w:rsid w:val="005F43B9"/>
    <w:rsid w:val="005F55D6"/>
    <w:rsid w:val="005F5CA9"/>
    <w:rsid w:val="005F68CB"/>
    <w:rsid w:val="005F6BDE"/>
    <w:rsid w:val="00600242"/>
    <w:rsid w:val="006033E3"/>
    <w:rsid w:val="00605FC7"/>
    <w:rsid w:val="00606218"/>
    <w:rsid w:val="006064C5"/>
    <w:rsid w:val="0060695C"/>
    <w:rsid w:val="00606CA3"/>
    <w:rsid w:val="00606E91"/>
    <w:rsid w:val="00607018"/>
    <w:rsid w:val="006077ED"/>
    <w:rsid w:val="00610954"/>
    <w:rsid w:val="00610CBE"/>
    <w:rsid w:val="00610E1F"/>
    <w:rsid w:val="0061321C"/>
    <w:rsid w:val="00613C5A"/>
    <w:rsid w:val="00614CA1"/>
    <w:rsid w:val="00615C2C"/>
    <w:rsid w:val="006168A6"/>
    <w:rsid w:val="00617F98"/>
    <w:rsid w:val="0062038A"/>
    <w:rsid w:val="006203A8"/>
    <w:rsid w:val="00620DA2"/>
    <w:rsid w:val="00620E59"/>
    <w:rsid w:val="00621132"/>
    <w:rsid w:val="00622656"/>
    <w:rsid w:val="006233F4"/>
    <w:rsid w:val="0062386E"/>
    <w:rsid w:val="00623A2D"/>
    <w:rsid w:val="00623D9A"/>
    <w:rsid w:val="00623F01"/>
    <w:rsid w:val="006242FB"/>
    <w:rsid w:val="00624738"/>
    <w:rsid w:val="00625A2B"/>
    <w:rsid w:val="006260B3"/>
    <w:rsid w:val="00626E2D"/>
    <w:rsid w:val="006272DE"/>
    <w:rsid w:val="00627D94"/>
    <w:rsid w:val="006304D3"/>
    <w:rsid w:val="00630AB9"/>
    <w:rsid w:val="00630B42"/>
    <w:rsid w:val="0063104D"/>
    <w:rsid w:val="006310FC"/>
    <w:rsid w:val="00631688"/>
    <w:rsid w:val="00631B2E"/>
    <w:rsid w:val="006320D8"/>
    <w:rsid w:val="00632540"/>
    <w:rsid w:val="00632E88"/>
    <w:rsid w:val="0063454C"/>
    <w:rsid w:val="00634DBB"/>
    <w:rsid w:val="00635255"/>
    <w:rsid w:val="00637C26"/>
    <w:rsid w:val="00640732"/>
    <w:rsid w:val="00642072"/>
    <w:rsid w:val="006431D0"/>
    <w:rsid w:val="006440ED"/>
    <w:rsid w:val="0064467C"/>
    <w:rsid w:val="00644AB5"/>
    <w:rsid w:val="00645213"/>
    <w:rsid w:val="00645293"/>
    <w:rsid w:val="006468CB"/>
    <w:rsid w:val="006475F3"/>
    <w:rsid w:val="00651B78"/>
    <w:rsid w:val="00652263"/>
    <w:rsid w:val="0065238F"/>
    <w:rsid w:val="0065278C"/>
    <w:rsid w:val="00652881"/>
    <w:rsid w:val="00652985"/>
    <w:rsid w:val="006533AE"/>
    <w:rsid w:val="006551AE"/>
    <w:rsid w:val="006559B9"/>
    <w:rsid w:val="00661974"/>
    <w:rsid w:val="006623E2"/>
    <w:rsid w:val="006624E3"/>
    <w:rsid w:val="006640F9"/>
    <w:rsid w:val="00664551"/>
    <w:rsid w:val="00664685"/>
    <w:rsid w:val="00664B95"/>
    <w:rsid w:val="00665D5F"/>
    <w:rsid w:val="00665E7B"/>
    <w:rsid w:val="006676A0"/>
    <w:rsid w:val="006704F3"/>
    <w:rsid w:val="00670857"/>
    <w:rsid w:val="00671124"/>
    <w:rsid w:val="006720EB"/>
    <w:rsid w:val="006727B0"/>
    <w:rsid w:val="0067307E"/>
    <w:rsid w:val="006739C0"/>
    <w:rsid w:val="00673F6D"/>
    <w:rsid w:val="00674850"/>
    <w:rsid w:val="00675116"/>
    <w:rsid w:val="00675D03"/>
    <w:rsid w:val="00676016"/>
    <w:rsid w:val="00676EA7"/>
    <w:rsid w:val="00680969"/>
    <w:rsid w:val="00683F61"/>
    <w:rsid w:val="00686A36"/>
    <w:rsid w:val="00687AD5"/>
    <w:rsid w:val="00690DCB"/>
    <w:rsid w:val="0069153C"/>
    <w:rsid w:val="00691CCC"/>
    <w:rsid w:val="0069211A"/>
    <w:rsid w:val="00692B81"/>
    <w:rsid w:val="00692C4F"/>
    <w:rsid w:val="006942C3"/>
    <w:rsid w:val="006949D2"/>
    <w:rsid w:val="00694C5F"/>
    <w:rsid w:val="00695251"/>
    <w:rsid w:val="006953EF"/>
    <w:rsid w:val="00695689"/>
    <w:rsid w:val="00695ADE"/>
    <w:rsid w:val="00695C0D"/>
    <w:rsid w:val="00695CAE"/>
    <w:rsid w:val="00695F70"/>
    <w:rsid w:val="00696356"/>
    <w:rsid w:val="00696415"/>
    <w:rsid w:val="00696507"/>
    <w:rsid w:val="006968EA"/>
    <w:rsid w:val="006A015D"/>
    <w:rsid w:val="006A02EC"/>
    <w:rsid w:val="006A0D9D"/>
    <w:rsid w:val="006A198F"/>
    <w:rsid w:val="006A261F"/>
    <w:rsid w:val="006A2B03"/>
    <w:rsid w:val="006A2B6C"/>
    <w:rsid w:val="006A2EA3"/>
    <w:rsid w:val="006A3CC1"/>
    <w:rsid w:val="006A3E73"/>
    <w:rsid w:val="006A4493"/>
    <w:rsid w:val="006A4899"/>
    <w:rsid w:val="006A5E32"/>
    <w:rsid w:val="006A62E1"/>
    <w:rsid w:val="006A6566"/>
    <w:rsid w:val="006A6C6D"/>
    <w:rsid w:val="006A72C6"/>
    <w:rsid w:val="006A7310"/>
    <w:rsid w:val="006B02DA"/>
    <w:rsid w:val="006B08FB"/>
    <w:rsid w:val="006B15EE"/>
    <w:rsid w:val="006B164A"/>
    <w:rsid w:val="006B194C"/>
    <w:rsid w:val="006B2065"/>
    <w:rsid w:val="006B22BD"/>
    <w:rsid w:val="006B275B"/>
    <w:rsid w:val="006B30BF"/>
    <w:rsid w:val="006B38C6"/>
    <w:rsid w:val="006B3940"/>
    <w:rsid w:val="006B4094"/>
    <w:rsid w:val="006B45A6"/>
    <w:rsid w:val="006B4A69"/>
    <w:rsid w:val="006B525B"/>
    <w:rsid w:val="006B5531"/>
    <w:rsid w:val="006B5A46"/>
    <w:rsid w:val="006B62F0"/>
    <w:rsid w:val="006B650B"/>
    <w:rsid w:val="006B6C6B"/>
    <w:rsid w:val="006B78E4"/>
    <w:rsid w:val="006C09B6"/>
    <w:rsid w:val="006C168D"/>
    <w:rsid w:val="006C2BF5"/>
    <w:rsid w:val="006C4371"/>
    <w:rsid w:val="006C4A40"/>
    <w:rsid w:val="006C4E56"/>
    <w:rsid w:val="006C5149"/>
    <w:rsid w:val="006C61CD"/>
    <w:rsid w:val="006C6423"/>
    <w:rsid w:val="006C642C"/>
    <w:rsid w:val="006C6545"/>
    <w:rsid w:val="006C6FC6"/>
    <w:rsid w:val="006C7635"/>
    <w:rsid w:val="006C7BAE"/>
    <w:rsid w:val="006C7BB9"/>
    <w:rsid w:val="006C7D50"/>
    <w:rsid w:val="006D11EA"/>
    <w:rsid w:val="006D141C"/>
    <w:rsid w:val="006D2425"/>
    <w:rsid w:val="006D2CF3"/>
    <w:rsid w:val="006D2D08"/>
    <w:rsid w:val="006D2F35"/>
    <w:rsid w:val="006D3228"/>
    <w:rsid w:val="006D349E"/>
    <w:rsid w:val="006D34C2"/>
    <w:rsid w:val="006D41EF"/>
    <w:rsid w:val="006D4A94"/>
    <w:rsid w:val="006D53AA"/>
    <w:rsid w:val="006D6166"/>
    <w:rsid w:val="006D672F"/>
    <w:rsid w:val="006D6993"/>
    <w:rsid w:val="006E0D09"/>
    <w:rsid w:val="006E1DF2"/>
    <w:rsid w:val="006E241F"/>
    <w:rsid w:val="006E24EE"/>
    <w:rsid w:val="006E25BD"/>
    <w:rsid w:val="006E3379"/>
    <w:rsid w:val="006E34B7"/>
    <w:rsid w:val="006E36B8"/>
    <w:rsid w:val="006E3874"/>
    <w:rsid w:val="006E5079"/>
    <w:rsid w:val="006E5585"/>
    <w:rsid w:val="006E5E32"/>
    <w:rsid w:val="006E633A"/>
    <w:rsid w:val="006E6A14"/>
    <w:rsid w:val="006E6B16"/>
    <w:rsid w:val="006E6DE8"/>
    <w:rsid w:val="006E780C"/>
    <w:rsid w:val="006F0BA7"/>
    <w:rsid w:val="006F0F01"/>
    <w:rsid w:val="006F174D"/>
    <w:rsid w:val="006F1F41"/>
    <w:rsid w:val="006F27D4"/>
    <w:rsid w:val="006F32EF"/>
    <w:rsid w:val="006F3615"/>
    <w:rsid w:val="006F3C54"/>
    <w:rsid w:val="006F41B7"/>
    <w:rsid w:val="006F4CD8"/>
    <w:rsid w:val="006F5109"/>
    <w:rsid w:val="006F5125"/>
    <w:rsid w:val="006F53D9"/>
    <w:rsid w:val="006F5812"/>
    <w:rsid w:val="006F609A"/>
    <w:rsid w:val="006F680E"/>
    <w:rsid w:val="006F685F"/>
    <w:rsid w:val="0070012A"/>
    <w:rsid w:val="007004DC"/>
    <w:rsid w:val="00701093"/>
    <w:rsid w:val="007015F1"/>
    <w:rsid w:val="0070173B"/>
    <w:rsid w:val="007022C4"/>
    <w:rsid w:val="007026E9"/>
    <w:rsid w:val="00703C8B"/>
    <w:rsid w:val="00703E8A"/>
    <w:rsid w:val="00704A3A"/>
    <w:rsid w:val="00704F60"/>
    <w:rsid w:val="00705EC3"/>
    <w:rsid w:val="00706EA3"/>
    <w:rsid w:val="007078BE"/>
    <w:rsid w:val="00710644"/>
    <w:rsid w:val="00710BF6"/>
    <w:rsid w:val="00711522"/>
    <w:rsid w:val="007118A6"/>
    <w:rsid w:val="007124FE"/>
    <w:rsid w:val="00712533"/>
    <w:rsid w:val="00712A78"/>
    <w:rsid w:val="00713186"/>
    <w:rsid w:val="00713757"/>
    <w:rsid w:val="00713758"/>
    <w:rsid w:val="007137D8"/>
    <w:rsid w:val="00713871"/>
    <w:rsid w:val="00714064"/>
    <w:rsid w:val="0071409E"/>
    <w:rsid w:val="0071596F"/>
    <w:rsid w:val="00716158"/>
    <w:rsid w:val="00717772"/>
    <w:rsid w:val="007200E5"/>
    <w:rsid w:val="00720371"/>
    <w:rsid w:val="007205A9"/>
    <w:rsid w:val="00720C17"/>
    <w:rsid w:val="00721AF1"/>
    <w:rsid w:val="0072280F"/>
    <w:rsid w:val="00722B5E"/>
    <w:rsid w:val="007235F5"/>
    <w:rsid w:val="00723B2C"/>
    <w:rsid w:val="00723CBA"/>
    <w:rsid w:val="007253CC"/>
    <w:rsid w:val="00726821"/>
    <w:rsid w:val="00726F5A"/>
    <w:rsid w:val="0072708F"/>
    <w:rsid w:val="00727DD6"/>
    <w:rsid w:val="00730E81"/>
    <w:rsid w:val="00731000"/>
    <w:rsid w:val="00731204"/>
    <w:rsid w:val="007319BC"/>
    <w:rsid w:val="0073222B"/>
    <w:rsid w:val="00732582"/>
    <w:rsid w:val="00732D1D"/>
    <w:rsid w:val="007332C4"/>
    <w:rsid w:val="00733480"/>
    <w:rsid w:val="00734321"/>
    <w:rsid w:val="00734381"/>
    <w:rsid w:val="00736034"/>
    <w:rsid w:val="0073681C"/>
    <w:rsid w:val="00736A13"/>
    <w:rsid w:val="0073725B"/>
    <w:rsid w:val="00737DD6"/>
    <w:rsid w:val="0074033C"/>
    <w:rsid w:val="0074050E"/>
    <w:rsid w:val="00740615"/>
    <w:rsid w:val="00740B66"/>
    <w:rsid w:val="00741AF8"/>
    <w:rsid w:val="00741EBE"/>
    <w:rsid w:val="00742181"/>
    <w:rsid w:val="007424EC"/>
    <w:rsid w:val="00742EDA"/>
    <w:rsid w:val="007440FA"/>
    <w:rsid w:val="00744201"/>
    <w:rsid w:val="00744B78"/>
    <w:rsid w:val="00745FCE"/>
    <w:rsid w:val="00746130"/>
    <w:rsid w:val="00746A40"/>
    <w:rsid w:val="00746E6A"/>
    <w:rsid w:val="00747598"/>
    <w:rsid w:val="00750358"/>
    <w:rsid w:val="007520A3"/>
    <w:rsid w:val="007526F5"/>
    <w:rsid w:val="007529D6"/>
    <w:rsid w:val="00752ACD"/>
    <w:rsid w:val="00753B6E"/>
    <w:rsid w:val="00754717"/>
    <w:rsid w:val="00754836"/>
    <w:rsid w:val="00754FB9"/>
    <w:rsid w:val="007553A9"/>
    <w:rsid w:val="00755BA2"/>
    <w:rsid w:val="00755CDF"/>
    <w:rsid w:val="0075605D"/>
    <w:rsid w:val="0075623D"/>
    <w:rsid w:val="00757042"/>
    <w:rsid w:val="0075716C"/>
    <w:rsid w:val="007578C3"/>
    <w:rsid w:val="00757A4C"/>
    <w:rsid w:val="00757F3D"/>
    <w:rsid w:val="00760895"/>
    <w:rsid w:val="00762050"/>
    <w:rsid w:val="00762ABF"/>
    <w:rsid w:val="007632A5"/>
    <w:rsid w:val="00764A94"/>
    <w:rsid w:val="00764B26"/>
    <w:rsid w:val="00764EA6"/>
    <w:rsid w:val="0076503D"/>
    <w:rsid w:val="007651A9"/>
    <w:rsid w:val="007651E5"/>
    <w:rsid w:val="0076524F"/>
    <w:rsid w:val="00765584"/>
    <w:rsid w:val="007665B2"/>
    <w:rsid w:val="007670DC"/>
    <w:rsid w:val="0076715F"/>
    <w:rsid w:val="00767356"/>
    <w:rsid w:val="00770DC0"/>
    <w:rsid w:val="00770F2A"/>
    <w:rsid w:val="0077111A"/>
    <w:rsid w:val="007717EF"/>
    <w:rsid w:val="0077213A"/>
    <w:rsid w:val="00772272"/>
    <w:rsid w:val="00772876"/>
    <w:rsid w:val="0077369F"/>
    <w:rsid w:val="0077463A"/>
    <w:rsid w:val="00774AB3"/>
    <w:rsid w:val="00774D0F"/>
    <w:rsid w:val="00774D7B"/>
    <w:rsid w:val="007756ED"/>
    <w:rsid w:val="0077589D"/>
    <w:rsid w:val="0077617F"/>
    <w:rsid w:val="007766B1"/>
    <w:rsid w:val="00776A3D"/>
    <w:rsid w:val="0077707A"/>
    <w:rsid w:val="007776BF"/>
    <w:rsid w:val="00777AF7"/>
    <w:rsid w:val="00777C63"/>
    <w:rsid w:val="007819A1"/>
    <w:rsid w:val="00783BA5"/>
    <w:rsid w:val="00784F9E"/>
    <w:rsid w:val="0078533C"/>
    <w:rsid w:val="007856FD"/>
    <w:rsid w:val="007857FB"/>
    <w:rsid w:val="00786D99"/>
    <w:rsid w:val="007870FC"/>
    <w:rsid w:val="00787CD0"/>
    <w:rsid w:val="007905A2"/>
    <w:rsid w:val="00790716"/>
    <w:rsid w:val="00791053"/>
    <w:rsid w:val="00791261"/>
    <w:rsid w:val="007918FE"/>
    <w:rsid w:val="00791A3A"/>
    <w:rsid w:val="0079262D"/>
    <w:rsid w:val="00792A53"/>
    <w:rsid w:val="00794196"/>
    <w:rsid w:val="00794C47"/>
    <w:rsid w:val="00794FFF"/>
    <w:rsid w:val="00796D4D"/>
    <w:rsid w:val="007971B8"/>
    <w:rsid w:val="007972F9"/>
    <w:rsid w:val="00797637"/>
    <w:rsid w:val="007A0018"/>
    <w:rsid w:val="007A0ADE"/>
    <w:rsid w:val="007A1B35"/>
    <w:rsid w:val="007A24C1"/>
    <w:rsid w:val="007A2EA6"/>
    <w:rsid w:val="007A3680"/>
    <w:rsid w:val="007A373E"/>
    <w:rsid w:val="007A3BCD"/>
    <w:rsid w:val="007A4354"/>
    <w:rsid w:val="007A4C1C"/>
    <w:rsid w:val="007A5214"/>
    <w:rsid w:val="007A555A"/>
    <w:rsid w:val="007A59B8"/>
    <w:rsid w:val="007A65AF"/>
    <w:rsid w:val="007A68D8"/>
    <w:rsid w:val="007A6E46"/>
    <w:rsid w:val="007A709D"/>
    <w:rsid w:val="007A7682"/>
    <w:rsid w:val="007A7F42"/>
    <w:rsid w:val="007B1496"/>
    <w:rsid w:val="007B2449"/>
    <w:rsid w:val="007B2862"/>
    <w:rsid w:val="007B2FD8"/>
    <w:rsid w:val="007B32AB"/>
    <w:rsid w:val="007B3968"/>
    <w:rsid w:val="007B45AF"/>
    <w:rsid w:val="007B4DD0"/>
    <w:rsid w:val="007B5657"/>
    <w:rsid w:val="007B611E"/>
    <w:rsid w:val="007B662A"/>
    <w:rsid w:val="007B71DC"/>
    <w:rsid w:val="007B7743"/>
    <w:rsid w:val="007C04F4"/>
    <w:rsid w:val="007C0BDA"/>
    <w:rsid w:val="007C2139"/>
    <w:rsid w:val="007C27DE"/>
    <w:rsid w:val="007C299E"/>
    <w:rsid w:val="007C525F"/>
    <w:rsid w:val="007C5321"/>
    <w:rsid w:val="007C5881"/>
    <w:rsid w:val="007C5E8A"/>
    <w:rsid w:val="007C5F4B"/>
    <w:rsid w:val="007C6AAB"/>
    <w:rsid w:val="007C7394"/>
    <w:rsid w:val="007C7B84"/>
    <w:rsid w:val="007D01E5"/>
    <w:rsid w:val="007D0C4D"/>
    <w:rsid w:val="007D1FE9"/>
    <w:rsid w:val="007D28C9"/>
    <w:rsid w:val="007D2EEC"/>
    <w:rsid w:val="007D326B"/>
    <w:rsid w:val="007D37CD"/>
    <w:rsid w:val="007D38F0"/>
    <w:rsid w:val="007D3CC8"/>
    <w:rsid w:val="007D430A"/>
    <w:rsid w:val="007D47FB"/>
    <w:rsid w:val="007D4DD3"/>
    <w:rsid w:val="007D56DB"/>
    <w:rsid w:val="007D576A"/>
    <w:rsid w:val="007D619E"/>
    <w:rsid w:val="007D62F9"/>
    <w:rsid w:val="007D63A4"/>
    <w:rsid w:val="007D6542"/>
    <w:rsid w:val="007E10B2"/>
    <w:rsid w:val="007E1759"/>
    <w:rsid w:val="007E1AA2"/>
    <w:rsid w:val="007E1F2C"/>
    <w:rsid w:val="007E223B"/>
    <w:rsid w:val="007E279D"/>
    <w:rsid w:val="007E2D69"/>
    <w:rsid w:val="007E31DC"/>
    <w:rsid w:val="007E39BC"/>
    <w:rsid w:val="007E3B9A"/>
    <w:rsid w:val="007E3EEF"/>
    <w:rsid w:val="007E46E8"/>
    <w:rsid w:val="007E470F"/>
    <w:rsid w:val="007E4C1F"/>
    <w:rsid w:val="007E57C9"/>
    <w:rsid w:val="007E5A6D"/>
    <w:rsid w:val="007F01DE"/>
    <w:rsid w:val="007F02E5"/>
    <w:rsid w:val="007F0759"/>
    <w:rsid w:val="007F0BCC"/>
    <w:rsid w:val="007F0F86"/>
    <w:rsid w:val="007F156E"/>
    <w:rsid w:val="007F1CCA"/>
    <w:rsid w:val="007F1CF3"/>
    <w:rsid w:val="007F25C0"/>
    <w:rsid w:val="007F30BB"/>
    <w:rsid w:val="007F5F52"/>
    <w:rsid w:val="007F672A"/>
    <w:rsid w:val="007F6A1D"/>
    <w:rsid w:val="007F77C6"/>
    <w:rsid w:val="007F79D4"/>
    <w:rsid w:val="007F7D70"/>
    <w:rsid w:val="008003A1"/>
    <w:rsid w:val="008006B7"/>
    <w:rsid w:val="00800FDB"/>
    <w:rsid w:val="00802081"/>
    <w:rsid w:val="008020F6"/>
    <w:rsid w:val="0080298E"/>
    <w:rsid w:val="0080335D"/>
    <w:rsid w:val="00803833"/>
    <w:rsid w:val="00804316"/>
    <w:rsid w:val="008044F8"/>
    <w:rsid w:val="00805983"/>
    <w:rsid w:val="00805C54"/>
    <w:rsid w:val="00806461"/>
    <w:rsid w:val="008064C1"/>
    <w:rsid w:val="00806E43"/>
    <w:rsid w:val="008077DA"/>
    <w:rsid w:val="008102EA"/>
    <w:rsid w:val="0081096D"/>
    <w:rsid w:val="00810EAD"/>
    <w:rsid w:val="00811833"/>
    <w:rsid w:val="00813F84"/>
    <w:rsid w:val="00814BDE"/>
    <w:rsid w:val="00814DBC"/>
    <w:rsid w:val="00815A5C"/>
    <w:rsid w:val="008174D4"/>
    <w:rsid w:val="0082002E"/>
    <w:rsid w:val="0082083C"/>
    <w:rsid w:val="00820C54"/>
    <w:rsid w:val="00820F37"/>
    <w:rsid w:val="00820FE6"/>
    <w:rsid w:val="00821A66"/>
    <w:rsid w:val="00822476"/>
    <w:rsid w:val="00822882"/>
    <w:rsid w:val="00822A1E"/>
    <w:rsid w:val="008238C7"/>
    <w:rsid w:val="00824381"/>
    <w:rsid w:val="00824A10"/>
    <w:rsid w:val="00825268"/>
    <w:rsid w:val="0082571C"/>
    <w:rsid w:val="00825B94"/>
    <w:rsid w:val="00825BB4"/>
    <w:rsid w:val="00825F68"/>
    <w:rsid w:val="008273D2"/>
    <w:rsid w:val="00830E92"/>
    <w:rsid w:val="008320ED"/>
    <w:rsid w:val="00832A0F"/>
    <w:rsid w:val="00835179"/>
    <w:rsid w:val="00835185"/>
    <w:rsid w:val="008353D5"/>
    <w:rsid w:val="00835408"/>
    <w:rsid w:val="008358A2"/>
    <w:rsid w:val="008359DA"/>
    <w:rsid w:val="00836089"/>
    <w:rsid w:val="008367AF"/>
    <w:rsid w:val="00837122"/>
    <w:rsid w:val="008371D4"/>
    <w:rsid w:val="00837CEF"/>
    <w:rsid w:val="00837E2F"/>
    <w:rsid w:val="00840035"/>
    <w:rsid w:val="00840C45"/>
    <w:rsid w:val="00841227"/>
    <w:rsid w:val="00842661"/>
    <w:rsid w:val="008428A9"/>
    <w:rsid w:val="00844112"/>
    <w:rsid w:val="00844C7A"/>
    <w:rsid w:val="00845401"/>
    <w:rsid w:val="008456C9"/>
    <w:rsid w:val="0084611D"/>
    <w:rsid w:val="00846177"/>
    <w:rsid w:val="0084654D"/>
    <w:rsid w:val="00846C9F"/>
    <w:rsid w:val="00847892"/>
    <w:rsid w:val="00847BD6"/>
    <w:rsid w:val="00850137"/>
    <w:rsid w:val="0085081E"/>
    <w:rsid w:val="00850C62"/>
    <w:rsid w:val="00852B48"/>
    <w:rsid w:val="00852F8B"/>
    <w:rsid w:val="00853646"/>
    <w:rsid w:val="008539F6"/>
    <w:rsid w:val="00853C66"/>
    <w:rsid w:val="00853FD8"/>
    <w:rsid w:val="0085474D"/>
    <w:rsid w:val="00855C3E"/>
    <w:rsid w:val="00856481"/>
    <w:rsid w:val="008567A2"/>
    <w:rsid w:val="00856E6C"/>
    <w:rsid w:val="00857DE1"/>
    <w:rsid w:val="00860793"/>
    <w:rsid w:val="00861747"/>
    <w:rsid w:val="00863011"/>
    <w:rsid w:val="00863C5B"/>
    <w:rsid w:val="00863D2E"/>
    <w:rsid w:val="0086468B"/>
    <w:rsid w:val="00864E32"/>
    <w:rsid w:val="00865075"/>
    <w:rsid w:val="0086615F"/>
    <w:rsid w:val="008664E0"/>
    <w:rsid w:val="00867117"/>
    <w:rsid w:val="0086748F"/>
    <w:rsid w:val="0087274F"/>
    <w:rsid w:val="00872757"/>
    <w:rsid w:val="00872CE4"/>
    <w:rsid w:val="00873AA4"/>
    <w:rsid w:val="00873CA8"/>
    <w:rsid w:val="00873F5D"/>
    <w:rsid w:val="0087570C"/>
    <w:rsid w:val="008773BA"/>
    <w:rsid w:val="00877B62"/>
    <w:rsid w:val="00877EBE"/>
    <w:rsid w:val="00881015"/>
    <w:rsid w:val="008810B0"/>
    <w:rsid w:val="00881665"/>
    <w:rsid w:val="008819B6"/>
    <w:rsid w:val="00881AAC"/>
    <w:rsid w:val="00882A97"/>
    <w:rsid w:val="008836B7"/>
    <w:rsid w:val="00883F7C"/>
    <w:rsid w:val="008841D3"/>
    <w:rsid w:val="00884987"/>
    <w:rsid w:val="008849B3"/>
    <w:rsid w:val="00884BE0"/>
    <w:rsid w:val="00885BF1"/>
    <w:rsid w:val="00887BF9"/>
    <w:rsid w:val="00887DE6"/>
    <w:rsid w:val="008908FC"/>
    <w:rsid w:val="0089214A"/>
    <w:rsid w:val="00892226"/>
    <w:rsid w:val="008922FA"/>
    <w:rsid w:val="00892D3E"/>
    <w:rsid w:val="008936DC"/>
    <w:rsid w:val="00893E04"/>
    <w:rsid w:val="00893E53"/>
    <w:rsid w:val="0089409B"/>
    <w:rsid w:val="008945EB"/>
    <w:rsid w:val="00894A59"/>
    <w:rsid w:val="00894AC1"/>
    <w:rsid w:val="00894C2A"/>
    <w:rsid w:val="00895389"/>
    <w:rsid w:val="0089690B"/>
    <w:rsid w:val="00896A5F"/>
    <w:rsid w:val="008971E9"/>
    <w:rsid w:val="0089728F"/>
    <w:rsid w:val="008976C0"/>
    <w:rsid w:val="00897708"/>
    <w:rsid w:val="00897D88"/>
    <w:rsid w:val="008A17AF"/>
    <w:rsid w:val="008A1B95"/>
    <w:rsid w:val="008A1ED9"/>
    <w:rsid w:val="008A2407"/>
    <w:rsid w:val="008A2C65"/>
    <w:rsid w:val="008A2F16"/>
    <w:rsid w:val="008A36AE"/>
    <w:rsid w:val="008A4757"/>
    <w:rsid w:val="008A48C3"/>
    <w:rsid w:val="008A4E18"/>
    <w:rsid w:val="008A520C"/>
    <w:rsid w:val="008A5493"/>
    <w:rsid w:val="008A596C"/>
    <w:rsid w:val="008A64C4"/>
    <w:rsid w:val="008A6BF7"/>
    <w:rsid w:val="008A6CC1"/>
    <w:rsid w:val="008A72FB"/>
    <w:rsid w:val="008A7E8F"/>
    <w:rsid w:val="008A7F03"/>
    <w:rsid w:val="008B1823"/>
    <w:rsid w:val="008B1B4E"/>
    <w:rsid w:val="008B1F99"/>
    <w:rsid w:val="008B24DC"/>
    <w:rsid w:val="008B2BDF"/>
    <w:rsid w:val="008B391A"/>
    <w:rsid w:val="008B4198"/>
    <w:rsid w:val="008B586A"/>
    <w:rsid w:val="008B5D1C"/>
    <w:rsid w:val="008B6651"/>
    <w:rsid w:val="008B6B0E"/>
    <w:rsid w:val="008B6E16"/>
    <w:rsid w:val="008B7110"/>
    <w:rsid w:val="008B7A20"/>
    <w:rsid w:val="008C0DF9"/>
    <w:rsid w:val="008C1500"/>
    <w:rsid w:val="008C2029"/>
    <w:rsid w:val="008C267C"/>
    <w:rsid w:val="008C2E44"/>
    <w:rsid w:val="008C2F4F"/>
    <w:rsid w:val="008C327A"/>
    <w:rsid w:val="008C3427"/>
    <w:rsid w:val="008C3BC2"/>
    <w:rsid w:val="008C4F76"/>
    <w:rsid w:val="008C55AD"/>
    <w:rsid w:val="008C55F6"/>
    <w:rsid w:val="008C61D6"/>
    <w:rsid w:val="008C649D"/>
    <w:rsid w:val="008C64F1"/>
    <w:rsid w:val="008C7C1A"/>
    <w:rsid w:val="008D0B2A"/>
    <w:rsid w:val="008D0B91"/>
    <w:rsid w:val="008D0DC1"/>
    <w:rsid w:val="008D1434"/>
    <w:rsid w:val="008D1564"/>
    <w:rsid w:val="008D1BB0"/>
    <w:rsid w:val="008D20FF"/>
    <w:rsid w:val="008D2B4B"/>
    <w:rsid w:val="008D2B9A"/>
    <w:rsid w:val="008D3A3D"/>
    <w:rsid w:val="008D3DE6"/>
    <w:rsid w:val="008D4223"/>
    <w:rsid w:val="008D44CC"/>
    <w:rsid w:val="008D46E3"/>
    <w:rsid w:val="008D4CED"/>
    <w:rsid w:val="008D50F9"/>
    <w:rsid w:val="008D5442"/>
    <w:rsid w:val="008D5CAF"/>
    <w:rsid w:val="008D5E7E"/>
    <w:rsid w:val="008D5F8E"/>
    <w:rsid w:val="008D64F1"/>
    <w:rsid w:val="008D6709"/>
    <w:rsid w:val="008E06B7"/>
    <w:rsid w:val="008E083A"/>
    <w:rsid w:val="008E12AD"/>
    <w:rsid w:val="008E2152"/>
    <w:rsid w:val="008E22FF"/>
    <w:rsid w:val="008E2450"/>
    <w:rsid w:val="008E3F27"/>
    <w:rsid w:val="008E40E4"/>
    <w:rsid w:val="008E47EF"/>
    <w:rsid w:val="008E4E6E"/>
    <w:rsid w:val="008E5DB7"/>
    <w:rsid w:val="008E61EB"/>
    <w:rsid w:val="008E7896"/>
    <w:rsid w:val="008E79C7"/>
    <w:rsid w:val="008E7B6F"/>
    <w:rsid w:val="008E7C9D"/>
    <w:rsid w:val="008E7D8A"/>
    <w:rsid w:val="008F064D"/>
    <w:rsid w:val="008F14C7"/>
    <w:rsid w:val="008F1E9E"/>
    <w:rsid w:val="008F2165"/>
    <w:rsid w:val="008F2477"/>
    <w:rsid w:val="008F3879"/>
    <w:rsid w:val="008F3D69"/>
    <w:rsid w:val="008F5442"/>
    <w:rsid w:val="008F653E"/>
    <w:rsid w:val="008F6A5E"/>
    <w:rsid w:val="008F704B"/>
    <w:rsid w:val="008F7769"/>
    <w:rsid w:val="009004FE"/>
    <w:rsid w:val="009010F0"/>
    <w:rsid w:val="00901162"/>
    <w:rsid w:val="00901B53"/>
    <w:rsid w:val="00901BC6"/>
    <w:rsid w:val="0090223A"/>
    <w:rsid w:val="009028E2"/>
    <w:rsid w:val="009039FE"/>
    <w:rsid w:val="00903E9A"/>
    <w:rsid w:val="00904403"/>
    <w:rsid w:val="009048A5"/>
    <w:rsid w:val="00905404"/>
    <w:rsid w:val="00905551"/>
    <w:rsid w:val="00906478"/>
    <w:rsid w:val="00906753"/>
    <w:rsid w:val="00906B28"/>
    <w:rsid w:val="00907264"/>
    <w:rsid w:val="00907378"/>
    <w:rsid w:val="0090765F"/>
    <w:rsid w:val="0090797B"/>
    <w:rsid w:val="00911305"/>
    <w:rsid w:val="00911D96"/>
    <w:rsid w:val="00912590"/>
    <w:rsid w:val="0091268E"/>
    <w:rsid w:val="00913200"/>
    <w:rsid w:val="00913C22"/>
    <w:rsid w:val="00914EAB"/>
    <w:rsid w:val="009152D8"/>
    <w:rsid w:val="00915927"/>
    <w:rsid w:val="00915A1D"/>
    <w:rsid w:val="00922567"/>
    <w:rsid w:val="009228DB"/>
    <w:rsid w:val="00922D49"/>
    <w:rsid w:val="009236B9"/>
    <w:rsid w:val="00923705"/>
    <w:rsid w:val="009238D7"/>
    <w:rsid w:val="00923BAA"/>
    <w:rsid w:val="00924067"/>
    <w:rsid w:val="009253CE"/>
    <w:rsid w:val="00925E37"/>
    <w:rsid w:val="00925EDD"/>
    <w:rsid w:val="00925F20"/>
    <w:rsid w:val="00927899"/>
    <w:rsid w:val="0092796D"/>
    <w:rsid w:val="00927D0E"/>
    <w:rsid w:val="00930429"/>
    <w:rsid w:val="00930873"/>
    <w:rsid w:val="009309DA"/>
    <w:rsid w:val="00931040"/>
    <w:rsid w:val="00931663"/>
    <w:rsid w:val="00931D22"/>
    <w:rsid w:val="00932416"/>
    <w:rsid w:val="00932CC7"/>
    <w:rsid w:val="00933CC8"/>
    <w:rsid w:val="009343E4"/>
    <w:rsid w:val="00934605"/>
    <w:rsid w:val="00935306"/>
    <w:rsid w:val="00936688"/>
    <w:rsid w:val="00937212"/>
    <w:rsid w:val="00937683"/>
    <w:rsid w:val="00937706"/>
    <w:rsid w:val="00937851"/>
    <w:rsid w:val="00937AC9"/>
    <w:rsid w:val="00937CFA"/>
    <w:rsid w:val="00940291"/>
    <w:rsid w:val="009406B3"/>
    <w:rsid w:val="0094127A"/>
    <w:rsid w:val="00941EEA"/>
    <w:rsid w:val="00942286"/>
    <w:rsid w:val="009428AD"/>
    <w:rsid w:val="00943748"/>
    <w:rsid w:val="00943CEE"/>
    <w:rsid w:val="00943DAB"/>
    <w:rsid w:val="009444F4"/>
    <w:rsid w:val="00944674"/>
    <w:rsid w:val="00945CC4"/>
    <w:rsid w:val="00945CF5"/>
    <w:rsid w:val="009464EC"/>
    <w:rsid w:val="0094691C"/>
    <w:rsid w:val="00947509"/>
    <w:rsid w:val="00947C95"/>
    <w:rsid w:val="00947EED"/>
    <w:rsid w:val="009500A1"/>
    <w:rsid w:val="0095029A"/>
    <w:rsid w:val="0095037E"/>
    <w:rsid w:val="009506D9"/>
    <w:rsid w:val="00951D97"/>
    <w:rsid w:val="00952230"/>
    <w:rsid w:val="00952266"/>
    <w:rsid w:val="00952AAD"/>
    <w:rsid w:val="00952D6E"/>
    <w:rsid w:val="00953B2B"/>
    <w:rsid w:val="00954567"/>
    <w:rsid w:val="009547B3"/>
    <w:rsid w:val="00954A89"/>
    <w:rsid w:val="00955FCB"/>
    <w:rsid w:val="00956671"/>
    <w:rsid w:val="00957466"/>
    <w:rsid w:val="009576F7"/>
    <w:rsid w:val="00957A36"/>
    <w:rsid w:val="009602EE"/>
    <w:rsid w:val="00960722"/>
    <w:rsid w:val="00961272"/>
    <w:rsid w:val="00961356"/>
    <w:rsid w:val="00962401"/>
    <w:rsid w:val="00962510"/>
    <w:rsid w:val="0096260B"/>
    <w:rsid w:val="0096275C"/>
    <w:rsid w:val="009627FF"/>
    <w:rsid w:val="00962A27"/>
    <w:rsid w:val="00962B9D"/>
    <w:rsid w:val="00962EDC"/>
    <w:rsid w:val="009640E8"/>
    <w:rsid w:val="00964E3D"/>
    <w:rsid w:val="009664D5"/>
    <w:rsid w:val="00966A9A"/>
    <w:rsid w:val="009670C1"/>
    <w:rsid w:val="00967657"/>
    <w:rsid w:val="00970C69"/>
    <w:rsid w:val="00971F1C"/>
    <w:rsid w:val="0097211D"/>
    <w:rsid w:val="009724F9"/>
    <w:rsid w:val="009725D9"/>
    <w:rsid w:val="0097263C"/>
    <w:rsid w:val="00972DF9"/>
    <w:rsid w:val="00972E10"/>
    <w:rsid w:val="00972E7B"/>
    <w:rsid w:val="009738AD"/>
    <w:rsid w:val="00973C23"/>
    <w:rsid w:val="00974694"/>
    <w:rsid w:val="009746CA"/>
    <w:rsid w:val="00974B8D"/>
    <w:rsid w:val="00974D26"/>
    <w:rsid w:val="00974E7C"/>
    <w:rsid w:val="00975268"/>
    <w:rsid w:val="00977134"/>
    <w:rsid w:val="0097750B"/>
    <w:rsid w:val="00980013"/>
    <w:rsid w:val="00980E65"/>
    <w:rsid w:val="0098122D"/>
    <w:rsid w:val="00981927"/>
    <w:rsid w:val="00981963"/>
    <w:rsid w:val="009831B9"/>
    <w:rsid w:val="00983C82"/>
    <w:rsid w:val="009844D6"/>
    <w:rsid w:val="00984520"/>
    <w:rsid w:val="0098472A"/>
    <w:rsid w:val="0098545C"/>
    <w:rsid w:val="009862F1"/>
    <w:rsid w:val="009863E5"/>
    <w:rsid w:val="009871EA"/>
    <w:rsid w:val="00987FA6"/>
    <w:rsid w:val="0099056D"/>
    <w:rsid w:val="009910DC"/>
    <w:rsid w:val="00991675"/>
    <w:rsid w:val="00992790"/>
    <w:rsid w:val="00992BA2"/>
    <w:rsid w:val="00992F83"/>
    <w:rsid w:val="0099344F"/>
    <w:rsid w:val="00993A3C"/>
    <w:rsid w:val="009944B6"/>
    <w:rsid w:val="0099508A"/>
    <w:rsid w:val="009974EB"/>
    <w:rsid w:val="00997A12"/>
    <w:rsid w:val="009A1126"/>
    <w:rsid w:val="009A1B37"/>
    <w:rsid w:val="009A5564"/>
    <w:rsid w:val="009A7469"/>
    <w:rsid w:val="009A794D"/>
    <w:rsid w:val="009A7D60"/>
    <w:rsid w:val="009B044F"/>
    <w:rsid w:val="009B07EE"/>
    <w:rsid w:val="009B1584"/>
    <w:rsid w:val="009B1B32"/>
    <w:rsid w:val="009B21CA"/>
    <w:rsid w:val="009B2648"/>
    <w:rsid w:val="009B424E"/>
    <w:rsid w:val="009B4317"/>
    <w:rsid w:val="009B4792"/>
    <w:rsid w:val="009B4EBB"/>
    <w:rsid w:val="009B529C"/>
    <w:rsid w:val="009B56FC"/>
    <w:rsid w:val="009B65A2"/>
    <w:rsid w:val="009B7332"/>
    <w:rsid w:val="009B7420"/>
    <w:rsid w:val="009B7B46"/>
    <w:rsid w:val="009C0294"/>
    <w:rsid w:val="009C03E5"/>
    <w:rsid w:val="009C08B6"/>
    <w:rsid w:val="009C0920"/>
    <w:rsid w:val="009C12C3"/>
    <w:rsid w:val="009C1535"/>
    <w:rsid w:val="009C196C"/>
    <w:rsid w:val="009C1B5C"/>
    <w:rsid w:val="009C36E6"/>
    <w:rsid w:val="009C3730"/>
    <w:rsid w:val="009C37BD"/>
    <w:rsid w:val="009C3888"/>
    <w:rsid w:val="009C3AAC"/>
    <w:rsid w:val="009C4D19"/>
    <w:rsid w:val="009C5F6C"/>
    <w:rsid w:val="009C5FDB"/>
    <w:rsid w:val="009C693E"/>
    <w:rsid w:val="009C6B0A"/>
    <w:rsid w:val="009C6B2C"/>
    <w:rsid w:val="009C6DEC"/>
    <w:rsid w:val="009C6ED6"/>
    <w:rsid w:val="009C70CB"/>
    <w:rsid w:val="009C7623"/>
    <w:rsid w:val="009D14EB"/>
    <w:rsid w:val="009D1B18"/>
    <w:rsid w:val="009D1E70"/>
    <w:rsid w:val="009D1EA4"/>
    <w:rsid w:val="009D218B"/>
    <w:rsid w:val="009D27AA"/>
    <w:rsid w:val="009D2BFD"/>
    <w:rsid w:val="009D2FF8"/>
    <w:rsid w:val="009D3F20"/>
    <w:rsid w:val="009D428F"/>
    <w:rsid w:val="009D4991"/>
    <w:rsid w:val="009D5807"/>
    <w:rsid w:val="009D597B"/>
    <w:rsid w:val="009D5BB5"/>
    <w:rsid w:val="009D5E21"/>
    <w:rsid w:val="009D64CD"/>
    <w:rsid w:val="009D696D"/>
    <w:rsid w:val="009D6993"/>
    <w:rsid w:val="009D6ED2"/>
    <w:rsid w:val="009E08B3"/>
    <w:rsid w:val="009E0BCD"/>
    <w:rsid w:val="009E0F1A"/>
    <w:rsid w:val="009E140D"/>
    <w:rsid w:val="009E266D"/>
    <w:rsid w:val="009E43DD"/>
    <w:rsid w:val="009E4465"/>
    <w:rsid w:val="009E5318"/>
    <w:rsid w:val="009E6401"/>
    <w:rsid w:val="009E6C54"/>
    <w:rsid w:val="009F03BC"/>
    <w:rsid w:val="009F04C8"/>
    <w:rsid w:val="009F0812"/>
    <w:rsid w:val="009F0E02"/>
    <w:rsid w:val="009F248B"/>
    <w:rsid w:val="009F2A25"/>
    <w:rsid w:val="009F3A1A"/>
    <w:rsid w:val="009F4C7D"/>
    <w:rsid w:val="009F5235"/>
    <w:rsid w:val="009F531A"/>
    <w:rsid w:val="009F5495"/>
    <w:rsid w:val="009F5B55"/>
    <w:rsid w:val="009F6344"/>
    <w:rsid w:val="009F64A6"/>
    <w:rsid w:val="009F6550"/>
    <w:rsid w:val="009F6A12"/>
    <w:rsid w:val="009F6B65"/>
    <w:rsid w:val="009F786E"/>
    <w:rsid w:val="00A00902"/>
    <w:rsid w:val="00A0098B"/>
    <w:rsid w:val="00A02929"/>
    <w:rsid w:val="00A0294E"/>
    <w:rsid w:val="00A039FF"/>
    <w:rsid w:val="00A04524"/>
    <w:rsid w:val="00A053AE"/>
    <w:rsid w:val="00A05ACE"/>
    <w:rsid w:val="00A062B7"/>
    <w:rsid w:val="00A073AA"/>
    <w:rsid w:val="00A0740C"/>
    <w:rsid w:val="00A114B9"/>
    <w:rsid w:val="00A1308A"/>
    <w:rsid w:val="00A131DE"/>
    <w:rsid w:val="00A13A65"/>
    <w:rsid w:val="00A14589"/>
    <w:rsid w:val="00A14AE3"/>
    <w:rsid w:val="00A16675"/>
    <w:rsid w:val="00A212B9"/>
    <w:rsid w:val="00A21955"/>
    <w:rsid w:val="00A22CD6"/>
    <w:rsid w:val="00A234EC"/>
    <w:rsid w:val="00A23A26"/>
    <w:rsid w:val="00A24128"/>
    <w:rsid w:val="00A2417A"/>
    <w:rsid w:val="00A242EE"/>
    <w:rsid w:val="00A25158"/>
    <w:rsid w:val="00A25642"/>
    <w:rsid w:val="00A260D5"/>
    <w:rsid w:val="00A2638B"/>
    <w:rsid w:val="00A26668"/>
    <w:rsid w:val="00A2681F"/>
    <w:rsid w:val="00A27804"/>
    <w:rsid w:val="00A27DD3"/>
    <w:rsid w:val="00A30415"/>
    <w:rsid w:val="00A3276D"/>
    <w:rsid w:val="00A334D1"/>
    <w:rsid w:val="00A34257"/>
    <w:rsid w:val="00A3655D"/>
    <w:rsid w:val="00A36822"/>
    <w:rsid w:val="00A36AB5"/>
    <w:rsid w:val="00A374FD"/>
    <w:rsid w:val="00A3754B"/>
    <w:rsid w:val="00A37F12"/>
    <w:rsid w:val="00A402DD"/>
    <w:rsid w:val="00A403D2"/>
    <w:rsid w:val="00A4069E"/>
    <w:rsid w:val="00A40735"/>
    <w:rsid w:val="00A40BBF"/>
    <w:rsid w:val="00A411D1"/>
    <w:rsid w:val="00A43357"/>
    <w:rsid w:val="00A43389"/>
    <w:rsid w:val="00A434A7"/>
    <w:rsid w:val="00A43E71"/>
    <w:rsid w:val="00A4526F"/>
    <w:rsid w:val="00A4527F"/>
    <w:rsid w:val="00A45753"/>
    <w:rsid w:val="00A457B8"/>
    <w:rsid w:val="00A45DF7"/>
    <w:rsid w:val="00A47B15"/>
    <w:rsid w:val="00A5094A"/>
    <w:rsid w:val="00A51517"/>
    <w:rsid w:val="00A51708"/>
    <w:rsid w:val="00A52F84"/>
    <w:rsid w:val="00A533CC"/>
    <w:rsid w:val="00A54284"/>
    <w:rsid w:val="00A5465A"/>
    <w:rsid w:val="00A54870"/>
    <w:rsid w:val="00A54FB5"/>
    <w:rsid w:val="00A5500A"/>
    <w:rsid w:val="00A56B05"/>
    <w:rsid w:val="00A56C06"/>
    <w:rsid w:val="00A56CD0"/>
    <w:rsid w:val="00A56E50"/>
    <w:rsid w:val="00A57096"/>
    <w:rsid w:val="00A5726C"/>
    <w:rsid w:val="00A57678"/>
    <w:rsid w:val="00A57972"/>
    <w:rsid w:val="00A579F5"/>
    <w:rsid w:val="00A57F83"/>
    <w:rsid w:val="00A60640"/>
    <w:rsid w:val="00A606B4"/>
    <w:rsid w:val="00A6087A"/>
    <w:rsid w:val="00A60E2F"/>
    <w:rsid w:val="00A626F9"/>
    <w:rsid w:val="00A627AD"/>
    <w:rsid w:val="00A62FCD"/>
    <w:rsid w:val="00A63246"/>
    <w:rsid w:val="00A63284"/>
    <w:rsid w:val="00A63458"/>
    <w:rsid w:val="00A6372D"/>
    <w:rsid w:val="00A63A13"/>
    <w:rsid w:val="00A64CB8"/>
    <w:rsid w:val="00A65E2A"/>
    <w:rsid w:val="00A66065"/>
    <w:rsid w:val="00A6679F"/>
    <w:rsid w:val="00A67018"/>
    <w:rsid w:val="00A671D2"/>
    <w:rsid w:val="00A67289"/>
    <w:rsid w:val="00A672F3"/>
    <w:rsid w:val="00A673DC"/>
    <w:rsid w:val="00A7076E"/>
    <w:rsid w:val="00A709BE"/>
    <w:rsid w:val="00A70A91"/>
    <w:rsid w:val="00A70D85"/>
    <w:rsid w:val="00A7162E"/>
    <w:rsid w:val="00A72D71"/>
    <w:rsid w:val="00A73112"/>
    <w:rsid w:val="00A73617"/>
    <w:rsid w:val="00A747D2"/>
    <w:rsid w:val="00A74985"/>
    <w:rsid w:val="00A75123"/>
    <w:rsid w:val="00A75705"/>
    <w:rsid w:val="00A75F35"/>
    <w:rsid w:val="00A765A9"/>
    <w:rsid w:val="00A77C69"/>
    <w:rsid w:val="00A80289"/>
    <w:rsid w:val="00A802E0"/>
    <w:rsid w:val="00A812B1"/>
    <w:rsid w:val="00A82A9F"/>
    <w:rsid w:val="00A82C61"/>
    <w:rsid w:val="00A8301B"/>
    <w:rsid w:val="00A83049"/>
    <w:rsid w:val="00A8368D"/>
    <w:rsid w:val="00A836D4"/>
    <w:rsid w:val="00A83945"/>
    <w:rsid w:val="00A83953"/>
    <w:rsid w:val="00A839D8"/>
    <w:rsid w:val="00A83CD7"/>
    <w:rsid w:val="00A8400B"/>
    <w:rsid w:val="00A8408E"/>
    <w:rsid w:val="00A8416A"/>
    <w:rsid w:val="00A846DA"/>
    <w:rsid w:val="00A853D8"/>
    <w:rsid w:val="00A8661E"/>
    <w:rsid w:val="00A8695A"/>
    <w:rsid w:val="00A86ACF"/>
    <w:rsid w:val="00A86F09"/>
    <w:rsid w:val="00A8708E"/>
    <w:rsid w:val="00A903B6"/>
    <w:rsid w:val="00A90F4F"/>
    <w:rsid w:val="00A92579"/>
    <w:rsid w:val="00A929DC"/>
    <w:rsid w:val="00A92A76"/>
    <w:rsid w:val="00A931BC"/>
    <w:rsid w:val="00A936F9"/>
    <w:rsid w:val="00A9431A"/>
    <w:rsid w:val="00A947AA"/>
    <w:rsid w:val="00A94888"/>
    <w:rsid w:val="00A95427"/>
    <w:rsid w:val="00A95CCE"/>
    <w:rsid w:val="00A96570"/>
    <w:rsid w:val="00A9681C"/>
    <w:rsid w:val="00A96867"/>
    <w:rsid w:val="00A96A94"/>
    <w:rsid w:val="00A96B3D"/>
    <w:rsid w:val="00AA0AB4"/>
    <w:rsid w:val="00AA0C2D"/>
    <w:rsid w:val="00AA1B53"/>
    <w:rsid w:val="00AA1DEA"/>
    <w:rsid w:val="00AA256D"/>
    <w:rsid w:val="00AA2A75"/>
    <w:rsid w:val="00AA311D"/>
    <w:rsid w:val="00AA3556"/>
    <w:rsid w:val="00AA35FD"/>
    <w:rsid w:val="00AA3DB7"/>
    <w:rsid w:val="00AA41D3"/>
    <w:rsid w:val="00AA4280"/>
    <w:rsid w:val="00AA4BCE"/>
    <w:rsid w:val="00AB0039"/>
    <w:rsid w:val="00AB0D96"/>
    <w:rsid w:val="00AB15A3"/>
    <w:rsid w:val="00AB177A"/>
    <w:rsid w:val="00AB1BA3"/>
    <w:rsid w:val="00AB216D"/>
    <w:rsid w:val="00AB3012"/>
    <w:rsid w:val="00AB321C"/>
    <w:rsid w:val="00AB473F"/>
    <w:rsid w:val="00AB4999"/>
    <w:rsid w:val="00AB4A9C"/>
    <w:rsid w:val="00AB4C91"/>
    <w:rsid w:val="00AB4E3B"/>
    <w:rsid w:val="00AB5381"/>
    <w:rsid w:val="00AB544C"/>
    <w:rsid w:val="00AB688F"/>
    <w:rsid w:val="00AB75EA"/>
    <w:rsid w:val="00AB7654"/>
    <w:rsid w:val="00AB7AA2"/>
    <w:rsid w:val="00AC005A"/>
    <w:rsid w:val="00AC0116"/>
    <w:rsid w:val="00AC0A22"/>
    <w:rsid w:val="00AC0A3B"/>
    <w:rsid w:val="00AC1515"/>
    <w:rsid w:val="00AC1941"/>
    <w:rsid w:val="00AC2234"/>
    <w:rsid w:val="00AC35CA"/>
    <w:rsid w:val="00AC3CDA"/>
    <w:rsid w:val="00AC3FF3"/>
    <w:rsid w:val="00AC4BC1"/>
    <w:rsid w:val="00AC5715"/>
    <w:rsid w:val="00AC5DF0"/>
    <w:rsid w:val="00AC6D32"/>
    <w:rsid w:val="00AC6DDA"/>
    <w:rsid w:val="00AC79DC"/>
    <w:rsid w:val="00AC7E06"/>
    <w:rsid w:val="00AD04BD"/>
    <w:rsid w:val="00AD0765"/>
    <w:rsid w:val="00AD0F00"/>
    <w:rsid w:val="00AD1469"/>
    <w:rsid w:val="00AD2602"/>
    <w:rsid w:val="00AD55A8"/>
    <w:rsid w:val="00AD5CA4"/>
    <w:rsid w:val="00AD6A91"/>
    <w:rsid w:val="00AD7214"/>
    <w:rsid w:val="00AD7567"/>
    <w:rsid w:val="00AE04DB"/>
    <w:rsid w:val="00AE0E02"/>
    <w:rsid w:val="00AE1066"/>
    <w:rsid w:val="00AE1199"/>
    <w:rsid w:val="00AE14DD"/>
    <w:rsid w:val="00AE2FA5"/>
    <w:rsid w:val="00AE3A4F"/>
    <w:rsid w:val="00AE4518"/>
    <w:rsid w:val="00AE5D7F"/>
    <w:rsid w:val="00AE7535"/>
    <w:rsid w:val="00AE79F0"/>
    <w:rsid w:val="00AE7E1A"/>
    <w:rsid w:val="00AF07B0"/>
    <w:rsid w:val="00AF0BD9"/>
    <w:rsid w:val="00AF109C"/>
    <w:rsid w:val="00AF1282"/>
    <w:rsid w:val="00AF1752"/>
    <w:rsid w:val="00AF24F6"/>
    <w:rsid w:val="00AF2989"/>
    <w:rsid w:val="00AF42FC"/>
    <w:rsid w:val="00AF4A73"/>
    <w:rsid w:val="00AF4AC5"/>
    <w:rsid w:val="00AF4C2C"/>
    <w:rsid w:val="00AF57AB"/>
    <w:rsid w:val="00AF597D"/>
    <w:rsid w:val="00AF6EC1"/>
    <w:rsid w:val="00AF711F"/>
    <w:rsid w:val="00AF784D"/>
    <w:rsid w:val="00AF7CE9"/>
    <w:rsid w:val="00B0022D"/>
    <w:rsid w:val="00B00331"/>
    <w:rsid w:val="00B01447"/>
    <w:rsid w:val="00B014A1"/>
    <w:rsid w:val="00B01A80"/>
    <w:rsid w:val="00B01E53"/>
    <w:rsid w:val="00B036E2"/>
    <w:rsid w:val="00B046AF"/>
    <w:rsid w:val="00B04F81"/>
    <w:rsid w:val="00B06036"/>
    <w:rsid w:val="00B06D6A"/>
    <w:rsid w:val="00B070DC"/>
    <w:rsid w:val="00B07C27"/>
    <w:rsid w:val="00B07FB2"/>
    <w:rsid w:val="00B10017"/>
    <w:rsid w:val="00B1004A"/>
    <w:rsid w:val="00B101CE"/>
    <w:rsid w:val="00B102E4"/>
    <w:rsid w:val="00B10B7D"/>
    <w:rsid w:val="00B10DE1"/>
    <w:rsid w:val="00B10FF8"/>
    <w:rsid w:val="00B11AA6"/>
    <w:rsid w:val="00B11E02"/>
    <w:rsid w:val="00B12F0D"/>
    <w:rsid w:val="00B13A85"/>
    <w:rsid w:val="00B13BC7"/>
    <w:rsid w:val="00B13CD4"/>
    <w:rsid w:val="00B13EA9"/>
    <w:rsid w:val="00B153D8"/>
    <w:rsid w:val="00B154DE"/>
    <w:rsid w:val="00B15814"/>
    <w:rsid w:val="00B17B14"/>
    <w:rsid w:val="00B203C4"/>
    <w:rsid w:val="00B20863"/>
    <w:rsid w:val="00B20BEC"/>
    <w:rsid w:val="00B20CDD"/>
    <w:rsid w:val="00B20EE1"/>
    <w:rsid w:val="00B22683"/>
    <w:rsid w:val="00B22BC9"/>
    <w:rsid w:val="00B22E81"/>
    <w:rsid w:val="00B232FE"/>
    <w:rsid w:val="00B23996"/>
    <w:rsid w:val="00B23A8A"/>
    <w:rsid w:val="00B23CB2"/>
    <w:rsid w:val="00B240CC"/>
    <w:rsid w:val="00B24E14"/>
    <w:rsid w:val="00B2561A"/>
    <w:rsid w:val="00B256C1"/>
    <w:rsid w:val="00B25A64"/>
    <w:rsid w:val="00B25B94"/>
    <w:rsid w:val="00B25CEE"/>
    <w:rsid w:val="00B25E1D"/>
    <w:rsid w:val="00B25E24"/>
    <w:rsid w:val="00B25EED"/>
    <w:rsid w:val="00B271F2"/>
    <w:rsid w:val="00B30B6A"/>
    <w:rsid w:val="00B31884"/>
    <w:rsid w:val="00B31985"/>
    <w:rsid w:val="00B31B97"/>
    <w:rsid w:val="00B31D19"/>
    <w:rsid w:val="00B32AB3"/>
    <w:rsid w:val="00B32DAE"/>
    <w:rsid w:val="00B33825"/>
    <w:rsid w:val="00B33E8F"/>
    <w:rsid w:val="00B34BB2"/>
    <w:rsid w:val="00B34E7C"/>
    <w:rsid w:val="00B35AF6"/>
    <w:rsid w:val="00B36228"/>
    <w:rsid w:val="00B366A3"/>
    <w:rsid w:val="00B368EA"/>
    <w:rsid w:val="00B37EEF"/>
    <w:rsid w:val="00B418AD"/>
    <w:rsid w:val="00B42F1A"/>
    <w:rsid w:val="00B43790"/>
    <w:rsid w:val="00B443D9"/>
    <w:rsid w:val="00B44531"/>
    <w:rsid w:val="00B46521"/>
    <w:rsid w:val="00B46587"/>
    <w:rsid w:val="00B473FA"/>
    <w:rsid w:val="00B47AD2"/>
    <w:rsid w:val="00B47CF7"/>
    <w:rsid w:val="00B50686"/>
    <w:rsid w:val="00B50C50"/>
    <w:rsid w:val="00B513C0"/>
    <w:rsid w:val="00B51539"/>
    <w:rsid w:val="00B523CE"/>
    <w:rsid w:val="00B53708"/>
    <w:rsid w:val="00B53DCB"/>
    <w:rsid w:val="00B5428F"/>
    <w:rsid w:val="00B54370"/>
    <w:rsid w:val="00B54DEA"/>
    <w:rsid w:val="00B55185"/>
    <w:rsid w:val="00B55C03"/>
    <w:rsid w:val="00B55F0B"/>
    <w:rsid w:val="00B56418"/>
    <w:rsid w:val="00B56A70"/>
    <w:rsid w:val="00B60638"/>
    <w:rsid w:val="00B606F8"/>
    <w:rsid w:val="00B615D2"/>
    <w:rsid w:val="00B61923"/>
    <w:rsid w:val="00B61DB9"/>
    <w:rsid w:val="00B621D6"/>
    <w:rsid w:val="00B63AF2"/>
    <w:rsid w:val="00B65701"/>
    <w:rsid w:val="00B65747"/>
    <w:rsid w:val="00B65D6F"/>
    <w:rsid w:val="00B65FAD"/>
    <w:rsid w:val="00B66174"/>
    <w:rsid w:val="00B67683"/>
    <w:rsid w:val="00B67B37"/>
    <w:rsid w:val="00B67C23"/>
    <w:rsid w:val="00B67F95"/>
    <w:rsid w:val="00B7079B"/>
    <w:rsid w:val="00B70DC7"/>
    <w:rsid w:val="00B71346"/>
    <w:rsid w:val="00B721A4"/>
    <w:rsid w:val="00B72B5B"/>
    <w:rsid w:val="00B72EFF"/>
    <w:rsid w:val="00B750C2"/>
    <w:rsid w:val="00B756CB"/>
    <w:rsid w:val="00B75735"/>
    <w:rsid w:val="00B765F7"/>
    <w:rsid w:val="00B77142"/>
    <w:rsid w:val="00B8051E"/>
    <w:rsid w:val="00B80879"/>
    <w:rsid w:val="00B80A2C"/>
    <w:rsid w:val="00B80D3B"/>
    <w:rsid w:val="00B8111F"/>
    <w:rsid w:val="00B8135C"/>
    <w:rsid w:val="00B814BB"/>
    <w:rsid w:val="00B81730"/>
    <w:rsid w:val="00B81F60"/>
    <w:rsid w:val="00B82123"/>
    <w:rsid w:val="00B823D4"/>
    <w:rsid w:val="00B8314A"/>
    <w:rsid w:val="00B833E5"/>
    <w:rsid w:val="00B837F0"/>
    <w:rsid w:val="00B841AC"/>
    <w:rsid w:val="00B841ED"/>
    <w:rsid w:val="00B85873"/>
    <w:rsid w:val="00B85E95"/>
    <w:rsid w:val="00B865B0"/>
    <w:rsid w:val="00B865DC"/>
    <w:rsid w:val="00B870E8"/>
    <w:rsid w:val="00B875E3"/>
    <w:rsid w:val="00B87C29"/>
    <w:rsid w:val="00B90780"/>
    <w:rsid w:val="00B90968"/>
    <w:rsid w:val="00B91BC2"/>
    <w:rsid w:val="00B9240D"/>
    <w:rsid w:val="00B932B3"/>
    <w:rsid w:val="00B936DB"/>
    <w:rsid w:val="00B93B89"/>
    <w:rsid w:val="00B94447"/>
    <w:rsid w:val="00B945E3"/>
    <w:rsid w:val="00B94960"/>
    <w:rsid w:val="00B960A7"/>
    <w:rsid w:val="00B96F6E"/>
    <w:rsid w:val="00BA0FB8"/>
    <w:rsid w:val="00BA22A8"/>
    <w:rsid w:val="00BA309F"/>
    <w:rsid w:val="00BA3198"/>
    <w:rsid w:val="00BA3ADE"/>
    <w:rsid w:val="00BA3E48"/>
    <w:rsid w:val="00BA4905"/>
    <w:rsid w:val="00BA4BD3"/>
    <w:rsid w:val="00BA4EC9"/>
    <w:rsid w:val="00BA6E49"/>
    <w:rsid w:val="00BA6FAB"/>
    <w:rsid w:val="00BB0187"/>
    <w:rsid w:val="00BB0E56"/>
    <w:rsid w:val="00BB1EB3"/>
    <w:rsid w:val="00BB236B"/>
    <w:rsid w:val="00BB2678"/>
    <w:rsid w:val="00BB3077"/>
    <w:rsid w:val="00BB313F"/>
    <w:rsid w:val="00BB33A8"/>
    <w:rsid w:val="00BB3927"/>
    <w:rsid w:val="00BB3D8C"/>
    <w:rsid w:val="00BB48CF"/>
    <w:rsid w:val="00BB4B39"/>
    <w:rsid w:val="00BB4E44"/>
    <w:rsid w:val="00BB53AF"/>
    <w:rsid w:val="00BB5825"/>
    <w:rsid w:val="00BB5BB5"/>
    <w:rsid w:val="00BB5C26"/>
    <w:rsid w:val="00BB67C7"/>
    <w:rsid w:val="00BB6A40"/>
    <w:rsid w:val="00BB7D4B"/>
    <w:rsid w:val="00BC013A"/>
    <w:rsid w:val="00BC03D1"/>
    <w:rsid w:val="00BC0C76"/>
    <w:rsid w:val="00BC162A"/>
    <w:rsid w:val="00BC2343"/>
    <w:rsid w:val="00BC50A1"/>
    <w:rsid w:val="00BC5824"/>
    <w:rsid w:val="00BC702F"/>
    <w:rsid w:val="00BC7719"/>
    <w:rsid w:val="00BD0032"/>
    <w:rsid w:val="00BD0ECF"/>
    <w:rsid w:val="00BD30C8"/>
    <w:rsid w:val="00BD3790"/>
    <w:rsid w:val="00BD38F4"/>
    <w:rsid w:val="00BD3EB4"/>
    <w:rsid w:val="00BD4C5B"/>
    <w:rsid w:val="00BD5359"/>
    <w:rsid w:val="00BD5C65"/>
    <w:rsid w:val="00BD7BCC"/>
    <w:rsid w:val="00BD7DCB"/>
    <w:rsid w:val="00BE0717"/>
    <w:rsid w:val="00BE10D8"/>
    <w:rsid w:val="00BE16E9"/>
    <w:rsid w:val="00BE2730"/>
    <w:rsid w:val="00BE2A17"/>
    <w:rsid w:val="00BE31BE"/>
    <w:rsid w:val="00BE3A1D"/>
    <w:rsid w:val="00BE3B92"/>
    <w:rsid w:val="00BE487E"/>
    <w:rsid w:val="00BE6018"/>
    <w:rsid w:val="00BE7086"/>
    <w:rsid w:val="00BE7278"/>
    <w:rsid w:val="00BF0219"/>
    <w:rsid w:val="00BF1F57"/>
    <w:rsid w:val="00BF20FD"/>
    <w:rsid w:val="00BF2239"/>
    <w:rsid w:val="00BF22C6"/>
    <w:rsid w:val="00BF336C"/>
    <w:rsid w:val="00BF34C2"/>
    <w:rsid w:val="00BF3804"/>
    <w:rsid w:val="00BF3B4E"/>
    <w:rsid w:val="00BF4086"/>
    <w:rsid w:val="00BF426C"/>
    <w:rsid w:val="00BF4594"/>
    <w:rsid w:val="00BF58D0"/>
    <w:rsid w:val="00BF6027"/>
    <w:rsid w:val="00BF6702"/>
    <w:rsid w:val="00BF6A3F"/>
    <w:rsid w:val="00BF7952"/>
    <w:rsid w:val="00BF7D6A"/>
    <w:rsid w:val="00BF7E89"/>
    <w:rsid w:val="00C0021D"/>
    <w:rsid w:val="00C00300"/>
    <w:rsid w:val="00C00A6C"/>
    <w:rsid w:val="00C00B8B"/>
    <w:rsid w:val="00C00EA7"/>
    <w:rsid w:val="00C013E1"/>
    <w:rsid w:val="00C013E9"/>
    <w:rsid w:val="00C01514"/>
    <w:rsid w:val="00C01611"/>
    <w:rsid w:val="00C02A8F"/>
    <w:rsid w:val="00C02BDB"/>
    <w:rsid w:val="00C02D59"/>
    <w:rsid w:val="00C02FE3"/>
    <w:rsid w:val="00C030B6"/>
    <w:rsid w:val="00C03284"/>
    <w:rsid w:val="00C03B3A"/>
    <w:rsid w:val="00C03CD4"/>
    <w:rsid w:val="00C04694"/>
    <w:rsid w:val="00C050C4"/>
    <w:rsid w:val="00C050D7"/>
    <w:rsid w:val="00C05727"/>
    <w:rsid w:val="00C05B5F"/>
    <w:rsid w:val="00C10086"/>
    <w:rsid w:val="00C104CC"/>
    <w:rsid w:val="00C1088D"/>
    <w:rsid w:val="00C10B12"/>
    <w:rsid w:val="00C11521"/>
    <w:rsid w:val="00C11954"/>
    <w:rsid w:val="00C13C2A"/>
    <w:rsid w:val="00C142AD"/>
    <w:rsid w:val="00C142C1"/>
    <w:rsid w:val="00C14A30"/>
    <w:rsid w:val="00C152FE"/>
    <w:rsid w:val="00C15D1B"/>
    <w:rsid w:val="00C16739"/>
    <w:rsid w:val="00C168DD"/>
    <w:rsid w:val="00C170D6"/>
    <w:rsid w:val="00C17210"/>
    <w:rsid w:val="00C176CC"/>
    <w:rsid w:val="00C1773D"/>
    <w:rsid w:val="00C20614"/>
    <w:rsid w:val="00C21031"/>
    <w:rsid w:val="00C221B9"/>
    <w:rsid w:val="00C225EA"/>
    <w:rsid w:val="00C22CCE"/>
    <w:rsid w:val="00C232BC"/>
    <w:rsid w:val="00C23BA2"/>
    <w:rsid w:val="00C23F9B"/>
    <w:rsid w:val="00C241B5"/>
    <w:rsid w:val="00C2485F"/>
    <w:rsid w:val="00C248B1"/>
    <w:rsid w:val="00C24B63"/>
    <w:rsid w:val="00C262A0"/>
    <w:rsid w:val="00C26A4E"/>
    <w:rsid w:val="00C3041A"/>
    <w:rsid w:val="00C31195"/>
    <w:rsid w:val="00C31774"/>
    <w:rsid w:val="00C3180E"/>
    <w:rsid w:val="00C31B9F"/>
    <w:rsid w:val="00C32AF2"/>
    <w:rsid w:val="00C33051"/>
    <w:rsid w:val="00C33204"/>
    <w:rsid w:val="00C338EB"/>
    <w:rsid w:val="00C33E26"/>
    <w:rsid w:val="00C34389"/>
    <w:rsid w:val="00C3465D"/>
    <w:rsid w:val="00C347D5"/>
    <w:rsid w:val="00C379E9"/>
    <w:rsid w:val="00C403CD"/>
    <w:rsid w:val="00C40F92"/>
    <w:rsid w:val="00C42041"/>
    <w:rsid w:val="00C43934"/>
    <w:rsid w:val="00C439FB"/>
    <w:rsid w:val="00C43AA8"/>
    <w:rsid w:val="00C43F23"/>
    <w:rsid w:val="00C441A4"/>
    <w:rsid w:val="00C463C9"/>
    <w:rsid w:val="00C46BC4"/>
    <w:rsid w:val="00C47648"/>
    <w:rsid w:val="00C47852"/>
    <w:rsid w:val="00C47F1E"/>
    <w:rsid w:val="00C50011"/>
    <w:rsid w:val="00C50F61"/>
    <w:rsid w:val="00C5243F"/>
    <w:rsid w:val="00C5254B"/>
    <w:rsid w:val="00C53429"/>
    <w:rsid w:val="00C558F3"/>
    <w:rsid w:val="00C55D39"/>
    <w:rsid w:val="00C55FBF"/>
    <w:rsid w:val="00C57E68"/>
    <w:rsid w:val="00C601C9"/>
    <w:rsid w:val="00C623C6"/>
    <w:rsid w:val="00C630F4"/>
    <w:rsid w:val="00C631D3"/>
    <w:rsid w:val="00C64100"/>
    <w:rsid w:val="00C645E6"/>
    <w:rsid w:val="00C64813"/>
    <w:rsid w:val="00C64BB0"/>
    <w:rsid w:val="00C64D82"/>
    <w:rsid w:val="00C64FBC"/>
    <w:rsid w:val="00C65A83"/>
    <w:rsid w:val="00C66A00"/>
    <w:rsid w:val="00C66CBE"/>
    <w:rsid w:val="00C67118"/>
    <w:rsid w:val="00C67276"/>
    <w:rsid w:val="00C67DDD"/>
    <w:rsid w:val="00C70139"/>
    <w:rsid w:val="00C7084C"/>
    <w:rsid w:val="00C712F7"/>
    <w:rsid w:val="00C7191D"/>
    <w:rsid w:val="00C72C6F"/>
    <w:rsid w:val="00C73A98"/>
    <w:rsid w:val="00C74453"/>
    <w:rsid w:val="00C745DA"/>
    <w:rsid w:val="00C7473A"/>
    <w:rsid w:val="00C74A25"/>
    <w:rsid w:val="00C751CE"/>
    <w:rsid w:val="00C7565C"/>
    <w:rsid w:val="00C75A56"/>
    <w:rsid w:val="00C75AB0"/>
    <w:rsid w:val="00C76166"/>
    <w:rsid w:val="00C76B7B"/>
    <w:rsid w:val="00C76BBD"/>
    <w:rsid w:val="00C76DE2"/>
    <w:rsid w:val="00C772BA"/>
    <w:rsid w:val="00C802D1"/>
    <w:rsid w:val="00C8036C"/>
    <w:rsid w:val="00C80CD8"/>
    <w:rsid w:val="00C80F23"/>
    <w:rsid w:val="00C81151"/>
    <w:rsid w:val="00C82CC6"/>
    <w:rsid w:val="00C839AB"/>
    <w:rsid w:val="00C839CB"/>
    <w:rsid w:val="00C84593"/>
    <w:rsid w:val="00C850A3"/>
    <w:rsid w:val="00C858E0"/>
    <w:rsid w:val="00C85C32"/>
    <w:rsid w:val="00C85F45"/>
    <w:rsid w:val="00C86C8C"/>
    <w:rsid w:val="00C87568"/>
    <w:rsid w:val="00C87FD0"/>
    <w:rsid w:val="00C90857"/>
    <w:rsid w:val="00C90DB6"/>
    <w:rsid w:val="00C9106A"/>
    <w:rsid w:val="00C92603"/>
    <w:rsid w:val="00C92652"/>
    <w:rsid w:val="00C9394F"/>
    <w:rsid w:val="00C93B1A"/>
    <w:rsid w:val="00C9444E"/>
    <w:rsid w:val="00C9534E"/>
    <w:rsid w:val="00C96944"/>
    <w:rsid w:val="00C96F5F"/>
    <w:rsid w:val="00C97055"/>
    <w:rsid w:val="00CA02E8"/>
    <w:rsid w:val="00CA194C"/>
    <w:rsid w:val="00CA1DDD"/>
    <w:rsid w:val="00CA2B4F"/>
    <w:rsid w:val="00CA30C3"/>
    <w:rsid w:val="00CA5927"/>
    <w:rsid w:val="00CA635E"/>
    <w:rsid w:val="00CA6BB0"/>
    <w:rsid w:val="00CA70CE"/>
    <w:rsid w:val="00CA79EC"/>
    <w:rsid w:val="00CB002C"/>
    <w:rsid w:val="00CB05F1"/>
    <w:rsid w:val="00CB09FB"/>
    <w:rsid w:val="00CB1C35"/>
    <w:rsid w:val="00CB1E4B"/>
    <w:rsid w:val="00CB242F"/>
    <w:rsid w:val="00CB259F"/>
    <w:rsid w:val="00CB39C2"/>
    <w:rsid w:val="00CB3E85"/>
    <w:rsid w:val="00CB466E"/>
    <w:rsid w:val="00CB4C8C"/>
    <w:rsid w:val="00CB4E90"/>
    <w:rsid w:val="00CB5850"/>
    <w:rsid w:val="00CB5C99"/>
    <w:rsid w:val="00CB633B"/>
    <w:rsid w:val="00CB6782"/>
    <w:rsid w:val="00CB6E3E"/>
    <w:rsid w:val="00CB75C2"/>
    <w:rsid w:val="00CC080A"/>
    <w:rsid w:val="00CC0BC6"/>
    <w:rsid w:val="00CC0D0F"/>
    <w:rsid w:val="00CC1275"/>
    <w:rsid w:val="00CC12EE"/>
    <w:rsid w:val="00CC265A"/>
    <w:rsid w:val="00CC4B98"/>
    <w:rsid w:val="00CC5767"/>
    <w:rsid w:val="00CC5D2F"/>
    <w:rsid w:val="00CC68CC"/>
    <w:rsid w:val="00CC69B9"/>
    <w:rsid w:val="00CC701E"/>
    <w:rsid w:val="00CC7735"/>
    <w:rsid w:val="00CD0310"/>
    <w:rsid w:val="00CD0831"/>
    <w:rsid w:val="00CD2E48"/>
    <w:rsid w:val="00CD4826"/>
    <w:rsid w:val="00CD4E19"/>
    <w:rsid w:val="00CD6219"/>
    <w:rsid w:val="00CD700F"/>
    <w:rsid w:val="00CD7319"/>
    <w:rsid w:val="00CE148E"/>
    <w:rsid w:val="00CE208D"/>
    <w:rsid w:val="00CE2453"/>
    <w:rsid w:val="00CE3047"/>
    <w:rsid w:val="00CE356D"/>
    <w:rsid w:val="00CE3FA4"/>
    <w:rsid w:val="00CE44F8"/>
    <w:rsid w:val="00CE5277"/>
    <w:rsid w:val="00CE5B4D"/>
    <w:rsid w:val="00CE6358"/>
    <w:rsid w:val="00CE6686"/>
    <w:rsid w:val="00CE6E97"/>
    <w:rsid w:val="00CE7868"/>
    <w:rsid w:val="00CE796C"/>
    <w:rsid w:val="00CF1B70"/>
    <w:rsid w:val="00CF1DD1"/>
    <w:rsid w:val="00CF2161"/>
    <w:rsid w:val="00CF2307"/>
    <w:rsid w:val="00CF239B"/>
    <w:rsid w:val="00CF26AE"/>
    <w:rsid w:val="00CF287A"/>
    <w:rsid w:val="00CF2D54"/>
    <w:rsid w:val="00CF311F"/>
    <w:rsid w:val="00CF4A0A"/>
    <w:rsid w:val="00CF5047"/>
    <w:rsid w:val="00CF5575"/>
    <w:rsid w:val="00D01344"/>
    <w:rsid w:val="00D01B90"/>
    <w:rsid w:val="00D024CD"/>
    <w:rsid w:val="00D034DA"/>
    <w:rsid w:val="00D03538"/>
    <w:rsid w:val="00D0421D"/>
    <w:rsid w:val="00D046FD"/>
    <w:rsid w:val="00D047F7"/>
    <w:rsid w:val="00D049B8"/>
    <w:rsid w:val="00D04C8A"/>
    <w:rsid w:val="00D04D63"/>
    <w:rsid w:val="00D0516B"/>
    <w:rsid w:val="00D0516C"/>
    <w:rsid w:val="00D05B56"/>
    <w:rsid w:val="00D05C2F"/>
    <w:rsid w:val="00D05EE7"/>
    <w:rsid w:val="00D068D0"/>
    <w:rsid w:val="00D06FE0"/>
    <w:rsid w:val="00D07307"/>
    <w:rsid w:val="00D07362"/>
    <w:rsid w:val="00D076A9"/>
    <w:rsid w:val="00D07754"/>
    <w:rsid w:val="00D078D1"/>
    <w:rsid w:val="00D105ED"/>
    <w:rsid w:val="00D11404"/>
    <w:rsid w:val="00D1293B"/>
    <w:rsid w:val="00D129A8"/>
    <w:rsid w:val="00D12FB9"/>
    <w:rsid w:val="00D135F2"/>
    <w:rsid w:val="00D13B97"/>
    <w:rsid w:val="00D13D00"/>
    <w:rsid w:val="00D141F2"/>
    <w:rsid w:val="00D147C0"/>
    <w:rsid w:val="00D15115"/>
    <w:rsid w:val="00D15696"/>
    <w:rsid w:val="00D15C51"/>
    <w:rsid w:val="00D163E6"/>
    <w:rsid w:val="00D16C68"/>
    <w:rsid w:val="00D16F37"/>
    <w:rsid w:val="00D200BD"/>
    <w:rsid w:val="00D201AA"/>
    <w:rsid w:val="00D204A7"/>
    <w:rsid w:val="00D20AA5"/>
    <w:rsid w:val="00D220C2"/>
    <w:rsid w:val="00D22399"/>
    <w:rsid w:val="00D23062"/>
    <w:rsid w:val="00D261D5"/>
    <w:rsid w:val="00D2662C"/>
    <w:rsid w:val="00D26CB1"/>
    <w:rsid w:val="00D272EB"/>
    <w:rsid w:val="00D27FA3"/>
    <w:rsid w:val="00D31101"/>
    <w:rsid w:val="00D3176C"/>
    <w:rsid w:val="00D31B3F"/>
    <w:rsid w:val="00D32532"/>
    <w:rsid w:val="00D33751"/>
    <w:rsid w:val="00D347D8"/>
    <w:rsid w:val="00D35D4A"/>
    <w:rsid w:val="00D36124"/>
    <w:rsid w:val="00D36F6E"/>
    <w:rsid w:val="00D372B0"/>
    <w:rsid w:val="00D37343"/>
    <w:rsid w:val="00D4205E"/>
    <w:rsid w:val="00D42F05"/>
    <w:rsid w:val="00D43056"/>
    <w:rsid w:val="00D44D36"/>
    <w:rsid w:val="00D453F2"/>
    <w:rsid w:val="00D45F87"/>
    <w:rsid w:val="00D465B2"/>
    <w:rsid w:val="00D46736"/>
    <w:rsid w:val="00D47399"/>
    <w:rsid w:val="00D47BB2"/>
    <w:rsid w:val="00D47D04"/>
    <w:rsid w:val="00D5056A"/>
    <w:rsid w:val="00D510A0"/>
    <w:rsid w:val="00D512C0"/>
    <w:rsid w:val="00D519DD"/>
    <w:rsid w:val="00D527EE"/>
    <w:rsid w:val="00D529C4"/>
    <w:rsid w:val="00D53929"/>
    <w:rsid w:val="00D539D0"/>
    <w:rsid w:val="00D540DC"/>
    <w:rsid w:val="00D55616"/>
    <w:rsid w:val="00D5574C"/>
    <w:rsid w:val="00D55DAC"/>
    <w:rsid w:val="00D6153F"/>
    <w:rsid w:val="00D61982"/>
    <w:rsid w:val="00D61EA9"/>
    <w:rsid w:val="00D61EFF"/>
    <w:rsid w:val="00D62655"/>
    <w:rsid w:val="00D6267A"/>
    <w:rsid w:val="00D62998"/>
    <w:rsid w:val="00D63DBA"/>
    <w:rsid w:val="00D640D0"/>
    <w:rsid w:val="00D647DE"/>
    <w:rsid w:val="00D6501F"/>
    <w:rsid w:val="00D65347"/>
    <w:rsid w:val="00D67D12"/>
    <w:rsid w:val="00D705FF"/>
    <w:rsid w:val="00D70B0C"/>
    <w:rsid w:val="00D7145C"/>
    <w:rsid w:val="00D73B64"/>
    <w:rsid w:val="00D744BC"/>
    <w:rsid w:val="00D74830"/>
    <w:rsid w:val="00D7585A"/>
    <w:rsid w:val="00D7773F"/>
    <w:rsid w:val="00D77C53"/>
    <w:rsid w:val="00D77E96"/>
    <w:rsid w:val="00D80618"/>
    <w:rsid w:val="00D807DF"/>
    <w:rsid w:val="00D82066"/>
    <w:rsid w:val="00D82339"/>
    <w:rsid w:val="00D82494"/>
    <w:rsid w:val="00D82FF2"/>
    <w:rsid w:val="00D82FF6"/>
    <w:rsid w:val="00D83774"/>
    <w:rsid w:val="00D84A4B"/>
    <w:rsid w:val="00D85D45"/>
    <w:rsid w:val="00D86597"/>
    <w:rsid w:val="00D86EB3"/>
    <w:rsid w:val="00D90A81"/>
    <w:rsid w:val="00D90B7D"/>
    <w:rsid w:val="00D90DCE"/>
    <w:rsid w:val="00D912A2"/>
    <w:rsid w:val="00D92168"/>
    <w:rsid w:val="00D9231C"/>
    <w:rsid w:val="00D92A5E"/>
    <w:rsid w:val="00D935BD"/>
    <w:rsid w:val="00D940B5"/>
    <w:rsid w:val="00D94744"/>
    <w:rsid w:val="00D9582D"/>
    <w:rsid w:val="00D95CB0"/>
    <w:rsid w:val="00D9654F"/>
    <w:rsid w:val="00D966FE"/>
    <w:rsid w:val="00D977C0"/>
    <w:rsid w:val="00D97A4E"/>
    <w:rsid w:val="00D97E14"/>
    <w:rsid w:val="00DA00A3"/>
    <w:rsid w:val="00DA04C1"/>
    <w:rsid w:val="00DA11A4"/>
    <w:rsid w:val="00DA13F3"/>
    <w:rsid w:val="00DA18B0"/>
    <w:rsid w:val="00DA21CF"/>
    <w:rsid w:val="00DA23EB"/>
    <w:rsid w:val="00DA25ED"/>
    <w:rsid w:val="00DA2DE3"/>
    <w:rsid w:val="00DA3633"/>
    <w:rsid w:val="00DA36C8"/>
    <w:rsid w:val="00DA400B"/>
    <w:rsid w:val="00DA6443"/>
    <w:rsid w:val="00DA6B5E"/>
    <w:rsid w:val="00DA7146"/>
    <w:rsid w:val="00DA716A"/>
    <w:rsid w:val="00DA7A9C"/>
    <w:rsid w:val="00DA7B82"/>
    <w:rsid w:val="00DB1BCC"/>
    <w:rsid w:val="00DB1F4F"/>
    <w:rsid w:val="00DB2CD0"/>
    <w:rsid w:val="00DB37EE"/>
    <w:rsid w:val="00DB401F"/>
    <w:rsid w:val="00DB4450"/>
    <w:rsid w:val="00DB4E8A"/>
    <w:rsid w:val="00DB4EE7"/>
    <w:rsid w:val="00DB521D"/>
    <w:rsid w:val="00DB5971"/>
    <w:rsid w:val="00DB5D51"/>
    <w:rsid w:val="00DB5F3B"/>
    <w:rsid w:val="00DB5F53"/>
    <w:rsid w:val="00DB683F"/>
    <w:rsid w:val="00DB6D5E"/>
    <w:rsid w:val="00DB6D7B"/>
    <w:rsid w:val="00DB7B69"/>
    <w:rsid w:val="00DC015C"/>
    <w:rsid w:val="00DC0A2F"/>
    <w:rsid w:val="00DC0DBE"/>
    <w:rsid w:val="00DC1A78"/>
    <w:rsid w:val="00DC1CFE"/>
    <w:rsid w:val="00DC234A"/>
    <w:rsid w:val="00DC41E4"/>
    <w:rsid w:val="00DC48B2"/>
    <w:rsid w:val="00DC496E"/>
    <w:rsid w:val="00DC5110"/>
    <w:rsid w:val="00DC5116"/>
    <w:rsid w:val="00DC686C"/>
    <w:rsid w:val="00DC7C77"/>
    <w:rsid w:val="00DC7FD5"/>
    <w:rsid w:val="00DD02FF"/>
    <w:rsid w:val="00DD0414"/>
    <w:rsid w:val="00DD0B77"/>
    <w:rsid w:val="00DD0E90"/>
    <w:rsid w:val="00DD24F9"/>
    <w:rsid w:val="00DD26EC"/>
    <w:rsid w:val="00DD2DFB"/>
    <w:rsid w:val="00DD3604"/>
    <w:rsid w:val="00DD3F4D"/>
    <w:rsid w:val="00DD471A"/>
    <w:rsid w:val="00DD6340"/>
    <w:rsid w:val="00DD6F2E"/>
    <w:rsid w:val="00DD72E1"/>
    <w:rsid w:val="00DD7EA2"/>
    <w:rsid w:val="00DE00F2"/>
    <w:rsid w:val="00DE117F"/>
    <w:rsid w:val="00DE2813"/>
    <w:rsid w:val="00DE2D17"/>
    <w:rsid w:val="00DE353C"/>
    <w:rsid w:val="00DE401C"/>
    <w:rsid w:val="00DE545E"/>
    <w:rsid w:val="00DE6E2F"/>
    <w:rsid w:val="00DE6F47"/>
    <w:rsid w:val="00DE7D13"/>
    <w:rsid w:val="00DF1EAE"/>
    <w:rsid w:val="00DF2BD1"/>
    <w:rsid w:val="00DF3816"/>
    <w:rsid w:val="00DF3818"/>
    <w:rsid w:val="00DF3DF9"/>
    <w:rsid w:val="00DF3F94"/>
    <w:rsid w:val="00DF4369"/>
    <w:rsid w:val="00DF4815"/>
    <w:rsid w:val="00DF5970"/>
    <w:rsid w:val="00DF5B14"/>
    <w:rsid w:val="00DF5C7F"/>
    <w:rsid w:val="00DF60F6"/>
    <w:rsid w:val="00DF63FA"/>
    <w:rsid w:val="00DF66E2"/>
    <w:rsid w:val="00DF73ED"/>
    <w:rsid w:val="00E001FD"/>
    <w:rsid w:val="00E00A1C"/>
    <w:rsid w:val="00E00D60"/>
    <w:rsid w:val="00E0103A"/>
    <w:rsid w:val="00E012CC"/>
    <w:rsid w:val="00E0147A"/>
    <w:rsid w:val="00E0220A"/>
    <w:rsid w:val="00E0220E"/>
    <w:rsid w:val="00E02961"/>
    <w:rsid w:val="00E02A1E"/>
    <w:rsid w:val="00E02B71"/>
    <w:rsid w:val="00E02DEB"/>
    <w:rsid w:val="00E03999"/>
    <w:rsid w:val="00E0399E"/>
    <w:rsid w:val="00E042A1"/>
    <w:rsid w:val="00E05CF4"/>
    <w:rsid w:val="00E05E82"/>
    <w:rsid w:val="00E0689E"/>
    <w:rsid w:val="00E07425"/>
    <w:rsid w:val="00E07C27"/>
    <w:rsid w:val="00E1043E"/>
    <w:rsid w:val="00E104FA"/>
    <w:rsid w:val="00E1082A"/>
    <w:rsid w:val="00E10956"/>
    <w:rsid w:val="00E110B5"/>
    <w:rsid w:val="00E11166"/>
    <w:rsid w:val="00E12818"/>
    <w:rsid w:val="00E12AE2"/>
    <w:rsid w:val="00E12D39"/>
    <w:rsid w:val="00E13182"/>
    <w:rsid w:val="00E14523"/>
    <w:rsid w:val="00E14972"/>
    <w:rsid w:val="00E14CB9"/>
    <w:rsid w:val="00E151F2"/>
    <w:rsid w:val="00E15383"/>
    <w:rsid w:val="00E15C82"/>
    <w:rsid w:val="00E1738C"/>
    <w:rsid w:val="00E201C0"/>
    <w:rsid w:val="00E21ABD"/>
    <w:rsid w:val="00E22775"/>
    <w:rsid w:val="00E227A3"/>
    <w:rsid w:val="00E22D28"/>
    <w:rsid w:val="00E22F81"/>
    <w:rsid w:val="00E22F87"/>
    <w:rsid w:val="00E230E3"/>
    <w:rsid w:val="00E23C97"/>
    <w:rsid w:val="00E24727"/>
    <w:rsid w:val="00E265A7"/>
    <w:rsid w:val="00E26705"/>
    <w:rsid w:val="00E27B80"/>
    <w:rsid w:val="00E27E98"/>
    <w:rsid w:val="00E30EDF"/>
    <w:rsid w:val="00E31B43"/>
    <w:rsid w:val="00E31C27"/>
    <w:rsid w:val="00E31FBA"/>
    <w:rsid w:val="00E33513"/>
    <w:rsid w:val="00E33A4F"/>
    <w:rsid w:val="00E33F3E"/>
    <w:rsid w:val="00E341E5"/>
    <w:rsid w:val="00E34315"/>
    <w:rsid w:val="00E35FBC"/>
    <w:rsid w:val="00E36AAE"/>
    <w:rsid w:val="00E37198"/>
    <w:rsid w:val="00E3774C"/>
    <w:rsid w:val="00E41313"/>
    <w:rsid w:val="00E41773"/>
    <w:rsid w:val="00E41ACD"/>
    <w:rsid w:val="00E42FE6"/>
    <w:rsid w:val="00E43888"/>
    <w:rsid w:val="00E44E78"/>
    <w:rsid w:val="00E460B6"/>
    <w:rsid w:val="00E460B9"/>
    <w:rsid w:val="00E4681B"/>
    <w:rsid w:val="00E46BD2"/>
    <w:rsid w:val="00E473D4"/>
    <w:rsid w:val="00E474CF"/>
    <w:rsid w:val="00E513F6"/>
    <w:rsid w:val="00E51EC6"/>
    <w:rsid w:val="00E51F51"/>
    <w:rsid w:val="00E52302"/>
    <w:rsid w:val="00E52F3B"/>
    <w:rsid w:val="00E52F80"/>
    <w:rsid w:val="00E53D94"/>
    <w:rsid w:val="00E53DEA"/>
    <w:rsid w:val="00E5424B"/>
    <w:rsid w:val="00E544BA"/>
    <w:rsid w:val="00E55B64"/>
    <w:rsid w:val="00E616DB"/>
    <w:rsid w:val="00E62442"/>
    <w:rsid w:val="00E627A4"/>
    <w:rsid w:val="00E62CAE"/>
    <w:rsid w:val="00E630ED"/>
    <w:rsid w:val="00E6437C"/>
    <w:rsid w:val="00E64C68"/>
    <w:rsid w:val="00E65237"/>
    <w:rsid w:val="00E65937"/>
    <w:rsid w:val="00E67862"/>
    <w:rsid w:val="00E6788F"/>
    <w:rsid w:val="00E70ACF"/>
    <w:rsid w:val="00E70D46"/>
    <w:rsid w:val="00E712A9"/>
    <w:rsid w:val="00E713BC"/>
    <w:rsid w:val="00E72444"/>
    <w:rsid w:val="00E7410F"/>
    <w:rsid w:val="00E74EC5"/>
    <w:rsid w:val="00E76B86"/>
    <w:rsid w:val="00E809F3"/>
    <w:rsid w:val="00E80C21"/>
    <w:rsid w:val="00E80EB3"/>
    <w:rsid w:val="00E820BD"/>
    <w:rsid w:val="00E8227B"/>
    <w:rsid w:val="00E8342F"/>
    <w:rsid w:val="00E84210"/>
    <w:rsid w:val="00E843A5"/>
    <w:rsid w:val="00E844CD"/>
    <w:rsid w:val="00E847A7"/>
    <w:rsid w:val="00E84FE5"/>
    <w:rsid w:val="00E853F9"/>
    <w:rsid w:val="00E863D1"/>
    <w:rsid w:val="00E86682"/>
    <w:rsid w:val="00E8670D"/>
    <w:rsid w:val="00E86E79"/>
    <w:rsid w:val="00E906B4"/>
    <w:rsid w:val="00E9095B"/>
    <w:rsid w:val="00E9145E"/>
    <w:rsid w:val="00E9150E"/>
    <w:rsid w:val="00E91B24"/>
    <w:rsid w:val="00E926B8"/>
    <w:rsid w:val="00E927BF"/>
    <w:rsid w:val="00E9294C"/>
    <w:rsid w:val="00E936DA"/>
    <w:rsid w:val="00E93721"/>
    <w:rsid w:val="00E93723"/>
    <w:rsid w:val="00E9399B"/>
    <w:rsid w:val="00E939A7"/>
    <w:rsid w:val="00E94008"/>
    <w:rsid w:val="00E94762"/>
    <w:rsid w:val="00E956BA"/>
    <w:rsid w:val="00E96B52"/>
    <w:rsid w:val="00EA0018"/>
    <w:rsid w:val="00EA03D3"/>
    <w:rsid w:val="00EA08BE"/>
    <w:rsid w:val="00EA0A85"/>
    <w:rsid w:val="00EA14B0"/>
    <w:rsid w:val="00EA2244"/>
    <w:rsid w:val="00EA4DDC"/>
    <w:rsid w:val="00EA641E"/>
    <w:rsid w:val="00EA6FA7"/>
    <w:rsid w:val="00EB067F"/>
    <w:rsid w:val="00EB1348"/>
    <w:rsid w:val="00EB17BE"/>
    <w:rsid w:val="00EB1A1B"/>
    <w:rsid w:val="00EB1F02"/>
    <w:rsid w:val="00EB2522"/>
    <w:rsid w:val="00EB2E64"/>
    <w:rsid w:val="00EB3290"/>
    <w:rsid w:val="00EB3F86"/>
    <w:rsid w:val="00EB57AA"/>
    <w:rsid w:val="00EB5BC5"/>
    <w:rsid w:val="00EB6212"/>
    <w:rsid w:val="00EB66E3"/>
    <w:rsid w:val="00EB6BB5"/>
    <w:rsid w:val="00EB6E30"/>
    <w:rsid w:val="00EB7618"/>
    <w:rsid w:val="00EB7B51"/>
    <w:rsid w:val="00EB7F93"/>
    <w:rsid w:val="00EC086C"/>
    <w:rsid w:val="00EC1720"/>
    <w:rsid w:val="00EC259C"/>
    <w:rsid w:val="00EC2DB7"/>
    <w:rsid w:val="00EC30D6"/>
    <w:rsid w:val="00EC337D"/>
    <w:rsid w:val="00EC42D0"/>
    <w:rsid w:val="00EC48B1"/>
    <w:rsid w:val="00EC5395"/>
    <w:rsid w:val="00EC638F"/>
    <w:rsid w:val="00EC7927"/>
    <w:rsid w:val="00ED047A"/>
    <w:rsid w:val="00ED095E"/>
    <w:rsid w:val="00ED1971"/>
    <w:rsid w:val="00ED1988"/>
    <w:rsid w:val="00ED1A0B"/>
    <w:rsid w:val="00ED27DD"/>
    <w:rsid w:val="00ED39FF"/>
    <w:rsid w:val="00ED5162"/>
    <w:rsid w:val="00ED5669"/>
    <w:rsid w:val="00ED592C"/>
    <w:rsid w:val="00ED697C"/>
    <w:rsid w:val="00EE06CA"/>
    <w:rsid w:val="00EE2819"/>
    <w:rsid w:val="00EE2AE3"/>
    <w:rsid w:val="00EE3C1C"/>
    <w:rsid w:val="00EE43AD"/>
    <w:rsid w:val="00EE4420"/>
    <w:rsid w:val="00EE4874"/>
    <w:rsid w:val="00EE48D6"/>
    <w:rsid w:val="00EE4A6E"/>
    <w:rsid w:val="00EE4BAB"/>
    <w:rsid w:val="00EE4BEC"/>
    <w:rsid w:val="00EE6A6B"/>
    <w:rsid w:val="00EE7922"/>
    <w:rsid w:val="00EE79A6"/>
    <w:rsid w:val="00EF11DF"/>
    <w:rsid w:val="00EF130D"/>
    <w:rsid w:val="00EF144F"/>
    <w:rsid w:val="00EF2081"/>
    <w:rsid w:val="00EF24FF"/>
    <w:rsid w:val="00EF30E0"/>
    <w:rsid w:val="00EF3A6C"/>
    <w:rsid w:val="00EF3D05"/>
    <w:rsid w:val="00EF42CF"/>
    <w:rsid w:val="00EF520B"/>
    <w:rsid w:val="00EF5403"/>
    <w:rsid w:val="00EF567D"/>
    <w:rsid w:val="00EF59C2"/>
    <w:rsid w:val="00EF5F11"/>
    <w:rsid w:val="00EF6111"/>
    <w:rsid w:val="00F005A0"/>
    <w:rsid w:val="00F01835"/>
    <w:rsid w:val="00F01DE9"/>
    <w:rsid w:val="00F0229D"/>
    <w:rsid w:val="00F02B1B"/>
    <w:rsid w:val="00F032BB"/>
    <w:rsid w:val="00F032C8"/>
    <w:rsid w:val="00F03567"/>
    <w:rsid w:val="00F03DB2"/>
    <w:rsid w:val="00F03DD3"/>
    <w:rsid w:val="00F044C6"/>
    <w:rsid w:val="00F04BBE"/>
    <w:rsid w:val="00F06616"/>
    <w:rsid w:val="00F07485"/>
    <w:rsid w:val="00F10BC6"/>
    <w:rsid w:val="00F11352"/>
    <w:rsid w:val="00F11AD0"/>
    <w:rsid w:val="00F12313"/>
    <w:rsid w:val="00F12D22"/>
    <w:rsid w:val="00F13D34"/>
    <w:rsid w:val="00F14602"/>
    <w:rsid w:val="00F1498D"/>
    <w:rsid w:val="00F14DDF"/>
    <w:rsid w:val="00F152AD"/>
    <w:rsid w:val="00F15BA3"/>
    <w:rsid w:val="00F15BB3"/>
    <w:rsid w:val="00F165B7"/>
    <w:rsid w:val="00F17A8E"/>
    <w:rsid w:val="00F208CA"/>
    <w:rsid w:val="00F20C9C"/>
    <w:rsid w:val="00F21548"/>
    <w:rsid w:val="00F21827"/>
    <w:rsid w:val="00F21A00"/>
    <w:rsid w:val="00F21D3B"/>
    <w:rsid w:val="00F2285F"/>
    <w:rsid w:val="00F23155"/>
    <w:rsid w:val="00F23EE4"/>
    <w:rsid w:val="00F24236"/>
    <w:rsid w:val="00F24E0E"/>
    <w:rsid w:val="00F25707"/>
    <w:rsid w:val="00F26693"/>
    <w:rsid w:val="00F26A13"/>
    <w:rsid w:val="00F27D3B"/>
    <w:rsid w:val="00F30AEF"/>
    <w:rsid w:val="00F31261"/>
    <w:rsid w:val="00F31BB3"/>
    <w:rsid w:val="00F31BCF"/>
    <w:rsid w:val="00F31BDA"/>
    <w:rsid w:val="00F31C67"/>
    <w:rsid w:val="00F323C3"/>
    <w:rsid w:val="00F32A15"/>
    <w:rsid w:val="00F32EE6"/>
    <w:rsid w:val="00F32EF1"/>
    <w:rsid w:val="00F32F3C"/>
    <w:rsid w:val="00F337B6"/>
    <w:rsid w:val="00F339EC"/>
    <w:rsid w:val="00F3443B"/>
    <w:rsid w:val="00F34FDD"/>
    <w:rsid w:val="00F35279"/>
    <w:rsid w:val="00F359F7"/>
    <w:rsid w:val="00F35F1A"/>
    <w:rsid w:val="00F36130"/>
    <w:rsid w:val="00F3639B"/>
    <w:rsid w:val="00F3644F"/>
    <w:rsid w:val="00F36B71"/>
    <w:rsid w:val="00F373AE"/>
    <w:rsid w:val="00F4032F"/>
    <w:rsid w:val="00F40360"/>
    <w:rsid w:val="00F40444"/>
    <w:rsid w:val="00F407EE"/>
    <w:rsid w:val="00F40CE6"/>
    <w:rsid w:val="00F41B59"/>
    <w:rsid w:val="00F42099"/>
    <w:rsid w:val="00F4238F"/>
    <w:rsid w:val="00F423BD"/>
    <w:rsid w:val="00F431C5"/>
    <w:rsid w:val="00F432FF"/>
    <w:rsid w:val="00F44E30"/>
    <w:rsid w:val="00F456D2"/>
    <w:rsid w:val="00F45B08"/>
    <w:rsid w:val="00F45FB4"/>
    <w:rsid w:val="00F46431"/>
    <w:rsid w:val="00F469AD"/>
    <w:rsid w:val="00F46B0E"/>
    <w:rsid w:val="00F4715C"/>
    <w:rsid w:val="00F47C9F"/>
    <w:rsid w:val="00F50CE8"/>
    <w:rsid w:val="00F51361"/>
    <w:rsid w:val="00F51AFA"/>
    <w:rsid w:val="00F52330"/>
    <w:rsid w:val="00F53095"/>
    <w:rsid w:val="00F54603"/>
    <w:rsid w:val="00F54772"/>
    <w:rsid w:val="00F54869"/>
    <w:rsid w:val="00F556B2"/>
    <w:rsid w:val="00F565E8"/>
    <w:rsid w:val="00F56CB4"/>
    <w:rsid w:val="00F5754B"/>
    <w:rsid w:val="00F576DE"/>
    <w:rsid w:val="00F57747"/>
    <w:rsid w:val="00F5786F"/>
    <w:rsid w:val="00F578BC"/>
    <w:rsid w:val="00F625D2"/>
    <w:rsid w:val="00F633F1"/>
    <w:rsid w:val="00F63BF7"/>
    <w:rsid w:val="00F6453E"/>
    <w:rsid w:val="00F65215"/>
    <w:rsid w:val="00F65617"/>
    <w:rsid w:val="00F65A88"/>
    <w:rsid w:val="00F66494"/>
    <w:rsid w:val="00F66E32"/>
    <w:rsid w:val="00F700E9"/>
    <w:rsid w:val="00F710BE"/>
    <w:rsid w:val="00F71D7B"/>
    <w:rsid w:val="00F72016"/>
    <w:rsid w:val="00F72DAD"/>
    <w:rsid w:val="00F730DD"/>
    <w:rsid w:val="00F736D2"/>
    <w:rsid w:val="00F73D0C"/>
    <w:rsid w:val="00F7564C"/>
    <w:rsid w:val="00F76220"/>
    <w:rsid w:val="00F769BE"/>
    <w:rsid w:val="00F7735C"/>
    <w:rsid w:val="00F77BD5"/>
    <w:rsid w:val="00F810B5"/>
    <w:rsid w:val="00F81B4B"/>
    <w:rsid w:val="00F82E6B"/>
    <w:rsid w:val="00F83662"/>
    <w:rsid w:val="00F838C0"/>
    <w:rsid w:val="00F85F83"/>
    <w:rsid w:val="00F85FA7"/>
    <w:rsid w:val="00F86ADD"/>
    <w:rsid w:val="00F8784C"/>
    <w:rsid w:val="00F9031D"/>
    <w:rsid w:val="00F912FD"/>
    <w:rsid w:val="00F91D43"/>
    <w:rsid w:val="00F9367F"/>
    <w:rsid w:val="00F95411"/>
    <w:rsid w:val="00F95BF3"/>
    <w:rsid w:val="00F95E70"/>
    <w:rsid w:val="00F96339"/>
    <w:rsid w:val="00F96E02"/>
    <w:rsid w:val="00F97859"/>
    <w:rsid w:val="00F97973"/>
    <w:rsid w:val="00F97B71"/>
    <w:rsid w:val="00FA06A3"/>
    <w:rsid w:val="00FA1DB3"/>
    <w:rsid w:val="00FA1F94"/>
    <w:rsid w:val="00FA2C3C"/>
    <w:rsid w:val="00FA2CFC"/>
    <w:rsid w:val="00FA2DDA"/>
    <w:rsid w:val="00FA34CA"/>
    <w:rsid w:val="00FA36D0"/>
    <w:rsid w:val="00FA3E3E"/>
    <w:rsid w:val="00FA4A55"/>
    <w:rsid w:val="00FA4D4F"/>
    <w:rsid w:val="00FA5369"/>
    <w:rsid w:val="00FA54E8"/>
    <w:rsid w:val="00FA5FE8"/>
    <w:rsid w:val="00FA668B"/>
    <w:rsid w:val="00FA67CF"/>
    <w:rsid w:val="00FB2D17"/>
    <w:rsid w:val="00FB2F69"/>
    <w:rsid w:val="00FB368B"/>
    <w:rsid w:val="00FB3A3A"/>
    <w:rsid w:val="00FB4217"/>
    <w:rsid w:val="00FB427F"/>
    <w:rsid w:val="00FB4379"/>
    <w:rsid w:val="00FB45FF"/>
    <w:rsid w:val="00FB5D97"/>
    <w:rsid w:val="00FB61EA"/>
    <w:rsid w:val="00FB6C7A"/>
    <w:rsid w:val="00FB732E"/>
    <w:rsid w:val="00FB79F7"/>
    <w:rsid w:val="00FB7ACB"/>
    <w:rsid w:val="00FC027C"/>
    <w:rsid w:val="00FC055F"/>
    <w:rsid w:val="00FC09E7"/>
    <w:rsid w:val="00FC10B6"/>
    <w:rsid w:val="00FC1CA5"/>
    <w:rsid w:val="00FC1D8E"/>
    <w:rsid w:val="00FC2733"/>
    <w:rsid w:val="00FC2979"/>
    <w:rsid w:val="00FC2BA2"/>
    <w:rsid w:val="00FC35C3"/>
    <w:rsid w:val="00FC6990"/>
    <w:rsid w:val="00FC6D6C"/>
    <w:rsid w:val="00FD1C3C"/>
    <w:rsid w:val="00FD24F6"/>
    <w:rsid w:val="00FD2DB1"/>
    <w:rsid w:val="00FD30BA"/>
    <w:rsid w:val="00FD38A8"/>
    <w:rsid w:val="00FD3E92"/>
    <w:rsid w:val="00FD402B"/>
    <w:rsid w:val="00FD4AAC"/>
    <w:rsid w:val="00FD61E4"/>
    <w:rsid w:val="00FD6954"/>
    <w:rsid w:val="00FD6AC8"/>
    <w:rsid w:val="00FD7A40"/>
    <w:rsid w:val="00FD7B1C"/>
    <w:rsid w:val="00FD7C04"/>
    <w:rsid w:val="00FD7FA3"/>
    <w:rsid w:val="00FE08F8"/>
    <w:rsid w:val="00FE0A6C"/>
    <w:rsid w:val="00FE0A8E"/>
    <w:rsid w:val="00FE1727"/>
    <w:rsid w:val="00FE1741"/>
    <w:rsid w:val="00FE3442"/>
    <w:rsid w:val="00FE3638"/>
    <w:rsid w:val="00FE3A67"/>
    <w:rsid w:val="00FE3D69"/>
    <w:rsid w:val="00FE3EA1"/>
    <w:rsid w:val="00FE4064"/>
    <w:rsid w:val="00FE4474"/>
    <w:rsid w:val="00FE4818"/>
    <w:rsid w:val="00FE4CA4"/>
    <w:rsid w:val="00FE4F05"/>
    <w:rsid w:val="00FE5AE4"/>
    <w:rsid w:val="00FE5D80"/>
    <w:rsid w:val="00FE637F"/>
    <w:rsid w:val="00FE64EE"/>
    <w:rsid w:val="00FE73F7"/>
    <w:rsid w:val="00FE745E"/>
    <w:rsid w:val="00FE7865"/>
    <w:rsid w:val="00FF0B05"/>
    <w:rsid w:val="00FF0BB0"/>
    <w:rsid w:val="00FF0EF3"/>
    <w:rsid w:val="00FF1342"/>
    <w:rsid w:val="00FF1513"/>
    <w:rsid w:val="00FF1577"/>
    <w:rsid w:val="00FF1A85"/>
    <w:rsid w:val="00FF2145"/>
    <w:rsid w:val="00FF3334"/>
    <w:rsid w:val="00FF3C60"/>
    <w:rsid w:val="00FF53A2"/>
    <w:rsid w:val="00FF59BE"/>
    <w:rsid w:val="00FF5E47"/>
    <w:rsid w:val="00FF6ADB"/>
    <w:rsid w:val="00FF6C36"/>
    <w:rsid w:val="00FF7372"/>
    <w:rsid w:val="00FF752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3313"/>
    <o:shapelayout v:ext="edit">
      <o:idmap v:ext="edit" data="1"/>
    </o:shapelayout>
  </w:shapeDefaults>
  <w:decimalSymbol w:val="."/>
  <w:listSeparator w:val=","/>
  <w15:docId w15:val="{187F367D-8C54-4D89-83DA-09094FB73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qFormat/>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rsid w:val="00547D9C"/>
    <w:pPr>
      <w:snapToGrid w:val="0"/>
      <w:jc w:val="left"/>
    </w:pPr>
    <w:rPr>
      <w:sz w:val="18"/>
      <w:szCs w:val="18"/>
    </w:rPr>
  </w:style>
  <w:style w:type="character" w:customStyle="1" w:styleId="Chara">
    <w:name w:val="脚注文本 Char"/>
    <w:link w:val="af4"/>
    <w:uiPriority w:val="99"/>
    <w:locked/>
    <w:rsid w:val="006D141C"/>
    <w:rPr>
      <w:rFonts w:cs="Times New Roman"/>
      <w:kern w:val="2"/>
      <w:sz w:val="18"/>
      <w:szCs w:val="18"/>
    </w:rPr>
  </w:style>
  <w:style w:type="character" w:styleId="af5">
    <w:name w:val="footnote reference"/>
    <w:uiPriority w:val="99"/>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99"/>
    <w:semiHidden/>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99"/>
    <w:semiHidden/>
    <w:rsid w:val="00BE2A17"/>
    <w:pPr>
      <w:tabs>
        <w:tab w:val="right" w:leader="dot" w:pos="9072"/>
      </w:tabs>
    </w:pPr>
  </w:style>
  <w:style w:type="paragraph" w:styleId="32">
    <w:name w:val="toc 3"/>
    <w:basedOn w:val="a"/>
    <w:next w:val="a"/>
    <w:autoRedefine/>
    <w:uiPriority w:val="99"/>
    <w:semiHidden/>
    <w:rsid w:val="00954A89"/>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uiPriority w:val="99"/>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paragraph" w:styleId="af8">
    <w:name w:val="List Paragraph"/>
    <w:basedOn w:val="a"/>
    <w:uiPriority w:val="34"/>
    <w:qFormat/>
    <w:rsid w:val="004F113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570107">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396822610">
      <w:bodyDiv w:val="1"/>
      <w:marLeft w:val="0"/>
      <w:marRight w:val="0"/>
      <w:marTop w:val="0"/>
      <w:marBottom w:val="0"/>
      <w:divBdr>
        <w:top w:val="none" w:sz="0" w:space="0" w:color="auto"/>
        <w:left w:val="none" w:sz="0" w:space="0" w:color="auto"/>
        <w:bottom w:val="none" w:sz="0" w:space="0" w:color="auto"/>
        <w:right w:val="none" w:sz="0" w:space="0" w:color="auto"/>
      </w:divBdr>
    </w:div>
    <w:div w:id="492718401">
      <w:bodyDiv w:val="1"/>
      <w:marLeft w:val="0"/>
      <w:marRight w:val="0"/>
      <w:marTop w:val="0"/>
      <w:marBottom w:val="0"/>
      <w:divBdr>
        <w:top w:val="none" w:sz="0" w:space="0" w:color="auto"/>
        <w:left w:val="none" w:sz="0" w:space="0" w:color="auto"/>
        <w:bottom w:val="none" w:sz="0" w:space="0" w:color="auto"/>
        <w:right w:val="none" w:sz="0" w:space="0" w:color="auto"/>
      </w:divBdr>
    </w:div>
    <w:div w:id="571283050">
      <w:bodyDiv w:val="1"/>
      <w:marLeft w:val="0"/>
      <w:marRight w:val="0"/>
      <w:marTop w:val="0"/>
      <w:marBottom w:val="0"/>
      <w:divBdr>
        <w:top w:val="none" w:sz="0" w:space="0" w:color="auto"/>
        <w:left w:val="none" w:sz="0" w:space="0" w:color="auto"/>
        <w:bottom w:val="none" w:sz="0" w:space="0" w:color="auto"/>
        <w:right w:val="none" w:sz="0" w:space="0" w:color="auto"/>
      </w:divBdr>
    </w:div>
    <w:div w:id="693381313">
      <w:bodyDiv w:val="1"/>
      <w:marLeft w:val="0"/>
      <w:marRight w:val="0"/>
      <w:marTop w:val="0"/>
      <w:marBottom w:val="0"/>
      <w:divBdr>
        <w:top w:val="none" w:sz="0" w:space="0" w:color="auto"/>
        <w:left w:val="none" w:sz="0" w:space="0" w:color="auto"/>
        <w:bottom w:val="none" w:sz="0" w:space="0" w:color="auto"/>
        <w:right w:val="none" w:sz="0" w:space="0" w:color="auto"/>
      </w:divBdr>
    </w:div>
    <w:div w:id="730276597">
      <w:bodyDiv w:val="1"/>
      <w:marLeft w:val="0"/>
      <w:marRight w:val="0"/>
      <w:marTop w:val="0"/>
      <w:marBottom w:val="0"/>
      <w:divBdr>
        <w:top w:val="none" w:sz="0" w:space="0" w:color="auto"/>
        <w:left w:val="none" w:sz="0" w:space="0" w:color="auto"/>
        <w:bottom w:val="none" w:sz="0" w:space="0" w:color="auto"/>
        <w:right w:val="none" w:sz="0" w:space="0" w:color="auto"/>
      </w:divBdr>
    </w:div>
    <w:div w:id="1434865157">
      <w:bodyDiv w:val="1"/>
      <w:marLeft w:val="0"/>
      <w:marRight w:val="0"/>
      <w:marTop w:val="0"/>
      <w:marBottom w:val="0"/>
      <w:divBdr>
        <w:top w:val="none" w:sz="0" w:space="0" w:color="auto"/>
        <w:left w:val="none" w:sz="0" w:space="0" w:color="auto"/>
        <w:bottom w:val="none" w:sz="0" w:space="0" w:color="auto"/>
        <w:right w:val="none" w:sz="0" w:space="0" w:color="auto"/>
      </w:divBdr>
    </w:div>
    <w:div w:id="1756973980">
      <w:bodyDiv w:val="1"/>
      <w:marLeft w:val="0"/>
      <w:marRight w:val="0"/>
      <w:marTop w:val="0"/>
      <w:marBottom w:val="0"/>
      <w:divBdr>
        <w:top w:val="none" w:sz="0" w:space="0" w:color="auto"/>
        <w:left w:val="none" w:sz="0" w:space="0" w:color="auto"/>
        <w:bottom w:val="none" w:sz="0" w:space="0" w:color="auto"/>
        <w:right w:val="none" w:sz="0" w:space="0" w:color="auto"/>
      </w:divBdr>
    </w:div>
    <w:div w:id="1866824779">
      <w:bodyDiv w:val="1"/>
      <w:marLeft w:val="0"/>
      <w:marRight w:val="0"/>
      <w:marTop w:val="0"/>
      <w:marBottom w:val="0"/>
      <w:divBdr>
        <w:top w:val="none" w:sz="0" w:space="0" w:color="auto"/>
        <w:left w:val="none" w:sz="0" w:space="0" w:color="auto"/>
        <w:bottom w:val="none" w:sz="0" w:space="0" w:color="auto"/>
        <w:right w:val="none" w:sz="0" w:space="0" w:color="auto"/>
      </w:divBdr>
    </w:div>
    <w:div w:id="1915161988">
      <w:bodyDiv w:val="1"/>
      <w:marLeft w:val="0"/>
      <w:marRight w:val="0"/>
      <w:marTop w:val="0"/>
      <w:marBottom w:val="0"/>
      <w:divBdr>
        <w:top w:val="none" w:sz="0" w:space="0" w:color="auto"/>
        <w:left w:val="none" w:sz="0" w:space="0" w:color="auto"/>
        <w:bottom w:val="none" w:sz="0" w:space="0" w:color="auto"/>
        <w:right w:val="none" w:sz="0" w:space="0" w:color="auto"/>
      </w:divBdr>
    </w:div>
    <w:div w:id="1926381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5AD63F-932B-4736-80CB-7460FBA85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461</TotalTime>
  <Pages>29</Pages>
  <Words>3125</Words>
  <Characters>17816</Characters>
  <Application>Microsoft Office Word</Application>
  <DocSecurity>0</DocSecurity>
  <Lines>148</Lines>
  <Paragraphs>41</Paragraphs>
  <ScaleCrop>false</ScaleCrop>
  <Company/>
  <LinksUpToDate>false</LinksUpToDate>
  <CharactersWithSpaces>20900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biz-panqiang</cp:lastModifiedBy>
  <cp:revision>1251</cp:revision>
  <cp:lastPrinted>2007-07-19T00:46:00Z</cp:lastPrinted>
  <dcterms:created xsi:type="dcterms:W3CDTF">2013-08-19T07:44:00Z</dcterms:created>
  <dcterms:modified xsi:type="dcterms:W3CDTF">2019-08-23T07:04:00Z</dcterms:modified>
</cp:coreProperties>
</file>