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85C59" w:rsidRDefault="00937664" w:rsidP="006D141C">
      <w:pPr>
        <w:autoSpaceDE w:val="0"/>
        <w:autoSpaceDN w:val="0"/>
        <w:adjustRightInd w:val="0"/>
        <w:spacing w:line="360" w:lineRule="auto"/>
        <w:jc w:val="left"/>
        <w:rPr>
          <w:color w:val="000000"/>
          <w:kern w:val="0"/>
          <w:szCs w:val="21"/>
        </w:rPr>
      </w:pPr>
      <w:r>
        <w:rPr>
          <w:rFonts w:hint="eastAsia"/>
          <w:color w:val="000000"/>
          <w:kern w:val="0"/>
          <w:szCs w:val="21"/>
        </w:rPr>
        <w:t xml:space="preserve"> </w:t>
      </w:r>
    </w:p>
    <w:p w:rsidR="001548F9" w:rsidRDefault="001548F9" w:rsidP="006D141C">
      <w:pPr>
        <w:autoSpaceDE w:val="0"/>
        <w:autoSpaceDN w:val="0"/>
        <w:adjustRightInd w:val="0"/>
        <w:spacing w:line="360" w:lineRule="auto"/>
        <w:jc w:val="left"/>
        <w:rPr>
          <w:color w:val="000000"/>
          <w:kern w:val="0"/>
          <w:szCs w:val="21"/>
        </w:rPr>
      </w:pPr>
    </w:p>
    <w:p w:rsidR="007629D4" w:rsidRPr="00885C59" w:rsidRDefault="007629D4" w:rsidP="006D141C">
      <w:pPr>
        <w:autoSpaceDE w:val="0"/>
        <w:autoSpaceDN w:val="0"/>
        <w:adjustRightInd w:val="0"/>
        <w:spacing w:line="360" w:lineRule="auto"/>
        <w:jc w:val="left"/>
        <w:rPr>
          <w:color w:val="000000"/>
          <w:kern w:val="0"/>
          <w:szCs w:val="21"/>
        </w:rPr>
      </w:pPr>
    </w:p>
    <w:p w:rsidR="001548F9" w:rsidRPr="00885C59" w:rsidRDefault="001548F9" w:rsidP="00E72147">
      <w:pPr>
        <w:autoSpaceDE w:val="0"/>
        <w:autoSpaceDN w:val="0"/>
        <w:adjustRightInd w:val="0"/>
        <w:spacing w:before="29" w:line="288" w:lineRule="auto"/>
        <w:jc w:val="left"/>
        <w:rPr>
          <w:color w:val="000000"/>
          <w:kern w:val="0"/>
          <w:szCs w:val="21"/>
        </w:rPr>
      </w:pPr>
    </w:p>
    <w:p w:rsidR="001548F9" w:rsidRPr="00347DA9" w:rsidRDefault="001548F9" w:rsidP="00E72147">
      <w:pPr>
        <w:spacing w:before="29" w:line="288" w:lineRule="auto"/>
        <w:jc w:val="center"/>
        <w:rPr>
          <w:b/>
          <w:sz w:val="36"/>
          <w:szCs w:val="36"/>
        </w:rPr>
      </w:pPr>
      <w:r w:rsidRPr="00347DA9">
        <w:rPr>
          <w:b/>
          <w:sz w:val="36"/>
          <w:szCs w:val="36"/>
        </w:rPr>
        <w:t>交银施罗德国证新能源指数分级证券投资基金</w:t>
      </w:r>
    </w:p>
    <w:p w:rsidR="001548F9" w:rsidRPr="00347DA9" w:rsidRDefault="001548F9" w:rsidP="00E72147">
      <w:pPr>
        <w:spacing w:before="29" w:line="288" w:lineRule="auto"/>
        <w:jc w:val="center"/>
        <w:rPr>
          <w:b/>
          <w:sz w:val="36"/>
          <w:szCs w:val="36"/>
        </w:rPr>
      </w:pPr>
      <w:r w:rsidRPr="00347DA9">
        <w:rPr>
          <w:b/>
          <w:sz w:val="36"/>
          <w:szCs w:val="36"/>
        </w:rPr>
        <w:t>2019</w:t>
      </w:r>
      <w:r w:rsidRPr="00347DA9">
        <w:rPr>
          <w:b/>
          <w:sz w:val="36"/>
          <w:szCs w:val="36"/>
        </w:rPr>
        <w:t>年半年度报告</w:t>
      </w:r>
    </w:p>
    <w:p w:rsidR="001548F9" w:rsidRPr="00347DA9" w:rsidRDefault="001548F9" w:rsidP="00E72147">
      <w:pPr>
        <w:spacing w:before="29" w:line="288" w:lineRule="auto"/>
        <w:jc w:val="center"/>
        <w:rPr>
          <w:b/>
          <w:sz w:val="36"/>
          <w:szCs w:val="36"/>
        </w:rPr>
      </w:pPr>
      <w:r w:rsidRPr="00347DA9">
        <w:rPr>
          <w:b/>
          <w:sz w:val="36"/>
          <w:szCs w:val="36"/>
        </w:rPr>
        <w:t>2019</w:t>
      </w:r>
      <w:r w:rsidRPr="00347DA9">
        <w:rPr>
          <w:b/>
          <w:sz w:val="36"/>
          <w:szCs w:val="36"/>
        </w:rPr>
        <w:t>年</w:t>
      </w:r>
      <w:r w:rsidRPr="00347DA9">
        <w:rPr>
          <w:b/>
          <w:sz w:val="36"/>
          <w:szCs w:val="36"/>
        </w:rPr>
        <w:t>6</w:t>
      </w:r>
      <w:r w:rsidRPr="00347DA9">
        <w:rPr>
          <w:b/>
          <w:sz w:val="36"/>
          <w:szCs w:val="36"/>
        </w:rPr>
        <w:t>月</w:t>
      </w:r>
      <w:r w:rsidRPr="00347DA9">
        <w:rPr>
          <w:b/>
          <w:sz w:val="36"/>
          <w:szCs w:val="36"/>
        </w:rPr>
        <w:t>30</w:t>
      </w:r>
      <w:r w:rsidRPr="00347DA9">
        <w:rPr>
          <w:b/>
          <w:sz w:val="36"/>
          <w:szCs w:val="36"/>
        </w:rPr>
        <w:t>日</w:t>
      </w: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rPr>
          <w:b/>
          <w:color w:val="000000"/>
          <w:szCs w:val="21"/>
        </w:rPr>
      </w:pPr>
    </w:p>
    <w:p w:rsidR="001548F9" w:rsidRPr="00347DA9" w:rsidRDefault="001548F9" w:rsidP="00E22819">
      <w:pPr>
        <w:spacing w:before="29" w:line="288" w:lineRule="auto"/>
        <w:ind w:firstLineChars="900" w:firstLine="2168"/>
        <w:rPr>
          <w:b/>
          <w:color w:val="000000"/>
          <w:sz w:val="24"/>
        </w:rPr>
      </w:pPr>
      <w:r w:rsidRPr="00347DA9">
        <w:rPr>
          <w:b/>
          <w:color w:val="000000"/>
          <w:sz w:val="24"/>
        </w:rPr>
        <w:t>基金管理人：交银施罗德基金管理有限公司</w:t>
      </w:r>
    </w:p>
    <w:p w:rsidR="001548F9" w:rsidRPr="00347DA9" w:rsidRDefault="001548F9" w:rsidP="00E22819">
      <w:pPr>
        <w:spacing w:before="29" w:line="288" w:lineRule="auto"/>
        <w:ind w:firstLineChars="900" w:firstLine="2168"/>
        <w:rPr>
          <w:b/>
          <w:color w:val="000000"/>
          <w:sz w:val="24"/>
        </w:rPr>
      </w:pPr>
      <w:r w:rsidRPr="00347DA9">
        <w:rPr>
          <w:b/>
          <w:color w:val="000000"/>
          <w:sz w:val="24"/>
        </w:rPr>
        <w:t>基金托管人：中国建设银行股份有限公司</w:t>
      </w:r>
    </w:p>
    <w:p w:rsidR="001548F9" w:rsidRPr="00347DA9" w:rsidRDefault="001548F9" w:rsidP="00E22819">
      <w:pPr>
        <w:spacing w:before="29" w:line="288" w:lineRule="auto"/>
        <w:ind w:firstLineChars="900" w:firstLine="2168"/>
        <w:rPr>
          <w:b/>
          <w:color w:val="000000"/>
          <w:sz w:val="24"/>
        </w:rPr>
      </w:pPr>
      <w:r w:rsidRPr="00347DA9">
        <w:rPr>
          <w:b/>
          <w:color w:val="000000"/>
          <w:sz w:val="24"/>
        </w:rPr>
        <w:t>报告送出日期：二〇一九年八月二十九日</w:t>
      </w:r>
    </w:p>
    <w:p w:rsidR="001548F9" w:rsidRPr="00347DA9" w:rsidRDefault="001548F9" w:rsidP="006D141C">
      <w:pPr>
        <w:widowControl/>
        <w:jc w:val="left"/>
        <w:rPr>
          <w:color w:val="000000"/>
          <w:szCs w:val="21"/>
        </w:rPr>
        <w:sectPr w:rsidR="001548F9" w:rsidRPr="00347DA9" w:rsidSect="006F651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E22819" w:rsidRPr="00347DA9" w:rsidRDefault="00E22819" w:rsidP="0046065A">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74540537"/>
      <w:bookmarkStart w:id="2" w:name="_Toc17804986"/>
      <w:r w:rsidRPr="00347DA9">
        <w:rPr>
          <w:b/>
          <w:bCs/>
          <w:szCs w:val="24"/>
          <w:lang w:val="en-US"/>
        </w:rPr>
        <w:lastRenderedPageBreak/>
        <w:t xml:space="preserve">§1  </w:t>
      </w:r>
      <w:r w:rsidRPr="00347DA9">
        <w:rPr>
          <w:b/>
          <w:bCs/>
          <w:szCs w:val="24"/>
          <w:lang w:val="en-US"/>
        </w:rPr>
        <w:t>重要提示及目录</w:t>
      </w:r>
      <w:bookmarkEnd w:id="0"/>
      <w:bookmarkEnd w:id="1"/>
      <w:bookmarkEnd w:id="2"/>
    </w:p>
    <w:p w:rsidR="00E22819" w:rsidRPr="00347DA9" w:rsidRDefault="00E22819" w:rsidP="00E22819">
      <w:pPr>
        <w:pStyle w:val="20"/>
        <w:spacing w:before="29" w:after="0" w:line="288" w:lineRule="auto"/>
        <w:rPr>
          <w:rFonts w:ascii="Times New Roman" w:hAnsi="Times New Roman"/>
          <w:kern w:val="0"/>
          <w:szCs w:val="24"/>
        </w:rPr>
      </w:pPr>
      <w:bookmarkStart w:id="3" w:name="_Toc374540538"/>
      <w:bookmarkStart w:id="4" w:name="_Toc17804987"/>
      <w:r w:rsidRPr="00347DA9">
        <w:rPr>
          <w:rFonts w:ascii="Times New Roman" w:hAnsi="Times New Roman"/>
          <w:kern w:val="0"/>
          <w:szCs w:val="24"/>
        </w:rPr>
        <w:t xml:space="preserve">1.1 </w:t>
      </w:r>
      <w:r w:rsidRPr="00347DA9">
        <w:rPr>
          <w:rFonts w:ascii="Times New Roman" w:hAnsi="Times New Roman"/>
          <w:kern w:val="0"/>
          <w:szCs w:val="24"/>
        </w:rPr>
        <w:t>重要提示</w:t>
      </w:r>
      <w:bookmarkEnd w:id="3"/>
      <w:bookmarkEnd w:id="4"/>
    </w:p>
    <w:p w:rsidR="00D60B4D" w:rsidRDefault="00C3355D">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D60B4D" w:rsidRDefault="00C3355D">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60B4D" w:rsidRDefault="00C3355D">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D60B4D" w:rsidRDefault="00C3355D">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D60B4D" w:rsidRDefault="00C3355D">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E22819" w:rsidRPr="00347DA9" w:rsidRDefault="00E22819" w:rsidP="00E22819">
      <w:pPr>
        <w:spacing w:before="29" w:line="288" w:lineRule="auto"/>
        <w:ind w:firstLineChars="200" w:firstLine="480"/>
        <w:rPr>
          <w:sz w:val="24"/>
        </w:rPr>
      </w:pPr>
      <w:r w:rsidRPr="00347DA9">
        <w:rPr>
          <w:color w:val="000000"/>
          <w:sz w:val="24"/>
        </w:rPr>
        <w:t>本报告期自</w:t>
      </w:r>
      <w:r w:rsidRPr="00347DA9">
        <w:rPr>
          <w:color w:val="000000"/>
          <w:sz w:val="24"/>
        </w:rPr>
        <w:t>2019</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日起至</w:t>
      </w:r>
      <w:r w:rsidRPr="00347DA9">
        <w:rPr>
          <w:color w:val="000000"/>
          <w:sz w:val="24"/>
        </w:rPr>
        <w:t>6</w:t>
      </w:r>
      <w:r w:rsidRPr="00347DA9">
        <w:rPr>
          <w:color w:val="000000"/>
          <w:sz w:val="24"/>
        </w:rPr>
        <w:t>月</w:t>
      </w:r>
      <w:r w:rsidRPr="00347DA9">
        <w:rPr>
          <w:color w:val="000000"/>
          <w:sz w:val="24"/>
        </w:rPr>
        <w:t>30</w:t>
      </w:r>
      <w:r w:rsidRPr="00347DA9">
        <w:rPr>
          <w:color w:val="000000"/>
          <w:sz w:val="24"/>
        </w:rPr>
        <w:t>日止。</w:t>
      </w:r>
    </w:p>
    <w:p w:rsidR="001548F9" w:rsidRPr="00347DA9" w:rsidRDefault="001548F9" w:rsidP="00E22819">
      <w:pPr>
        <w:spacing w:before="29" w:line="288" w:lineRule="auto"/>
        <w:rPr>
          <w:b/>
          <w:bCs/>
          <w:kern w:val="0"/>
          <w:sz w:val="24"/>
        </w:rPr>
      </w:pPr>
      <w:r w:rsidRPr="00347DA9">
        <w:rPr>
          <w:szCs w:val="21"/>
        </w:rPr>
        <w:br w:type="page"/>
      </w:r>
      <w:r w:rsidRPr="00347DA9">
        <w:rPr>
          <w:b/>
          <w:bCs/>
          <w:kern w:val="0"/>
          <w:sz w:val="24"/>
        </w:rPr>
        <w:lastRenderedPageBreak/>
        <w:t xml:space="preserve">1.2 </w:t>
      </w:r>
      <w:r w:rsidRPr="00347DA9">
        <w:rPr>
          <w:b/>
          <w:bCs/>
          <w:kern w:val="0"/>
          <w:sz w:val="24"/>
        </w:rPr>
        <w:t>目录</w:t>
      </w:r>
      <w:bookmarkStart w:id="5" w:name="_GoBack"/>
      <w:bookmarkEnd w:id="5"/>
    </w:p>
    <w:p w:rsidR="001548F9" w:rsidRPr="00347DA9" w:rsidRDefault="001548F9" w:rsidP="006D141C">
      <w:pPr>
        <w:autoSpaceDE w:val="0"/>
        <w:autoSpaceDN w:val="0"/>
        <w:adjustRightInd w:val="0"/>
        <w:spacing w:before="30" w:line="288" w:lineRule="auto"/>
        <w:ind w:left="15"/>
        <w:jc w:val="left"/>
        <w:rPr>
          <w:b/>
          <w:color w:val="000000"/>
          <w:kern w:val="0"/>
          <w:szCs w:val="21"/>
        </w:rPr>
      </w:pPr>
    </w:p>
    <w:p w:rsidR="00407810" w:rsidRDefault="00896F8D" w:rsidP="00407810">
      <w:pPr>
        <w:pStyle w:val="11"/>
        <w:rPr>
          <w:rFonts w:asciiTheme="minorHAnsi" w:eastAsiaTheme="minorEastAsia" w:hAnsiTheme="minorHAnsi" w:cstheme="minorBidi"/>
          <w:noProof/>
          <w:szCs w:val="22"/>
        </w:rPr>
      </w:pPr>
      <w:r w:rsidRPr="00347DA9">
        <w:rPr>
          <w:rFonts w:asciiTheme="minorEastAsia" w:eastAsiaTheme="minorEastAsia" w:hAnsiTheme="minorEastAsia"/>
          <w:sz w:val="24"/>
        </w:rPr>
        <w:fldChar w:fldCharType="begin"/>
      </w:r>
      <w:r w:rsidR="00147557" w:rsidRPr="00347DA9">
        <w:rPr>
          <w:rFonts w:asciiTheme="minorEastAsia" w:eastAsiaTheme="minorEastAsia" w:hAnsiTheme="minorEastAsia"/>
          <w:sz w:val="24"/>
        </w:rPr>
        <w:instrText xml:space="preserve"> TOC \o "1-3" \h \z \u </w:instrText>
      </w:r>
      <w:r w:rsidRPr="00347DA9">
        <w:rPr>
          <w:rFonts w:asciiTheme="minorEastAsia" w:eastAsiaTheme="minorEastAsia" w:hAnsiTheme="minorEastAsia"/>
          <w:sz w:val="24"/>
        </w:rPr>
        <w:fldChar w:fldCharType="separate"/>
      </w:r>
      <w:hyperlink w:anchor="_Toc17804986" w:history="1">
        <w:r w:rsidR="00407810" w:rsidRPr="008B7A5B">
          <w:rPr>
            <w:rStyle w:val="a8"/>
            <w:b/>
            <w:bCs/>
            <w:noProof/>
          </w:rPr>
          <w:t xml:space="preserve">§1  </w:t>
        </w:r>
        <w:r w:rsidR="00407810" w:rsidRPr="008B7A5B">
          <w:rPr>
            <w:rStyle w:val="a8"/>
            <w:rFonts w:hint="eastAsia"/>
            <w:b/>
            <w:bCs/>
            <w:noProof/>
          </w:rPr>
          <w:t>重要提示及目录</w:t>
        </w:r>
        <w:r w:rsidR="00407810">
          <w:rPr>
            <w:noProof/>
            <w:webHidden/>
          </w:rPr>
          <w:tab/>
        </w:r>
        <w:r w:rsidR="00407810">
          <w:rPr>
            <w:noProof/>
            <w:webHidden/>
          </w:rPr>
          <w:fldChar w:fldCharType="begin"/>
        </w:r>
        <w:r w:rsidR="00407810">
          <w:rPr>
            <w:noProof/>
            <w:webHidden/>
          </w:rPr>
          <w:instrText xml:space="preserve"> PAGEREF _Toc17804986 \h </w:instrText>
        </w:r>
        <w:r w:rsidR="00407810">
          <w:rPr>
            <w:noProof/>
            <w:webHidden/>
          </w:rPr>
        </w:r>
        <w:r w:rsidR="00407810">
          <w:rPr>
            <w:noProof/>
            <w:webHidden/>
          </w:rPr>
          <w:fldChar w:fldCharType="separate"/>
        </w:r>
        <w:r w:rsidR="00407810">
          <w:rPr>
            <w:noProof/>
            <w:webHidden/>
          </w:rPr>
          <w:t>2</w:t>
        </w:r>
        <w:r w:rsidR="00407810">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4987" w:history="1">
        <w:r w:rsidRPr="008B7A5B">
          <w:rPr>
            <w:rStyle w:val="a8"/>
            <w:noProof/>
          </w:rPr>
          <w:t xml:space="preserve">1.1 </w:t>
        </w:r>
        <w:r w:rsidRPr="008B7A5B">
          <w:rPr>
            <w:rStyle w:val="a8"/>
            <w:rFonts w:hint="eastAsia"/>
            <w:noProof/>
          </w:rPr>
          <w:t>重要提示</w:t>
        </w:r>
        <w:r>
          <w:rPr>
            <w:noProof/>
            <w:webHidden/>
          </w:rPr>
          <w:tab/>
        </w:r>
        <w:r>
          <w:rPr>
            <w:noProof/>
            <w:webHidden/>
          </w:rPr>
          <w:fldChar w:fldCharType="begin"/>
        </w:r>
        <w:r>
          <w:rPr>
            <w:noProof/>
            <w:webHidden/>
          </w:rPr>
          <w:instrText xml:space="preserve"> PAGEREF _Toc17804987 \h </w:instrText>
        </w:r>
        <w:r>
          <w:rPr>
            <w:noProof/>
            <w:webHidden/>
          </w:rPr>
        </w:r>
        <w:r>
          <w:rPr>
            <w:noProof/>
            <w:webHidden/>
          </w:rPr>
          <w:fldChar w:fldCharType="separate"/>
        </w:r>
        <w:r>
          <w:rPr>
            <w:noProof/>
            <w:webHidden/>
          </w:rPr>
          <w:t>2</w:t>
        </w:r>
        <w:r>
          <w:rPr>
            <w:noProof/>
            <w:webHidden/>
          </w:rPr>
          <w:fldChar w:fldCharType="end"/>
        </w:r>
      </w:hyperlink>
    </w:p>
    <w:p w:rsidR="00407810" w:rsidRDefault="00407810" w:rsidP="00407810">
      <w:pPr>
        <w:pStyle w:val="11"/>
        <w:rPr>
          <w:rFonts w:asciiTheme="minorHAnsi" w:eastAsiaTheme="minorEastAsia" w:hAnsiTheme="minorHAnsi" w:cstheme="minorBidi"/>
          <w:noProof/>
          <w:szCs w:val="22"/>
        </w:rPr>
      </w:pPr>
      <w:hyperlink w:anchor="_Toc17804988" w:history="1">
        <w:r w:rsidRPr="008B7A5B">
          <w:rPr>
            <w:rStyle w:val="a8"/>
            <w:b/>
            <w:bCs/>
            <w:noProof/>
          </w:rPr>
          <w:t xml:space="preserve">§2  </w:t>
        </w:r>
        <w:r w:rsidRPr="008B7A5B">
          <w:rPr>
            <w:rStyle w:val="a8"/>
            <w:rFonts w:hint="eastAsia"/>
            <w:b/>
            <w:bCs/>
            <w:noProof/>
          </w:rPr>
          <w:t>基金简介</w:t>
        </w:r>
        <w:r>
          <w:rPr>
            <w:noProof/>
            <w:webHidden/>
          </w:rPr>
          <w:tab/>
        </w:r>
        <w:r>
          <w:rPr>
            <w:noProof/>
            <w:webHidden/>
          </w:rPr>
          <w:fldChar w:fldCharType="begin"/>
        </w:r>
        <w:r>
          <w:rPr>
            <w:noProof/>
            <w:webHidden/>
          </w:rPr>
          <w:instrText xml:space="preserve"> PAGEREF _Toc17804988 \h </w:instrText>
        </w:r>
        <w:r>
          <w:rPr>
            <w:noProof/>
            <w:webHidden/>
          </w:rPr>
        </w:r>
        <w:r>
          <w:rPr>
            <w:noProof/>
            <w:webHidden/>
          </w:rPr>
          <w:fldChar w:fldCharType="separate"/>
        </w:r>
        <w:r>
          <w:rPr>
            <w:noProof/>
            <w:webHidden/>
          </w:rPr>
          <w:t>5</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4989" w:history="1">
        <w:r w:rsidRPr="008B7A5B">
          <w:rPr>
            <w:rStyle w:val="a8"/>
            <w:noProof/>
          </w:rPr>
          <w:t>2.1</w:t>
        </w:r>
        <w:r>
          <w:rPr>
            <w:rFonts w:asciiTheme="minorHAnsi" w:eastAsiaTheme="minorEastAsia" w:hAnsiTheme="minorHAnsi" w:cstheme="minorBidi"/>
            <w:noProof/>
            <w:kern w:val="2"/>
            <w:szCs w:val="22"/>
          </w:rPr>
          <w:tab/>
        </w:r>
        <w:r w:rsidRPr="008B7A5B">
          <w:rPr>
            <w:rStyle w:val="a8"/>
            <w:rFonts w:hint="eastAsia"/>
            <w:noProof/>
          </w:rPr>
          <w:t>基金基本情况</w:t>
        </w:r>
        <w:r>
          <w:rPr>
            <w:noProof/>
            <w:webHidden/>
          </w:rPr>
          <w:tab/>
        </w:r>
        <w:r>
          <w:rPr>
            <w:noProof/>
            <w:webHidden/>
          </w:rPr>
          <w:fldChar w:fldCharType="begin"/>
        </w:r>
        <w:r>
          <w:rPr>
            <w:noProof/>
            <w:webHidden/>
          </w:rPr>
          <w:instrText xml:space="preserve"> PAGEREF _Toc17804989 \h </w:instrText>
        </w:r>
        <w:r>
          <w:rPr>
            <w:noProof/>
            <w:webHidden/>
          </w:rPr>
        </w:r>
        <w:r>
          <w:rPr>
            <w:noProof/>
            <w:webHidden/>
          </w:rPr>
          <w:fldChar w:fldCharType="separate"/>
        </w:r>
        <w:r>
          <w:rPr>
            <w:noProof/>
            <w:webHidden/>
          </w:rPr>
          <w:t>5</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4990" w:history="1">
        <w:r w:rsidRPr="008B7A5B">
          <w:rPr>
            <w:rStyle w:val="a8"/>
            <w:noProof/>
          </w:rPr>
          <w:t xml:space="preserve">2.3 </w:t>
        </w:r>
        <w:r w:rsidRPr="008B7A5B">
          <w:rPr>
            <w:rStyle w:val="a8"/>
            <w:rFonts w:hint="eastAsia"/>
            <w:noProof/>
          </w:rPr>
          <w:t>基金管理人和基金托管人</w:t>
        </w:r>
        <w:r>
          <w:rPr>
            <w:noProof/>
            <w:webHidden/>
          </w:rPr>
          <w:tab/>
        </w:r>
        <w:r>
          <w:rPr>
            <w:noProof/>
            <w:webHidden/>
          </w:rPr>
          <w:fldChar w:fldCharType="begin"/>
        </w:r>
        <w:r>
          <w:rPr>
            <w:noProof/>
            <w:webHidden/>
          </w:rPr>
          <w:instrText xml:space="preserve"> PAGEREF _Toc17804990 \h </w:instrText>
        </w:r>
        <w:r>
          <w:rPr>
            <w:noProof/>
            <w:webHidden/>
          </w:rPr>
        </w:r>
        <w:r>
          <w:rPr>
            <w:noProof/>
            <w:webHidden/>
          </w:rPr>
          <w:fldChar w:fldCharType="separate"/>
        </w:r>
        <w:r>
          <w:rPr>
            <w:noProof/>
            <w:webHidden/>
          </w:rPr>
          <w:t>6</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4991" w:history="1">
        <w:r w:rsidRPr="008B7A5B">
          <w:rPr>
            <w:rStyle w:val="a8"/>
            <w:noProof/>
          </w:rPr>
          <w:t xml:space="preserve">2.4 </w:t>
        </w:r>
        <w:r w:rsidRPr="008B7A5B">
          <w:rPr>
            <w:rStyle w:val="a8"/>
            <w:rFonts w:hint="eastAsia"/>
            <w:noProof/>
          </w:rPr>
          <w:t>信息披露方式</w:t>
        </w:r>
        <w:r>
          <w:rPr>
            <w:noProof/>
            <w:webHidden/>
          </w:rPr>
          <w:tab/>
        </w:r>
        <w:r>
          <w:rPr>
            <w:noProof/>
            <w:webHidden/>
          </w:rPr>
          <w:fldChar w:fldCharType="begin"/>
        </w:r>
        <w:r>
          <w:rPr>
            <w:noProof/>
            <w:webHidden/>
          </w:rPr>
          <w:instrText xml:space="preserve"> PAGEREF _Toc17804991 \h </w:instrText>
        </w:r>
        <w:r>
          <w:rPr>
            <w:noProof/>
            <w:webHidden/>
          </w:rPr>
        </w:r>
        <w:r>
          <w:rPr>
            <w:noProof/>
            <w:webHidden/>
          </w:rPr>
          <w:fldChar w:fldCharType="separate"/>
        </w:r>
        <w:r>
          <w:rPr>
            <w:noProof/>
            <w:webHidden/>
          </w:rPr>
          <w:t>6</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4992" w:history="1">
        <w:r w:rsidRPr="008B7A5B">
          <w:rPr>
            <w:rStyle w:val="a8"/>
            <w:noProof/>
          </w:rPr>
          <w:t xml:space="preserve">2.5 </w:t>
        </w:r>
        <w:r w:rsidRPr="008B7A5B">
          <w:rPr>
            <w:rStyle w:val="a8"/>
            <w:rFonts w:hint="eastAsia"/>
            <w:noProof/>
          </w:rPr>
          <w:t>其他相关资料</w:t>
        </w:r>
        <w:r>
          <w:rPr>
            <w:noProof/>
            <w:webHidden/>
          </w:rPr>
          <w:tab/>
        </w:r>
        <w:r>
          <w:rPr>
            <w:noProof/>
            <w:webHidden/>
          </w:rPr>
          <w:fldChar w:fldCharType="begin"/>
        </w:r>
        <w:r>
          <w:rPr>
            <w:noProof/>
            <w:webHidden/>
          </w:rPr>
          <w:instrText xml:space="preserve"> PAGEREF _Toc17804992 \h </w:instrText>
        </w:r>
        <w:r>
          <w:rPr>
            <w:noProof/>
            <w:webHidden/>
          </w:rPr>
        </w:r>
        <w:r>
          <w:rPr>
            <w:noProof/>
            <w:webHidden/>
          </w:rPr>
          <w:fldChar w:fldCharType="separate"/>
        </w:r>
        <w:r>
          <w:rPr>
            <w:noProof/>
            <w:webHidden/>
          </w:rPr>
          <w:t>7</w:t>
        </w:r>
        <w:r>
          <w:rPr>
            <w:noProof/>
            <w:webHidden/>
          </w:rPr>
          <w:fldChar w:fldCharType="end"/>
        </w:r>
      </w:hyperlink>
    </w:p>
    <w:p w:rsidR="00407810" w:rsidRDefault="00407810" w:rsidP="00407810">
      <w:pPr>
        <w:pStyle w:val="11"/>
        <w:rPr>
          <w:rFonts w:asciiTheme="minorHAnsi" w:eastAsiaTheme="minorEastAsia" w:hAnsiTheme="minorHAnsi" w:cstheme="minorBidi"/>
          <w:noProof/>
          <w:szCs w:val="22"/>
        </w:rPr>
      </w:pPr>
      <w:hyperlink w:anchor="_Toc17804993" w:history="1">
        <w:r w:rsidRPr="008B7A5B">
          <w:rPr>
            <w:rStyle w:val="a8"/>
            <w:b/>
            <w:bCs/>
            <w:noProof/>
          </w:rPr>
          <w:t xml:space="preserve">§3  </w:t>
        </w:r>
        <w:r w:rsidRPr="008B7A5B">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_Toc17804993 \h </w:instrText>
        </w:r>
        <w:r>
          <w:rPr>
            <w:noProof/>
            <w:webHidden/>
          </w:rPr>
        </w:r>
        <w:r>
          <w:rPr>
            <w:noProof/>
            <w:webHidden/>
          </w:rPr>
          <w:fldChar w:fldCharType="separate"/>
        </w:r>
        <w:r>
          <w:rPr>
            <w:noProof/>
            <w:webHidden/>
          </w:rPr>
          <w:t>7</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4994" w:history="1">
        <w:r w:rsidRPr="008B7A5B">
          <w:rPr>
            <w:rStyle w:val="a8"/>
            <w:noProof/>
          </w:rPr>
          <w:t xml:space="preserve">3.1 </w:t>
        </w:r>
        <w:r w:rsidRPr="008B7A5B">
          <w:rPr>
            <w:rStyle w:val="a8"/>
            <w:rFonts w:hint="eastAsia"/>
            <w:noProof/>
          </w:rPr>
          <w:t>主要会计数据和财务指标</w:t>
        </w:r>
        <w:r>
          <w:rPr>
            <w:noProof/>
            <w:webHidden/>
          </w:rPr>
          <w:tab/>
        </w:r>
        <w:r>
          <w:rPr>
            <w:noProof/>
            <w:webHidden/>
          </w:rPr>
          <w:fldChar w:fldCharType="begin"/>
        </w:r>
        <w:r>
          <w:rPr>
            <w:noProof/>
            <w:webHidden/>
          </w:rPr>
          <w:instrText xml:space="preserve"> PAGEREF _Toc17804994 \h </w:instrText>
        </w:r>
        <w:r>
          <w:rPr>
            <w:noProof/>
            <w:webHidden/>
          </w:rPr>
        </w:r>
        <w:r>
          <w:rPr>
            <w:noProof/>
            <w:webHidden/>
          </w:rPr>
          <w:fldChar w:fldCharType="separate"/>
        </w:r>
        <w:r>
          <w:rPr>
            <w:noProof/>
            <w:webHidden/>
          </w:rPr>
          <w:t>7</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4995" w:history="1">
        <w:r w:rsidRPr="008B7A5B">
          <w:rPr>
            <w:rStyle w:val="a8"/>
            <w:noProof/>
          </w:rPr>
          <w:t xml:space="preserve">3.2 </w:t>
        </w:r>
        <w:r w:rsidRPr="008B7A5B">
          <w:rPr>
            <w:rStyle w:val="a8"/>
            <w:rFonts w:hint="eastAsia"/>
            <w:noProof/>
          </w:rPr>
          <w:t>基金净值表现</w:t>
        </w:r>
        <w:r>
          <w:rPr>
            <w:noProof/>
            <w:webHidden/>
          </w:rPr>
          <w:tab/>
        </w:r>
        <w:r>
          <w:rPr>
            <w:noProof/>
            <w:webHidden/>
          </w:rPr>
          <w:fldChar w:fldCharType="begin"/>
        </w:r>
        <w:r>
          <w:rPr>
            <w:noProof/>
            <w:webHidden/>
          </w:rPr>
          <w:instrText xml:space="preserve"> PAGEREF _Toc17804995 \h </w:instrText>
        </w:r>
        <w:r>
          <w:rPr>
            <w:noProof/>
            <w:webHidden/>
          </w:rPr>
        </w:r>
        <w:r>
          <w:rPr>
            <w:noProof/>
            <w:webHidden/>
          </w:rPr>
          <w:fldChar w:fldCharType="separate"/>
        </w:r>
        <w:r>
          <w:rPr>
            <w:noProof/>
            <w:webHidden/>
          </w:rPr>
          <w:t>7</w:t>
        </w:r>
        <w:r>
          <w:rPr>
            <w:noProof/>
            <w:webHidden/>
          </w:rPr>
          <w:fldChar w:fldCharType="end"/>
        </w:r>
      </w:hyperlink>
    </w:p>
    <w:p w:rsidR="00407810" w:rsidRDefault="00407810" w:rsidP="00407810">
      <w:pPr>
        <w:pStyle w:val="11"/>
        <w:rPr>
          <w:rFonts w:asciiTheme="minorHAnsi" w:eastAsiaTheme="minorEastAsia" w:hAnsiTheme="minorHAnsi" w:cstheme="minorBidi"/>
          <w:noProof/>
          <w:szCs w:val="22"/>
        </w:rPr>
      </w:pPr>
      <w:hyperlink w:anchor="_Toc17804996" w:history="1">
        <w:r w:rsidRPr="008B7A5B">
          <w:rPr>
            <w:rStyle w:val="a8"/>
            <w:b/>
            <w:bCs/>
            <w:noProof/>
          </w:rPr>
          <w:t xml:space="preserve">§4  </w:t>
        </w:r>
        <w:r w:rsidRPr="008B7A5B">
          <w:rPr>
            <w:rStyle w:val="a8"/>
            <w:rFonts w:hint="eastAsia"/>
            <w:b/>
            <w:bCs/>
            <w:noProof/>
          </w:rPr>
          <w:t>管理人报告</w:t>
        </w:r>
        <w:r>
          <w:rPr>
            <w:noProof/>
            <w:webHidden/>
          </w:rPr>
          <w:tab/>
        </w:r>
        <w:r>
          <w:rPr>
            <w:noProof/>
            <w:webHidden/>
          </w:rPr>
          <w:fldChar w:fldCharType="begin"/>
        </w:r>
        <w:r>
          <w:rPr>
            <w:noProof/>
            <w:webHidden/>
          </w:rPr>
          <w:instrText xml:space="preserve"> PAGEREF _Toc17804996 \h </w:instrText>
        </w:r>
        <w:r>
          <w:rPr>
            <w:noProof/>
            <w:webHidden/>
          </w:rPr>
        </w:r>
        <w:r>
          <w:rPr>
            <w:noProof/>
            <w:webHidden/>
          </w:rPr>
          <w:fldChar w:fldCharType="separate"/>
        </w:r>
        <w:r>
          <w:rPr>
            <w:noProof/>
            <w:webHidden/>
          </w:rPr>
          <w:t>9</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4997" w:history="1">
        <w:r w:rsidRPr="008B7A5B">
          <w:rPr>
            <w:rStyle w:val="a8"/>
            <w:noProof/>
          </w:rPr>
          <w:t xml:space="preserve">4.1 </w:t>
        </w:r>
        <w:r w:rsidRPr="008B7A5B">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_Toc17804997 \h </w:instrText>
        </w:r>
        <w:r>
          <w:rPr>
            <w:noProof/>
            <w:webHidden/>
          </w:rPr>
        </w:r>
        <w:r>
          <w:rPr>
            <w:noProof/>
            <w:webHidden/>
          </w:rPr>
          <w:fldChar w:fldCharType="separate"/>
        </w:r>
        <w:r>
          <w:rPr>
            <w:noProof/>
            <w:webHidden/>
          </w:rPr>
          <w:t>9</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4998" w:history="1">
        <w:r w:rsidRPr="008B7A5B">
          <w:rPr>
            <w:rStyle w:val="a8"/>
            <w:noProof/>
          </w:rPr>
          <w:t xml:space="preserve">4.2 </w:t>
        </w:r>
        <w:r w:rsidRPr="008B7A5B">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_Toc17804998 \h </w:instrText>
        </w:r>
        <w:r>
          <w:rPr>
            <w:noProof/>
            <w:webHidden/>
          </w:rPr>
        </w:r>
        <w:r>
          <w:rPr>
            <w:noProof/>
            <w:webHidden/>
          </w:rPr>
          <w:fldChar w:fldCharType="separate"/>
        </w:r>
        <w:r>
          <w:rPr>
            <w:noProof/>
            <w:webHidden/>
          </w:rPr>
          <w:t>10</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4999" w:history="1">
        <w:r w:rsidRPr="008B7A5B">
          <w:rPr>
            <w:rStyle w:val="a8"/>
            <w:noProof/>
          </w:rPr>
          <w:t xml:space="preserve">4.3 </w:t>
        </w:r>
        <w:r w:rsidRPr="008B7A5B">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_Toc17804999 \h </w:instrText>
        </w:r>
        <w:r>
          <w:rPr>
            <w:noProof/>
            <w:webHidden/>
          </w:rPr>
        </w:r>
        <w:r>
          <w:rPr>
            <w:noProof/>
            <w:webHidden/>
          </w:rPr>
          <w:fldChar w:fldCharType="separate"/>
        </w:r>
        <w:r>
          <w:rPr>
            <w:noProof/>
            <w:webHidden/>
          </w:rPr>
          <w:t>10</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00" w:history="1">
        <w:r w:rsidRPr="008B7A5B">
          <w:rPr>
            <w:rStyle w:val="a8"/>
            <w:noProof/>
          </w:rPr>
          <w:t xml:space="preserve">4.4 </w:t>
        </w:r>
        <w:r w:rsidRPr="008B7A5B">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_Toc17805000 \h </w:instrText>
        </w:r>
        <w:r>
          <w:rPr>
            <w:noProof/>
            <w:webHidden/>
          </w:rPr>
        </w:r>
        <w:r>
          <w:rPr>
            <w:noProof/>
            <w:webHidden/>
          </w:rPr>
          <w:fldChar w:fldCharType="separate"/>
        </w:r>
        <w:r>
          <w:rPr>
            <w:noProof/>
            <w:webHidden/>
          </w:rPr>
          <w:t>11</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01" w:history="1">
        <w:r w:rsidRPr="008B7A5B">
          <w:rPr>
            <w:rStyle w:val="a8"/>
            <w:noProof/>
          </w:rPr>
          <w:t xml:space="preserve">4.5 </w:t>
        </w:r>
        <w:r w:rsidRPr="008B7A5B">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_Toc17805001 \h </w:instrText>
        </w:r>
        <w:r>
          <w:rPr>
            <w:noProof/>
            <w:webHidden/>
          </w:rPr>
        </w:r>
        <w:r>
          <w:rPr>
            <w:noProof/>
            <w:webHidden/>
          </w:rPr>
          <w:fldChar w:fldCharType="separate"/>
        </w:r>
        <w:r>
          <w:rPr>
            <w:noProof/>
            <w:webHidden/>
          </w:rPr>
          <w:t>11</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02" w:history="1">
        <w:r w:rsidRPr="008B7A5B">
          <w:rPr>
            <w:rStyle w:val="a8"/>
            <w:noProof/>
          </w:rPr>
          <w:t xml:space="preserve">4.6 </w:t>
        </w:r>
        <w:r w:rsidRPr="008B7A5B">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_Toc17805002 \h </w:instrText>
        </w:r>
        <w:r>
          <w:rPr>
            <w:noProof/>
            <w:webHidden/>
          </w:rPr>
        </w:r>
        <w:r>
          <w:rPr>
            <w:noProof/>
            <w:webHidden/>
          </w:rPr>
          <w:fldChar w:fldCharType="separate"/>
        </w:r>
        <w:r>
          <w:rPr>
            <w:noProof/>
            <w:webHidden/>
          </w:rPr>
          <w:t>11</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03" w:history="1">
        <w:r w:rsidRPr="008B7A5B">
          <w:rPr>
            <w:rStyle w:val="a8"/>
            <w:noProof/>
          </w:rPr>
          <w:t xml:space="preserve">4.7 </w:t>
        </w:r>
        <w:r w:rsidRPr="008B7A5B">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_Toc17805003 \h </w:instrText>
        </w:r>
        <w:r>
          <w:rPr>
            <w:noProof/>
            <w:webHidden/>
          </w:rPr>
        </w:r>
        <w:r>
          <w:rPr>
            <w:noProof/>
            <w:webHidden/>
          </w:rPr>
          <w:fldChar w:fldCharType="separate"/>
        </w:r>
        <w:r>
          <w:rPr>
            <w:noProof/>
            <w:webHidden/>
          </w:rPr>
          <w:t>12</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04" w:history="1">
        <w:r w:rsidRPr="008B7A5B">
          <w:rPr>
            <w:rStyle w:val="a8"/>
            <w:noProof/>
          </w:rPr>
          <w:t xml:space="preserve">4.8 </w:t>
        </w:r>
        <w:r w:rsidRPr="008B7A5B">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_Toc17805004 \h </w:instrText>
        </w:r>
        <w:r>
          <w:rPr>
            <w:noProof/>
            <w:webHidden/>
          </w:rPr>
        </w:r>
        <w:r>
          <w:rPr>
            <w:noProof/>
            <w:webHidden/>
          </w:rPr>
          <w:fldChar w:fldCharType="separate"/>
        </w:r>
        <w:r>
          <w:rPr>
            <w:noProof/>
            <w:webHidden/>
          </w:rPr>
          <w:t>12</w:t>
        </w:r>
        <w:r>
          <w:rPr>
            <w:noProof/>
            <w:webHidden/>
          </w:rPr>
          <w:fldChar w:fldCharType="end"/>
        </w:r>
      </w:hyperlink>
    </w:p>
    <w:p w:rsidR="00407810" w:rsidRDefault="00407810" w:rsidP="00407810">
      <w:pPr>
        <w:pStyle w:val="11"/>
        <w:rPr>
          <w:rFonts w:asciiTheme="minorHAnsi" w:eastAsiaTheme="minorEastAsia" w:hAnsiTheme="minorHAnsi" w:cstheme="minorBidi"/>
          <w:noProof/>
          <w:szCs w:val="22"/>
        </w:rPr>
      </w:pPr>
      <w:hyperlink w:anchor="_Toc17805005" w:history="1">
        <w:r w:rsidRPr="008B7A5B">
          <w:rPr>
            <w:rStyle w:val="a8"/>
            <w:b/>
            <w:bCs/>
            <w:noProof/>
          </w:rPr>
          <w:t xml:space="preserve">§5  </w:t>
        </w:r>
        <w:r w:rsidRPr="008B7A5B">
          <w:rPr>
            <w:rStyle w:val="a8"/>
            <w:rFonts w:hint="eastAsia"/>
            <w:b/>
            <w:bCs/>
            <w:noProof/>
          </w:rPr>
          <w:t>托管人报告</w:t>
        </w:r>
        <w:r>
          <w:rPr>
            <w:noProof/>
            <w:webHidden/>
          </w:rPr>
          <w:tab/>
        </w:r>
        <w:r>
          <w:rPr>
            <w:noProof/>
            <w:webHidden/>
          </w:rPr>
          <w:fldChar w:fldCharType="begin"/>
        </w:r>
        <w:r>
          <w:rPr>
            <w:noProof/>
            <w:webHidden/>
          </w:rPr>
          <w:instrText xml:space="preserve"> PAGEREF _Toc17805005 \h </w:instrText>
        </w:r>
        <w:r>
          <w:rPr>
            <w:noProof/>
            <w:webHidden/>
          </w:rPr>
        </w:r>
        <w:r>
          <w:rPr>
            <w:noProof/>
            <w:webHidden/>
          </w:rPr>
          <w:fldChar w:fldCharType="separate"/>
        </w:r>
        <w:r>
          <w:rPr>
            <w:noProof/>
            <w:webHidden/>
          </w:rPr>
          <w:t>12</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06" w:history="1">
        <w:r w:rsidRPr="008B7A5B">
          <w:rPr>
            <w:rStyle w:val="a8"/>
            <w:noProof/>
          </w:rPr>
          <w:t xml:space="preserve">5.1 </w:t>
        </w:r>
        <w:r w:rsidRPr="008B7A5B">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_Toc17805006 \h </w:instrText>
        </w:r>
        <w:r>
          <w:rPr>
            <w:noProof/>
            <w:webHidden/>
          </w:rPr>
        </w:r>
        <w:r>
          <w:rPr>
            <w:noProof/>
            <w:webHidden/>
          </w:rPr>
          <w:fldChar w:fldCharType="separate"/>
        </w:r>
        <w:r>
          <w:rPr>
            <w:noProof/>
            <w:webHidden/>
          </w:rPr>
          <w:t>12</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07" w:history="1">
        <w:r w:rsidRPr="008B7A5B">
          <w:rPr>
            <w:rStyle w:val="a8"/>
            <w:noProof/>
          </w:rPr>
          <w:t xml:space="preserve">5.2 </w:t>
        </w:r>
        <w:r w:rsidRPr="008B7A5B">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_Toc17805007 \h </w:instrText>
        </w:r>
        <w:r>
          <w:rPr>
            <w:noProof/>
            <w:webHidden/>
          </w:rPr>
        </w:r>
        <w:r>
          <w:rPr>
            <w:noProof/>
            <w:webHidden/>
          </w:rPr>
          <w:fldChar w:fldCharType="separate"/>
        </w:r>
        <w:r>
          <w:rPr>
            <w:noProof/>
            <w:webHidden/>
          </w:rPr>
          <w:t>12</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08" w:history="1">
        <w:r w:rsidRPr="008B7A5B">
          <w:rPr>
            <w:rStyle w:val="a8"/>
            <w:noProof/>
          </w:rPr>
          <w:t xml:space="preserve">5.3 </w:t>
        </w:r>
        <w:r w:rsidRPr="008B7A5B">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_Toc17805008 \h </w:instrText>
        </w:r>
        <w:r>
          <w:rPr>
            <w:noProof/>
            <w:webHidden/>
          </w:rPr>
        </w:r>
        <w:r>
          <w:rPr>
            <w:noProof/>
            <w:webHidden/>
          </w:rPr>
          <w:fldChar w:fldCharType="separate"/>
        </w:r>
        <w:r>
          <w:rPr>
            <w:noProof/>
            <w:webHidden/>
          </w:rPr>
          <w:t>12</w:t>
        </w:r>
        <w:r>
          <w:rPr>
            <w:noProof/>
            <w:webHidden/>
          </w:rPr>
          <w:fldChar w:fldCharType="end"/>
        </w:r>
      </w:hyperlink>
    </w:p>
    <w:p w:rsidR="00407810" w:rsidRDefault="00407810" w:rsidP="00407810">
      <w:pPr>
        <w:pStyle w:val="11"/>
        <w:rPr>
          <w:rFonts w:asciiTheme="minorHAnsi" w:eastAsiaTheme="minorEastAsia" w:hAnsiTheme="minorHAnsi" w:cstheme="minorBidi"/>
          <w:noProof/>
          <w:szCs w:val="22"/>
        </w:rPr>
      </w:pPr>
      <w:hyperlink w:anchor="_Toc17805009" w:history="1">
        <w:r w:rsidRPr="008B7A5B">
          <w:rPr>
            <w:rStyle w:val="a8"/>
            <w:b/>
            <w:bCs/>
            <w:noProof/>
          </w:rPr>
          <w:t>§6</w:t>
        </w:r>
        <w:r>
          <w:rPr>
            <w:rFonts w:asciiTheme="minorHAnsi" w:eastAsiaTheme="minorEastAsia" w:hAnsiTheme="minorHAnsi" w:cstheme="minorBidi"/>
            <w:noProof/>
            <w:szCs w:val="22"/>
          </w:rPr>
          <w:tab/>
        </w:r>
        <w:r w:rsidRPr="008B7A5B">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_Toc17805009 \h </w:instrText>
        </w:r>
        <w:r>
          <w:rPr>
            <w:noProof/>
            <w:webHidden/>
          </w:rPr>
        </w:r>
        <w:r>
          <w:rPr>
            <w:noProof/>
            <w:webHidden/>
          </w:rPr>
          <w:fldChar w:fldCharType="separate"/>
        </w:r>
        <w:r>
          <w:rPr>
            <w:noProof/>
            <w:webHidden/>
          </w:rPr>
          <w:t>12</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10" w:history="1">
        <w:r w:rsidRPr="008B7A5B">
          <w:rPr>
            <w:rStyle w:val="a8"/>
            <w:noProof/>
          </w:rPr>
          <w:t xml:space="preserve">6.1 </w:t>
        </w:r>
        <w:r w:rsidRPr="008B7A5B">
          <w:rPr>
            <w:rStyle w:val="a8"/>
            <w:rFonts w:hint="eastAsia"/>
            <w:noProof/>
          </w:rPr>
          <w:t>资产负债表</w:t>
        </w:r>
        <w:r>
          <w:rPr>
            <w:noProof/>
            <w:webHidden/>
          </w:rPr>
          <w:tab/>
        </w:r>
        <w:r>
          <w:rPr>
            <w:noProof/>
            <w:webHidden/>
          </w:rPr>
          <w:fldChar w:fldCharType="begin"/>
        </w:r>
        <w:r>
          <w:rPr>
            <w:noProof/>
            <w:webHidden/>
          </w:rPr>
          <w:instrText xml:space="preserve"> PAGEREF _Toc17805010 \h </w:instrText>
        </w:r>
        <w:r>
          <w:rPr>
            <w:noProof/>
            <w:webHidden/>
          </w:rPr>
        </w:r>
        <w:r>
          <w:rPr>
            <w:noProof/>
            <w:webHidden/>
          </w:rPr>
          <w:fldChar w:fldCharType="separate"/>
        </w:r>
        <w:r>
          <w:rPr>
            <w:noProof/>
            <w:webHidden/>
          </w:rPr>
          <w:t>12</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11" w:history="1">
        <w:r w:rsidRPr="008B7A5B">
          <w:rPr>
            <w:rStyle w:val="a8"/>
            <w:noProof/>
          </w:rPr>
          <w:t xml:space="preserve">6.2 </w:t>
        </w:r>
        <w:r w:rsidRPr="008B7A5B">
          <w:rPr>
            <w:rStyle w:val="a8"/>
            <w:rFonts w:hint="eastAsia"/>
            <w:noProof/>
          </w:rPr>
          <w:t>利润表</w:t>
        </w:r>
        <w:r>
          <w:rPr>
            <w:noProof/>
            <w:webHidden/>
          </w:rPr>
          <w:tab/>
        </w:r>
        <w:r>
          <w:rPr>
            <w:noProof/>
            <w:webHidden/>
          </w:rPr>
          <w:fldChar w:fldCharType="begin"/>
        </w:r>
        <w:r>
          <w:rPr>
            <w:noProof/>
            <w:webHidden/>
          </w:rPr>
          <w:instrText xml:space="preserve"> PAGEREF _Toc17805011 \h </w:instrText>
        </w:r>
        <w:r>
          <w:rPr>
            <w:noProof/>
            <w:webHidden/>
          </w:rPr>
        </w:r>
        <w:r>
          <w:rPr>
            <w:noProof/>
            <w:webHidden/>
          </w:rPr>
          <w:fldChar w:fldCharType="separate"/>
        </w:r>
        <w:r>
          <w:rPr>
            <w:noProof/>
            <w:webHidden/>
          </w:rPr>
          <w:t>14</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12" w:history="1">
        <w:r w:rsidRPr="008B7A5B">
          <w:rPr>
            <w:rStyle w:val="a8"/>
            <w:noProof/>
          </w:rPr>
          <w:t xml:space="preserve">6.3 </w:t>
        </w:r>
        <w:r w:rsidRPr="008B7A5B">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_Toc17805012 \h </w:instrText>
        </w:r>
        <w:r>
          <w:rPr>
            <w:noProof/>
            <w:webHidden/>
          </w:rPr>
        </w:r>
        <w:r>
          <w:rPr>
            <w:noProof/>
            <w:webHidden/>
          </w:rPr>
          <w:fldChar w:fldCharType="separate"/>
        </w:r>
        <w:r>
          <w:rPr>
            <w:noProof/>
            <w:webHidden/>
          </w:rPr>
          <w:t>15</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13" w:history="1">
        <w:r w:rsidRPr="008B7A5B">
          <w:rPr>
            <w:rStyle w:val="a8"/>
            <w:noProof/>
          </w:rPr>
          <w:t>6.4</w:t>
        </w:r>
        <w:r w:rsidRPr="008B7A5B">
          <w:rPr>
            <w:rStyle w:val="a8"/>
            <w:rFonts w:hint="eastAsia"/>
            <w:noProof/>
          </w:rPr>
          <w:t>报表附注</w:t>
        </w:r>
        <w:r>
          <w:rPr>
            <w:noProof/>
            <w:webHidden/>
          </w:rPr>
          <w:tab/>
        </w:r>
        <w:r>
          <w:rPr>
            <w:noProof/>
            <w:webHidden/>
          </w:rPr>
          <w:fldChar w:fldCharType="begin"/>
        </w:r>
        <w:r>
          <w:rPr>
            <w:noProof/>
            <w:webHidden/>
          </w:rPr>
          <w:instrText xml:space="preserve"> PAGEREF _Toc17805013 \h </w:instrText>
        </w:r>
        <w:r>
          <w:rPr>
            <w:noProof/>
            <w:webHidden/>
          </w:rPr>
        </w:r>
        <w:r>
          <w:rPr>
            <w:noProof/>
            <w:webHidden/>
          </w:rPr>
          <w:fldChar w:fldCharType="separate"/>
        </w:r>
        <w:r>
          <w:rPr>
            <w:noProof/>
            <w:webHidden/>
          </w:rPr>
          <w:t>16</w:t>
        </w:r>
        <w:r>
          <w:rPr>
            <w:noProof/>
            <w:webHidden/>
          </w:rPr>
          <w:fldChar w:fldCharType="end"/>
        </w:r>
      </w:hyperlink>
    </w:p>
    <w:p w:rsidR="00407810" w:rsidRDefault="00407810" w:rsidP="00407810">
      <w:pPr>
        <w:pStyle w:val="11"/>
        <w:rPr>
          <w:rFonts w:asciiTheme="minorHAnsi" w:eastAsiaTheme="minorEastAsia" w:hAnsiTheme="minorHAnsi" w:cstheme="minorBidi"/>
          <w:noProof/>
          <w:szCs w:val="22"/>
        </w:rPr>
      </w:pPr>
      <w:hyperlink w:anchor="_Toc17805014" w:history="1">
        <w:r w:rsidRPr="008B7A5B">
          <w:rPr>
            <w:rStyle w:val="a8"/>
            <w:b/>
            <w:bCs/>
            <w:noProof/>
          </w:rPr>
          <w:t xml:space="preserve">§7  </w:t>
        </w:r>
        <w:r w:rsidRPr="008B7A5B">
          <w:rPr>
            <w:rStyle w:val="a8"/>
            <w:rFonts w:hint="eastAsia"/>
            <w:b/>
            <w:bCs/>
            <w:noProof/>
          </w:rPr>
          <w:t>投资组合报告</w:t>
        </w:r>
        <w:r>
          <w:rPr>
            <w:noProof/>
            <w:webHidden/>
          </w:rPr>
          <w:tab/>
        </w:r>
        <w:r>
          <w:rPr>
            <w:noProof/>
            <w:webHidden/>
          </w:rPr>
          <w:fldChar w:fldCharType="begin"/>
        </w:r>
        <w:r>
          <w:rPr>
            <w:noProof/>
            <w:webHidden/>
          </w:rPr>
          <w:instrText xml:space="preserve"> PAGEREF _Toc17805014 \h </w:instrText>
        </w:r>
        <w:r>
          <w:rPr>
            <w:noProof/>
            <w:webHidden/>
          </w:rPr>
        </w:r>
        <w:r>
          <w:rPr>
            <w:noProof/>
            <w:webHidden/>
          </w:rPr>
          <w:fldChar w:fldCharType="separate"/>
        </w:r>
        <w:r>
          <w:rPr>
            <w:noProof/>
            <w:webHidden/>
          </w:rPr>
          <w:t>36</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15" w:history="1">
        <w:r w:rsidRPr="008B7A5B">
          <w:rPr>
            <w:rStyle w:val="a8"/>
            <w:noProof/>
          </w:rPr>
          <w:t xml:space="preserve">7.1 </w:t>
        </w:r>
        <w:r w:rsidRPr="008B7A5B">
          <w:rPr>
            <w:rStyle w:val="a8"/>
            <w:rFonts w:hint="eastAsia"/>
            <w:noProof/>
          </w:rPr>
          <w:t>期末基金资产组合情况</w:t>
        </w:r>
        <w:r>
          <w:rPr>
            <w:noProof/>
            <w:webHidden/>
          </w:rPr>
          <w:tab/>
        </w:r>
        <w:r>
          <w:rPr>
            <w:noProof/>
            <w:webHidden/>
          </w:rPr>
          <w:fldChar w:fldCharType="begin"/>
        </w:r>
        <w:r>
          <w:rPr>
            <w:noProof/>
            <w:webHidden/>
          </w:rPr>
          <w:instrText xml:space="preserve"> PAGEREF _Toc17805015 \h </w:instrText>
        </w:r>
        <w:r>
          <w:rPr>
            <w:noProof/>
            <w:webHidden/>
          </w:rPr>
        </w:r>
        <w:r>
          <w:rPr>
            <w:noProof/>
            <w:webHidden/>
          </w:rPr>
          <w:fldChar w:fldCharType="separate"/>
        </w:r>
        <w:r>
          <w:rPr>
            <w:noProof/>
            <w:webHidden/>
          </w:rPr>
          <w:t>36</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16" w:history="1">
        <w:r w:rsidRPr="008B7A5B">
          <w:rPr>
            <w:rStyle w:val="a8"/>
            <w:noProof/>
          </w:rPr>
          <w:t xml:space="preserve">7.2 </w:t>
        </w:r>
        <w:r w:rsidRPr="008B7A5B">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_Toc17805016 \h </w:instrText>
        </w:r>
        <w:r>
          <w:rPr>
            <w:noProof/>
            <w:webHidden/>
          </w:rPr>
        </w:r>
        <w:r>
          <w:rPr>
            <w:noProof/>
            <w:webHidden/>
          </w:rPr>
          <w:fldChar w:fldCharType="separate"/>
        </w:r>
        <w:r>
          <w:rPr>
            <w:noProof/>
            <w:webHidden/>
          </w:rPr>
          <w:t>36</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18" w:history="1">
        <w:r w:rsidRPr="008B7A5B">
          <w:rPr>
            <w:rStyle w:val="a8"/>
            <w:noProof/>
          </w:rPr>
          <w:t xml:space="preserve">7.3 </w:t>
        </w:r>
        <w:r w:rsidRPr="008B7A5B">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_Toc17805018 \h </w:instrText>
        </w:r>
        <w:r>
          <w:rPr>
            <w:noProof/>
            <w:webHidden/>
          </w:rPr>
        </w:r>
        <w:r>
          <w:rPr>
            <w:noProof/>
            <w:webHidden/>
          </w:rPr>
          <w:fldChar w:fldCharType="separate"/>
        </w:r>
        <w:r>
          <w:rPr>
            <w:noProof/>
            <w:webHidden/>
          </w:rPr>
          <w:t>38</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21" w:history="1">
        <w:r w:rsidRPr="008B7A5B">
          <w:rPr>
            <w:rStyle w:val="a8"/>
            <w:noProof/>
          </w:rPr>
          <w:t>7.4</w:t>
        </w:r>
        <w:r w:rsidRPr="008B7A5B">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_Toc17805021 \h </w:instrText>
        </w:r>
        <w:r>
          <w:rPr>
            <w:noProof/>
            <w:webHidden/>
          </w:rPr>
        </w:r>
        <w:r>
          <w:rPr>
            <w:noProof/>
            <w:webHidden/>
          </w:rPr>
          <w:fldChar w:fldCharType="separate"/>
        </w:r>
        <w:r>
          <w:rPr>
            <w:noProof/>
            <w:webHidden/>
          </w:rPr>
          <w:t>40</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22" w:history="1">
        <w:r w:rsidRPr="008B7A5B">
          <w:rPr>
            <w:rStyle w:val="a8"/>
            <w:noProof/>
          </w:rPr>
          <w:t xml:space="preserve">7.5 </w:t>
        </w:r>
        <w:r w:rsidRPr="008B7A5B">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_Toc17805022 \h </w:instrText>
        </w:r>
        <w:r>
          <w:rPr>
            <w:noProof/>
            <w:webHidden/>
          </w:rPr>
        </w:r>
        <w:r>
          <w:rPr>
            <w:noProof/>
            <w:webHidden/>
          </w:rPr>
          <w:fldChar w:fldCharType="separate"/>
        </w:r>
        <w:r>
          <w:rPr>
            <w:noProof/>
            <w:webHidden/>
          </w:rPr>
          <w:t>42</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23" w:history="1">
        <w:r w:rsidRPr="008B7A5B">
          <w:rPr>
            <w:rStyle w:val="a8"/>
            <w:noProof/>
          </w:rPr>
          <w:t>7.6</w:t>
        </w:r>
        <w:r w:rsidRPr="008B7A5B">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_Toc17805023 \h </w:instrText>
        </w:r>
        <w:r>
          <w:rPr>
            <w:noProof/>
            <w:webHidden/>
          </w:rPr>
        </w:r>
        <w:r>
          <w:rPr>
            <w:noProof/>
            <w:webHidden/>
          </w:rPr>
          <w:fldChar w:fldCharType="separate"/>
        </w:r>
        <w:r>
          <w:rPr>
            <w:noProof/>
            <w:webHidden/>
          </w:rPr>
          <w:t>43</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24" w:history="1">
        <w:r w:rsidRPr="008B7A5B">
          <w:rPr>
            <w:rStyle w:val="a8"/>
            <w:noProof/>
          </w:rPr>
          <w:t xml:space="preserve">7.7 </w:t>
        </w:r>
        <w:r w:rsidRPr="008B7A5B">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_Toc17805024 \h </w:instrText>
        </w:r>
        <w:r>
          <w:rPr>
            <w:noProof/>
            <w:webHidden/>
          </w:rPr>
        </w:r>
        <w:r>
          <w:rPr>
            <w:noProof/>
            <w:webHidden/>
          </w:rPr>
          <w:fldChar w:fldCharType="separate"/>
        </w:r>
        <w:r>
          <w:rPr>
            <w:noProof/>
            <w:webHidden/>
          </w:rPr>
          <w:t>43</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25" w:history="1">
        <w:r w:rsidRPr="008B7A5B">
          <w:rPr>
            <w:rStyle w:val="a8"/>
            <w:noProof/>
          </w:rPr>
          <w:t xml:space="preserve">7.8 </w:t>
        </w:r>
        <w:r w:rsidRPr="008B7A5B">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_Toc17805025 \h </w:instrText>
        </w:r>
        <w:r>
          <w:rPr>
            <w:noProof/>
            <w:webHidden/>
          </w:rPr>
        </w:r>
        <w:r>
          <w:rPr>
            <w:noProof/>
            <w:webHidden/>
          </w:rPr>
          <w:fldChar w:fldCharType="separate"/>
        </w:r>
        <w:r>
          <w:rPr>
            <w:noProof/>
            <w:webHidden/>
          </w:rPr>
          <w:t>43</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26" w:history="1">
        <w:r w:rsidRPr="008B7A5B">
          <w:rPr>
            <w:rStyle w:val="a8"/>
            <w:noProof/>
          </w:rPr>
          <w:t xml:space="preserve">7.9 </w:t>
        </w:r>
        <w:r w:rsidRPr="008B7A5B">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_Toc17805026 \h </w:instrText>
        </w:r>
        <w:r>
          <w:rPr>
            <w:noProof/>
            <w:webHidden/>
          </w:rPr>
        </w:r>
        <w:r>
          <w:rPr>
            <w:noProof/>
            <w:webHidden/>
          </w:rPr>
          <w:fldChar w:fldCharType="separate"/>
        </w:r>
        <w:r>
          <w:rPr>
            <w:noProof/>
            <w:webHidden/>
          </w:rPr>
          <w:t>43</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27" w:history="1">
        <w:r w:rsidRPr="008B7A5B">
          <w:rPr>
            <w:rStyle w:val="a8"/>
            <w:noProof/>
          </w:rPr>
          <w:t xml:space="preserve">7.10 </w:t>
        </w:r>
        <w:r w:rsidRPr="008B7A5B">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_Toc17805027 \h </w:instrText>
        </w:r>
        <w:r>
          <w:rPr>
            <w:noProof/>
            <w:webHidden/>
          </w:rPr>
        </w:r>
        <w:r>
          <w:rPr>
            <w:noProof/>
            <w:webHidden/>
          </w:rPr>
          <w:fldChar w:fldCharType="separate"/>
        </w:r>
        <w:r>
          <w:rPr>
            <w:noProof/>
            <w:webHidden/>
          </w:rPr>
          <w:t>43</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28" w:history="1">
        <w:r w:rsidRPr="008B7A5B">
          <w:rPr>
            <w:rStyle w:val="a8"/>
            <w:noProof/>
          </w:rPr>
          <w:t>7.11</w:t>
        </w:r>
        <w:r w:rsidRPr="008B7A5B">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_Toc17805028 \h </w:instrText>
        </w:r>
        <w:r>
          <w:rPr>
            <w:noProof/>
            <w:webHidden/>
          </w:rPr>
        </w:r>
        <w:r>
          <w:rPr>
            <w:noProof/>
            <w:webHidden/>
          </w:rPr>
          <w:fldChar w:fldCharType="separate"/>
        </w:r>
        <w:r>
          <w:rPr>
            <w:noProof/>
            <w:webHidden/>
          </w:rPr>
          <w:t>43</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29" w:history="1">
        <w:r w:rsidRPr="008B7A5B">
          <w:rPr>
            <w:rStyle w:val="a8"/>
            <w:noProof/>
          </w:rPr>
          <w:t xml:space="preserve">7.12 </w:t>
        </w:r>
        <w:r w:rsidRPr="008B7A5B">
          <w:rPr>
            <w:rStyle w:val="a8"/>
            <w:rFonts w:hint="eastAsia"/>
            <w:noProof/>
          </w:rPr>
          <w:t>投资组合报告附注</w:t>
        </w:r>
        <w:r>
          <w:rPr>
            <w:noProof/>
            <w:webHidden/>
          </w:rPr>
          <w:tab/>
        </w:r>
        <w:r>
          <w:rPr>
            <w:noProof/>
            <w:webHidden/>
          </w:rPr>
          <w:fldChar w:fldCharType="begin"/>
        </w:r>
        <w:r>
          <w:rPr>
            <w:noProof/>
            <w:webHidden/>
          </w:rPr>
          <w:instrText xml:space="preserve"> PAGEREF _Toc17805029 \h </w:instrText>
        </w:r>
        <w:r>
          <w:rPr>
            <w:noProof/>
            <w:webHidden/>
          </w:rPr>
        </w:r>
        <w:r>
          <w:rPr>
            <w:noProof/>
            <w:webHidden/>
          </w:rPr>
          <w:fldChar w:fldCharType="separate"/>
        </w:r>
        <w:r>
          <w:rPr>
            <w:noProof/>
            <w:webHidden/>
          </w:rPr>
          <w:t>43</w:t>
        </w:r>
        <w:r>
          <w:rPr>
            <w:noProof/>
            <w:webHidden/>
          </w:rPr>
          <w:fldChar w:fldCharType="end"/>
        </w:r>
      </w:hyperlink>
    </w:p>
    <w:p w:rsidR="00407810" w:rsidRDefault="00407810" w:rsidP="00407810">
      <w:pPr>
        <w:pStyle w:val="11"/>
        <w:rPr>
          <w:rFonts w:asciiTheme="minorHAnsi" w:eastAsiaTheme="minorEastAsia" w:hAnsiTheme="minorHAnsi" w:cstheme="minorBidi"/>
          <w:noProof/>
          <w:szCs w:val="22"/>
        </w:rPr>
      </w:pPr>
      <w:hyperlink w:anchor="_Toc17805030" w:history="1">
        <w:r w:rsidRPr="008B7A5B">
          <w:rPr>
            <w:rStyle w:val="a8"/>
            <w:b/>
            <w:bCs/>
            <w:noProof/>
          </w:rPr>
          <w:t xml:space="preserve">§8  </w:t>
        </w:r>
        <w:r w:rsidRPr="008B7A5B">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_Toc17805030 \h </w:instrText>
        </w:r>
        <w:r>
          <w:rPr>
            <w:noProof/>
            <w:webHidden/>
          </w:rPr>
        </w:r>
        <w:r>
          <w:rPr>
            <w:noProof/>
            <w:webHidden/>
          </w:rPr>
          <w:fldChar w:fldCharType="separate"/>
        </w:r>
        <w:r>
          <w:rPr>
            <w:noProof/>
            <w:webHidden/>
          </w:rPr>
          <w:t>44</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31" w:history="1">
        <w:r w:rsidRPr="008B7A5B">
          <w:rPr>
            <w:rStyle w:val="a8"/>
            <w:noProof/>
          </w:rPr>
          <w:t xml:space="preserve">8.1 </w:t>
        </w:r>
        <w:r w:rsidRPr="008B7A5B">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_Toc17805031 \h </w:instrText>
        </w:r>
        <w:r>
          <w:rPr>
            <w:noProof/>
            <w:webHidden/>
          </w:rPr>
        </w:r>
        <w:r>
          <w:rPr>
            <w:noProof/>
            <w:webHidden/>
          </w:rPr>
          <w:fldChar w:fldCharType="separate"/>
        </w:r>
        <w:r>
          <w:rPr>
            <w:noProof/>
            <w:webHidden/>
          </w:rPr>
          <w:t>44</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32" w:history="1">
        <w:r w:rsidRPr="008B7A5B">
          <w:rPr>
            <w:rStyle w:val="a8"/>
            <w:noProof/>
          </w:rPr>
          <w:t xml:space="preserve">8.2 </w:t>
        </w:r>
        <w:r w:rsidRPr="008B7A5B">
          <w:rPr>
            <w:rStyle w:val="a8"/>
            <w:rFonts w:hint="eastAsia"/>
            <w:noProof/>
          </w:rPr>
          <w:t>期末上市基金前十名持有人</w:t>
        </w:r>
        <w:r>
          <w:rPr>
            <w:noProof/>
            <w:webHidden/>
          </w:rPr>
          <w:tab/>
        </w:r>
        <w:r>
          <w:rPr>
            <w:noProof/>
            <w:webHidden/>
          </w:rPr>
          <w:fldChar w:fldCharType="begin"/>
        </w:r>
        <w:r>
          <w:rPr>
            <w:noProof/>
            <w:webHidden/>
          </w:rPr>
          <w:instrText xml:space="preserve"> PAGEREF _Toc17805032 \h </w:instrText>
        </w:r>
        <w:r>
          <w:rPr>
            <w:noProof/>
            <w:webHidden/>
          </w:rPr>
        </w:r>
        <w:r>
          <w:rPr>
            <w:noProof/>
            <w:webHidden/>
          </w:rPr>
          <w:fldChar w:fldCharType="separate"/>
        </w:r>
        <w:r>
          <w:rPr>
            <w:noProof/>
            <w:webHidden/>
          </w:rPr>
          <w:t>45</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33" w:history="1">
        <w:r w:rsidRPr="008B7A5B">
          <w:rPr>
            <w:rStyle w:val="a8"/>
            <w:noProof/>
          </w:rPr>
          <w:t xml:space="preserve">8.3 </w:t>
        </w:r>
        <w:r w:rsidRPr="008B7A5B">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_Toc17805033 \h </w:instrText>
        </w:r>
        <w:r>
          <w:rPr>
            <w:noProof/>
            <w:webHidden/>
          </w:rPr>
        </w:r>
        <w:r>
          <w:rPr>
            <w:noProof/>
            <w:webHidden/>
          </w:rPr>
          <w:fldChar w:fldCharType="separate"/>
        </w:r>
        <w:r>
          <w:rPr>
            <w:noProof/>
            <w:webHidden/>
          </w:rPr>
          <w:t>46</w:t>
        </w:r>
        <w:r>
          <w:rPr>
            <w:noProof/>
            <w:webHidden/>
          </w:rPr>
          <w:fldChar w:fldCharType="end"/>
        </w:r>
      </w:hyperlink>
    </w:p>
    <w:p w:rsidR="00407810" w:rsidRDefault="00407810" w:rsidP="00407810">
      <w:pPr>
        <w:pStyle w:val="11"/>
        <w:rPr>
          <w:rFonts w:asciiTheme="minorHAnsi" w:eastAsiaTheme="minorEastAsia" w:hAnsiTheme="minorHAnsi" w:cstheme="minorBidi"/>
          <w:noProof/>
          <w:szCs w:val="22"/>
        </w:rPr>
      </w:pPr>
      <w:hyperlink w:anchor="_Toc17805034" w:history="1">
        <w:r w:rsidRPr="008B7A5B">
          <w:rPr>
            <w:rStyle w:val="a8"/>
            <w:b/>
            <w:bCs/>
            <w:noProof/>
          </w:rPr>
          <w:t>§9</w:t>
        </w:r>
        <w:r>
          <w:rPr>
            <w:rStyle w:val="a8"/>
            <w:b/>
            <w:bCs/>
            <w:noProof/>
          </w:rPr>
          <w:t xml:space="preserve">  </w:t>
        </w:r>
        <w:r w:rsidRPr="008B7A5B">
          <w:rPr>
            <w:rStyle w:val="a8"/>
            <w:rFonts w:hint="eastAsia"/>
            <w:b/>
            <w:bCs/>
            <w:noProof/>
          </w:rPr>
          <w:t>开放式基金份</w:t>
        </w:r>
        <w:r w:rsidRPr="008B7A5B">
          <w:rPr>
            <w:rStyle w:val="a8"/>
            <w:rFonts w:hint="eastAsia"/>
            <w:b/>
            <w:bCs/>
            <w:noProof/>
          </w:rPr>
          <w:t>额</w:t>
        </w:r>
        <w:r w:rsidRPr="008B7A5B">
          <w:rPr>
            <w:rStyle w:val="a8"/>
            <w:rFonts w:hint="eastAsia"/>
            <w:b/>
            <w:bCs/>
            <w:noProof/>
          </w:rPr>
          <w:t>变动</w:t>
        </w:r>
        <w:r>
          <w:rPr>
            <w:noProof/>
            <w:webHidden/>
          </w:rPr>
          <w:tab/>
        </w:r>
        <w:r>
          <w:rPr>
            <w:noProof/>
            <w:webHidden/>
          </w:rPr>
          <w:fldChar w:fldCharType="begin"/>
        </w:r>
        <w:r>
          <w:rPr>
            <w:noProof/>
            <w:webHidden/>
          </w:rPr>
          <w:instrText xml:space="preserve"> PAGEREF _Toc17805034 \h </w:instrText>
        </w:r>
        <w:r>
          <w:rPr>
            <w:noProof/>
            <w:webHidden/>
          </w:rPr>
        </w:r>
        <w:r>
          <w:rPr>
            <w:noProof/>
            <w:webHidden/>
          </w:rPr>
          <w:fldChar w:fldCharType="separate"/>
        </w:r>
        <w:r>
          <w:rPr>
            <w:noProof/>
            <w:webHidden/>
          </w:rPr>
          <w:t>47</w:t>
        </w:r>
        <w:r>
          <w:rPr>
            <w:noProof/>
            <w:webHidden/>
          </w:rPr>
          <w:fldChar w:fldCharType="end"/>
        </w:r>
      </w:hyperlink>
    </w:p>
    <w:p w:rsidR="00407810" w:rsidRDefault="00407810" w:rsidP="00407810">
      <w:pPr>
        <w:pStyle w:val="11"/>
        <w:rPr>
          <w:rFonts w:asciiTheme="minorHAnsi" w:eastAsiaTheme="minorEastAsia" w:hAnsiTheme="minorHAnsi" w:cstheme="minorBidi"/>
          <w:noProof/>
          <w:szCs w:val="22"/>
        </w:rPr>
      </w:pPr>
      <w:hyperlink w:anchor="_Toc17805035" w:history="1">
        <w:r>
          <w:rPr>
            <w:rStyle w:val="a8"/>
            <w:b/>
            <w:bCs/>
            <w:noProof/>
          </w:rPr>
          <w:t xml:space="preserve">§10 </w:t>
        </w:r>
        <w:r w:rsidRPr="008B7A5B">
          <w:rPr>
            <w:rStyle w:val="a8"/>
            <w:rFonts w:hint="eastAsia"/>
            <w:b/>
            <w:bCs/>
            <w:noProof/>
          </w:rPr>
          <w:t>重大事件揭示</w:t>
        </w:r>
        <w:r>
          <w:rPr>
            <w:noProof/>
            <w:webHidden/>
          </w:rPr>
          <w:tab/>
        </w:r>
        <w:r>
          <w:rPr>
            <w:noProof/>
            <w:webHidden/>
          </w:rPr>
          <w:fldChar w:fldCharType="begin"/>
        </w:r>
        <w:r>
          <w:rPr>
            <w:noProof/>
            <w:webHidden/>
          </w:rPr>
          <w:instrText xml:space="preserve"> PAGEREF _Toc17805035 \h </w:instrText>
        </w:r>
        <w:r>
          <w:rPr>
            <w:noProof/>
            <w:webHidden/>
          </w:rPr>
        </w:r>
        <w:r>
          <w:rPr>
            <w:noProof/>
            <w:webHidden/>
          </w:rPr>
          <w:fldChar w:fldCharType="separate"/>
        </w:r>
        <w:r>
          <w:rPr>
            <w:noProof/>
            <w:webHidden/>
          </w:rPr>
          <w:t>47</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36" w:history="1">
        <w:r w:rsidRPr="008B7A5B">
          <w:rPr>
            <w:rStyle w:val="a8"/>
            <w:noProof/>
          </w:rPr>
          <w:t xml:space="preserve">10.1 </w:t>
        </w:r>
        <w:r w:rsidRPr="008B7A5B">
          <w:rPr>
            <w:rStyle w:val="a8"/>
            <w:rFonts w:hint="eastAsia"/>
            <w:noProof/>
          </w:rPr>
          <w:t>基金份额持有人大会决议</w:t>
        </w:r>
        <w:r>
          <w:rPr>
            <w:noProof/>
            <w:webHidden/>
          </w:rPr>
          <w:tab/>
        </w:r>
        <w:r>
          <w:rPr>
            <w:noProof/>
            <w:webHidden/>
          </w:rPr>
          <w:fldChar w:fldCharType="begin"/>
        </w:r>
        <w:r>
          <w:rPr>
            <w:noProof/>
            <w:webHidden/>
          </w:rPr>
          <w:instrText xml:space="preserve"> PAGEREF _Toc17805036 \h </w:instrText>
        </w:r>
        <w:r>
          <w:rPr>
            <w:noProof/>
            <w:webHidden/>
          </w:rPr>
        </w:r>
        <w:r>
          <w:rPr>
            <w:noProof/>
            <w:webHidden/>
          </w:rPr>
          <w:fldChar w:fldCharType="separate"/>
        </w:r>
        <w:r>
          <w:rPr>
            <w:noProof/>
            <w:webHidden/>
          </w:rPr>
          <w:t>47</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37" w:history="1">
        <w:r w:rsidRPr="008B7A5B">
          <w:rPr>
            <w:rStyle w:val="a8"/>
            <w:noProof/>
          </w:rPr>
          <w:t xml:space="preserve">10.2 </w:t>
        </w:r>
        <w:r w:rsidRPr="008B7A5B">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_Toc17805037 \h </w:instrText>
        </w:r>
        <w:r>
          <w:rPr>
            <w:noProof/>
            <w:webHidden/>
          </w:rPr>
        </w:r>
        <w:r>
          <w:rPr>
            <w:noProof/>
            <w:webHidden/>
          </w:rPr>
          <w:fldChar w:fldCharType="separate"/>
        </w:r>
        <w:r>
          <w:rPr>
            <w:noProof/>
            <w:webHidden/>
          </w:rPr>
          <w:t>47</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38" w:history="1">
        <w:r w:rsidRPr="008B7A5B">
          <w:rPr>
            <w:rStyle w:val="a8"/>
            <w:noProof/>
          </w:rPr>
          <w:t xml:space="preserve">10.3 </w:t>
        </w:r>
        <w:r w:rsidRPr="008B7A5B">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_Toc17805038 \h </w:instrText>
        </w:r>
        <w:r>
          <w:rPr>
            <w:noProof/>
            <w:webHidden/>
          </w:rPr>
        </w:r>
        <w:r>
          <w:rPr>
            <w:noProof/>
            <w:webHidden/>
          </w:rPr>
          <w:fldChar w:fldCharType="separate"/>
        </w:r>
        <w:r>
          <w:rPr>
            <w:noProof/>
            <w:webHidden/>
          </w:rPr>
          <w:t>47</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39" w:history="1">
        <w:r w:rsidRPr="008B7A5B">
          <w:rPr>
            <w:rStyle w:val="a8"/>
            <w:noProof/>
          </w:rPr>
          <w:t xml:space="preserve">10.4 </w:t>
        </w:r>
        <w:r w:rsidRPr="008B7A5B">
          <w:rPr>
            <w:rStyle w:val="a8"/>
            <w:rFonts w:hint="eastAsia"/>
            <w:noProof/>
          </w:rPr>
          <w:t>基金投资策略的改变</w:t>
        </w:r>
        <w:r>
          <w:rPr>
            <w:noProof/>
            <w:webHidden/>
          </w:rPr>
          <w:tab/>
        </w:r>
        <w:r>
          <w:rPr>
            <w:noProof/>
            <w:webHidden/>
          </w:rPr>
          <w:fldChar w:fldCharType="begin"/>
        </w:r>
        <w:r>
          <w:rPr>
            <w:noProof/>
            <w:webHidden/>
          </w:rPr>
          <w:instrText xml:space="preserve"> PAGEREF _Toc17805039 \h </w:instrText>
        </w:r>
        <w:r>
          <w:rPr>
            <w:noProof/>
            <w:webHidden/>
          </w:rPr>
        </w:r>
        <w:r>
          <w:rPr>
            <w:noProof/>
            <w:webHidden/>
          </w:rPr>
          <w:fldChar w:fldCharType="separate"/>
        </w:r>
        <w:r>
          <w:rPr>
            <w:noProof/>
            <w:webHidden/>
          </w:rPr>
          <w:t>47</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40" w:history="1">
        <w:r w:rsidRPr="008B7A5B">
          <w:rPr>
            <w:rStyle w:val="a8"/>
            <w:noProof/>
          </w:rPr>
          <w:t xml:space="preserve">10.5 </w:t>
        </w:r>
        <w:r w:rsidRPr="008B7A5B">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_Toc17805040 \h </w:instrText>
        </w:r>
        <w:r>
          <w:rPr>
            <w:noProof/>
            <w:webHidden/>
          </w:rPr>
        </w:r>
        <w:r>
          <w:rPr>
            <w:noProof/>
            <w:webHidden/>
          </w:rPr>
          <w:fldChar w:fldCharType="separate"/>
        </w:r>
        <w:r>
          <w:rPr>
            <w:noProof/>
            <w:webHidden/>
          </w:rPr>
          <w:t>48</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41" w:history="1">
        <w:r w:rsidRPr="008B7A5B">
          <w:rPr>
            <w:rStyle w:val="a8"/>
            <w:noProof/>
          </w:rPr>
          <w:t>10.6</w:t>
        </w:r>
        <w:r w:rsidRPr="008B7A5B">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_Toc17805041 \h </w:instrText>
        </w:r>
        <w:r>
          <w:rPr>
            <w:noProof/>
            <w:webHidden/>
          </w:rPr>
        </w:r>
        <w:r>
          <w:rPr>
            <w:noProof/>
            <w:webHidden/>
          </w:rPr>
          <w:fldChar w:fldCharType="separate"/>
        </w:r>
        <w:r>
          <w:rPr>
            <w:noProof/>
            <w:webHidden/>
          </w:rPr>
          <w:t>48</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42" w:history="1">
        <w:r w:rsidRPr="008B7A5B">
          <w:rPr>
            <w:rStyle w:val="a8"/>
            <w:noProof/>
          </w:rPr>
          <w:t xml:space="preserve">10.7 </w:t>
        </w:r>
        <w:r w:rsidRPr="008B7A5B">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_Toc17805042 \h </w:instrText>
        </w:r>
        <w:r>
          <w:rPr>
            <w:noProof/>
            <w:webHidden/>
          </w:rPr>
        </w:r>
        <w:r>
          <w:rPr>
            <w:noProof/>
            <w:webHidden/>
          </w:rPr>
          <w:fldChar w:fldCharType="separate"/>
        </w:r>
        <w:r>
          <w:rPr>
            <w:noProof/>
            <w:webHidden/>
          </w:rPr>
          <w:t>48</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43" w:history="1">
        <w:r w:rsidRPr="008B7A5B">
          <w:rPr>
            <w:rStyle w:val="a8"/>
            <w:noProof/>
          </w:rPr>
          <w:t xml:space="preserve">10.8 </w:t>
        </w:r>
        <w:r w:rsidRPr="008B7A5B">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_Toc17805043 \h </w:instrText>
        </w:r>
        <w:r>
          <w:rPr>
            <w:noProof/>
            <w:webHidden/>
          </w:rPr>
        </w:r>
        <w:r>
          <w:rPr>
            <w:noProof/>
            <w:webHidden/>
          </w:rPr>
          <w:fldChar w:fldCharType="separate"/>
        </w:r>
        <w:r>
          <w:rPr>
            <w:noProof/>
            <w:webHidden/>
          </w:rPr>
          <w:t>48</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44" w:history="1">
        <w:r w:rsidRPr="008B7A5B">
          <w:rPr>
            <w:rStyle w:val="a8"/>
            <w:noProof/>
          </w:rPr>
          <w:t xml:space="preserve">10.9 </w:t>
        </w:r>
        <w:r w:rsidRPr="008B7A5B">
          <w:rPr>
            <w:rStyle w:val="a8"/>
            <w:rFonts w:hint="eastAsia"/>
            <w:noProof/>
          </w:rPr>
          <w:t>其他重大事件</w:t>
        </w:r>
        <w:r>
          <w:rPr>
            <w:noProof/>
            <w:webHidden/>
          </w:rPr>
          <w:tab/>
        </w:r>
        <w:r>
          <w:rPr>
            <w:noProof/>
            <w:webHidden/>
          </w:rPr>
          <w:fldChar w:fldCharType="begin"/>
        </w:r>
        <w:r>
          <w:rPr>
            <w:noProof/>
            <w:webHidden/>
          </w:rPr>
          <w:instrText xml:space="preserve"> PAGEREF _Toc17805044 \h </w:instrText>
        </w:r>
        <w:r>
          <w:rPr>
            <w:noProof/>
            <w:webHidden/>
          </w:rPr>
        </w:r>
        <w:r>
          <w:rPr>
            <w:noProof/>
            <w:webHidden/>
          </w:rPr>
          <w:fldChar w:fldCharType="separate"/>
        </w:r>
        <w:r>
          <w:rPr>
            <w:noProof/>
            <w:webHidden/>
          </w:rPr>
          <w:t>50</w:t>
        </w:r>
        <w:r>
          <w:rPr>
            <w:noProof/>
            <w:webHidden/>
          </w:rPr>
          <w:fldChar w:fldCharType="end"/>
        </w:r>
      </w:hyperlink>
    </w:p>
    <w:p w:rsidR="00407810" w:rsidRDefault="00407810" w:rsidP="00407810">
      <w:pPr>
        <w:pStyle w:val="11"/>
        <w:rPr>
          <w:rFonts w:asciiTheme="minorHAnsi" w:eastAsiaTheme="minorEastAsia" w:hAnsiTheme="minorHAnsi" w:cstheme="minorBidi"/>
          <w:noProof/>
          <w:szCs w:val="22"/>
        </w:rPr>
      </w:pPr>
      <w:hyperlink w:anchor="_Toc17805045" w:history="1">
        <w:r w:rsidRPr="008B7A5B">
          <w:rPr>
            <w:rStyle w:val="a8"/>
            <w:b/>
            <w:bCs/>
            <w:noProof/>
          </w:rPr>
          <w:t xml:space="preserve">§11 </w:t>
        </w:r>
        <w:r w:rsidRPr="008B7A5B">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_Toc17805045 \h </w:instrText>
        </w:r>
        <w:r>
          <w:rPr>
            <w:noProof/>
            <w:webHidden/>
          </w:rPr>
        </w:r>
        <w:r>
          <w:rPr>
            <w:noProof/>
            <w:webHidden/>
          </w:rPr>
          <w:fldChar w:fldCharType="separate"/>
        </w:r>
        <w:r>
          <w:rPr>
            <w:noProof/>
            <w:webHidden/>
          </w:rPr>
          <w:t>52</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46" w:history="1">
        <w:r w:rsidRPr="008B7A5B">
          <w:rPr>
            <w:rStyle w:val="a8"/>
            <w:noProof/>
          </w:rPr>
          <w:t xml:space="preserve">11.1 </w:t>
        </w:r>
        <w:r w:rsidRPr="008B7A5B">
          <w:rPr>
            <w:rStyle w:val="a8"/>
            <w:rFonts w:hint="eastAsia"/>
            <w:noProof/>
          </w:rPr>
          <w:t>影响投资者决策的其他重要信息</w:t>
        </w:r>
        <w:r>
          <w:rPr>
            <w:noProof/>
            <w:webHidden/>
          </w:rPr>
          <w:tab/>
        </w:r>
        <w:r>
          <w:rPr>
            <w:noProof/>
            <w:webHidden/>
          </w:rPr>
          <w:fldChar w:fldCharType="begin"/>
        </w:r>
        <w:r>
          <w:rPr>
            <w:noProof/>
            <w:webHidden/>
          </w:rPr>
          <w:instrText xml:space="preserve"> PAGEREF _Toc17805046 \h </w:instrText>
        </w:r>
        <w:r>
          <w:rPr>
            <w:noProof/>
            <w:webHidden/>
          </w:rPr>
        </w:r>
        <w:r>
          <w:rPr>
            <w:noProof/>
            <w:webHidden/>
          </w:rPr>
          <w:fldChar w:fldCharType="separate"/>
        </w:r>
        <w:r>
          <w:rPr>
            <w:noProof/>
            <w:webHidden/>
          </w:rPr>
          <w:t>52</w:t>
        </w:r>
        <w:r>
          <w:rPr>
            <w:noProof/>
            <w:webHidden/>
          </w:rPr>
          <w:fldChar w:fldCharType="end"/>
        </w:r>
      </w:hyperlink>
    </w:p>
    <w:p w:rsidR="00407810" w:rsidRDefault="00407810" w:rsidP="00407810">
      <w:pPr>
        <w:pStyle w:val="11"/>
        <w:rPr>
          <w:rFonts w:asciiTheme="minorHAnsi" w:eastAsiaTheme="minorEastAsia" w:hAnsiTheme="minorHAnsi" w:cstheme="minorBidi"/>
          <w:noProof/>
          <w:szCs w:val="22"/>
        </w:rPr>
      </w:pPr>
      <w:hyperlink w:anchor="_Toc17805047" w:history="1">
        <w:r w:rsidRPr="008B7A5B">
          <w:rPr>
            <w:rStyle w:val="a8"/>
            <w:b/>
            <w:bCs/>
            <w:noProof/>
          </w:rPr>
          <w:t xml:space="preserve">§12  </w:t>
        </w:r>
        <w:r w:rsidRPr="008B7A5B">
          <w:rPr>
            <w:rStyle w:val="a8"/>
            <w:rFonts w:hint="eastAsia"/>
            <w:b/>
            <w:bCs/>
            <w:noProof/>
          </w:rPr>
          <w:t>备查文件目录</w:t>
        </w:r>
        <w:r>
          <w:rPr>
            <w:noProof/>
            <w:webHidden/>
          </w:rPr>
          <w:tab/>
        </w:r>
        <w:r>
          <w:rPr>
            <w:noProof/>
            <w:webHidden/>
          </w:rPr>
          <w:fldChar w:fldCharType="begin"/>
        </w:r>
        <w:r>
          <w:rPr>
            <w:noProof/>
            <w:webHidden/>
          </w:rPr>
          <w:instrText xml:space="preserve"> PAGEREF _Toc17805047 \h </w:instrText>
        </w:r>
        <w:r>
          <w:rPr>
            <w:noProof/>
            <w:webHidden/>
          </w:rPr>
        </w:r>
        <w:r>
          <w:rPr>
            <w:noProof/>
            <w:webHidden/>
          </w:rPr>
          <w:fldChar w:fldCharType="separate"/>
        </w:r>
        <w:r>
          <w:rPr>
            <w:noProof/>
            <w:webHidden/>
          </w:rPr>
          <w:t>52</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48" w:history="1">
        <w:r w:rsidRPr="008B7A5B">
          <w:rPr>
            <w:rStyle w:val="a8"/>
            <w:noProof/>
          </w:rPr>
          <w:t xml:space="preserve">12.1 </w:t>
        </w:r>
        <w:r w:rsidRPr="008B7A5B">
          <w:rPr>
            <w:rStyle w:val="a8"/>
            <w:rFonts w:hint="eastAsia"/>
            <w:noProof/>
          </w:rPr>
          <w:t>备查文件目录</w:t>
        </w:r>
        <w:r>
          <w:rPr>
            <w:noProof/>
            <w:webHidden/>
          </w:rPr>
          <w:tab/>
        </w:r>
        <w:r>
          <w:rPr>
            <w:noProof/>
            <w:webHidden/>
          </w:rPr>
          <w:fldChar w:fldCharType="begin"/>
        </w:r>
        <w:r>
          <w:rPr>
            <w:noProof/>
            <w:webHidden/>
          </w:rPr>
          <w:instrText xml:space="preserve"> PAGEREF _Toc17805048 \h </w:instrText>
        </w:r>
        <w:r>
          <w:rPr>
            <w:noProof/>
            <w:webHidden/>
          </w:rPr>
        </w:r>
        <w:r>
          <w:rPr>
            <w:noProof/>
            <w:webHidden/>
          </w:rPr>
          <w:fldChar w:fldCharType="separate"/>
        </w:r>
        <w:r>
          <w:rPr>
            <w:noProof/>
            <w:webHidden/>
          </w:rPr>
          <w:t>52</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49" w:history="1">
        <w:r w:rsidRPr="008B7A5B">
          <w:rPr>
            <w:rStyle w:val="a8"/>
            <w:noProof/>
          </w:rPr>
          <w:t xml:space="preserve">12.2 </w:t>
        </w:r>
        <w:r w:rsidRPr="008B7A5B">
          <w:rPr>
            <w:rStyle w:val="a8"/>
            <w:rFonts w:hint="eastAsia"/>
            <w:noProof/>
          </w:rPr>
          <w:t>存放地点</w:t>
        </w:r>
        <w:r>
          <w:rPr>
            <w:noProof/>
            <w:webHidden/>
          </w:rPr>
          <w:tab/>
        </w:r>
        <w:r>
          <w:rPr>
            <w:noProof/>
            <w:webHidden/>
          </w:rPr>
          <w:fldChar w:fldCharType="begin"/>
        </w:r>
        <w:r>
          <w:rPr>
            <w:noProof/>
            <w:webHidden/>
          </w:rPr>
          <w:instrText xml:space="preserve"> PAGEREF _Toc17805049 \h </w:instrText>
        </w:r>
        <w:r>
          <w:rPr>
            <w:noProof/>
            <w:webHidden/>
          </w:rPr>
        </w:r>
        <w:r>
          <w:rPr>
            <w:noProof/>
            <w:webHidden/>
          </w:rPr>
          <w:fldChar w:fldCharType="separate"/>
        </w:r>
        <w:r>
          <w:rPr>
            <w:noProof/>
            <w:webHidden/>
          </w:rPr>
          <w:t>52</w:t>
        </w:r>
        <w:r>
          <w:rPr>
            <w:noProof/>
            <w:webHidden/>
          </w:rPr>
          <w:fldChar w:fldCharType="end"/>
        </w:r>
      </w:hyperlink>
    </w:p>
    <w:p w:rsidR="00407810" w:rsidRDefault="00407810">
      <w:pPr>
        <w:pStyle w:val="22"/>
        <w:rPr>
          <w:rFonts w:asciiTheme="minorHAnsi" w:eastAsiaTheme="minorEastAsia" w:hAnsiTheme="minorHAnsi" w:cstheme="minorBidi"/>
          <w:noProof/>
          <w:kern w:val="2"/>
          <w:szCs w:val="22"/>
        </w:rPr>
      </w:pPr>
      <w:hyperlink w:anchor="_Toc17805050" w:history="1">
        <w:r w:rsidRPr="008B7A5B">
          <w:rPr>
            <w:rStyle w:val="a8"/>
            <w:noProof/>
          </w:rPr>
          <w:t xml:space="preserve">12.3 </w:t>
        </w:r>
        <w:r w:rsidRPr="008B7A5B">
          <w:rPr>
            <w:rStyle w:val="a8"/>
            <w:rFonts w:hint="eastAsia"/>
            <w:noProof/>
          </w:rPr>
          <w:t>查阅方式</w:t>
        </w:r>
        <w:r>
          <w:rPr>
            <w:noProof/>
            <w:webHidden/>
          </w:rPr>
          <w:tab/>
        </w:r>
        <w:r>
          <w:rPr>
            <w:noProof/>
            <w:webHidden/>
          </w:rPr>
          <w:fldChar w:fldCharType="begin"/>
        </w:r>
        <w:r>
          <w:rPr>
            <w:noProof/>
            <w:webHidden/>
          </w:rPr>
          <w:instrText xml:space="preserve"> PAGEREF _Toc17805050 \h </w:instrText>
        </w:r>
        <w:r>
          <w:rPr>
            <w:noProof/>
            <w:webHidden/>
          </w:rPr>
        </w:r>
        <w:r>
          <w:rPr>
            <w:noProof/>
            <w:webHidden/>
          </w:rPr>
          <w:fldChar w:fldCharType="separate"/>
        </w:r>
        <w:r>
          <w:rPr>
            <w:noProof/>
            <w:webHidden/>
          </w:rPr>
          <w:t>53</w:t>
        </w:r>
        <w:r>
          <w:rPr>
            <w:noProof/>
            <w:webHidden/>
          </w:rPr>
          <w:fldChar w:fldCharType="end"/>
        </w:r>
      </w:hyperlink>
    </w:p>
    <w:p w:rsidR="00B738D5" w:rsidRPr="00347DA9" w:rsidRDefault="00896F8D" w:rsidP="00B738D5">
      <w:pPr>
        <w:autoSpaceDE w:val="0"/>
        <w:autoSpaceDN w:val="0"/>
        <w:adjustRightInd w:val="0"/>
        <w:spacing w:before="29" w:line="360" w:lineRule="auto"/>
        <w:jc w:val="center"/>
        <w:rPr>
          <w:rFonts w:asciiTheme="minorEastAsia" w:eastAsiaTheme="minorEastAsia" w:hAnsiTheme="minorEastAsia"/>
          <w:sz w:val="24"/>
        </w:rPr>
      </w:pPr>
      <w:r w:rsidRPr="00347DA9">
        <w:rPr>
          <w:rFonts w:asciiTheme="minorEastAsia" w:eastAsiaTheme="minorEastAsia" w:hAnsiTheme="minorEastAsia"/>
          <w:sz w:val="24"/>
        </w:rPr>
        <w:fldChar w:fldCharType="end"/>
      </w: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1548F9" w:rsidRPr="00347DA9" w:rsidRDefault="001548F9" w:rsidP="00E05DAB">
      <w:pPr>
        <w:pStyle w:val="1"/>
        <w:keepNext/>
        <w:keepLines/>
        <w:widowControl w:val="0"/>
        <w:spacing w:beforeLines="100" w:before="312" w:afterLines="100" w:after="312" w:line="288" w:lineRule="auto"/>
        <w:jc w:val="center"/>
        <w:rPr>
          <w:b/>
          <w:bCs/>
        </w:rPr>
      </w:pPr>
      <w:r w:rsidRPr="00347DA9">
        <w:rPr>
          <w:b/>
          <w:color w:val="000000"/>
          <w:szCs w:val="21"/>
        </w:rPr>
        <w:br w:type="page"/>
      </w:r>
      <w:bookmarkStart w:id="6" w:name="_Toc225498244"/>
      <w:bookmarkStart w:id="7" w:name="_Toc17804988"/>
      <w:r w:rsidR="00A42BC6" w:rsidRPr="00E05DAB">
        <w:rPr>
          <w:b/>
          <w:bCs/>
          <w:szCs w:val="24"/>
          <w:lang w:val="en-US"/>
        </w:rPr>
        <w:lastRenderedPageBreak/>
        <w:t>§</w:t>
      </w:r>
      <w:r w:rsidRPr="00E05DAB">
        <w:rPr>
          <w:b/>
          <w:bCs/>
          <w:szCs w:val="24"/>
          <w:lang w:val="en-US"/>
        </w:rPr>
        <w:t xml:space="preserve">2  </w:t>
      </w:r>
      <w:r w:rsidRPr="00E05DAB">
        <w:rPr>
          <w:b/>
          <w:bCs/>
          <w:szCs w:val="24"/>
          <w:lang w:val="en-US"/>
        </w:rPr>
        <w:t>基金简介</w:t>
      </w:r>
      <w:bookmarkEnd w:id="6"/>
      <w:bookmarkEnd w:id="7"/>
    </w:p>
    <w:p w:rsidR="001548F9" w:rsidRPr="00347DA9" w:rsidRDefault="001548F9" w:rsidP="00E22819">
      <w:pPr>
        <w:pStyle w:val="20"/>
        <w:spacing w:before="29" w:after="0" w:line="288" w:lineRule="auto"/>
        <w:rPr>
          <w:rFonts w:ascii="Times New Roman" w:hAnsi="Times New Roman"/>
          <w:kern w:val="0"/>
          <w:szCs w:val="24"/>
        </w:rPr>
      </w:pPr>
      <w:bookmarkStart w:id="8" w:name="_Toc17804989"/>
      <w:r w:rsidRPr="00347DA9">
        <w:rPr>
          <w:rFonts w:ascii="Times New Roman" w:hAnsi="Times New Roman"/>
          <w:kern w:val="0"/>
          <w:szCs w:val="24"/>
        </w:rPr>
        <w:t>2.1</w:t>
      </w:r>
      <w:r w:rsidRPr="00347DA9">
        <w:rPr>
          <w:rFonts w:ascii="Times New Roman" w:hAnsi="Times New Roman"/>
          <w:kern w:val="0"/>
          <w:szCs w:val="24"/>
        </w:rPr>
        <w:tab/>
      </w:r>
      <w:r w:rsidRPr="00347DA9">
        <w:rPr>
          <w:rFonts w:ascii="Times New Roman" w:hAnsi="Times New Roman"/>
          <w:kern w:val="0"/>
          <w:szCs w:val="24"/>
        </w:rPr>
        <w:t>基金基本情况</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1739"/>
        <w:gridCol w:w="1739"/>
        <w:gridCol w:w="1739"/>
      </w:tblGrid>
      <w:tr w:rsidR="001548F9" w:rsidRPr="00347DA9" w:rsidTr="006F0D1A">
        <w:trPr>
          <w:jc w:val="center"/>
        </w:trPr>
        <w:tc>
          <w:tcPr>
            <w:tcW w:w="3555" w:type="dxa"/>
          </w:tcPr>
          <w:p w:rsidR="001548F9" w:rsidRPr="00347DA9" w:rsidRDefault="001548F9" w:rsidP="00E22819">
            <w:pPr>
              <w:spacing w:before="29" w:line="288" w:lineRule="auto"/>
              <w:rPr>
                <w:sz w:val="24"/>
              </w:rPr>
            </w:pPr>
            <w:r w:rsidRPr="00347DA9">
              <w:rPr>
                <w:sz w:val="24"/>
              </w:rPr>
              <w:t>基金名称</w:t>
            </w:r>
          </w:p>
        </w:tc>
        <w:tc>
          <w:tcPr>
            <w:tcW w:w="5217" w:type="dxa"/>
            <w:gridSpan w:val="3"/>
            <w:vAlign w:val="bottom"/>
          </w:tcPr>
          <w:p w:rsidR="001548F9" w:rsidRPr="00347DA9" w:rsidRDefault="001548F9" w:rsidP="00E22819">
            <w:pPr>
              <w:spacing w:before="29" w:line="288" w:lineRule="auto"/>
              <w:jc w:val="right"/>
              <w:rPr>
                <w:sz w:val="24"/>
              </w:rPr>
            </w:pPr>
            <w:r w:rsidRPr="00347DA9">
              <w:rPr>
                <w:sz w:val="24"/>
              </w:rPr>
              <w:t>交银施罗德国证新能源指数分级证券投资基金</w:t>
            </w:r>
          </w:p>
        </w:tc>
      </w:tr>
      <w:tr w:rsidR="001548F9" w:rsidRPr="00347DA9" w:rsidTr="006F0D1A">
        <w:trPr>
          <w:jc w:val="center"/>
        </w:trPr>
        <w:tc>
          <w:tcPr>
            <w:tcW w:w="3555" w:type="dxa"/>
          </w:tcPr>
          <w:p w:rsidR="001548F9" w:rsidRPr="00347DA9" w:rsidRDefault="001548F9" w:rsidP="00E22819">
            <w:pPr>
              <w:spacing w:before="29" w:line="288" w:lineRule="auto"/>
              <w:rPr>
                <w:sz w:val="24"/>
              </w:rPr>
            </w:pPr>
            <w:r w:rsidRPr="00347DA9">
              <w:rPr>
                <w:sz w:val="24"/>
              </w:rPr>
              <w:t>基金简称</w:t>
            </w:r>
          </w:p>
        </w:tc>
        <w:tc>
          <w:tcPr>
            <w:tcW w:w="5217" w:type="dxa"/>
            <w:gridSpan w:val="3"/>
            <w:vAlign w:val="bottom"/>
          </w:tcPr>
          <w:p w:rsidR="001548F9" w:rsidRPr="00347DA9" w:rsidRDefault="001548F9" w:rsidP="00E22819">
            <w:pPr>
              <w:spacing w:before="29" w:line="288" w:lineRule="auto"/>
              <w:jc w:val="right"/>
              <w:rPr>
                <w:sz w:val="24"/>
              </w:rPr>
            </w:pPr>
            <w:r w:rsidRPr="00347DA9">
              <w:rPr>
                <w:sz w:val="24"/>
              </w:rPr>
              <w:t>交银国证新能源指数分级</w:t>
            </w:r>
          </w:p>
        </w:tc>
      </w:tr>
      <w:tr w:rsidR="00DC73D7" w:rsidRPr="00347DA9" w:rsidTr="006F0D1A">
        <w:trPr>
          <w:jc w:val="center"/>
        </w:trPr>
        <w:tc>
          <w:tcPr>
            <w:tcW w:w="3555" w:type="dxa"/>
          </w:tcPr>
          <w:p w:rsidR="00DC73D7" w:rsidRPr="00347DA9" w:rsidRDefault="00DC73D7" w:rsidP="00E22819">
            <w:pPr>
              <w:spacing w:before="29" w:line="288" w:lineRule="auto"/>
              <w:rPr>
                <w:sz w:val="24"/>
              </w:rPr>
            </w:pPr>
            <w:r w:rsidRPr="00347DA9">
              <w:rPr>
                <w:rFonts w:hint="eastAsia"/>
                <w:sz w:val="24"/>
              </w:rPr>
              <w:t>场内简称</w:t>
            </w:r>
          </w:p>
        </w:tc>
        <w:tc>
          <w:tcPr>
            <w:tcW w:w="5217" w:type="dxa"/>
            <w:gridSpan w:val="3"/>
            <w:vAlign w:val="center"/>
          </w:tcPr>
          <w:p w:rsidR="00DC73D7" w:rsidRPr="00347DA9" w:rsidRDefault="00DC73D7" w:rsidP="00E22819">
            <w:pPr>
              <w:spacing w:before="29" w:line="288" w:lineRule="auto"/>
              <w:jc w:val="right"/>
              <w:rPr>
                <w:sz w:val="24"/>
              </w:rPr>
            </w:pPr>
            <w:r w:rsidRPr="00347DA9">
              <w:rPr>
                <w:rFonts w:hint="eastAsia"/>
                <w:sz w:val="24"/>
              </w:rPr>
              <w:t>交银新能</w:t>
            </w:r>
          </w:p>
        </w:tc>
      </w:tr>
      <w:tr w:rsidR="001548F9" w:rsidRPr="00347DA9" w:rsidTr="006F0D1A">
        <w:trPr>
          <w:jc w:val="center"/>
        </w:trPr>
        <w:tc>
          <w:tcPr>
            <w:tcW w:w="3555" w:type="dxa"/>
            <w:vAlign w:val="center"/>
          </w:tcPr>
          <w:p w:rsidR="001548F9" w:rsidRPr="00347DA9" w:rsidRDefault="001548F9" w:rsidP="00E22819">
            <w:pPr>
              <w:spacing w:before="29" w:line="288" w:lineRule="auto"/>
              <w:rPr>
                <w:sz w:val="24"/>
              </w:rPr>
            </w:pPr>
            <w:r w:rsidRPr="00347DA9">
              <w:rPr>
                <w:sz w:val="24"/>
              </w:rPr>
              <w:t>基金主代码</w:t>
            </w:r>
          </w:p>
        </w:tc>
        <w:tc>
          <w:tcPr>
            <w:tcW w:w="5217" w:type="dxa"/>
            <w:gridSpan w:val="3"/>
            <w:vAlign w:val="bottom"/>
          </w:tcPr>
          <w:p w:rsidR="001548F9" w:rsidRPr="00347DA9" w:rsidRDefault="001548F9" w:rsidP="00E22819">
            <w:pPr>
              <w:spacing w:before="29" w:line="288" w:lineRule="auto"/>
              <w:jc w:val="right"/>
              <w:rPr>
                <w:sz w:val="24"/>
              </w:rPr>
            </w:pPr>
            <w:r w:rsidRPr="00347DA9">
              <w:rPr>
                <w:sz w:val="24"/>
              </w:rPr>
              <w:t>164905</w:t>
            </w:r>
          </w:p>
        </w:tc>
      </w:tr>
      <w:tr w:rsidR="00A1644B" w:rsidRPr="00347DA9" w:rsidTr="006F0D1A">
        <w:trPr>
          <w:jc w:val="center"/>
        </w:trPr>
        <w:tc>
          <w:tcPr>
            <w:tcW w:w="3555" w:type="dxa"/>
            <w:vAlign w:val="center"/>
          </w:tcPr>
          <w:p w:rsidR="00A1644B" w:rsidRPr="00347DA9" w:rsidRDefault="00A1644B" w:rsidP="00E22819">
            <w:pPr>
              <w:spacing w:before="29" w:line="288" w:lineRule="auto"/>
              <w:rPr>
                <w:sz w:val="24"/>
              </w:rPr>
            </w:pPr>
            <w:r w:rsidRPr="00347DA9">
              <w:rPr>
                <w:sz w:val="24"/>
              </w:rPr>
              <w:t>交易代码</w:t>
            </w:r>
          </w:p>
        </w:tc>
        <w:tc>
          <w:tcPr>
            <w:tcW w:w="5217" w:type="dxa"/>
            <w:gridSpan w:val="3"/>
            <w:vAlign w:val="center"/>
          </w:tcPr>
          <w:p w:rsidR="00A1644B" w:rsidRPr="00347DA9" w:rsidRDefault="00A1644B" w:rsidP="00E22819">
            <w:pPr>
              <w:spacing w:before="29" w:line="288" w:lineRule="auto"/>
              <w:jc w:val="right"/>
              <w:rPr>
                <w:sz w:val="24"/>
              </w:rPr>
            </w:pPr>
            <w:r w:rsidRPr="00347DA9">
              <w:rPr>
                <w:sz w:val="24"/>
              </w:rPr>
              <w:t>164905</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基金运作方式</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契约型开放式</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基金合同生效日</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2015</w:t>
            </w:r>
            <w:r w:rsidRPr="00347DA9">
              <w:rPr>
                <w:sz w:val="24"/>
              </w:rPr>
              <w:t>年</w:t>
            </w:r>
            <w:r w:rsidRPr="00347DA9">
              <w:rPr>
                <w:sz w:val="24"/>
              </w:rPr>
              <w:t>3</w:t>
            </w:r>
            <w:r w:rsidRPr="00347DA9">
              <w:rPr>
                <w:sz w:val="24"/>
              </w:rPr>
              <w:t>月</w:t>
            </w:r>
            <w:r w:rsidRPr="00347DA9">
              <w:rPr>
                <w:sz w:val="24"/>
              </w:rPr>
              <w:t>26</w:t>
            </w:r>
            <w:r w:rsidRPr="00347DA9">
              <w:rPr>
                <w:sz w:val="24"/>
              </w:rPr>
              <w:t>日</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基金管理人</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交银施罗德基金管理有限公司</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基金托管人</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中国建设银行股份有限公司</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报告期末基金份额总额</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291,272,629.81</w:t>
            </w:r>
            <w:r w:rsidRPr="00347DA9">
              <w:rPr>
                <w:sz w:val="24"/>
              </w:rPr>
              <w:t>份</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基金合同存续期</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不定期</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基金份额上市的证券交易所</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深圳证券交易所</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上市日期</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2015</w:t>
            </w:r>
            <w:r w:rsidRPr="00347DA9">
              <w:rPr>
                <w:sz w:val="24"/>
              </w:rPr>
              <w:t>年</w:t>
            </w:r>
            <w:r w:rsidRPr="00347DA9">
              <w:rPr>
                <w:sz w:val="24"/>
              </w:rPr>
              <w:t>4</w:t>
            </w:r>
            <w:r w:rsidRPr="00347DA9">
              <w:rPr>
                <w:sz w:val="24"/>
              </w:rPr>
              <w:t>月</w:t>
            </w:r>
            <w:r w:rsidRPr="00347DA9">
              <w:rPr>
                <w:sz w:val="24"/>
              </w:rPr>
              <w:t>9</w:t>
            </w:r>
            <w:r w:rsidRPr="00347DA9">
              <w:rPr>
                <w:sz w:val="24"/>
              </w:rPr>
              <w:t>日</w:t>
            </w:r>
          </w:p>
        </w:tc>
      </w:tr>
      <w:tr w:rsidR="00A1644B" w:rsidRPr="00347DA9" w:rsidTr="006F0D1A">
        <w:trPr>
          <w:trHeight w:val="369"/>
          <w:jc w:val="center"/>
        </w:trPr>
        <w:tc>
          <w:tcPr>
            <w:tcW w:w="3555" w:type="dxa"/>
            <w:vAlign w:val="center"/>
          </w:tcPr>
          <w:p w:rsidR="00A1644B" w:rsidRPr="00347DA9" w:rsidRDefault="00A1644B" w:rsidP="00E22819">
            <w:pPr>
              <w:spacing w:before="29" w:line="288" w:lineRule="auto"/>
              <w:rPr>
                <w:sz w:val="24"/>
              </w:rPr>
            </w:pPr>
            <w:r w:rsidRPr="00347DA9">
              <w:rPr>
                <w:sz w:val="24"/>
              </w:rPr>
              <w:t>下属分级基金的基金简称</w:t>
            </w:r>
          </w:p>
        </w:tc>
        <w:tc>
          <w:tcPr>
            <w:tcW w:w="1739" w:type="dxa"/>
            <w:vAlign w:val="center"/>
          </w:tcPr>
          <w:p w:rsidR="00A1644B" w:rsidRPr="00347DA9" w:rsidRDefault="00A1644B" w:rsidP="00E22819">
            <w:pPr>
              <w:spacing w:before="29" w:line="288" w:lineRule="auto"/>
              <w:jc w:val="right"/>
              <w:rPr>
                <w:sz w:val="24"/>
              </w:rPr>
            </w:pPr>
            <w:r w:rsidRPr="00347DA9">
              <w:rPr>
                <w:sz w:val="24"/>
              </w:rPr>
              <w:t>交银新能源</w:t>
            </w:r>
          </w:p>
        </w:tc>
        <w:tc>
          <w:tcPr>
            <w:tcW w:w="1739" w:type="dxa"/>
            <w:vAlign w:val="center"/>
          </w:tcPr>
          <w:p w:rsidR="00A1644B" w:rsidRPr="00347DA9" w:rsidRDefault="00A1644B" w:rsidP="00E22819">
            <w:pPr>
              <w:spacing w:before="29" w:line="288" w:lineRule="auto"/>
              <w:jc w:val="right"/>
              <w:rPr>
                <w:sz w:val="24"/>
              </w:rPr>
            </w:pPr>
            <w:r w:rsidRPr="00347DA9">
              <w:rPr>
                <w:sz w:val="24"/>
              </w:rPr>
              <w:t>新能源</w:t>
            </w:r>
            <w:r w:rsidRPr="00347DA9">
              <w:rPr>
                <w:sz w:val="24"/>
              </w:rPr>
              <w:t>A</w:t>
            </w:r>
          </w:p>
        </w:tc>
        <w:tc>
          <w:tcPr>
            <w:tcW w:w="1739" w:type="dxa"/>
            <w:vAlign w:val="center"/>
          </w:tcPr>
          <w:p w:rsidR="00A1644B" w:rsidRPr="00347DA9" w:rsidRDefault="00A1644B" w:rsidP="00E22819">
            <w:pPr>
              <w:spacing w:before="29" w:line="288" w:lineRule="auto"/>
              <w:jc w:val="right"/>
              <w:rPr>
                <w:sz w:val="24"/>
              </w:rPr>
            </w:pPr>
            <w:r w:rsidRPr="00347DA9">
              <w:rPr>
                <w:sz w:val="24"/>
              </w:rPr>
              <w:t>新能源</w:t>
            </w:r>
            <w:r w:rsidRPr="00347DA9">
              <w:rPr>
                <w:sz w:val="24"/>
              </w:rPr>
              <w:t>B</w:t>
            </w:r>
          </w:p>
        </w:tc>
      </w:tr>
      <w:tr w:rsidR="001515B9" w:rsidRPr="00347DA9" w:rsidTr="006F0D1A">
        <w:trPr>
          <w:jc w:val="center"/>
        </w:trPr>
        <w:tc>
          <w:tcPr>
            <w:tcW w:w="3555" w:type="dxa"/>
            <w:vAlign w:val="center"/>
          </w:tcPr>
          <w:p w:rsidR="001515B9" w:rsidRPr="00347DA9" w:rsidRDefault="001515B9" w:rsidP="00E22819">
            <w:pPr>
              <w:spacing w:before="29" w:line="288" w:lineRule="auto"/>
              <w:rPr>
                <w:sz w:val="24"/>
              </w:rPr>
            </w:pPr>
            <w:r w:rsidRPr="00347DA9">
              <w:rPr>
                <w:sz w:val="24"/>
              </w:rPr>
              <w:t>下属分级基金的</w:t>
            </w:r>
            <w:r w:rsidRPr="00347DA9">
              <w:rPr>
                <w:rFonts w:hint="eastAsia"/>
                <w:sz w:val="24"/>
              </w:rPr>
              <w:t>场内</w:t>
            </w:r>
            <w:r w:rsidRPr="00347DA9">
              <w:rPr>
                <w:sz w:val="24"/>
              </w:rPr>
              <w:t>简称</w:t>
            </w:r>
          </w:p>
        </w:tc>
        <w:tc>
          <w:tcPr>
            <w:tcW w:w="1739" w:type="dxa"/>
            <w:vAlign w:val="center"/>
          </w:tcPr>
          <w:p w:rsidR="001515B9" w:rsidRPr="00347DA9" w:rsidRDefault="001515B9" w:rsidP="00E22819">
            <w:pPr>
              <w:spacing w:before="29" w:line="288" w:lineRule="auto"/>
              <w:jc w:val="right"/>
              <w:rPr>
                <w:sz w:val="24"/>
              </w:rPr>
            </w:pPr>
            <w:r w:rsidRPr="00347DA9">
              <w:rPr>
                <w:rFonts w:hint="eastAsia"/>
                <w:sz w:val="24"/>
              </w:rPr>
              <w:t>交银新能</w:t>
            </w:r>
          </w:p>
        </w:tc>
        <w:tc>
          <w:tcPr>
            <w:tcW w:w="1739" w:type="dxa"/>
            <w:vAlign w:val="center"/>
          </w:tcPr>
          <w:p w:rsidR="001515B9" w:rsidRPr="00347DA9" w:rsidRDefault="001515B9" w:rsidP="00E22819">
            <w:pPr>
              <w:spacing w:before="29" w:line="288" w:lineRule="auto"/>
              <w:jc w:val="right"/>
              <w:rPr>
                <w:sz w:val="24"/>
              </w:rPr>
            </w:pPr>
            <w:r w:rsidRPr="00347DA9">
              <w:rPr>
                <w:rFonts w:hint="eastAsia"/>
                <w:sz w:val="24"/>
              </w:rPr>
              <w:t>新能源</w:t>
            </w:r>
            <w:r w:rsidRPr="00347DA9">
              <w:rPr>
                <w:rFonts w:hint="eastAsia"/>
                <w:sz w:val="24"/>
              </w:rPr>
              <w:t>A</w:t>
            </w:r>
          </w:p>
        </w:tc>
        <w:tc>
          <w:tcPr>
            <w:tcW w:w="1739" w:type="dxa"/>
            <w:vAlign w:val="center"/>
          </w:tcPr>
          <w:p w:rsidR="001515B9" w:rsidRPr="00347DA9" w:rsidRDefault="001515B9" w:rsidP="00E22819">
            <w:pPr>
              <w:spacing w:before="29" w:line="288" w:lineRule="auto"/>
              <w:jc w:val="right"/>
              <w:rPr>
                <w:sz w:val="24"/>
              </w:rPr>
            </w:pPr>
            <w:r w:rsidRPr="00347DA9">
              <w:rPr>
                <w:rFonts w:hint="eastAsia"/>
                <w:sz w:val="24"/>
              </w:rPr>
              <w:t>新能源</w:t>
            </w:r>
            <w:r w:rsidRPr="00347DA9">
              <w:rPr>
                <w:rFonts w:hint="eastAsia"/>
                <w:sz w:val="24"/>
              </w:rPr>
              <w:t>B</w:t>
            </w:r>
          </w:p>
        </w:tc>
      </w:tr>
      <w:tr w:rsidR="00A1644B" w:rsidRPr="00347DA9" w:rsidTr="006F0D1A">
        <w:trPr>
          <w:trHeight w:val="369"/>
          <w:jc w:val="center"/>
        </w:trPr>
        <w:tc>
          <w:tcPr>
            <w:tcW w:w="3555" w:type="dxa"/>
            <w:vAlign w:val="center"/>
          </w:tcPr>
          <w:p w:rsidR="00A1644B" w:rsidRPr="00347DA9" w:rsidRDefault="00A1644B" w:rsidP="00E22819">
            <w:pPr>
              <w:spacing w:before="29" w:line="288" w:lineRule="auto"/>
              <w:rPr>
                <w:sz w:val="24"/>
              </w:rPr>
            </w:pPr>
            <w:r w:rsidRPr="00347DA9">
              <w:rPr>
                <w:sz w:val="24"/>
              </w:rPr>
              <w:t>下属分级基金的交易代码</w:t>
            </w:r>
          </w:p>
        </w:tc>
        <w:tc>
          <w:tcPr>
            <w:tcW w:w="1739" w:type="dxa"/>
            <w:vAlign w:val="center"/>
          </w:tcPr>
          <w:p w:rsidR="00A1644B" w:rsidRPr="00347DA9" w:rsidRDefault="00A1644B" w:rsidP="00E22819">
            <w:pPr>
              <w:spacing w:before="29" w:line="288" w:lineRule="auto"/>
              <w:jc w:val="right"/>
              <w:rPr>
                <w:sz w:val="24"/>
              </w:rPr>
            </w:pPr>
            <w:r w:rsidRPr="00347DA9">
              <w:rPr>
                <w:sz w:val="24"/>
              </w:rPr>
              <w:t>164905</w:t>
            </w:r>
          </w:p>
        </w:tc>
        <w:tc>
          <w:tcPr>
            <w:tcW w:w="1739" w:type="dxa"/>
            <w:vAlign w:val="center"/>
          </w:tcPr>
          <w:p w:rsidR="00A1644B" w:rsidRPr="00347DA9" w:rsidRDefault="00A1644B" w:rsidP="00E22819">
            <w:pPr>
              <w:spacing w:before="29" w:line="288" w:lineRule="auto"/>
              <w:jc w:val="right"/>
              <w:rPr>
                <w:sz w:val="24"/>
              </w:rPr>
            </w:pPr>
            <w:r w:rsidRPr="00347DA9">
              <w:rPr>
                <w:sz w:val="24"/>
              </w:rPr>
              <w:t>150217</w:t>
            </w:r>
          </w:p>
        </w:tc>
        <w:tc>
          <w:tcPr>
            <w:tcW w:w="1739" w:type="dxa"/>
            <w:vAlign w:val="center"/>
          </w:tcPr>
          <w:p w:rsidR="00A1644B" w:rsidRPr="00347DA9" w:rsidRDefault="00A1644B" w:rsidP="00E22819">
            <w:pPr>
              <w:spacing w:before="29" w:line="288" w:lineRule="auto"/>
              <w:jc w:val="right"/>
              <w:rPr>
                <w:sz w:val="24"/>
              </w:rPr>
            </w:pPr>
            <w:r w:rsidRPr="00347DA9">
              <w:rPr>
                <w:sz w:val="24"/>
              </w:rPr>
              <w:t>150218</w:t>
            </w:r>
          </w:p>
        </w:tc>
      </w:tr>
      <w:tr w:rsidR="00A1644B" w:rsidRPr="00347DA9" w:rsidTr="006F0D1A">
        <w:trPr>
          <w:trHeight w:val="369"/>
          <w:jc w:val="center"/>
        </w:trPr>
        <w:tc>
          <w:tcPr>
            <w:tcW w:w="3555" w:type="dxa"/>
            <w:vAlign w:val="center"/>
          </w:tcPr>
          <w:p w:rsidR="00A1644B" w:rsidRPr="00347DA9" w:rsidRDefault="00A1644B" w:rsidP="00E22819">
            <w:pPr>
              <w:spacing w:before="29" w:line="288" w:lineRule="auto"/>
              <w:rPr>
                <w:sz w:val="24"/>
              </w:rPr>
            </w:pPr>
            <w:r w:rsidRPr="00347DA9">
              <w:rPr>
                <w:sz w:val="24"/>
              </w:rPr>
              <w:t>报告期末下属分级基金的份额总额</w:t>
            </w:r>
          </w:p>
        </w:tc>
        <w:tc>
          <w:tcPr>
            <w:tcW w:w="1739" w:type="dxa"/>
            <w:vAlign w:val="center"/>
          </w:tcPr>
          <w:p w:rsidR="00A1644B" w:rsidRPr="00347DA9" w:rsidRDefault="00A1644B" w:rsidP="00E22819">
            <w:pPr>
              <w:spacing w:before="29" w:line="288" w:lineRule="auto"/>
              <w:jc w:val="right"/>
              <w:rPr>
                <w:sz w:val="24"/>
              </w:rPr>
            </w:pPr>
            <w:r w:rsidRPr="00347DA9">
              <w:rPr>
                <w:sz w:val="24"/>
              </w:rPr>
              <w:t>252,626,593.81</w:t>
            </w:r>
            <w:r w:rsidRPr="00347DA9">
              <w:rPr>
                <w:sz w:val="24"/>
              </w:rPr>
              <w:t>份</w:t>
            </w:r>
          </w:p>
        </w:tc>
        <w:tc>
          <w:tcPr>
            <w:tcW w:w="1739" w:type="dxa"/>
            <w:vAlign w:val="center"/>
          </w:tcPr>
          <w:p w:rsidR="00A1644B" w:rsidRPr="00347DA9" w:rsidRDefault="00A1644B" w:rsidP="00E22819">
            <w:pPr>
              <w:spacing w:before="29" w:line="288" w:lineRule="auto"/>
              <w:jc w:val="right"/>
              <w:rPr>
                <w:sz w:val="24"/>
              </w:rPr>
            </w:pPr>
            <w:r w:rsidRPr="00347DA9">
              <w:rPr>
                <w:sz w:val="24"/>
              </w:rPr>
              <w:t>19,323,018.00</w:t>
            </w:r>
            <w:r w:rsidRPr="00347DA9">
              <w:rPr>
                <w:sz w:val="24"/>
              </w:rPr>
              <w:t>份</w:t>
            </w:r>
          </w:p>
        </w:tc>
        <w:tc>
          <w:tcPr>
            <w:tcW w:w="1739" w:type="dxa"/>
            <w:vAlign w:val="center"/>
          </w:tcPr>
          <w:p w:rsidR="00A1644B" w:rsidRPr="00347DA9" w:rsidRDefault="00A1644B" w:rsidP="00E22819">
            <w:pPr>
              <w:spacing w:before="29" w:line="288" w:lineRule="auto"/>
              <w:jc w:val="right"/>
              <w:rPr>
                <w:sz w:val="24"/>
              </w:rPr>
            </w:pPr>
            <w:r w:rsidRPr="00347DA9">
              <w:rPr>
                <w:sz w:val="24"/>
              </w:rPr>
              <w:t>19,323,018.00</w:t>
            </w:r>
            <w:r w:rsidRPr="00347DA9">
              <w:rPr>
                <w:sz w:val="24"/>
              </w:rPr>
              <w:t>份</w:t>
            </w:r>
          </w:p>
        </w:tc>
      </w:tr>
    </w:tbl>
    <w:p w:rsidR="001548F9" w:rsidRPr="00347DA9" w:rsidRDefault="001548F9" w:rsidP="006D141C">
      <w:pPr>
        <w:autoSpaceDE w:val="0"/>
        <w:autoSpaceDN w:val="0"/>
        <w:adjustRightInd w:val="0"/>
        <w:spacing w:line="288" w:lineRule="auto"/>
        <w:jc w:val="left"/>
        <w:rPr>
          <w:color w:val="000000"/>
          <w:kern w:val="0"/>
          <w:szCs w:val="21"/>
        </w:rPr>
      </w:pPr>
    </w:p>
    <w:p w:rsidR="001548F9" w:rsidRPr="00347DA9" w:rsidRDefault="001548F9" w:rsidP="00E22819">
      <w:pPr>
        <w:spacing w:before="29" w:line="288" w:lineRule="auto"/>
        <w:rPr>
          <w:b/>
          <w:sz w:val="24"/>
        </w:rPr>
      </w:pPr>
      <w:r w:rsidRPr="00347DA9">
        <w:rPr>
          <w:b/>
          <w:sz w:val="24"/>
        </w:rPr>
        <w:t xml:space="preserve">2.2 </w:t>
      </w:r>
      <w:r w:rsidRPr="00347DA9">
        <w:rPr>
          <w:b/>
          <w:sz w:val="24"/>
        </w:rPr>
        <w:t>基金产品说明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91"/>
      </w:tblGrid>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t>投资目标</w:t>
            </w:r>
          </w:p>
        </w:tc>
        <w:tc>
          <w:tcPr>
            <w:tcW w:w="6873" w:type="dxa"/>
            <w:gridSpan w:val="3"/>
            <w:vAlign w:val="bottom"/>
          </w:tcPr>
          <w:p w:rsidR="001548F9" w:rsidRPr="00347DA9" w:rsidRDefault="001548F9" w:rsidP="00E22819">
            <w:pPr>
              <w:spacing w:before="29" w:line="288" w:lineRule="auto"/>
              <w:rPr>
                <w:sz w:val="24"/>
              </w:rPr>
            </w:pPr>
            <w:r w:rsidRPr="00347DA9">
              <w:rPr>
                <w:sz w:val="24"/>
              </w:rPr>
              <w:t>本基金采用指数化投资，紧密跟踪标的指数，追求跟踪偏离度与跟踪误差最小化。本基金力争控制本基金日均跟踪偏离度的绝对值不超过</w:t>
            </w:r>
            <w:r w:rsidRPr="00347DA9">
              <w:rPr>
                <w:sz w:val="24"/>
              </w:rPr>
              <w:t>0.35%</w:t>
            </w:r>
            <w:r w:rsidRPr="00347DA9">
              <w:rPr>
                <w:sz w:val="24"/>
              </w:rPr>
              <w:t>，年跟踪误差不超过</w:t>
            </w:r>
            <w:r w:rsidRPr="00347DA9">
              <w:rPr>
                <w:sz w:val="24"/>
              </w:rPr>
              <w:t>4%</w:t>
            </w:r>
            <w:r w:rsidRPr="00347DA9">
              <w:rPr>
                <w:sz w:val="24"/>
              </w:rPr>
              <w:t>。</w:t>
            </w:r>
          </w:p>
        </w:tc>
      </w:tr>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t>投资策略</w:t>
            </w:r>
          </w:p>
        </w:tc>
        <w:tc>
          <w:tcPr>
            <w:tcW w:w="6873" w:type="dxa"/>
            <w:gridSpan w:val="3"/>
            <w:vAlign w:val="bottom"/>
          </w:tcPr>
          <w:p w:rsidR="001548F9" w:rsidRPr="00347DA9" w:rsidRDefault="001548F9" w:rsidP="00E22819">
            <w:pPr>
              <w:spacing w:before="29" w:line="288" w:lineRule="auto"/>
              <w:rPr>
                <w:sz w:val="24"/>
              </w:rPr>
            </w:pPr>
            <w:r w:rsidRPr="00347DA9">
              <w:rPr>
                <w:sz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lastRenderedPageBreak/>
              <w:t>业绩比较基准</w:t>
            </w:r>
          </w:p>
        </w:tc>
        <w:tc>
          <w:tcPr>
            <w:tcW w:w="6873" w:type="dxa"/>
            <w:gridSpan w:val="3"/>
            <w:vAlign w:val="bottom"/>
          </w:tcPr>
          <w:p w:rsidR="001548F9" w:rsidRPr="00347DA9" w:rsidRDefault="001548F9" w:rsidP="00E22819">
            <w:pPr>
              <w:spacing w:before="29" w:line="288" w:lineRule="auto"/>
              <w:rPr>
                <w:sz w:val="24"/>
              </w:rPr>
            </w:pPr>
            <w:r w:rsidRPr="00347DA9">
              <w:rPr>
                <w:sz w:val="24"/>
              </w:rPr>
              <w:t>国证新能源指数收益率</w:t>
            </w:r>
            <w:r w:rsidRPr="00347DA9">
              <w:rPr>
                <w:sz w:val="24"/>
              </w:rPr>
              <w:t>×95%</w:t>
            </w:r>
            <w:r w:rsidRPr="00347DA9">
              <w:rPr>
                <w:sz w:val="24"/>
              </w:rPr>
              <w:t>＋银行活期存款利率（税后）</w:t>
            </w:r>
            <w:r w:rsidRPr="00347DA9">
              <w:rPr>
                <w:sz w:val="24"/>
              </w:rPr>
              <w:t>×5%</w:t>
            </w:r>
          </w:p>
        </w:tc>
      </w:tr>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t>风险收益特征</w:t>
            </w:r>
          </w:p>
        </w:tc>
        <w:tc>
          <w:tcPr>
            <w:tcW w:w="6873" w:type="dxa"/>
            <w:gridSpan w:val="3"/>
            <w:vAlign w:val="bottom"/>
          </w:tcPr>
          <w:p w:rsidR="001548F9" w:rsidRPr="00347DA9" w:rsidRDefault="001548F9" w:rsidP="00E22819">
            <w:pPr>
              <w:spacing w:before="29" w:line="288" w:lineRule="auto"/>
              <w:rPr>
                <w:sz w:val="24"/>
              </w:rPr>
            </w:pPr>
            <w:r w:rsidRPr="00347DA9">
              <w:rPr>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347DA9">
              <w:rPr>
                <w:sz w:val="24"/>
              </w:rPr>
              <w:t>A</w:t>
            </w:r>
            <w:r w:rsidRPr="00347DA9">
              <w:rPr>
                <w:sz w:val="24"/>
              </w:rPr>
              <w:t>份额具有低预期风险、预期收益相对稳定的特征；交银新能源</w:t>
            </w:r>
            <w:r w:rsidRPr="00347DA9">
              <w:rPr>
                <w:sz w:val="24"/>
              </w:rPr>
              <w:t>B</w:t>
            </w:r>
            <w:r w:rsidRPr="00347DA9">
              <w:rPr>
                <w:sz w:val="24"/>
              </w:rPr>
              <w:t>份额具有高预期风险、高预期收益的特征。</w:t>
            </w:r>
          </w:p>
        </w:tc>
      </w:tr>
      <w:tr w:rsidR="00F36990" w:rsidRPr="00347DA9" w:rsidTr="00F36990">
        <w:trPr>
          <w:jc w:val="center"/>
        </w:trPr>
        <w:tc>
          <w:tcPr>
            <w:tcW w:w="2127" w:type="dxa"/>
          </w:tcPr>
          <w:p w:rsidR="00F36990" w:rsidRPr="00347DA9" w:rsidRDefault="00F36990" w:rsidP="00E22819">
            <w:pPr>
              <w:spacing w:before="29" w:line="288" w:lineRule="auto"/>
              <w:rPr>
                <w:sz w:val="24"/>
              </w:rPr>
            </w:pPr>
            <w:r w:rsidRPr="00347DA9">
              <w:rPr>
                <w:sz w:val="24"/>
              </w:rPr>
              <w:t>下属分级基金的风险收益特征</w:t>
            </w:r>
          </w:p>
        </w:tc>
        <w:tc>
          <w:tcPr>
            <w:tcW w:w="2291" w:type="dxa"/>
            <w:vAlign w:val="bottom"/>
          </w:tcPr>
          <w:p w:rsidR="00F36990" w:rsidRPr="00347DA9" w:rsidRDefault="00F36990" w:rsidP="00E22819">
            <w:pPr>
              <w:spacing w:before="29" w:line="288" w:lineRule="auto"/>
              <w:rPr>
                <w:sz w:val="24"/>
              </w:rPr>
            </w:pPr>
            <w:r w:rsidRPr="00347DA9">
              <w:rPr>
                <w:sz w:val="24"/>
              </w:rPr>
              <w:t>交银新能源份额具有与标的指数、以及标的指数所代表的股票市场相似的风险收益特征</w:t>
            </w:r>
            <w:r w:rsidRPr="00347DA9">
              <w:rPr>
                <w:sz w:val="24"/>
              </w:rPr>
              <w:t xml:space="preserve"> </w:t>
            </w:r>
          </w:p>
        </w:tc>
        <w:tc>
          <w:tcPr>
            <w:tcW w:w="2291" w:type="dxa"/>
            <w:vAlign w:val="bottom"/>
          </w:tcPr>
          <w:p w:rsidR="00F36990" w:rsidRPr="00347DA9" w:rsidRDefault="00F36990" w:rsidP="00E22819">
            <w:pPr>
              <w:spacing w:before="29" w:line="288" w:lineRule="auto"/>
              <w:rPr>
                <w:sz w:val="24"/>
              </w:rPr>
            </w:pPr>
            <w:r w:rsidRPr="00347DA9">
              <w:rPr>
                <w:sz w:val="24"/>
              </w:rPr>
              <w:t>交银新能源</w:t>
            </w:r>
            <w:r w:rsidRPr="00347DA9">
              <w:rPr>
                <w:sz w:val="24"/>
              </w:rPr>
              <w:t>A</w:t>
            </w:r>
            <w:r w:rsidRPr="00347DA9">
              <w:rPr>
                <w:sz w:val="24"/>
              </w:rPr>
              <w:t>份额具有低预期风险、预期收益相对稳定的特征</w:t>
            </w:r>
          </w:p>
        </w:tc>
        <w:tc>
          <w:tcPr>
            <w:tcW w:w="2291" w:type="dxa"/>
            <w:vAlign w:val="bottom"/>
          </w:tcPr>
          <w:p w:rsidR="00F36990" w:rsidRPr="00347DA9" w:rsidRDefault="00F36990" w:rsidP="00E22819">
            <w:pPr>
              <w:spacing w:before="29" w:line="288" w:lineRule="auto"/>
              <w:rPr>
                <w:sz w:val="24"/>
              </w:rPr>
            </w:pPr>
            <w:r w:rsidRPr="00347DA9">
              <w:rPr>
                <w:sz w:val="24"/>
              </w:rPr>
              <w:t>交银新能源</w:t>
            </w:r>
            <w:r w:rsidRPr="00347DA9">
              <w:rPr>
                <w:sz w:val="24"/>
              </w:rPr>
              <w:t>B</w:t>
            </w:r>
            <w:r w:rsidRPr="00347DA9">
              <w:rPr>
                <w:sz w:val="24"/>
              </w:rPr>
              <w:t>份额具有高预期风险、高预期收益的特征</w:t>
            </w:r>
          </w:p>
        </w:tc>
      </w:tr>
    </w:tbl>
    <w:p w:rsidR="001548F9" w:rsidRPr="00347DA9" w:rsidRDefault="001548F9" w:rsidP="006D141C">
      <w:pPr>
        <w:autoSpaceDE w:val="0"/>
        <w:autoSpaceDN w:val="0"/>
        <w:adjustRightInd w:val="0"/>
        <w:spacing w:line="288" w:lineRule="auto"/>
        <w:jc w:val="left"/>
        <w:rPr>
          <w:color w:val="000000"/>
          <w:kern w:val="0"/>
          <w:szCs w:val="21"/>
        </w:rPr>
      </w:pPr>
    </w:p>
    <w:p w:rsidR="001548F9" w:rsidRPr="00347DA9" w:rsidRDefault="001548F9" w:rsidP="00290761">
      <w:pPr>
        <w:pStyle w:val="20"/>
        <w:spacing w:before="0" w:after="0"/>
        <w:jc w:val="left"/>
        <w:rPr>
          <w:rFonts w:ascii="Times New Roman" w:hAnsi="Times New Roman"/>
          <w:kern w:val="0"/>
          <w:szCs w:val="24"/>
        </w:rPr>
      </w:pPr>
      <w:bookmarkStart w:id="9" w:name="_Toc225498247"/>
      <w:bookmarkStart w:id="10" w:name="_Toc17804990"/>
      <w:r w:rsidRPr="00347DA9">
        <w:rPr>
          <w:rFonts w:ascii="Times New Roman" w:hAnsi="Times New Roman"/>
          <w:kern w:val="0"/>
          <w:szCs w:val="24"/>
        </w:rPr>
        <w:t xml:space="preserve">2.3 </w:t>
      </w:r>
      <w:r w:rsidRPr="00347DA9">
        <w:rPr>
          <w:rFonts w:ascii="Times New Roman" w:hAnsi="Times New Roman"/>
          <w:kern w:val="0"/>
          <w:szCs w:val="24"/>
        </w:rPr>
        <w:t>基金管理人和基金托管人</w:t>
      </w:r>
      <w:bookmarkEnd w:id="9"/>
      <w:bookmarkEnd w:id="1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347DA9" w:rsidTr="00446684">
        <w:trPr>
          <w:jc w:val="center"/>
        </w:trPr>
        <w:tc>
          <w:tcPr>
            <w:tcW w:w="2631" w:type="dxa"/>
            <w:gridSpan w:val="2"/>
            <w:vAlign w:val="center"/>
          </w:tcPr>
          <w:p w:rsidR="001548F9" w:rsidRPr="00347DA9" w:rsidRDefault="001548F9">
            <w:pPr>
              <w:autoSpaceDE w:val="0"/>
              <w:autoSpaceDN w:val="0"/>
              <w:adjustRightInd w:val="0"/>
              <w:spacing w:before="29" w:line="288" w:lineRule="auto"/>
              <w:ind w:left="15"/>
              <w:jc w:val="center"/>
              <w:rPr>
                <w:color w:val="000000"/>
                <w:kern w:val="0"/>
                <w:sz w:val="24"/>
              </w:rPr>
            </w:pPr>
            <w:r w:rsidRPr="00347DA9">
              <w:rPr>
                <w:color w:val="000000"/>
                <w:kern w:val="0"/>
                <w:sz w:val="24"/>
              </w:rPr>
              <w:t>项目</w:t>
            </w:r>
          </w:p>
        </w:tc>
        <w:tc>
          <w:tcPr>
            <w:tcW w:w="3060" w:type="dxa"/>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基金管理人</w:t>
            </w:r>
          </w:p>
        </w:tc>
        <w:tc>
          <w:tcPr>
            <w:tcW w:w="3060" w:type="dxa"/>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基金托管人</w:t>
            </w:r>
          </w:p>
        </w:tc>
      </w:tr>
      <w:tr w:rsidR="001548F9" w:rsidRPr="00347DA9" w:rsidTr="00446684">
        <w:trPr>
          <w:jc w:val="center"/>
        </w:trPr>
        <w:tc>
          <w:tcPr>
            <w:tcW w:w="2631" w:type="dxa"/>
            <w:gridSpan w:val="2"/>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名称</w:t>
            </w:r>
          </w:p>
        </w:tc>
        <w:tc>
          <w:tcPr>
            <w:tcW w:w="3060" w:type="dxa"/>
            <w:vAlign w:val="center"/>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交银施罗德基金管理有限公司</w:t>
            </w:r>
          </w:p>
        </w:tc>
        <w:tc>
          <w:tcPr>
            <w:tcW w:w="3060" w:type="dxa"/>
            <w:vAlign w:val="center"/>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中国建设银行股份有限公司</w:t>
            </w:r>
          </w:p>
        </w:tc>
      </w:tr>
      <w:tr w:rsidR="001548F9" w:rsidRPr="00347DA9" w:rsidTr="00446684">
        <w:trPr>
          <w:jc w:val="center"/>
        </w:trPr>
        <w:tc>
          <w:tcPr>
            <w:tcW w:w="1260" w:type="dxa"/>
            <w:vMerge w:val="restart"/>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信息披露负责人</w:t>
            </w:r>
          </w:p>
        </w:tc>
        <w:tc>
          <w:tcPr>
            <w:tcW w:w="1371" w:type="dxa"/>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姓名</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王晚婷</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田青</w:t>
            </w:r>
          </w:p>
        </w:tc>
      </w:tr>
      <w:tr w:rsidR="001548F9" w:rsidRPr="00347DA9" w:rsidTr="00446684">
        <w:trPr>
          <w:jc w:val="center"/>
        </w:trPr>
        <w:tc>
          <w:tcPr>
            <w:tcW w:w="2631" w:type="dxa"/>
            <w:vMerge/>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p>
        </w:tc>
        <w:tc>
          <w:tcPr>
            <w:tcW w:w="1371" w:type="dxa"/>
            <w:vAlign w:val="center"/>
          </w:tcPr>
          <w:p w:rsidR="001548F9" w:rsidRPr="00347DA9" w:rsidRDefault="001548F9">
            <w:pPr>
              <w:autoSpaceDE w:val="0"/>
              <w:autoSpaceDN w:val="0"/>
              <w:adjustRightInd w:val="0"/>
              <w:spacing w:before="29" w:line="288" w:lineRule="auto"/>
              <w:ind w:left="15"/>
              <w:jc w:val="center"/>
              <w:rPr>
                <w:color w:val="000000"/>
                <w:kern w:val="0"/>
                <w:sz w:val="24"/>
              </w:rPr>
            </w:pPr>
            <w:r w:rsidRPr="00347DA9">
              <w:rPr>
                <w:color w:val="000000"/>
                <w:kern w:val="0"/>
                <w:sz w:val="24"/>
              </w:rPr>
              <w:t>联系电话</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w:t>
            </w:r>
            <w:r w:rsidRPr="00347DA9">
              <w:rPr>
                <w:color w:val="000000"/>
                <w:kern w:val="0"/>
                <w:sz w:val="24"/>
              </w:rPr>
              <w:t>021</w:t>
            </w:r>
            <w:r w:rsidRPr="00347DA9">
              <w:rPr>
                <w:color w:val="000000"/>
                <w:kern w:val="0"/>
                <w:sz w:val="24"/>
              </w:rPr>
              <w:t>）</w:t>
            </w:r>
            <w:r w:rsidRPr="00347DA9">
              <w:rPr>
                <w:color w:val="000000"/>
                <w:kern w:val="0"/>
                <w:sz w:val="24"/>
              </w:rPr>
              <w:t>61055050</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010-67595096</w:t>
            </w:r>
          </w:p>
        </w:tc>
      </w:tr>
      <w:tr w:rsidR="001548F9" w:rsidRPr="00347DA9" w:rsidTr="00446684">
        <w:trPr>
          <w:jc w:val="center"/>
        </w:trPr>
        <w:tc>
          <w:tcPr>
            <w:tcW w:w="2631" w:type="dxa"/>
            <w:vMerge/>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p>
        </w:tc>
        <w:tc>
          <w:tcPr>
            <w:tcW w:w="1371" w:type="dxa"/>
            <w:vAlign w:val="center"/>
          </w:tcPr>
          <w:p w:rsidR="001548F9" w:rsidRPr="00347DA9" w:rsidRDefault="001548F9">
            <w:pPr>
              <w:autoSpaceDE w:val="0"/>
              <w:autoSpaceDN w:val="0"/>
              <w:adjustRightInd w:val="0"/>
              <w:spacing w:before="29" w:line="288" w:lineRule="auto"/>
              <w:ind w:left="15"/>
              <w:jc w:val="center"/>
              <w:rPr>
                <w:color w:val="000000"/>
                <w:kern w:val="0"/>
                <w:sz w:val="24"/>
              </w:rPr>
            </w:pPr>
            <w:r w:rsidRPr="00347DA9">
              <w:rPr>
                <w:color w:val="000000"/>
                <w:kern w:val="0"/>
                <w:sz w:val="24"/>
              </w:rPr>
              <w:t>电子邮箱</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xxpl@jysld.com,disclosure@jysld.com</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tianqing1.zh@ccb.com</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客户服务电话</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400-700-5000</w:t>
            </w:r>
            <w:r w:rsidRPr="00347DA9">
              <w:rPr>
                <w:color w:val="000000"/>
                <w:kern w:val="0"/>
                <w:sz w:val="24"/>
              </w:rPr>
              <w:t>，</w:t>
            </w:r>
            <w:r w:rsidRPr="00347DA9">
              <w:rPr>
                <w:color w:val="000000"/>
                <w:kern w:val="0"/>
                <w:sz w:val="24"/>
              </w:rPr>
              <w:t>021-61055000</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010-67595096</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传真</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w:t>
            </w:r>
            <w:r w:rsidRPr="00347DA9">
              <w:rPr>
                <w:color w:val="000000"/>
                <w:kern w:val="0"/>
                <w:sz w:val="24"/>
              </w:rPr>
              <w:t>021</w:t>
            </w:r>
            <w:r w:rsidRPr="00347DA9">
              <w:rPr>
                <w:color w:val="000000"/>
                <w:kern w:val="0"/>
                <w:sz w:val="24"/>
              </w:rPr>
              <w:t>）</w:t>
            </w:r>
            <w:r w:rsidRPr="00347DA9">
              <w:rPr>
                <w:color w:val="000000"/>
                <w:kern w:val="0"/>
                <w:sz w:val="24"/>
              </w:rPr>
              <w:t>61055054</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010-66275853</w:t>
            </w:r>
          </w:p>
        </w:tc>
      </w:tr>
      <w:tr w:rsidR="001548F9" w:rsidRPr="00347DA9" w:rsidTr="00DA4D1A">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注册地址</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中国（上海）自由贸易试验区银城中路</w:t>
            </w:r>
            <w:r w:rsidRPr="00347DA9">
              <w:rPr>
                <w:color w:val="000000"/>
                <w:kern w:val="0"/>
                <w:sz w:val="24"/>
              </w:rPr>
              <w:t>188</w:t>
            </w:r>
            <w:r w:rsidRPr="00347DA9">
              <w:rPr>
                <w:color w:val="000000"/>
                <w:kern w:val="0"/>
                <w:sz w:val="24"/>
              </w:rPr>
              <w:t>号交通银行大楼二层（裙）</w:t>
            </w:r>
          </w:p>
        </w:tc>
        <w:tc>
          <w:tcPr>
            <w:tcW w:w="3060" w:type="dxa"/>
            <w:vAlign w:val="center"/>
          </w:tcPr>
          <w:p w:rsidR="001548F9" w:rsidRPr="00347DA9" w:rsidRDefault="001548F9" w:rsidP="00DA4D1A">
            <w:pPr>
              <w:autoSpaceDE w:val="0"/>
              <w:autoSpaceDN w:val="0"/>
              <w:adjustRightInd w:val="0"/>
              <w:spacing w:before="29" w:line="288" w:lineRule="auto"/>
              <w:ind w:left="15"/>
              <w:jc w:val="center"/>
              <w:rPr>
                <w:color w:val="000000"/>
                <w:kern w:val="0"/>
                <w:sz w:val="24"/>
              </w:rPr>
            </w:pPr>
            <w:r w:rsidRPr="00347DA9">
              <w:rPr>
                <w:color w:val="000000"/>
                <w:kern w:val="0"/>
                <w:sz w:val="24"/>
              </w:rPr>
              <w:t>北京市西城区金融大街</w:t>
            </w:r>
            <w:r w:rsidRPr="00347DA9">
              <w:rPr>
                <w:color w:val="000000"/>
                <w:kern w:val="0"/>
                <w:sz w:val="24"/>
              </w:rPr>
              <w:t>25</w:t>
            </w:r>
            <w:r w:rsidRPr="00347DA9">
              <w:rPr>
                <w:color w:val="000000"/>
                <w:kern w:val="0"/>
                <w:sz w:val="24"/>
              </w:rPr>
              <w:t>号</w:t>
            </w:r>
          </w:p>
        </w:tc>
      </w:tr>
      <w:tr w:rsidR="001548F9" w:rsidRPr="00347DA9" w:rsidTr="00DA4D1A">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办公地址</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上海市浦东新区世纪大道</w:t>
            </w:r>
            <w:r w:rsidRPr="00347DA9">
              <w:rPr>
                <w:color w:val="000000"/>
                <w:kern w:val="0"/>
                <w:sz w:val="24"/>
              </w:rPr>
              <w:t>8</w:t>
            </w:r>
            <w:r w:rsidRPr="00347DA9">
              <w:rPr>
                <w:color w:val="000000"/>
                <w:kern w:val="0"/>
                <w:sz w:val="24"/>
              </w:rPr>
              <w:t>号国金中心二期</w:t>
            </w:r>
            <w:r w:rsidRPr="00347DA9">
              <w:rPr>
                <w:color w:val="000000"/>
                <w:kern w:val="0"/>
                <w:sz w:val="24"/>
              </w:rPr>
              <w:t>21-22</w:t>
            </w:r>
            <w:r w:rsidRPr="00347DA9">
              <w:rPr>
                <w:color w:val="000000"/>
                <w:kern w:val="0"/>
                <w:sz w:val="24"/>
              </w:rPr>
              <w:t>楼</w:t>
            </w:r>
          </w:p>
        </w:tc>
        <w:tc>
          <w:tcPr>
            <w:tcW w:w="3060" w:type="dxa"/>
            <w:vAlign w:val="center"/>
          </w:tcPr>
          <w:p w:rsidR="001548F9" w:rsidRPr="00347DA9" w:rsidRDefault="001548F9" w:rsidP="00DA4D1A">
            <w:pPr>
              <w:autoSpaceDE w:val="0"/>
              <w:autoSpaceDN w:val="0"/>
              <w:adjustRightInd w:val="0"/>
              <w:spacing w:before="29" w:line="288" w:lineRule="auto"/>
              <w:ind w:left="15"/>
              <w:jc w:val="center"/>
              <w:rPr>
                <w:color w:val="000000"/>
                <w:kern w:val="0"/>
                <w:sz w:val="24"/>
              </w:rPr>
            </w:pPr>
            <w:r w:rsidRPr="00347DA9">
              <w:rPr>
                <w:color w:val="000000"/>
                <w:kern w:val="0"/>
                <w:sz w:val="24"/>
              </w:rPr>
              <w:t>北京市西城区闹市口大街</w:t>
            </w:r>
            <w:r w:rsidRPr="00347DA9">
              <w:rPr>
                <w:color w:val="000000"/>
                <w:kern w:val="0"/>
                <w:sz w:val="24"/>
              </w:rPr>
              <w:t>1</w:t>
            </w:r>
            <w:r w:rsidRPr="00347DA9">
              <w:rPr>
                <w:color w:val="000000"/>
                <w:kern w:val="0"/>
                <w:sz w:val="24"/>
              </w:rPr>
              <w:t>号院</w:t>
            </w:r>
            <w:r w:rsidRPr="00347DA9">
              <w:rPr>
                <w:color w:val="000000"/>
                <w:kern w:val="0"/>
                <w:sz w:val="24"/>
              </w:rPr>
              <w:t>1</w:t>
            </w:r>
            <w:r w:rsidRPr="00347DA9">
              <w:rPr>
                <w:color w:val="000000"/>
                <w:kern w:val="0"/>
                <w:sz w:val="24"/>
              </w:rPr>
              <w:t>号楼</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邮政编码</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200120</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100033</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法定代表人</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阮红</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田国立</w:t>
            </w:r>
          </w:p>
        </w:tc>
      </w:tr>
    </w:tbl>
    <w:p w:rsidR="001548F9" w:rsidRPr="00347DA9" w:rsidRDefault="001548F9" w:rsidP="006D141C">
      <w:pPr>
        <w:tabs>
          <w:tab w:val="left" w:pos="1740"/>
        </w:tabs>
        <w:rPr>
          <w:color w:val="000000"/>
          <w:szCs w:val="21"/>
        </w:rPr>
      </w:pPr>
    </w:p>
    <w:p w:rsidR="001548F9" w:rsidRPr="00347DA9" w:rsidRDefault="001548F9" w:rsidP="00E22819">
      <w:pPr>
        <w:pStyle w:val="20"/>
        <w:spacing w:before="29" w:after="0" w:line="288" w:lineRule="auto"/>
        <w:rPr>
          <w:rFonts w:ascii="Times New Roman" w:hAnsi="Times New Roman"/>
          <w:kern w:val="0"/>
          <w:szCs w:val="24"/>
        </w:rPr>
      </w:pPr>
      <w:bookmarkStart w:id="11" w:name="_Toc225498248"/>
      <w:bookmarkStart w:id="12" w:name="_Toc17804991"/>
      <w:r w:rsidRPr="00347DA9">
        <w:rPr>
          <w:rFonts w:ascii="Times New Roman" w:hAnsi="Times New Roman"/>
          <w:kern w:val="0"/>
          <w:szCs w:val="24"/>
        </w:rPr>
        <w:t xml:space="preserve">2.4 </w:t>
      </w:r>
      <w:r w:rsidRPr="00347DA9">
        <w:rPr>
          <w:rFonts w:ascii="Times New Roman" w:hAnsi="Times New Roman"/>
          <w:kern w:val="0"/>
          <w:szCs w:val="24"/>
        </w:rPr>
        <w:t>信息披露方式</w:t>
      </w:r>
      <w:bookmarkEnd w:id="11"/>
      <w:bookmarkEnd w:id="1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347DA9" w:rsidTr="00A9431A">
        <w:trPr>
          <w:jc w:val="center"/>
        </w:trPr>
        <w:tc>
          <w:tcPr>
            <w:tcW w:w="482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本基金选定的信息披露报纸名称</w:t>
            </w:r>
          </w:p>
        </w:tc>
        <w:tc>
          <w:tcPr>
            <w:tcW w:w="418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《上海证券报》</w:t>
            </w:r>
          </w:p>
        </w:tc>
      </w:tr>
      <w:tr w:rsidR="001548F9" w:rsidRPr="00347DA9" w:rsidTr="00A9431A">
        <w:trPr>
          <w:jc w:val="center"/>
        </w:trPr>
        <w:tc>
          <w:tcPr>
            <w:tcW w:w="482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lastRenderedPageBreak/>
              <w:t>登载基金</w:t>
            </w:r>
            <w:r w:rsidR="00106605" w:rsidRPr="00347DA9">
              <w:rPr>
                <w:color w:val="000000"/>
                <w:sz w:val="24"/>
              </w:rPr>
              <w:t>半</w:t>
            </w:r>
            <w:r w:rsidRPr="00347DA9">
              <w:rPr>
                <w:color w:val="000000"/>
                <w:sz w:val="24"/>
              </w:rPr>
              <w:t>年度报告正文的管理人互联网网址</w:t>
            </w:r>
          </w:p>
        </w:tc>
        <w:tc>
          <w:tcPr>
            <w:tcW w:w="418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www.fund001.com</w:t>
            </w:r>
          </w:p>
        </w:tc>
      </w:tr>
      <w:tr w:rsidR="001548F9" w:rsidRPr="00347DA9" w:rsidTr="00A9431A">
        <w:trPr>
          <w:jc w:val="center"/>
        </w:trPr>
        <w:tc>
          <w:tcPr>
            <w:tcW w:w="482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基金</w:t>
            </w:r>
            <w:r w:rsidR="00813F84" w:rsidRPr="00347DA9">
              <w:rPr>
                <w:color w:val="000000"/>
                <w:sz w:val="24"/>
              </w:rPr>
              <w:t>半</w:t>
            </w:r>
            <w:r w:rsidRPr="00347DA9">
              <w:rPr>
                <w:color w:val="000000"/>
                <w:sz w:val="24"/>
              </w:rPr>
              <w:t>年度报告备置地点</w:t>
            </w:r>
          </w:p>
        </w:tc>
        <w:tc>
          <w:tcPr>
            <w:tcW w:w="418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基金管理人的办公场所</w:t>
            </w:r>
          </w:p>
        </w:tc>
      </w:tr>
    </w:tbl>
    <w:p w:rsidR="001548F9" w:rsidRPr="00347DA9" w:rsidRDefault="001548F9" w:rsidP="006D141C">
      <w:pPr>
        <w:rPr>
          <w:color w:val="000000"/>
          <w:szCs w:val="21"/>
        </w:rPr>
      </w:pPr>
    </w:p>
    <w:p w:rsidR="001548F9" w:rsidRPr="00347DA9" w:rsidRDefault="001548F9" w:rsidP="00A42BC6">
      <w:pPr>
        <w:pStyle w:val="20"/>
        <w:spacing w:before="29" w:after="0" w:line="288" w:lineRule="auto"/>
        <w:rPr>
          <w:rFonts w:ascii="Times New Roman" w:hAnsi="Times New Roman"/>
          <w:kern w:val="0"/>
          <w:szCs w:val="24"/>
        </w:rPr>
      </w:pPr>
      <w:bookmarkStart w:id="13" w:name="_Toc225498249"/>
      <w:bookmarkStart w:id="14" w:name="_Toc17804992"/>
      <w:r w:rsidRPr="00347DA9">
        <w:rPr>
          <w:rFonts w:ascii="Times New Roman" w:hAnsi="Times New Roman"/>
          <w:kern w:val="0"/>
          <w:szCs w:val="24"/>
        </w:rPr>
        <w:t xml:space="preserve">2.5 </w:t>
      </w:r>
      <w:r w:rsidRPr="00347DA9">
        <w:rPr>
          <w:rFonts w:ascii="Times New Roman" w:hAnsi="Times New Roman"/>
          <w:kern w:val="0"/>
          <w:szCs w:val="24"/>
        </w:rPr>
        <w:t>其他相关资料</w:t>
      </w:r>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347DA9" w:rsidTr="00446684">
        <w:trPr>
          <w:jc w:val="center"/>
        </w:trPr>
        <w:tc>
          <w:tcPr>
            <w:tcW w:w="1951" w:type="dxa"/>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项目</w:t>
            </w:r>
          </w:p>
        </w:tc>
        <w:tc>
          <w:tcPr>
            <w:tcW w:w="3260" w:type="dxa"/>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名称</w:t>
            </w:r>
          </w:p>
        </w:tc>
        <w:tc>
          <w:tcPr>
            <w:tcW w:w="4075" w:type="dxa"/>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办公地址</w:t>
            </w:r>
          </w:p>
        </w:tc>
      </w:tr>
      <w:tr w:rsidR="001548F9" w:rsidRPr="00347DA9" w:rsidTr="00402489">
        <w:trPr>
          <w:jc w:val="center"/>
        </w:trPr>
        <w:tc>
          <w:tcPr>
            <w:tcW w:w="1951" w:type="dxa"/>
            <w:vAlign w:val="center"/>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注册登记机构</w:t>
            </w:r>
          </w:p>
        </w:tc>
        <w:tc>
          <w:tcPr>
            <w:tcW w:w="3260" w:type="dxa"/>
            <w:vAlign w:val="center"/>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中国证券登记结算有限责任公司</w:t>
            </w:r>
          </w:p>
        </w:tc>
        <w:tc>
          <w:tcPr>
            <w:tcW w:w="4075" w:type="dxa"/>
            <w:vAlign w:val="center"/>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北京市西城区太平桥大街</w:t>
            </w:r>
            <w:r w:rsidRPr="00347DA9">
              <w:rPr>
                <w:color w:val="000000"/>
                <w:sz w:val="24"/>
              </w:rPr>
              <w:t>17</w:t>
            </w:r>
            <w:r w:rsidRPr="00347DA9">
              <w:rPr>
                <w:color w:val="000000"/>
                <w:sz w:val="24"/>
              </w:rPr>
              <w:t>号</w:t>
            </w:r>
          </w:p>
        </w:tc>
      </w:tr>
    </w:tbl>
    <w:p w:rsidR="001548F9" w:rsidRPr="00347DA9" w:rsidRDefault="00A42BC6" w:rsidP="0046065A">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194312019"/>
      <w:bookmarkStart w:id="17" w:name="_Toc193947512"/>
      <w:bookmarkStart w:id="18" w:name="_Toc17804993"/>
      <w:r w:rsidRPr="00347DA9">
        <w:rPr>
          <w:b/>
          <w:bCs/>
          <w:szCs w:val="24"/>
          <w:lang w:val="en-US"/>
        </w:rPr>
        <w:t>§</w:t>
      </w:r>
      <w:r w:rsidR="001548F9" w:rsidRPr="00347DA9">
        <w:rPr>
          <w:b/>
          <w:bCs/>
          <w:szCs w:val="24"/>
          <w:lang w:val="en-US"/>
        </w:rPr>
        <w:t xml:space="preserve">3  </w:t>
      </w:r>
      <w:r w:rsidR="001548F9" w:rsidRPr="00347DA9">
        <w:rPr>
          <w:b/>
          <w:bCs/>
          <w:szCs w:val="24"/>
          <w:lang w:val="en-US"/>
        </w:rPr>
        <w:t>主要财务指标和基金净值表现</w:t>
      </w:r>
      <w:bookmarkEnd w:id="15"/>
      <w:bookmarkEnd w:id="18"/>
    </w:p>
    <w:p w:rsidR="001548F9" w:rsidRPr="00347DA9" w:rsidRDefault="001548F9" w:rsidP="00803DB1">
      <w:pPr>
        <w:pStyle w:val="20"/>
        <w:spacing w:before="29" w:after="0" w:line="288" w:lineRule="auto"/>
        <w:rPr>
          <w:rFonts w:ascii="Times New Roman" w:hAnsi="Times New Roman"/>
          <w:kern w:val="0"/>
          <w:szCs w:val="24"/>
        </w:rPr>
      </w:pPr>
      <w:bookmarkStart w:id="19" w:name="_Toc286996129"/>
      <w:bookmarkStart w:id="20" w:name="_Toc17804994"/>
      <w:r w:rsidRPr="00347DA9">
        <w:rPr>
          <w:rFonts w:ascii="Times New Roman" w:hAnsi="Times New Roman"/>
          <w:kern w:val="0"/>
          <w:szCs w:val="24"/>
        </w:rPr>
        <w:t xml:space="preserve">3.1 </w:t>
      </w:r>
      <w:r w:rsidRPr="00347DA9">
        <w:rPr>
          <w:rFonts w:ascii="Times New Roman" w:hAnsi="Times New Roman"/>
          <w:kern w:val="0"/>
          <w:szCs w:val="24"/>
        </w:rPr>
        <w:t>主要会计数据和财务指标</w:t>
      </w:r>
      <w:bookmarkEnd w:id="19"/>
      <w:bookmarkEnd w:id="20"/>
    </w:p>
    <w:p w:rsidR="001548F9" w:rsidRPr="00347DA9" w:rsidRDefault="001548F9" w:rsidP="006D141C">
      <w:pPr>
        <w:autoSpaceDE w:val="0"/>
        <w:autoSpaceDN w:val="0"/>
        <w:adjustRightInd w:val="0"/>
        <w:spacing w:before="29" w:line="288" w:lineRule="auto"/>
        <w:ind w:left="15"/>
        <w:jc w:val="right"/>
        <w:rPr>
          <w:color w:val="000000"/>
          <w:kern w:val="0"/>
          <w:sz w:val="24"/>
        </w:rPr>
      </w:pPr>
      <w:r w:rsidRPr="00347DA9">
        <w:rPr>
          <w:color w:val="000000"/>
          <w:kern w:val="0"/>
          <w:sz w:val="24"/>
        </w:rPr>
        <w:t>金额单位：人民币元</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1548F9" w:rsidRPr="00347DA9" w:rsidTr="002E51EA">
        <w:trPr>
          <w:trHeight w:val="487"/>
          <w:jc w:val="center"/>
        </w:trPr>
        <w:tc>
          <w:tcPr>
            <w:tcW w:w="4509" w:type="dxa"/>
            <w:vAlign w:val="center"/>
          </w:tcPr>
          <w:p w:rsidR="001548F9" w:rsidRPr="00347DA9" w:rsidRDefault="001548F9" w:rsidP="00803DB1">
            <w:pPr>
              <w:spacing w:before="29" w:line="288" w:lineRule="auto"/>
              <w:rPr>
                <w:b/>
                <w:sz w:val="24"/>
              </w:rPr>
            </w:pPr>
            <w:r w:rsidRPr="00347DA9">
              <w:rPr>
                <w:b/>
                <w:sz w:val="24"/>
              </w:rPr>
              <w:t xml:space="preserve">3.1.1 </w:t>
            </w:r>
            <w:r w:rsidRPr="00347DA9">
              <w:rPr>
                <w:b/>
                <w:sz w:val="24"/>
              </w:rPr>
              <w:t>期间数据和指标</w:t>
            </w:r>
          </w:p>
        </w:tc>
        <w:tc>
          <w:tcPr>
            <w:tcW w:w="4744" w:type="dxa"/>
            <w:vAlign w:val="center"/>
          </w:tcPr>
          <w:p w:rsidR="001548F9" w:rsidRPr="00347DA9" w:rsidRDefault="001548F9" w:rsidP="00803DB1">
            <w:pPr>
              <w:spacing w:before="29" w:line="288" w:lineRule="auto"/>
              <w:rPr>
                <w:b/>
                <w:sz w:val="24"/>
              </w:rPr>
            </w:pPr>
            <w:r w:rsidRPr="00347DA9">
              <w:rPr>
                <w:b/>
                <w:sz w:val="24"/>
              </w:rPr>
              <w:t>报告期（</w:t>
            </w:r>
            <w:r w:rsidR="00A43357" w:rsidRPr="00347DA9">
              <w:rPr>
                <w:b/>
                <w:sz w:val="24"/>
              </w:rPr>
              <w:t>2019</w:t>
            </w:r>
            <w:r w:rsidR="00A43357" w:rsidRPr="00347DA9">
              <w:rPr>
                <w:b/>
                <w:sz w:val="24"/>
              </w:rPr>
              <w:t>年</w:t>
            </w:r>
            <w:r w:rsidR="00A43357" w:rsidRPr="00347DA9">
              <w:rPr>
                <w:b/>
                <w:sz w:val="24"/>
              </w:rPr>
              <w:t>1</w:t>
            </w:r>
            <w:r w:rsidR="00A43357" w:rsidRPr="00347DA9">
              <w:rPr>
                <w:b/>
                <w:sz w:val="24"/>
              </w:rPr>
              <w:t>月</w:t>
            </w:r>
            <w:r w:rsidR="00A43357" w:rsidRPr="00347DA9">
              <w:rPr>
                <w:b/>
                <w:sz w:val="24"/>
              </w:rPr>
              <w:t>1</w:t>
            </w:r>
            <w:r w:rsidR="00A43357" w:rsidRPr="00347DA9">
              <w:rPr>
                <w:b/>
                <w:sz w:val="24"/>
              </w:rPr>
              <w:t>日至</w:t>
            </w:r>
            <w:r w:rsidRPr="00347DA9">
              <w:rPr>
                <w:b/>
                <w:sz w:val="24"/>
              </w:rPr>
              <w:t>2019</w:t>
            </w:r>
            <w:r w:rsidRPr="00347DA9">
              <w:rPr>
                <w:b/>
                <w:sz w:val="24"/>
              </w:rPr>
              <w:t>年</w:t>
            </w:r>
            <w:r w:rsidRPr="00347DA9">
              <w:rPr>
                <w:b/>
                <w:sz w:val="24"/>
              </w:rPr>
              <w:t>6</w:t>
            </w:r>
            <w:r w:rsidRPr="00347DA9">
              <w:rPr>
                <w:b/>
                <w:sz w:val="24"/>
              </w:rPr>
              <w:t>月</w:t>
            </w:r>
            <w:r w:rsidRPr="00347DA9">
              <w:rPr>
                <w:b/>
                <w:sz w:val="24"/>
              </w:rPr>
              <w:t>30</w:t>
            </w:r>
            <w:r w:rsidRPr="00347DA9">
              <w:rPr>
                <w:b/>
                <w:sz w:val="24"/>
              </w:rPr>
              <w:t>日）</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本期已实现收益</w:t>
            </w:r>
          </w:p>
        </w:tc>
        <w:tc>
          <w:tcPr>
            <w:tcW w:w="4744" w:type="dxa"/>
            <w:vAlign w:val="bottom"/>
          </w:tcPr>
          <w:p w:rsidR="001548F9" w:rsidRPr="00347DA9" w:rsidRDefault="001548F9" w:rsidP="00803DB1">
            <w:pPr>
              <w:spacing w:before="29" w:line="288" w:lineRule="auto"/>
              <w:jc w:val="right"/>
              <w:rPr>
                <w:sz w:val="24"/>
              </w:rPr>
            </w:pPr>
            <w:r w:rsidRPr="00347DA9">
              <w:rPr>
                <w:sz w:val="24"/>
              </w:rPr>
              <w:t>-19,455,222.08</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本期利润</w:t>
            </w:r>
          </w:p>
        </w:tc>
        <w:tc>
          <w:tcPr>
            <w:tcW w:w="4744" w:type="dxa"/>
            <w:vAlign w:val="bottom"/>
          </w:tcPr>
          <w:p w:rsidR="001548F9" w:rsidRPr="00347DA9" w:rsidRDefault="001548F9" w:rsidP="00803DB1">
            <w:pPr>
              <w:spacing w:before="29" w:line="288" w:lineRule="auto"/>
              <w:jc w:val="right"/>
              <w:rPr>
                <w:sz w:val="24"/>
              </w:rPr>
            </w:pPr>
            <w:r w:rsidRPr="00347DA9">
              <w:rPr>
                <w:sz w:val="24"/>
              </w:rPr>
              <w:t>29,825,063.84</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加权平均基金份额本期利润</w:t>
            </w:r>
          </w:p>
        </w:tc>
        <w:tc>
          <w:tcPr>
            <w:tcW w:w="4744" w:type="dxa"/>
            <w:vAlign w:val="bottom"/>
          </w:tcPr>
          <w:p w:rsidR="001548F9" w:rsidRPr="00347DA9" w:rsidRDefault="001548F9" w:rsidP="00803DB1">
            <w:pPr>
              <w:spacing w:before="29" w:line="288" w:lineRule="auto"/>
              <w:jc w:val="right"/>
              <w:rPr>
                <w:sz w:val="24"/>
              </w:rPr>
            </w:pPr>
            <w:r w:rsidRPr="00347DA9">
              <w:rPr>
                <w:sz w:val="24"/>
              </w:rPr>
              <w:t>0.0973</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本期加权平均净值利润率</w:t>
            </w:r>
          </w:p>
        </w:tc>
        <w:tc>
          <w:tcPr>
            <w:tcW w:w="4744" w:type="dxa"/>
            <w:vAlign w:val="bottom"/>
          </w:tcPr>
          <w:p w:rsidR="001548F9" w:rsidRPr="00347DA9" w:rsidRDefault="001548F9" w:rsidP="00803DB1">
            <w:pPr>
              <w:spacing w:before="29" w:line="288" w:lineRule="auto"/>
              <w:jc w:val="right"/>
              <w:rPr>
                <w:sz w:val="24"/>
              </w:rPr>
            </w:pPr>
            <w:r w:rsidRPr="00347DA9">
              <w:rPr>
                <w:sz w:val="24"/>
              </w:rPr>
              <w:t>10.04%</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本期基金份额净值增长率</w:t>
            </w:r>
          </w:p>
        </w:tc>
        <w:tc>
          <w:tcPr>
            <w:tcW w:w="4744" w:type="dxa"/>
            <w:vAlign w:val="bottom"/>
          </w:tcPr>
          <w:p w:rsidR="001548F9" w:rsidRPr="00347DA9" w:rsidRDefault="001548F9" w:rsidP="00803DB1">
            <w:pPr>
              <w:spacing w:before="29" w:line="288" w:lineRule="auto"/>
              <w:jc w:val="right"/>
              <w:rPr>
                <w:sz w:val="24"/>
              </w:rPr>
            </w:pPr>
            <w:r w:rsidRPr="00347DA9">
              <w:rPr>
                <w:sz w:val="24"/>
              </w:rPr>
              <w:t>9.64%</w:t>
            </w:r>
          </w:p>
        </w:tc>
      </w:tr>
      <w:tr w:rsidR="001548F9" w:rsidRPr="00347DA9" w:rsidTr="00973C23">
        <w:trPr>
          <w:jc w:val="center"/>
        </w:trPr>
        <w:tc>
          <w:tcPr>
            <w:tcW w:w="4509" w:type="dxa"/>
            <w:vAlign w:val="center"/>
          </w:tcPr>
          <w:p w:rsidR="001548F9" w:rsidRPr="00347DA9" w:rsidRDefault="001548F9" w:rsidP="00803DB1">
            <w:pPr>
              <w:spacing w:before="29" w:line="288" w:lineRule="auto"/>
              <w:rPr>
                <w:b/>
                <w:sz w:val="24"/>
              </w:rPr>
            </w:pPr>
            <w:r w:rsidRPr="00347DA9">
              <w:rPr>
                <w:b/>
                <w:sz w:val="24"/>
              </w:rPr>
              <w:t xml:space="preserve">3.1.2 </w:t>
            </w:r>
            <w:r w:rsidRPr="00347DA9">
              <w:rPr>
                <w:b/>
                <w:sz w:val="24"/>
              </w:rPr>
              <w:t>期末数据和指标</w:t>
            </w:r>
          </w:p>
        </w:tc>
        <w:tc>
          <w:tcPr>
            <w:tcW w:w="4744" w:type="dxa"/>
            <w:vAlign w:val="center"/>
          </w:tcPr>
          <w:p w:rsidR="001548F9" w:rsidRPr="00347DA9" w:rsidRDefault="001548F9" w:rsidP="00803DB1">
            <w:pPr>
              <w:spacing w:before="29" w:line="288" w:lineRule="auto"/>
              <w:jc w:val="center"/>
              <w:rPr>
                <w:b/>
                <w:sz w:val="24"/>
              </w:rPr>
            </w:pPr>
            <w:r w:rsidRPr="00347DA9">
              <w:rPr>
                <w:b/>
                <w:sz w:val="24"/>
              </w:rPr>
              <w:t>报告期末</w:t>
            </w:r>
            <w:r w:rsidRPr="00347DA9">
              <w:rPr>
                <w:b/>
                <w:sz w:val="24"/>
              </w:rPr>
              <w:t>(2019</w:t>
            </w:r>
            <w:r w:rsidRPr="00347DA9">
              <w:rPr>
                <w:b/>
                <w:sz w:val="24"/>
              </w:rPr>
              <w:t>年</w:t>
            </w:r>
            <w:r w:rsidRPr="00347DA9">
              <w:rPr>
                <w:b/>
                <w:sz w:val="24"/>
              </w:rPr>
              <w:t>6</w:t>
            </w:r>
            <w:r w:rsidRPr="00347DA9">
              <w:rPr>
                <w:b/>
                <w:sz w:val="24"/>
              </w:rPr>
              <w:t>月</w:t>
            </w:r>
            <w:r w:rsidRPr="00347DA9">
              <w:rPr>
                <w:b/>
                <w:sz w:val="24"/>
              </w:rPr>
              <w:t>30</w:t>
            </w:r>
            <w:r w:rsidRPr="00347DA9">
              <w:rPr>
                <w:b/>
                <w:sz w:val="24"/>
              </w:rPr>
              <w:t>日</w:t>
            </w:r>
            <w:r w:rsidRPr="00347DA9">
              <w:rPr>
                <w:b/>
                <w:sz w:val="24"/>
              </w:rPr>
              <w:t>)</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期末可供分配利润</w:t>
            </w:r>
          </w:p>
        </w:tc>
        <w:tc>
          <w:tcPr>
            <w:tcW w:w="4744" w:type="dxa"/>
            <w:vAlign w:val="bottom"/>
          </w:tcPr>
          <w:p w:rsidR="001548F9" w:rsidRPr="00347DA9" w:rsidRDefault="001548F9" w:rsidP="00803DB1">
            <w:pPr>
              <w:spacing w:before="29" w:line="288" w:lineRule="auto"/>
              <w:jc w:val="right"/>
              <w:rPr>
                <w:sz w:val="24"/>
              </w:rPr>
            </w:pPr>
            <w:r w:rsidRPr="00347DA9">
              <w:rPr>
                <w:sz w:val="24"/>
              </w:rPr>
              <w:t>-160,387,257.57</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期末可供分配基金份额利润</w:t>
            </w:r>
          </w:p>
        </w:tc>
        <w:tc>
          <w:tcPr>
            <w:tcW w:w="4744" w:type="dxa"/>
            <w:vAlign w:val="bottom"/>
          </w:tcPr>
          <w:p w:rsidR="001548F9" w:rsidRPr="00347DA9" w:rsidRDefault="001548F9" w:rsidP="00803DB1">
            <w:pPr>
              <w:spacing w:before="29" w:line="288" w:lineRule="auto"/>
              <w:jc w:val="right"/>
              <w:rPr>
                <w:sz w:val="24"/>
              </w:rPr>
            </w:pPr>
            <w:r w:rsidRPr="00347DA9">
              <w:rPr>
                <w:sz w:val="24"/>
              </w:rPr>
              <w:t>-0.551</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期末基金资产净值</w:t>
            </w:r>
          </w:p>
        </w:tc>
        <w:tc>
          <w:tcPr>
            <w:tcW w:w="4744" w:type="dxa"/>
            <w:vAlign w:val="bottom"/>
          </w:tcPr>
          <w:p w:rsidR="001548F9" w:rsidRPr="00347DA9" w:rsidRDefault="001548F9" w:rsidP="00803DB1">
            <w:pPr>
              <w:spacing w:before="29" w:line="288" w:lineRule="auto"/>
              <w:jc w:val="right"/>
              <w:rPr>
                <w:sz w:val="24"/>
              </w:rPr>
            </w:pPr>
            <w:r w:rsidRPr="00347DA9">
              <w:rPr>
                <w:sz w:val="24"/>
              </w:rPr>
              <w:t>268,414,311.09</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期末基金份额净值</w:t>
            </w:r>
          </w:p>
        </w:tc>
        <w:tc>
          <w:tcPr>
            <w:tcW w:w="4744" w:type="dxa"/>
            <w:vAlign w:val="bottom"/>
          </w:tcPr>
          <w:p w:rsidR="001548F9" w:rsidRPr="00347DA9" w:rsidRDefault="001548F9" w:rsidP="00803DB1">
            <w:pPr>
              <w:spacing w:before="29" w:line="288" w:lineRule="auto"/>
              <w:jc w:val="right"/>
              <w:rPr>
                <w:sz w:val="24"/>
              </w:rPr>
            </w:pPr>
            <w:r w:rsidRPr="00347DA9">
              <w:rPr>
                <w:sz w:val="24"/>
              </w:rPr>
              <w:t>0.922</w:t>
            </w:r>
          </w:p>
        </w:tc>
      </w:tr>
      <w:tr w:rsidR="001548F9" w:rsidRPr="00347DA9" w:rsidTr="00973C23">
        <w:trPr>
          <w:jc w:val="center"/>
        </w:trPr>
        <w:tc>
          <w:tcPr>
            <w:tcW w:w="4509" w:type="dxa"/>
            <w:vAlign w:val="center"/>
          </w:tcPr>
          <w:p w:rsidR="001548F9" w:rsidRPr="00347DA9" w:rsidRDefault="001548F9" w:rsidP="00803DB1">
            <w:pPr>
              <w:spacing w:before="29" w:line="288" w:lineRule="auto"/>
              <w:rPr>
                <w:b/>
                <w:sz w:val="24"/>
              </w:rPr>
            </w:pPr>
            <w:r w:rsidRPr="00347DA9">
              <w:rPr>
                <w:b/>
                <w:sz w:val="24"/>
              </w:rPr>
              <w:t xml:space="preserve">3.1.3 </w:t>
            </w:r>
            <w:r w:rsidRPr="00347DA9">
              <w:rPr>
                <w:b/>
                <w:sz w:val="24"/>
              </w:rPr>
              <w:t>累计期末指标</w:t>
            </w:r>
          </w:p>
        </w:tc>
        <w:tc>
          <w:tcPr>
            <w:tcW w:w="4744" w:type="dxa"/>
            <w:vAlign w:val="center"/>
          </w:tcPr>
          <w:p w:rsidR="001548F9" w:rsidRPr="00347DA9" w:rsidRDefault="001548F9" w:rsidP="00803DB1">
            <w:pPr>
              <w:spacing w:before="29" w:line="288" w:lineRule="auto"/>
              <w:jc w:val="center"/>
              <w:rPr>
                <w:b/>
                <w:sz w:val="24"/>
              </w:rPr>
            </w:pPr>
            <w:r w:rsidRPr="00347DA9">
              <w:rPr>
                <w:b/>
                <w:sz w:val="24"/>
              </w:rPr>
              <w:t>报告期末</w:t>
            </w:r>
            <w:r w:rsidRPr="00347DA9">
              <w:rPr>
                <w:b/>
                <w:sz w:val="24"/>
              </w:rPr>
              <w:t>(2019</w:t>
            </w:r>
            <w:r w:rsidRPr="00347DA9">
              <w:rPr>
                <w:b/>
                <w:sz w:val="24"/>
              </w:rPr>
              <w:t>年</w:t>
            </w:r>
            <w:r w:rsidRPr="00347DA9">
              <w:rPr>
                <w:b/>
                <w:sz w:val="24"/>
              </w:rPr>
              <w:t>6</w:t>
            </w:r>
            <w:r w:rsidRPr="00347DA9">
              <w:rPr>
                <w:b/>
                <w:sz w:val="24"/>
              </w:rPr>
              <w:t>月</w:t>
            </w:r>
            <w:r w:rsidRPr="00347DA9">
              <w:rPr>
                <w:b/>
                <w:sz w:val="24"/>
              </w:rPr>
              <w:t>30</w:t>
            </w:r>
            <w:r w:rsidRPr="00347DA9">
              <w:rPr>
                <w:b/>
                <w:sz w:val="24"/>
              </w:rPr>
              <w:t>日</w:t>
            </w:r>
            <w:r w:rsidRPr="00347DA9">
              <w:rPr>
                <w:b/>
                <w:sz w:val="24"/>
              </w:rPr>
              <w:t>)</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基金份额累计净值增长率</w:t>
            </w:r>
          </w:p>
        </w:tc>
        <w:tc>
          <w:tcPr>
            <w:tcW w:w="4744" w:type="dxa"/>
            <w:vAlign w:val="center"/>
          </w:tcPr>
          <w:p w:rsidR="001548F9" w:rsidRPr="00347DA9" w:rsidRDefault="001548F9" w:rsidP="00803DB1">
            <w:pPr>
              <w:spacing w:before="29" w:line="288" w:lineRule="auto"/>
              <w:jc w:val="right"/>
              <w:rPr>
                <w:sz w:val="24"/>
              </w:rPr>
            </w:pPr>
            <w:r w:rsidRPr="00347DA9">
              <w:rPr>
                <w:sz w:val="24"/>
              </w:rPr>
              <w:t>-37.42%</w:t>
            </w:r>
          </w:p>
        </w:tc>
      </w:tr>
    </w:tbl>
    <w:bookmarkEnd w:id="16"/>
    <w:bookmarkEnd w:id="17"/>
    <w:p w:rsidR="00D60B4D" w:rsidRDefault="00C3355D">
      <w:pPr>
        <w:tabs>
          <w:tab w:val="left" w:pos="426"/>
        </w:tabs>
        <w:spacing w:line="360" w:lineRule="auto"/>
        <w:jc w:val="left"/>
        <w:rPr>
          <w:kern w:val="0"/>
          <w:szCs w:val="21"/>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347DA9" w:rsidRDefault="001548F9" w:rsidP="000D6C42">
      <w:pPr>
        <w:tabs>
          <w:tab w:val="left" w:pos="426"/>
        </w:tabs>
        <w:spacing w:line="360" w:lineRule="auto"/>
        <w:jc w:val="left"/>
        <w:rPr>
          <w:kern w:val="0"/>
          <w:szCs w:val="21"/>
        </w:rPr>
      </w:pPr>
      <w:r w:rsidRPr="00347DA9">
        <w:rPr>
          <w:kern w:val="0"/>
          <w:sz w:val="24"/>
        </w:rPr>
        <w:t xml:space="preserve">    2</w:t>
      </w:r>
      <w:r w:rsidRPr="00347DA9">
        <w:rPr>
          <w:kern w:val="0"/>
          <w:sz w:val="24"/>
        </w:rPr>
        <w:t>、本期已实现收益指基金本期利息收入、投资收益、其他收入（不含公允价值变动收益）扣除相关费用后的余额，本期利润为本期已实现收益加上本期公允价值变动收益。</w:t>
      </w:r>
    </w:p>
    <w:p w:rsidR="001548F9" w:rsidRPr="00347DA9" w:rsidRDefault="001548F9" w:rsidP="006D141C">
      <w:pPr>
        <w:spacing w:line="288" w:lineRule="auto"/>
        <w:rPr>
          <w:color w:val="000000"/>
          <w:szCs w:val="21"/>
        </w:rPr>
      </w:pPr>
    </w:p>
    <w:p w:rsidR="00BB4DA2" w:rsidRPr="00347DA9" w:rsidRDefault="001548F9" w:rsidP="00803DB1">
      <w:pPr>
        <w:pStyle w:val="20"/>
        <w:spacing w:before="29" w:after="0" w:line="288" w:lineRule="auto"/>
        <w:rPr>
          <w:rFonts w:ascii="Times New Roman" w:hAnsi="Times New Roman"/>
          <w:kern w:val="0"/>
          <w:szCs w:val="24"/>
        </w:rPr>
      </w:pPr>
      <w:bookmarkStart w:id="21" w:name="_Toc225498252"/>
      <w:bookmarkStart w:id="22" w:name="_Toc17804995"/>
      <w:r w:rsidRPr="00347DA9">
        <w:rPr>
          <w:rFonts w:ascii="Times New Roman" w:hAnsi="Times New Roman"/>
          <w:kern w:val="0"/>
          <w:szCs w:val="24"/>
        </w:rPr>
        <w:t xml:space="preserve">3.2 </w:t>
      </w:r>
      <w:r w:rsidRPr="00347DA9">
        <w:rPr>
          <w:rFonts w:ascii="Times New Roman" w:hAnsi="Times New Roman"/>
          <w:kern w:val="0"/>
          <w:szCs w:val="24"/>
        </w:rPr>
        <w:t>基金净值表现</w:t>
      </w:r>
      <w:bookmarkEnd w:id="21"/>
      <w:bookmarkEnd w:id="22"/>
    </w:p>
    <w:p w:rsidR="001548F9" w:rsidRPr="00347DA9" w:rsidRDefault="001548F9" w:rsidP="00BB4DA2">
      <w:pPr>
        <w:rPr>
          <w:rFonts w:asciiTheme="minorEastAsia" w:eastAsiaTheme="minorEastAsia" w:hAnsiTheme="minorEastAsia"/>
          <w:b/>
          <w:kern w:val="0"/>
        </w:rPr>
      </w:pPr>
      <w:r w:rsidRPr="00347DA9">
        <w:rPr>
          <w:rFonts w:asciiTheme="minorEastAsia" w:eastAsiaTheme="minorEastAsia" w:hAnsiTheme="minorEastAsia"/>
          <w:b/>
          <w:kern w:val="0"/>
        </w:rPr>
        <w:t xml:space="preserve">3.2.1 </w:t>
      </w:r>
      <w:r w:rsidRPr="00347DA9">
        <w:rPr>
          <w:b/>
          <w:bCs/>
          <w:kern w:val="0"/>
          <w:sz w:val="24"/>
        </w:rPr>
        <w:t>基金份额净值增长率及其与同期业绩比较基准收益率的比较</w:t>
      </w:r>
    </w:p>
    <w:tbl>
      <w:tblPr>
        <w:tblW w:w="95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050"/>
        <w:gridCol w:w="1350"/>
        <w:gridCol w:w="1350"/>
        <w:gridCol w:w="1636"/>
        <w:gridCol w:w="1276"/>
        <w:gridCol w:w="1138"/>
      </w:tblGrid>
      <w:tr w:rsidR="001548F9" w:rsidRPr="00347DA9" w:rsidTr="00966903">
        <w:tc>
          <w:tcPr>
            <w:tcW w:w="1702" w:type="dxa"/>
            <w:vAlign w:val="center"/>
          </w:tcPr>
          <w:p w:rsidR="001548F9" w:rsidRPr="00347DA9" w:rsidRDefault="001548F9" w:rsidP="00803DB1">
            <w:pPr>
              <w:spacing w:before="29" w:line="288" w:lineRule="auto"/>
              <w:jc w:val="center"/>
              <w:rPr>
                <w:color w:val="000000"/>
                <w:sz w:val="24"/>
              </w:rPr>
            </w:pPr>
            <w:r w:rsidRPr="00347DA9">
              <w:rPr>
                <w:color w:val="000000"/>
                <w:sz w:val="24"/>
              </w:rPr>
              <w:lastRenderedPageBreak/>
              <w:t>阶段</w:t>
            </w:r>
          </w:p>
        </w:tc>
        <w:tc>
          <w:tcPr>
            <w:tcW w:w="1050" w:type="dxa"/>
            <w:vAlign w:val="center"/>
          </w:tcPr>
          <w:p w:rsidR="001548F9" w:rsidRPr="00347DA9" w:rsidRDefault="001548F9" w:rsidP="00803DB1">
            <w:pPr>
              <w:spacing w:before="29" w:line="288" w:lineRule="auto"/>
              <w:jc w:val="center"/>
              <w:rPr>
                <w:color w:val="000000"/>
                <w:sz w:val="24"/>
              </w:rPr>
            </w:pPr>
            <w:r w:rsidRPr="00347DA9">
              <w:rPr>
                <w:color w:val="000000"/>
                <w:sz w:val="24"/>
              </w:rPr>
              <w:t>份额净值增长率</w:t>
            </w:r>
            <w:r w:rsidRPr="00347DA9">
              <w:rPr>
                <w:rFonts w:hint="eastAsia"/>
                <w:color w:val="000000"/>
                <w:sz w:val="24"/>
              </w:rPr>
              <w:t>①</w:t>
            </w:r>
          </w:p>
        </w:tc>
        <w:tc>
          <w:tcPr>
            <w:tcW w:w="1350" w:type="dxa"/>
            <w:vAlign w:val="center"/>
          </w:tcPr>
          <w:p w:rsidR="001548F9" w:rsidRPr="00347DA9" w:rsidRDefault="001548F9" w:rsidP="00803DB1">
            <w:pPr>
              <w:spacing w:before="29" w:line="288" w:lineRule="auto"/>
              <w:jc w:val="center"/>
              <w:rPr>
                <w:color w:val="000000"/>
                <w:sz w:val="24"/>
              </w:rPr>
            </w:pPr>
            <w:r w:rsidRPr="00347DA9">
              <w:rPr>
                <w:color w:val="000000"/>
                <w:sz w:val="24"/>
              </w:rPr>
              <w:t>份额净值增长率标准差</w:t>
            </w:r>
            <w:r w:rsidRPr="00347DA9">
              <w:rPr>
                <w:rFonts w:hint="eastAsia"/>
                <w:color w:val="000000"/>
                <w:sz w:val="24"/>
              </w:rPr>
              <w:t>②</w:t>
            </w:r>
          </w:p>
        </w:tc>
        <w:tc>
          <w:tcPr>
            <w:tcW w:w="1350" w:type="dxa"/>
            <w:vAlign w:val="center"/>
          </w:tcPr>
          <w:p w:rsidR="001548F9" w:rsidRPr="00347DA9" w:rsidRDefault="001548F9" w:rsidP="00803DB1">
            <w:pPr>
              <w:spacing w:before="29" w:line="288" w:lineRule="auto"/>
              <w:jc w:val="center"/>
              <w:rPr>
                <w:color w:val="000000"/>
                <w:sz w:val="24"/>
              </w:rPr>
            </w:pPr>
            <w:r w:rsidRPr="00347DA9">
              <w:rPr>
                <w:color w:val="000000"/>
                <w:sz w:val="24"/>
              </w:rPr>
              <w:t>业绩比较基准收益率</w:t>
            </w:r>
            <w:r w:rsidRPr="00347DA9">
              <w:rPr>
                <w:rFonts w:hint="eastAsia"/>
                <w:color w:val="000000"/>
                <w:sz w:val="24"/>
              </w:rPr>
              <w:t>③</w:t>
            </w:r>
          </w:p>
        </w:tc>
        <w:tc>
          <w:tcPr>
            <w:tcW w:w="1636" w:type="dxa"/>
            <w:vAlign w:val="center"/>
          </w:tcPr>
          <w:p w:rsidR="001548F9" w:rsidRPr="00347DA9" w:rsidRDefault="001548F9" w:rsidP="00803DB1">
            <w:pPr>
              <w:spacing w:before="29" w:line="288" w:lineRule="auto"/>
              <w:jc w:val="center"/>
              <w:rPr>
                <w:color w:val="000000"/>
                <w:sz w:val="24"/>
              </w:rPr>
            </w:pPr>
            <w:r w:rsidRPr="00347DA9">
              <w:rPr>
                <w:color w:val="000000"/>
                <w:sz w:val="24"/>
              </w:rPr>
              <w:t>业绩比较基准收益率标准差</w:t>
            </w:r>
            <w:r w:rsidRPr="00347DA9">
              <w:rPr>
                <w:rFonts w:hint="eastAsia"/>
                <w:color w:val="000000"/>
                <w:sz w:val="24"/>
              </w:rPr>
              <w:t>④</w:t>
            </w:r>
          </w:p>
        </w:tc>
        <w:tc>
          <w:tcPr>
            <w:tcW w:w="1276" w:type="dxa"/>
            <w:vAlign w:val="center"/>
          </w:tcPr>
          <w:p w:rsidR="001548F9" w:rsidRPr="00347DA9" w:rsidRDefault="001548F9" w:rsidP="00803DB1">
            <w:pPr>
              <w:spacing w:before="29" w:line="288" w:lineRule="auto"/>
              <w:jc w:val="center"/>
              <w:rPr>
                <w:color w:val="000000"/>
                <w:sz w:val="24"/>
              </w:rPr>
            </w:pPr>
            <w:r w:rsidRPr="00347DA9">
              <w:rPr>
                <w:rFonts w:hint="eastAsia"/>
                <w:color w:val="000000"/>
                <w:sz w:val="24"/>
              </w:rPr>
              <w:t>①</w:t>
            </w:r>
            <w:r w:rsidRPr="00347DA9">
              <w:rPr>
                <w:color w:val="000000"/>
                <w:sz w:val="24"/>
              </w:rPr>
              <w:t>－</w:t>
            </w:r>
            <w:r w:rsidRPr="00347DA9">
              <w:rPr>
                <w:rFonts w:hint="eastAsia"/>
                <w:color w:val="000000"/>
                <w:sz w:val="24"/>
              </w:rPr>
              <w:t>③</w:t>
            </w:r>
          </w:p>
        </w:tc>
        <w:tc>
          <w:tcPr>
            <w:tcW w:w="1138" w:type="dxa"/>
            <w:vAlign w:val="center"/>
          </w:tcPr>
          <w:p w:rsidR="001548F9" w:rsidRPr="00347DA9" w:rsidRDefault="001548F9" w:rsidP="00803DB1">
            <w:pPr>
              <w:spacing w:before="29" w:line="288" w:lineRule="auto"/>
              <w:jc w:val="center"/>
              <w:rPr>
                <w:color w:val="000000"/>
                <w:sz w:val="24"/>
              </w:rPr>
            </w:pPr>
            <w:r w:rsidRPr="00347DA9">
              <w:rPr>
                <w:rFonts w:hint="eastAsia"/>
                <w:color w:val="000000"/>
                <w:sz w:val="24"/>
              </w:rPr>
              <w:t>②</w:t>
            </w:r>
            <w:r w:rsidRPr="00347DA9">
              <w:rPr>
                <w:color w:val="000000"/>
                <w:sz w:val="24"/>
              </w:rPr>
              <w:t>－</w:t>
            </w:r>
            <w:r w:rsidRPr="00347DA9">
              <w:rPr>
                <w:rFonts w:hint="eastAsia"/>
                <w:color w:val="000000"/>
                <w:sz w:val="24"/>
              </w:rPr>
              <w:t>④</w:t>
            </w:r>
          </w:p>
        </w:tc>
      </w:tr>
      <w:tr w:rsidR="00D60B4D">
        <w:tc>
          <w:tcPr>
            <w:tcW w:w="1702" w:type="dxa"/>
            <w:vAlign w:val="center"/>
          </w:tcPr>
          <w:p w:rsidR="00D60B4D" w:rsidRDefault="00C3355D">
            <w:pPr>
              <w:jc w:val="left"/>
            </w:pPr>
            <w:r>
              <w:rPr>
                <w:color w:val="000000"/>
                <w:sz w:val="24"/>
              </w:rPr>
              <w:t>过去一个月</w:t>
            </w:r>
          </w:p>
        </w:tc>
        <w:tc>
          <w:tcPr>
            <w:tcW w:w="1050" w:type="dxa"/>
            <w:vAlign w:val="center"/>
          </w:tcPr>
          <w:p w:rsidR="00D60B4D" w:rsidRDefault="00C3355D">
            <w:pPr>
              <w:jc w:val="center"/>
            </w:pPr>
            <w:r>
              <w:rPr>
                <w:color w:val="000000"/>
                <w:sz w:val="24"/>
              </w:rPr>
              <w:t>-0.22%</w:t>
            </w:r>
          </w:p>
        </w:tc>
        <w:tc>
          <w:tcPr>
            <w:tcW w:w="1350" w:type="dxa"/>
            <w:vAlign w:val="center"/>
          </w:tcPr>
          <w:p w:rsidR="00D60B4D" w:rsidRDefault="00C3355D">
            <w:pPr>
              <w:jc w:val="center"/>
            </w:pPr>
            <w:r>
              <w:rPr>
                <w:color w:val="000000"/>
                <w:sz w:val="24"/>
              </w:rPr>
              <w:t>1.27%</w:t>
            </w:r>
          </w:p>
        </w:tc>
        <w:tc>
          <w:tcPr>
            <w:tcW w:w="1350" w:type="dxa"/>
            <w:vAlign w:val="center"/>
          </w:tcPr>
          <w:p w:rsidR="00D60B4D" w:rsidRDefault="00C3355D">
            <w:pPr>
              <w:jc w:val="center"/>
            </w:pPr>
            <w:r>
              <w:rPr>
                <w:color w:val="000000"/>
                <w:sz w:val="24"/>
              </w:rPr>
              <w:t>-0.35%</w:t>
            </w:r>
          </w:p>
        </w:tc>
        <w:tc>
          <w:tcPr>
            <w:tcW w:w="1636" w:type="dxa"/>
            <w:vAlign w:val="center"/>
          </w:tcPr>
          <w:p w:rsidR="00D60B4D" w:rsidRDefault="00C3355D">
            <w:pPr>
              <w:jc w:val="center"/>
            </w:pPr>
            <w:r>
              <w:rPr>
                <w:color w:val="000000"/>
                <w:sz w:val="24"/>
              </w:rPr>
              <w:t>1.27%</w:t>
            </w:r>
          </w:p>
        </w:tc>
        <w:tc>
          <w:tcPr>
            <w:tcW w:w="1276" w:type="dxa"/>
            <w:vAlign w:val="center"/>
          </w:tcPr>
          <w:p w:rsidR="00D60B4D" w:rsidRDefault="00C3355D">
            <w:pPr>
              <w:jc w:val="center"/>
            </w:pPr>
            <w:r>
              <w:rPr>
                <w:color w:val="000000"/>
                <w:sz w:val="24"/>
              </w:rPr>
              <w:t>0.13%</w:t>
            </w:r>
          </w:p>
        </w:tc>
        <w:tc>
          <w:tcPr>
            <w:tcW w:w="1138" w:type="dxa"/>
            <w:vAlign w:val="center"/>
          </w:tcPr>
          <w:p w:rsidR="00D60B4D" w:rsidRDefault="00C3355D">
            <w:pPr>
              <w:jc w:val="center"/>
            </w:pPr>
            <w:r>
              <w:rPr>
                <w:color w:val="000000"/>
                <w:sz w:val="24"/>
              </w:rPr>
              <w:t>0.00%</w:t>
            </w:r>
          </w:p>
        </w:tc>
      </w:tr>
      <w:tr w:rsidR="00D60B4D">
        <w:tc>
          <w:tcPr>
            <w:tcW w:w="1702" w:type="dxa"/>
            <w:vAlign w:val="center"/>
          </w:tcPr>
          <w:p w:rsidR="00D60B4D" w:rsidRDefault="00C3355D">
            <w:pPr>
              <w:jc w:val="left"/>
            </w:pPr>
            <w:r>
              <w:rPr>
                <w:color w:val="000000"/>
                <w:sz w:val="24"/>
              </w:rPr>
              <w:t>过去三个月</w:t>
            </w:r>
          </w:p>
        </w:tc>
        <w:tc>
          <w:tcPr>
            <w:tcW w:w="1050" w:type="dxa"/>
            <w:vAlign w:val="center"/>
          </w:tcPr>
          <w:p w:rsidR="00D60B4D" w:rsidRDefault="00C3355D">
            <w:pPr>
              <w:jc w:val="center"/>
            </w:pPr>
            <w:r>
              <w:rPr>
                <w:color w:val="000000"/>
                <w:sz w:val="24"/>
              </w:rPr>
              <w:t>-11.77%</w:t>
            </w:r>
          </w:p>
        </w:tc>
        <w:tc>
          <w:tcPr>
            <w:tcW w:w="1350" w:type="dxa"/>
            <w:vAlign w:val="center"/>
          </w:tcPr>
          <w:p w:rsidR="00D60B4D" w:rsidRDefault="00C3355D">
            <w:pPr>
              <w:jc w:val="center"/>
            </w:pPr>
            <w:r>
              <w:rPr>
                <w:color w:val="000000"/>
                <w:sz w:val="24"/>
              </w:rPr>
              <w:t>1.85%</w:t>
            </w:r>
          </w:p>
        </w:tc>
        <w:tc>
          <w:tcPr>
            <w:tcW w:w="1350" w:type="dxa"/>
            <w:vAlign w:val="center"/>
          </w:tcPr>
          <w:p w:rsidR="00D60B4D" w:rsidRDefault="00C3355D">
            <w:pPr>
              <w:jc w:val="center"/>
            </w:pPr>
            <w:r>
              <w:rPr>
                <w:color w:val="000000"/>
                <w:sz w:val="24"/>
              </w:rPr>
              <w:t>-11.85%</w:t>
            </w:r>
          </w:p>
        </w:tc>
        <w:tc>
          <w:tcPr>
            <w:tcW w:w="1636" w:type="dxa"/>
            <w:vAlign w:val="center"/>
          </w:tcPr>
          <w:p w:rsidR="00D60B4D" w:rsidRDefault="00C3355D">
            <w:pPr>
              <w:jc w:val="center"/>
            </w:pPr>
            <w:r>
              <w:rPr>
                <w:color w:val="000000"/>
                <w:sz w:val="24"/>
              </w:rPr>
              <w:t>1.86%</w:t>
            </w:r>
          </w:p>
        </w:tc>
        <w:tc>
          <w:tcPr>
            <w:tcW w:w="1276" w:type="dxa"/>
            <w:vAlign w:val="center"/>
          </w:tcPr>
          <w:p w:rsidR="00D60B4D" w:rsidRDefault="00C3355D">
            <w:pPr>
              <w:jc w:val="center"/>
            </w:pPr>
            <w:r>
              <w:rPr>
                <w:color w:val="000000"/>
                <w:sz w:val="24"/>
              </w:rPr>
              <w:t>0.08%</w:t>
            </w:r>
          </w:p>
        </w:tc>
        <w:tc>
          <w:tcPr>
            <w:tcW w:w="1138" w:type="dxa"/>
            <w:vAlign w:val="center"/>
          </w:tcPr>
          <w:p w:rsidR="00D60B4D" w:rsidRDefault="00C3355D">
            <w:pPr>
              <w:jc w:val="center"/>
            </w:pPr>
            <w:r>
              <w:rPr>
                <w:color w:val="000000"/>
                <w:sz w:val="24"/>
              </w:rPr>
              <w:t>-0.01%</w:t>
            </w:r>
          </w:p>
        </w:tc>
      </w:tr>
      <w:tr w:rsidR="00D60B4D">
        <w:tc>
          <w:tcPr>
            <w:tcW w:w="1702" w:type="dxa"/>
            <w:vAlign w:val="center"/>
          </w:tcPr>
          <w:p w:rsidR="00D60B4D" w:rsidRDefault="00C3355D">
            <w:pPr>
              <w:jc w:val="left"/>
            </w:pPr>
            <w:r>
              <w:rPr>
                <w:color w:val="000000"/>
                <w:sz w:val="24"/>
              </w:rPr>
              <w:t>过去六个月</w:t>
            </w:r>
          </w:p>
        </w:tc>
        <w:tc>
          <w:tcPr>
            <w:tcW w:w="1050" w:type="dxa"/>
            <w:vAlign w:val="center"/>
          </w:tcPr>
          <w:p w:rsidR="00D60B4D" w:rsidRDefault="00C3355D">
            <w:pPr>
              <w:jc w:val="center"/>
            </w:pPr>
            <w:r>
              <w:rPr>
                <w:color w:val="000000"/>
                <w:sz w:val="24"/>
              </w:rPr>
              <w:t>9.64%</w:t>
            </w:r>
          </w:p>
        </w:tc>
        <w:tc>
          <w:tcPr>
            <w:tcW w:w="1350" w:type="dxa"/>
            <w:vAlign w:val="center"/>
          </w:tcPr>
          <w:p w:rsidR="00D60B4D" w:rsidRDefault="00C3355D">
            <w:pPr>
              <w:jc w:val="center"/>
            </w:pPr>
            <w:r>
              <w:rPr>
                <w:color w:val="000000"/>
                <w:sz w:val="24"/>
              </w:rPr>
              <w:t>1.82%</w:t>
            </w:r>
          </w:p>
        </w:tc>
        <w:tc>
          <w:tcPr>
            <w:tcW w:w="1350" w:type="dxa"/>
            <w:vAlign w:val="center"/>
          </w:tcPr>
          <w:p w:rsidR="00D60B4D" w:rsidRDefault="00C3355D">
            <w:pPr>
              <w:jc w:val="center"/>
            </w:pPr>
            <w:r>
              <w:rPr>
                <w:color w:val="000000"/>
                <w:sz w:val="24"/>
              </w:rPr>
              <w:t>10.12%</w:t>
            </w:r>
          </w:p>
        </w:tc>
        <w:tc>
          <w:tcPr>
            <w:tcW w:w="1636" w:type="dxa"/>
            <w:vAlign w:val="center"/>
          </w:tcPr>
          <w:p w:rsidR="00D60B4D" w:rsidRDefault="00C3355D">
            <w:pPr>
              <w:jc w:val="center"/>
            </w:pPr>
            <w:r>
              <w:rPr>
                <w:color w:val="000000"/>
                <w:sz w:val="24"/>
              </w:rPr>
              <w:t>1.83%</w:t>
            </w:r>
          </w:p>
        </w:tc>
        <w:tc>
          <w:tcPr>
            <w:tcW w:w="1276" w:type="dxa"/>
            <w:vAlign w:val="center"/>
          </w:tcPr>
          <w:p w:rsidR="00D60B4D" w:rsidRDefault="00C3355D">
            <w:pPr>
              <w:jc w:val="center"/>
            </w:pPr>
            <w:r>
              <w:rPr>
                <w:color w:val="000000"/>
                <w:sz w:val="24"/>
              </w:rPr>
              <w:t>-0.48%</w:t>
            </w:r>
          </w:p>
        </w:tc>
        <w:tc>
          <w:tcPr>
            <w:tcW w:w="1138" w:type="dxa"/>
            <w:vAlign w:val="center"/>
          </w:tcPr>
          <w:p w:rsidR="00D60B4D" w:rsidRDefault="00C3355D">
            <w:pPr>
              <w:jc w:val="center"/>
            </w:pPr>
            <w:r>
              <w:rPr>
                <w:color w:val="000000"/>
                <w:sz w:val="24"/>
              </w:rPr>
              <w:t>-0.01%</w:t>
            </w:r>
          </w:p>
        </w:tc>
      </w:tr>
      <w:tr w:rsidR="00D60B4D">
        <w:tc>
          <w:tcPr>
            <w:tcW w:w="1702" w:type="dxa"/>
            <w:vAlign w:val="center"/>
          </w:tcPr>
          <w:p w:rsidR="00D60B4D" w:rsidRDefault="00C3355D">
            <w:pPr>
              <w:jc w:val="left"/>
            </w:pPr>
            <w:r>
              <w:rPr>
                <w:color w:val="000000"/>
                <w:sz w:val="24"/>
              </w:rPr>
              <w:t>过去一年</w:t>
            </w:r>
          </w:p>
        </w:tc>
        <w:tc>
          <w:tcPr>
            <w:tcW w:w="1050" w:type="dxa"/>
            <w:vAlign w:val="center"/>
          </w:tcPr>
          <w:p w:rsidR="00D60B4D" w:rsidRDefault="00C3355D">
            <w:pPr>
              <w:jc w:val="center"/>
            </w:pPr>
            <w:r>
              <w:rPr>
                <w:color w:val="000000"/>
                <w:sz w:val="24"/>
              </w:rPr>
              <w:t>-7.76%</w:t>
            </w:r>
          </w:p>
        </w:tc>
        <w:tc>
          <w:tcPr>
            <w:tcW w:w="1350" w:type="dxa"/>
            <w:vAlign w:val="center"/>
          </w:tcPr>
          <w:p w:rsidR="00D60B4D" w:rsidRDefault="00C3355D">
            <w:pPr>
              <w:jc w:val="center"/>
            </w:pPr>
            <w:r>
              <w:rPr>
                <w:color w:val="000000"/>
                <w:sz w:val="24"/>
              </w:rPr>
              <w:t>1.69%</w:t>
            </w:r>
          </w:p>
        </w:tc>
        <w:tc>
          <w:tcPr>
            <w:tcW w:w="1350" w:type="dxa"/>
            <w:vAlign w:val="center"/>
          </w:tcPr>
          <w:p w:rsidR="00D60B4D" w:rsidRDefault="00C3355D">
            <w:pPr>
              <w:jc w:val="center"/>
            </w:pPr>
            <w:r>
              <w:rPr>
                <w:color w:val="000000"/>
                <w:sz w:val="24"/>
              </w:rPr>
              <w:t>-5.92%</w:t>
            </w:r>
          </w:p>
        </w:tc>
        <w:tc>
          <w:tcPr>
            <w:tcW w:w="1636" w:type="dxa"/>
            <w:vAlign w:val="center"/>
          </w:tcPr>
          <w:p w:rsidR="00D60B4D" w:rsidRDefault="00C3355D">
            <w:pPr>
              <w:jc w:val="center"/>
            </w:pPr>
            <w:r>
              <w:rPr>
                <w:color w:val="000000"/>
                <w:sz w:val="24"/>
              </w:rPr>
              <w:t>1.70%</w:t>
            </w:r>
          </w:p>
        </w:tc>
        <w:tc>
          <w:tcPr>
            <w:tcW w:w="1276" w:type="dxa"/>
            <w:vAlign w:val="center"/>
          </w:tcPr>
          <w:p w:rsidR="00D60B4D" w:rsidRDefault="00C3355D">
            <w:pPr>
              <w:jc w:val="center"/>
            </w:pPr>
            <w:r>
              <w:rPr>
                <w:color w:val="000000"/>
                <w:sz w:val="24"/>
              </w:rPr>
              <w:t>-1.84%</w:t>
            </w:r>
          </w:p>
        </w:tc>
        <w:tc>
          <w:tcPr>
            <w:tcW w:w="1138" w:type="dxa"/>
            <w:vAlign w:val="center"/>
          </w:tcPr>
          <w:p w:rsidR="00D60B4D" w:rsidRDefault="00C3355D">
            <w:pPr>
              <w:jc w:val="center"/>
            </w:pPr>
            <w:r>
              <w:rPr>
                <w:color w:val="000000"/>
                <w:sz w:val="24"/>
              </w:rPr>
              <w:t>-0.01%</w:t>
            </w:r>
          </w:p>
        </w:tc>
      </w:tr>
      <w:tr w:rsidR="00D60B4D">
        <w:tc>
          <w:tcPr>
            <w:tcW w:w="1702" w:type="dxa"/>
            <w:vAlign w:val="center"/>
          </w:tcPr>
          <w:p w:rsidR="00D60B4D" w:rsidRDefault="00C3355D">
            <w:pPr>
              <w:jc w:val="left"/>
            </w:pPr>
            <w:r>
              <w:rPr>
                <w:color w:val="000000"/>
                <w:sz w:val="24"/>
              </w:rPr>
              <w:t>过去三年</w:t>
            </w:r>
          </w:p>
        </w:tc>
        <w:tc>
          <w:tcPr>
            <w:tcW w:w="1050" w:type="dxa"/>
            <w:vAlign w:val="center"/>
          </w:tcPr>
          <w:p w:rsidR="00D60B4D" w:rsidRDefault="00C3355D">
            <w:pPr>
              <w:jc w:val="center"/>
            </w:pPr>
            <w:r>
              <w:rPr>
                <w:color w:val="000000"/>
                <w:sz w:val="24"/>
              </w:rPr>
              <w:t>-29.57%</w:t>
            </w:r>
          </w:p>
        </w:tc>
        <w:tc>
          <w:tcPr>
            <w:tcW w:w="1350" w:type="dxa"/>
            <w:vAlign w:val="center"/>
          </w:tcPr>
          <w:p w:rsidR="00D60B4D" w:rsidRDefault="00C3355D">
            <w:pPr>
              <w:jc w:val="center"/>
            </w:pPr>
            <w:r>
              <w:rPr>
                <w:color w:val="000000"/>
                <w:sz w:val="24"/>
              </w:rPr>
              <w:t>1.36%</w:t>
            </w:r>
          </w:p>
        </w:tc>
        <w:tc>
          <w:tcPr>
            <w:tcW w:w="1350" w:type="dxa"/>
            <w:vAlign w:val="center"/>
          </w:tcPr>
          <w:p w:rsidR="00D60B4D" w:rsidRDefault="00C3355D">
            <w:pPr>
              <w:jc w:val="center"/>
            </w:pPr>
            <w:r>
              <w:rPr>
                <w:color w:val="000000"/>
                <w:sz w:val="24"/>
              </w:rPr>
              <w:t>-27.68%</w:t>
            </w:r>
          </w:p>
        </w:tc>
        <w:tc>
          <w:tcPr>
            <w:tcW w:w="1636" w:type="dxa"/>
            <w:vAlign w:val="center"/>
          </w:tcPr>
          <w:p w:rsidR="00D60B4D" w:rsidRDefault="00C3355D">
            <w:pPr>
              <w:jc w:val="center"/>
            </w:pPr>
            <w:r>
              <w:rPr>
                <w:color w:val="000000"/>
                <w:sz w:val="24"/>
              </w:rPr>
              <w:t>1.37%</w:t>
            </w:r>
          </w:p>
        </w:tc>
        <w:tc>
          <w:tcPr>
            <w:tcW w:w="1276" w:type="dxa"/>
            <w:vAlign w:val="center"/>
          </w:tcPr>
          <w:p w:rsidR="00D60B4D" w:rsidRDefault="00C3355D">
            <w:pPr>
              <w:jc w:val="center"/>
            </w:pPr>
            <w:r>
              <w:rPr>
                <w:color w:val="000000"/>
                <w:sz w:val="24"/>
              </w:rPr>
              <w:t>-1.89%</w:t>
            </w:r>
          </w:p>
        </w:tc>
        <w:tc>
          <w:tcPr>
            <w:tcW w:w="1138" w:type="dxa"/>
            <w:vAlign w:val="center"/>
          </w:tcPr>
          <w:p w:rsidR="00D60B4D" w:rsidRDefault="00C3355D">
            <w:pPr>
              <w:jc w:val="center"/>
            </w:pPr>
            <w:r>
              <w:rPr>
                <w:color w:val="000000"/>
                <w:sz w:val="24"/>
              </w:rPr>
              <w:t>-0.01%</w:t>
            </w:r>
          </w:p>
        </w:tc>
      </w:tr>
      <w:tr w:rsidR="00D60B4D">
        <w:tc>
          <w:tcPr>
            <w:tcW w:w="1702" w:type="dxa"/>
            <w:vAlign w:val="center"/>
          </w:tcPr>
          <w:p w:rsidR="00D60B4D" w:rsidRDefault="00C3355D">
            <w:pPr>
              <w:jc w:val="left"/>
            </w:pPr>
            <w:r>
              <w:rPr>
                <w:color w:val="000000"/>
                <w:sz w:val="24"/>
              </w:rPr>
              <w:t>自基金合同生效至今</w:t>
            </w:r>
          </w:p>
        </w:tc>
        <w:tc>
          <w:tcPr>
            <w:tcW w:w="1050" w:type="dxa"/>
            <w:vAlign w:val="center"/>
          </w:tcPr>
          <w:p w:rsidR="00D60B4D" w:rsidRDefault="00C3355D">
            <w:pPr>
              <w:jc w:val="center"/>
            </w:pPr>
            <w:r>
              <w:rPr>
                <w:color w:val="000000"/>
                <w:sz w:val="24"/>
              </w:rPr>
              <w:t>-37.42%</w:t>
            </w:r>
          </w:p>
        </w:tc>
        <w:tc>
          <w:tcPr>
            <w:tcW w:w="1350" w:type="dxa"/>
            <w:vAlign w:val="center"/>
          </w:tcPr>
          <w:p w:rsidR="00D60B4D" w:rsidRDefault="00C3355D">
            <w:pPr>
              <w:jc w:val="center"/>
            </w:pPr>
            <w:r>
              <w:rPr>
                <w:color w:val="000000"/>
                <w:sz w:val="24"/>
              </w:rPr>
              <w:t>2.11%</w:t>
            </w:r>
          </w:p>
        </w:tc>
        <w:tc>
          <w:tcPr>
            <w:tcW w:w="1350" w:type="dxa"/>
            <w:vAlign w:val="center"/>
          </w:tcPr>
          <w:p w:rsidR="00D60B4D" w:rsidRDefault="00C3355D">
            <w:pPr>
              <w:jc w:val="center"/>
            </w:pPr>
            <w:r>
              <w:rPr>
                <w:color w:val="000000"/>
                <w:sz w:val="24"/>
              </w:rPr>
              <w:t>-27.00%</w:t>
            </w:r>
          </w:p>
        </w:tc>
        <w:tc>
          <w:tcPr>
            <w:tcW w:w="1636" w:type="dxa"/>
            <w:vAlign w:val="center"/>
          </w:tcPr>
          <w:p w:rsidR="00D60B4D" w:rsidRDefault="00C3355D">
            <w:pPr>
              <w:jc w:val="center"/>
            </w:pPr>
            <w:r>
              <w:rPr>
                <w:color w:val="000000"/>
                <w:sz w:val="24"/>
              </w:rPr>
              <w:t>1.97%</w:t>
            </w:r>
          </w:p>
        </w:tc>
        <w:tc>
          <w:tcPr>
            <w:tcW w:w="1276" w:type="dxa"/>
            <w:vAlign w:val="center"/>
          </w:tcPr>
          <w:p w:rsidR="00D60B4D" w:rsidRDefault="00C3355D">
            <w:pPr>
              <w:jc w:val="center"/>
            </w:pPr>
            <w:r>
              <w:rPr>
                <w:color w:val="000000"/>
                <w:sz w:val="24"/>
              </w:rPr>
              <w:t>-10.42%</w:t>
            </w:r>
          </w:p>
        </w:tc>
        <w:tc>
          <w:tcPr>
            <w:tcW w:w="1138" w:type="dxa"/>
            <w:vAlign w:val="center"/>
          </w:tcPr>
          <w:p w:rsidR="00D60B4D" w:rsidRDefault="00C3355D">
            <w:pPr>
              <w:jc w:val="center"/>
            </w:pPr>
            <w:r>
              <w:rPr>
                <w:color w:val="000000"/>
                <w:sz w:val="24"/>
              </w:rPr>
              <w:t>0.14%</w:t>
            </w:r>
          </w:p>
        </w:tc>
      </w:tr>
    </w:tbl>
    <w:p w:rsidR="001548F9" w:rsidRPr="00347DA9" w:rsidRDefault="001548F9" w:rsidP="00803DB1">
      <w:pPr>
        <w:tabs>
          <w:tab w:val="left" w:pos="426"/>
        </w:tabs>
        <w:spacing w:before="29" w:line="288" w:lineRule="auto"/>
        <w:jc w:val="left"/>
        <w:rPr>
          <w:kern w:val="0"/>
          <w:sz w:val="24"/>
        </w:rPr>
      </w:pPr>
      <w:r w:rsidRPr="00347DA9">
        <w:rPr>
          <w:kern w:val="0"/>
          <w:sz w:val="24"/>
        </w:rPr>
        <w:t>注：本基金业绩比较基准为国证新能源指数收益率</w:t>
      </w:r>
      <w:r w:rsidRPr="00347DA9">
        <w:rPr>
          <w:kern w:val="0"/>
          <w:sz w:val="24"/>
        </w:rPr>
        <w:t>×95%</w:t>
      </w:r>
      <w:r w:rsidRPr="00347DA9">
        <w:rPr>
          <w:kern w:val="0"/>
          <w:sz w:val="24"/>
        </w:rPr>
        <w:t>＋银行活期存款利率（税后）</w:t>
      </w:r>
      <w:r w:rsidRPr="00347DA9">
        <w:rPr>
          <w:kern w:val="0"/>
          <w:sz w:val="24"/>
        </w:rPr>
        <w:t>×5%</w:t>
      </w:r>
      <w:r w:rsidRPr="00347DA9">
        <w:rPr>
          <w:kern w:val="0"/>
          <w:sz w:val="24"/>
        </w:rPr>
        <w:t>，每日进行再平衡过程。</w:t>
      </w:r>
    </w:p>
    <w:p w:rsidR="001548F9" w:rsidRPr="00347DA9" w:rsidRDefault="001548F9" w:rsidP="003C5700">
      <w:pPr>
        <w:spacing w:before="29" w:line="288" w:lineRule="auto"/>
        <w:rPr>
          <w:b/>
          <w:kern w:val="0"/>
          <w:sz w:val="24"/>
        </w:rPr>
      </w:pPr>
    </w:p>
    <w:p w:rsidR="001548F9" w:rsidRPr="00347DA9" w:rsidRDefault="001548F9" w:rsidP="003C5700">
      <w:pPr>
        <w:spacing w:before="29" w:line="288" w:lineRule="auto"/>
        <w:rPr>
          <w:b/>
          <w:kern w:val="0"/>
          <w:sz w:val="24"/>
        </w:rPr>
      </w:pPr>
      <w:r w:rsidRPr="00347DA9">
        <w:rPr>
          <w:b/>
          <w:kern w:val="0"/>
          <w:sz w:val="24"/>
        </w:rPr>
        <w:t>3.2.2</w:t>
      </w:r>
      <w:r w:rsidR="006D18BA" w:rsidRPr="00347DA9">
        <w:rPr>
          <w:rFonts w:hint="eastAsia"/>
          <w:b/>
          <w:kern w:val="0"/>
          <w:sz w:val="24"/>
        </w:rPr>
        <w:t>自基金合同生效以来</w:t>
      </w:r>
      <w:r w:rsidRPr="00347DA9">
        <w:rPr>
          <w:b/>
          <w:kern w:val="0"/>
          <w:sz w:val="24"/>
        </w:rPr>
        <w:t>基金份额累计净值增长率变动及其与同期业绩比较基准收益率变动的比较</w:t>
      </w:r>
    </w:p>
    <w:p w:rsidR="001548F9" w:rsidRPr="00347DA9" w:rsidRDefault="001548F9" w:rsidP="003C5700">
      <w:pPr>
        <w:spacing w:before="29" w:line="288" w:lineRule="auto"/>
        <w:jc w:val="center"/>
        <w:rPr>
          <w:kern w:val="0"/>
          <w:sz w:val="24"/>
        </w:rPr>
      </w:pPr>
      <w:r w:rsidRPr="00347DA9">
        <w:rPr>
          <w:kern w:val="0"/>
          <w:sz w:val="24"/>
        </w:rPr>
        <w:t>交银施罗德国证新能源指数分级证券投资基金</w:t>
      </w:r>
    </w:p>
    <w:p w:rsidR="001548F9" w:rsidRPr="00347DA9" w:rsidRDefault="00CE3047" w:rsidP="003C5700">
      <w:pPr>
        <w:spacing w:before="29" w:line="288" w:lineRule="auto"/>
        <w:jc w:val="center"/>
        <w:rPr>
          <w:kern w:val="0"/>
          <w:sz w:val="24"/>
        </w:rPr>
      </w:pPr>
      <w:r w:rsidRPr="00347DA9">
        <w:rPr>
          <w:kern w:val="0"/>
          <w:sz w:val="24"/>
        </w:rPr>
        <w:t>份额累计净值增长率与业绩比较基准收益率</w:t>
      </w:r>
      <w:r w:rsidR="001548F9" w:rsidRPr="00347DA9">
        <w:rPr>
          <w:kern w:val="0"/>
          <w:sz w:val="24"/>
        </w:rPr>
        <w:t>历史走势对比图</w:t>
      </w:r>
    </w:p>
    <w:p w:rsidR="001548F9" w:rsidRPr="00347DA9" w:rsidRDefault="00777C63" w:rsidP="003C5700">
      <w:pPr>
        <w:spacing w:before="29" w:line="288" w:lineRule="auto"/>
        <w:jc w:val="center"/>
        <w:rPr>
          <w:kern w:val="0"/>
          <w:sz w:val="24"/>
        </w:rPr>
      </w:pPr>
      <w:r w:rsidRPr="00347DA9">
        <w:rPr>
          <w:kern w:val="0"/>
          <w:sz w:val="24"/>
        </w:rPr>
        <w:t>（</w:t>
      </w:r>
      <w:r w:rsidR="001548F9" w:rsidRPr="00347DA9">
        <w:rPr>
          <w:kern w:val="0"/>
          <w:sz w:val="24"/>
        </w:rPr>
        <w:t>2015</w:t>
      </w:r>
      <w:r w:rsidR="001548F9" w:rsidRPr="00347DA9">
        <w:rPr>
          <w:kern w:val="0"/>
          <w:sz w:val="24"/>
        </w:rPr>
        <w:t>年</w:t>
      </w:r>
      <w:r w:rsidR="001548F9" w:rsidRPr="00347DA9">
        <w:rPr>
          <w:kern w:val="0"/>
          <w:sz w:val="24"/>
        </w:rPr>
        <w:t>3</w:t>
      </w:r>
      <w:r w:rsidR="001548F9" w:rsidRPr="00347DA9">
        <w:rPr>
          <w:kern w:val="0"/>
          <w:sz w:val="24"/>
        </w:rPr>
        <w:t>月</w:t>
      </w:r>
      <w:r w:rsidR="001548F9" w:rsidRPr="00347DA9">
        <w:rPr>
          <w:kern w:val="0"/>
          <w:sz w:val="24"/>
        </w:rPr>
        <w:t>26</w:t>
      </w:r>
      <w:r w:rsidR="001548F9" w:rsidRPr="00347DA9">
        <w:rPr>
          <w:kern w:val="0"/>
          <w:sz w:val="24"/>
        </w:rPr>
        <w:t>日至</w:t>
      </w:r>
      <w:r w:rsidRPr="00347DA9">
        <w:rPr>
          <w:kern w:val="0"/>
          <w:sz w:val="24"/>
        </w:rPr>
        <w:t>2019</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w:t>
      </w:r>
    </w:p>
    <w:p w:rsidR="001548F9" w:rsidRPr="00347DA9" w:rsidRDefault="00383D64" w:rsidP="00D82066">
      <w:pPr>
        <w:spacing w:line="360" w:lineRule="auto"/>
        <w:jc w:val="center"/>
        <w:rPr>
          <w:color w:val="000000"/>
          <w:szCs w:val="21"/>
        </w:rPr>
      </w:pPr>
      <w:r w:rsidRPr="00347DA9">
        <w:rPr>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347DA9" w:rsidRDefault="001548F9" w:rsidP="003C5700">
      <w:pPr>
        <w:tabs>
          <w:tab w:val="left" w:pos="426"/>
        </w:tabs>
        <w:spacing w:before="29" w:line="288" w:lineRule="auto"/>
        <w:jc w:val="left"/>
        <w:rPr>
          <w:kern w:val="0"/>
          <w:sz w:val="24"/>
        </w:rPr>
      </w:pPr>
      <w:r w:rsidRPr="00347DA9">
        <w:rPr>
          <w:kern w:val="0"/>
          <w:sz w:val="24"/>
        </w:rPr>
        <w:t>注：本基金建仓期为自基金合同生效日起的</w:t>
      </w:r>
      <w:r w:rsidRPr="00347DA9">
        <w:rPr>
          <w:kern w:val="0"/>
          <w:sz w:val="24"/>
        </w:rPr>
        <w:t>6</w:t>
      </w:r>
      <w:r w:rsidRPr="00347DA9">
        <w:rPr>
          <w:kern w:val="0"/>
          <w:sz w:val="24"/>
        </w:rPr>
        <w:t>个月。截至建仓期结束，本基金各项资产配置比例符合基金合同及招募说明书有关投资比例的约定。</w:t>
      </w:r>
    </w:p>
    <w:p w:rsidR="001548F9" w:rsidRPr="00347DA9" w:rsidRDefault="001548F9" w:rsidP="00290761">
      <w:pPr>
        <w:spacing w:line="360" w:lineRule="auto"/>
        <w:rPr>
          <w:color w:val="000000"/>
          <w:szCs w:val="21"/>
        </w:rPr>
      </w:pPr>
    </w:p>
    <w:p w:rsidR="003C5700" w:rsidRPr="00347DA9" w:rsidRDefault="003C5700" w:rsidP="0046065A">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74540548"/>
      <w:bookmarkStart w:id="25" w:name="_Toc17804996"/>
      <w:r w:rsidRPr="00347DA9">
        <w:rPr>
          <w:b/>
          <w:bCs/>
          <w:szCs w:val="24"/>
          <w:lang w:val="en-US"/>
        </w:rPr>
        <w:lastRenderedPageBreak/>
        <w:t xml:space="preserve">§4  </w:t>
      </w:r>
      <w:r w:rsidRPr="00347DA9">
        <w:rPr>
          <w:b/>
          <w:bCs/>
          <w:szCs w:val="24"/>
          <w:lang w:val="en-US"/>
        </w:rPr>
        <w:t>管理人报告</w:t>
      </w:r>
      <w:bookmarkEnd w:id="23"/>
      <w:bookmarkEnd w:id="24"/>
      <w:bookmarkEnd w:id="25"/>
    </w:p>
    <w:p w:rsidR="003C5700" w:rsidRPr="00347DA9" w:rsidRDefault="003C5700" w:rsidP="003C5700">
      <w:pPr>
        <w:pStyle w:val="20"/>
        <w:spacing w:before="29" w:after="0" w:line="288" w:lineRule="auto"/>
        <w:rPr>
          <w:rFonts w:ascii="Times New Roman" w:hAnsi="Times New Roman"/>
          <w:kern w:val="0"/>
          <w:szCs w:val="24"/>
        </w:rPr>
      </w:pPr>
      <w:bookmarkStart w:id="26" w:name="_Toc374540549"/>
      <w:bookmarkStart w:id="27" w:name="_Toc17804997"/>
      <w:r w:rsidRPr="00347DA9">
        <w:rPr>
          <w:rFonts w:ascii="Times New Roman" w:hAnsi="Times New Roman"/>
          <w:kern w:val="0"/>
          <w:szCs w:val="24"/>
        </w:rPr>
        <w:t xml:space="preserve">4.1 </w:t>
      </w:r>
      <w:r w:rsidRPr="00347DA9">
        <w:rPr>
          <w:rFonts w:ascii="Times New Roman" w:hAnsi="Times New Roman"/>
          <w:kern w:val="0"/>
          <w:szCs w:val="24"/>
        </w:rPr>
        <w:t>基金管理人及基金经理情况</w:t>
      </w:r>
      <w:bookmarkEnd w:id="26"/>
      <w:bookmarkEnd w:id="27"/>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4.1.1 </w:t>
      </w:r>
      <w:r w:rsidRPr="00347DA9">
        <w:rPr>
          <w:b/>
          <w:color w:val="000000"/>
          <w:kern w:val="0"/>
          <w:sz w:val="24"/>
        </w:rPr>
        <w:t>基金管理人及其管理基金的经验</w:t>
      </w:r>
    </w:p>
    <w:p w:rsidR="00D60B4D" w:rsidRDefault="00C3355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3C5700" w:rsidRPr="00347DA9" w:rsidRDefault="003C5700" w:rsidP="003C5700">
      <w:pPr>
        <w:spacing w:before="29" w:line="288" w:lineRule="auto"/>
        <w:ind w:firstLineChars="200" w:firstLine="480"/>
        <w:rPr>
          <w:color w:val="000000"/>
          <w:sz w:val="24"/>
        </w:rPr>
      </w:pPr>
      <w:r w:rsidRPr="00347DA9">
        <w:rPr>
          <w:color w:val="000000"/>
          <w:sz w:val="24"/>
        </w:rPr>
        <w:t>截至报告期末，公司管理了包括货币型、债券型、普通混合型和股票型在内的</w:t>
      </w:r>
      <w:r w:rsidRPr="00347DA9">
        <w:rPr>
          <w:color w:val="000000"/>
          <w:sz w:val="24"/>
        </w:rPr>
        <w:t>80</w:t>
      </w:r>
      <w:r w:rsidRPr="00347DA9">
        <w:rPr>
          <w:color w:val="000000"/>
          <w:sz w:val="24"/>
        </w:rPr>
        <w:t>只基金，其中股票型涵盖普通指数型、交易型开放式（</w:t>
      </w:r>
      <w:r w:rsidRPr="00347DA9">
        <w:rPr>
          <w:color w:val="000000"/>
          <w:sz w:val="24"/>
        </w:rPr>
        <w:t>ETF</w:t>
      </w:r>
      <w:r w:rsidRPr="00347DA9">
        <w:rPr>
          <w:color w:val="000000"/>
          <w:sz w:val="24"/>
        </w:rPr>
        <w:t>）、</w:t>
      </w:r>
      <w:r w:rsidRPr="00347DA9">
        <w:rPr>
          <w:color w:val="000000"/>
          <w:sz w:val="24"/>
        </w:rPr>
        <w:t>QDII</w:t>
      </w:r>
      <w:r w:rsidRPr="00347DA9">
        <w:rPr>
          <w:color w:val="000000"/>
          <w:sz w:val="24"/>
        </w:rPr>
        <w:t>等不同类型基金。</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4.1.2 </w:t>
      </w:r>
      <w:r w:rsidRPr="00347DA9">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3C5700" w:rsidRPr="00347DA9" w:rsidTr="003C5700">
        <w:tc>
          <w:tcPr>
            <w:tcW w:w="851"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姓名</w:t>
            </w:r>
          </w:p>
        </w:tc>
        <w:tc>
          <w:tcPr>
            <w:tcW w:w="1417"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职务</w:t>
            </w:r>
          </w:p>
        </w:tc>
        <w:tc>
          <w:tcPr>
            <w:tcW w:w="2835" w:type="dxa"/>
            <w:gridSpan w:val="2"/>
            <w:vAlign w:val="center"/>
          </w:tcPr>
          <w:p w:rsidR="003C5700" w:rsidRPr="00347DA9" w:rsidRDefault="003C5700" w:rsidP="003C5700">
            <w:pPr>
              <w:spacing w:before="29" w:line="288" w:lineRule="auto"/>
              <w:jc w:val="center"/>
              <w:rPr>
                <w:color w:val="000000"/>
                <w:sz w:val="24"/>
              </w:rPr>
            </w:pPr>
            <w:r w:rsidRPr="00347DA9">
              <w:rPr>
                <w:color w:val="000000"/>
                <w:sz w:val="24"/>
              </w:rPr>
              <w:t>任本基金的基金经理</w:t>
            </w:r>
          </w:p>
          <w:p w:rsidR="003C5700" w:rsidRPr="00347DA9" w:rsidRDefault="003C5700" w:rsidP="003C5700">
            <w:pPr>
              <w:spacing w:before="29" w:line="288" w:lineRule="auto"/>
              <w:jc w:val="center"/>
              <w:rPr>
                <w:color w:val="000000"/>
                <w:sz w:val="24"/>
              </w:rPr>
            </w:pPr>
            <w:r w:rsidRPr="00347DA9">
              <w:rPr>
                <w:color w:val="000000"/>
                <w:sz w:val="24"/>
              </w:rPr>
              <w:t>（助理）期限</w:t>
            </w:r>
          </w:p>
        </w:tc>
        <w:tc>
          <w:tcPr>
            <w:tcW w:w="833"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证券从业年限</w:t>
            </w:r>
          </w:p>
        </w:tc>
        <w:tc>
          <w:tcPr>
            <w:tcW w:w="3062"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说明</w:t>
            </w:r>
          </w:p>
        </w:tc>
      </w:tr>
      <w:tr w:rsidR="003C5700" w:rsidRPr="00347DA9" w:rsidTr="003C5700">
        <w:tc>
          <w:tcPr>
            <w:tcW w:w="851" w:type="dxa"/>
            <w:vMerge/>
            <w:vAlign w:val="center"/>
          </w:tcPr>
          <w:p w:rsidR="003C5700" w:rsidRPr="00347DA9" w:rsidRDefault="003C5700" w:rsidP="003C5700">
            <w:pPr>
              <w:widowControl/>
              <w:spacing w:before="29" w:line="288" w:lineRule="auto"/>
              <w:jc w:val="left"/>
              <w:rPr>
                <w:color w:val="000000"/>
                <w:sz w:val="24"/>
              </w:rPr>
            </w:pPr>
          </w:p>
        </w:tc>
        <w:tc>
          <w:tcPr>
            <w:tcW w:w="1417" w:type="dxa"/>
            <w:vMerge/>
            <w:vAlign w:val="center"/>
          </w:tcPr>
          <w:p w:rsidR="003C5700" w:rsidRPr="00347DA9" w:rsidRDefault="003C5700" w:rsidP="003C5700">
            <w:pPr>
              <w:widowControl/>
              <w:spacing w:before="29" w:line="288" w:lineRule="auto"/>
              <w:jc w:val="left"/>
              <w:rPr>
                <w:color w:val="000000"/>
                <w:sz w:val="24"/>
              </w:rPr>
            </w:pPr>
          </w:p>
        </w:tc>
        <w:tc>
          <w:tcPr>
            <w:tcW w:w="1418" w:type="dxa"/>
            <w:vAlign w:val="center"/>
          </w:tcPr>
          <w:p w:rsidR="003C5700" w:rsidRPr="00347DA9" w:rsidRDefault="003C5700" w:rsidP="003C5700">
            <w:pPr>
              <w:spacing w:before="29" w:line="288" w:lineRule="auto"/>
              <w:jc w:val="center"/>
              <w:rPr>
                <w:color w:val="000000"/>
                <w:sz w:val="24"/>
              </w:rPr>
            </w:pPr>
            <w:r w:rsidRPr="00347DA9">
              <w:rPr>
                <w:color w:val="000000"/>
                <w:sz w:val="24"/>
              </w:rPr>
              <w:t>任职日期</w:t>
            </w:r>
          </w:p>
        </w:tc>
        <w:tc>
          <w:tcPr>
            <w:tcW w:w="1417" w:type="dxa"/>
            <w:vAlign w:val="center"/>
          </w:tcPr>
          <w:p w:rsidR="003C5700" w:rsidRPr="00347DA9" w:rsidRDefault="003C5700" w:rsidP="003C5700">
            <w:pPr>
              <w:spacing w:before="29" w:line="288" w:lineRule="auto"/>
              <w:jc w:val="center"/>
              <w:rPr>
                <w:color w:val="000000"/>
                <w:sz w:val="24"/>
              </w:rPr>
            </w:pPr>
            <w:r w:rsidRPr="00347DA9">
              <w:rPr>
                <w:color w:val="000000"/>
                <w:sz w:val="24"/>
              </w:rPr>
              <w:t>离任日期</w:t>
            </w:r>
          </w:p>
        </w:tc>
        <w:tc>
          <w:tcPr>
            <w:tcW w:w="833" w:type="dxa"/>
            <w:vMerge/>
            <w:vAlign w:val="center"/>
          </w:tcPr>
          <w:p w:rsidR="003C5700" w:rsidRPr="00347DA9" w:rsidRDefault="003C5700" w:rsidP="003C5700">
            <w:pPr>
              <w:widowControl/>
              <w:spacing w:before="29" w:line="288" w:lineRule="auto"/>
              <w:jc w:val="left"/>
              <w:rPr>
                <w:color w:val="000000"/>
                <w:sz w:val="24"/>
              </w:rPr>
            </w:pPr>
          </w:p>
        </w:tc>
        <w:tc>
          <w:tcPr>
            <w:tcW w:w="3062" w:type="dxa"/>
            <w:vMerge/>
            <w:vAlign w:val="center"/>
          </w:tcPr>
          <w:p w:rsidR="003C5700" w:rsidRPr="00347DA9" w:rsidRDefault="003C5700" w:rsidP="003C5700">
            <w:pPr>
              <w:widowControl/>
              <w:spacing w:before="29" w:line="288" w:lineRule="auto"/>
              <w:jc w:val="left"/>
              <w:rPr>
                <w:color w:val="000000"/>
                <w:sz w:val="24"/>
              </w:rPr>
            </w:pPr>
          </w:p>
        </w:tc>
      </w:tr>
      <w:tr w:rsidR="00D60B4D">
        <w:tc>
          <w:tcPr>
            <w:tcW w:w="851" w:type="dxa"/>
            <w:vAlign w:val="center"/>
          </w:tcPr>
          <w:p w:rsidR="00D60B4D" w:rsidRDefault="00C3355D">
            <w:pPr>
              <w:jc w:val="center"/>
            </w:pPr>
            <w:r>
              <w:rPr>
                <w:color w:val="000000"/>
                <w:sz w:val="24"/>
              </w:rPr>
              <w:t>蔡铮</w:t>
            </w:r>
          </w:p>
        </w:tc>
        <w:tc>
          <w:tcPr>
            <w:tcW w:w="1417" w:type="dxa"/>
            <w:vAlign w:val="center"/>
          </w:tcPr>
          <w:p w:rsidR="00D60B4D" w:rsidRDefault="00C3355D">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w:t>
            </w:r>
            <w:r>
              <w:rPr>
                <w:color w:val="000000"/>
                <w:sz w:val="24"/>
              </w:rPr>
              <w:lastRenderedPageBreak/>
              <w:t>总监兼多元资产管理副总监</w:t>
            </w:r>
          </w:p>
        </w:tc>
        <w:tc>
          <w:tcPr>
            <w:tcW w:w="1418" w:type="dxa"/>
            <w:vAlign w:val="center"/>
          </w:tcPr>
          <w:p w:rsidR="00D60B4D" w:rsidRDefault="00C3355D">
            <w:pPr>
              <w:jc w:val="center"/>
            </w:pPr>
            <w:r>
              <w:rPr>
                <w:color w:val="000000"/>
                <w:sz w:val="24"/>
              </w:rPr>
              <w:lastRenderedPageBreak/>
              <w:t>2015-03-26</w:t>
            </w:r>
          </w:p>
        </w:tc>
        <w:tc>
          <w:tcPr>
            <w:tcW w:w="1417" w:type="dxa"/>
            <w:vAlign w:val="center"/>
          </w:tcPr>
          <w:p w:rsidR="00D60B4D" w:rsidRDefault="00C3355D">
            <w:pPr>
              <w:jc w:val="center"/>
            </w:pPr>
            <w:r>
              <w:rPr>
                <w:color w:val="000000"/>
                <w:sz w:val="24"/>
              </w:rPr>
              <w:t>-</w:t>
            </w:r>
          </w:p>
        </w:tc>
        <w:tc>
          <w:tcPr>
            <w:tcW w:w="833" w:type="dxa"/>
            <w:vAlign w:val="center"/>
          </w:tcPr>
          <w:p w:rsidR="00D60B4D" w:rsidRDefault="00C3355D">
            <w:pPr>
              <w:jc w:val="center"/>
            </w:pPr>
            <w:r>
              <w:rPr>
                <w:color w:val="000000"/>
                <w:sz w:val="24"/>
              </w:rPr>
              <w:t>10</w:t>
            </w:r>
            <w:r>
              <w:rPr>
                <w:color w:val="000000"/>
                <w:sz w:val="24"/>
              </w:rPr>
              <w:t>年</w:t>
            </w:r>
          </w:p>
        </w:tc>
        <w:tc>
          <w:tcPr>
            <w:tcW w:w="3062" w:type="dxa"/>
            <w:vAlign w:val="center"/>
          </w:tcPr>
          <w:p w:rsidR="00D60B4D" w:rsidRDefault="00C3355D">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D60B4D" w:rsidRDefault="00C3355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D60B4D" w:rsidRDefault="00C3355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3C5700" w:rsidRPr="00347DA9" w:rsidRDefault="003C5700" w:rsidP="003C5700">
      <w:pPr>
        <w:tabs>
          <w:tab w:val="left" w:pos="426"/>
        </w:tabs>
        <w:spacing w:before="29" w:line="288" w:lineRule="auto"/>
        <w:jc w:val="left"/>
        <w:rPr>
          <w:kern w:val="0"/>
          <w:sz w:val="24"/>
        </w:rPr>
      </w:pPr>
      <w:r w:rsidRPr="00347DA9">
        <w:rPr>
          <w:kern w:val="0"/>
          <w:sz w:val="24"/>
        </w:rPr>
        <w:t xml:space="preserve">    3</w:t>
      </w:r>
      <w:r w:rsidRPr="00347DA9">
        <w:rPr>
          <w:kern w:val="0"/>
          <w:sz w:val="24"/>
        </w:rPr>
        <w:t>、基金经理（或基金经理小组）期后变动（如有）敬请关注基金管理人发布的相关公告。</w:t>
      </w:r>
    </w:p>
    <w:p w:rsidR="003C5700" w:rsidRPr="00347DA9" w:rsidRDefault="003C5700" w:rsidP="003C5700">
      <w:pPr>
        <w:spacing w:before="29" w:line="288" w:lineRule="auto"/>
        <w:rPr>
          <w:color w:val="000000"/>
          <w:sz w:val="24"/>
        </w:rPr>
      </w:pPr>
    </w:p>
    <w:p w:rsidR="003C5700" w:rsidRPr="00347DA9" w:rsidRDefault="003C5700" w:rsidP="003C5700">
      <w:pPr>
        <w:pStyle w:val="20"/>
        <w:spacing w:before="29" w:after="0" w:line="288" w:lineRule="auto"/>
        <w:rPr>
          <w:rFonts w:ascii="Times New Roman" w:hAnsi="Times New Roman"/>
          <w:kern w:val="0"/>
          <w:szCs w:val="24"/>
        </w:rPr>
      </w:pPr>
      <w:bookmarkStart w:id="28" w:name="_Toc225498256"/>
      <w:bookmarkStart w:id="29" w:name="_Toc374540550"/>
      <w:bookmarkStart w:id="30" w:name="_Toc17804998"/>
      <w:r w:rsidRPr="00347DA9">
        <w:rPr>
          <w:rFonts w:ascii="Times New Roman" w:hAnsi="Times New Roman"/>
          <w:kern w:val="0"/>
          <w:szCs w:val="24"/>
        </w:rPr>
        <w:t xml:space="preserve">4.2 </w:t>
      </w:r>
      <w:r w:rsidRPr="00347DA9">
        <w:rPr>
          <w:rFonts w:ascii="Times New Roman" w:hAnsi="Times New Roman"/>
          <w:kern w:val="0"/>
          <w:szCs w:val="24"/>
        </w:rPr>
        <w:t>管理人对报告期内本基金运作遵规守信情况的说明</w:t>
      </w:r>
      <w:bookmarkEnd w:id="28"/>
      <w:bookmarkEnd w:id="29"/>
      <w:bookmarkEnd w:id="30"/>
    </w:p>
    <w:p w:rsidR="003C5700" w:rsidRPr="00347DA9" w:rsidRDefault="003C5700" w:rsidP="003C5700">
      <w:pPr>
        <w:spacing w:before="29" w:line="288" w:lineRule="auto"/>
        <w:ind w:firstLineChars="200" w:firstLine="480"/>
        <w:rPr>
          <w:color w:val="000000"/>
          <w:sz w:val="24"/>
        </w:rPr>
      </w:pPr>
      <w:r w:rsidRPr="00347DA9">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31" w:name="_Toc225498257"/>
      <w:bookmarkStart w:id="32" w:name="_Toc374540551"/>
      <w:bookmarkStart w:id="33" w:name="_Toc17804999"/>
      <w:r w:rsidRPr="00347DA9">
        <w:rPr>
          <w:rFonts w:ascii="Times New Roman" w:hAnsi="Times New Roman"/>
          <w:kern w:val="0"/>
          <w:szCs w:val="24"/>
        </w:rPr>
        <w:t xml:space="preserve">4.3 </w:t>
      </w:r>
      <w:r w:rsidRPr="00347DA9">
        <w:rPr>
          <w:rFonts w:ascii="Times New Roman" w:hAnsi="Times New Roman"/>
          <w:kern w:val="0"/>
          <w:szCs w:val="24"/>
        </w:rPr>
        <w:t>管理人对报告期内公平交易情况的专项说明</w:t>
      </w:r>
      <w:bookmarkEnd w:id="31"/>
      <w:bookmarkEnd w:id="32"/>
      <w:bookmarkEnd w:id="33"/>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4.3.1 </w:t>
      </w:r>
      <w:r w:rsidRPr="00347DA9">
        <w:rPr>
          <w:b/>
          <w:color w:val="000000"/>
          <w:kern w:val="0"/>
          <w:sz w:val="24"/>
        </w:rPr>
        <w:t>公平交易制度的执行情况</w:t>
      </w:r>
    </w:p>
    <w:p w:rsidR="00D60B4D" w:rsidRDefault="00C3355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60B4D" w:rsidRDefault="00C3355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60B4D" w:rsidRDefault="00C3355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3C5700" w:rsidRPr="00347DA9" w:rsidRDefault="003C5700" w:rsidP="003C5700">
      <w:pPr>
        <w:spacing w:before="29" w:line="288" w:lineRule="auto"/>
        <w:ind w:firstLineChars="200" w:firstLine="480"/>
        <w:rPr>
          <w:color w:val="000000"/>
          <w:sz w:val="24"/>
        </w:rPr>
      </w:pPr>
      <w:r w:rsidRPr="00347DA9">
        <w:rPr>
          <w:color w:val="000000"/>
          <w:sz w:val="24"/>
        </w:rPr>
        <w:t>报告期内本公司严格执行公平交易制度，公平对待旗下各投资组合，未发现任何违反公平交易的行为。</w:t>
      </w:r>
    </w:p>
    <w:p w:rsidR="003C5700" w:rsidRPr="00347DA9" w:rsidRDefault="003C5700" w:rsidP="003C5700">
      <w:pPr>
        <w:spacing w:before="29" w:line="288" w:lineRule="auto"/>
        <w:jc w:val="left"/>
        <w:rPr>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4.3.2 </w:t>
      </w:r>
      <w:r w:rsidRPr="00347DA9">
        <w:rPr>
          <w:b/>
          <w:color w:val="000000"/>
          <w:kern w:val="0"/>
          <w:sz w:val="24"/>
        </w:rPr>
        <w:t>异常交易行为的专项说明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本基金于本报告期内未发现异常交易行为。本报告期内，本公司管理的所有投资组合参与的交易所公开竞价同日反向交易成交较少的单边交易量超过该证券当日总成交量</w:t>
      </w:r>
      <w:r w:rsidRPr="00347DA9">
        <w:rPr>
          <w:color w:val="000000"/>
          <w:sz w:val="24"/>
        </w:rPr>
        <w:t>5%</w:t>
      </w:r>
      <w:r w:rsidRPr="00347DA9">
        <w:rPr>
          <w:color w:val="000000"/>
          <w:sz w:val="24"/>
        </w:rPr>
        <w:t>的情况有</w:t>
      </w:r>
      <w:r w:rsidRPr="00347DA9">
        <w:rPr>
          <w:color w:val="000000"/>
          <w:sz w:val="24"/>
        </w:rPr>
        <w:t>1</w:t>
      </w:r>
      <w:r w:rsidRPr="00347DA9">
        <w:rPr>
          <w:color w:val="000000"/>
          <w:sz w:val="24"/>
        </w:rPr>
        <w:t>次，是投资组合因投资策略需要而发生同日反向交易，未发现不公平</w:t>
      </w:r>
      <w:r w:rsidRPr="00347DA9">
        <w:rPr>
          <w:color w:val="000000"/>
          <w:sz w:val="24"/>
        </w:rPr>
        <w:lastRenderedPageBreak/>
        <w:t>交易和利益输送的情况。本基金与本公司管理的其他投资组合在不同时间窗下（如日内、</w:t>
      </w:r>
      <w:r w:rsidRPr="00347DA9">
        <w:rPr>
          <w:color w:val="000000"/>
          <w:sz w:val="24"/>
        </w:rPr>
        <w:t>3</w:t>
      </w:r>
      <w:r w:rsidRPr="00347DA9">
        <w:rPr>
          <w:color w:val="000000"/>
          <w:sz w:val="24"/>
        </w:rPr>
        <w:t>日内、</w:t>
      </w:r>
      <w:r w:rsidRPr="00347DA9">
        <w:rPr>
          <w:color w:val="000000"/>
          <w:sz w:val="24"/>
        </w:rPr>
        <w:t>5</w:t>
      </w:r>
      <w:r w:rsidRPr="00347DA9">
        <w:rPr>
          <w:color w:val="000000"/>
          <w:sz w:val="24"/>
        </w:rPr>
        <w:t>日内）同向交易的交易价差未发现异常。</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34" w:name="_Toc225498258"/>
      <w:bookmarkStart w:id="35" w:name="_Toc374540552"/>
      <w:bookmarkStart w:id="36" w:name="_Toc17805000"/>
      <w:r w:rsidRPr="00347DA9">
        <w:rPr>
          <w:rFonts w:ascii="Times New Roman" w:hAnsi="Times New Roman"/>
          <w:kern w:val="0"/>
          <w:szCs w:val="24"/>
        </w:rPr>
        <w:t xml:space="preserve">4.4 </w:t>
      </w:r>
      <w:r w:rsidRPr="00347DA9">
        <w:rPr>
          <w:rFonts w:ascii="Times New Roman" w:hAnsi="Times New Roman"/>
          <w:kern w:val="0"/>
          <w:szCs w:val="24"/>
        </w:rPr>
        <w:t>管理人对报告期内基金的投资策略和业绩表现的说明</w:t>
      </w:r>
      <w:bookmarkEnd w:id="34"/>
      <w:bookmarkEnd w:id="35"/>
      <w:bookmarkEnd w:id="36"/>
    </w:p>
    <w:p w:rsidR="003C5700" w:rsidRPr="00347DA9" w:rsidRDefault="003C5700" w:rsidP="003C5700">
      <w:pPr>
        <w:spacing w:before="29" w:line="288" w:lineRule="auto"/>
        <w:rPr>
          <w:b/>
          <w:sz w:val="24"/>
        </w:rPr>
      </w:pPr>
      <w:r w:rsidRPr="00347DA9">
        <w:rPr>
          <w:b/>
          <w:sz w:val="24"/>
        </w:rPr>
        <w:t>4.4.1</w:t>
      </w:r>
      <w:r w:rsidRPr="00347DA9">
        <w:rPr>
          <w:b/>
          <w:sz w:val="24"/>
        </w:rPr>
        <w:t>报告期内基金投资策略和运作分析</w:t>
      </w:r>
    </w:p>
    <w:p w:rsidR="003C5700" w:rsidRPr="00347DA9" w:rsidRDefault="003C5700" w:rsidP="003C5700">
      <w:pPr>
        <w:spacing w:before="29" w:line="288" w:lineRule="auto"/>
        <w:ind w:firstLineChars="200" w:firstLine="480"/>
        <w:rPr>
          <w:color w:val="000000"/>
          <w:sz w:val="24"/>
        </w:rPr>
      </w:pPr>
      <w:r w:rsidRPr="00347DA9">
        <w:rPr>
          <w:color w:val="000000"/>
          <w:sz w:val="24"/>
        </w:rPr>
        <w:t>2019</w:t>
      </w:r>
      <w:r w:rsidRPr="00347DA9">
        <w:rPr>
          <w:color w:val="000000"/>
          <w:sz w:val="24"/>
        </w:rPr>
        <w:t>年上半年国内宏观环境基本稳定，央行货币政策维持稳健，财政政策加力提效，减税降费力度加大，积极扶持中小企业和新经济发展，多方面政策持续发力缓解经济下行压力。年初的快速上涨使得市场情绪显著修复，成交大幅回暖，但四月之后</w:t>
      </w:r>
      <w:r w:rsidRPr="00347DA9">
        <w:rPr>
          <w:color w:val="000000"/>
          <w:sz w:val="24"/>
        </w:rPr>
        <w:t>A</w:t>
      </w:r>
      <w:r w:rsidRPr="00347DA9">
        <w:rPr>
          <w:color w:val="000000"/>
          <w:sz w:val="24"/>
        </w:rPr>
        <w:t>股市场出现较大幅调整，投资者情绪回归冷静。直至六月中旬科创板宣布正式开板，市场信心才有所提振。作为跟踪基准指数的指数基金，上半年基金总体呈现先上行后震荡走势。</w:t>
      </w:r>
    </w:p>
    <w:p w:rsidR="003C5700" w:rsidRPr="00347DA9" w:rsidRDefault="003C5700" w:rsidP="003C5700">
      <w:pPr>
        <w:spacing w:before="29" w:line="288" w:lineRule="auto"/>
        <w:ind w:firstLineChars="200" w:firstLine="480"/>
        <w:rPr>
          <w:kern w:val="0"/>
          <w:sz w:val="24"/>
        </w:rPr>
      </w:pPr>
    </w:p>
    <w:p w:rsidR="003C5700" w:rsidRPr="00347DA9" w:rsidRDefault="003C5700" w:rsidP="003C5700">
      <w:pPr>
        <w:spacing w:before="29" w:line="288" w:lineRule="auto"/>
        <w:rPr>
          <w:b/>
          <w:sz w:val="24"/>
        </w:rPr>
      </w:pPr>
      <w:r w:rsidRPr="00347DA9">
        <w:rPr>
          <w:b/>
          <w:sz w:val="24"/>
        </w:rPr>
        <w:t xml:space="preserve">4.4.2 </w:t>
      </w:r>
      <w:r w:rsidRPr="00347DA9">
        <w:rPr>
          <w:b/>
          <w:sz w:val="24"/>
        </w:rPr>
        <w:t>报告期内基金的业绩表现</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本基金（各类）份额净值及业绩表现请见</w:t>
      </w:r>
      <w:r w:rsidRPr="00347DA9">
        <w:rPr>
          <w:color w:val="000000"/>
          <w:sz w:val="24"/>
        </w:rPr>
        <w:t>“3.1</w:t>
      </w:r>
      <w:r w:rsidRPr="00347DA9">
        <w:rPr>
          <w:color w:val="000000"/>
          <w:sz w:val="24"/>
        </w:rPr>
        <w:t>主要会计数据和财务指标</w:t>
      </w:r>
      <w:r w:rsidRPr="00347DA9">
        <w:rPr>
          <w:color w:val="000000"/>
          <w:sz w:val="24"/>
        </w:rPr>
        <w:t xml:space="preserve">” </w:t>
      </w:r>
      <w:r w:rsidRPr="00347DA9">
        <w:rPr>
          <w:color w:val="000000"/>
          <w:sz w:val="24"/>
        </w:rPr>
        <w:t>及</w:t>
      </w:r>
      <w:r w:rsidRPr="00347DA9">
        <w:rPr>
          <w:color w:val="000000"/>
          <w:sz w:val="24"/>
        </w:rPr>
        <w:t>“3.2.1</w:t>
      </w:r>
      <w:r w:rsidRPr="00347DA9">
        <w:rPr>
          <w:color w:val="000000"/>
          <w:sz w:val="24"/>
        </w:rPr>
        <w:t>基金份额净值增长率及其与同期业绩比较基准收益率的比较</w:t>
      </w:r>
      <w:r w:rsidRPr="00347DA9">
        <w:rPr>
          <w:color w:val="000000"/>
          <w:sz w:val="24"/>
        </w:rPr>
        <w:t>”</w:t>
      </w:r>
      <w:r w:rsidRPr="00347DA9">
        <w:rPr>
          <w:color w:val="000000"/>
          <w:sz w:val="24"/>
        </w:rPr>
        <w:t>部分披露。</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37" w:name="_Toc225498259"/>
      <w:bookmarkStart w:id="38" w:name="_Toc374540553"/>
      <w:bookmarkStart w:id="39" w:name="_Toc17805001"/>
      <w:r w:rsidRPr="00347DA9">
        <w:rPr>
          <w:rFonts w:ascii="Times New Roman" w:hAnsi="Times New Roman"/>
          <w:kern w:val="0"/>
          <w:szCs w:val="24"/>
        </w:rPr>
        <w:t xml:space="preserve">4.5 </w:t>
      </w:r>
      <w:r w:rsidRPr="00347DA9">
        <w:rPr>
          <w:rFonts w:ascii="Times New Roman" w:hAnsi="Times New Roman"/>
          <w:kern w:val="0"/>
          <w:szCs w:val="24"/>
        </w:rPr>
        <w:t>管理人对宏观经济、证券市场及行业走势的简要展望</w:t>
      </w:r>
      <w:bookmarkEnd w:id="37"/>
      <w:bookmarkEnd w:id="38"/>
      <w:bookmarkEnd w:id="39"/>
    </w:p>
    <w:p w:rsidR="003C5700" w:rsidRPr="00347DA9" w:rsidRDefault="003C5700" w:rsidP="003C5700">
      <w:pPr>
        <w:spacing w:before="29" w:line="288" w:lineRule="auto"/>
        <w:ind w:firstLineChars="200" w:firstLine="480"/>
        <w:rPr>
          <w:color w:val="000000"/>
          <w:sz w:val="24"/>
        </w:rPr>
      </w:pPr>
      <w:r w:rsidRPr="00347DA9">
        <w:rPr>
          <w:color w:val="000000"/>
          <w:sz w:val="24"/>
        </w:rPr>
        <w:t>展望</w:t>
      </w:r>
      <w:r w:rsidRPr="00347DA9">
        <w:rPr>
          <w:color w:val="000000"/>
          <w:sz w:val="24"/>
        </w:rPr>
        <w:t>2019</w:t>
      </w:r>
      <w:r w:rsidRPr="00347DA9">
        <w:rPr>
          <w:color w:val="000000"/>
          <w:sz w:val="24"/>
        </w:rPr>
        <w:t>年下半年，我们认为宏观经济依然面临一定挑战，投资和消费增速下行压力犹存，政策力度或将持续加码，新兴产业加速发展，开放创新将释放经济增长的内在潜力。减税降费将仍是下半年经济工作的重心，推动居民收入与企业盈利进一步改善，但对于消费端和投资端的拉动作用可能还有待验证。总体而言，从中长期来看我们对</w:t>
      </w:r>
      <w:r w:rsidRPr="00347DA9">
        <w:rPr>
          <w:color w:val="000000"/>
          <w:sz w:val="24"/>
        </w:rPr>
        <w:t>A</w:t>
      </w:r>
      <w:r w:rsidRPr="00347DA9">
        <w:rPr>
          <w:color w:val="000000"/>
          <w:sz w:val="24"/>
        </w:rPr>
        <w:t>股市场仍维持谨慎乐观的看法。</w:t>
      </w:r>
    </w:p>
    <w:p w:rsidR="003C5700" w:rsidRPr="00347DA9" w:rsidRDefault="003C5700" w:rsidP="003C5700">
      <w:pPr>
        <w:autoSpaceDE w:val="0"/>
        <w:autoSpaceDN w:val="0"/>
        <w:adjustRightInd w:val="0"/>
        <w:spacing w:before="29" w:line="288" w:lineRule="auto"/>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40" w:name="_Toc247959457"/>
      <w:bookmarkStart w:id="41" w:name="_Toc225570083"/>
      <w:bookmarkStart w:id="42" w:name="_Toc374540554"/>
      <w:bookmarkStart w:id="43" w:name="_Toc17805002"/>
      <w:r w:rsidRPr="00347DA9">
        <w:rPr>
          <w:rFonts w:ascii="Times New Roman" w:hAnsi="Times New Roman"/>
          <w:kern w:val="0"/>
          <w:szCs w:val="24"/>
        </w:rPr>
        <w:t xml:space="preserve">4.6 </w:t>
      </w:r>
      <w:r w:rsidRPr="00347DA9">
        <w:rPr>
          <w:rFonts w:ascii="Times New Roman" w:hAnsi="Times New Roman"/>
          <w:kern w:val="0"/>
          <w:szCs w:val="24"/>
        </w:rPr>
        <w:t>管理人对报告期内基金估值程序等事项的说明</w:t>
      </w:r>
      <w:bookmarkEnd w:id="40"/>
      <w:bookmarkEnd w:id="41"/>
      <w:bookmarkEnd w:id="42"/>
      <w:bookmarkEnd w:id="43"/>
    </w:p>
    <w:p w:rsidR="00D60B4D" w:rsidRDefault="00C3355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60B4D" w:rsidRDefault="00C3355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3C5700" w:rsidRPr="00347DA9" w:rsidRDefault="003C5700" w:rsidP="003C5700">
      <w:pPr>
        <w:spacing w:before="29" w:line="288" w:lineRule="auto"/>
        <w:ind w:firstLineChars="200" w:firstLine="480"/>
        <w:rPr>
          <w:color w:val="000000"/>
          <w:sz w:val="24"/>
        </w:rPr>
      </w:pPr>
      <w:r w:rsidRPr="00347DA9">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w:t>
      </w:r>
      <w:r w:rsidRPr="00347DA9">
        <w:rPr>
          <w:color w:val="000000"/>
          <w:sz w:val="24"/>
        </w:rPr>
        <w:lastRenderedPageBreak/>
        <w:t>任何重大利益冲突，截止报告期末未有与任何外部估值定价服务机构签约。</w:t>
      </w:r>
    </w:p>
    <w:p w:rsidR="003C5700" w:rsidRPr="00347DA9" w:rsidRDefault="003C5700" w:rsidP="003C5700">
      <w:pPr>
        <w:autoSpaceDE w:val="0"/>
        <w:autoSpaceDN w:val="0"/>
        <w:adjustRightInd w:val="0"/>
        <w:spacing w:before="29" w:line="288" w:lineRule="auto"/>
        <w:ind w:firstLine="482"/>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44" w:name="_Toc247959458"/>
      <w:bookmarkStart w:id="45" w:name="_Toc225570084"/>
      <w:bookmarkStart w:id="46" w:name="_Toc374540555"/>
      <w:bookmarkStart w:id="47" w:name="_Toc17805003"/>
      <w:r w:rsidRPr="00347DA9">
        <w:rPr>
          <w:rFonts w:ascii="Times New Roman" w:hAnsi="Times New Roman"/>
          <w:kern w:val="0"/>
          <w:szCs w:val="24"/>
        </w:rPr>
        <w:t xml:space="preserve">4.7 </w:t>
      </w:r>
      <w:r w:rsidRPr="00347DA9">
        <w:rPr>
          <w:rFonts w:ascii="Times New Roman" w:hAnsi="Times New Roman"/>
          <w:kern w:val="0"/>
          <w:szCs w:val="24"/>
        </w:rPr>
        <w:t>管理人对报告期内基金利润分配情况的说明</w:t>
      </w:r>
      <w:bookmarkEnd w:id="44"/>
      <w:bookmarkEnd w:id="45"/>
      <w:bookmarkEnd w:id="46"/>
      <w:bookmarkEnd w:id="47"/>
    </w:p>
    <w:p w:rsidR="003C5700" w:rsidRDefault="003C5700" w:rsidP="003C5700">
      <w:pPr>
        <w:spacing w:before="29" w:line="288" w:lineRule="auto"/>
        <w:ind w:firstLineChars="200" w:firstLine="480"/>
        <w:rPr>
          <w:color w:val="000000"/>
          <w:sz w:val="24"/>
        </w:rPr>
      </w:pPr>
      <w:r w:rsidRPr="00347DA9">
        <w:rPr>
          <w:color w:val="000000"/>
          <w:sz w:val="24"/>
        </w:rPr>
        <w:t>本基金本报告期内未进行利润分配。</w:t>
      </w:r>
    </w:p>
    <w:p w:rsidR="000638C3" w:rsidRPr="00347DA9" w:rsidRDefault="000638C3" w:rsidP="003C5700">
      <w:pPr>
        <w:spacing w:before="29" w:line="288" w:lineRule="auto"/>
        <w:ind w:firstLineChars="200" w:firstLine="480"/>
        <w:rPr>
          <w:color w:val="000000"/>
          <w:sz w:val="24"/>
        </w:rPr>
      </w:pPr>
    </w:p>
    <w:p w:rsidR="003C5700" w:rsidRPr="00347DA9" w:rsidRDefault="003C5700" w:rsidP="003C5700">
      <w:pPr>
        <w:pStyle w:val="20"/>
        <w:spacing w:before="29" w:after="0" w:line="288" w:lineRule="auto"/>
        <w:rPr>
          <w:rFonts w:ascii="Times New Roman" w:hAnsi="Times New Roman"/>
          <w:kern w:val="0"/>
          <w:szCs w:val="24"/>
        </w:rPr>
      </w:pPr>
      <w:bookmarkStart w:id="48" w:name="_Toc17805004"/>
      <w:r w:rsidRPr="00347DA9">
        <w:rPr>
          <w:rFonts w:ascii="Times New Roman" w:hAnsi="Times New Roman" w:hint="eastAsia"/>
          <w:kern w:val="0"/>
          <w:szCs w:val="24"/>
        </w:rPr>
        <w:t xml:space="preserve">4.8 </w:t>
      </w:r>
      <w:r w:rsidRPr="00347DA9">
        <w:rPr>
          <w:rFonts w:ascii="Times New Roman" w:hAnsi="Times New Roman" w:hint="eastAsia"/>
          <w:kern w:val="0"/>
          <w:szCs w:val="24"/>
        </w:rPr>
        <w:t>报告期内管理人对本基金持有人数或基金资产净值预警情形的说明</w:t>
      </w:r>
      <w:bookmarkEnd w:id="48"/>
    </w:p>
    <w:p w:rsidR="003C5700" w:rsidRPr="00347DA9" w:rsidRDefault="003C5700" w:rsidP="003C5700">
      <w:pPr>
        <w:spacing w:before="29" w:line="288" w:lineRule="auto"/>
        <w:ind w:firstLineChars="200" w:firstLine="480"/>
        <w:rPr>
          <w:kern w:val="0"/>
          <w:sz w:val="24"/>
        </w:rPr>
      </w:pPr>
      <w:r w:rsidRPr="00347DA9">
        <w:rPr>
          <w:kern w:val="0"/>
          <w:sz w:val="24"/>
        </w:rPr>
        <w:t>本基金本报告期内无需预警说明。</w:t>
      </w:r>
    </w:p>
    <w:p w:rsidR="003C5700" w:rsidRPr="00347DA9" w:rsidRDefault="003C5700" w:rsidP="003C5700">
      <w:pPr>
        <w:spacing w:before="29" w:line="288" w:lineRule="auto"/>
        <w:ind w:firstLineChars="200" w:firstLine="480"/>
        <w:rPr>
          <w:color w:val="000000"/>
          <w:sz w:val="24"/>
        </w:rPr>
      </w:pPr>
    </w:p>
    <w:p w:rsidR="003C5700" w:rsidRPr="00347DA9" w:rsidRDefault="003C5700" w:rsidP="0046065A">
      <w:pPr>
        <w:pStyle w:val="1"/>
        <w:keepNext/>
        <w:keepLines/>
        <w:widowControl w:val="0"/>
        <w:spacing w:beforeLines="100" w:before="312" w:afterLines="100" w:after="312" w:line="288" w:lineRule="auto"/>
        <w:jc w:val="center"/>
        <w:rPr>
          <w:b/>
          <w:bCs/>
          <w:szCs w:val="24"/>
          <w:lang w:val="en-US"/>
        </w:rPr>
      </w:pPr>
      <w:bookmarkStart w:id="49" w:name="_Toc225498263"/>
      <w:bookmarkStart w:id="50" w:name="_Toc374540556"/>
      <w:bookmarkStart w:id="51" w:name="_Toc17805005"/>
      <w:r w:rsidRPr="00347DA9">
        <w:rPr>
          <w:b/>
          <w:bCs/>
          <w:szCs w:val="24"/>
          <w:lang w:val="en-US"/>
        </w:rPr>
        <w:t xml:space="preserve">§5  </w:t>
      </w:r>
      <w:r w:rsidRPr="00347DA9">
        <w:rPr>
          <w:b/>
          <w:bCs/>
          <w:szCs w:val="24"/>
          <w:lang w:val="en-US"/>
        </w:rPr>
        <w:t>托管人报告</w:t>
      </w:r>
      <w:bookmarkEnd w:id="49"/>
      <w:bookmarkEnd w:id="50"/>
      <w:bookmarkEnd w:id="51"/>
    </w:p>
    <w:p w:rsidR="003C5700" w:rsidRPr="00347DA9" w:rsidRDefault="003C5700" w:rsidP="003C5700">
      <w:pPr>
        <w:pStyle w:val="20"/>
        <w:spacing w:before="29" w:after="0" w:line="288" w:lineRule="auto"/>
        <w:rPr>
          <w:rFonts w:ascii="Times New Roman" w:hAnsi="Times New Roman"/>
          <w:kern w:val="0"/>
          <w:szCs w:val="24"/>
        </w:rPr>
      </w:pPr>
      <w:bookmarkStart w:id="52" w:name="_Toc225498264"/>
      <w:bookmarkStart w:id="53" w:name="_Toc374540557"/>
      <w:bookmarkStart w:id="54" w:name="_Toc17805006"/>
      <w:r w:rsidRPr="00347DA9">
        <w:rPr>
          <w:rFonts w:ascii="Times New Roman" w:hAnsi="Times New Roman"/>
          <w:kern w:val="0"/>
          <w:szCs w:val="24"/>
        </w:rPr>
        <w:t xml:space="preserve">5.1 </w:t>
      </w:r>
      <w:r w:rsidRPr="00347DA9">
        <w:rPr>
          <w:rFonts w:ascii="Times New Roman" w:hAnsi="Times New Roman"/>
          <w:kern w:val="0"/>
          <w:szCs w:val="24"/>
        </w:rPr>
        <w:t>报告期内本基金托管人遵规守信情况声明</w:t>
      </w:r>
      <w:bookmarkEnd w:id="52"/>
      <w:bookmarkEnd w:id="53"/>
      <w:bookmarkEnd w:id="54"/>
    </w:p>
    <w:p w:rsidR="003C5700" w:rsidRPr="00347DA9" w:rsidRDefault="003C5700" w:rsidP="003C5700">
      <w:pPr>
        <w:spacing w:before="29" w:line="288" w:lineRule="auto"/>
        <w:ind w:firstLineChars="200" w:firstLine="480"/>
        <w:rPr>
          <w:color w:val="000000"/>
          <w:sz w:val="24"/>
        </w:rPr>
      </w:pPr>
      <w:r w:rsidRPr="00347DA9">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55" w:name="_Toc225498265"/>
      <w:bookmarkStart w:id="56" w:name="_Toc374540558"/>
      <w:bookmarkStart w:id="57" w:name="_Toc17805007"/>
      <w:r w:rsidRPr="00347DA9">
        <w:rPr>
          <w:rFonts w:ascii="Times New Roman" w:hAnsi="Times New Roman"/>
          <w:kern w:val="0"/>
          <w:szCs w:val="24"/>
        </w:rPr>
        <w:t xml:space="preserve">5.2 </w:t>
      </w:r>
      <w:r w:rsidRPr="00347DA9">
        <w:rPr>
          <w:rFonts w:ascii="Times New Roman" w:hAnsi="Times New Roman"/>
          <w:kern w:val="0"/>
          <w:szCs w:val="24"/>
        </w:rPr>
        <w:t>托管人对报告期内本基金投资运作遵规守信、净值计算、利润分配等情况的</w:t>
      </w:r>
      <w:bookmarkEnd w:id="55"/>
      <w:r w:rsidRPr="00347DA9">
        <w:rPr>
          <w:rFonts w:ascii="Times New Roman" w:hAnsi="Times New Roman"/>
          <w:kern w:val="0"/>
          <w:szCs w:val="24"/>
        </w:rPr>
        <w:t>说明</w:t>
      </w:r>
      <w:bookmarkEnd w:id="56"/>
      <w:bookmarkEnd w:id="57"/>
    </w:p>
    <w:p w:rsidR="00D60B4D" w:rsidRDefault="00C3355D">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3C5700" w:rsidRPr="00347DA9" w:rsidRDefault="003C5700" w:rsidP="003C5700">
      <w:pPr>
        <w:spacing w:before="29" w:line="288" w:lineRule="auto"/>
        <w:ind w:firstLineChars="200" w:firstLine="480"/>
        <w:rPr>
          <w:color w:val="000000"/>
          <w:sz w:val="24"/>
        </w:rPr>
      </w:pPr>
      <w:r w:rsidRPr="00347DA9">
        <w:rPr>
          <w:color w:val="000000"/>
          <w:sz w:val="24"/>
        </w:rPr>
        <w:t>报告期内，本基金未实施利润分配。</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58" w:name="_Toc225498266"/>
      <w:bookmarkStart w:id="59" w:name="_Toc374540559"/>
      <w:bookmarkStart w:id="60" w:name="_Toc17805008"/>
      <w:r w:rsidRPr="00347DA9">
        <w:rPr>
          <w:rFonts w:ascii="Times New Roman" w:hAnsi="Times New Roman"/>
          <w:kern w:val="0"/>
          <w:szCs w:val="24"/>
        </w:rPr>
        <w:t xml:space="preserve">5.3 </w:t>
      </w:r>
      <w:r w:rsidRPr="00347DA9">
        <w:rPr>
          <w:rFonts w:ascii="Times New Roman" w:hAnsi="Times New Roman"/>
          <w:kern w:val="0"/>
          <w:szCs w:val="24"/>
        </w:rPr>
        <w:t>托管人对本半年度报告中财务信息等内容的真实、准确和完整发表意见</w:t>
      </w:r>
      <w:bookmarkEnd w:id="58"/>
      <w:bookmarkEnd w:id="59"/>
      <w:bookmarkEnd w:id="60"/>
    </w:p>
    <w:p w:rsidR="003C5700" w:rsidRPr="00347DA9" w:rsidRDefault="003C5700" w:rsidP="003C5700">
      <w:pPr>
        <w:spacing w:before="29" w:line="288" w:lineRule="auto"/>
        <w:ind w:firstLineChars="200" w:firstLine="480"/>
        <w:rPr>
          <w:color w:val="000000"/>
          <w:sz w:val="24"/>
        </w:rPr>
      </w:pPr>
      <w:r w:rsidRPr="00347DA9">
        <w:rPr>
          <w:color w:val="000000"/>
          <w:sz w:val="24"/>
        </w:rPr>
        <w:t>本托管人复核审查了本报告中的财务指标、净值表现、利润分配情况、财务会计报告、投资组合报告等内容，保证复核内容不存在虚假记载、误导性陈述或者重大遗漏。</w:t>
      </w:r>
    </w:p>
    <w:p w:rsidR="001548F9" w:rsidRPr="00347DA9" w:rsidRDefault="001548F9" w:rsidP="00290761">
      <w:pPr>
        <w:widowControl/>
        <w:spacing w:line="360" w:lineRule="auto"/>
        <w:ind w:firstLineChars="200" w:firstLine="420"/>
        <w:rPr>
          <w:kern w:val="0"/>
          <w:szCs w:val="21"/>
        </w:rPr>
      </w:pPr>
    </w:p>
    <w:p w:rsidR="003C5700" w:rsidRPr="00347DA9" w:rsidRDefault="003C5700" w:rsidP="0046065A">
      <w:pPr>
        <w:pStyle w:val="1"/>
        <w:keepNext/>
        <w:keepLines/>
        <w:widowControl w:val="0"/>
        <w:spacing w:beforeLines="100" w:before="312" w:afterLines="100" w:after="312" w:line="288" w:lineRule="auto"/>
        <w:jc w:val="center"/>
        <w:rPr>
          <w:b/>
          <w:bCs/>
          <w:szCs w:val="24"/>
          <w:lang w:val="en-US"/>
        </w:rPr>
      </w:pPr>
      <w:bookmarkStart w:id="61" w:name="_Toc374540560"/>
      <w:bookmarkStart w:id="62" w:name="_Toc225498268"/>
      <w:bookmarkStart w:id="63" w:name="_Toc17805009"/>
      <w:r w:rsidRPr="00347DA9">
        <w:rPr>
          <w:b/>
          <w:bCs/>
          <w:szCs w:val="24"/>
          <w:lang w:val="en-US"/>
        </w:rPr>
        <w:t>§6</w:t>
      </w:r>
      <w:r w:rsidRPr="00347DA9">
        <w:rPr>
          <w:b/>
          <w:bCs/>
          <w:szCs w:val="24"/>
          <w:lang w:val="en-US"/>
        </w:rPr>
        <w:tab/>
      </w:r>
      <w:r w:rsidRPr="00347DA9">
        <w:rPr>
          <w:b/>
          <w:bCs/>
          <w:szCs w:val="24"/>
          <w:lang w:val="en-US"/>
        </w:rPr>
        <w:t>半年度财务会计报告（未经审计）</w:t>
      </w:r>
      <w:bookmarkEnd w:id="61"/>
      <w:bookmarkEnd w:id="63"/>
    </w:p>
    <w:p w:rsidR="003C5700" w:rsidRPr="00347DA9" w:rsidRDefault="003C5700" w:rsidP="003C5700">
      <w:pPr>
        <w:pStyle w:val="20"/>
        <w:spacing w:before="29" w:after="0" w:line="288" w:lineRule="auto"/>
        <w:rPr>
          <w:rFonts w:ascii="Times New Roman" w:hAnsi="Times New Roman"/>
          <w:kern w:val="0"/>
          <w:szCs w:val="24"/>
        </w:rPr>
      </w:pPr>
      <w:bookmarkStart w:id="64" w:name="_Toc374540561"/>
      <w:bookmarkStart w:id="65" w:name="_Toc17805010"/>
      <w:bookmarkEnd w:id="62"/>
      <w:r w:rsidRPr="00347DA9">
        <w:rPr>
          <w:rFonts w:ascii="Times New Roman" w:hAnsi="Times New Roman"/>
          <w:kern w:val="0"/>
          <w:szCs w:val="24"/>
        </w:rPr>
        <w:t xml:space="preserve">6.1 </w:t>
      </w:r>
      <w:r w:rsidRPr="00347DA9">
        <w:rPr>
          <w:rFonts w:ascii="Times New Roman" w:hAnsi="Times New Roman"/>
          <w:kern w:val="0"/>
          <w:szCs w:val="24"/>
        </w:rPr>
        <w:t>资产负债表</w:t>
      </w:r>
      <w:bookmarkEnd w:id="64"/>
      <w:bookmarkEnd w:id="65"/>
    </w:p>
    <w:p w:rsidR="003C5700" w:rsidRPr="00347DA9" w:rsidRDefault="003C5700" w:rsidP="003C5700">
      <w:pPr>
        <w:spacing w:before="29" w:line="288" w:lineRule="auto"/>
        <w:rPr>
          <w:color w:val="000000"/>
          <w:sz w:val="24"/>
        </w:rPr>
      </w:pPr>
      <w:r w:rsidRPr="00347DA9">
        <w:rPr>
          <w:color w:val="000000"/>
          <w:sz w:val="24"/>
        </w:rPr>
        <w:t>会计主体：交银施罗德国证新能源指数分级证券投资基金</w:t>
      </w:r>
    </w:p>
    <w:p w:rsidR="003C5700" w:rsidRPr="00347DA9" w:rsidRDefault="003C5700" w:rsidP="003C5700">
      <w:pPr>
        <w:spacing w:before="29" w:line="288" w:lineRule="auto"/>
        <w:rPr>
          <w:color w:val="000000"/>
          <w:sz w:val="24"/>
        </w:rPr>
      </w:pPr>
      <w:r w:rsidRPr="00347DA9">
        <w:rPr>
          <w:color w:val="000000"/>
          <w:sz w:val="24"/>
        </w:rPr>
        <w:t>报告截止日：</w:t>
      </w:r>
      <w:r w:rsidRPr="00347DA9">
        <w:rPr>
          <w:color w:val="000000"/>
          <w:sz w:val="24"/>
        </w:rPr>
        <w:t>2019</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3C5700" w:rsidRPr="00347DA9" w:rsidTr="003C5700">
        <w:tc>
          <w:tcPr>
            <w:tcW w:w="28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r w:rsidRPr="00347DA9">
              <w:rPr>
                <w:rFonts w:ascii="Times New Roman" w:hAnsi="Times New Roman"/>
                <w:b/>
                <w:color w:val="000000"/>
              </w:rPr>
              <w:t>资</w:t>
            </w:r>
            <w:r w:rsidRPr="00347DA9">
              <w:rPr>
                <w:rFonts w:ascii="Times New Roman" w:hAnsi="Times New Roman" w:hint="eastAsia"/>
                <w:b/>
                <w:color w:val="000000"/>
              </w:rPr>
              <w:t xml:space="preserve"> </w:t>
            </w:r>
            <w:r w:rsidRPr="00347DA9">
              <w:rPr>
                <w:rFonts w:ascii="Times New Roman" w:hAnsi="Times New Roman"/>
                <w:b/>
                <w:color w:val="000000"/>
              </w:rPr>
              <w:t>产</w:t>
            </w:r>
          </w:p>
        </w:tc>
        <w:tc>
          <w:tcPr>
            <w:tcW w:w="10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r w:rsidRPr="00347DA9">
              <w:rPr>
                <w:rFonts w:ascii="Times New Roman" w:hAnsi="Times New Roman"/>
                <w:b/>
                <w:color w:val="000000"/>
              </w:rPr>
              <w:t>附注号</w:t>
            </w:r>
          </w:p>
        </w:tc>
        <w:tc>
          <w:tcPr>
            <w:tcW w:w="252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本期末</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kern w:val="2"/>
              </w:rPr>
              <w:t>2019</w:t>
            </w:r>
            <w:r w:rsidRPr="00347DA9">
              <w:rPr>
                <w:rFonts w:ascii="Times New Roman" w:hAnsi="Times New Roman"/>
                <w:b/>
                <w:color w:val="000000"/>
                <w:kern w:val="2"/>
              </w:rPr>
              <w:t>年</w:t>
            </w:r>
            <w:r w:rsidRPr="00347DA9">
              <w:rPr>
                <w:rFonts w:ascii="Times New Roman" w:hAnsi="Times New Roman"/>
                <w:b/>
                <w:color w:val="000000"/>
                <w:kern w:val="2"/>
              </w:rPr>
              <w:t>6</w:t>
            </w:r>
            <w:r w:rsidRPr="00347DA9">
              <w:rPr>
                <w:rFonts w:ascii="Times New Roman" w:hAnsi="Times New Roman"/>
                <w:b/>
                <w:color w:val="000000"/>
                <w:kern w:val="2"/>
              </w:rPr>
              <w:t>月</w:t>
            </w:r>
            <w:r w:rsidRPr="00347DA9">
              <w:rPr>
                <w:rFonts w:ascii="Times New Roman" w:hAnsi="Times New Roman"/>
                <w:b/>
                <w:color w:val="000000"/>
                <w:kern w:val="2"/>
              </w:rPr>
              <w:t>30</w:t>
            </w:r>
            <w:r w:rsidRPr="00347DA9">
              <w:rPr>
                <w:rFonts w:ascii="Times New Roman" w:hAnsi="Times New Roman"/>
                <w:b/>
                <w:color w:val="000000"/>
                <w:kern w:val="2"/>
              </w:rPr>
              <w:t>日</w:t>
            </w:r>
          </w:p>
        </w:tc>
        <w:tc>
          <w:tcPr>
            <w:tcW w:w="252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上年度末</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2018</w:t>
            </w:r>
            <w:r w:rsidRPr="00347DA9">
              <w:rPr>
                <w:rFonts w:ascii="Times New Roman" w:hAnsi="Times New Roman"/>
                <w:b/>
                <w:color w:val="000000"/>
              </w:rPr>
              <w:t>年</w:t>
            </w:r>
            <w:r w:rsidRPr="00347DA9">
              <w:rPr>
                <w:rFonts w:ascii="Times New Roman" w:hAnsi="Times New Roman"/>
                <w:b/>
                <w:color w:val="000000"/>
              </w:rPr>
              <w:t>12</w:t>
            </w:r>
            <w:r w:rsidRPr="00347DA9">
              <w:rPr>
                <w:rFonts w:ascii="Times New Roman" w:hAnsi="Times New Roman"/>
                <w:b/>
                <w:color w:val="000000"/>
              </w:rPr>
              <w:t>月</w:t>
            </w:r>
            <w:r w:rsidRPr="00347DA9">
              <w:rPr>
                <w:rFonts w:ascii="Times New Roman" w:hAnsi="Times New Roman"/>
                <w:b/>
                <w:color w:val="000000"/>
              </w:rPr>
              <w:t>31</w:t>
            </w:r>
            <w:r w:rsidRPr="00347DA9">
              <w:rPr>
                <w:rFonts w:ascii="Times New Roman" w:hAnsi="Times New Roman"/>
                <w:b/>
                <w:color w:val="000000"/>
              </w:rPr>
              <w:t>日</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资产：</w:t>
            </w:r>
          </w:p>
        </w:tc>
        <w:tc>
          <w:tcPr>
            <w:tcW w:w="1080" w:type="dxa"/>
            <w:vAlign w:val="center"/>
          </w:tcPr>
          <w:p w:rsidR="003C5700" w:rsidRPr="00347DA9" w:rsidRDefault="003C5700" w:rsidP="003C5700">
            <w:pPr>
              <w:widowControl/>
              <w:autoSpaceDE w:val="0"/>
              <w:autoSpaceDN w:val="0"/>
              <w:ind w:right="-15"/>
              <w:jc w:val="center"/>
              <w:textAlignment w:val="bottom"/>
              <w:rPr>
                <w:color w:val="000000"/>
                <w:szCs w:val="21"/>
              </w:rPr>
            </w:pPr>
          </w:p>
        </w:tc>
        <w:tc>
          <w:tcPr>
            <w:tcW w:w="2520" w:type="dxa"/>
            <w:vAlign w:val="center"/>
          </w:tcPr>
          <w:p w:rsidR="003C5700" w:rsidRPr="00347DA9" w:rsidRDefault="003C5700" w:rsidP="003C5700">
            <w:pPr>
              <w:spacing w:before="29" w:line="288" w:lineRule="auto"/>
              <w:jc w:val="right"/>
              <w:rPr>
                <w:color w:val="000000"/>
                <w:sz w:val="24"/>
              </w:rPr>
            </w:pPr>
          </w:p>
        </w:tc>
        <w:tc>
          <w:tcPr>
            <w:tcW w:w="2520" w:type="dxa"/>
            <w:vAlign w:val="center"/>
          </w:tcPr>
          <w:p w:rsidR="003C5700" w:rsidRPr="00347DA9" w:rsidRDefault="003C5700" w:rsidP="003C5700">
            <w:pPr>
              <w:spacing w:before="29" w:line="288" w:lineRule="auto"/>
              <w:jc w:val="right"/>
              <w:rPr>
                <w:color w:val="000000"/>
                <w:sz w:val="24"/>
              </w:rPr>
            </w:pP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lastRenderedPageBreak/>
              <w:t>银行存款</w:t>
            </w:r>
          </w:p>
        </w:tc>
        <w:tc>
          <w:tcPr>
            <w:tcW w:w="1080" w:type="dxa"/>
            <w:vAlign w:val="center"/>
          </w:tcPr>
          <w:p w:rsidR="003C5700" w:rsidRPr="00347DA9" w:rsidRDefault="003C5700" w:rsidP="003C5700">
            <w:pPr>
              <w:widowControl/>
              <w:autoSpaceDE w:val="0"/>
              <w:autoSpaceDN w:val="0"/>
              <w:ind w:right="-15"/>
              <w:jc w:val="center"/>
              <w:textAlignment w:val="bottom"/>
              <w:rPr>
                <w:color w:val="000000"/>
                <w:szCs w:val="21"/>
              </w:rPr>
            </w:pPr>
            <w:r w:rsidRPr="00347DA9">
              <w:rPr>
                <w:rFonts w:hint="eastAsia"/>
                <w:color w:val="000000"/>
                <w:szCs w:val="21"/>
              </w:rPr>
              <w:t>6.4.7.1</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17,260,937.98</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14,147,046.97</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结算备付金</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存出保证金</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18,080.74</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28,750.66</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交易性金融资产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6.4.7.2</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251,918,552.89</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258,588,516.92</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其中：股票投资</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251,733,015.69</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257,081,916.92</w:t>
            </w:r>
          </w:p>
        </w:tc>
      </w:tr>
      <w:tr w:rsidR="003C5700" w:rsidRPr="00347DA9" w:rsidTr="003C5700">
        <w:tc>
          <w:tcPr>
            <w:tcW w:w="2880" w:type="dxa"/>
            <w:vAlign w:val="center"/>
          </w:tcPr>
          <w:p w:rsidR="003C5700" w:rsidRPr="00347DA9" w:rsidRDefault="003C5700" w:rsidP="003C5700">
            <w:pPr>
              <w:pStyle w:val="af6"/>
              <w:spacing w:before="29" w:beforeAutospacing="0" w:line="288" w:lineRule="auto"/>
              <w:ind w:firstLineChars="300" w:firstLine="720"/>
              <w:jc w:val="both"/>
              <w:rPr>
                <w:rFonts w:ascii="Times New Roman" w:hAnsi="Times New Roman"/>
                <w:color w:val="000000"/>
              </w:rPr>
            </w:pPr>
            <w:r w:rsidRPr="00347DA9">
              <w:rPr>
                <w:rFonts w:ascii="Times New Roman" w:hAnsi="Times New Roman"/>
                <w:color w:val="000000"/>
              </w:rPr>
              <w:t>基金投资</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债券投资</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185,537.20</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1,506,600.00</w:t>
            </w:r>
          </w:p>
        </w:tc>
      </w:tr>
      <w:tr w:rsidR="003C5700" w:rsidRPr="00347DA9" w:rsidTr="003C5700">
        <w:tc>
          <w:tcPr>
            <w:tcW w:w="288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资产支持证券投资</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贵金属投资</w:t>
            </w:r>
          </w:p>
        </w:tc>
        <w:tc>
          <w:tcPr>
            <w:tcW w:w="1080" w:type="dxa"/>
            <w:vAlign w:val="center"/>
          </w:tcPr>
          <w:p w:rsidR="003C5700" w:rsidRPr="00347DA9" w:rsidRDefault="003C5700" w:rsidP="003C5700">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3C5700" w:rsidRPr="00347DA9" w:rsidRDefault="003C5700" w:rsidP="003C5700">
            <w:pPr>
              <w:spacing w:before="29" w:line="288" w:lineRule="auto"/>
              <w:jc w:val="right"/>
              <w:rPr>
                <w:rFonts w:eastAsiaTheme="minorEastAsia"/>
                <w:color w:val="000000"/>
                <w:sz w:val="24"/>
              </w:rPr>
            </w:pPr>
            <w:r w:rsidRPr="00347DA9">
              <w:rPr>
                <w:rFonts w:eastAsiaTheme="minorEastAsia"/>
                <w:color w:val="000000"/>
                <w:sz w:val="24"/>
              </w:rPr>
              <w:t>-</w:t>
            </w:r>
          </w:p>
        </w:tc>
        <w:tc>
          <w:tcPr>
            <w:tcW w:w="2520" w:type="dxa"/>
            <w:vAlign w:val="center"/>
          </w:tcPr>
          <w:p w:rsidR="003C5700" w:rsidRPr="00347DA9" w:rsidRDefault="003C5700" w:rsidP="003C5700">
            <w:pPr>
              <w:spacing w:before="29" w:line="288" w:lineRule="auto"/>
              <w:jc w:val="right"/>
              <w:rPr>
                <w:rFonts w:eastAsiaTheme="minorEastAsia"/>
                <w:color w:val="000000"/>
                <w:sz w:val="24"/>
              </w:rPr>
            </w:pPr>
            <w:r w:rsidRPr="00347DA9">
              <w:rPr>
                <w:rFonts w:eastAsiaTheme="minorEastAsia"/>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衍生金融资产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6.4.7.3</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买入返售金融资产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6.4.7.4</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应收证券清算款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应收利息</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3,624.51</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45,722.02</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应收股利</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应收申购款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2,520.43</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11,204.65</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递延所得税资产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其他资产</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6.4.7.6</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b/>
                <w:color w:val="000000"/>
                <w:sz w:val="24"/>
              </w:rPr>
            </w:pPr>
            <w:r w:rsidRPr="00347DA9">
              <w:rPr>
                <w:b/>
                <w:color w:val="000000"/>
                <w:sz w:val="24"/>
              </w:rPr>
              <w:t>资产总计</w:t>
            </w:r>
          </w:p>
        </w:tc>
        <w:tc>
          <w:tcPr>
            <w:tcW w:w="10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269,203,716.55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272,821,241.22</w:t>
            </w:r>
          </w:p>
        </w:tc>
      </w:tr>
      <w:tr w:rsidR="003C5700" w:rsidRPr="00347DA9" w:rsidTr="003C5700">
        <w:tc>
          <w:tcPr>
            <w:tcW w:w="28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r w:rsidRPr="00347DA9">
              <w:rPr>
                <w:rFonts w:ascii="Times New Roman" w:hAnsi="Times New Roman"/>
                <w:b/>
                <w:color w:val="000000"/>
              </w:rPr>
              <w:t>负债和所有者权益</w:t>
            </w:r>
          </w:p>
        </w:tc>
        <w:tc>
          <w:tcPr>
            <w:tcW w:w="10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r w:rsidRPr="00347DA9">
              <w:rPr>
                <w:rFonts w:ascii="Times New Roman" w:hAnsi="Times New Roman"/>
                <w:b/>
                <w:color w:val="000000"/>
              </w:rPr>
              <w:t>附注号</w:t>
            </w:r>
          </w:p>
        </w:tc>
        <w:tc>
          <w:tcPr>
            <w:tcW w:w="252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本期末</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kern w:val="2"/>
              </w:rPr>
              <w:t>2019</w:t>
            </w:r>
            <w:r w:rsidRPr="00347DA9">
              <w:rPr>
                <w:rFonts w:ascii="Times New Roman" w:hAnsi="Times New Roman"/>
                <w:b/>
                <w:color w:val="000000"/>
                <w:kern w:val="2"/>
              </w:rPr>
              <w:t>年</w:t>
            </w:r>
            <w:r w:rsidRPr="00347DA9">
              <w:rPr>
                <w:rFonts w:ascii="Times New Roman" w:hAnsi="Times New Roman"/>
                <w:b/>
                <w:color w:val="000000"/>
                <w:kern w:val="2"/>
              </w:rPr>
              <w:t>6</w:t>
            </w:r>
            <w:r w:rsidRPr="00347DA9">
              <w:rPr>
                <w:rFonts w:ascii="Times New Roman" w:hAnsi="Times New Roman"/>
                <w:b/>
                <w:color w:val="000000"/>
                <w:kern w:val="2"/>
              </w:rPr>
              <w:t>月</w:t>
            </w:r>
            <w:r w:rsidRPr="00347DA9">
              <w:rPr>
                <w:rFonts w:ascii="Times New Roman" w:hAnsi="Times New Roman"/>
                <w:b/>
                <w:color w:val="000000"/>
                <w:kern w:val="2"/>
              </w:rPr>
              <w:t>30</w:t>
            </w:r>
            <w:r w:rsidRPr="00347DA9">
              <w:rPr>
                <w:rFonts w:ascii="Times New Roman" w:hAnsi="Times New Roman"/>
                <w:b/>
                <w:color w:val="000000"/>
                <w:kern w:val="2"/>
              </w:rPr>
              <w:t>日</w:t>
            </w:r>
          </w:p>
        </w:tc>
        <w:tc>
          <w:tcPr>
            <w:tcW w:w="252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上年度末</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2018</w:t>
            </w:r>
            <w:r w:rsidRPr="00347DA9">
              <w:rPr>
                <w:rFonts w:ascii="Times New Roman" w:hAnsi="Times New Roman"/>
                <w:b/>
                <w:color w:val="000000"/>
              </w:rPr>
              <w:t>年</w:t>
            </w:r>
            <w:r w:rsidRPr="00347DA9">
              <w:rPr>
                <w:rFonts w:ascii="Times New Roman" w:hAnsi="Times New Roman"/>
                <w:b/>
                <w:color w:val="000000"/>
              </w:rPr>
              <w:t>12</w:t>
            </w:r>
            <w:r w:rsidRPr="00347DA9">
              <w:rPr>
                <w:rFonts w:ascii="Times New Roman" w:hAnsi="Times New Roman"/>
                <w:b/>
                <w:color w:val="000000"/>
              </w:rPr>
              <w:t>月</w:t>
            </w:r>
            <w:r w:rsidRPr="00347DA9">
              <w:rPr>
                <w:rFonts w:ascii="Times New Roman" w:hAnsi="Times New Roman"/>
                <w:b/>
                <w:color w:val="000000"/>
              </w:rPr>
              <w:t>31</w:t>
            </w:r>
            <w:r w:rsidRPr="00347DA9">
              <w:rPr>
                <w:rFonts w:ascii="Times New Roman" w:hAnsi="Times New Roman"/>
                <w:b/>
                <w:color w:val="000000"/>
              </w:rPr>
              <w:t>日</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p>
        </w:tc>
        <w:tc>
          <w:tcPr>
            <w:tcW w:w="2520" w:type="dxa"/>
            <w:vAlign w:val="center"/>
          </w:tcPr>
          <w:p w:rsidR="003C5700" w:rsidRPr="00347DA9" w:rsidRDefault="003C5700" w:rsidP="003C5700">
            <w:pPr>
              <w:spacing w:before="29" w:line="288" w:lineRule="auto"/>
              <w:jc w:val="right"/>
              <w:rPr>
                <w:color w:val="000000"/>
                <w:sz w:val="24"/>
              </w:rPr>
            </w:pP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短期借款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交易性金融负债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衍生金融负债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6.4.7.3</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卖出回购金融资产款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应付证券清算款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346.91</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应付赎回款</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264,359.19</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221,959.40</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应付管理人报酬</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220,038.89</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241,234.88</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应付托管费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48,408.56</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53,071.68</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应付销售服务费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应付交易费用</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6.4.7.7</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88,418.70</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80,385.09</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应交税费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1.33</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应付利息</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应付利润</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lastRenderedPageBreak/>
              <w:t>递延所得税负债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其他负债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6.4.7.8</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168,178.79</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370,106.60</w:t>
            </w:r>
          </w:p>
        </w:tc>
      </w:tr>
      <w:tr w:rsidR="003C5700" w:rsidRPr="00347DA9" w:rsidTr="003C5700">
        <w:tc>
          <w:tcPr>
            <w:tcW w:w="2880" w:type="dxa"/>
            <w:vAlign w:val="center"/>
          </w:tcPr>
          <w:p w:rsidR="003C5700" w:rsidRPr="00347DA9" w:rsidRDefault="003C5700" w:rsidP="003C5700">
            <w:pPr>
              <w:pStyle w:val="af6"/>
              <w:spacing w:before="29" w:beforeAutospacing="0" w:line="288" w:lineRule="auto"/>
              <w:jc w:val="both"/>
              <w:rPr>
                <w:rFonts w:ascii="Times New Roman" w:hAnsi="Times New Roman"/>
                <w:color w:val="000000"/>
              </w:rPr>
            </w:pPr>
            <w:r w:rsidRPr="00347DA9">
              <w:rPr>
                <w:rFonts w:ascii="Times New Roman" w:hAnsi="Times New Roman"/>
                <w:color w:val="000000"/>
              </w:rPr>
              <w:t>负债合计</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789,405.46</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967,104.56</w:t>
            </w:r>
          </w:p>
        </w:tc>
      </w:tr>
      <w:tr w:rsidR="003C5700" w:rsidRPr="00347DA9" w:rsidTr="003C5700">
        <w:tc>
          <w:tcPr>
            <w:tcW w:w="2880" w:type="dxa"/>
            <w:vAlign w:val="center"/>
          </w:tcPr>
          <w:p w:rsidR="003C5700" w:rsidRPr="00347DA9" w:rsidRDefault="003C5700" w:rsidP="003C5700">
            <w:pPr>
              <w:spacing w:before="29" w:line="288" w:lineRule="auto"/>
              <w:rPr>
                <w:b/>
                <w:color w:val="000000"/>
                <w:sz w:val="24"/>
              </w:rPr>
            </w:pPr>
            <w:r w:rsidRPr="00347DA9">
              <w:rPr>
                <w:b/>
                <w:color w:val="000000"/>
                <w:sz w:val="24"/>
              </w:rPr>
              <w:t>所有者权益：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b/>
                <w:color w:val="000000"/>
                <w:sz w:val="24"/>
              </w:rPr>
            </w:pPr>
          </w:p>
        </w:tc>
        <w:tc>
          <w:tcPr>
            <w:tcW w:w="2520" w:type="dxa"/>
            <w:vAlign w:val="center"/>
          </w:tcPr>
          <w:p w:rsidR="003C5700" w:rsidRPr="00347DA9" w:rsidRDefault="003C5700" w:rsidP="003C5700">
            <w:pPr>
              <w:spacing w:before="29" w:line="288" w:lineRule="auto"/>
              <w:jc w:val="right"/>
              <w:rPr>
                <w:b/>
                <w:color w:val="000000"/>
                <w:sz w:val="24"/>
              </w:rPr>
            </w:pP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实收基金</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6.4.7.9</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428,801,568.66</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475,921,669.05</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未分配利润</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6.4.7.10</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-160,387,257.57</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-204,067,532.39</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所有者权益合计</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268,414,311.09</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271,854,136.66</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负债和所有者权益总计</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269,203,716.55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272,821,241.22</w:t>
            </w:r>
          </w:p>
        </w:tc>
      </w:tr>
    </w:tbl>
    <w:p w:rsidR="003C5700" w:rsidRPr="00347DA9" w:rsidRDefault="003C5700" w:rsidP="003C5700">
      <w:pPr>
        <w:tabs>
          <w:tab w:val="left" w:pos="426"/>
        </w:tabs>
        <w:spacing w:before="29" w:line="288" w:lineRule="auto"/>
        <w:jc w:val="left"/>
        <w:rPr>
          <w:kern w:val="0"/>
          <w:sz w:val="24"/>
        </w:rPr>
      </w:pPr>
      <w:r w:rsidRPr="00347DA9">
        <w:rPr>
          <w:kern w:val="0"/>
          <w:sz w:val="24"/>
        </w:rPr>
        <w:t>注：报告截止日</w:t>
      </w:r>
      <w:r w:rsidRPr="00347DA9">
        <w:rPr>
          <w:kern w:val="0"/>
          <w:sz w:val="24"/>
        </w:rPr>
        <w:t>2019</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日，基金份额总额</w:t>
      </w:r>
      <w:r w:rsidRPr="00347DA9">
        <w:rPr>
          <w:kern w:val="0"/>
          <w:sz w:val="24"/>
        </w:rPr>
        <w:t>291,272,629.81</w:t>
      </w:r>
      <w:r w:rsidRPr="00347DA9">
        <w:rPr>
          <w:kern w:val="0"/>
          <w:sz w:val="24"/>
        </w:rPr>
        <w:t>份，其中新能源基金份额净值</w:t>
      </w:r>
      <w:r w:rsidRPr="00347DA9">
        <w:rPr>
          <w:kern w:val="0"/>
          <w:sz w:val="24"/>
        </w:rPr>
        <w:t>0.922</w:t>
      </w:r>
      <w:r w:rsidRPr="00347DA9">
        <w:rPr>
          <w:kern w:val="0"/>
          <w:sz w:val="24"/>
        </w:rPr>
        <w:t>元，基金份额</w:t>
      </w:r>
      <w:r w:rsidRPr="00347DA9">
        <w:rPr>
          <w:kern w:val="0"/>
          <w:sz w:val="24"/>
        </w:rPr>
        <w:t>252,626,593.81</w:t>
      </w:r>
      <w:r w:rsidRPr="00347DA9">
        <w:rPr>
          <w:kern w:val="0"/>
          <w:sz w:val="24"/>
        </w:rPr>
        <w:t>份；新能源</w:t>
      </w:r>
      <w:r w:rsidRPr="00347DA9">
        <w:rPr>
          <w:kern w:val="0"/>
          <w:sz w:val="24"/>
        </w:rPr>
        <w:t>A</w:t>
      </w:r>
      <w:r w:rsidRPr="00347DA9">
        <w:rPr>
          <w:kern w:val="0"/>
          <w:sz w:val="24"/>
        </w:rPr>
        <w:t>份额参考净值</w:t>
      </w:r>
      <w:r w:rsidRPr="00347DA9">
        <w:rPr>
          <w:kern w:val="0"/>
          <w:sz w:val="24"/>
        </w:rPr>
        <w:t>1.022</w:t>
      </w:r>
      <w:r w:rsidRPr="00347DA9">
        <w:rPr>
          <w:kern w:val="0"/>
          <w:sz w:val="24"/>
        </w:rPr>
        <w:t>元，基金份额</w:t>
      </w:r>
      <w:r w:rsidRPr="00347DA9">
        <w:rPr>
          <w:kern w:val="0"/>
          <w:sz w:val="24"/>
        </w:rPr>
        <w:t>19,323,018.00</w:t>
      </w:r>
      <w:r w:rsidRPr="00347DA9">
        <w:rPr>
          <w:kern w:val="0"/>
          <w:sz w:val="24"/>
        </w:rPr>
        <w:t>份；新能源</w:t>
      </w:r>
      <w:r w:rsidRPr="00347DA9">
        <w:rPr>
          <w:kern w:val="0"/>
          <w:sz w:val="24"/>
        </w:rPr>
        <w:t>B</w:t>
      </w:r>
      <w:r w:rsidRPr="00347DA9">
        <w:rPr>
          <w:kern w:val="0"/>
          <w:sz w:val="24"/>
        </w:rPr>
        <w:t>份额参考净值</w:t>
      </w:r>
      <w:r w:rsidRPr="00347DA9">
        <w:rPr>
          <w:kern w:val="0"/>
          <w:sz w:val="24"/>
        </w:rPr>
        <w:t>0.822</w:t>
      </w:r>
      <w:r w:rsidRPr="00347DA9">
        <w:rPr>
          <w:kern w:val="0"/>
          <w:sz w:val="24"/>
        </w:rPr>
        <w:t>元，基金份额</w:t>
      </w:r>
      <w:r w:rsidRPr="00347DA9">
        <w:rPr>
          <w:kern w:val="0"/>
          <w:sz w:val="24"/>
        </w:rPr>
        <w:t>19,323,018.00</w:t>
      </w:r>
      <w:r w:rsidRPr="00347DA9">
        <w:rPr>
          <w:kern w:val="0"/>
          <w:sz w:val="24"/>
        </w:rPr>
        <w:t>份。</w:t>
      </w:r>
    </w:p>
    <w:p w:rsidR="003C5700" w:rsidRPr="00347DA9" w:rsidRDefault="003C5700" w:rsidP="003C5700">
      <w:pPr>
        <w:spacing w:before="29" w:line="288" w:lineRule="auto"/>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66" w:name="_Toc225498269"/>
      <w:bookmarkStart w:id="67" w:name="_Toc374540562"/>
      <w:bookmarkStart w:id="68" w:name="_Toc17805011"/>
      <w:r w:rsidRPr="00347DA9">
        <w:rPr>
          <w:rFonts w:ascii="Times New Roman" w:hAnsi="Times New Roman"/>
          <w:kern w:val="0"/>
          <w:szCs w:val="24"/>
        </w:rPr>
        <w:t xml:space="preserve">6.2 </w:t>
      </w:r>
      <w:r w:rsidRPr="00347DA9">
        <w:rPr>
          <w:rFonts w:ascii="Times New Roman" w:hAnsi="Times New Roman"/>
          <w:kern w:val="0"/>
          <w:szCs w:val="24"/>
        </w:rPr>
        <w:t>利润表</w:t>
      </w:r>
      <w:bookmarkEnd w:id="66"/>
      <w:bookmarkEnd w:id="67"/>
      <w:bookmarkEnd w:id="68"/>
    </w:p>
    <w:p w:rsidR="003C5700" w:rsidRPr="00347DA9" w:rsidRDefault="003C5700" w:rsidP="003C5700">
      <w:pPr>
        <w:spacing w:before="29" w:line="288" w:lineRule="auto"/>
        <w:rPr>
          <w:kern w:val="0"/>
          <w:sz w:val="24"/>
        </w:rPr>
      </w:pPr>
      <w:r w:rsidRPr="00347DA9">
        <w:rPr>
          <w:color w:val="000000"/>
          <w:sz w:val="24"/>
        </w:rPr>
        <w:t>会计主体：</w:t>
      </w:r>
      <w:r w:rsidRPr="00347DA9">
        <w:rPr>
          <w:kern w:val="0"/>
          <w:sz w:val="24"/>
        </w:rPr>
        <w:t>交银施罗德国证新能源指数分级证券投资基金</w:t>
      </w:r>
    </w:p>
    <w:p w:rsidR="003C5700" w:rsidRPr="00347DA9" w:rsidRDefault="003C5700" w:rsidP="003C5700">
      <w:pPr>
        <w:spacing w:before="29" w:line="288" w:lineRule="auto"/>
        <w:rPr>
          <w:color w:val="000000"/>
          <w:kern w:val="0"/>
          <w:sz w:val="24"/>
        </w:rPr>
      </w:pPr>
      <w:r w:rsidRPr="00347DA9">
        <w:rPr>
          <w:color w:val="000000"/>
          <w:sz w:val="24"/>
        </w:rPr>
        <w:t>本报告期：</w:t>
      </w:r>
      <w:r w:rsidRPr="00347DA9">
        <w:rPr>
          <w:kern w:val="0"/>
          <w:sz w:val="24"/>
        </w:rPr>
        <w:t>2019</w:t>
      </w:r>
      <w:r w:rsidRPr="00347DA9">
        <w:rPr>
          <w:kern w:val="0"/>
          <w:sz w:val="24"/>
        </w:rPr>
        <w:t>年</w:t>
      </w:r>
      <w:r w:rsidRPr="00347DA9">
        <w:rPr>
          <w:kern w:val="0"/>
          <w:sz w:val="24"/>
        </w:rPr>
        <w:t>1</w:t>
      </w:r>
      <w:r w:rsidRPr="00347DA9">
        <w:rPr>
          <w:kern w:val="0"/>
          <w:sz w:val="24"/>
        </w:rPr>
        <w:t>月</w:t>
      </w:r>
      <w:r w:rsidRPr="00347DA9">
        <w:rPr>
          <w:kern w:val="0"/>
          <w:sz w:val="24"/>
        </w:rPr>
        <w:t>1</w:t>
      </w:r>
      <w:r w:rsidRPr="00347DA9">
        <w:rPr>
          <w:kern w:val="0"/>
          <w:sz w:val="24"/>
        </w:rPr>
        <w:t>日至</w:t>
      </w:r>
      <w:r w:rsidRPr="00347DA9">
        <w:rPr>
          <w:kern w:val="0"/>
          <w:sz w:val="24"/>
        </w:rPr>
        <w:t>2019</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3C5700" w:rsidRPr="00347DA9" w:rsidTr="003C5700">
        <w:tc>
          <w:tcPr>
            <w:tcW w:w="3420" w:type="dxa"/>
            <w:vAlign w:val="center"/>
          </w:tcPr>
          <w:p w:rsidR="003C5700" w:rsidRPr="00347DA9" w:rsidRDefault="003C5700" w:rsidP="003C5700">
            <w:pPr>
              <w:spacing w:before="29" w:line="288" w:lineRule="auto"/>
              <w:jc w:val="center"/>
              <w:rPr>
                <w:b/>
                <w:color w:val="000000"/>
              </w:rPr>
            </w:pPr>
            <w:r w:rsidRPr="00347DA9">
              <w:rPr>
                <w:b/>
                <w:color w:val="000000"/>
              </w:rPr>
              <w:t>项</w:t>
            </w:r>
            <w:r w:rsidRPr="00347DA9">
              <w:rPr>
                <w:rFonts w:hint="eastAsia"/>
                <w:b/>
                <w:color w:val="000000"/>
              </w:rPr>
              <w:t xml:space="preserve"> </w:t>
            </w:r>
            <w:r w:rsidRPr="00347DA9">
              <w:rPr>
                <w:b/>
                <w:color w:val="000000"/>
              </w:rPr>
              <w:t>目</w:t>
            </w:r>
          </w:p>
        </w:tc>
        <w:tc>
          <w:tcPr>
            <w:tcW w:w="108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附注号</w:t>
            </w:r>
          </w:p>
        </w:tc>
        <w:tc>
          <w:tcPr>
            <w:tcW w:w="225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本期</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rPr>
              <w:t>2019</w:t>
            </w:r>
            <w:r w:rsidRPr="00347DA9">
              <w:rPr>
                <w:rFonts w:ascii="Times New Roman" w:hAnsi="Times New Roman"/>
                <w:b/>
              </w:rPr>
              <w:t>年</w:t>
            </w:r>
            <w:r w:rsidRPr="00347DA9">
              <w:rPr>
                <w:rFonts w:ascii="Times New Roman" w:hAnsi="Times New Roman"/>
                <w:b/>
              </w:rPr>
              <w:t>1</w:t>
            </w:r>
            <w:r w:rsidRPr="00347DA9">
              <w:rPr>
                <w:rFonts w:ascii="Times New Roman" w:hAnsi="Times New Roman"/>
                <w:b/>
              </w:rPr>
              <w:t>月</w:t>
            </w:r>
            <w:r w:rsidRPr="00347DA9">
              <w:rPr>
                <w:rFonts w:ascii="Times New Roman" w:hAnsi="Times New Roman"/>
                <w:b/>
              </w:rPr>
              <w:t>1</w:t>
            </w:r>
            <w:r w:rsidRPr="00347DA9">
              <w:rPr>
                <w:rFonts w:ascii="Times New Roman" w:hAnsi="Times New Roman"/>
                <w:b/>
              </w:rPr>
              <w:t>日至</w:t>
            </w:r>
            <w:r w:rsidRPr="00347DA9">
              <w:rPr>
                <w:rFonts w:ascii="Times New Roman" w:hAnsi="Times New Roman"/>
                <w:b/>
              </w:rPr>
              <w:t>2019</w:t>
            </w:r>
            <w:r w:rsidRPr="00347DA9">
              <w:rPr>
                <w:rFonts w:ascii="Times New Roman" w:hAnsi="Times New Roman"/>
                <w:b/>
              </w:rPr>
              <w:t>年</w:t>
            </w:r>
            <w:r w:rsidRPr="00347DA9">
              <w:rPr>
                <w:rFonts w:ascii="Times New Roman" w:hAnsi="Times New Roman"/>
                <w:b/>
              </w:rPr>
              <w:t>6</w:t>
            </w:r>
            <w:r w:rsidRPr="00347DA9">
              <w:rPr>
                <w:rFonts w:ascii="Times New Roman" w:hAnsi="Times New Roman"/>
                <w:b/>
              </w:rPr>
              <w:t>月</w:t>
            </w:r>
            <w:r w:rsidRPr="00347DA9">
              <w:rPr>
                <w:rFonts w:ascii="Times New Roman" w:hAnsi="Times New Roman"/>
                <w:b/>
              </w:rPr>
              <w:t>30</w:t>
            </w:r>
            <w:r w:rsidRPr="00347DA9">
              <w:rPr>
                <w:rFonts w:ascii="Times New Roman" w:hAnsi="Times New Roman"/>
                <w:b/>
              </w:rPr>
              <w:t>日</w:t>
            </w:r>
          </w:p>
        </w:tc>
        <w:tc>
          <w:tcPr>
            <w:tcW w:w="2250" w:type="dxa"/>
            <w:vAlign w:val="center"/>
          </w:tcPr>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上年度可比期间</w:t>
            </w:r>
          </w:p>
          <w:p w:rsidR="003C5700" w:rsidRPr="00347DA9" w:rsidRDefault="003C5700" w:rsidP="003C5700">
            <w:pPr>
              <w:pStyle w:val="af6"/>
              <w:spacing w:before="29" w:beforeAutospacing="0" w:after="0" w:afterAutospacing="0" w:line="288" w:lineRule="auto"/>
              <w:jc w:val="center"/>
              <w:rPr>
                <w:rFonts w:ascii="Times New Roman" w:hAnsi="Times New Roman"/>
                <w:color w:val="000000"/>
                <w:sz w:val="21"/>
                <w:szCs w:val="21"/>
              </w:rPr>
            </w:pPr>
            <w:r w:rsidRPr="00347DA9">
              <w:rPr>
                <w:rFonts w:ascii="Times New Roman" w:hAnsi="Times New Roman"/>
                <w:b/>
                <w:color w:val="000000"/>
              </w:rPr>
              <w:t>2018</w:t>
            </w:r>
            <w:r w:rsidRPr="00347DA9">
              <w:rPr>
                <w:rFonts w:ascii="Times New Roman" w:hAnsi="Times New Roman"/>
                <w:b/>
                <w:color w:val="000000"/>
              </w:rPr>
              <w:t>年</w:t>
            </w:r>
            <w:r w:rsidRPr="00347DA9">
              <w:rPr>
                <w:rFonts w:ascii="Times New Roman" w:hAnsi="Times New Roman"/>
                <w:b/>
                <w:color w:val="000000"/>
              </w:rPr>
              <w:t>1</w:t>
            </w:r>
            <w:r w:rsidRPr="00347DA9">
              <w:rPr>
                <w:rFonts w:ascii="Times New Roman" w:hAnsi="Times New Roman"/>
                <w:b/>
                <w:color w:val="000000"/>
              </w:rPr>
              <w:t>月</w:t>
            </w:r>
            <w:r w:rsidRPr="00347DA9">
              <w:rPr>
                <w:rFonts w:ascii="Times New Roman" w:hAnsi="Times New Roman"/>
                <w:b/>
                <w:color w:val="000000"/>
              </w:rPr>
              <w:t>1</w:t>
            </w:r>
            <w:r w:rsidRPr="00347DA9">
              <w:rPr>
                <w:rFonts w:ascii="Times New Roman" w:hAnsi="Times New Roman"/>
                <w:b/>
                <w:color w:val="000000"/>
              </w:rPr>
              <w:t>日至</w:t>
            </w:r>
            <w:r w:rsidRPr="00347DA9">
              <w:rPr>
                <w:rFonts w:ascii="Times New Roman" w:hAnsi="Times New Roman"/>
                <w:b/>
                <w:color w:val="000000"/>
              </w:rPr>
              <w:t>2018</w:t>
            </w:r>
            <w:r w:rsidRPr="00347DA9">
              <w:rPr>
                <w:rFonts w:ascii="Times New Roman" w:hAnsi="Times New Roman"/>
                <w:b/>
                <w:color w:val="000000"/>
              </w:rPr>
              <w:t>年</w:t>
            </w:r>
            <w:r w:rsidRPr="00347DA9">
              <w:rPr>
                <w:rFonts w:ascii="Times New Roman" w:hAnsi="Times New Roman"/>
                <w:b/>
                <w:color w:val="000000"/>
              </w:rPr>
              <w:t>6</w:t>
            </w:r>
            <w:r w:rsidRPr="00347DA9">
              <w:rPr>
                <w:rFonts w:ascii="Times New Roman" w:hAnsi="Times New Roman"/>
                <w:b/>
                <w:color w:val="000000"/>
              </w:rPr>
              <w:t>月</w:t>
            </w:r>
            <w:r w:rsidRPr="00347DA9">
              <w:rPr>
                <w:rFonts w:ascii="Times New Roman" w:hAnsi="Times New Roman"/>
                <w:b/>
                <w:color w:val="000000"/>
              </w:rPr>
              <w:t>30</w:t>
            </w:r>
            <w:r w:rsidRPr="00347DA9">
              <w:rPr>
                <w:rFonts w:ascii="Times New Roman" w:hAnsi="Times New Roman"/>
                <w:b/>
                <w:color w:val="000000"/>
              </w:rPr>
              <w:t>日</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一、收入</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32,043,902.94</w:t>
            </w:r>
          </w:p>
        </w:tc>
        <w:tc>
          <w:tcPr>
            <w:tcW w:w="2250" w:type="dxa"/>
            <w:vAlign w:val="bottom"/>
          </w:tcPr>
          <w:p w:rsidR="003C5700" w:rsidRPr="00347DA9" w:rsidRDefault="003C5700" w:rsidP="003C5700">
            <w:pPr>
              <w:spacing w:before="29" w:line="288" w:lineRule="auto"/>
              <w:jc w:val="right"/>
              <w:rPr>
                <w:b/>
                <w:color w:val="000000"/>
                <w:szCs w:val="21"/>
              </w:rPr>
            </w:pPr>
            <w:r w:rsidRPr="00347DA9">
              <w:rPr>
                <w:b/>
                <w:color w:val="000000"/>
                <w:sz w:val="24"/>
              </w:rPr>
              <w:t>-105,392,980.31</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1.</w:t>
            </w:r>
            <w:r w:rsidRPr="00347DA9">
              <w:rPr>
                <w:color w:val="000000"/>
                <w:sz w:val="24"/>
              </w:rPr>
              <w:t>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74,930.62</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132,388.97</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其中：存款利息收入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6.4.7.11</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60,048.68</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99,038.42</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债券利息收入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14,881.94</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33,350.55</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资产支持证券利息收入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买入返售金融资产收入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其他利息收入</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2.</w:t>
            </w:r>
            <w:r w:rsidRPr="00347DA9">
              <w:rPr>
                <w:color w:val="000000"/>
                <w:sz w:val="24"/>
              </w:rPr>
              <w:t>投资收益（损失以</w:t>
            </w:r>
            <w:r w:rsidRPr="00347DA9">
              <w:rPr>
                <w:color w:val="000000"/>
                <w:sz w:val="24"/>
              </w:rPr>
              <w:t>“-”</w:t>
            </w:r>
            <w:r w:rsidRPr="00347DA9">
              <w:rPr>
                <w:color w:val="000000"/>
                <w:sz w:val="24"/>
              </w:rPr>
              <w:t>填列）</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-17,340,150.30</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-11,657,043.92</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其中：股票投资收益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6.4.7.12</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-18,737,909.89</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-14,270,578.82</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基金投资收益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债券投资收益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6.4.7.13</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-6,000.00</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20,921.14</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资产支持证券投资收益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6.4.7.14</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sz w:val="24"/>
              </w:rPr>
              <w:t>贵金属投资收益</w:t>
            </w:r>
          </w:p>
        </w:tc>
        <w:tc>
          <w:tcPr>
            <w:tcW w:w="1080" w:type="dxa"/>
            <w:vAlign w:val="center"/>
          </w:tcPr>
          <w:p w:rsidR="003C5700" w:rsidRPr="00347DA9" w:rsidRDefault="003C5700" w:rsidP="003C5700">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3C5700" w:rsidRPr="00347DA9" w:rsidRDefault="003C5700" w:rsidP="003C5700">
            <w:pPr>
              <w:spacing w:before="29" w:line="288" w:lineRule="auto"/>
              <w:jc w:val="right"/>
              <w:rPr>
                <w:rFonts w:eastAsiaTheme="minorEastAsia"/>
                <w:color w:val="000000"/>
                <w:sz w:val="24"/>
              </w:rPr>
            </w:pPr>
            <w:r w:rsidRPr="00347DA9">
              <w:rPr>
                <w:rFonts w:eastAsiaTheme="minorEastAsia"/>
                <w:color w:val="000000"/>
                <w:sz w:val="24"/>
              </w:rPr>
              <w:t>-</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衍生工具收益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6.4.7.15</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股利收益</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6.4.7.16</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1,403,759.59</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2,592,613.76</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lastRenderedPageBreak/>
              <w:t>3.</w:t>
            </w:r>
            <w:r w:rsidRPr="00347DA9">
              <w:rPr>
                <w:color w:val="000000"/>
                <w:sz w:val="24"/>
              </w:rPr>
              <w:t>公允价值变动收益（损失以</w:t>
            </w:r>
            <w:r w:rsidRPr="00347DA9">
              <w:rPr>
                <w:color w:val="000000"/>
                <w:sz w:val="24"/>
              </w:rPr>
              <w:t>“-”</w:t>
            </w:r>
            <w:r w:rsidRPr="00347DA9">
              <w:rPr>
                <w:color w:val="000000"/>
                <w:sz w:val="24"/>
              </w:rPr>
              <w:t>号填列）</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6.4.7.17</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49,280,285.92</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-94,068,739.47</w:t>
            </w:r>
          </w:p>
        </w:tc>
      </w:tr>
      <w:tr w:rsidR="003C5700" w:rsidRPr="00347DA9" w:rsidTr="003C5700">
        <w:tc>
          <w:tcPr>
            <w:tcW w:w="3420" w:type="dxa"/>
            <w:vAlign w:val="center"/>
          </w:tcPr>
          <w:p w:rsidR="003C5700" w:rsidRPr="00347DA9" w:rsidRDefault="003C5700" w:rsidP="003C5700">
            <w:pPr>
              <w:pStyle w:val="af6"/>
              <w:spacing w:before="29" w:beforeAutospacing="0" w:line="288" w:lineRule="auto"/>
              <w:rPr>
                <w:rFonts w:ascii="Times New Roman" w:hAnsi="Times New Roman"/>
                <w:color w:val="000000"/>
              </w:rPr>
            </w:pPr>
            <w:r w:rsidRPr="00347DA9">
              <w:rPr>
                <w:rFonts w:ascii="Times New Roman" w:hAnsi="Times New Roman"/>
                <w:color w:val="000000"/>
              </w:rPr>
              <w:t>4.</w:t>
            </w:r>
            <w:r w:rsidRPr="00347DA9">
              <w:rPr>
                <w:rFonts w:ascii="Times New Roman" w:hAnsi="Times New Roman"/>
                <w:color w:val="000000"/>
              </w:rPr>
              <w:t>汇兑收益</w:t>
            </w:r>
            <w:r w:rsidRPr="00347DA9">
              <w:rPr>
                <w:color w:val="000000"/>
              </w:rPr>
              <w:t>（损失以</w:t>
            </w:r>
            <w:r w:rsidRPr="00347DA9">
              <w:rPr>
                <w:rFonts w:ascii="Times New Roman" w:hAnsi="Times New Roman"/>
                <w:color w:val="000000"/>
              </w:rPr>
              <w:t>“-”</w:t>
            </w:r>
            <w:r w:rsidRPr="00347DA9">
              <w:rPr>
                <w:color w:val="000000"/>
              </w:rPr>
              <w:t>号填列）</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5.</w:t>
            </w:r>
            <w:r w:rsidRPr="00347DA9">
              <w:rPr>
                <w:color w:val="000000"/>
                <w:sz w:val="24"/>
              </w:rPr>
              <w:t>其他收入（损失以</w:t>
            </w:r>
            <w:r w:rsidRPr="00347DA9">
              <w:rPr>
                <w:color w:val="000000"/>
                <w:sz w:val="24"/>
              </w:rPr>
              <w:t>“-”</w:t>
            </w:r>
            <w:r w:rsidRPr="00347DA9">
              <w:rPr>
                <w:color w:val="000000"/>
                <w:sz w:val="24"/>
              </w:rPr>
              <w:t>号填列）</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6.4.7.18</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28,836.70</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200,414.11</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减：二、费用</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2,218,839.10</w:t>
            </w:r>
          </w:p>
        </w:tc>
        <w:tc>
          <w:tcPr>
            <w:tcW w:w="2250" w:type="dxa"/>
            <w:vAlign w:val="bottom"/>
          </w:tcPr>
          <w:p w:rsidR="003C5700" w:rsidRPr="00347DA9" w:rsidRDefault="003C5700" w:rsidP="003C5700">
            <w:pPr>
              <w:spacing w:before="29" w:line="288" w:lineRule="auto"/>
              <w:jc w:val="right"/>
              <w:rPr>
                <w:b/>
                <w:color w:val="000000"/>
                <w:szCs w:val="21"/>
              </w:rPr>
            </w:pPr>
            <w:r w:rsidRPr="00347DA9">
              <w:rPr>
                <w:b/>
                <w:color w:val="000000"/>
                <w:sz w:val="24"/>
              </w:rPr>
              <w:t>3,530,228.82</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1</w:t>
            </w:r>
            <w:r w:rsidRPr="00347DA9">
              <w:rPr>
                <w:color w:val="000000"/>
                <w:sz w:val="24"/>
              </w:rPr>
              <w:t>．管理人报酬</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1,468,472.75</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2,395,308.62</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2</w:t>
            </w:r>
            <w:r w:rsidRPr="00347DA9">
              <w:rPr>
                <w:color w:val="000000"/>
                <w:sz w:val="24"/>
              </w:rPr>
              <w:t>．托管费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323,063.97</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526,967.87</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3</w:t>
            </w:r>
            <w:r w:rsidRPr="00347DA9">
              <w:rPr>
                <w:color w:val="000000"/>
                <w:sz w:val="24"/>
              </w:rPr>
              <w:t>．销售服务费</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4</w:t>
            </w:r>
            <w:r w:rsidRPr="00347DA9">
              <w:rPr>
                <w:color w:val="000000"/>
                <w:sz w:val="24"/>
              </w:rPr>
              <w:t>．交易费用</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r w:rsidRPr="00347DA9">
              <w:rPr>
                <w:rFonts w:ascii="Times New Roman" w:hAnsi="Times New Roman" w:hint="eastAsia"/>
                <w:color w:val="000000"/>
                <w:sz w:val="21"/>
                <w:szCs w:val="21"/>
              </w:rPr>
              <w:t>6.4.7.19</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207,750.56</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298,053.79</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5</w:t>
            </w:r>
            <w:r w:rsidRPr="00347DA9">
              <w:rPr>
                <w:color w:val="000000"/>
                <w:sz w:val="24"/>
              </w:rPr>
              <w:t>．利息支出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其中：卖出回购金融资产支出</w:t>
            </w:r>
          </w:p>
        </w:tc>
        <w:tc>
          <w:tcPr>
            <w:tcW w:w="1080" w:type="dxa"/>
            <w:vAlign w:val="center"/>
          </w:tcPr>
          <w:p w:rsidR="003C5700" w:rsidRPr="00347DA9" w:rsidRDefault="003C5700" w:rsidP="003C5700">
            <w:pPr>
              <w:pStyle w:val="af6"/>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2024F8" w:rsidRPr="00347DA9" w:rsidTr="003F66C9">
        <w:tc>
          <w:tcPr>
            <w:tcW w:w="3420" w:type="dxa"/>
            <w:vAlign w:val="center"/>
          </w:tcPr>
          <w:p w:rsidR="002024F8" w:rsidRPr="00347DA9" w:rsidRDefault="002024F8" w:rsidP="003F66C9">
            <w:pPr>
              <w:rPr>
                <w:rFonts w:eastAsiaTheme="minorEastAsia"/>
                <w:color w:val="000000"/>
                <w:szCs w:val="21"/>
              </w:rPr>
            </w:pPr>
            <w:r w:rsidRPr="00347DA9">
              <w:rPr>
                <w:rFonts w:eastAsiaTheme="minorEastAsia" w:hint="eastAsia"/>
                <w:color w:val="000000"/>
                <w:szCs w:val="21"/>
              </w:rPr>
              <w:t>6.</w:t>
            </w:r>
            <w:r w:rsidRPr="00347DA9">
              <w:rPr>
                <w:rFonts w:eastAsiaTheme="minorEastAsia" w:hint="eastAsia"/>
                <w:color w:val="000000"/>
                <w:szCs w:val="21"/>
              </w:rPr>
              <w:t>税金及附加</w:t>
            </w:r>
          </w:p>
        </w:tc>
        <w:tc>
          <w:tcPr>
            <w:tcW w:w="1080" w:type="dxa"/>
            <w:vAlign w:val="center"/>
          </w:tcPr>
          <w:p w:rsidR="002024F8" w:rsidRPr="00347DA9" w:rsidRDefault="002024F8" w:rsidP="003F66C9">
            <w:pPr>
              <w:rPr>
                <w:rFonts w:eastAsiaTheme="minorEastAsia"/>
                <w:color w:val="000000"/>
                <w:szCs w:val="21"/>
              </w:rPr>
            </w:pPr>
          </w:p>
        </w:tc>
        <w:tc>
          <w:tcPr>
            <w:tcW w:w="2250" w:type="dxa"/>
            <w:vAlign w:val="bottom"/>
          </w:tcPr>
          <w:p w:rsidR="002024F8" w:rsidRPr="00347DA9" w:rsidRDefault="002024F8" w:rsidP="003F66C9">
            <w:pPr>
              <w:jc w:val="right"/>
              <w:rPr>
                <w:rFonts w:eastAsiaTheme="minorEastAsia"/>
                <w:color w:val="000000"/>
                <w:szCs w:val="21"/>
              </w:rPr>
            </w:pPr>
            <w:r w:rsidRPr="00347DA9">
              <w:rPr>
                <w:rFonts w:eastAsiaTheme="minorEastAsia"/>
                <w:color w:val="000000"/>
                <w:szCs w:val="21"/>
              </w:rPr>
              <w:t>0.47</w:t>
            </w:r>
          </w:p>
        </w:tc>
        <w:tc>
          <w:tcPr>
            <w:tcW w:w="2250" w:type="dxa"/>
            <w:vAlign w:val="bottom"/>
          </w:tcPr>
          <w:p w:rsidR="002024F8" w:rsidRPr="00347DA9" w:rsidRDefault="002024F8" w:rsidP="003F66C9">
            <w:pPr>
              <w:jc w:val="right"/>
              <w:rPr>
                <w:rFonts w:eastAsiaTheme="minorEastAsia"/>
                <w:color w:val="000000"/>
                <w:szCs w:val="21"/>
              </w:rPr>
            </w:pPr>
            <w:r w:rsidRPr="00347DA9">
              <w:rPr>
                <w:rFonts w:eastAsiaTheme="minorEastAsia"/>
                <w:color w:val="000000"/>
                <w:szCs w:val="21"/>
              </w:rPr>
              <w:t>0.15</w:t>
            </w:r>
          </w:p>
        </w:tc>
      </w:tr>
      <w:tr w:rsidR="002024F8" w:rsidRPr="00347DA9" w:rsidTr="003F66C9">
        <w:tc>
          <w:tcPr>
            <w:tcW w:w="3420" w:type="dxa"/>
            <w:vAlign w:val="center"/>
          </w:tcPr>
          <w:p w:rsidR="002024F8" w:rsidRPr="00347DA9" w:rsidRDefault="002024F8" w:rsidP="003F66C9">
            <w:pPr>
              <w:rPr>
                <w:rFonts w:eastAsiaTheme="minorEastAsia"/>
                <w:color w:val="000000"/>
                <w:szCs w:val="21"/>
              </w:rPr>
            </w:pPr>
            <w:r w:rsidRPr="00347DA9">
              <w:rPr>
                <w:rFonts w:eastAsiaTheme="minorEastAsia" w:hint="eastAsia"/>
                <w:color w:val="000000"/>
                <w:szCs w:val="21"/>
              </w:rPr>
              <w:t>7</w:t>
            </w:r>
            <w:r w:rsidRPr="00347DA9">
              <w:rPr>
                <w:rFonts w:eastAsiaTheme="minorEastAsia"/>
                <w:color w:val="000000"/>
                <w:szCs w:val="21"/>
              </w:rPr>
              <w:t>．其他费用</w:t>
            </w:r>
          </w:p>
        </w:tc>
        <w:tc>
          <w:tcPr>
            <w:tcW w:w="1080" w:type="dxa"/>
            <w:vAlign w:val="center"/>
          </w:tcPr>
          <w:p w:rsidR="002024F8" w:rsidRPr="00347DA9" w:rsidRDefault="002024F8" w:rsidP="003F66C9">
            <w:pPr>
              <w:rPr>
                <w:rFonts w:eastAsiaTheme="minorEastAsia"/>
                <w:color w:val="000000"/>
                <w:szCs w:val="21"/>
              </w:rPr>
            </w:pPr>
            <w:r w:rsidRPr="00347DA9">
              <w:rPr>
                <w:rFonts w:eastAsiaTheme="minorEastAsia"/>
                <w:color w:val="000000"/>
                <w:szCs w:val="21"/>
              </w:rPr>
              <w:t>6.4.7.20</w:t>
            </w:r>
          </w:p>
        </w:tc>
        <w:tc>
          <w:tcPr>
            <w:tcW w:w="2250" w:type="dxa"/>
            <w:vAlign w:val="bottom"/>
          </w:tcPr>
          <w:p w:rsidR="002024F8" w:rsidRPr="00347DA9" w:rsidRDefault="002024F8" w:rsidP="003F66C9">
            <w:pPr>
              <w:jc w:val="right"/>
              <w:rPr>
                <w:rFonts w:eastAsiaTheme="minorEastAsia"/>
                <w:color w:val="000000"/>
                <w:szCs w:val="21"/>
              </w:rPr>
            </w:pPr>
            <w:r w:rsidRPr="00347DA9">
              <w:rPr>
                <w:rFonts w:eastAsiaTheme="minorEastAsia"/>
                <w:color w:val="000000"/>
                <w:szCs w:val="21"/>
              </w:rPr>
              <w:t>219,551.35</w:t>
            </w:r>
          </w:p>
        </w:tc>
        <w:tc>
          <w:tcPr>
            <w:tcW w:w="2250" w:type="dxa"/>
            <w:vAlign w:val="bottom"/>
          </w:tcPr>
          <w:p w:rsidR="002024F8" w:rsidRPr="00347DA9" w:rsidRDefault="002024F8" w:rsidP="003F66C9">
            <w:pPr>
              <w:jc w:val="right"/>
              <w:rPr>
                <w:rFonts w:eastAsiaTheme="minorEastAsia"/>
                <w:color w:val="000000"/>
                <w:szCs w:val="21"/>
              </w:rPr>
            </w:pPr>
            <w:r w:rsidRPr="00347DA9">
              <w:rPr>
                <w:rFonts w:eastAsiaTheme="minorEastAsia"/>
                <w:color w:val="000000"/>
                <w:szCs w:val="21"/>
              </w:rPr>
              <w:t>309,898.39</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三、利润总额（亏损总额以</w:t>
            </w:r>
            <w:r w:rsidRPr="00347DA9">
              <w:rPr>
                <w:b/>
                <w:color w:val="000000"/>
                <w:sz w:val="24"/>
              </w:rPr>
              <w:t>“-”</w:t>
            </w:r>
            <w:r w:rsidRPr="00347DA9">
              <w:rPr>
                <w:b/>
                <w:color w:val="000000"/>
                <w:sz w:val="24"/>
              </w:rPr>
              <w:t>号填列）</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29,825,063.84</w:t>
            </w: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-108,923,209.13</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sz w:val="24"/>
              </w:rPr>
              <w:t>减：所得税费用</w:t>
            </w:r>
          </w:p>
        </w:tc>
        <w:tc>
          <w:tcPr>
            <w:tcW w:w="1080" w:type="dxa"/>
            <w:vAlign w:val="center"/>
          </w:tcPr>
          <w:p w:rsidR="003C5700" w:rsidRPr="00347DA9" w:rsidRDefault="003C5700" w:rsidP="003C5700">
            <w:pPr>
              <w:pStyle w:val="af6"/>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Cs w:val="21"/>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四、净利润（净亏损以</w:t>
            </w:r>
            <w:r w:rsidRPr="00347DA9">
              <w:rPr>
                <w:b/>
                <w:color w:val="000000"/>
                <w:sz w:val="24"/>
              </w:rPr>
              <w:t>“-”</w:t>
            </w:r>
            <w:r w:rsidRPr="00347DA9">
              <w:rPr>
                <w:b/>
                <w:color w:val="000000"/>
                <w:sz w:val="24"/>
              </w:rPr>
              <w:t>号填列）</w:t>
            </w:r>
          </w:p>
        </w:tc>
        <w:tc>
          <w:tcPr>
            <w:tcW w:w="1080" w:type="dxa"/>
            <w:vAlign w:val="center"/>
          </w:tcPr>
          <w:p w:rsidR="003C5700" w:rsidRPr="00347DA9" w:rsidRDefault="003C5700" w:rsidP="003C5700">
            <w:pPr>
              <w:pStyle w:val="af6"/>
              <w:spacing w:before="29" w:beforeAutospacing="0" w:line="288" w:lineRule="auto"/>
              <w:jc w:val="center"/>
              <w:rPr>
                <w:rFonts w:ascii="Times New Roman" w:hAnsi="Times New Roman"/>
                <w:b/>
                <w:color w:val="000000"/>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29,825,063.84</w:t>
            </w:r>
          </w:p>
        </w:tc>
        <w:tc>
          <w:tcPr>
            <w:tcW w:w="2250" w:type="dxa"/>
            <w:vAlign w:val="bottom"/>
          </w:tcPr>
          <w:p w:rsidR="003C5700" w:rsidRPr="00347DA9" w:rsidRDefault="003C5700" w:rsidP="003C5700">
            <w:pPr>
              <w:jc w:val="right"/>
              <w:rPr>
                <w:b/>
                <w:color w:val="000000"/>
                <w:szCs w:val="21"/>
              </w:rPr>
            </w:pPr>
            <w:r w:rsidRPr="00347DA9">
              <w:rPr>
                <w:b/>
                <w:color w:val="000000"/>
                <w:sz w:val="24"/>
              </w:rPr>
              <w:t>-108,923,209.13</w:t>
            </w:r>
          </w:p>
        </w:tc>
      </w:tr>
    </w:tbl>
    <w:p w:rsidR="003C5700" w:rsidRPr="00347DA9" w:rsidRDefault="003C5700" w:rsidP="003C5700">
      <w:pPr>
        <w:spacing w:before="29" w:line="288" w:lineRule="auto"/>
        <w:rPr>
          <w:color w:val="000000"/>
          <w:sz w:val="24"/>
        </w:rPr>
      </w:pPr>
    </w:p>
    <w:p w:rsidR="003C5700" w:rsidRPr="00347DA9" w:rsidRDefault="003C5700" w:rsidP="003C5700">
      <w:pPr>
        <w:pStyle w:val="20"/>
        <w:spacing w:before="29" w:after="0" w:line="288" w:lineRule="auto"/>
        <w:rPr>
          <w:rFonts w:ascii="Times New Roman" w:hAnsi="Times New Roman"/>
          <w:kern w:val="0"/>
          <w:szCs w:val="24"/>
        </w:rPr>
      </w:pPr>
      <w:bookmarkStart w:id="69" w:name="_Toc225498270"/>
      <w:bookmarkStart w:id="70" w:name="_Toc374540563"/>
      <w:bookmarkStart w:id="71" w:name="_Toc17805012"/>
      <w:r w:rsidRPr="00347DA9">
        <w:rPr>
          <w:rFonts w:ascii="Times New Roman" w:hAnsi="Times New Roman"/>
          <w:kern w:val="0"/>
          <w:szCs w:val="24"/>
        </w:rPr>
        <w:t xml:space="preserve">6.3 </w:t>
      </w:r>
      <w:r w:rsidRPr="00347DA9">
        <w:rPr>
          <w:rFonts w:ascii="Times New Roman" w:hAnsi="Times New Roman"/>
          <w:kern w:val="0"/>
          <w:szCs w:val="24"/>
        </w:rPr>
        <w:t>所有者权益（基金净值）变动表</w:t>
      </w:r>
      <w:bookmarkEnd w:id="69"/>
      <w:bookmarkEnd w:id="70"/>
      <w:bookmarkEnd w:id="71"/>
    </w:p>
    <w:p w:rsidR="003C5700" w:rsidRPr="00347DA9" w:rsidRDefault="003C5700" w:rsidP="003C5700">
      <w:pPr>
        <w:spacing w:before="29" w:line="288" w:lineRule="auto"/>
        <w:rPr>
          <w:kern w:val="0"/>
          <w:sz w:val="24"/>
        </w:rPr>
      </w:pPr>
      <w:r w:rsidRPr="00347DA9">
        <w:rPr>
          <w:color w:val="000000"/>
          <w:sz w:val="24"/>
        </w:rPr>
        <w:t>会计主体：</w:t>
      </w:r>
      <w:r w:rsidRPr="00347DA9">
        <w:rPr>
          <w:kern w:val="0"/>
          <w:sz w:val="24"/>
        </w:rPr>
        <w:t>交银施罗德国证新能源指数分级证券投资基金</w:t>
      </w:r>
    </w:p>
    <w:p w:rsidR="003C5700" w:rsidRPr="00347DA9" w:rsidRDefault="003C5700" w:rsidP="003C5700">
      <w:pPr>
        <w:spacing w:before="29" w:line="288" w:lineRule="auto"/>
        <w:rPr>
          <w:kern w:val="0"/>
          <w:sz w:val="24"/>
        </w:rPr>
      </w:pPr>
      <w:r w:rsidRPr="00347DA9">
        <w:rPr>
          <w:color w:val="000000"/>
          <w:sz w:val="24"/>
        </w:rPr>
        <w:t>本报告期：</w:t>
      </w:r>
      <w:r w:rsidRPr="00347DA9">
        <w:rPr>
          <w:kern w:val="0"/>
          <w:sz w:val="24"/>
        </w:rPr>
        <w:t>2019</w:t>
      </w:r>
      <w:r w:rsidRPr="00347DA9">
        <w:rPr>
          <w:kern w:val="0"/>
          <w:sz w:val="24"/>
        </w:rPr>
        <w:t>年</w:t>
      </w:r>
      <w:r w:rsidRPr="00347DA9">
        <w:rPr>
          <w:kern w:val="0"/>
          <w:sz w:val="24"/>
        </w:rPr>
        <w:t>1</w:t>
      </w:r>
      <w:r w:rsidRPr="00347DA9">
        <w:rPr>
          <w:kern w:val="0"/>
          <w:sz w:val="24"/>
        </w:rPr>
        <w:t>月</w:t>
      </w:r>
      <w:r w:rsidRPr="00347DA9">
        <w:rPr>
          <w:kern w:val="0"/>
          <w:sz w:val="24"/>
        </w:rPr>
        <w:t>1</w:t>
      </w:r>
      <w:r w:rsidRPr="00347DA9">
        <w:rPr>
          <w:kern w:val="0"/>
          <w:sz w:val="24"/>
        </w:rPr>
        <w:t>日至</w:t>
      </w:r>
      <w:r w:rsidRPr="00347DA9">
        <w:rPr>
          <w:kern w:val="0"/>
          <w:sz w:val="24"/>
        </w:rPr>
        <w:t>2019</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3C5700" w:rsidRPr="00347DA9" w:rsidTr="003C5700">
        <w:tc>
          <w:tcPr>
            <w:tcW w:w="2552" w:type="dxa"/>
            <w:vMerge w:val="restart"/>
            <w:vAlign w:val="center"/>
          </w:tcPr>
          <w:p w:rsidR="003C5700" w:rsidRPr="00347DA9" w:rsidRDefault="003C5700" w:rsidP="003C5700">
            <w:pPr>
              <w:spacing w:before="29" w:line="288" w:lineRule="auto"/>
              <w:jc w:val="center"/>
              <w:rPr>
                <w:b/>
                <w:color w:val="000000"/>
                <w:sz w:val="24"/>
              </w:rPr>
            </w:pPr>
            <w:r w:rsidRPr="00347DA9">
              <w:rPr>
                <w:b/>
                <w:color w:val="000000"/>
                <w:sz w:val="24"/>
              </w:rPr>
              <w:t>项目</w:t>
            </w:r>
          </w:p>
        </w:tc>
        <w:tc>
          <w:tcPr>
            <w:tcW w:w="6448" w:type="dxa"/>
            <w:gridSpan w:val="3"/>
            <w:vAlign w:val="center"/>
          </w:tcPr>
          <w:p w:rsidR="003C5700" w:rsidRPr="00347DA9" w:rsidRDefault="003C5700" w:rsidP="003C5700">
            <w:pPr>
              <w:spacing w:before="29" w:line="288" w:lineRule="auto"/>
              <w:jc w:val="center"/>
              <w:rPr>
                <w:b/>
                <w:color w:val="000000"/>
                <w:sz w:val="24"/>
              </w:rPr>
            </w:pPr>
            <w:r w:rsidRPr="00347DA9">
              <w:rPr>
                <w:b/>
                <w:color w:val="000000"/>
                <w:sz w:val="24"/>
              </w:rPr>
              <w:t>本期</w:t>
            </w:r>
          </w:p>
          <w:p w:rsidR="003C5700" w:rsidRPr="00347DA9" w:rsidRDefault="003C5700" w:rsidP="003C5700">
            <w:pPr>
              <w:pStyle w:val="af6"/>
              <w:spacing w:before="29" w:beforeAutospacing="0" w:after="0" w:afterAutospacing="0" w:line="288" w:lineRule="auto"/>
              <w:jc w:val="center"/>
              <w:rPr>
                <w:rFonts w:ascii="Times New Roman" w:hAnsi="Times New Roman"/>
                <w:b/>
                <w:color w:val="000000"/>
              </w:rPr>
            </w:pPr>
            <w:r w:rsidRPr="00347DA9">
              <w:rPr>
                <w:rFonts w:ascii="Times New Roman" w:hAnsi="Times New Roman"/>
                <w:b/>
              </w:rPr>
              <w:t>2019</w:t>
            </w:r>
            <w:r w:rsidRPr="00347DA9">
              <w:rPr>
                <w:rFonts w:ascii="Times New Roman" w:hAnsi="Times New Roman"/>
                <w:b/>
              </w:rPr>
              <w:t>年</w:t>
            </w:r>
            <w:r w:rsidRPr="00347DA9">
              <w:rPr>
                <w:rFonts w:ascii="Times New Roman" w:hAnsi="Times New Roman"/>
                <w:b/>
              </w:rPr>
              <w:t>1</w:t>
            </w:r>
            <w:r w:rsidRPr="00347DA9">
              <w:rPr>
                <w:rFonts w:ascii="Times New Roman" w:hAnsi="Times New Roman"/>
                <w:b/>
              </w:rPr>
              <w:t>月</w:t>
            </w:r>
            <w:r w:rsidRPr="00347DA9">
              <w:rPr>
                <w:rFonts w:ascii="Times New Roman" w:hAnsi="Times New Roman"/>
                <w:b/>
              </w:rPr>
              <w:t>1</w:t>
            </w:r>
            <w:r w:rsidRPr="00347DA9">
              <w:rPr>
                <w:rFonts w:ascii="Times New Roman" w:hAnsi="Times New Roman"/>
                <w:b/>
              </w:rPr>
              <w:t>日至</w:t>
            </w:r>
            <w:r w:rsidRPr="00347DA9">
              <w:rPr>
                <w:rFonts w:ascii="Times New Roman" w:hAnsi="Times New Roman"/>
                <w:b/>
              </w:rPr>
              <w:t>2019</w:t>
            </w:r>
            <w:r w:rsidRPr="00347DA9">
              <w:rPr>
                <w:rFonts w:ascii="Times New Roman" w:hAnsi="Times New Roman"/>
                <w:b/>
              </w:rPr>
              <w:t>年</w:t>
            </w:r>
            <w:r w:rsidRPr="00347DA9">
              <w:rPr>
                <w:rFonts w:ascii="Times New Roman" w:hAnsi="Times New Roman"/>
                <w:b/>
              </w:rPr>
              <w:t>6</w:t>
            </w:r>
            <w:r w:rsidRPr="00347DA9">
              <w:rPr>
                <w:rFonts w:ascii="Times New Roman" w:hAnsi="Times New Roman"/>
                <w:b/>
              </w:rPr>
              <w:t>月</w:t>
            </w:r>
            <w:r w:rsidRPr="00347DA9">
              <w:rPr>
                <w:rFonts w:ascii="Times New Roman" w:hAnsi="Times New Roman"/>
                <w:b/>
              </w:rPr>
              <w:t>30</w:t>
            </w:r>
            <w:r w:rsidRPr="00347DA9">
              <w:rPr>
                <w:rFonts w:ascii="Times New Roman" w:hAnsi="Times New Roman"/>
                <w:b/>
              </w:rPr>
              <w:t>日</w:t>
            </w:r>
          </w:p>
        </w:tc>
      </w:tr>
      <w:tr w:rsidR="003C5700" w:rsidRPr="00347DA9" w:rsidTr="003C5700">
        <w:tc>
          <w:tcPr>
            <w:tcW w:w="2552" w:type="dxa"/>
            <w:vMerge/>
            <w:vAlign w:val="center"/>
          </w:tcPr>
          <w:p w:rsidR="003C5700" w:rsidRPr="00347DA9" w:rsidRDefault="003C5700" w:rsidP="003C5700">
            <w:pPr>
              <w:widowControl/>
              <w:spacing w:before="29" w:line="288" w:lineRule="auto"/>
              <w:jc w:val="left"/>
              <w:rPr>
                <w:b/>
                <w:color w:val="000000"/>
                <w:sz w:val="24"/>
              </w:rPr>
            </w:pPr>
          </w:p>
        </w:tc>
        <w:tc>
          <w:tcPr>
            <w:tcW w:w="2149" w:type="dxa"/>
            <w:vAlign w:val="center"/>
          </w:tcPr>
          <w:p w:rsidR="003C5700" w:rsidRPr="00347DA9" w:rsidRDefault="003C5700" w:rsidP="003C5700">
            <w:pPr>
              <w:spacing w:before="29" w:line="288" w:lineRule="auto"/>
              <w:jc w:val="center"/>
              <w:rPr>
                <w:b/>
                <w:color w:val="000000"/>
                <w:sz w:val="24"/>
              </w:rPr>
            </w:pPr>
            <w:r w:rsidRPr="00347DA9">
              <w:rPr>
                <w:b/>
                <w:color w:val="000000"/>
                <w:sz w:val="24"/>
              </w:rPr>
              <w:t>实收基金</w:t>
            </w:r>
          </w:p>
        </w:tc>
        <w:tc>
          <w:tcPr>
            <w:tcW w:w="2149" w:type="dxa"/>
            <w:vAlign w:val="center"/>
          </w:tcPr>
          <w:p w:rsidR="003C5700" w:rsidRPr="00347DA9" w:rsidRDefault="003C5700" w:rsidP="003C5700">
            <w:pPr>
              <w:spacing w:before="29" w:line="288" w:lineRule="auto"/>
              <w:jc w:val="center"/>
              <w:rPr>
                <w:b/>
                <w:color w:val="000000"/>
                <w:sz w:val="24"/>
              </w:rPr>
            </w:pPr>
            <w:r w:rsidRPr="00347DA9">
              <w:rPr>
                <w:b/>
                <w:color w:val="000000"/>
                <w:sz w:val="24"/>
              </w:rPr>
              <w:t>未分配利润</w:t>
            </w:r>
          </w:p>
        </w:tc>
        <w:tc>
          <w:tcPr>
            <w:tcW w:w="2150" w:type="dxa"/>
            <w:vAlign w:val="center"/>
          </w:tcPr>
          <w:p w:rsidR="003C5700" w:rsidRPr="00347DA9" w:rsidRDefault="003C5700" w:rsidP="003C5700">
            <w:pPr>
              <w:spacing w:before="29" w:line="288" w:lineRule="auto"/>
              <w:jc w:val="center"/>
              <w:rPr>
                <w:color w:val="000000"/>
                <w:sz w:val="24"/>
              </w:rPr>
            </w:pPr>
            <w:r w:rsidRPr="00347DA9">
              <w:rPr>
                <w:b/>
                <w:color w:val="000000"/>
                <w:sz w:val="24"/>
              </w:rPr>
              <w:t>所有者权益合计</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一、期初所有者权益（基金净值）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475,921,669.05</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-204,067,532.39</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271,854,136.66</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二、本期经营活动产生的基金净值变动数（本期利润）</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29,825,063.84</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29,825,063.84</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三、本期基金份额交易产生的基金净值变动数（净值减少以</w:t>
            </w:r>
            <w:r w:rsidRPr="00347DA9">
              <w:rPr>
                <w:color w:val="000000"/>
                <w:sz w:val="24"/>
              </w:rPr>
              <w:t>“-”</w:t>
            </w:r>
            <w:r w:rsidRPr="00347DA9">
              <w:rPr>
                <w:color w:val="000000"/>
                <w:sz w:val="24"/>
              </w:rPr>
              <w:t>号填列）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-47,120,100.39</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13,855,210.98</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-33,264,889.41</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lastRenderedPageBreak/>
              <w:t>其中：</w:t>
            </w:r>
            <w:r w:rsidRPr="00347DA9">
              <w:rPr>
                <w:color w:val="000000"/>
                <w:sz w:val="24"/>
              </w:rPr>
              <w:t>1.</w:t>
            </w:r>
            <w:r w:rsidRPr="00347DA9">
              <w:rPr>
                <w:color w:val="000000"/>
                <w:sz w:val="24"/>
              </w:rPr>
              <w:t>基金申购款</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4,384,711.80</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-1,623,689.46</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2,761,022.34</w:t>
            </w:r>
          </w:p>
        </w:tc>
      </w:tr>
      <w:tr w:rsidR="003C5700" w:rsidRPr="00347DA9" w:rsidTr="003C5700">
        <w:tc>
          <w:tcPr>
            <w:tcW w:w="2552"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2.</w:t>
            </w:r>
            <w:r w:rsidRPr="00347DA9">
              <w:rPr>
                <w:color w:val="000000"/>
                <w:sz w:val="24"/>
              </w:rPr>
              <w:t>基金赎回款</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-51,504,812.19</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15,478,900.44</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-36,025,911.75</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四、本期向基金份额持有人分配利润产生的基金净值变动（净值减少以</w:t>
            </w:r>
            <w:r w:rsidRPr="00347DA9">
              <w:rPr>
                <w:color w:val="000000"/>
                <w:sz w:val="24"/>
              </w:rPr>
              <w:t>“-”</w:t>
            </w:r>
            <w:r w:rsidRPr="00347DA9">
              <w:rPr>
                <w:color w:val="000000"/>
                <w:sz w:val="24"/>
              </w:rPr>
              <w:t>号填列）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五、期末所有者权益（基金净值）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428,801,568.66</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-160,387,257.57</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268,414,311.09</w:t>
            </w:r>
          </w:p>
        </w:tc>
      </w:tr>
      <w:tr w:rsidR="003C5700" w:rsidRPr="00347DA9" w:rsidTr="003C5700">
        <w:tc>
          <w:tcPr>
            <w:tcW w:w="2552" w:type="dxa"/>
            <w:vMerge w:val="restart"/>
            <w:vAlign w:val="center"/>
          </w:tcPr>
          <w:p w:rsidR="003C5700" w:rsidRPr="00347DA9" w:rsidRDefault="003C5700" w:rsidP="003C5700">
            <w:pPr>
              <w:spacing w:before="29" w:line="288" w:lineRule="auto"/>
              <w:jc w:val="center"/>
              <w:rPr>
                <w:color w:val="000000"/>
                <w:sz w:val="24"/>
              </w:rPr>
            </w:pPr>
            <w:r w:rsidRPr="00347DA9">
              <w:rPr>
                <w:b/>
                <w:color w:val="000000"/>
                <w:sz w:val="24"/>
              </w:rPr>
              <w:t>项目</w:t>
            </w:r>
          </w:p>
        </w:tc>
        <w:tc>
          <w:tcPr>
            <w:tcW w:w="6448" w:type="dxa"/>
            <w:gridSpan w:val="3"/>
            <w:vAlign w:val="center"/>
          </w:tcPr>
          <w:p w:rsidR="003C5700" w:rsidRPr="00347DA9" w:rsidRDefault="003C5700" w:rsidP="003C5700">
            <w:pPr>
              <w:spacing w:before="29" w:line="288" w:lineRule="auto"/>
              <w:jc w:val="center"/>
              <w:rPr>
                <w:b/>
                <w:color w:val="000000"/>
                <w:sz w:val="24"/>
              </w:rPr>
            </w:pPr>
            <w:r w:rsidRPr="00347DA9">
              <w:rPr>
                <w:b/>
                <w:color w:val="000000"/>
                <w:sz w:val="24"/>
              </w:rPr>
              <w:t>上年度可比期间</w:t>
            </w:r>
          </w:p>
          <w:p w:rsidR="003C5700" w:rsidRPr="00347DA9" w:rsidRDefault="003C5700" w:rsidP="003C5700">
            <w:pPr>
              <w:pStyle w:val="af6"/>
              <w:spacing w:before="29" w:beforeAutospacing="0" w:after="0" w:afterAutospacing="0" w:line="288" w:lineRule="auto"/>
              <w:jc w:val="center"/>
              <w:rPr>
                <w:rFonts w:ascii="Times New Roman" w:hAnsi="Times New Roman"/>
                <w:color w:val="000000"/>
              </w:rPr>
            </w:pPr>
            <w:r w:rsidRPr="00347DA9">
              <w:rPr>
                <w:rFonts w:ascii="Times New Roman" w:hAnsi="Times New Roman"/>
                <w:b/>
                <w:color w:val="000000"/>
              </w:rPr>
              <w:t>2018</w:t>
            </w:r>
            <w:r w:rsidRPr="00347DA9">
              <w:rPr>
                <w:rFonts w:ascii="Times New Roman" w:hAnsi="Times New Roman"/>
                <w:b/>
                <w:color w:val="000000"/>
              </w:rPr>
              <w:t>年</w:t>
            </w:r>
            <w:r w:rsidRPr="00347DA9">
              <w:rPr>
                <w:rFonts w:ascii="Times New Roman" w:hAnsi="Times New Roman"/>
                <w:b/>
                <w:color w:val="000000"/>
              </w:rPr>
              <w:t>1</w:t>
            </w:r>
            <w:r w:rsidRPr="00347DA9">
              <w:rPr>
                <w:rFonts w:ascii="Times New Roman" w:hAnsi="Times New Roman"/>
                <w:b/>
                <w:color w:val="000000"/>
              </w:rPr>
              <w:t>月</w:t>
            </w:r>
            <w:r w:rsidRPr="00347DA9">
              <w:rPr>
                <w:rFonts w:ascii="Times New Roman" w:hAnsi="Times New Roman"/>
                <w:b/>
                <w:color w:val="000000"/>
              </w:rPr>
              <w:t>1</w:t>
            </w:r>
            <w:r w:rsidRPr="00347DA9">
              <w:rPr>
                <w:rFonts w:ascii="Times New Roman" w:hAnsi="Times New Roman"/>
                <w:b/>
                <w:color w:val="000000"/>
              </w:rPr>
              <w:t>日至</w:t>
            </w:r>
            <w:r w:rsidRPr="00347DA9">
              <w:rPr>
                <w:rFonts w:ascii="Times New Roman" w:hAnsi="Times New Roman"/>
                <w:b/>
                <w:color w:val="000000"/>
              </w:rPr>
              <w:t>2018</w:t>
            </w:r>
            <w:r w:rsidRPr="00347DA9">
              <w:rPr>
                <w:rFonts w:ascii="Times New Roman" w:hAnsi="Times New Roman"/>
                <w:b/>
                <w:color w:val="000000"/>
              </w:rPr>
              <w:t>年</w:t>
            </w:r>
            <w:r w:rsidRPr="00347DA9">
              <w:rPr>
                <w:rFonts w:ascii="Times New Roman" w:hAnsi="Times New Roman"/>
                <w:b/>
                <w:color w:val="000000"/>
              </w:rPr>
              <w:t>6</w:t>
            </w:r>
            <w:r w:rsidRPr="00347DA9">
              <w:rPr>
                <w:rFonts w:ascii="Times New Roman" w:hAnsi="Times New Roman"/>
                <w:b/>
                <w:color w:val="000000"/>
              </w:rPr>
              <w:t>月</w:t>
            </w:r>
            <w:r w:rsidRPr="00347DA9">
              <w:rPr>
                <w:rFonts w:ascii="Times New Roman" w:hAnsi="Times New Roman"/>
                <w:b/>
                <w:color w:val="000000"/>
              </w:rPr>
              <w:t>30</w:t>
            </w:r>
            <w:r w:rsidRPr="00347DA9">
              <w:rPr>
                <w:rFonts w:ascii="Times New Roman" w:hAnsi="Times New Roman"/>
                <w:b/>
                <w:color w:val="000000"/>
              </w:rPr>
              <w:t>日</w:t>
            </w:r>
          </w:p>
        </w:tc>
      </w:tr>
      <w:tr w:rsidR="003C5700" w:rsidRPr="00347DA9" w:rsidTr="003C5700">
        <w:tc>
          <w:tcPr>
            <w:tcW w:w="2552" w:type="dxa"/>
            <w:vMerge/>
            <w:vAlign w:val="center"/>
          </w:tcPr>
          <w:p w:rsidR="003C5700" w:rsidRPr="00347DA9" w:rsidRDefault="003C5700" w:rsidP="003C5700">
            <w:pPr>
              <w:widowControl/>
              <w:spacing w:before="29" w:line="288" w:lineRule="auto"/>
              <w:jc w:val="left"/>
              <w:rPr>
                <w:color w:val="000000"/>
                <w:sz w:val="24"/>
              </w:rPr>
            </w:pPr>
          </w:p>
        </w:tc>
        <w:tc>
          <w:tcPr>
            <w:tcW w:w="2149" w:type="dxa"/>
            <w:vAlign w:val="center"/>
          </w:tcPr>
          <w:p w:rsidR="003C5700" w:rsidRPr="00347DA9" w:rsidRDefault="003C5700" w:rsidP="003C5700">
            <w:pPr>
              <w:spacing w:before="29" w:line="288" w:lineRule="auto"/>
              <w:jc w:val="center"/>
              <w:rPr>
                <w:color w:val="000000"/>
                <w:sz w:val="24"/>
              </w:rPr>
            </w:pPr>
            <w:r w:rsidRPr="00347DA9">
              <w:rPr>
                <w:b/>
                <w:color w:val="000000"/>
                <w:sz w:val="24"/>
              </w:rPr>
              <w:t>实收基金</w:t>
            </w:r>
          </w:p>
        </w:tc>
        <w:tc>
          <w:tcPr>
            <w:tcW w:w="2149" w:type="dxa"/>
            <w:vAlign w:val="center"/>
          </w:tcPr>
          <w:p w:rsidR="003C5700" w:rsidRPr="00347DA9" w:rsidRDefault="003C5700" w:rsidP="003C5700">
            <w:pPr>
              <w:spacing w:before="29" w:line="288" w:lineRule="auto"/>
              <w:jc w:val="center"/>
              <w:rPr>
                <w:color w:val="000000"/>
                <w:sz w:val="24"/>
              </w:rPr>
            </w:pPr>
            <w:r w:rsidRPr="00347DA9">
              <w:rPr>
                <w:b/>
                <w:color w:val="000000"/>
                <w:sz w:val="24"/>
              </w:rPr>
              <w:t>未分配利润</w:t>
            </w:r>
          </w:p>
        </w:tc>
        <w:tc>
          <w:tcPr>
            <w:tcW w:w="2150" w:type="dxa"/>
            <w:vAlign w:val="center"/>
          </w:tcPr>
          <w:p w:rsidR="003C5700" w:rsidRPr="00347DA9" w:rsidRDefault="003C5700" w:rsidP="003C5700">
            <w:pPr>
              <w:spacing w:before="29" w:line="288" w:lineRule="auto"/>
              <w:jc w:val="center"/>
              <w:rPr>
                <w:b/>
                <w:color w:val="000000"/>
                <w:sz w:val="24"/>
              </w:rPr>
            </w:pPr>
            <w:r w:rsidRPr="00347DA9">
              <w:rPr>
                <w:b/>
                <w:color w:val="000000"/>
                <w:sz w:val="24"/>
              </w:rPr>
              <w:t>所有者权益合计</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一、期初所有者权益（基金净值）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660,970,212.08</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-94,324,576.56</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566,645,635.52</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二、本期经营活动产生的基金净值变动数（本期利润）</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-108,923,209.13</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-108,923,209.13</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三、本期基金份额交易产生的基金净值变动数（净值减少以</w:t>
            </w:r>
            <w:r w:rsidRPr="00347DA9">
              <w:rPr>
                <w:color w:val="000000"/>
                <w:sz w:val="24"/>
              </w:rPr>
              <w:t>“-”</w:t>
            </w:r>
            <w:r w:rsidRPr="00347DA9">
              <w:rPr>
                <w:color w:val="000000"/>
                <w:sz w:val="24"/>
              </w:rPr>
              <w:t>号填列）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-107,821,955.00</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25,821,293.85</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-82,000,661.15</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其中：</w:t>
            </w:r>
            <w:r w:rsidRPr="00347DA9">
              <w:rPr>
                <w:color w:val="000000"/>
                <w:sz w:val="24"/>
              </w:rPr>
              <w:t>1.</w:t>
            </w:r>
            <w:r w:rsidRPr="00347DA9">
              <w:rPr>
                <w:color w:val="000000"/>
                <w:sz w:val="24"/>
              </w:rPr>
              <w:t>基金申购款</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49,380,752.56</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-11,840,801.24</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37,539,951.32</w:t>
            </w:r>
          </w:p>
        </w:tc>
      </w:tr>
      <w:tr w:rsidR="003C5700" w:rsidRPr="00347DA9" w:rsidTr="003C5700">
        <w:tc>
          <w:tcPr>
            <w:tcW w:w="2552"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2.</w:t>
            </w:r>
            <w:r w:rsidRPr="00347DA9">
              <w:rPr>
                <w:color w:val="000000"/>
                <w:sz w:val="24"/>
              </w:rPr>
              <w:t>基金赎回款</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-157,202,707.56</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37,662,095.09</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-119,540,612.47</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四、本期向基金份额持有人分配利润产生的基金净值变动（净值减少以</w:t>
            </w:r>
            <w:r w:rsidRPr="00347DA9">
              <w:rPr>
                <w:color w:val="000000"/>
                <w:sz w:val="24"/>
              </w:rPr>
              <w:t>“-”</w:t>
            </w:r>
            <w:r w:rsidRPr="00347DA9">
              <w:rPr>
                <w:color w:val="000000"/>
                <w:sz w:val="24"/>
              </w:rPr>
              <w:t>号填列）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五、期末所有者权益（基金净值）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553,148,257.08</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-177,426,491.84</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375,721,765.24</w:t>
            </w:r>
          </w:p>
        </w:tc>
      </w:tr>
    </w:tbl>
    <w:p w:rsidR="003C5700" w:rsidRPr="00347DA9" w:rsidRDefault="003C5700" w:rsidP="003C5700">
      <w:pPr>
        <w:tabs>
          <w:tab w:val="left" w:pos="426"/>
        </w:tabs>
        <w:spacing w:before="29" w:line="288" w:lineRule="auto"/>
        <w:jc w:val="left"/>
        <w:rPr>
          <w:kern w:val="0"/>
          <w:sz w:val="24"/>
        </w:rPr>
      </w:pPr>
    </w:p>
    <w:p w:rsidR="003C5700" w:rsidRPr="00347DA9" w:rsidRDefault="003C5700" w:rsidP="003C5700">
      <w:pPr>
        <w:spacing w:before="29" w:line="288" w:lineRule="auto"/>
        <w:rPr>
          <w:sz w:val="24"/>
        </w:rPr>
      </w:pPr>
      <w:r w:rsidRPr="00347DA9">
        <w:rPr>
          <w:sz w:val="24"/>
        </w:rPr>
        <w:t>报表附注为财务报表的组成部分。</w:t>
      </w:r>
    </w:p>
    <w:p w:rsidR="003C5700" w:rsidRPr="00347DA9" w:rsidRDefault="003C5700" w:rsidP="003C5700">
      <w:pPr>
        <w:spacing w:before="29" w:line="288" w:lineRule="auto"/>
        <w:rPr>
          <w:sz w:val="24"/>
        </w:rPr>
      </w:pPr>
      <w:r w:rsidRPr="00347DA9">
        <w:rPr>
          <w:sz w:val="24"/>
        </w:rPr>
        <w:t>本报告</w:t>
      </w:r>
      <w:r w:rsidRPr="00347DA9">
        <w:rPr>
          <w:sz w:val="24"/>
        </w:rPr>
        <w:t>6.1</w:t>
      </w:r>
      <w:r w:rsidRPr="00347DA9">
        <w:rPr>
          <w:sz w:val="24"/>
        </w:rPr>
        <w:t>至</w:t>
      </w:r>
      <w:r w:rsidRPr="00347DA9">
        <w:rPr>
          <w:sz w:val="24"/>
        </w:rPr>
        <w:t>6.4</w:t>
      </w:r>
      <w:r w:rsidRPr="00347DA9">
        <w:rPr>
          <w:sz w:val="24"/>
        </w:rPr>
        <w:t>，财务报表由下列负责人签署：</w:t>
      </w:r>
    </w:p>
    <w:p w:rsidR="003C5700" w:rsidRPr="00347DA9" w:rsidRDefault="003C5700" w:rsidP="003C5700">
      <w:pPr>
        <w:spacing w:before="29" w:line="288" w:lineRule="auto"/>
        <w:rPr>
          <w:sz w:val="24"/>
        </w:rPr>
      </w:pPr>
      <w:r w:rsidRPr="00347DA9">
        <w:rPr>
          <w:sz w:val="24"/>
        </w:rPr>
        <w:t>基金管理人负责人：谢卫，主管会计工作负责人：夏华龙，会计机构负责人：单江</w:t>
      </w:r>
    </w:p>
    <w:p w:rsidR="001548F9" w:rsidRPr="00347DA9" w:rsidRDefault="001548F9" w:rsidP="00290761">
      <w:pPr>
        <w:spacing w:line="360" w:lineRule="auto"/>
        <w:ind w:firstLineChars="200" w:firstLine="420"/>
        <w:rPr>
          <w:color w:val="000000"/>
          <w:szCs w:val="21"/>
        </w:rPr>
      </w:pPr>
    </w:p>
    <w:p w:rsidR="003C5700" w:rsidRPr="00347DA9" w:rsidRDefault="00E61CC2" w:rsidP="003C5700">
      <w:pPr>
        <w:pStyle w:val="20"/>
        <w:spacing w:before="29" w:after="0" w:line="288" w:lineRule="auto"/>
        <w:rPr>
          <w:rFonts w:ascii="Times New Roman" w:hAnsi="Times New Roman"/>
          <w:kern w:val="0"/>
          <w:szCs w:val="24"/>
        </w:rPr>
      </w:pPr>
      <w:bookmarkStart w:id="72" w:name="_Toc225498271"/>
      <w:bookmarkStart w:id="73" w:name="_Toc374540564"/>
      <w:bookmarkStart w:id="74" w:name="_Toc17805013"/>
      <w:r w:rsidRPr="00347DA9">
        <w:rPr>
          <w:rFonts w:ascii="Times New Roman" w:hAnsi="Times New Roman"/>
          <w:kern w:val="0"/>
          <w:szCs w:val="24"/>
        </w:rPr>
        <w:t>6.4</w:t>
      </w:r>
      <w:r w:rsidR="003C5700" w:rsidRPr="00347DA9">
        <w:rPr>
          <w:rFonts w:ascii="Times New Roman" w:hAnsi="Times New Roman"/>
          <w:kern w:val="0"/>
          <w:szCs w:val="24"/>
        </w:rPr>
        <w:t>报表附注</w:t>
      </w:r>
      <w:bookmarkEnd w:id="72"/>
      <w:bookmarkEnd w:id="73"/>
      <w:bookmarkEnd w:id="74"/>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 </w:t>
      </w:r>
      <w:r w:rsidRPr="00347DA9">
        <w:rPr>
          <w:b/>
          <w:color w:val="000000"/>
          <w:kern w:val="0"/>
          <w:sz w:val="24"/>
        </w:rPr>
        <w:t>基金基本情况</w:t>
      </w:r>
    </w:p>
    <w:p w:rsidR="00D60B4D" w:rsidRDefault="00C3355D">
      <w:pPr>
        <w:spacing w:before="29" w:line="288" w:lineRule="auto"/>
        <w:ind w:firstLineChars="200" w:firstLine="480"/>
        <w:rPr>
          <w:color w:val="000000"/>
          <w:sz w:val="24"/>
        </w:rPr>
      </w:pPr>
      <w:r>
        <w:rPr>
          <w:color w:val="000000"/>
          <w:sz w:val="24"/>
        </w:rPr>
        <w:lastRenderedPageBreak/>
        <w:t>交银施罗德国证新能源指数分级证券投资基金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[2014]1442</w:t>
      </w:r>
      <w:r>
        <w:rPr>
          <w:color w:val="000000"/>
          <w:sz w:val="24"/>
        </w:rPr>
        <w:t>号《关于准予交银施罗德国证新能源指数分级证券投资基金注册的批复》核准，由交银施罗德基金管理有限公司依照《中华人民共和国证券投资基金法》和《交银施罗德国证新能源指数分级证券投资基金基金合同》负责公开募集。本基金为契约型开放式，存续期限不定，首次设立募集不包括认购资金利息共募集人民币</w:t>
      </w:r>
      <w:r>
        <w:rPr>
          <w:color w:val="000000"/>
          <w:sz w:val="24"/>
        </w:rPr>
        <w:t>3,394,671,927.89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226</w:t>
      </w:r>
      <w:r>
        <w:rPr>
          <w:color w:val="000000"/>
          <w:sz w:val="24"/>
        </w:rPr>
        <w:t>号验资报告予以验证。经向中国证监会备案，《交银施罗德国证新能源指数分级证券投资基金基金合同》于</w:t>
      </w:r>
      <w:r>
        <w:rPr>
          <w:color w:val="000000"/>
          <w:sz w:val="24"/>
        </w:rPr>
        <w:t>2015</w:t>
      </w:r>
      <w:r>
        <w:rPr>
          <w:color w:val="000000"/>
          <w:sz w:val="24"/>
        </w:rPr>
        <w:t>年</w:t>
      </w:r>
      <w:r>
        <w:rPr>
          <w:color w:val="000000"/>
          <w:sz w:val="24"/>
        </w:rPr>
        <w:t>3</w:t>
      </w:r>
      <w:r>
        <w:rPr>
          <w:color w:val="000000"/>
          <w:sz w:val="24"/>
        </w:rPr>
        <w:t>月</w:t>
      </w:r>
      <w:r>
        <w:rPr>
          <w:color w:val="000000"/>
          <w:sz w:val="24"/>
        </w:rPr>
        <w:t>26</w:t>
      </w:r>
      <w:r>
        <w:rPr>
          <w:color w:val="000000"/>
          <w:sz w:val="24"/>
        </w:rPr>
        <w:t>日正式生效，基金合同生效日的基金份额总额为</w:t>
      </w:r>
      <w:r>
        <w:rPr>
          <w:color w:val="000000"/>
          <w:sz w:val="24"/>
        </w:rPr>
        <w:t>3,395,277,170.44</w:t>
      </w:r>
      <w:r>
        <w:rPr>
          <w:color w:val="000000"/>
          <w:sz w:val="24"/>
        </w:rPr>
        <w:t>份基金份额，其中认购资金利息折合</w:t>
      </w:r>
      <w:r>
        <w:rPr>
          <w:color w:val="000000"/>
          <w:sz w:val="24"/>
        </w:rPr>
        <w:t>605,242.55</w:t>
      </w:r>
      <w:r>
        <w:rPr>
          <w:color w:val="000000"/>
          <w:sz w:val="24"/>
        </w:rPr>
        <w:t>份基金份额。本基金的基金管理人为交银施罗德基金管理有限公司，基金托管人为中国建设银行股份有限公司。</w:t>
      </w:r>
      <w:r>
        <w:rPr>
          <w:color w:val="000000"/>
          <w:sz w:val="24"/>
        </w:rPr>
        <w:t xml:space="preserve"> </w:t>
      </w:r>
      <w:r>
        <w:rPr>
          <w:color w:val="000000"/>
          <w:sz w:val="24"/>
        </w:rPr>
        <w:t>根据《交银施罗德国证新能源指数分级证券投资基金基金合同》和《交银施罗德国证新能源指数分级证券投资基金招募说明书》，本基金的基金份额包括交银施罗德国证新能源指数分级证券投资基金之基础份额</w:t>
      </w:r>
      <w:r>
        <w:rPr>
          <w:color w:val="000000"/>
          <w:sz w:val="24"/>
        </w:rPr>
        <w:t>(</w:t>
      </w:r>
      <w:r>
        <w:rPr>
          <w:color w:val="000000"/>
          <w:sz w:val="24"/>
        </w:rPr>
        <w:t>以下简称</w:t>
      </w:r>
      <w:r>
        <w:rPr>
          <w:color w:val="000000"/>
          <w:sz w:val="24"/>
        </w:rPr>
        <w:t>“</w:t>
      </w:r>
      <w:r>
        <w:rPr>
          <w:color w:val="000000"/>
          <w:sz w:val="24"/>
        </w:rPr>
        <w:t>交银新能源份额</w:t>
      </w:r>
      <w:r>
        <w:rPr>
          <w:color w:val="000000"/>
          <w:sz w:val="24"/>
        </w:rPr>
        <w:t>”)</w:t>
      </w:r>
      <w:r>
        <w:rPr>
          <w:color w:val="000000"/>
          <w:sz w:val="24"/>
        </w:rPr>
        <w:t>、稳健收益类份额</w:t>
      </w:r>
      <w:r>
        <w:rPr>
          <w:color w:val="000000"/>
          <w:sz w:val="24"/>
        </w:rPr>
        <w:t>(</w:t>
      </w:r>
      <w:r>
        <w:rPr>
          <w:color w:val="000000"/>
          <w:sz w:val="24"/>
        </w:rPr>
        <w:t>以下简称</w:t>
      </w:r>
      <w:r>
        <w:rPr>
          <w:color w:val="000000"/>
          <w:sz w:val="24"/>
        </w:rPr>
        <w:t>“</w:t>
      </w:r>
      <w:r>
        <w:rPr>
          <w:color w:val="000000"/>
          <w:sz w:val="24"/>
        </w:rPr>
        <w:t>交银新能源</w:t>
      </w:r>
      <w:r>
        <w:rPr>
          <w:color w:val="000000"/>
          <w:sz w:val="24"/>
        </w:rPr>
        <w:t>A</w:t>
      </w:r>
      <w:r>
        <w:rPr>
          <w:color w:val="000000"/>
          <w:sz w:val="24"/>
        </w:rPr>
        <w:t>份额</w:t>
      </w:r>
      <w:r>
        <w:rPr>
          <w:color w:val="000000"/>
          <w:sz w:val="24"/>
        </w:rPr>
        <w:t>”)</w:t>
      </w:r>
      <w:r>
        <w:rPr>
          <w:color w:val="000000"/>
          <w:sz w:val="24"/>
        </w:rPr>
        <w:t>与积极收益类份额</w:t>
      </w:r>
      <w:r>
        <w:rPr>
          <w:color w:val="000000"/>
          <w:sz w:val="24"/>
        </w:rPr>
        <w:t>(</w:t>
      </w:r>
      <w:r>
        <w:rPr>
          <w:color w:val="000000"/>
          <w:sz w:val="24"/>
        </w:rPr>
        <w:t>以下简称</w:t>
      </w:r>
      <w:r>
        <w:rPr>
          <w:color w:val="000000"/>
          <w:sz w:val="24"/>
        </w:rPr>
        <w:t>“</w:t>
      </w:r>
      <w:r>
        <w:rPr>
          <w:color w:val="000000"/>
          <w:sz w:val="24"/>
        </w:rPr>
        <w:t>交银新能源</w:t>
      </w:r>
      <w:r>
        <w:rPr>
          <w:color w:val="000000"/>
          <w:sz w:val="24"/>
        </w:rPr>
        <w:t>B</w:t>
      </w:r>
      <w:r>
        <w:rPr>
          <w:color w:val="000000"/>
          <w:sz w:val="24"/>
        </w:rPr>
        <w:t>份额</w:t>
      </w:r>
      <w:r>
        <w:rPr>
          <w:color w:val="000000"/>
          <w:sz w:val="24"/>
        </w:rPr>
        <w:t>”)</w:t>
      </w:r>
      <w:r>
        <w:rPr>
          <w:color w:val="000000"/>
          <w:sz w:val="24"/>
        </w:rPr>
        <w:t>。本基金通过场外、场内两种方式公开发售交银新能源份额。投资人场外认购所得的交银新能源份额，不进行自动分离或分拆。投资人场内认购所得的交银新能源份额，将按</w:t>
      </w:r>
      <w:r>
        <w:rPr>
          <w:color w:val="000000"/>
          <w:sz w:val="24"/>
        </w:rPr>
        <w:t>1∶1</w:t>
      </w:r>
      <w:r>
        <w:rPr>
          <w:color w:val="000000"/>
          <w:sz w:val="24"/>
        </w:rPr>
        <w:t>的基金份额配比自动分离为交银新能源</w:t>
      </w:r>
      <w:r>
        <w:rPr>
          <w:color w:val="000000"/>
          <w:sz w:val="24"/>
        </w:rPr>
        <w:t>A</w:t>
      </w:r>
      <w:r>
        <w:rPr>
          <w:color w:val="000000"/>
          <w:sz w:val="24"/>
        </w:rPr>
        <w:t>份额和交银新能源</w:t>
      </w:r>
      <w:r>
        <w:rPr>
          <w:color w:val="000000"/>
          <w:sz w:val="24"/>
        </w:rPr>
        <w:t>B</w:t>
      </w:r>
      <w:r>
        <w:rPr>
          <w:color w:val="000000"/>
          <w:sz w:val="24"/>
        </w:rPr>
        <w:t>份额。交银新能源</w:t>
      </w:r>
      <w:r>
        <w:rPr>
          <w:color w:val="000000"/>
          <w:sz w:val="24"/>
        </w:rPr>
        <w:t>A</w:t>
      </w:r>
      <w:r>
        <w:rPr>
          <w:color w:val="000000"/>
          <w:sz w:val="24"/>
        </w:rPr>
        <w:t>份额和交银新能源</w:t>
      </w:r>
      <w:r>
        <w:rPr>
          <w:color w:val="000000"/>
          <w:sz w:val="24"/>
        </w:rPr>
        <w:t>B</w:t>
      </w:r>
      <w:r>
        <w:rPr>
          <w:color w:val="000000"/>
          <w:sz w:val="24"/>
        </w:rPr>
        <w:t>份额的数量保持</w:t>
      </w:r>
      <w:r>
        <w:rPr>
          <w:color w:val="000000"/>
          <w:sz w:val="24"/>
        </w:rPr>
        <w:t>1</w:t>
      </w:r>
      <w:r>
        <w:rPr>
          <w:color w:val="000000"/>
          <w:sz w:val="24"/>
        </w:rPr>
        <w:t>：</w:t>
      </w:r>
      <w:r>
        <w:rPr>
          <w:color w:val="000000"/>
          <w:sz w:val="24"/>
        </w:rPr>
        <w:t>1</w:t>
      </w:r>
      <w:r>
        <w:rPr>
          <w:color w:val="000000"/>
          <w:sz w:val="24"/>
        </w:rPr>
        <w:t>的比例不变。基金合同生效后，交银新能源份额将根据基金合同约定分别开放场外和场内申购、赎回，但是不进行上市交易。在满足上市条件的情况下，交银新能源</w:t>
      </w:r>
      <w:r>
        <w:rPr>
          <w:color w:val="000000"/>
          <w:sz w:val="24"/>
        </w:rPr>
        <w:t>A</w:t>
      </w:r>
      <w:r>
        <w:rPr>
          <w:color w:val="000000"/>
          <w:sz w:val="24"/>
        </w:rPr>
        <w:t>份额和交银新能源</w:t>
      </w:r>
      <w:r>
        <w:rPr>
          <w:color w:val="000000"/>
          <w:sz w:val="24"/>
        </w:rPr>
        <w:t>B</w:t>
      </w:r>
      <w:r>
        <w:rPr>
          <w:color w:val="000000"/>
          <w:sz w:val="24"/>
        </w:rPr>
        <w:t>份额将申请上市交易但是不开放申购和赎回等业务。场内交银新能源份额与交银新能源</w:t>
      </w:r>
      <w:r>
        <w:rPr>
          <w:color w:val="000000"/>
          <w:sz w:val="24"/>
        </w:rPr>
        <w:t>A</w:t>
      </w:r>
      <w:r>
        <w:rPr>
          <w:color w:val="000000"/>
          <w:sz w:val="24"/>
        </w:rPr>
        <w:t>份额和交银新能源</w:t>
      </w:r>
      <w:r>
        <w:rPr>
          <w:color w:val="000000"/>
          <w:sz w:val="24"/>
        </w:rPr>
        <w:t>B</w:t>
      </w:r>
      <w:r>
        <w:rPr>
          <w:color w:val="000000"/>
          <w:sz w:val="24"/>
        </w:rPr>
        <w:t>份额之间可以按照约定的规则进行场内份额的配对转换，包括分拆与合并。分拆指基金份额持有人将其持有的每</w:t>
      </w:r>
      <w:r>
        <w:rPr>
          <w:color w:val="000000"/>
          <w:sz w:val="24"/>
        </w:rPr>
        <w:t>2</w:t>
      </w:r>
      <w:r>
        <w:rPr>
          <w:color w:val="000000"/>
          <w:sz w:val="24"/>
        </w:rPr>
        <w:t>份场内交银新能源份额按照</w:t>
      </w:r>
      <w:r>
        <w:rPr>
          <w:color w:val="000000"/>
          <w:sz w:val="24"/>
        </w:rPr>
        <w:t>1∶1</w:t>
      </w:r>
      <w:r>
        <w:rPr>
          <w:color w:val="000000"/>
          <w:sz w:val="24"/>
        </w:rPr>
        <w:t>的份额配比转换成</w:t>
      </w:r>
      <w:r>
        <w:rPr>
          <w:color w:val="000000"/>
          <w:sz w:val="24"/>
        </w:rPr>
        <w:t>1</w:t>
      </w:r>
      <w:r>
        <w:rPr>
          <w:color w:val="000000"/>
          <w:sz w:val="24"/>
        </w:rPr>
        <w:t>份交银新能源</w:t>
      </w:r>
      <w:r>
        <w:rPr>
          <w:color w:val="000000"/>
          <w:sz w:val="24"/>
        </w:rPr>
        <w:t>A</w:t>
      </w:r>
      <w:r>
        <w:rPr>
          <w:color w:val="000000"/>
          <w:sz w:val="24"/>
        </w:rPr>
        <w:t>份额与</w:t>
      </w:r>
      <w:r>
        <w:rPr>
          <w:color w:val="000000"/>
          <w:sz w:val="24"/>
        </w:rPr>
        <w:t>1</w:t>
      </w:r>
      <w:r>
        <w:rPr>
          <w:color w:val="000000"/>
          <w:sz w:val="24"/>
        </w:rPr>
        <w:t>份交银新能源</w:t>
      </w:r>
      <w:r>
        <w:rPr>
          <w:color w:val="000000"/>
          <w:sz w:val="24"/>
        </w:rPr>
        <w:t>B</w:t>
      </w:r>
      <w:r>
        <w:rPr>
          <w:color w:val="000000"/>
          <w:sz w:val="24"/>
        </w:rPr>
        <w:t>份额的行为。合并指基金份额持有人将其持有的每</w:t>
      </w:r>
      <w:r>
        <w:rPr>
          <w:color w:val="000000"/>
          <w:sz w:val="24"/>
        </w:rPr>
        <w:t>1</w:t>
      </w:r>
      <w:r>
        <w:rPr>
          <w:color w:val="000000"/>
          <w:sz w:val="24"/>
        </w:rPr>
        <w:t>份交银新能源</w:t>
      </w:r>
      <w:r>
        <w:rPr>
          <w:color w:val="000000"/>
          <w:sz w:val="24"/>
        </w:rPr>
        <w:t>A</w:t>
      </w:r>
      <w:r>
        <w:rPr>
          <w:color w:val="000000"/>
          <w:sz w:val="24"/>
        </w:rPr>
        <w:t>份额与</w:t>
      </w:r>
      <w:r>
        <w:rPr>
          <w:color w:val="000000"/>
          <w:sz w:val="24"/>
        </w:rPr>
        <w:t>1</w:t>
      </w:r>
      <w:r>
        <w:rPr>
          <w:color w:val="000000"/>
          <w:sz w:val="24"/>
        </w:rPr>
        <w:t>份交银新能源</w:t>
      </w:r>
      <w:r>
        <w:rPr>
          <w:color w:val="000000"/>
          <w:sz w:val="24"/>
        </w:rPr>
        <w:t>B</w:t>
      </w:r>
      <w:r>
        <w:rPr>
          <w:color w:val="000000"/>
          <w:sz w:val="24"/>
        </w:rPr>
        <w:t>份额按照</w:t>
      </w:r>
      <w:r>
        <w:rPr>
          <w:color w:val="000000"/>
          <w:sz w:val="24"/>
        </w:rPr>
        <w:t>1∶1</w:t>
      </w:r>
      <w:r>
        <w:rPr>
          <w:color w:val="000000"/>
          <w:sz w:val="24"/>
        </w:rPr>
        <w:t>的基金份额配比转换成</w:t>
      </w:r>
      <w:r>
        <w:rPr>
          <w:color w:val="000000"/>
          <w:sz w:val="24"/>
        </w:rPr>
        <w:t>2</w:t>
      </w:r>
      <w:r>
        <w:rPr>
          <w:color w:val="000000"/>
          <w:sz w:val="24"/>
        </w:rPr>
        <w:t>份场内交银新能源份额的行为。</w:t>
      </w:r>
    </w:p>
    <w:p w:rsidR="00D60B4D" w:rsidRDefault="00C3355D">
      <w:pPr>
        <w:spacing w:before="29" w:line="288" w:lineRule="auto"/>
        <w:ind w:firstLineChars="200" w:firstLine="480"/>
        <w:rPr>
          <w:color w:val="000000"/>
          <w:sz w:val="24"/>
        </w:rPr>
      </w:pPr>
      <w:r>
        <w:rPr>
          <w:color w:val="000000"/>
          <w:sz w:val="24"/>
        </w:rPr>
        <w:t>基金份额的净值按如下原则计算：交银新能源份额的基金份额净值为净值计算日的基金资产净值除以基金份额总数，其中基金份额总数为交银新能源份额、交银新能源</w:t>
      </w:r>
      <w:r>
        <w:rPr>
          <w:color w:val="000000"/>
          <w:sz w:val="24"/>
        </w:rPr>
        <w:t>A</w:t>
      </w:r>
      <w:r>
        <w:rPr>
          <w:color w:val="000000"/>
          <w:sz w:val="24"/>
        </w:rPr>
        <w:t>份额和交银新能源</w:t>
      </w:r>
      <w:r>
        <w:rPr>
          <w:color w:val="000000"/>
          <w:sz w:val="24"/>
        </w:rPr>
        <w:t>B</w:t>
      </w:r>
      <w:r>
        <w:rPr>
          <w:color w:val="000000"/>
          <w:sz w:val="24"/>
        </w:rPr>
        <w:t>份额数量的总和。本基金每份交银新能源</w:t>
      </w:r>
      <w:r>
        <w:rPr>
          <w:color w:val="000000"/>
          <w:sz w:val="24"/>
        </w:rPr>
        <w:t>A</w:t>
      </w:r>
      <w:r>
        <w:rPr>
          <w:color w:val="000000"/>
          <w:sz w:val="24"/>
        </w:rPr>
        <w:t>份额与每份交银新能源</w:t>
      </w:r>
      <w:r>
        <w:rPr>
          <w:color w:val="000000"/>
          <w:sz w:val="24"/>
        </w:rPr>
        <w:t>B</w:t>
      </w:r>
      <w:r>
        <w:rPr>
          <w:color w:val="000000"/>
          <w:sz w:val="24"/>
        </w:rPr>
        <w:t>份额构成一对份额组合，该份额组合的基金份额参考净值之和等于</w:t>
      </w:r>
      <w:r>
        <w:rPr>
          <w:color w:val="000000"/>
          <w:sz w:val="24"/>
        </w:rPr>
        <w:t>2</w:t>
      </w:r>
      <w:r>
        <w:rPr>
          <w:color w:val="000000"/>
          <w:sz w:val="24"/>
        </w:rPr>
        <w:t>份交银新能源份额的基金份额净值之和。交银新能源</w:t>
      </w:r>
      <w:r>
        <w:rPr>
          <w:color w:val="000000"/>
          <w:sz w:val="24"/>
        </w:rPr>
        <w:t>A</w:t>
      </w:r>
      <w:r>
        <w:rPr>
          <w:color w:val="000000"/>
          <w:sz w:val="24"/>
        </w:rPr>
        <w:t>份额的约定年收益率为同期中国人民银行公布的金融机构人民币一年期定期存款利率</w:t>
      </w:r>
      <w:r>
        <w:rPr>
          <w:color w:val="000000"/>
          <w:sz w:val="24"/>
        </w:rPr>
        <w:t>(</w:t>
      </w:r>
      <w:r>
        <w:rPr>
          <w:color w:val="000000"/>
          <w:sz w:val="24"/>
        </w:rPr>
        <w:t>税后</w:t>
      </w:r>
      <w:r>
        <w:rPr>
          <w:color w:val="000000"/>
          <w:sz w:val="24"/>
        </w:rPr>
        <w:t>)+3%</w:t>
      </w:r>
      <w:r>
        <w:rPr>
          <w:color w:val="000000"/>
          <w:sz w:val="24"/>
        </w:rPr>
        <w:t>，交银新能源</w:t>
      </w:r>
      <w:r>
        <w:rPr>
          <w:color w:val="000000"/>
          <w:sz w:val="24"/>
        </w:rPr>
        <w:t>A</w:t>
      </w:r>
      <w:r>
        <w:rPr>
          <w:color w:val="000000"/>
          <w:sz w:val="24"/>
        </w:rPr>
        <w:t>份额的份额参考净值每日按该约定年收益率逐日计算，计算出交银新能源</w:t>
      </w:r>
      <w:r>
        <w:rPr>
          <w:color w:val="000000"/>
          <w:sz w:val="24"/>
        </w:rPr>
        <w:t>A</w:t>
      </w:r>
      <w:r>
        <w:rPr>
          <w:color w:val="000000"/>
          <w:sz w:val="24"/>
        </w:rPr>
        <w:t>份额的基金份额参考净值后，根据交银新能源份额的基金份额净值与交银新能源</w:t>
      </w:r>
      <w:r>
        <w:rPr>
          <w:color w:val="000000"/>
          <w:sz w:val="24"/>
        </w:rPr>
        <w:t>A</w:t>
      </w:r>
      <w:r>
        <w:rPr>
          <w:color w:val="000000"/>
          <w:sz w:val="24"/>
        </w:rPr>
        <w:t>份额、交银新能源</w:t>
      </w:r>
      <w:r>
        <w:rPr>
          <w:color w:val="000000"/>
          <w:sz w:val="24"/>
        </w:rPr>
        <w:t>B</w:t>
      </w:r>
      <w:r>
        <w:rPr>
          <w:color w:val="000000"/>
          <w:sz w:val="24"/>
        </w:rPr>
        <w:t>份额之间的基金份额参考净值关系，可以计算出交银新能源</w:t>
      </w:r>
      <w:r>
        <w:rPr>
          <w:color w:val="000000"/>
          <w:sz w:val="24"/>
        </w:rPr>
        <w:t>B</w:t>
      </w:r>
      <w:r>
        <w:rPr>
          <w:color w:val="000000"/>
          <w:sz w:val="24"/>
        </w:rPr>
        <w:t>份额的基金份额参考净值。</w:t>
      </w:r>
    </w:p>
    <w:p w:rsidR="00D60B4D" w:rsidRDefault="00C3355D">
      <w:pPr>
        <w:spacing w:before="29" w:line="288" w:lineRule="auto"/>
        <w:ind w:firstLineChars="200" w:firstLine="480"/>
        <w:rPr>
          <w:color w:val="000000"/>
          <w:sz w:val="24"/>
        </w:rPr>
      </w:pPr>
      <w:r>
        <w:rPr>
          <w:color w:val="000000"/>
          <w:sz w:val="24"/>
        </w:rPr>
        <w:t>本基金进行定期份额折算。在本基金存续期内每个会计年度</w:t>
      </w:r>
      <w:r>
        <w:rPr>
          <w:color w:val="000000"/>
          <w:sz w:val="24"/>
        </w:rPr>
        <w:t>(</w:t>
      </w:r>
      <w:r>
        <w:rPr>
          <w:color w:val="000000"/>
          <w:sz w:val="24"/>
        </w:rPr>
        <w:t>除基金合同生效日所在会计年度外</w:t>
      </w:r>
      <w:r>
        <w:rPr>
          <w:color w:val="000000"/>
          <w:sz w:val="24"/>
        </w:rPr>
        <w:t>)</w:t>
      </w:r>
      <w:r>
        <w:rPr>
          <w:color w:val="000000"/>
          <w:sz w:val="24"/>
        </w:rPr>
        <w:t>的第一个工作日，本基金将进行基金的定期份额折算</w:t>
      </w:r>
      <w:r>
        <w:rPr>
          <w:color w:val="000000"/>
          <w:sz w:val="24"/>
        </w:rPr>
        <w:t>(</w:t>
      </w:r>
      <w:r>
        <w:rPr>
          <w:color w:val="000000"/>
          <w:sz w:val="24"/>
        </w:rPr>
        <w:t>但基金合同生效日</w:t>
      </w:r>
      <w:r>
        <w:rPr>
          <w:color w:val="000000"/>
          <w:sz w:val="24"/>
        </w:rPr>
        <w:lastRenderedPageBreak/>
        <w:t>至第</w:t>
      </w:r>
      <w:r>
        <w:rPr>
          <w:color w:val="000000"/>
          <w:sz w:val="24"/>
        </w:rPr>
        <w:t>1</w:t>
      </w:r>
      <w:r>
        <w:rPr>
          <w:color w:val="000000"/>
          <w:sz w:val="24"/>
        </w:rPr>
        <w:t>个定期折算基准日不足</w:t>
      </w:r>
      <w:r>
        <w:rPr>
          <w:color w:val="000000"/>
          <w:sz w:val="24"/>
        </w:rPr>
        <w:t>6</w:t>
      </w:r>
      <w:r>
        <w:rPr>
          <w:color w:val="000000"/>
          <w:sz w:val="24"/>
        </w:rPr>
        <w:t>个月的，则该年度可不进行定期折算；定期折算基准日前</w:t>
      </w:r>
      <w:r>
        <w:rPr>
          <w:color w:val="000000"/>
          <w:sz w:val="24"/>
        </w:rPr>
        <w:t>3</w:t>
      </w:r>
      <w:r>
        <w:rPr>
          <w:color w:val="000000"/>
          <w:sz w:val="24"/>
        </w:rPr>
        <w:t>个月内发生过不定期折算的，则该年度可不进行定期折算</w:t>
      </w:r>
      <w:r>
        <w:rPr>
          <w:color w:val="000000"/>
          <w:sz w:val="24"/>
        </w:rPr>
        <w:t>)</w:t>
      </w:r>
      <w:r>
        <w:rPr>
          <w:color w:val="000000"/>
          <w:sz w:val="24"/>
        </w:rPr>
        <w:t>：定期份额折算后交银新能源</w:t>
      </w:r>
      <w:r>
        <w:rPr>
          <w:color w:val="000000"/>
          <w:sz w:val="24"/>
        </w:rPr>
        <w:t>A</w:t>
      </w:r>
      <w:r>
        <w:rPr>
          <w:color w:val="000000"/>
          <w:sz w:val="24"/>
        </w:rPr>
        <w:t>份额的基金份额参考净值调整为</w:t>
      </w:r>
      <w:r>
        <w:rPr>
          <w:color w:val="000000"/>
          <w:sz w:val="24"/>
        </w:rPr>
        <w:t>1.000</w:t>
      </w:r>
      <w:r>
        <w:rPr>
          <w:color w:val="000000"/>
          <w:sz w:val="24"/>
        </w:rPr>
        <w:t>元，基金份额折算基准日折算前交银新能源</w:t>
      </w:r>
      <w:r>
        <w:rPr>
          <w:color w:val="000000"/>
          <w:sz w:val="24"/>
        </w:rPr>
        <w:t>A</w:t>
      </w:r>
      <w:r>
        <w:rPr>
          <w:color w:val="000000"/>
          <w:sz w:val="24"/>
        </w:rPr>
        <w:t>份额的基金份额参考净值超出</w:t>
      </w:r>
      <w:r>
        <w:rPr>
          <w:color w:val="000000"/>
          <w:sz w:val="24"/>
        </w:rPr>
        <w:t>1.000</w:t>
      </w:r>
      <w:r>
        <w:rPr>
          <w:color w:val="000000"/>
          <w:sz w:val="24"/>
        </w:rPr>
        <w:t>元的部分将折算为场内交银新能源份额分配给交银新能源</w:t>
      </w:r>
      <w:r>
        <w:rPr>
          <w:color w:val="000000"/>
          <w:sz w:val="24"/>
        </w:rPr>
        <w:t>A</w:t>
      </w:r>
      <w:r>
        <w:rPr>
          <w:color w:val="000000"/>
          <w:sz w:val="24"/>
        </w:rPr>
        <w:t>份额持有人。交银新能源份额持有人持有的每</w:t>
      </w:r>
      <w:r>
        <w:rPr>
          <w:color w:val="000000"/>
          <w:sz w:val="24"/>
        </w:rPr>
        <w:t>2</w:t>
      </w:r>
      <w:r>
        <w:rPr>
          <w:color w:val="000000"/>
          <w:sz w:val="24"/>
        </w:rPr>
        <w:t>份交银新能源份额将按</w:t>
      </w:r>
      <w:r>
        <w:rPr>
          <w:color w:val="000000"/>
          <w:sz w:val="24"/>
        </w:rPr>
        <w:t>1</w:t>
      </w:r>
      <w:r>
        <w:rPr>
          <w:color w:val="000000"/>
          <w:sz w:val="24"/>
        </w:rPr>
        <w:t>份交银新能源</w:t>
      </w:r>
      <w:r>
        <w:rPr>
          <w:color w:val="000000"/>
          <w:sz w:val="24"/>
        </w:rPr>
        <w:t>A</w:t>
      </w:r>
      <w:r>
        <w:rPr>
          <w:color w:val="000000"/>
          <w:sz w:val="24"/>
        </w:rPr>
        <w:t>份额获得新增交银新能源份额的分配。持有场外交银新能源份额的基金份额持有人将按前述折算方式获得新增场外交银新能源份额的分配；持有场内交银新能源份额的基金份额持有人将按前述折算方式获得新增场内交银新能源份额的分配。经过上述份额折算后，交银新能源份额的基金份额净值将相应调整。在基金份额折算前与折算后，交银新能源</w:t>
      </w:r>
      <w:r>
        <w:rPr>
          <w:color w:val="000000"/>
          <w:sz w:val="24"/>
        </w:rPr>
        <w:t>A</w:t>
      </w:r>
      <w:r>
        <w:rPr>
          <w:color w:val="000000"/>
          <w:sz w:val="24"/>
        </w:rPr>
        <w:t>份额和交银新能源</w:t>
      </w:r>
      <w:r>
        <w:rPr>
          <w:color w:val="000000"/>
          <w:sz w:val="24"/>
        </w:rPr>
        <w:t>B</w:t>
      </w:r>
      <w:r>
        <w:rPr>
          <w:color w:val="000000"/>
          <w:sz w:val="24"/>
        </w:rPr>
        <w:t>份额的份额配比保持</w:t>
      </w:r>
      <w:r>
        <w:rPr>
          <w:color w:val="000000"/>
          <w:sz w:val="24"/>
        </w:rPr>
        <w:t>1</w:t>
      </w:r>
      <w:r>
        <w:rPr>
          <w:color w:val="000000"/>
          <w:sz w:val="24"/>
        </w:rPr>
        <w:t>：</w:t>
      </w:r>
      <w:r>
        <w:rPr>
          <w:color w:val="000000"/>
          <w:sz w:val="24"/>
        </w:rPr>
        <w:t>1</w:t>
      </w:r>
      <w:r>
        <w:rPr>
          <w:color w:val="000000"/>
          <w:sz w:val="24"/>
        </w:rPr>
        <w:t>的比例。交银新能源</w:t>
      </w:r>
      <w:r>
        <w:rPr>
          <w:color w:val="000000"/>
          <w:sz w:val="24"/>
        </w:rPr>
        <w:t>B</w:t>
      </w:r>
      <w:r>
        <w:rPr>
          <w:color w:val="000000"/>
          <w:sz w:val="24"/>
        </w:rPr>
        <w:t>份额不参与定期份额折算，每次定期份额折算不改变交银新能源</w:t>
      </w:r>
      <w:r>
        <w:rPr>
          <w:color w:val="000000"/>
          <w:sz w:val="24"/>
        </w:rPr>
        <w:t>B</w:t>
      </w:r>
      <w:r>
        <w:rPr>
          <w:color w:val="000000"/>
          <w:sz w:val="24"/>
        </w:rPr>
        <w:t>份额的基金份额参考净值及其份额数。</w:t>
      </w:r>
    </w:p>
    <w:p w:rsidR="00D60B4D" w:rsidRDefault="00C3355D">
      <w:pPr>
        <w:spacing w:before="29" w:line="288" w:lineRule="auto"/>
        <w:ind w:firstLineChars="200" w:firstLine="480"/>
        <w:rPr>
          <w:color w:val="000000"/>
          <w:sz w:val="24"/>
        </w:rPr>
      </w:pPr>
      <w:r>
        <w:rPr>
          <w:color w:val="000000"/>
          <w:sz w:val="24"/>
        </w:rPr>
        <w:t>除以上的定期份额折算外，当交银新能源份额的基金份额净值大于或等于</w:t>
      </w:r>
      <w:r>
        <w:rPr>
          <w:color w:val="000000"/>
          <w:sz w:val="24"/>
        </w:rPr>
        <w:t>1.500</w:t>
      </w:r>
      <w:r>
        <w:rPr>
          <w:color w:val="000000"/>
          <w:sz w:val="24"/>
        </w:rPr>
        <w:t>元时，或当交银新能源</w:t>
      </w:r>
      <w:r>
        <w:rPr>
          <w:color w:val="000000"/>
          <w:sz w:val="24"/>
        </w:rPr>
        <w:t>B</w:t>
      </w:r>
      <w:r>
        <w:rPr>
          <w:color w:val="000000"/>
          <w:sz w:val="24"/>
        </w:rPr>
        <w:t>份额的基金份额参考净值小于或等于</w:t>
      </w:r>
      <w:r>
        <w:rPr>
          <w:color w:val="000000"/>
          <w:sz w:val="24"/>
        </w:rPr>
        <w:t>0.250</w:t>
      </w:r>
      <w:r>
        <w:rPr>
          <w:color w:val="000000"/>
          <w:sz w:val="24"/>
        </w:rPr>
        <w:t>元时，本基金将以该日后的次一交易日为本基金不定期折算基准日。进行不定期份额折算：份额折算后本基金将确保交银新能源</w:t>
      </w:r>
      <w:r>
        <w:rPr>
          <w:color w:val="000000"/>
          <w:sz w:val="24"/>
        </w:rPr>
        <w:t>A</w:t>
      </w:r>
      <w:r>
        <w:rPr>
          <w:color w:val="000000"/>
          <w:sz w:val="24"/>
        </w:rPr>
        <w:t>份额和交银新能源</w:t>
      </w:r>
      <w:r>
        <w:rPr>
          <w:color w:val="000000"/>
          <w:sz w:val="24"/>
        </w:rPr>
        <w:t>B</w:t>
      </w:r>
      <w:r>
        <w:rPr>
          <w:color w:val="000000"/>
          <w:sz w:val="24"/>
        </w:rPr>
        <w:t>份额的比例为</w:t>
      </w:r>
      <w:r>
        <w:rPr>
          <w:color w:val="000000"/>
          <w:sz w:val="24"/>
        </w:rPr>
        <w:t xml:space="preserve"> 1</w:t>
      </w:r>
      <w:r>
        <w:rPr>
          <w:color w:val="000000"/>
          <w:sz w:val="24"/>
        </w:rPr>
        <w:t>：</w:t>
      </w:r>
      <w:r>
        <w:rPr>
          <w:color w:val="000000"/>
          <w:sz w:val="24"/>
        </w:rPr>
        <w:t>1</w:t>
      </w:r>
      <w:r>
        <w:rPr>
          <w:color w:val="000000"/>
          <w:sz w:val="24"/>
        </w:rPr>
        <w:t>，份额折算后交银新能源</w:t>
      </w:r>
      <w:r>
        <w:rPr>
          <w:color w:val="000000"/>
          <w:sz w:val="24"/>
        </w:rPr>
        <w:t>A</w:t>
      </w:r>
      <w:r>
        <w:rPr>
          <w:color w:val="000000"/>
          <w:sz w:val="24"/>
        </w:rPr>
        <w:t>份额的基金份额参考净值、交银新能源</w:t>
      </w:r>
      <w:r>
        <w:rPr>
          <w:color w:val="000000"/>
          <w:sz w:val="24"/>
        </w:rPr>
        <w:t>B</w:t>
      </w:r>
      <w:r>
        <w:rPr>
          <w:color w:val="000000"/>
          <w:sz w:val="24"/>
        </w:rPr>
        <w:t>份额的基金份额参考净值和交银新能源份额的基金份额净值均调整为</w:t>
      </w:r>
      <w:r>
        <w:rPr>
          <w:color w:val="000000"/>
          <w:sz w:val="24"/>
        </w:rPr>
        <w:t>1.000</w:t>
      </w:r>
      <w:r>
        <w:rPr>
          <w:color w:val="000000"/>
          <w:sz w:val="24"/>
        </w:rPr>
        <w:t>元。当交银新能源份额的基金份额净值大于或等于</w:t>
      </w:r>
      <w:r>
        <w:rPr>
          <w:color w:val="000000"/>
          <w:sz w:val="24"/>
        </w:rPr>
        <w:t>1.500</w:t>
      </w:r>
      <w:r>
        <w:rPr>
          <w:color w:val="000000"/>
          <w:sz w:val="24"/>
        </w:rPr>
        <w:t>元时，基金份额折算基准日折算前交银新能源份额的基金份额净值及交银新能源</w:t>
      </w:r>
      <w:r>
        <w:rPr>
          <w:color w:val="000000"/>
          <w:sz w:val="24"/>
        </w:rPr>
        <w:t>A</w:t>
      </w:r>
      <w:r>
        <w:rPr>
          <w:color w:val="000000"/>
          <w:sz w:val="24"/>
        </w:rPr>
        <w:t>份额、交银新能源</w:t>
      </w:r>
      <w:r>
        <w:rPr>
          <w:color w:val="000000"/>
          <w:sz w:val="24"/>
        </w:rPr>
        <w:t>B</w:t>
      </w:r>
      <w:r>
        <w:rPr>
          <w:color w:val="000000"/>
          <w:sz w:val="24"/>
        </w:rPr>
        <w:t>份额的基金份额参考净值超出</w:t>
      </w:r>
      <w:r>
        <w:rPr>
          <w:color w:val="000000"/>
          <w:sz w:val="24"/>
        </w:rPr>
        <w:t>1.000</w:t>
      </w:r>
      <w:r>
        <w:rPr>
          <w:color w:val="000000"/>
          <w:sz w:val="24"/>
        </w:rPr>
        <w:t>元的部分均将折算为交银新能源份额分别分配给交银新能源份额、交银新能源</w:t>
      </w:r>
      <w:r>
        <w:rPr>
          <w:color w:val="000000"/>
          <w:sz w:val="24"/>
        </w:rPr>
        <w:t>A</w:t>
      </w:r>
      <w:r>
        <w:rPr>
          <w:color w:val="000000"/>
          <w:sz w:val="24"/>
        </w:rPr>
        <w:t>份额和交银新能源</w:t>
      </w:r>
      <w:r>
        <w:rPr>
          <w:color w:val="000000"/>
          <w:sz w:val="24"/>
        </w:rPr>
        <w:t>B</w:t>
      </w:r>
      <w:r>
        <w:rPr>
          <w:color w:val="000000"/>
          <w:sz w:val="24"/>
        </w:rPr>
        <w:t>份额的持有人。当交银新能源</w:t>
      </w:r>
      <w:r>
        <w:rPr>
          <w:color w:val="000000"/>
          <w:sz w:val="24"/>
        </w:rPr>
        <w:t>B</w:t>
      </w:r>
      <w:r>
        <w:rPr>
          <w:color w:val="000000"/>
          <w:sz w:val="24"/>
        </w:rPr>
        <w:t>份额的基金份额参考净值小于或等于</w:t>
      </w:r>
      <w:r>
        <w:rPr>
          <w:color w:val="000000"/>
          <w:sz w:val="24"/>
        </w:rPr>
        <w:t>0.250</w:t>
      </w:r>
      <w:r>
        <w:rPr>
          <w:color w:val="000000"/>
          <w:sz w:val="24"/>
        </w:rPr>
        <w:t>元时，交银新能源份额、交银新能源</w:t>
      </w:r>
      <w:r>
        <w:rPr>
          <w:color w:val="000000"/>
          <w:sz w:val="24"/>
        </w:rPr>
        <w:t>A</w:t>
      </w:r>
      <w:r>
        <w:rPr>
          <w:color w:val="000000"/>
          <w:sz w:val="24"/>
        </w:rPr>
        <w:t>份额和交银新能源</w:t>
      </w:r>
      <w:r>
        <w:rPr>
          <w:color w:val="000000"/>
          <w:sz w:val="24"/>
        </w:rPr>
        <w:t>B</w:t>
      </w:r>
      <w:r>
        <w:rPr>
          <w:color w:val="000000"/>
          <w:sz w:val="24"/>
        </w:rPr>
        <w:t>份额的份额数将相应缩减。</w:t>
      </w:r>
    </w:p>
    <w:p w:rsidR="00D60B4D" w:rsidRDefault="00C3355D">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深证上字</w:t>
      </w:r>
      <w:r>
        <w:rPr>
          <w:color w:val="000000"/>
          <w:sz w:val="24"/>
        </w:rPr>
        <w:t>[2015]</w:t>
      </w:r>
      <w:r>
        <w:rPr>
          <w:color w:val="000000"/>
          <w:sz w:val="24"/>
        </w:rPr>
        <w:t>第</w:t>
      </w:r>
      <w:r>
        <w:rPr>
          <w:color w:val="000000"/>
          <w:sz w:val="24"/>
        </w:rPr>
        <w:t>121</w:t>
      </w:r>
      <w:r>
        <w:rPr>
          <w:color w:val="000000"/>
          <w:sz w:val="24"/>
        </w:rPr>
        <w:t>号文审核同意，本基金交银新能源</w:t>
      </w:r>
      <w:r>
        <w:rPr>
          <w:color w:val="000000"/>
          <w:sz w:val="24"/>
        </w:rPr>
        <w:t>A</w:t>
      </w:r>
      <w:r>
        <w:rPr>
          <w:color w:val="000000"/>
          <w:sz w:val="24"/>
        </w:rPr>
        <w:t>份额</w:t>
      </w:r>
      <w:r>
        <w:rPr>
          <w:color w:val="000000"/>
          <w:sz w:val="24"/>
        </w:rPr>
        <w:t>(150217)979,849,785.00</w:t>
      </w:r>
      <w:r>
        <w:rPr>
          <w:color w:val="000000"/>
          <w:sz w:val="24"/>
        </w:rPr>
        <w:t>份基金份额和交银新能源</w:t>
      </w:r>
      <w:r>
        <w:rPr>
          <w:color w:val="000000"/>
          <w:sz w:val="24"/>
        </w:rPr>
        <w:t>B</w:t>
      </w:r>
      <w:r>
        <w:rPr>
          <w:color w:val="000000"/>
          <w:sz w:val="24"/>
        </w:rPr>
        <w:t>份额</w:t>
      </w:r>
      <w:r>
        <w:rPr>
          <w:color w:val="000000"/>
          <w:sz w:val="24"/>
        </w:rPr>
        <w:t>(150218) 979,849,786.00</w:t>
      </w:r>
      <w:r>
        <w:rPr>
          <w:color w:val="000000"/>
          <w:sz w:val="24"/>
        </w:rPr>
        <w:t>份基金份额于</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日在深交所挂牌交易。对于托管在场内的交银新能源份额，基金份额持有人在符合相关办理条件的前提下，将其分拆为交银新能源</w:t>
      </w:r>
      <w:r>
        <w:rPr>
          <w:color w:val="000000"/>
          <w:sz w:val="24"/>
        </w:rPr>
        <w:t>A</w:t>
      </w:r>
      <w:r>
        <w:rPr>
          <w:color w:val="000000"/>
          <w:sz w:val="24"/>
        </w:rPr>
        <w:t>份额和交银新能源</w:t>
      </w:r>
      <w:r>
        <w:rPr>
          <w:color w:val="000000"/>
          <w:sz w:val="24"/>
        </w:rPr>
        <w:t>B</w:t>
      </w:r>
      <w:r>
        <w:rPr>
          <w:color w:val="000000"/>
          <w:sz w:val="24"/>
        </w:rPr>
        <w:t>份额即可上市流通；对于托管在场外的交银新能源份额，基金份额持有人在符合相关办理条件的前提下，将其跨系统转托管至深圳证券交易所场内后分拆为交银新能源</w:t>
      </w:r>
      <w:r>
        <w:rPr>
          <w:color w:val="000000"/>
          <w:sz w:val="24"/>
        </w:rPr>
        <w:t>A</w:t>
      </w:r>
      <w:r>
        <w:rPr>
          <w:color w:val="000000"/>
          <w:sz w:val="24"/>
        </w:rPr>
        <w:t>份额和交银新能源</w:t>
      </w:r>
      <w:r>
        <w:rPr>
          <w:color w:val="000000"/>
          <w:sz w:val="24"/>
        </w:rPr>
        <w:t>B</w:t>
      </w:r>
      <w:r>
        <w:rPr>
          <w:color w:val="000000"/>
          <w:sz w:val="24"/>
        </w:rPr>
        <w:t>份额即可上市流通。</w:t>
      </w:r>
    </w:p>
    <w:p w:rsidR="003C5700" w:rsidRPr="00347DA9" w:rsidRDefault="003C5700" w:rsidP="003C5700">
      <w:pPr>
        <w:spacing w:before="29" w:line="288" w:lineRule="auto"/>
        <w:ind w:firstLineChars="200" w:firstLine="480"/>
        <w:rPr>
          <w:color w:val="000000"/>
          <w:sz w:val="24"/>
        </w:rPr>
      </w:pPr>
      <w:r w:rsidRPr="00347DA9">
        <w:rPr>
          <w:color w:val="000000"/>
          <w:sz w:val="24"/>
        </w:rPr>
        <w:t>根据《中华人民共和国证券投资基金法》和《交银施罗德国证新能源指数分级证券投资基金基金合同》的有关规定，本基金的投资范围为具有良好流动性的金融工具，以国证新能源指数的成份股及其备选成份股</w:t>
      </w:r>
      <w:r w:rsidRPr="00347DA9">
        <w:rPr>
          <w:color w:val="000000"/>
          <w:sz w:val="24"/>
        </w:rPr>
        <w:t>(</w:t>
      </w:r>
      <w:r w:rsidRPr="00347DA9">
        <w:rPr>
          <w:color w:val="000000"/>
          <w:sz w:val="24"/>
        </w:rPr>
        <w:t>含中小板、创业板及其他经中国证监会核准的上市股票</w:t>
      </w:r>
      <w:r w:rsidRPr="00347DA9">
        <w:rPr>
          <w:color w:val="000000"/>
          <w:sz w:val="24"/>
        </w:rPr>
        <w:t>)</w:t>
      </w:r>
      <w:r w:rsidRPr="00347DA9">
        <w:rPr>
          <w:color w:val="000000"/>
          <w:sz w:val="24"/>
        </w:rPr>
        <w:t>为主要投资对象。为更好地实现投资目标，本基金也可少量投资于其他股票</w:t>
      </w:r>
      <w:r w:rsidRPr="00347DA9">
        <w:rPr>
          <w:color w:val="000000"/>
          <w:sz w:val="24"/>
        </w:rPr>
        <w:t>(</w:t>
      </w:r>
      <w:r w:rsidRPr="00347DA9">
        <w:rPr>
          <w:color w:val="000000"/>
          <w:sz w:val="24"/>
        </w:rPr>
        <w:t>非标的指数成份股及其备选成份股</w:t>
      </w:r>
      <w:r w:rsidRPr="00347DA9">
        <w:rPr>
          <w:color w:val="000000"/>
          <w:sz w:val="24"/>
        </w:rPr>
        <w:t>)</w:t>
      </w:r>
      <w:r w:rsidRPr="00347DA9">
        <w:rPr>
          <w:color w:val="000000"/>
          <w:sz w:val="24"/>
        </w:rPr>
        <w:t>、债券、中期票据、货币市场工具、债券回购、权证、资产支持证券、股指期货以及法律法规或中国证监会允许基金投资的其他金融工具（但须符合中国证监会相关规定）。本基金的投资组合比例为：股票资产投资比例不</w:t>
      </w:r>
      <w:r w:rsidRPr="00347DA9">
        <w:rPr>
          <w:color w:val="000000"/>
          <w:sz w:val="24"/>
        </w:rPr>
        <w:lastRenderedPageBreak/>
        <w:t>低于基金资产的</w:t>
      </w:r>
      <w:r w:rsidRPr="00347DA9">
        <w:rPr>
          <w:color w:val="000000"/>
          <w:sz w:val="24"/>
        </w:rPr>
        <w:t>90%</w:t>
      </w:r>
      <w:r w:rsidRPr="00347DA9">
        <w:rPr>
          <w:color w:val="000000"/>
          <w:sz w:val="24"/>
        </w:rPr>
        <w:t>，本基金投资于国证新能源指数的成份股及其备选成份股的比例不低于非现金基金资产的</w:t>
      </w:r>
      <w:r w:rsidRPr="00347DA9">
        <w:rPr>
          <w:color w:val="000000"/>
          <w:sz w:val="24"/>
        </w:rPr>
        <w:t>90%</w:t>
      </w:r>
      <w:r w:rsidRPr="00347DA9">
        <w:rPr>
          <w:color w:val="000000"/>
          <w:sz w:val="24"/>
        </w:rPr>
        <w:t>，投资于权证的比例不得超过基金资产净值的</w:t>
      </w:r>
      <w:r w:rsidRPr="00347DA9">
        <w:rPr>
          <w:color w:val="000000"/>
          <w:sz w:val="24"/>
        </w:rPr>
        <w:t>3%</w:t>
      </w:r>
      <w:r w:rsidRPr="00347DA9">
        <w:rPr>
          <w:color w:val="000000"/>
          <w:sz w:val="24"/>
        </w:rPr>
        <w:t>，每个交易日日终在扣除股指期货合约需缴纳的交易保证金以后，持有现金或到期日在一年以内的政府债券的比例不低于基金资产净值的</w:t>
      </w:r>
      <w:r w:rsidRPr="00347DA9">
        <w:rPr>
          <w:color w:val="000000"/>
          <w:sz w:val="24"/>
        </w:rPr>
        <w:t>5%</w:t>
      </w:r>
      <w:r w:rsidRPr="00347DA9">
        <w:rPr>
          <w:color w:val="000000"/>
          <w:sz w:val="24"/>
        </w:rPr>
        <w:t>，其中现金不包括结算备付金、存出保证金和应收申购款等。本基金的业绩比较基准为国证新能源指数收益率</w:t>
      </w:r>
      <w:r w:rsidRPr="00347DA9">
        <w:rPr>
          <w:color w:val="000000"/>
          <w:sz w:val="24"/>
        </w:rPr>
        <w:t>×95%</w:t>
      </w:r>
      <w:r w:rsidRPr="00347DA9">
        <w:rPr>
          <w:color w:val="000000"/>
          <w:sz w:val="24"/>
        </w:rPr>
        <w:t>＋银行活期存款利率（税后）</w:t>
      </w:r>
      <w:r w:rsidRPr="00347DA9">
        <w:rPr>
          <w:color w:val="000000"/>
          <w:sz w:val="24"/>
        </w:rPr>
        <w:t>×5%</w:t>
      </w:r>
      <w:r w:rsidRPr="00347DA9">
        <w:rPr>
          <w:color w:val="000000"/>
          <w:sz w:val="24"/>
        </w:rPr>
        <w:t>。</w:t>
      </w:r>
    </w:p>
    <w:p w:rsidR="003C5700" w:rsidRPr="00347DA9" w:rsidRDefault="003C5700" w:rsidP="003C5700">
      <w:pPr>
        <w:tabs>
          <w:tab w:val="left" w:pos="2265"/>
        </w:tabs>
        <w:spacing w:before="29" w:line="288" w:lineRule="auto"/>
        <w:ind w:firstLineChars="200" w:firstLine="480"/>
        <w:rPr>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6.4.2 </w:t>
      </w:r>
      <w:r w:rsidRPr="00347DA9">
        <w:rPr>
          <w:b/>
          <w:color w:val="000000"/>
          <w:kern w:val="0"/>
          <w:sz w:val="24"/>
        </w:rPr>
        <w:t>会计报表的编制基础</w:t>
      </w:r>
    </w:p>
    <w:p w:rsidR="00D60B4D" w:rsidRDefault="00C3355D">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颁布的《证券投资基金会计核算业务指引》、《交银施罗德国证新能源指数分级证券投资基金基金合同》和在财务报表附注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3C5700" w:rsidRPr="00347DA9" w:rsidRDefault="003C5700" w:rsidP="003C5700">
      <w:pPr>
        <w:spacing w:before="29" w:line="288" w:lineRule="auto"/>
        <w:ind w:firstLineChars="200" w:firstLine="480"/>
        <w:rPr>
          <w:color w:val="000000"/>
          <w:sz w:val="24"/>
        </w:rPr>
      </w:pPr>
      <w:r w:rsidRPr="00347DA9">
        <w:rPr>
          <w:color w:val="000000"/>
          <w:sz w:val="24"/>
        </w:rPr>
        <w:t>本财务报表以持续经营为基础编制。</w:t>
      </w:r>
    </w:p>
    <w:p w:rsidR="003C5700" w:rsidRPr="00347DA9" w:rsidRDefault="003C5700" w:rsidP="003C5700">
      <w:pPr>
        <w:spacing w:before="29" w:line="288" w:lineRule="auto"/>
        <w:ind w:firstLineChars="200" w:firstLine="482"/>
        <w:rPr>
          <w:b/>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6.4.3 </w:t>
      </w:r>
      <w:r w:rsidRPr="00347DA9">
        <w:rPr>
          <w:b/>
          <w:color w:val="000000"/>
          <w:kern w:val="0"/>
          <w:sz w:val="24"/>
        </w:rPr>
        <w:t>遵循企业会计准则及其他有关规定的声明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w:t>
      </w:r>
      <w:r w:rsidRPr="00347DA9">
        <w:rPr>
          <w:color w:val="000000"/>
          <w:sz w:val="24"/>
        </w:rPr>
        <w:t>2019</w:t>
      </w:r>
      <w:r w:rsidRPr="00347DA9">
        <w:rPr>
          <w:color w:val="000000"/>
          <w:sz w:val="24"/>
        </w:rPr>
        <w:t>上半年度财务报表符合企业会计准则的要求，真实、完整地反映了本基金</w:t>
      </w:r>
      <w:r w:rsidRPr="00347DA9">
        <w:rPr>
          <w:color w:val="000000"/>
          <w:sz w:val="24"/>
        </w:rPr>
        <w:t>2019</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日的财务状况以及</w:t>
      </w:r>
      <w:r w:rsidRPr="00347DA9">
        <w:rPr>
          <w:color w:val="000000"/>
          <w:sz w:val="24"/>
        </w:rPr>
        <w:t>2019</w:t>
      </w:r>
      <w:r w:rsidRPr="00347DA9">
        <w:rPr>
          <w:color w:val="000000"/>
          <w:sz w:val="24"/>
        </w:rPr>
        <w:t>上半年度的经营成果和基金净值变动情况等有关信息。</w:t>
      </w:r>
    </w:p>
    <w:p w:rsidR="003C5700" w:rsidRPr="00347DA9" w:rsidRDefault="003C5700" w:rsidP="003C5700">
      <w:pPr>
        <w:spacing w:before="29" w:line="288" w:lineRule="auto"/>
        <w:ind w:firstLineChars="200" w:firstLine="482"/>
        <w:rPr>
          <w:b/>
          <w:color w:val="000000"/>
          <w:sz w:val="24"/>
        </w:rPr>
      </w:pPr>
    </w:p>
    <w:p w:rsidR="003C5700" w:rsidRPr="00BD4D31" w:rsidRDefault="003C5700" w:rsidP="003C5700">
      <w:pPr>
        <w:autoSpaceDE w:val="0"/>
        <w:autoSpaceDN w:val="0"/>
        <w:adjustRightInd w:val="0"/>
        <w:snapToGrid w:val="0"/>
        <w:spacing w:before="29" w:line="288" w:lineRule="auto"/>
        <w:jc w:val="left"/>
        <w:rPr>
          <w:rFonts w:eastAsiaTheme="minorEastAsia"/>
          <w:b/>
          <w:kern w:val="0"/>
          <w:sz w:val="24"/>
        </w:rPr>
      </w:pPr>
      <w:r w:rsidRPr="00347DA9">
        <w:rPr>
          <w:b/>
          <w:bCs/>
          <w:color w:val="000000"/>
          <w:kern w:val="0"/>
          <w:sz w:val="24"/>
        </w:rPr>
        <w:t>6.4.4</w:t>
      </w:r>
      <w:r w:rsidR="00BD4D31" w:rsidRPr="00FF3C5B">
        <w:rPr>
          <w:rFonts w:eastAsiaTheme="minorEastAsia"/>
          <w:b/>
          <w:kern w:val="0"/>
          <w:sz w:val="24"/>
        </w:rPr>
        <w:t>本报告期所采用的会计政策、会计估计与最近一期年度报告相一致的说明</w:t>
      </w:r>
    </w:p>
    <w:p w:rsidR="003C5700" w:rsidRDefault="003C5700" w:rsidP="003C5700">
      <w:pPr>
        <w:spacing w:before="29" w:line="288" w:lineRule="auto"/>
        <w:ind w:firstLineChars="200" w:firstLine="480"/>
        <w:rPr>
          <w:color w:val="000000"/>
          <w:sz w:val="24"/>
        </w:rPr>
      </w:pPr>
      <w:r w:rsidRPr="00347DA9">
        <w:rPr>
          <w:color w:val="000000"/>
          <w:sz w:val="24"/>
        </w:rPr>
        <w:t>本报告期所采用的会计政策、会计估计与最近一期年度报告相一致。</w:t>
      </w:r>
    </w:p>
    <w:p w:rsidR="002749B0" w:rsidRPr="00347DA9" w:rsidRDefault="002749B0" w:rsidP="003C5700">
      <w:pPr>
        <w:spacing w:before="29" w:line="288" w:lineRule="auto"/>
        <w:ind w:firstLineChars="200" w:firstLine="480"/>
        <w:rPr>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6.4.5 </w:t>
      </w:r>
      <w:r w:rsidRPr="00347DA9">
        <w:rPr>
          <w:b/>
          <w:color w:val="000000"/>
          <w:kern w:val="0"/>
          <w:sz w:val="24"/>
        </w:rPr>
        <w:t>会计政策和会计估计变更以及差错更正的说明</w:t>
      </w: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6.4.5.1</w:t>
      </w:r>
      <w:r w:rsidRPr="00347DA9">
        <w:rPr>
          <w:b/>
          <w:color w:val="000000"/>
          <w:kern w:val="0"/>
          <w:sz w:val="24"/>
        </w:rPr>
        <w:t>会计政策变更的说明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本基金本报告期未发生会计政策变更。</w:t>
      </w:r>
    </w:p>
    <w:p w:rsidR="003C5700" w:rsidRPr="00347DA9" w:rsidRDefault="003C5700" w:rsidP="003C5700">
      <w:pPr>
        <w:spacing w:before="29" w:line="288" w:lineRule="auto"/>
        <w:ind w:firstLineChars="200" w:firstLine="480"/>
        <w:rPr>
          <w:bCs/>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6.4.5.2</w:t>
      </w:r>
      <w:r w:rsidRPr="00347DA9">
        <w:rPr>
          <w:b/>
          <w:color w:val="000000"/>
          <w:kern w:val="0"/>
          <w:sz w:val="24"/>
        </w:rPr>
        <w:t>会计估计变更的说明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本基金本报告期未发生会计估计变更。</w:t>
      </w:r>
    </w:p>
    <w:p w:rsidR="003C5700" w:rsidRPr="00347DA9" w:rsidRDefault="003C5700" w:rsidP="003C5700">
      <w:pPr>
        <w:spacing w:before="29" w:line="288" w:lineRule="auto"/>
        <w:ind w:firstLineChars="200" w:firstLine="480"/>
        <w:rPr>
          <w:bCs/>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6.4.5.3</w:t>
      </w:r>
      <w:r w:rsidRPr="00347DA9">
        <w:rPr>
          <w:b/>
          <w:color w:val="000000"/>
          <w:kern w:val="0"/>
          <w:sz w:val="24"/>
        </w:rPr>
        <w:t>差错更正的说明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本基金在本报告期间无须说明的会计差错更正。</w:t>
      </w:r>
    </w:p>
    <w:p w:rsidR="003C5700" w:rsidRPr="00347DA9" w:rsidRDefault="003C5700" w:rsidP="003C5700">
      <w:pPr>
        <w:spacing w:before="29" w:line="288" w:lineRule="auto"/>
        <w:ind w:firstLineChars="200" w:firstLine="480"/>
        <w:rPr>
          <w:bCs/>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6.4.6 </w:t>
      </w:r>
      <w:r w:rsidRPr="00347DA9">
        <w:rPr>
          <w:b/>
          <w:color w:val="000000"/>
          <w:kern w:val="0"/>
          <w:sz w:val="24"/>
        </w:rPr>
        <w:t>税项</w:t>
      </w:r>
    </w:p>
    <w:p w:rsidR="00D60B4D" w:rsidRDefault="00C3355D">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w:t>
      </w:r>
      <w:r>
        <w:rPr>
          <w:color w:val="000000"/>
          <w:sz w:val="24"/>
        </w:rPr>
        <w:lastRenderedPageBreak/>
        <w:t>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60B4D" w:rsidRDefault="00C3355D">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D60B4D" w:rsidRDefault="00C3355D">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D60B4D" w:rsidRDefault="00C3355D">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D60B4D" w:rsidRDefault="00C3355D">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D60B4D" w:rsidRDefault="00C3355D">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3C5700" w:rsidRPr="00347DA9" w:rsidRDefault="003C5700" w:rsidP="003C5700">
      <w:pPr>
        <w:spacing w:before="29" w:line="288" w:lineRule="auto"/>
        <w:ind w:firstLineChars="200" w:firstLine="480"/>
        <w:rPr>
          <w:color w:val="000000"/>
          <w:sz w:val="24"/>
        </w:rPr>
      </w:pPr>
      <w:r w:rsidRPr="00347DA9">
        <w:rPr>
          <w:color w:val="000000"/>
          <w:sz w:val="24"/>
        </w:rPr>
        <w:t>(5)</w:t>
      </w:r>
      <w:r w:rsidRPr="00347DA9">
        <w:rPr>
          <w:color w:val="000000"/>
          <w:sz w:val="24"/>
        </w:rPr>
        <w:t>本基金的城市维护建设税、教育费附加和地方教育费附加等税费按照实际缴纳增值税额的适用比例计算缴纳。</w:t>
      </w:r>
    </w:p>
    <w:p w:rsidR="001548F9" w:rsidRPr="00347DA9" w:rsidRDefault="001548F9" w:rsidP="00290761">
      <w:pPr>
        <w:autoSpaceDE w:val="0"/>
        <w:autoSpaceDN w:val="0"/>
        <w:adjustRightInd w:val="0"/>
        <w:spacing w:line="360" w:lineRule="auto"/>
        <w:jc w:val="left"/>
        <w:rPr>
          <w:b/>
          <w:bCs/>
          <w:color w:val="000000"/>
          <w:kern w:val="0"/>
          <w:szCs w:val="21"/>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6.4.7</w:t>
      </w:r>
      <w:r w:rsidRPr="00347DA9">
        <w:rPr>
          <w:b/>
          <w:color w:val="000000"/>
          <w:kern w:val="0"/>
          <w:sz w:val="24"/>
        </w:rPr>
        <w:t>重要财务报表项目的说明</w:t>
      </w:r>
    </w:p>
    <w:p w:rsidR="003C5700" w:rsidRPr="00347DA9" w:rsidRDefault="003C5700" w:rsidP="003C5700">
      <w:pPr>
        <w:spacing w:before="29" w:line="288" w:lineRule="auto"/>
        <w:rPr>
          <w:b/>
          <w:color w:val="000000"/>
          <w:sz w:val="24"/>
        </w:rPr>
      </w:pPr>
      <w:r w:rsidRPr="00347DA9">
        <w:rPr>
          <w:b/>
          <w:bCs/>
          <w:color w:val="000000"/>
          <w:kern w:val="0"/>
          <w:sz w:val="24"/>
        </w:rPr>
        <w:t xml:space="preserve">6.4.7.1 </w:t>
      </w:r>
      <w:r w:rsidRPr="00347DA9">
        <w:rPr>
          <w:b/>
          <w:color w:val="000000"/>
          <w:sz w:val="24"/>
        </w:rPr>
        <w:t>银行存款</w:t>
      </w:r>
    </w:p>
    <w:p w:rsidR="003C5700" w:rsidRPr="00347DA9" w:rsidRDefault="003C5700" w:rsidP="003C5700">
      <w:pPr>
        <w:autoSpaceDE w:val="0"/>
        <w:autoSpaceDN w:val="0"/>
        <w:adjustRightInd w:val="0"/>
        <w:spacing w:before="29" w:line="288" w:lineRule="auto"/>
        <w:ind w:left="15"/>
        <w:jc w:val="right"/>
        <w:rPr>
          <w:b/>
          <w:color w:val="000000"/>
          <w:kern w:val="0"/>
          <w:sz w:val="24"/>
        </w:rPr>
      </w:pPr>
      <w:r w:rsidRPr="00347DA9">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5386"/>
      </w:tblGrid>
      <w:tr w:rsidR="003C5700" w:rsidRPr="00347DA9" w:rsidTr="008A2FBC">
        <w:trPr>
          <w:trHeight w:val="345"/>
        </w:trPr>
        <w:tc>
          <w:tcPr>
            <w:tcW w:w="3686" w:type="dxa"/>
            <w:tcMar>
              <w:top w:w="15" w:type="dxa"/>
              <w:left w:w="85" w:type="dxa"/>
              <w:bottom w:w="0" w:type="dxa"/>
              <w:right w:w="0" w:type="dxa"/>
            </w:tcMar>
            <w:vAlign w:val="center"/>
          </w:tcPr>
          <w:p w:rsidR="003C5700" w:rsidRPr="00347DA9" w:rsidRDefault="003C5700" w:rsidP="003C5700">
            <w:pPr>
              <w:spacing w:before="29" w:line="288" w:lineRule="auto"/>
              <w:jc w:val="center"/>
              <w:rPr>
                <w:sz w:val="24"/>
              </w:rPr>
            </w:pPr>
            <w:r w:rsidRPr="00347DA9">
              <w:rPr>
                <w:kern w:val="0"/>
                <w:sz w:val="24"/>
              </w:rPr>
              <w:lastRenderedPageBreak/>
              <w:t>项目</w:t>
            </w:r>
          </w:p>
        </w:tc>
        <w:tc>
          <w:tcPr>
            <w:tcW w:w="5386" w:type="dxa"/>
            <w:tcMar>
              <w:top w:w="15" w:type="dxa"/>
              <w:left w:w="85" w:type="dxa"/>
              <w:bottom w:w="0" w:type="dxa"/>
              <w:right w:w="0" w:type="dxa"/>
            </w:tcMar>
            <w:vAlign w:val="center"/>
          </w:tcPr>
          <w:p w:rsidR="003C5700" w:rsidRPr="00347DA9" w:rsidRDefault="003C5700" w:rsidP="003C5700">
            <w:pPr>
              <w:spacing w:before="29" w:line="288" w:lineRule="auto"/>
              <w:jc w:val="center"/>
              <w:rPr>
                <w:kern w:val="0"/>
                <w:sz w:val="24"/>
              </w:rPr>
            </w:pPr>
            <w:r w:rsidRPr="00347DA9">
              <w:rPr>
                <w:kern w:val="0"/>
                <w:sz w:val="24"/>
              </w:rPr>
              <w:t>本期末</w:t>
            </w:r>
          </w:p>
          <w:p w:rsidR="003C5700" w:rsidRPr="00347DA9" w:rsidRDefault="003C5700" w:rsidP="003C5700">
            <w:pPr>
              <w:spacing w:before="29" w:line="288" w:lineRule="auto"/>
              <w:jc w:val="center"/>
              <w:rPr>
                <w:sz w:val="24"/>
              </w:rPr>
            </w:pPr>
            <w:r w:rsidRPr="00347DA9">
              <w:rPr>
                <w:sz w:val="24"/>
              </w:rPr>
              <w:t>2019</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8A2FBC">
        <w:trPr>
          <w:trHeight w:val="315"/>
        </w:trPr>
        <w:tc>
          <w:tcPr>
            <w:tcW w:w="3686" w:type="dxa"/>
            <w:tcMar>
              <w:top w:w="15" w:type="dxa"/>
              <w:left w:w="85" w:type="dxa"/>
              <w:bottom w:w="0" w:type="dxa"/>
              <w:right w:w="0" w:type="dxa"/>
            </w:tcMar>
            <w:vAlign w:val="center"/>
          </w:tcPr>
          <w:p w:rsidR="003C5700" w:rsidRPr="00347DA9" w:rsidRDefault="003C5700" w:rsidP="003C5700">
            <w:pPr>
              <w:spacing w:before="29" w:line="288" w:lineRule="auto"/>
              <w:rPr>
                <w:kern w:val="0"/>
                <w:sz w:val="24"/>
              </w:rPr>
            </w:pPr>
            <w:r w:rsidRPr="00347DA9">
              <w:rPr>
                <w:kern w:val="0"/>
                <w:sz w:val="24"/>
              </w:rPr>
              <w:t>活期存款</w:t>
            </w:r>
          </w:p>
        </w:tc>
        <w:tc>
          <w:tcPr>
            <w:tcW w:w="538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17,260,937.98</w:t>
            </w:r>
          </w:p>
        </w:tc>
      </w:tr>
      <w:tr w:rsidR="003C5700" w:rsidRPr="00347DA9" w:rsidTr="008A2FBC">
        <w:trPr>
          <w:trHeight w:val="315"/>
        </w:trPr>
        <w:tc>
          <w:tcPr>
            <w:tcW w:w="3686" w:type="dxa"/>
            <w:tcMar>
              <w:top w:w="15" w:type="dxa"/>
              <w:left w:w="85" w:type="dxa"/>
              <w:bottom w:w="0" w:type="dxa"/>
              <w:right w:w="0" w:type="dxa"/>
            </w:tcMar>
            <w:vAlign w:val="center"/>
          </w:tcPr>
          <w:p w:rsidR="003C5700" w:rsidRPr="00347DA9" w:rsidRDefault="003C5700" w:rsidP="003C5700">
            <w:pPr>
              <w:spacing w:before="29" w:line="288" w:lineRule="auto"/>
              <w:rPr>
                <w:kern w:val="0"/>
                <w:sz w:val="24"/>
              </w:rPr>
            </w:pPr>
            <w:r w:rsidRPr="00347DA9">
              <w:rPr>
                <w:kern w:val="0"/>
                <w:sz w:val="24"/>
              </w:rPr>
              <w:t>定期存款</w:t>
            </w:r>
          </w:p>
        </w:tc>
        <w:tc>
          <w:tcPr>
            <w:tcW w:w="538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w:t>
            </w:r>
          </w:p>
        </w:tc>
      </w:tr>
      <w:tr w:rsidR="002024F8" w:rsidRPr="00347DA9" w:rsidTr="008A2FBC">
        <w:trPr>
          <w:trHeight w:val="315"/>
        </w:trPr>
        <w:tc>
          <w:tcPr>
            <w:tcW w:w="3686" w:type="dxa"/>
            <w:tcMar>
              <w:top w:w="15" w:type="dxa"/>
              <w:left w:w="15" w:type="dxa"/>
              <w:bottom w:w="0" w:type="dxa"/>
              <w:right w:w="15" w:type="dxa"/>
            </w:tcMar>
          </w:tcPr>
          <w:p w:rsidR="002024F8" w:rsidRPr="00347DA9" w:rsidRDefault="002024F8" w:rsidP="003F66C9">
            <w:pPr>
              <w:rPr>
                <w:rFonts w:eastAsiaTheme="minorEastAsia"/>
                <w:kern w:val="0"/>
                <w:sz w:val="24"/>
              </w:rPr>
            </w:pPr>
            <w:r w:rsidRPr="00347DA9">
              <w:rPr>
                <w:rFonts w:eastAsiaTheme="minorEastAsia" w:hint="eastAsia"/>
                <w:kern w:val="0"/>
                <w:sz w:val="24"/>
              </w:rPr>
              <w:t>其中：存款期限</w:t>
            </w:r>
            <w:r w:rsidRPr="00347DA9">
              <w:rPr>
                <w:rFonts w:eastAsiaTheme="minorEastAsia" w:hint="eastAsia"/>
                <w:kern w:val="0"/>
                <w:sz w:val="24"/>
              </w:rPr>
              <w:t>1</w:t>
            </w:r>
            <w:r w:rsidRPr="00347DA9">
              <w:rPr>
                <w:rFonts w:eastAsiaTheme="minorEastAsia" w:hint="eastAsia"/>
                <w:kern w:val="0"/>
                <w:sz w:val="24"/>
              </w:rPr>
              <w:t>个月以内</w:t>
            </w:r>
          </w:p>
        </w:tc>
        <w:tc>
          <w:tcPr>
            <w:tcW w:w="5386" w:type="dxa"/>
            <w:tcMar>
              <w:top w:w="15" w:type="dxa"/>
              <w:left w:w="15" w:type="dxa"/>
              <w:bottom w:w="0" w:type="dxa"/>
              <w:right w:w="15" w:type="dxa"/>
            </w:tcMar>
            <w:vAlign w:val="bottom"/>
          </w:tcPr>
          <w:p w:rsidR="002024F8" w:rsidRPr="00347DA9" w:rsidRDefault="002024F8" w:rsidP="003F66C9">
            <w:pPr>
              <w:jc w:val="right"/>
              <w:rPr>
                <w:rFonts w:eastAsiaTheme="minorEastAsia"/>
                <w:kern w:val="0"/>
                <w:sz w:val="24"/>
              </w:rPr>
            </w:pPr>
            <w:r w:rsidRPr="00347DA9">
              <w:rPr>
                <w:rFonts w:eastAsiaTheme="minorEastAsia"/>
                <w:kern w:val="0"/>
                <w:sz w:val="24"/>
              </w:rPr>
              <w:t>-</w:t>
            </w:r>
          </w:p>
        </w:tc>
      </w:tr>
      <w:tr w:rsidR="002024F8" w:rsidRPr="00347DA9" w:rsidTr="008A2FBC">
        <w:trPr>
          <w:trHeight w:val="315"/>
        </w:trPr>
        <w:tc>
          <w:tcPr>
            <w:tcW w:w="3686" w:type="dxa"/>
            <w:tcMar>
              <w:top w:w="15" w:type="dxa"/>
              <w:left w:w="15" w:type="dxa"/>
              <w:bottom w:w="0" w:type="dxa"/>
              <w:right w:w="15" w:type="dxa"/>
            </w:tcMar>
          </w:tcPr>
          <w:p w:rsidR="002024F8" w:rsidRPr="00347DA9" w:rsidRDefault="002024F8" w:rsidP="003F66C9">
            <w:pPr>
              <w:rPr>
                <w:rFonts w:eastAsiaTheme="minorEastAsia"/>
                <w:kern w:val="0"/>
                <w:sz w:val="24"/>
              </w:rPr>
            </w:pPr>
            <w:r w:rsidRPr="00347DA9">
              <w:rPr>
                <w:rFonts w:eastAsiaTheme="minorEastAsia" w:hint="eastAsia"/>
                <w:kern w:val="0"/>
                <w:sz w:val="24"/>
              </w:rPr>
              <w:t>存款期限</w:t>
            </w:r>
            <w:r w:rsidRPr="00347DA9">
              <w:rPr>
                <w:rFonts w:eastAsiaTheme="minorEastAsia" w:hint="eastAsia"/>
                <w:kern w:val="0"/>
                <w:sz w:val="24"/>
              </w:rPr>
              <w:t>1-3</w:t>
            </w:r>
            <w:r w:rsidRPr="00347DA9">
              <w:rPr>
                <w:rFonts w:eastAsiaTheme="minorEastAsia" w:hint="eastAsia"/>
                <w:kern w:val="0"/>
                <w:sz w:val="24"/>
              </w:rPr>
              <w:t>个月</w:t>
            </w:r>
          </w:p>
        </w:tc>
        <w:tc>
          <w:tcPr>
            <w:tcW w:w="5386" w:type="dxa"/>
            <w:tcMar>
              <w:top w:w="15" w:type="dxa"/>
              <w:left w:w="15" w:type="dxa"/>
              <w:bottom w:w="0" w:type="dxa"/>
              <w:right w:w="15" w:type="dxa"/>
            </w:tcMar>
            <w:vAlign w:val="bottom"/>
          </w:tcPr>
          <w:p w:rsidR="002024F8" w:rsidRPr="00347DA9" w:rsidRDefault="002024F8" w:rsidP="008A2FBC">
            <w:pPr>
              <w:jc w:val="right"/>
              <w:rPr>
                <w:rFonts w:eastAsiaTheme="minorEastAsia"/>
                <w:kern w:val="0"/>
                <w:sz w:val="24"/>
              </w:rPr>
            </w:pPr>
            <w:r w:rsidRPr="00347DA9">
              <w:rPr>
                <w:rFonts w:eastAsiaTheme="minorEastAsia"/>
                <w:kern w:val="0"/>
                <w:sz w:val="24"/>
              </w:rPr>
              <w:t>-</w:t>
            </w:r>
          </w:p>
        </w:tc>
      </w:tr>
      <w:tr w:rsidR="002024F8" w:rsidRPr="00347DA9" w:rsidTr="008A2FBC">
        <w:trPr>
          <w:trHeight w:val="315"/>
        </w:trPr>
        <w:tc>
          <w:tcPr>
            <w:tcW w:w="3686" w:type="dxa"/>
            <w:tcMar>
              <w:top w:w="15" w:type="dxa"/>
              <w:left w:w="15" w:type="dxa"/>
              <w:bottom w:w="0" w:type="dxa"/>
              <w:right w:w="15" w:type="dxa"/>
            </w:tcMar>
          </w:tcPr>
          <w:p w:rsidR="002024F8" w:rsidRPr="00347DA9" w:rsidRDefault="002024F8" w:rsidP="003F66C9">
            <w:pPr>
              <w:rPr>
                <w:rFonts w:eastAsiaTheme="minorEastAsia"/>
                <w:kern w:val="0"/>
                <w:sz w:val="24"/>
              </w:rPr>
            </w:pPr>
            <w:r w:rsidRPr="00347DA9">
              <w:rPr>
                <w:rFonts w:eastAsiaTheme="minorEastAsia" w:hint="eastAsia"/>
                <w:kern w:val="0"/>
                <w:sz w:val="24"/>
              </w:rPr>
              <w:t>存款期限</w:t>
            </w:r>
            <w:r w:rsidRPr="00347DA9">
              <w:rPr>
                <w:rFonts w:eastAsiaTheme="minorEastAsia" w:hint="eastAsia"/>
                <w:kern w:val="0"/>
                <w:sz w:val="24"/>
              </w:rPr>
              <w:t>3</w:t>
            </w:r>
            <w:r w:rsidRPr="00347DA9">
              <w:rPr>
                <w:rFonts w:eastAsiaTheme="minorEastAsia" w:hint="eastAsia"/>
                <w:kern w:val="0"/>
                <w:sz w:val="24"/>
              </w:rPr>
              <w:t>个月以上</w:t>
            </w:r>
          </w:p>
        </w:tc>
        <w:tc>
          <w:tcPr>
            <w:tcW w:w="5386" w:type="dxa"/>
            <w:tcMar>
              <w:top w:w="15" w:type="dxa"/>
              <w:left w:w="15" w:type="dxa"/>
              <w:bottom w:w="0" w:type="dxa"/>
              <w:right w:w="15" w:type="dxa"/>
            </w:tcMar>
            <w:vAlign w:val="bottom"/>
          </w:tcPr>
          <w:p w:rsidR="002024F8" w:rsidRPr="00347DA9" w:rsidRDefault="002024F8" w:rsidP="003F66C9">
            <w:pPr>
              <w:jc w:val="right"/>
              <w:rPr>
                <w:rFonts w:eastAsiaTheme="minorEastAsia"/>
                <w:kern w:val="0"/>
                <w:sz w:val="24"/>
              </w:rPr>
            </w:pPr>
            <w:r w:rsidRPr="00347DA9">
              <w:rPr>
                <w:rFonts w:eastAsiaTheme="minorEastAsia"/>
                <w:kern w:val="0"/>
                <w:sz w:val="24"/>
              </w:rPr>
              <w:t>-</w:t>
            </w:r>
          </w:p>
        </w:tc>
      </w:tr>
      <w:tr w:rsidR="003C5700" w:rsidRPr="00347DA9" w:rsidTr="008A2FBC">
        <w:trPr>
          <w:trHeight w:val="315"/>
        </w:trPr>
        <w:tc>
          <w:tcPr>
            <w:tcW w:w="3686" w:type="dxa"/>
            <w:tcMar>
              <w:top w:w="15" w:type="dxa"/>
              <w:left w:w="85" w:type="dxa"/>
              <w:bottom w:w="0" w:type="dxa"/>
              <w:right w:w="0" w:type="dxa"/>
            </w:tcMar>
            <w:vAlign w:val="center"/>
          </w:tcPr>
          <w:p w:rsidR="003C5700" w:rsidRPr="00347DA9" w:rsidRDefault="003C5700" w:rsidP="003C5700">
            <w:pPr>
              <w:spacing w:before="29" w:line="288" w:lineRule="auto"/>
              <w:rPr>
                <w:color w:val="000000"/>
                <w:kern w:val="0"/>
                <w:sz w:val="24"/>
              </w:rPr>
            </w:pPr>
            <w:r w:rsidRPr="00347DA9">
              <w:rPr>
                <w:kern w:val="0"/>
                <w:sz w:val="24"/>
              </w:rPr>
              <w:t>其他存款</w:t>
            </w:r>
          </w:p>
        </w:tc>
        <w:tc>
          <w:tcPr>
            <w:tcW w:w="538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w:t>
            </w:r>
          </w:p>
        </w:tc>
      </w:tr>
      <w:tr w:rsidR="003C5700" w:rsidRPr="00347DA9" w:rsidTr="008A2FBC">
        <w:trPr>
          <w:trHeight w:val="315"/>
        </w:trPr>
        <w:tc>
          <w:tcPr>
            <w:tcW w:w="3686" w:type="dxa"/>
            <w:tcMar>
              <w:top w:w="15" w:type="dxa"/>
              <w:left w:w="85" w:type="dxa"/>
              <w:bottom w:w="0" w:type="dxa"/>
              <w:right w:w="0" w:type="dxa"/>
            </w:tcMar>
            <w:vAlign w:val="center"/>
          </w:tcPr>
          <w:p w:rsidR="003C5700" w:rsidRPr="00347DA9" w:rsidRDefault="003C5700" w:rsidP="003C5700">
            <w:pPr>
              <w:spacing w:before="29" w:line="288" w:lineRule="auto"/>
              <w:rPr>
                <w:color w:val="000000"/>
                <w:kern w:val="0"/>
                <w:sz w:val="24"/>
              </w:rPr>
            </w:pPr>
            <w:r w:rsidRPr="00347DA9">
              <w:rPr>
                <w:kern w:val="0"/>
                <w:sz w:val="24"/>
              </w:rPr>
              <w:t>合计</w:t>
            </w:r>
          </w:p>
        </w:tc>
        <w:tc>
          <w:tcPr>
            <w:tcW w:w="538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17,260,937.98</w:t>
            </w:r>
          </w:p>
        </w:tc>
      </w:tr>
    </w:tbl>
    <w:p w:rsidR="003C5700" w:rsidRPr="00347DA9" w:rsidRDefault="003C5700" w:rsidP="003C5700">
      <w:pPr>
        <w:spacing w:before="29" w:line="288" w:lineRule="auto"/>
        <w:rPr>
          <w:bCs/>
          <w:color w:val="000000"/>
          <w:sz w:val="24"/>
        </w:rPr>
      </w:pPr>
      <w:r w:rsidRPr="00347DA9">
        <w:rPr>
          <w:bCs/>
          <w:color w:val="000000"/>
          <w:sz w:val="24"/>
        </w:rPr>
        <w:tab/>
      </w:r>
    </w:p>
    <w:p w:rsidR="003C5700" w:rsidRPr="00347DA9" w:rsidRDefault="003C5700" w:rsidP="003C5700">
      <w:pPr>
        <w:spacing w:before="29" w:line="288" w:lineRule="auto"/>
        <w:rPr>
          <w:b/>
          <w:color w:val="000000"/>
          <w:sz w:val="24"/>
        </w:rPr>
      </w:pPr>
      <w:r w:rsidRPr="00347DA9">
        <w:rPr>
          <w:b/>
          <w:bCs/>
          <w:color w:val="000000"/>
          <w:kern w:val="0"/>
          <w:sz w:val="24"/>
        </w:rPr>
        <w:t xml:space="preserve">6.4.7.2 </w:t>
      </w:r>
      <w:r w:rsidRPr="00347DA9">
        <w:rPr>
          <w:b/>
          <w:color w:val="000000"/>
          <w:sz w:val="24"/>
        </w:rPr>
        <w:t>交易性金融资产</w:t>
      </w:r>
    </w:p>
    <w:p w:rsidR="003C5700" w:rsidRPr="00347DA9" w:rsidRDefault="003C5700" w:rsidP="003C5700">
      <w:pPr>
        <w:autoSpaceDE w:val="0"/>
        <w:autoSpaceDN w:val="0"/>
        <w:adjustRightInd w:val="0"/>
        <w:spacing w:before="29" w:line="288" w:lineRule="auto"/>
        <w:ind w:left="15"/>
        <w:jc w:val="right"/>
        <w:rPr>
          <w:color w:val="000000"/>
          <w:sz w:val="24"/>
        </w:rPr>
      </w:pPr>
      <w:r w:rsidRPr="00347DA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3C5700" w:rsidRPr="00347DA9" w:rsidTr="003C5700">
        <w:trPr>
          <w:trHeight w:val="255"/>
        </w:trPr>
        <w:tc>
          <w:tcPr>
            <w:tcW w:w="2268" w:type="dxa"/>
            <w:gridSpan w:val="2"/>
            <w:vMerge w:val="restart"/>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项目</w:t>
            </w:r>
          </w:p>
        </w:tc>
        <w:tc>
          <w:tcPr>
            <w:tcW w:w="6730" w:type="dxa"/>
            <w:gridSpan w:val="3"/>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本期末</w:t>
            </w:r>
          </w:p>
          <w:p w:rsidR="003C5700" w:rsidRPr="00347DA9" w:rsidRDefault="003C5700" w:rsidP="003C5700">
            <w:pPr>
              <w:spacing w:before="29" w:line="288" w:lineRule="auto"/>
              <w:jc w:val="center"/>
              <w:rPr>
                <w:color w:val="000000"/>
                <w:kern w:val="0"/>
                <w:sz w:val="24"/>
              </w:rPr>
            </w:pPr>
            <w:r w:rsidRPr="00347DA9">
              <w:rPr>
                <w:color w:val="000000"/>
                <w:kern w:val="0"/>
                <w:sz w:val="24"/>
              </w:rPr>
              <w:t>2019</w:t>
            </w:r>
            <w:r w:rsidRPr="00347DA9">
              <w:rPr>
                <w:color w:val="000000"/>
                <w:kern w:val="0"/>
                <w:sz w:val="24"/>
              </w:rPr>
              <w:t>年</w:t>
            </w:r>
            <w:r w:rsidRPr="00347DA9">
              <w:rPr>
                <w:color w:val="000000"/>
                <w:kern w:val="0"/>
                <w:sz w:val="24"/>
              </w:rPr>
              <w:t>6</w:t>
            </w:r>
            <w:r w:rsidRPr="00347DA9">
              <w:rPr>
                <w:color w:val="000000"/>
                <w:kern w:val="0"/>
                <w:sz w:val="24"/>
              </w:rPr>
              <w:t>月</w:t>
            </w:r>
            <w:r w:rsidRPr="00347DA9">
              <w:rPr>
                <w:color w:val="000000"/>
                <w:kern w:val="0"/>
                <w:sz w:val="24"/>
              </w:rPr>
              <w:t>30</w:t>
            </w:r>
            <w:r w:rsidRPr="00347DA9">
              <w:rPr>
                <w:color w:val="000000"/>
                <w:kern w:val="0"/>
                <w:sz w:val="24"/>
              </w:rPr>
              <w:t>日</w:t>
            </w:r>
          </w:p>
        </w:tc>
      </w:tr>
      <w:tr w:rsidR="003C5700" w:rsidRPr="00347DA9" w:rsidTr="003C5700">
        <w:trPr>
          <w:trHeight w:val="270"/>
        </w:trPr>
        <w:tc>
          <w:tcPr>
            <w:tcW w:w="2268" w:type="dxa"/>
            <w:gridSpan w:val="2"/>
            <w:vMerge/>
            <w:vAlign w:val="center"/>
          </w:tcPr>
          <w:p w:rsidR="003C5700" w:rsidRPr="00347DA9" w:rsidRDefault="003C5700" w:rsidP="003C5700">
            <w:pPr>
              <w:widowControl/>
              <w:spacing w:before="29" w:line="288" w:lineRule="auto"/>
              <w:jc w:val="left"/>
              <w:rPr>
                <w:color w:val="000000"/>
                <w:kern w:val="0"/>
                <w:sz w:val="24"/>
              </w:rPr>
            </w:pPr>
          </w:p>
        </w:tc>
        <w:tc>
          <w:tcPr>
            <w:tcW w:w="2201" w:type="dxa"/>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成本</w:t>
            </w:r>
          </w:p>
        </w:tc>
        <w:tc>
          <w:tcPr>
            <w:tcW w:w="2264" w:type="dxa"/>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公允价值</w:t>
            </w:r>
          </w:p>
        </w:tc>
        <w:tc>
          <w:tcPr>
            <w:tcW w:w="2265" w:type="dxa"/>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公允价值变动</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股票</w:t>
            </w:r>
          </w:p>
        </w:tc>
        <w:tc>
          <w:tcPr>
            <w:tcW w:w="2201" w:type="dxa"/>
            <w:vAlign w:val="center"/>
          </w:tcPr>
          <w:p w:rsidR="003C5700" w:rsidRPr="00347DA9" w:rsidRDefault="003C5700" w:rsidP="003C5700">
            <w:pPr>
              <w:spacing w:before="29" w:line="288" w:lineRule="auto"/>
              <w:jc w:val="right"/>
              <w:rPr>
                <w:color w:val="000000"/>
                <w:kern w:val="0"/>
                <w:sz w:val="24"/>
              </w:rPr>
            </w:pPr>
            <w:r w:rsidRPr="00347DA9">
              <w:rPr>
                <w:color w:val="000000"/>
                <w:kern w:val="0"/>
                <w:sz w:val="24"/>
              </w:rPr>
              <w:t>309,884,070.27</w:t>
            </w:r>
          </w:p>
        </w:tc>
        <w:tc>
          <w:tcPr>
            <w:tcW w:w="2264" w:type="dxa"/>
            <w:vAlign w:val="center"/>
          </w:tcPr>
          <w:p w:rsidR="003C5700" w:rsidRPr="00347DA9" w:rsidRDefault="003C5700" w:rsidP="003C5700">
            <w:pPr>
              <w:spacing w:before="29" w:line="288" w:lineRule="auto"/>
              <w:jc w:val="right"/>
              <w:rPr>
                <w:color w:val="000000"/>
                <w:kern w:val="0"/>
                <w:sz w:val="24"/>
              </w:rPr>
            </w:pPr>
            <w:r w:rsidRPr="00347DA9">
              <w:rPr>
                <w:color w:val="000000"/>
                <w:kern w:val="0"/>
                <w:sz w:val="24"/>
              </w:rPr>
              <w:t>251,733,015.69</w:t>
            </w:r>
          </w:p>
        </w:tc>
        <w:tc>
          <w:tcPr>
            <w:tcW w:w="2265" w:type="dxa"/>
            <w:vAlign w:val="center"/>
          </w:tcPr>
          <w:p w:rsidR="003C5700" w:rsidRPr="00347DA9" w:rsidRDefault="003C5700" w:rsidP="003C5700">
            <w:pPr>
              <w:spacing w:before="29" w:line="288" w:lineRule="auto"/>
              <w:jc w:val="right"/>
              <w:rPr>
                <w:color w:val="000000"/>
                <w:kern w:val="0"/>
                <w:sz w:val="24"/>
              </w:rPr>
            </w:pPr>
            <w:r w:rsidRPr="00347DA9">
              <w:rPr>
                <w:color w:val="000000"/>
                <w:kern w:val="0"/>
                <w:sz w:val="24"/>
              </w:rPr>
              <w:t>-58,151,054.58</w:t>
            </w:r>
          </w:p>
        </w:tc>
      </w:tr>
      <w:tr w:rsidR="003C5700" w:rsidRPr="00347DA9" w:rsidTr="003C5700">
        <w:trPr>
          <w:trHeight w:val="285"/>
        </w:trPr>
        <w:tc>
          <w:tcPr>
            <w:tcW w:w="2268" w:type="dxa"/>
            <w:gridSpan w:val="2"/>
            <w:vAlign w:val="center"/>
          </w:tcPr>
          <w:p w:rsidR="003C5700" w:rsidRPr="00347DA9" w:rsidRDefault="003C5700" w:rsidP="003C5700">
            <w:pPr>
              <w:spacing w:before="29" w:line="288" w:lineRule="auto"/>
              <w:jc w:val="left"/>
              <w:rPr>
                <w:color w:val="000000"/>
                <w:kern w:val="0"/>
                <w:sz w:val="24"/>
              </w:rPr>
            </w:pPr>
            <w:r w:rsidRPr="00347DA9">
              <w:rPr>
                <w:color w:val="000000"/>
                <w:kern w:val="0"/>
                <w:sz w:val="24"/>
              </w:rPr>
              <w:t>贵金属投资</w:t>
            </w:r>
            <w:r w:rsidRPr="00347DA9">
              <w:rPr>
                <w:color w:val="000000"/>
                <w:kern w:val="0"/>
                <w:sz w:val="24"/>
              </w:rPr>
              <w:t>-</w:t>
            </w:r>
            <w:r w:rsidRPr="00347DA9">
              <w:rPr>
                <w:color w:val="000000"/>
                <w:kern w:val="0"/>
                <w:sz w:val="24"/>
              </w:rPr>
              <w:t>金交所黄金合约</w:t>
            </w:r>
          </w:p>
        </w:tc>
        <w:tc>
          <w:tcPr>
            <w:tcW w:w="2201" w:type="dxa"/>
            <w:vAlign w:val="center"/>
          </w:tcPr>
          <w:p w:rsidR="003C5700" w:rsidRPr="00347DA9" w:rsidRDefault="003C5700" w:rsidP="003C5700">
            <w:pPr>
              <w:spacing w:before="29" w:line="288" w:lineRule="auto"/>
              <w:jc w:val="right"/>
              <w:rPr>
                <w:rFonts w:eastAsiaTheme="minorEastAsia"/>
                <w:color w:val="000000"/>
                <w:kern w:val="0"/>
                <w:sz w:val="24"/>
              </w:rPr>
            </w:pPr>
            <w:r w:rsidRPr="00347DA9">
              <w:rPr>
                <w:rFonts w:eastAsiaTheme="minorEastAsia"/>
                <w:color w:val="000000"/>
                <w:kern w:val="0"/>
                <w:sz w:val="24"/>
              </w:rPr>
              <w:t>-</w:t>
            </w:r>
          </w:p>
        </w:tc>
        <w:tc>
          <w:tcPr>
            <w:tcW w:w="2264" w:type="dxa"/>
            <w:vAlign w:val="center"/>
          </w:tcPr>
          <w:p w:rsidR="003C5700" w:rsidRPr="00347DA9" w:rsidRDefault="003C5700" w:rsidP="003C5700">
            <w:pPr>
              <w:spacing w:before="29" w:line="288" w:lineRule="auto"/>
              <w:jc w:val="right"/>
              <w:rPr>
                <w:rFonts w:eastAsiaTheme="minorEastAsia"/>
                <w:color w:val="000000"/>
                <w:kern w:val="0"/>
                <w:sz w:val="24"/>
              </w:rPr>
            </w:pPr>
            <w:r w:rsidRPr="00347DA9">
              <w:rPr>
                <w:rFonts w:eastAsiaTheme="minorEastAsia"/>
                <w:color w:val="000000"/>
                <w:kern w:val="0"/>
                <w:sz w:val="24"/>
              </w:rPr>
              <w:t>-</w:t>
            </w:r>
          </w:p>
        </w:tc>
        <w:tc>
          <w:tcPr>
            <w:tcW w:w="2265" w:type="dxa"/>
            <w:vAlign w:val="center"/>
          </w:tcPr>
          <w:p w:rsidR="003C5700" w:rsidRPr="00347DA9" w:rsidRDefault="003C5700" w:rsidP="003C5700">
            <w:pPr>
              <w:spacing w:before="29" w:line="288" w:lineRule="auto"/>
              <w:jc w:val="right"/>
              <w:rPr>
                <w:rFonts w:eastAsiaTheme="minorEastAsia"/>
                <w:color w:val="000000"/>
                <w:kern w:val="0"/>
                <w:sz w:val="24"/>
              </w:rPr>
            </w:pPr>
            <w:r w:rsidRPr="00347DA9">
              <w:rPr>
                <w:rFonts w:eastAsiaTheme="minorEastAsia"/>
                <w:color w:val="000000"/>
                <w:kern w:val="0"/>
                <w:sz w:val="24"/>
              </w:rPr>
              <w:t>-</w:t>
            </w:r>
          </w:p>
        </w:tc>
      </w:tr>
      <w:tr w:rsidR="003C5700" w:rsidRPr="00347DA9" w:rsidTr="003C5700">
        <w:trPr>
          <w:trHeight w:val="285"/>
        </w:trPr>
        <w:tc>
          <w:tcPr>
            <w:tcW w:w="808" w:type="dxa"/>
            <w:vMerge w:val="restart"/>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债券</w:t>
            </w:r>
          </w:p>
        </w:tc>
        <w:tc>
          <w:tcPr>
            <w:tcW w:w="1460" w:type="dxa"/>
            <w:vAlign w:val="center"/>
          </w:tcPr>
          <w:p w:rsidR="003C5700" w:rsidRPr="00347DA9" w:rsidRDefault="003C5700" w:rsidP="003C5700">
            <w:pPr>
              <w:spacing w:before="29" w:line="288" w:lineRule="auto"/>
              <w:jc w:val="left"/>
              <w:rPr>
                <w:color w:val="000000"/>
                <w:kern w:val="0"/>
                <w:sz w:val="24"/>
              </w:rPr>
            </w:pPr>
            <w:r w:rsidRPr="00347DA9">
              <w:rPr>
                <w:color w:val="000000"/>
                <w:kern w:val="0"/>
                <w:sz w:val="24"/>
              </w:rPr>
              <w:t>交易所市场</w:t>
            </w:r>
          </w:p>
        </w:tc>
        <w:tc>
          <w:tcPr>
            <w:tcW w:w="2201"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188,000.00</w:t>
            </w:r>
          </w:p>
        </w:tc>
        <w:tc>
          <w:tcPr>
            <w:tcW w:w="2264"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185,537.20</w:t>
            </w:r>
          </w:p>
        </w:tc>
        <w:tc>
          <w:tcPr>
            <w:tcW w:w="2265"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-2,462.80</w:t>
            </w:r>
          </w:p>
        </w:tc>
      </w:tr>
      <w:tr w:rsidR="003C5700" w:rsidRPr="00347DA9" w:rsidTr="003C5700">
        <w:trPr>
          <w:trHeight w:val="103"/>
        </w:trPr>
        <w:tc>
          <w:tcPr>
            <w:tcW w:w="808" w:type="dxa"/>
            <w:vMerge/>
            <w:vAlign w:val="center"/>
          </w:tcPr>
          <w:p w:rsidR="003C5700" w:rsidRPr="00347DA9" w:rsidRDefault="003C5700" w:rsidP="003C5700">
            <w:pPr>
              <w:widowControl/>
              <w:spacing w:before="29" w:line="288" w:lineRule="auto"/>
              <w:jc w:val="left"/>
              <w:rPr>
                <w:color w:val="000000"/>
                <w:kern w:val="0"/>
                <w:sz w:val="24"/>
              </w:rPr>
            </w:pPr>
          </w:p>
        </w:tc>
        <w:tc>
          <w:tcPr>
            <w:tcW w:w="1460" w:type="dxa"/>
            <w:vAlign w:val="center"/>
          </w:tcPr>
          <w:p w:rsidR="003C5700" w:rsidRPr="00347DA9" w:rsidRDefault="003C5700" w:rsidP="003C5700">
            <w:pPr>
              <w:widowControl/>
              <w:spacing w:before="29" w:line="288" w:lineRule="auto"/>
              <w:jc w:val="left"/>
              <w:rPr>
                <w:color w:val="000000"/>
                <w:kern w:val="0"/>
                <w:sz w:val="24"/>
              </w:rPr>
            </w:pPr>
            <w:r w:rsidRPr="00347DA9">
              <w:rPr>
                <w:color w:val="000000"/>
                <w:kern w:val="0"/>
                <w:sz w:val="24"/>
              </w:rPr>
              <w:t>银行间市场</w:t>
            </w:r>
          </w:p>
        </w:tc>
        <w:tc>
          <w:tcPr>
            <w:tcW w:w="2201"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c>
          <w:tcPr>
            <w:tcW w:w="2264"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c>
          <w:tcPr>
            <w:tcW w:w="2265"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r>
      <w:tr w:rsidR="003C5700" w:rsidRPr="00347DA9" w:rsidTr="003C5700">
        <w:trPr>
          <w:trHeight w:val="103"/>
        </w:trPr>
        <w:tc>
          <w:tcPr>
            <w:tcW w:w="808" w:type="dxa"/>
            <w:vMerge/>
            <w:vAlign w:val="center"/>
          </w:tcPr>
          <w:p w:rsidR="003C5700" w:rsidRPr="00347DA9" w:rsidRDefault="003C5700" w:rsidP="003C5700">
            <w:pPr>
              <w:widowControl/>
              <w:spacing w:before="29" w:line="288" w:lineRule="auto"/>
              <w:jc w:val="left"/>
              <w:rPr>
                <w:color w:val="000000"/>
                <w:kern w:val="0"/>
                <w:sz w:val="24"/>
              </w:rPr>
            </w:pPr>
          </w:p>
        </w:tc>
        <w:tc>
          <w:tcPr>
            <w:tcW w:w="1460" w:type="dxa"/>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合计</w:t>
            </w:r>
          </w:p>
        </w:tc>
        <w:tc>
          <w:tcPr>
            <w:tcW w:w="2201" w:type="dxa"/>
            <w:vAlign w:val="center"/>
          </w:tcPr>
          <w:p w:rsidR="003C5700" w:rsidRPr="00347DA9" w:rsidRDefault="003C5700" w:rsidP="003C5700">
            <w:pPr>
              <w:spacing w:before="29" w:line="288" w:lineRule="auto"/>
              <w:jc w:val="right"/>
              <w:rPr>
                <w:color w:val="000000"/>
                <w:sz w:val="24"/>
              </w:rPr>
            </w:pPr>
            <w:r w:rsidRPr="00347DA9">
              <w:rPr>
                <w:sz w:val="24"/>
              </w:rPr>
              <w:t>188,000.00</w:t>
            </w:r>
          </w:p>
        </w:tc>
        <w:tc>
          <w:tcPr>
            <w:tcW w:w="2264" w:type="dxa"/>
            <w:vAlign w:val="center"/>
          </w:tcPr>
          <w:p w:rsidR="003C5700" w:rsidRPr="00347DA9" w:rsidRDefault="003C5700" w:rsidP="003C5700">
            <w:pPr>
              <w:spacing w:before="29" w:line="288" w:lineRule="auto"/>
              <w:jc w:val="right"/>
              <w:rPr>
                <w:color w:val="000000"/>
                <w:sz w:val="24"/>
              </w:rPr>
            </w:pPr>
            <w:r w:rsidRPr="00347DA9">
              <w:rPr>
                <w:sz w:val="24"/>
              </w:rPr>
              <w:t>185,537.20</w:t>
            </w:r>
          </w:p>
        </w:tc>
        <w:tc>
          <w:tcPr>
            <w:tcW w:w="2265" w:type="dxa"/>
            <w:vAlign w:val="center"/>
          </w:tcPr>
          <w:p w:rsidR="003C5700" w:rsidRPr="00347DA9" w:rsidRDefault="003C5700" w:rsidP="003C5700">
            <w:pPr>
              <w:spacing w:before="29" w:line="288" w:lineRule="auto"/>
              <w:jc w:val="right"/>
              <w:rPr>
                <w:color w:val="000000"/>
                <w:sz w:val="24"/>
              </w:rPr>
            </w:pPr>
            <w:r w:rsidRPr="00347DA9">
              <w:rPr>
                <w:sz w:val="24"/>
              </w:rPr>
              <w:t>-2,462.80</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资产支持证券</w:t>
            </w:r>
          </w:p>
        </w:tc>
        <w:tc>
          <w:tcPr>
            <w:tcW w:w="2201" w:type="dxa"/>
            <w:vAlign w:val="bottom"/>
          </w:tcPr>
          <w:p w:rsidR="003C5700" w:rsidRPr="00347DA9" w:rsidRDefault="003C5700" w:rsidP="003C5700">
            <w:pPr>
              <w:spacing w:before="29" w:line="288" w:lineRule="auto"/>
              <w:jc w:val="right"/>
              <w:rPr>
                <w:sz w:val="24"/>
              </w:rPr>
            </w:pPr>
            <w:r w:rsidRPr="00347DA9">
              <w:rPr>
                <w:sz w:val="24"/>
              </w:rPr>
              <w:t>-</w:t>
            </w:r>
          </w:p>
        </w:tc>
        <w:tc>
          <w:tcPr>
            <w:tcW w:w="2264" w:type="dxa"/>
            <w:vAlign w:val="bottom"/>
          </w:tcPr>
          <w:p w:rsidR="003C5700" w:rsidRPr="00347DA9" w:rsidRDefault="003C5700" w:rsidP="003C5700">
            <w:pPr>
              <w:spacing w:before="29" w:line="288" w:lineRule="auto"/>
              <w:jc w:val="right"/>
              <w:rPr>
                <w:sz w:val="24"/>
              </w:rPr>
            </w:pPr>
            <w:r w:rsidRPr="00347DA9">
              <w:rPr>
                <w:sz w:val="24"/>
              </w:rPr>
              <w:t>-</w:t>
            </w:r>
          </w:p>
        </w:tc>
        <w:tc>
          <w:tcPr>
            <w:tcW w:w="2265" w:type="dxa"/>
            <w:vAlign w:val="bottom"/>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基金</w:t>
            </w:r>
          </w:p>
        </w:tc>
        <w:tc>
          <w:tcPr>
            <w:tcW w:w="2201" w:type="dxa"/>
            <w:vAlign w:val="bottom"/>
          </w:tcPr>
          <w:p w:rsidR="003C5700" w:rsidRPr="00347DA9" w:rsidRDefault="003C5700" w:rsidP="003C5700">
            <w:pPr>
              <w:spacing w:before="29" w:line="288" w:lineRule="auto"/>
              <w:jc w:val="right"/>
              <w:rPr>
                <w:sz w:val="24"/>
              </w:rPr>
            </w:pPr>
            <w:r w:rsidRPr="00347DA9">
              <w:rPr>
                <w:sz w:val="24"/>
              </w:rPr>
              <w:t>-</w:t>
            </w:r>
          </w:p>
        </w:tc>
        <w:tc>
          <w:tcPr>
            <w:tcW w:w="2264" w:type="dxa"/>
            <w:vAlign w:val="bottom"/>
          </w:tcPr>
          <w:p w:rsidR="003C5700" w:rsidRPr="00347DA9" w:rsidRDefault="003C5700" w:rsidP="003C5700">
            <w:pPr>
              <w:spacing w:before="29" w:line="288" w:lineRule="auto"/>
              <w:jc w:val="right"/>
              <w:rPr>
                <w:sz w:val="24"/>
              </w:rPr>
            </w:pPr>
            <w:r w:rsidRPr="00347DA9">
              <w:rPr>
                <w:sz w:val="24"/>
              </w:rPr>
              <w:t>-</w:t>
            </w:r>
          </w:p>
        </w:tc>
        <w:tc>
          <w:tcPr>
            <w:tcW w:w="2265" w:type="dxa"/>
            <w:vAlign w:val="bottom"/>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其他</w:t>
            </w:r>
          </w:p>
        </w:tc>
        <w:tc>
          <w:tcPr>
            <w:tcW w:w="2201" w:type="dxa"/>
            <w:vAlign w:val="bottom"/>
          </w:tcPr>
          <w:p w:rsidR="003C5700" w:rsidRPr="00347DA9" w:rsidRDefault="003C5700" w:rsidP="003C5700">
            <w:pPr>
              <w:spacing w:before="29" w:line="288" w:lineRule="auto"/>
              <w:jc w:val="right"/>
              <w:rPr>
                <w:sz w:val="24"/>
              </w:rPr>
            </w:pPr>
            <w:r w:rsidRPr="00347DA9">
              <w:rPr>
                <w:sz w:val="24"/>
              </w:rPr>
              <w:t>-</w:t>
            </w:r>
          </w:p>
        </w:tc>
        <w:tc>
          <w:tcPr>
            <w:tcW w:w="2264" w:type="dxa"/>
            <w:vAlign w:val="bottom"/>
          </w:tcPr>
          <w:p w:rsidR="003C5700" w:rsidRPr="00347DA9" w:rsidRDefault="003C5700" w:rsidP="003C5700">
            <w:pPr>
              <w:spacing w:before="29" w:line="288" w:lineRule="auto"/>
              <w:jc w:val="right"/>
              <w:rPr>
                <w:sz w:val="24"/>
              </w:rPr>
            </w:pPr>
            <w:r w:rsidRPr="00347DA9">
              <w:rPr>
                <w:sz w:val="24"/>
              </w:rPr>
              <w:t>-</w:t>
            </w:r>
          </w:p>
        </w:tc>
        <w:tc>
          <w:tcPr>
            <w:tcW w:w="2265" w:type="dxa"/>
            <w:vAlign w:val="bottom"/>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jc w:val="center"/>
              <w:rPr>
                <w:color w:val="000000"/>
                <w:kern w:val="0"/>
                <w:sz w:val="24"/>
              </w:rPr>
            </w:pPr>
            <w:r w:rsidRPr="00347DA9">
              <w:rPr>
                <w:color w:val="000000"/>
                <w:kern w:val="0"/>
                <w:sz w:val="24"/>
              </w:rPr>
              <w:t>合计</w:t>
            </w:r>
          </w:p>
        </w:tc>
        <w:tc>
          <w:tcPr>
            <w:tcW w:w="2201" w:type="dxa"/>
            <w:vAlign w:val="bottom"/>
          </w:tcPr>
          <w:p w:rsidR="003C5700" w:rsidRPr="00347DA9" w:rsidRDefault="003C5700" w:rsidP="003C5700">
            <w:pPr>
              <w:spacing w:before="29" w:line="288" w:lineRule="auto"/>
              <w:jc w:val="right"/>
              <w:rPr>
                <w:sz w:val="24"/>
              </w:rPr>
            </w:pPr>
            <w:r w:rsidRPr="00347DA9">
              <w:rPr>
                <w:sz w:val="24"/>
              </w:rPr>
              <w:t>310,072,070.27</w:t>
            </w:r>
          </w:p>
        </w:tc>
        <w:tc>
          <w:tcPr>
            <w:tcW w:w="2264" w:type="dxa"/>
            <w:vAlign w:val="bottom"/>
          </w:tcPr>
          <w:p w:rsidR="003C5700" w:rsidRPr="00347DA9" w:rsidRDefault="003C5700" w:rsidP="003C5700">
            <w:pPr>
              <w:spacing w:before="29" w:line="288" w:lineRule="auto"/>
              <w:jc w:val="right"/>
              <w:rPr>
                <w:sz w:val="24"/>
              </w:rPr>
            </w:pPr>
            <w:r w:rsidRPr="00347DA9">
              <w:rPr>
                <w:sz w:val="24"/>
              </w:rPr>
              <w:t>251,918,552.89</w:t>
            </w:r>
          </w:p>
        </w:tc>
        <w:tc>
          <w:tcPr>
            <w:tcW w:w="2265" w:type="dxa"/>
            <w:vAlign w:val="bottom"/>
          </w:tcPr>
          <w:p w:rsidR="003C5700" w:rsidRPr="00347DA9" w:rsidRDefault="003C5700" w:rsidP="003C5700">
            <w:pPr>
              <w:spacing w:before="29" w:line="288" w:lineRule="auto"/>
              <w:jc w:val="right"/>
              <w:rPr>
                <w:sz w:val="24"/>
              </w:rPr>
            </w:pPr>
            <w:r w:rsidRPr="00347DA9">
              <w:rPr>
                <w:sz w:val="24"/>
              </w:rPr>
              <w:t>-58,153,517.38</w:t>
            </w:r>
          </w:p>
        </w:tc>
      </w:tr>
    </w:tbl>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6.4.7.3 </w:t>
      </w:r>
      <w:r w:rsidRPr="00347DA9">
        <w:rPr>
          <w:b/>
          <w:color w:val="000000"/>
          <w:sz w:val="24"/>
        </w:rPr>
        <w:t>衍生金融资产</w:t>
      </w:r>
      <w:r w:rsidRPr="00347DA9">
        <w:rPr>
          <w:b/>
          <w:color w:val="000000"/>
          <w:sz w:val="24"/>
        </w:rPr>
        <w:t>/</w:t>
      </w:r>
      <w:r w:rsidRPr="00347DA9">
        <w:rPr>
          <w:b/>
          <w:color w:val="000000"/>
          <w:sz w:val="24"/>
        </w:rPr>
        <w:t>负债</w:t>
      </w:r>
    </w:p>
    <w:p w:rsidR="003C5700" w:rsidRPr="00347DA9" w:rsidRDefault="003C5700" w:rsidP="003C5700">
      <w:pPr>
        <w:tabs>
          <w:tab w:val="left" w:pos="426"/>
        </w:tabs>
        <w:spacing w:before="29" w:line="288" w:lineRule="auto"/>
        <w:jc w:val="left"/>
        <w:rPr>
          <w:kern w:val="0"/>
          <w:sz w:val="24"/>
        </w:rPr>
      </w:pPr>
      <w:r w:rsidRPr="00347DA9">
        <w:rPr>
          <w:kern w:val="0"/>
          <w:sz w:val="24"/>
        </w:rPr>
        <w:t>本基金本报告期末未持有衍生金融工具。</w:t>
      </w:r>
    </w:p>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bCs/>
          <w:color w:val="000000"/>
          <w:kern w:val="0"/>
          <w:sz w:val="24"/>
        </w:rPr>
      </w:pPr>
      <w:r w:rsidRPr="00347DA9">
        <w:rPr>
          <w:b/>
          <w:bCs/>
          <w:color w:val="000000"/>
          <w:kern w:val="0"/>
          <w:sz w:val="24"/>
        </w:rPr>
        <w:t xml:space="preserve">6.4.7.4 </w:t>
      </w:r>
      <w:r w:rsidRPr="00347DA9">
        <w:rPr>
          <w:b/>
          <w:color w:val="000000"/>
          <w:sz w:val="24"/>
        </w:rPr>
        <w:t>买入返售金融资产</w:t>
      </w:r>
    </w:p>
    <w:p w:rsidR="003C5700" w:rsidRPr="00347DA9" w:rsidRDefault="003C5700" w:rsidP="003C5700">
      <w:pPr>
        <w:tabs>
          <w:tab w:val="left" w:pos="426"/>
        </w:tabs>
        <w:spacing w:before="29" w:line="288" w:lineRule="auto"/>
        <w:jc w:val="left"/>
        <w:rPr>
          <w:kern w:val="0"/>
          <w:sz w:val="24"/>
        </w:rPr>
      </w:pPr>
      <w:r w:rsidRPr="00347DA9">
        <w:rPr>
          <w:kern w:val="0"/>
          <w:sz w:val="24"/>
        </w:rPr>
        <w:t>本基金本报告期末未持有买入返售金融资产。</w:t>
      </w:r>
    </w:p>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6.4.7.5 </w:t>
      </w:r>
      <w:r w:rsidRPr="00347DA9">
        <w:rPr>
          <w:b/>
          <w:color w:val="000000"/>
          <w:sz w:val="24"/>
        </w:rPr>
        <w:t>应收利息</w:t>
      </w:r>
    </w:p>
    <w:p w:rsidR="003C5700" w:rsidRPr="00347DA9" w:rsidRDefault="003C5700" w:rsidP="003C5700">
      <w:pPr>
        <w:spacing w:before="29" w:line="288" w:lineRule="auto"/>
        <w:jc w:val="right"/>
        <w:rPr>
          <w:color w:val="000000"/>
          <w:sz w:val="24"/>
        </w:rPr>
      </w:pPr>
      <w:r w:rsidRPr="00347DA9">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3C5700" w:rsidRPr="00347DA9" w:rsidTr="002024F8">
        <w:trPr>
          <w:gridBefore w:val="1"/>
          <w:wBefore w:w="23" w:type="dxa"/>
          <w:trHeight w:val="330"/>
        </w:trPr>
        <w:tc>
          <w:tcPr>
            <w:tcW w:w="3609" w:type="dxa"/>
            <w:gridSpan w:val="2"/>
            <w:tcMar>
              <w:left w:w="85" w:type="dxa"/>
              <w:right w:w="85" w:type="dxa"/>
            </w:tcMar>
            <w:vAlign w:val="center"/>
          </w:tcPr>
          <w:p w:rsidR="003C5700" w:rsidRPr="00347DA9" w:rsidRDefault="003C5700" w:rsidP="003C5700">
            <w:pPr>
              <w:spacing w:before="29" w:line="288" w:lineRule="auto"/>
              <w:jc w:val="center"/>
              <w:rPr>
                <w:sz w:val="24"/>
              </w:rPr>
            </w:pPr>
            <w:r w:rsidRPr="00347DA9">
              <w:rPr>
                <w:sz w:val="24"/>
              </w:rPr>
              <w:t>项目</w:t>
            </w:r>
          </w:p>
        </w:tc>
        <w:tc>
          <w:tcPr>
            <w:tcW w:w="5389" w:type="dxa"/>
            <w:gridSpan w:val="2"/>
            <w:tcMar>
              <w:left w:w="85" w:type="dxa"/>
              <w:right w:w="85" w:type="dxa"/>
            </w:tcMar>
            <w:vAlign w:val="center"/>
          </w:tcPr>
          <w:p w:rsidR="003C5700" w:rsidRPr="00347DA9" w:rsidRDefault="003C5700" w:rsidP="003C5700">
            <w:pPr>
              <w:spacing w:before="29" w:line="288" w:lineRule="auto"/>
              <w:jc w:val="center"/>
              <w:rPr>
                <w:kern w:val="0"/>
                <w:sz w:val="24"/>
              </w:rPr>
            </w:pPr>
            <w:r w:rsidRPr="00347DA9">
              <w:rPr>
                <w:kern w:val="0"/>
                <w:sz w:val="24"/>
              </w:rPr>
              <w:t>本期末</w:t>
            </w:r>
          </w:p>
          <w:p w:rsidR="003C5700" w:rsidRPr="00347DA9" w:rsidRDefault="003C5700" w:rsidP="003C5700">
            <w:pPr>
              <w:spacing w:before="29" w:line="288" w:lineRule="auto"/>
              <w:jc w:val="center"/>
              <w:rPr>
                <w:sz w:val="24"/>
              </w:rPr>
            </w:pPr>
            <w:r w:rsidRPr="00347DA9">
              <w:rPr>
                <w:sz w:val="24"/>
              </w:rPr>
              <w:lastRenderedPageBreak/>
              <w:t>2019</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2024F8">
        <w:trPr>
          <w:gridBefore w:val="1"/>
          <w:wBefore w:w="23" w:type="dxa"/>
          <w:trHeight w:val="257"/>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lastRenderedPageBreak/>
              <w:t>应收活期存款利息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3,487.85</w:t>
            </w:r>
          </w:p>
        </w:tc>
      </w:tr>
      <w:tr w:rsidR="003C5700" w:rsidRPr="00347DA9" w:rsidTr="002024F8">
        <w:trPr>
          <w:gridBefore w:val="1"/>
          <w:wBefore w:w="23" w:type="dxa"/>
          <w:trHeight w:val="223"/>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应收定期存款利息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223"/>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应收其他存款利息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223"/>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应收结算备付金利息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269"/>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应收债券利息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128.56</w:t>
            </w:r>
          </w:p>
        </w:tc>
      </w:tr>
      <w:tr w:rsidR="002024F8" w:rsidRPr="00347DA9" w:rsidTr="002024F8">
        <w:trPr>
          <w:gridAfter w:val="1"/>
          <w:wAfter w:w="23" w:type="dxa"/>
          <w:trHeight w:val="287"/>
        </w:trPr>
        <w:tc>
          <w:tcPr>
            <w:tcW w:w="3610" w:type="dxa"/>
            <w:gridSpan w:val="2"/>
            <w:tcMar>
              <w:left w:w="108" w:type="dxa"/>
              <w:right w:w="108" w:type="dxa"/>
            </w:tcMar>
            <w:vAlign w:val="bottom"/>
          </w:tcPr>
          <w:p w:rsidR="002024F8" w:rsidRPr="00347DA9" w:rsidRDefault="002024F8" w:rsidP="003F66C9">
            <w:pPr>
              <w:spacing w:before="29" w:line="288" w:lineRule="auto"/>
              <w:rPr>
                <w:szCs w:val="21"/>
              </w:rPr>
            </w:pPr>
            <w:r w:rsidRPr="00347DA9">
              <w:rPr>
                <w:rFonts w:hint="eastAsia"/>
                <w:szCs w:val="21"/>
              </w:rPr>
              <w:t>应收资产支持证券利息</w:t>
            </w:r>
          </w:p>
        </w:tc>
        <w:tc>
          <w:tcPr>
            <w:tcW w:w="5388" w:type="dxa"/>
            <w:gridSpan w:val="2"/>
            <w:tcMar>
              <w:left w:w="108" w:type="dxa"/>
              <w:right w:w="108" w:type="dxa"/>
            </w:tcMar>
          </w:tcPr>
          <w:p w:rsidR="002024F8" w:rsidRPr="00347DA9" w:rsidRDefault="002024F8" w:rsidP="003F66C9">
            <w:pPr>
              <w:spacing w:before="29" w:line="288" w:lineRule="auto"/>
              <w:jc w:val="right"/>
              <w:rPr>
                <w:szCs w:val="21"/>
              </w:rPr>
            </w:pPr>
            <w:r w:rsidRPr="00347DA9">
              <w:rPr>
                <w:szCs w:val="21"/>
              </w:rPr>
              <w:t>-</w:t>
            </w:r>
          </w:p>
        </w:tc>
      </w:tr>
      <w:tr w:rsidR="003C5700" w:rsidRPr="00347DA9" w:rsidTr="002024F8">
        <w:trPr>
          <w:gridBefore w:val="1"/>
          <w:wBefore w:w="23" w:type="dxa"/>
          <w:trHeight w:val="287"/>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应收买入返售证券利息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305"/>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应收申购款利息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305"/>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应收黄金合约拆借孳息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305"/>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其他</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8.10</w:t>
            </w:r>
          </w:p>
        </w:tc>
      </w:tr>
      <w:tr w:rsidR="003C5700" w:rsidRPr="00347DA9" w:rsidTr="002024F8">
        <w:trPr>
          <w:gridBefore w:val="1"/>
          <w:wBefore w:w="23" w:type="dxa"/>
          <w:trHeight w:val="330"/>
        </w:trPr>
        <w:tc>
          <w:tcPr>
            <w:tcW w:w="3609" w:type="dxa"/>
            <w:gridSpan w:val="2"/>
            <w:tcMar>
              <w:left w:w="85" w:type="dxa"/>
              <w:right w:w="85" w:type="dxa"/>
            </w:tcMar>
            <w:vAlign w:val="center"/>
          </w:tcPr>
          <w:p w:rsidR="003C5700" w:rsidRPr="00347DA9" w:rsidRDefault="003C5700" w:rsidP="003C5700">
            <w:pPr>
              <w:spacing w:before="29" w:line="288" w:lineRule="auto"/>
              <w:jc w:val="center"/>
              <w:rPr>
                <w:sz w:val="24"/>
              </w:rPr>
            </w:pPr>
            <w:r w:rsidRPr="00347DA9">
              <w:rPr>
                <w:sz w:val="24"/>
              </w:rPr>
              <w:t>合计</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3,624.51</w:t>
            </w:r>
          </w:p>
        </w:tc>
      </w:tr>
    </w:tbl>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6.4.7.6 </w:t>
      </w:r>
      <w:r w:rsidRPr="00347DA9">
        <w:rPr>
          <w:b/>
          <w:color w:val="000000"/>
          <w:sz w:val="24"/>
        </w:rPr>
        <w:t>其他资产</w:t>
      </w:r>
    </w:p>
    <w:p w:rsidR="003C5700" w:rsidRPr="00347DA9" w:rsidRDefault="003C5700" w:rsidP="003C5700">
      <w:pPr>
        <w:tabs>
          <w:tab w:val="left" w:pos="426"/>
        </w:tabs>
        <w:spacing w:before="29" w:line="288" w:lineRule="auto"/>
        <w:jc w:val="left"/>
        <w:rPr>
          <w:kern w:val="0"/>
          <w:sz w:val="24"/>
        </w:rPr>
      </w:pPr>
      <w:r w:rsidRPr="00347DA9">
        <w:rPr>
          <w:kern w:val="0"/>
          <w:sz w:val="24"/>
        </w:rPr>
        <w:t>本基金本报告期末未持有其他资产。</w:t>
      </w:r>
    </w:p>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6.4.7.7 </w:t>
      </w:r>
      <w:r w:rsidRPr="00347DA9">
        <w:rPr>
          <w:b/>
          <w:color w:val="000000"/>
          <w:sz w:val="24"/>
        </w:rPr>
        <w:t>应付交易费用</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3C5700" w:rsidRPr="00347DA9" w:rsidTr="003C5700">
        <w:trPr>
          <w:trHeight w:val="285"/>
        </w:trPr>
        <w:tc>
          <w:tcPr>
            <w:tcW w:w="3751"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项目</w:t>
            </w:r>
          </w:p>
        </w:tc>
        <w:tc>
          <w:tcPr>
            <w:tcW w:w="5528"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本期末</w:t>
            </w:r>
          </w:p>
          <w:p w:rsidR="003C5700" w:rsidRPr="00347DA9" w:rsidRDefault="003C5700" w:rsidP="003C5700">
            <w:pPr>
              <w:spacing w:before="29" w:line="288" w:lineRule="auto"/>
              <w:jc w:val="center"/>
              <w:rPr>
                <w:sz w:val="24"/>
              </w:rPr>
            </w:pPr>
            <w:r w:rsidRPr="00347DA9">
              <w:rPr>
                <w:sz w:val="24"/>
              </w:rPr>
              <w:t>2019</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3C5700">
        <w:trPr>
          <w:trHeight w:val="211"/>
        </w:trPr>
        <w:tc>
          <w:tcPr>
            <w:tcW w:w="3751" w:type="dxa"/>
            <w:tcMar>
              <w:left w:w="0" w:type="dxa"/>
              <w:right w:w="0" w:type="dxa"/>
            </w:tcMar>
            <w:vAlign w:val="center"/>
          </w:tcPr>
          <w:p w:rsidR="003C5700" w:rsidRPr="00347DA9" w:rsidRDefault="003C5700" w:rsidP="003C5700">
            <w:pPr>
              <w:spacing w:before="29" w:line="288" w:lineRule="auto"/>
              <w:rPr>
                <w:sz w:val="24"/>
              </w:rPr>
            </w:pPr>
            <w:r w:rsidRPr="00347DA9">
              <w:rPr>
                <w:sz w:val="24"/>
              </w:rPr>
              <w:t>交易所市场应付交易费用</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88,418.70</w:t>
            </w:r>
          </w:p>
        </w:tc>
      </w:tr>
      <w:tr w:rsidR="003C5700" w:rsidRPr="00347DA9" w:rsidTr="003C5700">
        <w:trPr>
          <w:trHeight w:val="296"/>
        </w:trPr>
        <w:tc>
          <w:tcPr>
            <w:tcW w:w="3751" w:type="dxa"/>
            <w:tcMar>
              <w:left w:w="0" w:type="dxa"/>
              <w:right w:w="0" w:type="dxa"/>
            </w:tcMar>
            <w:vAlign w:val="center"/>
          </w:tcPr>
          <w:p w:rsidR="003C5700" w:rsidRPr="00347DA9" w:rsidRDefault="003C5700" w:rsidP="003C5700">
            <w:pPr>
              <w:spacing w:before="29" w:line="288" w:lineRule="auto"/>
              <w:rPr>
                <w:sz w:val="24"/>
              </w:rPr>
            </w:pPr>
            <w:r w:rsidRPr="00347DA9">
              <w:rPr>
                <w:sz w:val="24"/>
              </w:rPr>
              <w:t>银行间市场应付交易费用</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85"/>
        </w:trPr>
        <w:tc>
          <w:tcPr>
            <w:tcW w:w="3751"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合计</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88,418.70</w:t>
            </w:r>
          </w:p>
        </w:tc>
      </w:tr>
    </w:tbl>
    <w:p w:rsidR="003C5700" w:rsidRPr="00347DA9" w:rsidRDefault="003C5700" w:rsidP="003C5700">
      <w:pPr>
        <w:spacing w:before="29" w:line="288" w:lineRule="auto"/>
        <w:rPr>
          <w:b/>
          <w:bCs/>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6.4.7.8 </w:t>
      </w:r>
      <w:r w:rsidRPr="00347DA9">
        <w:rPr>
          <w:b/>
          <w:color w:val="000000"/>
          <w:sz w:val="24"/>
        </w:rPr>
        <w:t>其他负债</w:t>
      </w:r>
    </w:p>
    <w:p w:rsidR="003C5700" w:rsidRPr="00347DA9" w:rsidRDefault="003C5700" w:rsidP="003C5700">
      <w:pPr>
        <w:spacing w:before="29" w:line="288" w:lineRule="auto"/>
        <w:jc w:val="right"/>
        <w:rPr>
          <w:color w:val="00000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3C5700" w:rsidRPr="00347DA9" w:rsidTr="003C5700">
        <w:trPr>
          <w:trHeight w:val="330"/>
        </w:trPr>
        <w:tc>
          <w:tcPr>
            <w:tcW w:w="3701"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项目</w:t>
            </w:r>
          </w:p>
        </w:tc>
        <w:tc>
          <w:tcPr>
            <w:tcW w:w="5528" w:type="dxa"/>
            <w:tcMar>
              <w:left w:w="108" w:type="dxa"/>
              <w:right w:w="108" w:type="dxa"/>
            </w:tcMar>
            <w:vAlign w:val="center"/>
          </w:tcPr>
          <w:p w:rsidR="003C5700" w:rsidRPr="00347DA9" w:rsidRDefault="003C5700" w:rsidP="003C5700">
            <w:pPr>
              <w:spacing w:before="29" w:line="288" w:lineRule="auto"/>
              <w:jc w:val="center"/>
              <w:rPr>
                <w:kern w:val="0"/>
                <w:sz w:val="24"/>
              </w:rPr>
            </w:pPr>
            <w:r w:rsidRPr="00347DA9">
              <w:rPr>
                <w:kern w:val="0"/>
                <w:sz w:val="24"/>
              </w:rPr>
              <w:t>本期末</w:t>
            </w:r>
          </w:p>
          <w:p w:rsidR="003C5700" w:rsidRPr="00347DA9" w:rsidRDefault="003C5700" w:rsidP="003C5700">
            <w:pPr>
              <w:spacing w:before="29" w:line="288" w:lineRule="auto"/>
              <w:jc w:val="center"/>
              <w:rPr>
                <w:sz w:val="24"/>
              </w:rPr>
            </w:pPr>
            <w:r w:rsidRPr="00347DA9">
              <w:rPr>
                <w:sz w:val="24"/>
              </w:rPr>
              <w:t>2019</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3C5700">
        <w:trPr>
          <w:trHeight w:val="325"/>
        </w:trPr>
        <w:tc>
          <w:tcPr>
            <w:tcW w:w="3701" w:type="dxa"/>
            <w:tcMar>
              <w:left w:w="0" w:type="dxa"/>
              <w:right w:w="0" w:type="dxa"/>
            </w:tcMar>
            <w:vAlign w:val="center"/>
          </w:tcPr>
          <w:p w:rsidR="003C5700" w:rsidRPr="00347DA9" w:rsidRDefault="003C5700" w:rsidP="003C5700">
            <w:pPr>
              <w:spacing w:before="29" w:line="288" w:lineRule="auto"/>
              <w:rPr>
                <w:sz w:val="24"/>
              </w:rPr>
            </w:pPr>
            <w:r w:rsidRPr="00347DA9">
              <w:rPr>
                <w:sz w:val="24"/>
              </w:rPr>
              <w:t>应付券商交易单元保证金</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325"/>
        </w:trPr>
        <w:tc>
          <w:tcPr>
            <w:tcW w:w="3701" w:type="dxa"/>
            <w:tcMar>
              <w:left w:w="0" w:type="dxa"/>
              <w:right w:w="0" w:type="dxa"/>
            </w:tcMar>
            <w:vAlign w:val="center"/>
          </w:tcPr>
          <w:p w:rsidR="003C5700" w:rsidRPr="00347DA9" w:rsidRDefault="003C5700" w:rsidP="003C5700">
            <w:pPr>
              <w:spacing w:before="29" w:line="288" w:lineRule="auto"/>
              <w:rPr>
                <w:sz w:val="24"/>
              </w:rPr>
            </w:pPr>
            <w:r w:rsidRPr="00347DA9">
              <w:rPr>
                <w:sz w:val="24"/>
              </w:rPr>
              <w:t>应付赎回费</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36.10</w:t>
            </w:r>
          </w:p>
        </w:tc>
      </w:tr>
      <w:tr w:rsidR="00D60B4D">
        <w:tc>
          <w:tcPr>
            <w:tcW w:w="3610" w:type="dxa"/>
            <w:vAlign w:val="center"/>
          </w:tcPr>
          <w:p w:rsidR="00D60B4D" w:rsidRDefault="00C3355D">
            <w:pPr>
              <w:jc w:val="left"/>
            </w:pPr>
            <w:r>
              <w:rPr>
                <w:sz w:val="24"/>
              </w:rPr>
              <w:t>预提信息披露费</w:t>
            </w:r>
          </w:p>
        </w:tc>
        <w:tc>
          <w:tcPr>
            <w:tcW w:w="5388" w:type="dxa"/>
            <w:vAlign w:val="center"/>
          </w:tcPr>
          <w:p w:rsidR="00D60B4D" w:rsidRDefault="00C3355D">
            <w:pPr>
              <w:jc w:val="right"/>
            </w:pPr>
            <w:r>
              <w:rPr>
                <w:sz w:val="24"/>
              </w:rPr>
              <w:t>58,637.13</w:t>
            </w:r>
          </w:p>
        </w:tc>
      </w:tr>
      <w:tr w:rsidR="00D60B4D">
        <w:tc>
          <w:tcPr>
            <w:tcW w:w="3610" w:type="dxa"/>
            <w:vAlign w:val="center"/>
          </w:tcPr>
          <w:p w:rsidR="00D60B4D" w:rsidRDefault="00C3355D">
            <w:pPr>
              <w:jc w:val="left"/>
            </w:pPr>
            <w:r>
              <w:rPr>
                <w:sz w:val="24"/>
              </w:rPr>
              <w:t>应付指数使用费</w:t>
            </w:r>
          </w:p>
        </w:tc>
        <w:tc>
          <w:tcPr>
            <w:tcW w:w="5388" w:type="dxa"/>
            <w:vAlign w:val="center"/>
          </w:tcPr>
          <w:p w:rsidR="00D60B4D" w:rsidRDefault="00C3355D">
            <w:pPr>
              <w:jc w:val="right"/>
            </w:pPr>
            <w:r>
              <w:rPr>
                <w:sz w:val="24"/>
              </w:rPr>
              <w:t>50,000.00</w:t>
            </w:r>
          </w:p>
        </w:tc>
      </w:tr>
      <w:tr w:rsidR="00D60B4D">
        <w:tc>
          <w:tcPr>
            <w:tcW w:w="3610" w:type="dxa"/>
            <w:vAlign w:val="center"/>
          </w:tcPr>
          <w:p w:rsidR="00D60B4D" w:rsidRDefault="00C3355D">
            <w:pPr>
              <w:jc w:val="left"/>
            </w:pPr>
            <w:r>
              <w:rPr>
                <w:sz w:val="24"/>
              </w:rPr>
              <w:t>预提审计费</w:t>
            </w:r>
          </w:p>
        </w:tc>
        <w:tc>
          <w:tcPr>
            <w:tcW w:w="5388" w:type="dxa"/>
            <w:vAlign w:val="center"/>
          </w:tcPr>
          <w:p w:rsidR="00D60B4D" w:rsidRDefault="00C3355D">
            <w:pPr>
              <w:jc w:val="right"/>
            </w:pPr>
            <w:r>
              <w:rPr>
                <w:sz w:val="24"/>
              </w:rPr>
              <w:t>29,752.78</w:t>
            </w:r>
          </w:p>
        </w:tc>
      </w:tr>
      <w:tr w:rsidR="00D60B4D">
        <w:tc>
          <w:tcPr>
            <w:tcW w:w="3610" w:type="dxa"/>
            <w:vAlign w:val="center"/>
          </w:tcPr>
          <w:p w:rsidR="00D60B4D" w:rsidRDefault="00C3355D">
            <w:pPr>
              <w:jc w:val="left"/>
            </w:pPr>
            <w:r>
              <w:rPr>
                <w:sz w:val="24"/>
              </w:rPr>
              <w:t>预提上市年费</w:t>
            </w:r>
          </w:p>
        </w:tc>
        <w:tc>
          <w:tcPr>
            <w:tcW w:w="5388" w:type="dxa"/>
            <w:vAlign w:val="center"/>
          </w:tcPr>
          <w:p w:rsidR="00D60B4D" w:rsidRDefault="00C3355D">
            <w:pPr>
              <w:jc w:val="right"/>
            </w:pPr>
            <w:r>
              <w:rPr>
                <w:sz w:val="24"/>
              </w:rPr>
              <w:t>29,752.78</w:t>
            </w:r>
          </w:p>
        </w:tc>
      </w:tr>
      <w:tr w:rsidR="003C5700" w:rsidRPr="00347DA9" w:rsidTr="003C5700">
        <w:trPr>
          <w:trHeight w:val="325"/>
        </w:trPr>
        <w:tc>
          <w:tcPr>
            <w:tcW w:w="3701" w:type="dxa"/>
            <w:tcMar>
              <w:left w:w="108" w:type="dxa"/>
              <w:right w:w="108" w:type="dxa"/>
            </w:tcMar>
            <w:vAlign w:val="center"/>
          </w:tcPr>
          <w:p w:rsidR="003C5700" w:rsidRPr="00347DA9" w:rsidRDefault="003C5700" w:rsidP="003C5700">
            <w:pPr>
              <w:spacing w:before="29" w:line="288" w:lineRule="auto"/>
              <w:jc w:val="left"/>
              <w:rPr>
                <w:sz w:val="24"/>
              </w:rPr>
            </w:pPr>
            <w:r w:rsidRPr="00347DA9">
              <w:rPr>
                <w:sz w:val="24"/>
              </w:rPr>
              <w:t>合计</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168,178.79</w:t>
            </w:r>
          </w:p>
        </w:tc>
      </w:tr>
    </w:tbl>
    <w:p w:rsidR="001548F9" w:rsidRPr="00347DA9" w:rsidRDefault="001548F9" w:rsidP="00290761">
      <w:pPr>
        <w:spacing w:line="360" w:lineRule="auto"/>
        <w:rPr>
          <w:b/>
          <w:bCs/>
          <w:color w:val="000000"/>
          <w:szCs w:val="21"/>
        </w:rPr>
      </w:pPr>
    </w:p>
    <w:p w:rsidR="001548F9" w:rsidRPr="00347DA9" w:rsidRDefault="001548F9" w:rsidP="00621299">
      <w:pPr>
        <w:spacing w:before="29" w:line="288" w:lineRule="auto"/>
        <w:rPr>
          <w:b/>
          <w:bCs/>
          <w:color w:val="000000"/>
          <w:kern w:val="0"/>
          <w:sz w:val="24"/>
        </w:rPr>
      </w:pPr>
      <w:r w:rsidRPr="00347DA9">
        <w:rPr>
          <w:b/>
          <w:bCs/>
          <w:color w:val="000000"/>
          <w:kern w:val="0"/>
          <w:sz w:val="24"/>
        </w:rPr>
        <w:t xml:space="preserve">6.4.7.9 </w:t>
      </w:r>
      <w:r w:rsidRPr="00347DA9">
        <w:rPr>
          <w:b/>
          <w:bCs/>
          <w:color w:val="000000"/>
          <w:kern w:val="0"/>
          <w:sz w:val="24"/>
        </w:rPr>
        <w:t>实收基金</w:t>
      </w:r>
    </w:p>
    <w:p w:rsidR="00725645" w:rsidRPr="00347DA9" w:rsidRDefault="00725645" w:rsidP="00725645">
      <w:pPr>
        <w:adjustRightInd w:val="0"/>
        <w:snapToGrid w:val="0"/>
        <w:spacing w:line="288" w:lineRule="auto"/>
        <w:jc w:val="right"/>
        <w:rPr>
          <w:color w:val="000000"/>
          <w:sz w:val="24"/>
        </w:rPr>
      </w:pPr>
      <w:r w:rsidRPr="00347DA9">
        <w:rPr>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25645" w:rsidRPr="00347DA9" w:rsidTr="00CF1817">
        <w:trPr>
          <w:jc w:val="center"/>
        </w:trPr>
        <w:tc>
          <w:tcPr>
            <w:tcW w:w="3120" w:type="dxa"/>
            <w:vMerge w:val="restart"/>
            <w:vAlign w:val="center"/>
          </w:tcPr>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项目</w:t>
            </w:r>
          </w:p>
        </w:tc>
        <w:tc>
          <w:tcPr>
            <w:tcW w:w="6240" w:type="dxa"/>
            <w:gridSpan w:val="2"/>
            <w:vAlign w:val="center"/>
          </w:tcPr>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本期</w:t>
            </w:r>
          </w:p>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2019</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2019</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725645" w:rsidRPr="00347DA9" w:rsidTr="00CF1817">
        <w:trPr>
          <w:jc w:val="center"/>
        </w:trPr>
        <w:tc>
          <w:tcPr>
            <w:tcW w:w="3120" w:type="dxa"/>
            <w:vMerge/>
            <w:vAlign w:val="center"/>
          </w:tcPr>
          <w:p w:rsidR="00725645" w:rsidRPr="00347DA9" w:rsidRDefault="00725645" w:rsidP="00621299">
            <w:pPr>
              <w:widowControl/>
              <w:autoSpaceDE w:val="0"/>
              <w:autoSpaceDN w:val="0"/>
              <w:spacing w:line="360" w:lineRule="auto"/>
              <w:ind w:right="-15"/>
              <w:textAlignment w:val="bottom"/>
              <w:rPr>
                <w:color w:val="000000"/>
                <w:sz w:val="24"/>
              </w:rPr>
            </w:pPr>
          </w:p>
        </w:tc>
        <w:tc>
          <w:tcPr>
            <w:tcW w:w="3120" w:type="dxa"/>
            <w:vAlign w:val="center"/>
          </w:tcPr>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基金份额</w:t>
            </w:r>
          </w:p>
        </w:tc>
        <w:tc>
          <w:tcPr>
            <w:tcW w:w="3120" w:type="dxa"/>
            <w:vAlign w:val="center"/>
          </w:tcPr>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账面金额</w:t>
            </w:r>
          </w:p>
        </w:tc>
      </w:tr>
      <w:tr w:rsidR="00725645" w:rsidRPr="00347DA9" w:rsidTr="009028CD">
        <w:trPr>
          <w:jc w:val="center"/>
        </w:trPr>
        <w:tc>
          <w:tcPr>
            <w:tcW w:w="3120" w:type="dxa"/>
            <w:vAlign w:val="center"/>
          </w:tcPr>
          <w:p w:rsidR="00725645" w:rsidRPr="00347DA9" w:rsidRDefault="00725645" w:rsidP="00621299">
            <w:pPr>
              <w:widowControl/>
              <w:autoSpaceDE w:val="0"/>
              <w:autoSpaceDN w:val="0"/>
              <w:spacing w:line="360" w:lineRule="auto"/>
              <w:ind w:right="-15"/>
              <w:textAlignment w:val="bottom"/>
              <w:rPr>
                <w:color w:val="000000"/>
                <w:sz w:val="24"/>
              </w:rPr>
            </w:pPr>
            <w:r w:rsidRPr="00347DA9">
              <w:rPr>
                <w:color w:val="000000"/>
                <w:sz w:val="24"/>
              </w:rPr>
              <w:t>上年度末</w:t>
            </w:r>
          </w:p>
        </w:tc>
        <w:tc>
          <w:tcPr>
            <w:tcW w:w="3120" w:type="dxa"/>
            <w:vAlign w:val="center"/>
          </w:tcPr>
          <w:p w:rsidR="00725645" w:rsidRPr="00347DA9" w:rsidRDefault="007629D4" w:rsidP="00621299">
            <w:pPr>
              <w:widowControl/>
              <w:autoSpaceDE w:val="0"/>
              <w:autoSpaceDN w:val="0"/>
              <w:spacing w:line="360" w:lineRule="auto"/>
              <w:ind w:right="-15"/>
              <w:jc w:val="right"/>
              <w:textAlignment w:val="bottom"/>
              <w:rPr>
                <w:color w:val="000000"/>
                <w:sz w:val="24"/>
              </w:rPr>
            </w:pPr>
            <w:r w:rsidRPr="00347DA9">
              <w:rPr>
                <w:sz w:val="24"/>
              </w:rPr>
              <w:t>318,708,068.29</w:t>
            </w:r>
          </w:p>
        </w:tc>
        <w:tc>
          <w:tcPr>
            <w:tcW w:w="3120" w:type="dxa"/>
            <w:vAlign w:val="center"/>
          </w:tcPr>
          <w:p w:rsidR="00725645" w:rsidRPr="00347DA9" w:rsidRDefault="007629D4" w:rsidP="00621299">
            <w:pPr>
              <w:widowControl/>
              <w:autoSpaceDE w:val="0"/>
              <w:autoSpaceDN w:val="0"/>
              <w:spacing w:line="360" w:lineRule="auto"/>
              <w:ind w:right="-15"/>
              <w:jc w:val="right"/>
              <w:textAlignment w:val="bottom"/>
              <w:rPr>
                <w:color w:val="000000"/>
                <w:sz w:val="24"/>
              </w:rPr>
            </w:pPr>
            <w:r w:rsidRPr="00347DA9">
              <w:rPr>
                <w:sz w:val="24"/>
              </w:rPr>
              <w:t>475,921,669.05</w:t>
            </w:r>
          </w:p>
        </w:tc>
      </w:tr>
      <w:tr w:rsidR="007629D4" w:rsidRPr="00347DA9" w:rsidTr="009028CD">
        <w:trPr>
          <w:jc w:val="center"/>
        </w:trPr>
        <w:tc>
          <w:tcPr>
            <w:tcW w:w="3120" w:type="dxa"/>
            <w:vAlign w:val="center"/>
          </w:tcPr>
          <w:p w:rsidR="007629D4" w:rsidRPr="00347DA9" w:rsidRDefault="007629D4" w:rsidP="00621299">
            <w:pPr>
              <w:widowControl/>
              <w:autoSpaceDE w:val="0"/>
              <w:autoSpaceDN w:val="0"/>
              <w:spacing w:line="360" w:lineRule="auto"/>
              <w:ind w:right="-15"/>
              <w:textAlignment w:val="bottom"/>
              <w:rPr>
                <w:color w:val="000000"/>
                <w:sz w:val="24"/>
              </w:rPr>
            </w:pPr>
            <w:r w:rsidRPr="00347DA9">
              <w:rPr>
                <w:color w:val="000000"/>
                <w:sz w:val="24"/>
              </w:rPr>
              <w:t>本期申购</w:t>
            </w:r>
          </w:p>
        </w:tc>
        <w:tc>
          <w:tcPr>
            <w:tcW w:w="3120" w:type="dxa"/>
            <w:vAlign w:val="center"/>
          </w:tcPr>
          <w:p w:rsidR="007629D4" w:rsidRPr="00347DA9" w:rsidRDefault="007629D4" w:rsidP="007629D4">
            <w:pPr>
              <w:jc w:val="right"/>
              <w:rPr>
                <w:sz w:val="24"/>
              </w:rPr>
            </w:pPr>
            <w:r w:rsidRPr="00347DA9">
              <w:rPr>
                <w:sz w:val="24"/>
              </w:rPr>
              <w:t>73,820.93</w:t>
            </w:r>
          </w:p>
        </w:tc>
        <w:tc>
          <w:tcPr>
            <w:tcW w:w="3120" w:type="dxa"/>
            <w:vAlign w:val="center"/>
          </w:tcPr>
          <w:p w:rsidR="007629D4" w:rsidRPr="00347DA9" w:rsidRDefault="007629D4" w:rsidP="00621299">
            <w:pPr>
              <w:widowControl/>
              <w:autoSpaceDE w:val="0"/>
              <w:autoSpaceDN w:val="0"/>
              <w:spacing w:line="360" w:lineRule="auto"/>
              <w:ind w:right="-15"/>
              <w:jc w:val="right"/>
              <w:textAlignment w:val="bottom"/>
              <w:rPr>
                <w:color w:val="000000"/>
                <w:sz w:val="24"/>
              </w:rPr>
            </w:pPr>
            <w:r w:rsidRPr="00347DA9">
              <w:rPr>
                <w:sz w:val="24"/>
              </w:rPr>
              <w:t>110,213.32</w:t>
            </w:r>
          </w:p>
        </w:tc>
      </w:tr>
      <w:tr w:rsidR="007629D4" w:rsidRPr="00347DA9" w:rsidTr="009028CD">
        <w:trPr>
          <w:jc w:val="center"/>
        </w:trPr>
        <w:tc>
          <w:tcPr>
            <w:tcW w:w="3120" w:type="dxa"/>
            <w:vAlign w:val="center"/>
          </w:tcPr>
          <w:p w:rsidR="007629D4" w:rsidRPr="00347DA9" w:rsidRDefault="007629D4" w:rsidP="00621299">
            <w:pPr>
              <w:widowControl/>
              <w:autoSpaceDE w:val="0"/>
              <w:autoSpaceDN w:val="0"/>
              <w:spacing w:line="360" w:lineRule="auto"/>
              <w:ind w:right="-15"/>
              <w:textAlignment w:val="bottom"/>
              <w:rPr>
                <w:color w:val="000000"/>
                <w:sz w:val="24"/>
              </w:rPr>
            </w:pPr>
            <w:r w:rsidRPr="00347DA9">
              <w:rPr>
                <w:color w:val="000000"/>
                <w:sz w:val="24"/>
              </w:rPr>
              <w:t>本期赎回（以</w:t>
            </w:r>
            <w:r w:rsidRPr="00347DA9">
              <w:rPr>
                <w:color w:val="000000"/>
                <w:sz w:val="24"/>
              </w:rPr>
              <w:t>“-”</w:t>
            </w:r>
            <w:r w:rsidRPr="00347DA9">
              <w:rPr>
                <w:color w:val="000000"/>
                <w:sz w:val="24"/>
              </w:rPr>
              <w:t>号填列）</w:t>
            </w:r>
          </w:p>
        </w:tc>
        <w:tc>
          <w:tcPr>
            <w:tcW w:w="3120" w:type="dxa"/>
            <w:vAlign w:val="center"/>
          </w:tcPr>
          <w:p w:rsidR="007629D4" w:rsidRPr="00347DA9" w:rsidRDefault="007629D4" w:rsidP="007629D4">
            <w:pPr>
              <w:jc w:val="right"/>
              <w:rPr>
                <w:sz w:val="24"/>
              </w:rPr>
            </w:pPr>
            <w:r w:rsidRPr="00347DA9">
              <w:rPr>
                <w:sz w:val="24"/>
              </w:rPr>
              <w:t>-37,499.25</w:t>
            </w:r>
          </w:p>
        </w:tc>
        <w:tc>
          <w:tcPr>
            <w:tcW w:w="3120" w:type="dxa"/>
            <w:vAlign w:val="center"/>
          </w:tcPr>
          <w:p w:rsidR="007629D4" w:rsidRPr="00347DA9" w:rsidRDefault="007629D4" w:rsidP="00621299">
            <w:pPr>
              <w:widowControl/>
              <w:autoSpaceDE w:val="0"/>
              <w:autoSpaceDN w:val="0"/>
              <w:spacing w:line="360" w:lineRule="auto"/>
              <w:ind w:right="-15"/>
              <w:jc w:val="right"/>
              <w:textAlignment w:val="bottom"/>
              <w:rPr>
                <w:color w:val="000000"/>
                <w:sz w:val="24"/>
              </w:rPr>
            </w:pPr>
            <w:r w:rsidRPr="00347DA9">
              <w:rPr>
                <w:sz w:val="24"/>
              </w:rPr>
              <w:t>-55,985.64</w:t>
            </w:r>
          </w:p>
        </w:tc>
      </w:tr>
      <w:tr w:rsidR="00725645" w:rsidRPr="00347DA9" w:rsidTr="009028CD">
        <w:trPr>
          <w:jc w:val="center"/>
        </w:trPr>
        <w:tc>
          <w:tcPr>
            <w:tcW w:w="3120" w:type="dxa"/>
            <w:vAlign w:val="center"/>
          </w:tcPr>
          <w:p w:rsidR="00725645" w:rsidRPr="00347DA9" w:rsidRDefault="00725645" w:rsidP="00621299">
            <w:pPr>
              <w:widowControl/>
              <w:autoSpaceDE w:val="0"/>
              <w:autoSpaceDN w:val="0"/>
              <w:spacing w:line="360" w:lineRule="auto"/>
              <w:ind w:right="-15"/>
              <w:jc w:val="left"/>
              <w:textAlignment w:val="bottom"/>
              <w:rPr>
                <w:color w:val="000000"/>
                <w:sz w:val="24"/>
              </w:rPr>
            </w:pPr>
            <w:r w:rsidRPr="00347DA9">
              <w:rPr>
                <w:color w:val="000000"/>
                <w:sz w:val="24"/>
              </w:rPr>
              <w:t>本期末</w:t>
            </w:r>
          </w:p>
        </w:tc>
        <w:tc>
          <w:tcPr>
            <w:tcW w:w="3120" w:type="dxa"/>
            <w:vAlign w:val="center"/>
          </w:tcPr>
          <w:p w:rsidR="00725645" w:rsidRPr="00347DA9" w:rsidRDefault="005F5CE1" w:rsidP="00621299">
            <w:pPr>
              <w:widowControl/>
              <w:autoSpaceDE w:val="0"/>
              <w:autoSpaceDN w:val="0"/>
              <w:spacing w:line="360" w:lineRule="auto"/>
              <w:ind w:right="-15"/>
              <w:jc w:val="right"/>
              <w:textAlignment w:val="bottom"/>
              <w:rPr>
                <w:color w:val="000000"/>
                <w:sz w:val="24"/>
              </w:rPr>
            </w:pPr>
            <w:r w:rsidRPr="00347DA9">
              <w:rPr>
                <w:sz w:val="24"/>
              </w:rPr>
              <w:t>291,272,629.81</w:t>
            </w:r>
          </w:p>
        </w:tc>
        <w:tc>
          <w:tcPr>
            <w:tcW w:w="3120" w:type="dxa"/>
            <w:vAlign w:val="center"/>
          </w:tcPr>
          <w:p w:rsidR="00725645" w:rsidRPr="00347DA9" w:rsidRDefault="005F5CE1" w:rsidP="00621299">
            <w:pPr>
              <w:widowControl/>
              <w:autoSpaceDE w:val="0"/>
              <w:autoSpaceDN w:val="0"/>
              <w:spacing w:line="360" w:lineRule="auto"/>
              <w:ind w:right="-15"/>
              <w:jc w:val="right"/>
              <w:textAlignment w:val="bottom"/>
              <w:rPr>
                <w:color w:val="000000"/>
                <w:sz w:val="24"/>
              </w:rPr>
            </w:pPr>
            <w:r w:rsidRPr="00347DA9">
              <w:rPr>
                <w:sz w:val="24"/>
              </w:rPr>
              <w:t>428,801,568.66</w:t>
            </w:r>
          </w:p>
        </w:tc>
      </w:tr>
    </w:tbl>
    <w:p w:rsidR="00D60B4D" w:rsidRDefault="00C3355D">
      <w:pPr>
        <w:tabs>
          <w:tab w:val="left" w:pos="426"/>
        </w:tabs>
        <w:spacing w:line="360" w:lineRule="auto"/>
        <w:jc w:val="left"/>
        <w:rPr>
          <w:kern w:val="0"/>
          <w:sz w:val="24"/>
        </w:rPr>
      </w:pPr>
      <w:r>
        <w:rPr>
          <w:kern w:val="0"/>
          <w:sz w:val="24"/>
        </w:rPr>
        <w:t>注：</w:t>
      </w:r>
      <w:r>
        <w:rPr>
          <w:kern w:val="0"/>
          <w:sz w:val="24"/>
        </w:rPr>
        <w:t>1.</w:t>
      </w:r>
      <w:r>
        <w:rPr>
          <w:kern w:val="0"/>
          <w:sz w:val="24"/>
        </w:rPr>
        <w:t>本基金的基金份额包括交银新能源份额、交银新能源</w:t>
      </w:r>
      <w:r>
        <w:rPr>
          <w:kern w:val="0"/>
          <w:sz w:val="24"/>
        </w:rPr>
        <w:t>A</w:t>
      </w:r>
      <w:r>
        <w:rPr>
          <w:kern w:val="0"/>
          <w:sz w:val="24"/>
        </w:rPr>
        <w:t>份额和交银新能源</w:t>
      </w:r>
      <w:r>
        <w:rPr>
          <w:kern w:val="0"/>
          <w:sz w:val="24"/>
        </w:rPr>
        <w:t>B</w:t>
      </w:r>
      <w:r>
        <w:rPr>
          <w:kern w:val="0"/>
          <w:sz w:val="24"/>
        </w:rPr>
        <w:t>份额，交银新能源</w:t>
      </w:r>
      <w:r>
        <w:rPr>
          <w:kern w:val="0"/>
          <w:sz w:val="24"/>
        </w:rPr>
        <w:t>A</w:t>
      </w:r>
      <w:r>
        <w:rPr>
          <w:kern w:val="0"/>
          <w:sz w:val="24"/>
        </w:rPr>
        <w:t>份额和交银新能源</w:t>
      </w:r>
      <w:r>
        <w:rPr>
          <w:kern w:val="0"/>
          <w:sz w:val="24"/>
        </w:rPr>
        <w:t>B</w:t>
      </w:r>
      <w:r>
        <w:rPr>
          <w:kern w:val="0"/>
          <w:sz w:val="24"/>
        </w:rPr>
        <w:t>份额不可进行申购和赎回。</w:t>
      </w:r>
    </w:p>
    <w:p w:rsidR="001548F9" w:rsidRDefault="001548F9" w:rsidP="00290761">
      <w:pPr>
        <w:tabs>
          <w:tab w:val="left" w:pos="426"/>
        </w:tabs>
        <w:spacing w:line="360" w:lineRule="auto"/>
        <w:jc w:val="left"/>
        <w:rPr>
          <w:kern w:val="0"/>
          <w:sz w:val="24"/>
        </w:rPr>
      </w:pPr>
      <w:r w:rsidRPr="00347DA9">
        <w:rPr>
          <w:kern w:val="0"/>
          <w:sz w:val="24"/>
        </w:rPr>
        <w:t>2.</w:t>
      </w:r>
      <w:r w:rsidRPr="00347DA9">
        <w:rPr>
          <w:kern w:val="0"/>
          <w:sz w:val="24"/>
        </w:rPr>
        <w:t>根据《交银施罗德国证新能源指数分级证券投资基金基金合同》的相关规定，于每个会计年度</w:t>
      </w:r>
      <w:r w:rsidRPr="00347DA9">
        <w:rPr>
          <w:kern w:val="0"/>
          <w:sz w:val="24"/>
        </w:rPr>
        <w:t>(</w:t>
      </w:r>
      <w:r w:rsidRPr="00347DA9">
        <w:rPr>
          <w:kern w:val="0"/>
          <w:sz w:val="24"/>
        </w:rPr>
        <w:t>除基金合同生效日所在会计年度外</w:t>
      </w:r>
      <w:r w:rsidRPr="00347DA9">
        <w:rPr>
          <w:kern w:val="0"/>
          <w:sz w:val="24"/>
        </w:rPr>
        <w:t>)</w:t>
      </w:r>
      <w:r w:rsidRPr="00347DA9">
        <w:rPr>
          <w:kern w:val="0"/>
          <w:sz w:val="24"/>
        </w:rPr>
        <w:t>的第一个工作日，本基金将对交银新能源份额的场外份额、场内份额和交银新能源</w:t>
      </w:r>
      <w:r w:rsidRPr="00347DA9">
        <w:rPr>
          <w:kern w:val="0"/>
          <w:sz w:val="24"/>
        </w:rPr>
        <w:t>A</w:t>
      </w:r>
      <w:r w:rsidRPr="00347DA9">
        <w:rPr>
          <w:kern w:val="0"/>
          <w:sz w:val="24"/>
        </w:rPr>
        <w:t>份额实施定期份额折算。根据《关于交银施罗德国证新能源指数分级证券投资基金定期份额折算结果及恢复交易的公告》，本基金的基金管理人确定</w:t>
      </w:r>
      <w:r w:rsidRPr="00347DA9">
        <w:rPr>
          <w:kern w:val="0"/>
          <w:sz w:val="24"/>
        </w:rPr>
        <w:t>2019</w:t>
      </w:r>
      <w:r w:rsidRPr="00347DA9">
        <w:rPr>
          <w:kern w:val="0"/>
          <w:sz w:val="24"/>
        </w:rPr>
        <w:t>年</w:t>
      </w:r>
      <w:r w:rsidRPr="00347DA9">
        <w:rPr>
          <w:kern w:val="0"/>
          <w:sz w:val="24"/>
        </w:rPr>
        <w:t>1</w:t>
      </w:r>
      <w:r w:rsidRPr="00347DA9">
        <w:rPr>
          <w:kern w:val="0"/>
          <w:sz w:val="24"/>
        </w:rPr>
        <w:t>月</w:t>
      </w:r>
      <w:r w:rsidRPr="00347DA9">
        <w:rPr>
          <w:kern w:val="0"/>
          <w:sz w:val="24"/>
        </w:rPr>
        <w:t>2</w:t>
      </w:r>
      <w:r w:rsidRPr="00347DA9">
        <w:rPr>
          <w:kern w:val="0"/>
          <w:sz w:val="24"/>
        </w:rPr>
        <w:t>日为份额折算基准日实施定期份额折算。折算前，交银新能源场外份额和场内份额分别为</w:t>
      </w:r>
      <w:r w:rsidRPr="00347DA9">
        <w:rPr>
          <w:kern w:val="0"/>
          <w:sz w:val="24"/>
        </w:rPr>
        <w:t>254,862,572.97</w:t>
      </w:r>
      <w:r w:rsidRPr="00347DA9">
        <w:rPr>
          <w:kern w:val="0"/>
          <w:sz w:val="24"/>
        </w:rPr>
        <w:t>份和</w:t>
      </w:r>
      <w:r w:rsidRPr="00347DA9">
        <w:rPr>
          <w:kern w:val="0"/>
          <w:sz w:val="24"/>
        </w:rPr>
        <w:t>19,156,873.00</w:t>
      </w:r>
      <w:r w:rsidRPr="00347DA9">
        <w:rPr>
          <w:kern w:val="0"/>
          <w:sz w:val="24"/>
        </w:rPr>
        <w:t>份，份额净值为</w:t>
      </w:r>
      <w:r w:rsidRPr="00347DA9">
        <w:rPr>
          <w:kern w:val="0"/>
          <w:sz w:val="24"/>
        </w:rPr>
        <w:t>0.846</w:t>
      </w:r>
      <w:r w:rsidRPr="00347DA9">
        <w:rPr>
          <w:kern w:val="0"/>
          <w:sz w:val="24"/>
        </w:rPr>
        <w:t>元；根据基金份额折算公式，份额折算比例为</w:t>
      </w:r>
      <w:r w:rsidRPr="00347DA9">
        <w:rPr>
          <w:kern w:val="0"/>
          <w:sz w:val="24"/>
        </w:rPr>
        <w:t>0.014342887</w:t>
      </w:r>
      <w:r w:rsidRPr="00347DA9">
        <w:rPr>
          <w:kern w:val="0"/>
          <w:sz w:val="24"/>
        </w:rPr>
        <w:t>，折算后交银新能源场外份额总额和场内份额总额分别为</w:t>
      </w:r>
      <w:r w:rsidRPr="00347DA9">
        <w:rPr>
          <w:kern w:val="0"/>
          <w:sz w:val="24"/>
        </w:rPr>
        <w:t>258,518,038.05</w:t>
      </w:r>
      <w:r w:rsidRPr="00347DA9">
        <w:rPr>
          <w:kern w:val="0"/>
          <w:sz w:val="24"/>
        </w:rPr>
        <w:t>份和</w:t>
      </w:r>
      <w:r w:rsidRPr="00347DA9">
        <w:rPr>
          <w:kern w:val="0"/>
          <w:sz w:val="24"/>
        </w:rPr>
        <w:t>20,073,121.00</w:t>
      </w:r>
      <w:r w:rsidRPr="00347DA9">
        <w:rPr>
          <w:kern w:val="0"/>
          <w:sz w:val="24"/>
        </w:rPr>
        <w:t>份，份额净值为</w:t>
      </w:r>
      <w:r w:rsidRPr="00347DA9">
        <w:rPr>
          <w:kern w:val="0"/>
          <w:sz w:val="24"/>
        </w:rPr>
        <w:t>0.834</w:t>
      </w:r>
      <w:r w:rsidRPr="00347DA9">
        <w:rPr>
          <w:kern w:val="0"/>
          <w:sz w:val="24"/>
        </w:rPr>
        <w:t>元；折算前，交银新能源</w:t>
      </w:r>
      <w:r w:rsidRPr="00347DA9">
        <w:rPr>
          <w:kern w:val="0"/>
          <w:sz w:val="24"/>
        </w:rPr>
        <w:t>A</w:t>
      </w:r>
      <w:r w:rsidRPr="00347DA9">
        <w:rPr>
          <w:kern w:val="0"/>
          <w:sz w:val="24"/>
        </w:rPr>
        <w:t>份额总额为</w:t>
      </w:r>
      <w:r w:rsidRPr="00347DA9">
        <w:rPr>
          <w:kern w:val="0"/>
          <w:sz w:val="24"/>
        </w:rPr>
        <w:t>22,362,472.00</w:t>
      </w:r>
      <w:r w:rsidRPr="00347DA9">
        <w:rPr>
          <w:kern w:val="0"/>
          <w:sz w:val="24"/>
        </w:rPr>
        <w:t>份，份额参考净值为</w:t>
      </w:r>
      <w:r w:rsidRPr="00347DA9">
        <w:rPr>
          <w:kern w:val="0"/>
          <w:sz w:val="24"/>
        </w:rPr>
        <w:t>1.024</w:t>
      </w:r>
      <w:r w:rsidRPr="00347DA9">
        <w:rPr>
          <w:kern w:val="0"/>
          <w:sz w:val="24"/>
        </w:rPr>
        <w:t>元，根据基金份额折算公式，交银新能源</w:t>
      </w:r>
      <w:r w:rsidRPr="00347DA9">
        <w:rPr>
          <w:kern w:val="0"/>
          <w:sz w:val="24"/>
        </w:rPr>
        <w:t>A</w:t>
      </w:r>
      <w:r w:rsidRPr="00347DA9">
        <w:rPr>
          <w:kern w:val="0"/>
          <w:sz w:val="24"/>
        </w:rPr>
        <w:t>份额折算比例为</w:t>
      </w:r>
      <w:r w:rsidRPr="00347DA9">
        <w:rPr>
          <w:kern w:val="0"/>
          <w:sz w:val="24"/>
        </w:rPr>
        <w:t>0.028685775</w:t>
      </w:r>
      <w:r w:rsidRPr="00347DA9">
        <w:rPr>
          <w:kern w:val="0"/>
          <w:sz w:val="24"/>
        </w:rPr>
        <w:t>，折算后交银新能源</w:t>
      </w:r>
      <w:r w:rsidRPr="00347DA9">
        <w:rPr>
          <w:kern w:val="0"/>
          <w:sz w:val="24"/>
        </w:rPr>
        <w:t>A</w:t>
      </w:r>
      <w:r w:rsidRPr="00347DA9">
        <w:rPr>
          <w:kern w:val="0"/>
          <w:sz w:val="24"/>
        </w:rPr>
        <w:t>份额总额为</w:t>
      </w:r>
      <w:r w:rsidRPr="00347DA9">
        <w:rPr>
          <w:kern w:val="0"/>
          <w:sz w:val="24"/>
        </w:rPr>
        <w:t>22,362,472.00</w:t>
      </w:r>
      <w:r w:rsidRPr="00347DA9">
        <w:rPr>
          <w:kern w:val="0"/>
          <w:sz w:val="24"/>
        </w:rPr>
        <w:t>份，份额参考净值为</w:t>
      </w:r>
      <w:r w:rsidRPr="00347DA9">
        <w:rPr>
          <w:kern w:val="0"/>
          <w:sz w:val="24"/>
        </w:rPr>
        <w:t>1.000</w:t>
      </w:r>
      <w:r w:rsidRPr="00347DA9">
        <w:rPr>
          <w:kern w:val="0"/>
          <w:sz w:val="24"/>
        </w:rPr>
        <w:t>元。交银新能源场外份额经份额折算后产生新增的交银新能源场外份额；交银新能源场内份额经份额折算后产生新增的交银新能源场内份额；交银新能源</w:t>
      </w:r>
      <w:r w:rsidRPr="00347DA9">
        <w:rPr>
          <w:kern w:val="0"/>
          <w:sz w:val="24"/>
        </w:rPr>
        <w:t>A</w:t>
      </w:r>
      <w:r w:rsidRPr="00347DA9">
        <w:rPr>
          <w:kern w:val="0"/>
          <w:sz w:val="24"/>
        </w:rPr>
        <w:t>份额经份额折算后产生新增的交银新能源场内份额。</w:t>
      </w:r>
      <w:r w:rsidRPr="00347DA9">
        <w:rPr>
          <w:kern w:val="0"/>
          <w:sz w:val="24"/>
        </w:rPr>
        <w:t xml:space="preserve"> </w:t>
      </w:r>
    </w:p>
    <w:p w:rsidR="002749B0" w:rsidRPr="00347DA9" w:rsidRDefault="002749B0" w:rsidP="00290761">
      <w:pPr>
        <w:tabs>
          <w:tab w:val="left" w:pos="426"/>
        </w:tabs>
        <w:spacing w:line="360" w:lineRule="auto"/>
        <w:jc w:val="left"/>
        <w:rPr>
          <w:kern w:val="0"/>
          <w:sz w:val="24"/>
        </w:rPr>
      </w:pPr>
    </w:p>
    <w:p w:rsidR="001548F9" w:rsidRPr="002749B0" w:rsidRDefault="001548F9" w:rsidP="00290761">
      <w:pPr>
        <w:spacing w:line="360" w:lineRule="auto"/>
        <w:rPr>
          <w:b/>
          <w:color w:val="000000"/>
          <w:sz w:val="24"/>
        </w:rPr>
      </w:pPr>
      <w:r w:rsidRPr="002749B0">
        <w:rPr>
          <w:b/>
          <w:bCs/>
          <w:color w:val="000000"/>
          <w:kern w:val="0"/>
          <w:sz w:val="24"/>
        </w:rPr>
        <w:t xml:space="preserve">6.4.7.10 </w:t>
      </w:r>
      <w:r w:rsidRPr="002749B0">
        <w:rPr>
          <w:b/>
          <w:color w:val="000000"/>
          <w:sz w:val="24"/>
        </w:rPr>
        <w:t>未分配利润</w:t>
      </w:r>
    </w:p>
    <w:p w:rsidR="001548F9" w:rsidRPr="002749B0" w:rsidRDefault="001548F9" w:rsidP="008971E9">
      <w:pPr>
        <w:spacing w:line="288" w:lineRule="auto"/>
        <w:jc w:val="right"/>
        <w:rPr>
          <w:color w:val="000000"/>
          <w:sz w:val="24"/>
        </w:rPr>
      </w:pPr>
      <w:r w:rsidRPr="002749B0">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548F9" w:rsidRPr="00347DA9" w:rsidTr="0070173B">
        <w:tc>
          <w:tcPr>
            <w:tcW w:w="2700" w:type="dxa"/>
            <w:vAlign w:val="center"/>
          </w:tcPr>
          <w:p w:rsidR="001548F9" w:rsidRPr="00347DA9" w:rsidRDefault="001548F9" w:rsidP="00621299">
            <w:pPr>
              <w:spacing w:before="29" w:line="288" w:lineRule="auto"/>
              <w:jc w:val="center"/>
              <w:rPr>
                <w:color w:val="000000"/>
                <w:sz w:val="24"/>
              </w:rPr>
            </w:pPr>
            <w:r w:rsidRPr="00347DA9">
              <w:rPr>
                <w:color w:val="000000"/>
                <w:sz w:val="24"/>
              </w:rPr>
              <w:t>项目</w:t>
            </w:r>
          </w:p>
        </w:tc>
        <w:tc>
          <w:tcPr>
            <w:tcW w:w="2100" w:type="dxa"/>
            <w:vAlign w:val="center"/>
          </w:tcPr>
          <w:p w:rsidR="001548F9" w:rsidRPr="00347DA9" w:rsidRDefault="001548F9" w:rsidP="00621299">
            <w:pPr>
              <w:spacing w:before="29" w:line="288" w:lineRule="auto"/>
              <w:jc w:val="center"/>
              <w:rPr>
                <w:color w:val="000000"/>
                <w:sz w:val="24"/>
              </w:rPr>
            </w:pPr>
            <w:r w:rsidRPr="00347DA9">
              <w:rPr>
                <w:color w:val="000000"/>
                <w:sz w:val="24"/>
              </w:rPr>
              <w:t>已实现部分</w:t>
            </w:r>
          </w:p>
        </w:tc>
        <w:tc>
          <w:tcPr>
            <w:tcW w:w="2100" w:type="dxa"/>
            <w:vAlign w:val="center"/>
          </w:tcPr>
          <w:p w:rsidR="001548F9" w:rsidRPr="00347DA9" w:rsidRDefault="001548F9" w:rsidP="00621299">
            <w:pPr>
              <w:spacing w:before="29" w:line="288" w:lineRule="auto"/>
              <w:jc w:val="center"/>
              <w:rPr>
                <w:color w:val="000000"/>
                <w:sz w:val="24"/>
              </w:rPr>
            </w:pPr>
            <w:r w:rsidRPr="00347DA9">
              <w:rPr>
                <w:color w:val="000000"/>
                <w:sz w:val="24"/>
              </w:rPr>
              <w:t>未实现部分</w:t>
            </w:r>
          </w:p>
        </w:tc>
        <w:tc>
          <w:tcPr>
            <w:tcW w:w="2100" w:type="dxa"/>
            <w:vAlign w:val="center"/>
          </w:tcPr>
          <w:p w:rsidR="001548F9" w:rsidRPr="00347DA9" w:rsidRDefault="001548F9" w:rsidP="00621299">
            <w:pPr>
              <w:spacing w:before="29" w:line="288" w:lineRule="auto"/>
              <w:jc w:val="center"/>
              <w:rPr>
                <w:color w:val="000000"/>
                <w:sz w:val="24"/>
              </w:rPr>
            </w:pPr>
            <w:r w:rsidRPr="00347DA9">
              <w:rPr>
                <w:color w:val="000000"/>
                <w:sz w:val="24"/>
              </w:rPr>
              <w:t>未分配利润合计</w:t>
            </w:r>
          </w:p>
        </w:tc>
      </w:tr>
      <w:tr w:rsidR="001548F9" w:rsidRPr="00347DA9" w:rsidTr="009028CD">
        <w:tc>
          <w:tcPr>
            <w:tcW w:w="2700" w:type="dxa"/>
            <w:vAlign w:val="center"/>
          </w:tcPr>
          <w:p w:rsidR="001548F9" w:rsidRPr="00347DA9" w:rsidRDefault="00D74830" w:rsidP="00621299">
            <w:pPr>
              <w:spacing w:before="29" w:line="288" w:lineRule="auto"/>
              <w:rPr>
                <w:color w:val="000000"/>
                <w:sz w:val="24"/>
              </w:rPr>
            </w:pPr>
            <w:r w:rsidRPr="00347DA9">
              <w:rPr>
                <w:color w:val="000000"/>
                <w:sz w:val="24"/>
              </w:rPr>
              <w:lastRenderedPageBreak/>
              <w:t>上年度末</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-60,997,442.87</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-143,070,089.52</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-204,067,532.39</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本期利润</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-19,455,222.08</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49,280,285.92</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29,825,063.84</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本期基金份额交易产生的变动数</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6,518,698.77</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7,336,512.21</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13,855,210.98</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其中：基金申购款</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-585,415.66</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-1,038,273.80</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-1,623,689.46</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基金赎回款</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7,104,114.43</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8,374,786.01</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15,478,900.44</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本期已分配利润</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本期末</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-73,933,966.18</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-86,453,291.39</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-160,387,257.57</w:t>
            </w:r>
          </w:p>
        </w:tc>
      </w:tr>
    </w:tbl>
    <w:p w:rsidR="001548F9" w:rsidRPr="00347DA9" w:rsidRDefault="001548F9" w:rsidP="00290761">
      <w:pPr>
        <w:spacing w:line="360" w:lineRule="auto"/>
        <w:rPr>
          <w:color w:val="000000"/>
          <w:szCs w:val="21"/>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6.4.7.11 </w:t>
      </w:r>
      <w:r w:rsidRPr="00347DA9">
        <w:rPr>
          <w:b/>
          <w:color w:val="000000"/>
          <w:sz w:val="24"/>
        </w:rPr>
        <w:t>存款利息收入</w:t>
      </w:r>
    </w:p>
    <w:p w:rsidR="00621299" w:rsidRPr="00347DA9" w:rsidRDefault="00621299" w:rsidP="00621299">
      <w:pPr>
        <w:spacing w:before="29" w:line="288" w:lineRule="auto"/>
        <w:jc w:val="right"/>
        <w:rPr>
          <w:color w:val="00000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621299" w:rsidRPr="00347DA9" w:rsidTr="00297482">
        <w:tc>
          <w:tcPr>
            <w:tcW w:w="3828" w:type="dxa"/>
            <w:vAlign w:val="center"/>
          </w:tcPr>
          <w:p w:rsidR="00621299" w:rsidRPr="00347DA9" w:rsidRDefault="00621299" w:rsidP="00297482">
            <w:pPr>
              <w:spacing w:before="29" w:line="288" w:lineRule="auto"/>
              <w:jc w:val="center"/>
              <w:rPr>
                <w:sz w:val="24"/>
              </w:rPr>
            </w:pPr>
            <w:r w:rsidRPr="00347DA9">
              <w:rPr>
                <w:sz w:val="24"/>
              </w:rPr>
              <w:t>项目</w:t>
            </w:r>
          </w:p>
        </w:tc>
        <w:tc>
          <w:tcPr>
            <w:tcW w:w="5350"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spacing w:before="29" w:line="288" w:lineRule="auto"/>
              <w:jc w:val="center"/>
              <w:rPr>
                <w:b/>
                <w:sz w:val="24"/>
              </w:rPr>
            </w:pPr>
            <w:r w:rsidRPr="00347DA9">
              <w:rPr>
                <w:sz w:val="24"/>
              </w:rPr>
              <w:t>2019</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2019</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活期存款利息收入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59,131.88</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定期存款利息收入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其他存款利息收入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结算备付金利息收入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775.75</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其他</w:t>
            </w:r>
          </w:p>
        </w:tc>
        <w:tc>
          <w:tcPr>
            <w:tcW w:w="5350" w:type="dxa"/>
            <w:vAlign w:val="center"/>
          </w:tcPr>
          <w:p w:rsidR="00621299" w:rsidRPr="00347DA9" w:rsidRDefault="00621299" w:rsidP="00297482">
            <w:pPr>
              <w:spacing w:before="29" w:line="288" w:lineRule="auto"/>
              <w:jc w:val="right"/>
              <w:rPr>
                <w:sz w:val="24"/>
              </w:rPr>
            </w:pPr>
            <w:r w:rsidRPr="00347DA9">
              <w:rPr>
                <w:sz w:val="24"/>
              </w:rPr>
              <w:t>141.05</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合计</w:t>
            </w:r>
          </w:p>
        </w:tc>
        <w:tc>
          <w:tcPr>
            <w:tcW w:w="5350" w:type="dxa"/>
            <w:vAlign w:val="center"/>
          </w:tcPr>
          <w:p w:rsidR="00621299" w:rsidRPr="00347DA9" w:rsidRDefault="00621299" w:rsidP="00297482">
            <w:pPr>
              <w:spacing w:before="29" w:line="288" w:lineRule="auto"/>
              <w:jc w:val="right"/>
              <w:rPr>
                <w:sz w:val="24"/>
              </w:rPr>
            </w:pPr>
            <w:r w:rsidRPr="00347DA9">
              <w:rPr>
                <w:sz w:val="24"/>
              </w:rPr>
              <w:t>60,048.68</w:t>
            </w:r>
          </w:p>
        </w:tc>
      </w:tr>
    </w:tbl>
    <w:p w:rsidR="00621299" w:rsidRPr="00347DA9" w:rsidRDefault="00621299" w:rsidP="00621299">
      <w:pPr>
        <w:spacing w:before="29" w:line="288" w:lineRule="auto"/>
        <w:rPr>
          <w:color w:val="000000"/>
          <w:sz w:val="24"/>
        </w:rPr>
      </w:pPr>
      <w:r w:rsidRPr="00347DA9">
        <w:rPr>
          <w:color w:val="000000"/>
          <w:sz w:val="24"/>
        </w:rPr>
        <w:tab/>
      </w:r>
    </w:p>
    <w:p w:rsidR="00621299" w:rsidRPr="00347DA9" w:rsidRDefault="00621299" w:rsidP="00621299">
      <w:pPr>
        <w:spacing w:before="29" w:line="288" w:lineRule="auto"/>
        <w:rPr>
          <w:b/>
          <w:color w:val="000000"/>
          <w:sz w:val="24"/>
        </w:rPr>
      </w:pPr>
      <w:r w:rsidRPr="00347DA9">
        <w:rPr>
          <w:b/>
          <w:bCs/>
          <w:color w:val="000000"/>
          <w:kern w:val="0"/>
          <w:sz w:val="24"/>
        </w:rPr>
        <w:t xml:space="preserve">6.4.7.12 </w:t>
      </w:r>
      <w:r w:rsidRPr="00347DA9">
        <w:rPr>
          <w:b/>
          <w:color w:val="000000"/>
          <w:sz w:val="24"/>
        </w:rPr>
        <w:t>股票投资收益</w:t>
      </w:r>
    </w:p>
    <w:p w:rsidR="00621299" w:rsidRPr="00347DA9" w:rsidRDefault="00621299" w:rsidP="00621299">
      <w:pPr>
        <w:autoSpaceDE w:val="0"/>
        <w:autoSpaceDN w:val="0"/>
        <w:adjustRightInd w:val="0"/>
        <w:spacing w:before="29" w:line="288" w:lineRule="auto"/>
        <w:ind w:left="15"/>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jc w:val="center"/>
              <w:rPr>
                <w:sz w:val="24"/>
              </w:rPr>
            </w:pPr>
            <w:r w:rsidRPr="00347DA9">
              <w:rPr>
                <w:sz w:val="24"/>
              </w:rPr>
              <w:t>项目</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spacing w:before="29" w:line="288" w:lineRule="auto"/>
              <w:jc w:val="center"/>
              <w:rPr>
                <w:b/>
                <w:sz w:val="24"/>
              </w:rPr>
            </w:pPr>
            <w:r w:rsidRPr="00347DA9">
              <w:rPr>
                <w:sz w:val="24"/>
              </w:rPr>
              <w:t>2019</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2019</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rPr>
                <w:sz w:val="24"/>
              </w:rPr>
            </w:pPr>
            <w:r w:rsidRPr="00347DA9">
              <w:rPr>
                <w:sz w:val="24"/>
              </w:rPr>
              <w:t>卖出股票成交总额</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right"/>
              <w:rPr>
                <w:sz w:val="24"/>
              </w:rPr>
            </w:pPr>
            <w:r w:rsidRPr="00347DA9">
              <w:rPr>
                <w:sz w:val="24"/>
              </w:rPr>
              <w:t>80,630,099.55</w:t>
            </w:r>
          </w:p>
        </w:tc>
      </w:tr>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rPr>
                <w:sz w:val="24"/>
              </w:rPr>
            </w:pPr>
            <w:r w:rsidRPr="00347DA9">
              <w:rPr>
                <w:sz w:val="24"/>
              </w:rPr>
              <w:t>减：卖出股票成本总额</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right"/>
              <w:rPr>
                <w:sz w:val="24"/>
              </w:rPr>
            </w:pPr>
            <w:r w:rsidRPr="00347DA9">
              <w:rPr>
                <w:sz w:val="24"/>
              </w:rPr>
              <w:t>99,368,009.44</w:t>
            </w:r>
          </w:p>
        </w:tc>
      </w:tr>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rPr>
                <w:sz w:val="24"/>
              </w:rPr>
            </w:pPr>
            <w:r w:rsidRPr="00347DA9">
              <w:rPr>
                <w:sz w:val="24"/>
              </w:rPr>
              <w:t>买卖股票差价收入</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right"/>
              <w:rPr>
                <w:sz w:val="24"/>
              </w:rPr>
            </w:pPr>
            <w:r w:rsidRPr="00347DA9">
              <w:rPr>
                <w:sz w:val="24"/>
              </w:rPr>
              <w:t>-18,737,909.89</w:t>
            </w:r>
          </w:p>
        </w:tc>
      </w:tr>
    </w:tbl>
    <w:p w:rsidR="00621299" w:rsidRPr="00347DA9" w:rsidRDefault="00621299" w:rsidP="00621299">
      <w:pPr>
        <w:tabs>
          <w:tab w:val="left" w:pos="426"/>
        </w:tabs>
        <w:spacing w:before="29" w:line="288" w:lineRule="auto"/>
        <w:jc w:val="left"/>
        <w:rPr>
          <w:kern w:val="0"/>
          <w:sz w:val="24"/>
        </w:rPr>
      </w:pPr>
    </w:p>
    <w:p w:rsidR="00621299" w:rsidRPr="00347DA9" w:rsidRDefault="00621299" w:rsidP="00621299">
      <w:pPr>
        <w:spacing w:before="29" w:line="288" w:lineRule="auto"/>
        <w:rPr>
          <w:b/>
          <w:bCs/>
          <w:color w:val="000000"/>
          <w:kern w:val="0"/>
          <w:sz w:val="24"/>
        </w:rPr>
      </w:pPr>
      <w:r w:rsidRPr="00347DA9">
        <w:rPr>
          <w:b/>
          <w:bCs/>
          <w:color w:val="000000"/>
          <w:kern w:val="0"/>
          <w:sz w:val="24"/>
        </w:rPr>
        <w:t>6.4.7.13</w:t>
      </w:r>
      <w:r w:rsidRPr="00347DA9">
        <w:rPr>
          <w:b/>
          <w:bCs/>
          <w:color w:val="000000"/>
          <w:kern w:val="0"/>
          <w:sz w:val="24"/>
        </w:rPr>
        <w:t>债券投资收益</w:t>
      </w:r>
    </w:p>
    <w:p w:rsidR="00621299" w:rsidRPr="00347DA9" w:rsidRDefault="00621299" w:rsidP="00621299">
      <w:pPr>
        <w:autoSpaceDE w:val="0"/>
        <w:autoSpaceDN w:val="0"/>
        <w:adjustRightInd w:val="0"/>
        <w:spacing w:before="29" w:line="288" w:lineRule="auto"/>
        <w:ind w:left="15"/>
        <w:jc w:val="right"/>
        <w:rPr>
          <w:color w:val="000000" w:themeColor="text1"/>
          <w:kern w:val="0"/>
          <w:szCs w:val="21"/>
        </w:rPr>
      </w:pPr>
      <w:r w:rsidRPr="00347DA9">
        <w:rPr>
          <w:color w:val="000000" w:themeColor="text1"/>
          <w:szCs w:val="21"/>
          <w:lang w:val="en-AU"/>
        </w:rPr>
        <w:t xml:space="preserve">      </w:t>
      </w:r>
      <w:r w:rsidRPr="00347DA9">
        <w:rPr>
          <w:rFonts w:hint="eastAsia"/>
          <w:color w:val="000000" w:themeColor="text1"/>
          <w:szCs w:val="21"/>
          <w:lang w:val="en-AU"/>
        </w:rPr>
        <w:t xml:space="preserve">  </w:t>
      </w:r>
      <w:r w:rsidRPr="00347DA9">
        <w:rPr>
          <w:rFonts w:hint="eastAsia"/>
          <w:color w:val="000000"/>
          <w:sz w:val="24"/>
        </w:rPr>
        <w:t xml:space="preserve"> </w:t>
      </w:r>
      <w:r w:rsidRPr="00347DA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621299" w:rsidRPr="00347DA9" w:rsidTr="00297482">
        <w:trPr>
          <w:trHeight w:val="315"/>
        </w:trPr>
        <w:tc>
          <w:tcPr>
            <w:tcW w:w="3725" w:type="dxa"/>
            <w:vAlign w:val="center"/>
          </w:tcPr>
          <w:p w:rsidR="00621299" w:rsidRPr="00347DA9" w:rsidRDefault="00621299" w:rsidP="00297482">
            <w:pPr>
              <w:autoSpaceDE w:val="0"/>
              <w:autoSpaceDN w:val="0"/>
              <w:spacing w:before="29" w:line="288" w:lineRule="auto"/>
              <w:jc w:val="center"/>
              <w:textAlignment w:val="bottom"/>
              <w:rPr>
                <w:kern w:val="0"/>
                <w:sz w:val="24"/>
              </w:rPr>
            </w:pPr>
            <w:r w:rsidRPr="00347DA9">
              <w:rPr>
                <w:kern w:val="0"/>
                <w:sz w:val="24"/>
              </w:rPr>
              <w:t>项目</w:t>
            </w:r>
          </w:p>
        </w:tc>
        <w:tc>
          <w:tcPr>
            <w:tcW w:w="5636" w:type="dxa"/>
            <w:vAlign w:val="center"/>
          </w:tcPr>
          <w:p w:rsidR="00621299" w:rsidRPr="00347DA9" w:rsidRDefault="00621299" w:rsidP="00297482">
            <w:pPr>
              <w:spacing w:before="29" w:line="288" w:lineRule="auto"/>
              <w:jc w:val="center"/>
              <w:rPr>
                <w:kern w:val="0"/>
                <w:sz w:val="24"/>
              </w:rPr>
            </w:pPr>
            <w:r w:rsidRPr="00347DA9">
              <w:rPr>
                <w:kern w:val="0"/>
                <w:sz w:val="24"/>
              </w:rPr>
              <w:t>本期</w:t>
            </w:r>
          </w:p>
          <w:p w:rsidR="00621299" w:rsidRPr="00347DA9" w:rsidRDefault="00621299" w:rsidP="00297482">
            <w:pPr>
              <w:widowControl/>
              <w:autoSpaceDE w:val="0"/>
              <w:autoSpaceDN w:val="0"/>
              <w:spacing w:before="29" w:line="288" w:lineRule="auto"/>
              <w:ind w:right="-15"/>
              <w:jc w:val="center"/>
              <w:textAlignment w:val="bottom"/>
              <w:rPr>
                <w:kern w:val="0"/>
                <w:sz w:val="24"/>
              </w:rPr>
            </w:pPr>
            <w:r w:rsidRPr="00347DA9">
              <w:rPr>
                <w:kern w:val="0"/>
                <w:sz w:val="24"/>
              </w:rPr>
              <w:t>2019</w:t>
            </w:r>
            <w:r w:rsidRPr="00347DA9">
              <w:rPr>
                <w:kern w:val="0"/>
                <w:sz w:val="24"/>
              </w:rPr>
              <w:t>年</w:t>
            </w:r>
            <w:r w:rsidRPr="00347DA9">
              <w:rPr>
                <w:kern w:val="0"/>
                <w:sz w:val="24"/>
              </w:rPr>
              <w:t>1</w:t>
            </w:r>
            <w:r w:rsidRPr="00347DA9">
              <w:rPr>
                <w:kern w:val="0"/>
                <w:sz w:val="24"/>
              </w:rPr>
              <w:t>月</w:t>
            </w:r>
            <w:r w:rsidRPr="00347DA9">
              <w:rPr>
                <w:kern w:val="0"/>
                <w:sz w:val="24"/>
              </w:rPr>
              <w:t>1</w:t>
            </w:r>
            <w:r w:rsidRPr="00347DA9">
              <w:rPr>
                <w:kern w:val="0"/>
                <w:sz w:val="24"/>
              </w:rPr>
              <w:t>日至</w:t>
            </w:r>
            <w:r w:rsidRPr="00347DA9">
              <w:rPr>
                <w:kern w:val="0"/>
                <w:sz w:val="24"/>
              </w:rPr>
              <w:t>2019</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w:t>
            </w:r>
          </w:p>
        </w:tc>
      </w:tr>
      <w:tr w:rsidR="00621299" w:rsidRPr="00347DA9" w:rsidTr="0029748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21299" w:rsidRPr="00347DA9" w:rsidRDefault="00621299" w:rsidP="00D729DC">
            <w:pPr>
              <w:autoSpaceDE w:val="0"/>
              <w:autoSpaceDN w:val="0"/>
              <w:spacing w:before="29" w:line="288" w:lineRule="auto"/>
              <w:jc w:val="left"/>
              <w:textAlignment w:val="bottom"/>
              <w:rPr>
                <w:kern w:val="0"/>
                <w:sz w:val="24"/>
              </w:rPr>
            </w:pPr>
            <w:r w:rsidRPr="00347DA9">
              <w:rPr>
                <w:kern w:val="0"/>
                <w:sz w:val="24"/>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621299" w:rsidRPr="00347DA9" w:rsidRDefault="00621299" w:rsidP="00D729DC">
            <w:pPr>
              <w:spacing w:before="29" w:line="288" w:lineRule="auto"/>
              <w:jc w:val="right"/>
              <w:rPr>
                <w:kern w:val="0"/>
                <w:sz w:val="24"/>
              </w:rPr>
            </w:pPr>
            <w:r w:rsidRPr="00347DA9">
              <w:rPr>
                <w:rFonts w:hint="eastAsia"/>
                <w:kern w:val="0"/>
                <w:sz w:val="24"/>
              </w:rPr>
              <w:t>1,556,700.00</w:t>
            </w:r>
          </w:p>
        </w:tc>
      </w:tr>
      <w:tr w:rsidR="00621299" w:rsidRPr="00347DA9" w:rsidTr="0029748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21299" w:rsidRPr="00347DA9" w:rsidRDefault="00621299" w:rsidP="00D729DC">
            <w:pPr>
              <w:autoSpaceDE w:val="0"/>
              <w:autoSpaceDN w:val="0"/>
              <w:spacing w:before="29" w:line="288" w:lineRule="auto"/>
              <w:jc w:val="left"/>
              <w:textAlignment w:val="bottom"/>
              <w:rPr>
                <w:kern w:val="0"/>
                <w:sz w:val="24"/>
              </w:rPr>
            </w:pPr>
            <w:r w:rsidRPr="00347DA9">
              <w:rPr>
                <w:kern w:val="0"/>
                <w:sz w:val="24"/>
              </w:rPr>
              <w:lastRenderedPageBreak/>
              <w:t>减：卖出债券（债转股及债券到期兑付）成本总额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621299" w:rsidRPr="00347DA9" w:rsidRDefault="00621299" w:rsidP="00D729DC">
            <w:pPr>
              <w:spacing w:before="29" w:line="288" w:lineRule="auto"/>
              <w:jc w:val="right"/>
              <w:rPr>
                <w:kern w:val="0"/>
                <w:sz w:val="24"/>
              </w:rPr>
            </w:pPr>
            <w:r w:rsidRPr="00347DA9">
              <w:rPr>
                <w:rFonts w:hint="eastAsia"/>
                <w:kern w:val="0"/>
                <w:sz w:val="24"/>
              </w:rPr>
              <w:t>1,506,000.00</w:t>
            </w:r>
          </w:p>
        </w:tc>
      </w:tr>
      <w:tr w:rsidR="00621299" w:rsidRPr="00347DA9" w:rsidTr="0029748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21299" w:rsidRPr="00347DA9" w:rsidRDefault="00621299" w:rsidP="00D729DC">
            <w:pPr>
              <w:autoSpaceDE w:val="0"/>
              <w:autoSpaceDN w:val="0"/>
              <w:spacing w:before="29" w:line="288" w:lineRule="auto"/>
              <w:jc w:val="left"/>
              <w:textAlignment w:val="bottom"/>
              <w:rPr>
                <w:kern w:val="0"/>
                <w:sz w:val="24"/>
              </w:rPr>
            </w:pPr>
            <w:r w:rsidRPr="00347DA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621299" w:rsidRPr="00347DA9" w:rsidRDefault="00621299" w:rsidP="00D729DC">
            <w:pPr>
              <w:spacing w:before="29" w:line="288" w:lineRule="auto"/>
              <w:ind w:left="440"/>
              <w:jc w:val="right"/>
              <w:rPr>
                <w:kern w:val="0"/>
                <w:sz w:val="24"/>
              </w:rPr>
            </w:pPr>
            <w:r w:rsidRPr="00347DA9">
              <w:rPr>
                <w:rFonts w:hint="eastAsia"/>
                <w:kern w:val="0"/>
                <w:sz w:val="24"/>
              </w:rPr>
              <w:t>56,700.00</w:t>
            </w:r>
          </w:p>
        </w:tc>
      </w:tr>
      <w:tr w:rsidR="00621299" w:rsidRPr="00347DA9" w:rsidTr="0029748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21299" w:rsidRPr="00347DA9" w:rsidRDefault="00621299" w:rsidP="00D729DC">
            <w:pPr>
              <w:autoSpaceDE w:val="0"/>
              <w:autoSpaceDN w:val="0"/>
              <w:spacing w:before="29" w:line="288" w:lineRule="auto"/>
              <w:jc w:val="left"/>
              <w:textAlignment w:val="bottom"/>
              <w:rPr>
                <w:kern w:val="0"/>
                <w:sz w:val="24"/>
              </w:rPr>
            </w:pPr>
            <w:r w:rsidRPr="00347DA9">
              <w:rPr>
                <w:kern w:val="0"/>
                <w:sz w:val="24"/>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621299" w:rsidRPr="00347DA9" w:rsidRDefault="00621299" w:rsidP="00D729DC">
            <w:pPr>
              <w:spacing w:before="29" w:line="288" w:lineRule="auto"/>
              <w:jc w:val="right"/>
              <w:rPr>
                <w:kern w:val="0"/>
                <w:sz w:val="24"/>
              </w:rPr>
            </w:pPr>
            <w:r w:rsidRPr="00347DA9">
              <w:rPr>
                <w:rFonts w:hint="eastAsia"/>
                <w:kern w:val="0"/>
                <w:sz w:val="24"/>
              </w:rPr>
              <w:t>-6,000.00</w:t>
            </w:r>
          </w:p>
        </w:tc>
      </w:tr>
    </w:tbl>
    <w:p w:rsidR="00621299" w:rsidRPr="00347DA9" w:rsidRDefault="00621299" w:rsidP="00621299">
      <w:pPr>
        <w:widowControl/>
        <w:spacing w:before="29" w:line="288" w:lineRule="auto"/>
        <w:jc w:val="left"/>
        <w:rPr>
          <w:kern w:val="0"/>
          <w:sz w:val="24"/>
        </w:rPr>
      </w:pPr>
    </w:p>
    <w:p w:rsidR="00621299" w:rsidRPr="00347DA9" w:rsidRDefault="00621299" w:rsidP="00621299">
      <w:pPr>
        <w:spacing w:before="29" w:line="288" w:lineRule="auto"/>
        <w:rPr>
          <w:b/>
          <w:bCs/>
          <w:sz w:val="24"/>
        </w:rPr>
      </w:pPr>
      <w:r w:rsidRPr="00347DA9">
        <w:rPr>
          <w:b/>
          <w:bCs/>
          <w:kern w:val="0"/>
          <w:sz w:val="24"/>
        </w:rPr>
        <w:t xml:space="preserve">6.4.7.14 </w:t>
      </w:r>
      <w:r w:rsidRPr="00347DA9">
        <w:rPr>
          <w:b/>
          <w:sz w:val="24"/>
        </w:rPr>
        <w:t>资产支持证券投资收益</w:t>
      </w:r>
    </w:p>
    <w:p w:rsidR="00621299" w:rsidRPr="00347DA9" w:rsidRDefault="00621299" w:rsidP="00621299">
      <w:pPr>
        <w:tabs>
          <w:tab w:val="left" w:pos="426"/>
        </w:tabs>
        <w:spacing w:before="29" w:line="288" w:lineRule="auto"/>
        <w:jc w:val="left"/>
        <w:rPr>
          <w:kern w:val="0"/>
          <w:sz w:val="24"/>
        </w:rPr>
      </w:pPr>
      <w:r w:rsidRPr="00347DA9">
        <w:rPr>
          <w:kern w:val="0"/>
          <w:sz w:val="24"/>
        </w:rPr>
        <w:t>本基金本报告期内无资产支持证券投资收益。</w:t>
      </w:r>
    </w:p>
    <w:p w:rsidR="00621299" w:rsidRPr="00347DA9" w:rsidRDefault="00621299" w:rsidP="00621299">
      <w:pPr>
        <w:tabs>
          <w:tab w:val="left" w:pos="426"/>
        </w:tabs>
        <w:spacing w:before="29" w:line="288" w:lineRule="auto"/>
        <w:jc w:val="left"/>
        <w:rPr>
          <w:kern w:val="0"/>
          <w:sz w:val="24"/>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6.4.7.15 </w:t>
      </w:r>
      <w:r w:rsidRPr="00347DA9">
        <w:rPr>
          <w:b/>
          <w:color w:val="000000"/>
          <w:sz w:val="24"/>
        </w:rPr>
        <w:t>衍生工具收益</w:t>
      </w:r>
    </w:p>
    <w:p w:rsidR="00621299" w:rsidRPr="00347DA9" w:rsidRDefault="00621299" w:rsidP="00621299">
      <w:pPr>
        <w:tabs>
          <w:tab w:val="left" w:pos="426"/>
        </w:tabs>
        <w:spacing w:before="29" w:line="288" w:lineRule="auto"/>
        <w:jc w:val="left"/>
        <w:rPr>
          <w:kern w:val="0"/>
          <w:sz w:val="24"/>
        </w:rPr>
      </w:pPr>
      <w:r w:rsidRPr="00347DA9">
        <w:rPr>
          <w:kern w:val="0"/>
          <w:sz w:val="24"/>
        </w:rPr>
        <w:t>本基金本报告期内无衍生工具收益。</w:t>
      </w:r>
    </w:p>
    <w:p w:rsidR="00621299" w:rsidRPr="00347DA9" w:rsidRDefault="00621299" w:rsidP="00621299">
      <w:pPr>
        <w:spacing w:before="29" w:line="288" w:lineRule="auto"/>
        <w:ind w:firstLineChars="100" w:firstLine="240"/>
        <w:rPr>
          <w:sz w:val="24"/>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6.4.7.16 </w:t>
      </w:r>
      <w:r w:rsidRPr="00347DA9">
        <w:rPr>
          <w:b/>
          <w:color w:val="000000"/>
          <w:sz w:val="24"/>
        </w:rPr>
        <w:t>股利收益</w:t>
      </w:r>
    </w:p>
    <w:p w:rsidR="00621299" w:rsidRPr="00347DA9" w:rsidRDefault="00621299" w:rsidP="00621299">
      <w:pPr>
        <w:tabs>
          <w:tab w:val="left" w:pos="7200"/>
          <w:tab w:val="left" w:pos="8280"/>
        </w:tabs>
        <w:spacing w:before="29" w:line="288" w:lineRule="auto"/>
        <w:ind w:rightChars="33" w:right="69"/>
        <w:jc w:val="right"/>
        <w:rPr>
          <w:color w:val="000000"/>
          <w:sz w:val="24"/>
        </w:rPr>
      </w:pPr>
      <w:r w:rsidRPr="00347DA9">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21299" w:rsidRPr="00347DA9" w:rsidTr="00297482">
        <w:tc>
          <w:tcPr>
            <w:tcW w:w="3794" w:type="dxa"/>
            <w:vAlign w:val="center"/>
          </w:tcPr>
          <w:p w:rsidR="00621299" w:rsidRPr="00347DA9" w:rsidRDefault="00621299" w:rsidP="00297482">
            <w:pPr>
              <w:spacing w:before="29" w:line="288" w:lineRule="auto"/>
              <w:jc w:val="center"/>
              <w:rPr>
                <w:sz w:val="24"/>
              </w:rPr>
            </w:pPr>
            <w:r w:rsidRPr="00347DA9">
              <w:rPr>
                <w:sz w:val="24"/>
              </w:rPr>
              <w:t>项目</w:t>
            </w:r>
          </w:p>
        </w:tc>
        <w:tc>
          <w:tcPr>
            <w:tcW w:w="5528"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t>2019</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2019</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c>
          <w:tcPr>
            <w:tcW w:w="3794" w:type="dxa"/>
            <w:vAlign w:val="center"/>
          </w:tcPr>
          <w:p w:rsidR="00621299" w:rsidRPr="00347DA9" w:rsidRDefault="00621299" w:rsidP="00297482">
            <w:pPr>
              <w:spacing w:before="29" w:line="288" w:lineRule="auto"/>
              <w:rPr>
                <w:sz w:val="24"/>
              </w:rPr>
            </w:pPr>
            <w:r w:rsidRPr="00347DA9">
              <w:rPr>
                <w:sz w:val="24"/>
              </w:rPr>
              <w:t>股票投资产生的股利收益</w:t>
            </w:r>
          </w:p>
        </w:tc>
        <w:tc>
          <w:tcPr>
            <w:tcW w:w="5528" w:type="dxa"/>
            <w:vAlign w:val="center"/>
          </w:tcPr>
          <w:p w:rsidR="00621299" w:rsidRPr="00347DA9" w:rsidRDefault="00621299" w:rsidP="00297482">
            <w:pPr>
              <w:spacing w:before="29" w:line="288" w:lineRule="auto"/>
              <w:jc w:val="right"/>
              <w:rPr>
                <w:sz w:val="24"/>
              </w:rPr>
            </w:pPr>
            <w:r w:rsidRPr="00347DA9">
              <w:rPr>
                <w:sz w:val="24"/>
              </w:rPr>
              <w:t>1,403,759.59</w:t>
            </w:r>
          </w:p>
        </w:tc>
      </w:tr>
      <w:tr w:rsidR="00621299" w:rsidRPr="00347DA9" w:rsidTr="00297482">
        <w:tc>
          <w:tcPr>
            <w:tcW w:w="3794" w:type="dxa"/>
            <w:vAlign w:val="center"/>
          </w:tcPr>
          <w:p w:rsidR="00621299" w:rsidRPr="00347DA9" w:rsidRDefault="00621299" w:rsidP="00297482">
            <w:pPr>
              <w:spacing w:before="29" w:line="288" w:lineRule="auto"/>
              <w:rPr>
                <w:sz w:val="24"/>
              </w:rPr>
            </w:pPr>
            <w:r w:rsidRPr="00347DA9">
              <w:rPr>
                <w:sz w:val="24"/>
              </w:rPr>
              <w:t>基金投资产生的股利收益</w:t>
            </w:r>
          </w:p>
        </w:tc>
        <w:tc>
          <w:tcPr>
            <w:tcW w:w="5528"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97482">
        <w:tc>
          <w:tcPr>
            <w:tcW w:w="3794" w:type="dxa"/>
            <w:vAlign w:val="center"/>
          </w:tcPr>
          <w:p w:rsidR="00621299" w:rsidRPr="00347DA9" w:rsidRDefault="00621299" w:rsidP="00297482">
            <w:pPr>
              <w:spacing w:before="29" w:line="288" w:lineRule="auto"/>
              <w:rPr>
                <w:sz w:val="24"/>
              </w:rPr>
            </w:pPr>
            <w:r w:rsidRPr="00347DA9">
              <w:rPr>
                <w:sz w:val="24"/>
              </w:rPr>
              <w:t>合计</w:t>
            </w:r>
          </w:p>
        </w:tc>
        <w:tc>
          <w:tcPr>
            <w:tcW w:w="5528" w:type="dxa"/>
            <w:vAlign w:val="center"/>
          </w:tcPr>
          <w:p w:rsidR="00621299" w:rsidRPr="00347DA9" w:rsidRDefault="00621299" w:rsidP="00297482">
            <w:pPr>
              <w:spacing w:before="29" w:line="288" w:lineRule="auto"/>
              <w:jc w:val="right"/>
              <w:rPr>
                <w:sz w:val="24"/>
              </w:rPr>
            </w:pPr>
            <w:r w:rsidRPr="00347DA9">
              <w:rPr>
                <w:sz w:val="24"/>
              </w:rPr>
              <w:t>1,403,759.59</w:t>
            </w:r>
          </w:p>
        </w:tc>
      </w:tr>
    </w:tbl>
    <w:p w:rsidR="002749B0" w:rsidRDefault="002749B0" w:rsidP="00621299">
      <w:pPr>
        <w:spacing w:before="29" w:line="288" w:lineRule="auto"/>
        <w:rPr>
          <w:b/>
          <w:bCs/>
          <w:color w:val="000000"/>
          <w:kern w:val="0"/>
          <w:sz w:val="24"/>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6.4.7.17 </w:t>
      </w:r>
      <w:r w:rsidRPr="00347DA9">
        <w:rPr>
          <w:b/>
          <w:color w:val="000000"/>
          <w:sz w:val="24"/>
        </w:rPr>
        <w:t>公允价值变动收益</w:t>
      </w:r>
    </w:p>
    <w:p w:rsidR="00621299" w:rsidRPr="00347DA9" w:rsidRDefault="00621299" w:rsidP="00621299">
      <w:pPr>
        <w:tabs>
          <w:tab w:val="left" w:pos="8820"/>
        </w:tabs>
        <w:spacing w:before="29" w:line="288" w:lineRule="auto"/>
        <w:ind w:rightChars="-52" w:right="-109"/>
        <w:jc w:val="right"/>
        <w:rPr>
          <w:color w:val="00000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21299" w:rsidRPr="00347DA9" w:rsidTr="002024F8">
        <w:trPr>
          <w:trHeight w:val="285"/>
        </w:trPr>
        <w:tc>
          <w:tcPr>
            <w:tcW w:w="3664" w:type="dxa"/>
            <w:vAlign w:val="center"/>
          </w:tcPr>
          <w:p w:rsidR="00621299" w:rsidRPr="00347DA9" w:rsidRDefault="00621299" w:rsidP="00297482">
            <w:pPr>
              <w:spacing w:before="29" w:line="288" w:lineRule="auto"/>
              <w:jc w:val="center"/>
              <w:rPr>
                <w:sz w:val="24"/>
              </w:rPr>
            </w:pPr>
            <w:r w:rsidRPr="00347DA9">
              <w:rPr>
                <w:kern w:val="0"/>
                <w:sz w:val="24"/>
              </w:rPr>
              <w:t>项目名称</w:t>
            </w:r>
          </w:p>
        </w:tc>
        <w:tc>
          <w:tcPr>
            <w:tcW w:w="5334"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t>2019</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2019</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1.</w:t>
            </w:r>
            <w:r w:rsidRPr="00347DA9">
              <w:rPr>
                <w:kern w:val="0"/>
                <w:sz w:val="24"/>
              </w:rPr>
              <w:t>交易性金融资产</w:t>
            </w:r>
          </w:p>
        </w:tc>
        <w:tc>
          <w:tcPr>
            <w:tcW w:w="5334" w:type="dxa"/>
            <w:vAlign w:val="center"/>
          </w:tcPr>
          <w:p w:rsidR="00621299" w:rsidRPr="00347DA9" w:rsidRDefault="00621299" w:rsidP="00297482">
            <w:pPr>
              <w:spacing w:before="29" w:line="288" w:lineRule="auto"/>
              <w:jc w:val="right"/>
              <w:rPr>
                <w:sz w:val="24"/>
              </w:rPr>
            </w:pPr>
            <w:r w:rsidRPr="00347DA9">
              <w:rPr>
                <w:sz w:val="24"/>
              </w:rPr>
              <w:t>49,280,285.92</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股票投资</w:t>
            </w:r>
          </w:p>
        </w:tc>
        <w:tc>
          <w:tcPr>
            <w:tcW w:w="5334" w:type="dxa"/>
            <w:vAlign w:val="center"/>
          </w:tcPr>
          <w:p w:rsidR="00621299" w:rsidRPr="00347DA9" w:rsidRDefault="00621299" w:rsidP="00297482">
            <w:pPr>
              <w:spacing w:before="29" w:line="288" w:lineRule="auto"/>
              <w:jc w:val="right"/>
              <w:rPr>
                <w:sz w:val="24"/>
              </w:rPr>
            </w:pPr>
            <w:r w:rsidRPr="00347DA9">
              <w:rPr>
                <w:sz w:val="24"/>
              </w:rPr>
              <w:t>49,283,348.72</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债券投资</w:t>
            </w:r>
          </w:p>
        </w:tc>
        <w:tc>
          <w:tcPr>
            <w:tcW w:w="5334" w:type="dxa"/>
            <w:vAlign w:val="center"/>
          </w:tcPr>
          <w:p w:rsidR="00621299" w:rsidRPr="00347DA9" w:rsidRDefault="00621299" w:rsidP="00297482">
            <w:pPr>
              <w:spacing w:before="29" w:line="288" w:lineRule="auto"/>
              <w:jc w:val="right"/>
              <w:rPr>
                <w:sz w:val="24"/>
              </w:rPr>
            </w:pPr>
            <w:r w:rsidRPr="00347DA9">
              <w:rPr>
                <w:sz w:val="24"/>
              </w:rPr>
              <w:t>-3,062.80</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资产支持证券投资</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kern w:val="0"/>
                <w:sz w:val="24"/>
              </w:rPr>
            </w:pPr>
            <w:r w:rsidRPr="00347DA9">
              <w:rPr>
                <w:kern w:val="0"/>
                <w:sz w:val="24"/>
              </w:rPr>
              <w:t>——</w:t>
            </w:r>
            <w:r w:rsidRPr="00347DA9">
              <w:rPr>
                <w:kern w:val="0"/>
                <w:sz w:val="24"/>
              </w:rPr>
              <w:t>基金投资</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kern w:val="0"/>
                <w:sz w:val="24"/>
              </w:rPr>
            </w:pPr>
            <w:r w:rsidRPr="00347DA9">
              <w:rPr>
                <w:kern w:val="0"/>
                <w:sz w:val="24"/>
              </w:rPr>
              <w:t>——</w:t>
            </w:r>
            <w:r w:rsidRPr="00347DA9">
              <w:rPr>
                <w:kern w:val="0"/>
                <w:sz w:val="24"/>
              </w:rPr>
              <w:t>贵金属投资</w:t>
            </w:r>
          </w:p>
        </w:tc>
        <w:tc>
          <w:tcPr>
            <w:tcW w:w="5334" w:type="dxa"/>
            <w:vAlign w:val="center"/>
          </w:tcPr>
          <w:p w:rsidR="00621299" w:rsidRPr="00347DA9" w:rsidRDefault="00621299" w:rsidP="00297482">
            <w:pPr>
              <w:spacing w:before="29" w:line="288" w:lineRule="auto"/>
              <w:jc w:val="right"/>
              <w:rPr>
                <w:sz w:val="24"/>
              </w:rPr>
            </w:pPr>
            <w:r w:rsidRPr="00347DA9">
              <w:rPr>
                <w:kern w:val="0"/>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2.</w:t>
            </w:r>
            <w:r w:rsidRPr="00347DA9">
              <w:rPr>
                <w:kern w:val="0"/>
                <w:sz w:val="24"/>
              </w:rPr>
              <w:t>衍生工具</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权证投资</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rPr>
                <w:sz w:val="24"/>
              </w:rPr>
            </w:pPr>
            <w:r w:rsidRPr="00347DA9">
              <w:rPr>
                <w:kern w:val="0"/>
                <w:sz w:val="24"/>
              </w:rPr>
              <w:t>3.</w:t>
            </w:r>
            <w:r w:rsidRPr="00347DA9">
              <w:rPr>
                <w:kern w:val="0"/>
                <w:sz w:val="24"/>
              </w:rPr>
              <w:t>其他</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2024F8" w:rsidRPr="00347DA9" w:rsidTr="002024F8">
        <w:trPr>
          <w:trHeight w:val="285"/>
        </w:trPr>
        <w:tc>
          <w:tcPr>
            <w:tcW w:w="3664" w:type="dxa"/>
            <w:vAlign w:val="center"/>
          </w:tcPr>
          <w:p w:rsidR="002024F8" w:rsidRPr="00347DA9" w:rsidRDefault="002024F8" w:rsidP="003F66C9">
            <w:pPr>
              <w:widowControl/>
              <w:jc w:val="left"/>
              <w:rPr>
                <w:rFonts w:eastAsiaTheme="minorEastAsia"/>
                <w:kern w:val="0"/>
                <w:szCs w:val="21"/>
              </w:rPr>
            </w:pPr>
            <w:r w:rsidRPr="00347DA9">
              <w:rPr>
                <w:rFonts w:eastAsiaTheme="minorEastAsia" w:hint="eastAsia"/>
                <w:kern w:val="0"/>
                <w:szCs w:val="21"/>
              </w:rPr>
              <w:t>减：应税金融商品公允价值变动产生的预估增值税</w:t>
            </w:r>
          </w:p>
        </w:tc>
        <w:tc>
          <w:tcPr>
            <w:tcW w:w="5334" w:type="dxa"/>
            <w:vAlign w:val="bottom"/>
          </w:tcPr>
          <w:p w:rsidR="002024F8" w:rsidRPr="00347DA9" w:rsidRDefault="002024F8" w:rsidP="003F66C9">
            <w:pPr>
              <w:jc w:val="right"/>
              <w:rPr>
                <w:rFonts w:eastAsiaTheme="minorEastAsia"/>
                <w:szCs w:val="21"/>
              </w:rPr>
            </w:pPr>
            <w:r w:rsidRPr="00347DA9">
              <w:rPr>
                <w:rFonts w:eastAsiaTheme="minorEastAsia"/>
                <w:szCs w:val="21"/>
              </w:rPr>
              <w:t>-</w:t>
            </w:r>
          </w:p>
        </w:tc>
      </w:tr>
      <w:tr w:rsidR="002024F8" w:rsidRPr="00347DA9" w:rsidTr="002024F8">
        <w:trPr>
          <w:trHeight w:val="285"/>
        </w:trPr>
        <w:tc>
          <w:tcPr>
            <w:tcW w:w="3664" w:type="dxa"/>
            <w:vAlign w:val="center"/>
          </w:tcPr>
          <w:p w:rsidR="002024F8" w:rsidRPr="00347DA9" w:rsidRDefault="002024F8" w:rsidP="00297482">
            <w:pPr>
              <w:widowControl/>
              <w:spacing w:before="29" w:line="288" w:lineRule="auto"/>
              <w:rPr>
                <w:sz w:val="24"/>
              </w:rPr>
            </w:pPr>
            <w:r w:rsidRPr="00347DA9">
              <w:rPr>
                <w:kern w:val="0"/>
                <w:sz w:val="24"/>
              </w:rPr>
              <w:lastRenderedPageBreak/>
              <w:t>合计</w:t>
            </w:r>
          </w:p>
        </w:tc>
        <w:tc>
          <w:tcPr>
            <w:tcW w:w="5334" w:type="dxa"/>
            <w:vAlign w:val="center"/>
          </w:tcPr>
          <w:p w:rsidR="002024F8" w:rsidRPr="00347DA9" w:rsidRDefault="002024F8" w:rsidP="00297482">
            <w:pPr>
              <w:spacing w:before="29" w:line="288" w:lineRule="auto"/>
              <w:jc w:val="right"/>
              <w:rPr>
                <w:sz w:val="24"/>
              </w:rPr>
            </w:pPr>
            <w:r w:rsidRPr="00347DA9">
              <w:rPr>
                <w:sz w:val="24"/>
              </w:rPr>
              <w:t>49,280,285.92</w:t>
            </w:r>
          </w:p>
        </w:tc>
      </w:tr>
    </w:tbl>
    <w:p w:rsidR="00621299" w:rsidRPr="00347DA9" w:rsidRDefault="00621299" w:rsidP="00621299">
      <w:pPr>
        <w:spacing w:before="29" w:line="288" w:lineRule="auto"/>
        <w:ind w:firstLineChars="100" w:firstLine="240"/>
        <w:rPr>
          <w:sz w:val="24"/>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6.4.7.18 </w:t>
      </w:r>
      <w:r w:rsidRPr="00347DA9">
        <w:rPr>
          <w:b/>
          <w:color w:val="000000"/>
          <w:sz w:val="24"/>
        </w:rPr>
        <w:t>其他收入</w:t>
      </w:r>
    </w:p>
    <w:p w:rsidR="00621299" w:rsidRPr="00347DA9" w:rsidRDefault="00621299" w:rsidP="00621299">
      <w:pPr>
        <w:tabs>
          <w:tab w:val="left" w:pos="7200"/>
          <w:tab w:val="left" w:pos="8280"/>
        </w:tabs>
        <w:spacing w:before="29" w:line="288" w:lineRule="auto"/>
        <w:ind w:rightChars="-52" w:right="-109"/>
        <w:jc w:val="right"/>
        <w:rPr>
          <w:sz w:val="24"/>
          <w:lang w:val="en-AU"/>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621299" w:rsidRPr="00347DA9" w:rsidTr="00297482">
        <w:trPr>
          <w:trHeight w:val="255"/>
        </w:trPr>
        <w:tc>
          <w:tcPr>
            <w:tcW w:w="3691" w:type="dxa"/>
            <w:tcMar>
              <w:left w:w="108" w:type="dxa"/>
              <w:right w:w="108" w:type="dxa"/>
            </w:tcMar>
            <w:vAlign w:val="center"/>
          </w:tcPr>
          <w:p w:rsidR="00621299" w:rsidRPr="00347DA9" w:rsidRDefault="00621299" w:rsidP="00297482">
            <w:pPr>
              <w:spacing w:before="29" w:line="288" w:lineRule="auto"/>
              <w:jc w:val="center"/>
              <w:rPr>
                <w:sz w:val="24"/>
              </w:rPr>
            </w:pPr>
            <w:r w:rsidRPr="00347DA9">
              <w:rPr>
                <w:sz w:val="24"/>
              </w:rPr>
              <w:t>项目</w:t>
            </w:r>
          </w:p>
        </w:tc>
        <w:tc>
          <w:tcPr>
            <w:tcW w:w="5528" w:type="dxa"/>
            <w:tcMar>
              <w:left w:w="108" w:type="dxa"/>
              <w:right w:w="108" w:type="dxa"/>
            </w:tcMar>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t>2019</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2019</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rPr>
          <w:trHeight w:val="255"/>
        </w:trPr>
        <w:tc>
          <w:tcPr>
            <w:tcW w:w="3691" w:type="dxa"/>
            <w:tcMar>
              <w:left w:w="0" w:type="dxa"/>
              <w:right w:w="0" w:type="dxa"/>
            </w:tcMar>
            <w:vAlign w:val="center"/>
          </w:tcPr>
          <w:p w:rsidR="00621299" w:rsidRPr="00347DA9" w:rsidRDefault="00621299" w:rsidP="00297482">
            <w:pPr>
              <w:spacing w:before="29" w:line="288" w:lineRule="auto"/>
              <w:rPr>
                <w:sz w:val="24"/>
              </w:rPr>
            </w:pPr>
            <w:r w:rsidRPr="00347DA9">
              <w:rPr>
                <w:sz w:val="24"/>
              </w:rPr>
              <w:t>基金赎回费收入</w:t>
            </w:r>
          </w:p>
        </w:tc>
        <w:tc>
          <w:tcPr>
            <w:tcW w:w="5528" w:type="dxa"/>
            <w:tcMar>
              <w:left w:w="108" w:type="dxa"/>
              <w:right w:w="108" w:type="dxa"/>
            </w:tcMar>
            <w:vAlign w:val="center"/>
          </w:tcPr>
          <w:p w:rsidR="00621299" w:rsidRPr="00347DA9" w:rsidRDefault="00621299" w:rsidP="00297482">
            <w:pPr>
              <w:spacing w:before="29" w:line="288" w:lineRule="auto"/>
              <w:jc w:val="right"/>
              <w:rPr>
                <w:sz w:val="24"/>
              </w:rPr>
            </w:pPr>
            <w:r w:rsidRPr="00347DA9">
              <w:rPr>
                <w:sz w:val="24"/>
              </w:rPr>
              <w:t>28,836.70</w:t>
            </w:r>
          </w:p>
        </w:tc>
      </w:tr>
      <w:tr w:rsidR="00621299" w:rsidRPr="00347DA9" w:rsidTr="00297482">
        <w:trPr>
          <w:trHeight w:val="255"/>
        </w:trPr>
        <w:tc>
          <w:tcPr>
            <w:tcW w:w="3691" w:type="dxa"/>
            <w:tcMar>
              <w:left w:w="0" w:type="dxa"/>
              <w:right w:w="0" w:type="dxa"/>
            </w:tcMar>
            <w:vAlign w:val="center"/>
          </w:tcPr>
          <w:p w:rsidR="00621299" w:rsidRPr="00347DA9" w:rsidRDefault="00621299" w:rsidP="00297482">
            <w:pPr>
              <w:spacing w:before="29" w:line="288" w:lineRule="auto"/>
              <w:rPr>
                <w:sz w:val="24"/>
              </w:rPr>
            </w:pPr>
            <w:r w:rsidRPr="00347DA9">
              <w:rPr>
                <w:sz w:val="24"/>
              </w:rPr>
              <w:t>合计</w:t>
            </w:r>
          </w:p>
        </w:tc>
        <w:tc>
          <w:tcPr>
            <w:tcW w:w="5528" w:type="dxa"/>
            <w:tcMar>
              <w:left w:w="108" w:type="dxa"/>
              <w:right w:w="108" w:type="dxa"/>
            </w:tcMar>
            <w:vAlign w:val="center"/>
          </w:tcPr>
          <w:p w:rsidR="00621299" w:rsidRPr="00347DA9" w:rsidRDefault="00621299" w:rsidP="00297482">
            <w:pPr>
              <w:spacing w:before="29" w:line="288" w:lineRule="auto"/>
              <w:jc w:val="right"/>
              <w:rPr>
                <w:sz w:val="24"/>
              </w:rPr>
            </w:pPr>
            <w:r w:rsidRPr="00347DA9">
              <w:rPr>
                <w:sz w:val="24"/>
              </w:rPr>
              <w:t>28,836.70</w:t>
            </w:r>
          </w:p>
        </w:tc>
      </w:tr>
    </w:tbl>
    <w:p w:rsidR="00D60B4D" w:rsidRDefault="00C3355D">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621299" w:rsidRPr="00347DA9" w:rsidRDefault="00621299" w:rsidP="00621299">
      <w:pPr>
        <w:tabs>
          <w:tab w:val="left" w:pos="426"/>
        </w:tabs>
        <w:spacing w:before="29" w:line="288" w:lineRule="auto"/>
        <w:jc w:val="left"/>
        <w:rPr>
          <w:kern w:val="0"/>
          <w:sz w:val="24"/>
        </w:rPr>
      </w:pPr>
      <w:r w:rsidRPr="00347DA9">
        <w:rPr>
          <w:kern w:val="0"/>
          <w:sz w:val="24"/>
        </w:rPr>
        <w:t>2</w:t>
      </w:r>
      <w:r w:rsidRPr="00347DA9">
        <w:rPr>
          <w:kern w:val="0"/>
          <w:sz w:val="24"/>
        </w:rPr>
        <w:t>、持有期少于</w:t>
      </w:r>
      <w:r w:rsidRPr="00347DA9">
        <w:rPr>
          <w:kern w:val="0"/>
          <w:sz w:val="24"/>
        </w:rPr>
        <w:t>7</w:t>
      </w:r>
      <w:r w:rsidRPr="00347DA9">
        <w:rPr>
          <w:kern w:val="0"/>
          <w:sz w:val="24"/>
        </w:rPr>
        <w:t>日的各类份额，相应的赎回费率不低于</w:t>
      </w:r>
      <w:r w:rsidRPr="00347DA9">
        <w:rPr>
          <w:kern w:val="0"/>
          <w:sz w:val="24"/>
        </w:rPr>
        <w:t>1.5%</w:t>
      </w:r>
      <w:r w:rsidRPr="00347DA9">
        <w:rPr>
          <w:kern w:val="0"/>
          <w:sz w:val="24"/>
        </w:rPr>
        <w:t>，并全额计入基金财产。</w:t>
      </w:r>
      <w:r w:rsidRPr="00347DA9">
        <w:rPr>
          <w:rFonts w:hint="eastAsia"/>
          <w:kern w:val="0"/>
          <w:sz w:val="24"/>
        </w:rPr>
        <w:br/>
      </w:r>
    </w:p>
    <w:p w:rsidR="001F07B1" w:rsidRPr="00347DA9" w:rsidRDefault="001F07B1" w:rsidP="0046065A">
      <w:pPr>
        <w:spacing w:beforeLines="50" w:before="156" w:line="360" w:lineRule="auto"/>
        <w:rPr>
          <w:rFonts w:eastAsiaTheme="minorEastAsia"/>
          <w:b/>
          <w:color w:val="000000" w:themeColor="text1"/>
          <w:sz w:val="24"/>
        </w:rPr>
      </w:pPr>
      <w:r w:rsidRPr="00347DA9">
        <w:rPr>
          <w:rFonts w:eastAsiaTheme="minorEastAsia"/>
          <w:b/>
          <w:bCs/>
          <w:color w:val="000000" w:themeColor="text1"/>
          <w:kern w:val="0"/>
          <w:sz w:val="24"/>
        </w:rPr>
        <w:t xml:space="preserve">6.4.7.19 </w:t>
      </w:r>
      <w:r w:rsidRPr="00347DA9">
        <w:rPr>
          <w:rFonts w:eastAsiaTheme="minorEastAsia"/>
          <w:b/>
          <w:color w:val="000000" w:themeColor="text1"/>
          <w:sz w:val="24"/>
        </w:rPr>
        <w:t>交易费用</w:t>
      </w:r>
    </w:p>
    <w:p w:rsidR="001F07B1" w:rsidRPr="00347DA9" w:rsidRDefault="001F07B1" w:rsidP="001F07B1">
      <w:pPr>
        <w:tabs>
          <w:tab w:val="left" w:pos="7200"/>
          <w:tab w:val="left" w:pos="8280"/>
        </w:tabs>
        <w:spacing w:line="360" w:lineRule="auto"/>
        <w:ind w:rightChars="-52" w:right="-109"/>
        <w:jc w:val="right"/>
        <w:rPr>
          <w:rFonts w:eastAsiaTheme="minorEastAsia"/>
          <w:color w:val="000000" w:themeColor="text1"/>
          <w:sz w:val="24"/>
        </w:rPr>
      </w:pPr>
      <w:r w:rsidRPr="00347DA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1F07B1" w:rsidRPr="00347DA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jc w:val="center"/>
              <w:rPr>
                <w:rFonts w:eastAsiaTheme="minorEastAsia"/>
                <w:color w:val="000000" w:themeColor="text1"/>
                <w:sz w:val="24"/>
              </w:rPr>
            </w:pPr>
            <w:r w:rsidRPr="00347DA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jc w:val="center"/>
              <w:rPr>
                <w:rFonts w:eastAsiaTheme="minorEastAsia"/>
                <w:color w:val="000000" w:themeColor="text1"/>
                <w:sz w:val="24"/>
              </w:rPr>
            </w:pPr>
            <w:r w:rsidRPr="00347DA9">
              <w:rPr>
                <w:rFonts w:eastAsiaTheme="minorEastAsia" w:hint="eastAsia"/>
                <w:color w:val="000000" w:themeColor="text1"/>
                <w:sz w:val="24"/>
              </w:rPr>
              <w:t>本期</w:t>
            </w:r>
          </w:p>
          <w:p w:rsidR="001F07B1" w:rsidRPr="00347DA9" w:rsidRDefault="001F07B1" w:rsidP="00922442">
            <w:pPr>
              <w:spacing w:line="360" w:lineRule="auto"/>
              <w:jc w:val="center"/>
              <w:rPr>
                <w:rFonts w:eastAsiaTheme="minorEastAsia"/>
                <w:color w:val="000000" w:themeColor="text1"/>
                <w:kern w:val="0"/>
                <w:sz w:val="24"/>
              </w:rPr>
            </w:pPr>
            <w:r w:rsidRPr="00347DA9">
              <w:rPr>
                <w:rFonts w:eastAsiaTheme="minorEastAsia"/>
                <w:color w:val="000000" w:themeColor="text1"/>
                <w:sz w:val="24"/>
              </w:rPr>
              <w:t>2019</w:t>
            </w:r>
            <w:r w:rsidRPr="00347DA9">
              <w:rPr>
                <w:rFonts w:eastAsiaTheme="minorEastAsia"/>
                <w:color w:val="000000" w:themeColor="text1"/>
                <w:sz w:val="24"/>
              </w:rPr>
              <w:t>年</w:t>
            </w:r>
            <w:r w:rsidRPr="00347DA9">
              <w:rPr>
                <w:rFonts w:eastAsiaTheme="minorEastAsia"/>
                <w:color w:val="000000" w:themeColor="text1"/>
                <w:sz w:val="24"/>
              </w:rPr>
              <w:t>1</w:t>
            </w:r>
            <w:r w:rsidRPr="00347DA9">
              <w:rPr>
                <w:rFonts w:eastAsiaTheme="minorEastAsia"/>
                <w:color w:val="000000" w:themeColor="text1"/>
                <w:sz w:val="24"/>
              </w:rPr>
              <w:t>月</w:t>
            </w:r>
            <w:r w:rsidRPr="00347DA9">
              <w:rPr>
                <w:rFonts w:eastAsiaTheme="minorEastAsia"/>
                <w:color w:val="000000" w:themeColor="text1"/>
                <w:sz w:val="24"/>
              </w:rPr>
              <w:t>1</w:t>
            </w:r>
            <w:r w:rsidRPr="00347DA9">
              <w:rPr>
                <w:rFonts w:eastAsiaTheme="minorEastAsia"/>
                <w:color w:val="000000" w:themeColor="text1"/>
                <w:sz w:val="24"/>
              </w:rPr>
              <w:t>日</w:t>
            </w:r>
            <w:r w:rsidRPr="00347DA9">
              <w:rPr>
                <w:rFonts w:eastAsiaTheme="minorEastAsia" w:hint="eastAsia"/>
                <w:color w:val="000000" w:themeColor="text1"/>
                <w:sz w:val="24"/>
              </w:rPr>
              <w:t>至</w:t>
            </w:r>
            <w:r w:rsidRPr="00347DA9">
              <w:rPr>
                <w:rFonts w:eastAsiaTheme="minorEastAsia"/>
                <w:color w:val="000000" w:themeColor="text1"/>
                <w:sz w:val="24"/>
              </w:rPr>
              <w:t>2019</w:t>
            </w:r>
            <w:r w:rsidRPr="00347DA9">
              <w:rPr>
                <w:rFonts w:eastAsiaTheme="minorEastAsia"/>
                <w:color w:val="000000" w:themeColor="text1"/>
                <w:sz w:val="24"/>
              </w:rPr>
              <w:t>年</w:t>
            </w:r>
            <w:r w:rsidRPr="00347DA9">
              <w:rPr>
                <w:rFonts w:eastAsiaTheme="minorEastAsia"/>
                <w:color w:val="000000" w:themeColor="text1"/>
                <w:sz w:val="24"/>
              </w:rPr>
              <w:t>6</w:t>
            </w:r>
            <w:r w:rsidRPr="00347DA9">
              <w:rPr>
                <w:rFonts w:eastAsiaTheme="minorEastAsia"/>
                <w:color w:val="000000" w:themeColor="text1"/>
                <w:sz w:val="24"/>
              </w:rPr>
              <w:t>月</w:t>
            </w:r>
            <w:r w:rsidRPr="00347DA9">
              <w:rPr>
                <w:rFonts w:eastAsiaTheme="minorEastAsia"/>
                <w:color w:val="000000" w:themeColor="text1"/>
                <w:sz w:val="24"/>
              </w:rPr>
              <w:t>30</w:t>
            </w:r>
            <w:r w:rsidRPr="00347DA9">
              <w:rPr>
                <w:rFonts w:eastAsiaTheme="minorEastAsia"/>
                <w:color w:val="000000" w:themeColor="text1"/>
                <w:sz w:val="24"/>
              </w:rPr>
              <w:t>日</w:t>
            </w:r>
          </w:p>
        </w:tc>
      </w:tr>
      <w:tr w:rsidR="001F07B1" w:rsidRPr="00347DA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rPr>
                <w:rFonts w:eastAsiaTheme="minorEastAsia"/>
                <w:color w:val="000000" w:themeColor="text1"/>
                <w:sz w:val="24"/>
              </w:rPr>
            </w:pPr>
            <w:r w:rsidRPr="00347DA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jc w:val="right"/>
              <w:rPr>
                <w:rFonts w:eastAsiaTheme="minorEastAsia"/>
                <w:color w:val="000000" w:themeColor="text1"/>
                <w:sz w:val="24"/>
              </w:rPr>
            </w:pPr>
            <w:r w:rsidRPr="00347DA9">
              <w:rPr>
                <w:rFonts w:eastAsiaTheme="minorEastAsia"/>
                <w:color w:val="000000" w:themeColor="text1"/>
                <w:sz w:val="24"/>
              </w:rPr>
              <w:t>207,750.56</w:t>
            </w:r>
          </w:p>
        </w:tc>
      </w:tr>
      <w:tr w:rsidR="001F07B1" w:rsidRPr="00347DA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rPr>
                <w:rFonts w:eastAsiaTheme="minorEastAsia"/>
                <w:color w:val="000000" w:themeColor="text1"/>
                <w:sz w:val="24"/>
              </w:rPr>
            </w:pPr>
            <w:r w:rsidRPr="00347DA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jc w:val="right"/>
              <w:rPr>
                <w:rFonts w:eastAsiaTheme="minorEastAsia"/>
                <w:color w:val="000000" w:themeColor="text1"/>
                <w:sz w:val="24"/>
              </w:rPr>
            </w:pPr>
            <w:r w:rsidRPr="00347DA9">
              <w:rPr>
                <w:rFonts w:eastAsiaTheme="minorEastAsia"/>
                <w:color w:val="000000" w:themeColor="text1"/>
                <w:sz w:val="24"/>
              </w:rPr>
              <w:t>-</w:t>
            </w:r>
          </w:p>
        </w:tc>
      </w:tr>
      <w:tr w:rsidR="001F07B1" w:rsidRPr="00347DA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rPr>
                <w:rFonts w:eastAsiaTheme="minorEastAsia"/>
                <w:color w:val="000000" w:themeColor="text1"/>
                <w:sz w:val="24"/>
              </w:rPr>
            </w:pPr>
            <w:r w:rsidRPr="00347DA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jc w:val="right"/>
              <w:rPr>
                <w:rFonts w:eastAsiaTheme="minorEastAsia"/>
                <w:color w:val="000000" w:themeColor="text1"/>
                <w:sz w:val="24"/>
              </w:rPr>
            </w:pPr>
            <w:r w:rsidRPr="00347DA9">
              <w:rPr>
                <w:rFonts w:eastAsiaTheme="minorEastAsia"/>
                <w:color w:val="000000" w:themeColor="text1"/>
                <w:sz w:val="24"/>
              </w:rPr>
              <w:t>207,750.56</w:t>
            </w:r>
          </w:p>
        </w:tc>
      </w:tr>
    </w:tbl>
    <w:p w:rsidR="00621299" w:rsidRPr="00347DA9" w:rsidRDefault="00621299" w:rsidP="00621299">
      <w:pPr>
        <w:spacing w:before="29" w:line="288" w:lineRule="auto"/>
        <w:rPr>
          <w:b/>
          <w:bCs/>
          <w:color w:val="000000"/>
          <w:sz w:val="24"/>
        </w:rPr>
      </w:pPr>
      <w:r w:rsidRPr="00347DA9">
        <w:rPr>
          <w:b/>
          <w:bCs/>
          <w:color w:val="000000"/>
          <w:kern w:val="0"/>
          <w:sz w:val="24"/>
        </w:rPr>
        <w:t xml:space="preserve">6.4.7.20 </w:t>
      </w:r>
      <w:r w:rsidRPr="00347DA9">
        <w:rPr>
          <w:b/>
          <w:color w:val="000000"/>
          <w:sz w:val="24"/>
        </w:rPr>
        <w:t>其他费用</w:t>
      </w:r>
    </w:p>
    <w:p w:rsidR="00621299" w:rsidRPr="00347DA9" w:rsidRDefault="00621299" w:rsidP="00621299">
      <w:pPr>
        <w:tabs>
          <w:tab w:val="left" w:pos="7200"/>
          <w:tab w:val="left" w:pos="8280"/>
          <w:tab w:val="left" w:pos="9000"/>
        </w:tabs>
        <w:spacing w:before="29" w:line="288" w:lineRule="auto"/>
        <w:ind w:rightChars="-52" w:right="-109"/>
        <w:jc w:val="right"/>
        <w:rPr>
          <w:bCs/>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621299" w:rsidRPr="00347DA9" w:rsidTr="00297482">
        <w:tc>
          <w:tcPr>
            <w:tcW w:w="3853" w:type="dxa"/>
            <w:vAlign w:val="center"/>
          </w:tcPr>
          <w:p w:rsidR="00621299" w:rsidRPr="00347DA9" w:rsidRDefault="00621299" w:rsidP="00297482">
            <w:pPr>
              <w:spacing w:before="29" w:line="288" w:lineRule="auto"/>
              <w:jc w:val="center"/>
              <w:rPr>
                <w:sz w:val="24"/>
              </w:rPr>
            </w:pPr>
            <w:r w:rsidRPr="00347DA9">
              <w:rPr>
                <w:sz w:val="24"/>
              </w:rPr>
              <w:t>项目</w:t>
            </w:r>
          </w:p>
        </w:tc>
        <w:tc>
          <w:tcPr>
            <w:tcW w:w="5551"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t>2019</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2019</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c>
          <w:tcPr>
            <w:tcW w:w="3853" w:type="dxa"/>
            <w:vAlign w:val="center"/>
          </w:tcPr>
          <w:p w:rsidR="00621299" w:rsidRPr="00347DA9" w:rsidRDefault="00621299" w:rsidP="00297482">
            <w:pPr>
              <w:spacing w:before="29" w:line="288" w:lineRule="auto"/>
              <w:rPr>
                <w:sz w:val="24"/>
              </w:rPr>
            </w:pPr>
            <w:r w:rsidRPr="00347DA9">
              <w:rPr>
                <w:sz w:val="24"/>
              </w:rPr>
              <w:t>审计费用</w:t>
            </w:r>
          </w:p>
        </w:tc>
        <w:tc>
          <w:tcPr>
            <w:tcW w:w="5551" w:type="dxa"/>
            <w:vAlign w:val="center"/>
          </w:tcPr>
          <w:p w:rsidR="00621299" w:rsidRPr="00347DA9" w:rsidRDefault="00621299" w:rsidP="00297482">
            <w:pPr>
              <w:spacing w:before="29" w:line="288" w:lineRule="auto"/>
              <w:jc w:val="right"/>
              <w:rPr>
                <w:sz w:val="24"/>
              </w:rPr>
            </w:pPr>
            <w:r w:rsidRPr="00347DA9">
              <w:rPr>
                <w:sz w:val="24"/>
              </w:rPr>
              <w:t>29,752.78</w:t>
            </w:r>
          </w:p>
        </w:tc>
      </w:tr>
      <w:tr w:rsidR="00621299" w:rsidRPr="00347DA9" w:rsidTr="00297482">
        <w:tc>
          <w:tcPr>
            <w:tcW w:w="3853" w:type="dxa"/>
            <w:vAlign w:val="center"/>
          </w:tcPr>
          <w:p w:rsidR="00621299" w:rsidRPr="00347DA9" w:rsidRDefault="00621299" w:rsidP="00297482">
            <w:pPr>
              <w:spacing w:before="29" w:line="288" w:lineRule="auto"/>
              <w:rPr>
                <w:sz w:val="24"/>
              </w:rPr>
            </w:pPr>
            <w:r w:rsidRPr="00347DA9">
              <w:rPr>
                <w:sz w:val="24"/>
              </w:rPr>
              <w:t>信息披露费</w:t>
            </w:r>
          </w:p>
        </w:tc>
        <w:tc>
          <w:tcPr>
            <w:tcW w:w="5551" w:type="dxa"/>
            <w:vAlign w:val="center"/>
          </w:tcPr>
          <w:p w:rsidR="00621299" w:rsidRPr="00347DA9" w:rsidRDefault="00621299" w:rsidP="00297482">
            <w:pPr>
              <w:spacing w:before="29" w:line="288" w:lineRule="auto"/>
              <w:jc w:val="right"/>
              <w:rPr>
                <w:sz w:val="24"/>
              </w:rPr>
            </w:pPr>
            <w:r w:rsidRPr="00347DA9">
              <w:rPr>
                <w:sz w:val="24"/>
              </w:rPr>
              <w:t>58,637.13</w:t>
            </w:r>
          </w:p>
        </w:tc>
      </w:tr>
      <w:tr w:rsidR="00D60B4D">
        <w:tc>
          <w:tcPr>
            <w:tcW w:w="3689" w:type="dxa"/>
            <w:vAlign w:val="center"/>
          </w:tcPr>
          <w:p w:rsidR="00D60B4D" w:rsidRDefault="00C3355D">
            <w:pPr>
              <w:jc w:val="left"/>
            </w:pPr>
            <w:r>
              <w:rPr>
                <w:sz w:val="24"/>
              </w:rPr>
              <w:t>银行费用</w:t>
            </w:r>
          </w:p>
        </w:tc>
        <w:tc>
          <w:tcPr>
            <w:tcW w:w="5309" w:type="dxa"/>
            <w:vAlign w:val="center"/>
          </w:tcPr>
          <w:p w:rsidR="00D60B4D" w:rsidRDefault="00C3355D">
            <w:pPr>
              <w:jc w:val="right"/>
            </w:pPr>
            <w:r>
              <w:rPr>
                <w:sz w:val="24"/>
              </w:rPr>
              <w:t>1,408.66</w:t>
            </w:r>
          </w:p>
        </w:tc>
      </w:tr>
      <w:tr w:rsidR="00D60B4D">
        <w:tc>
          <w:tcPr>
            <w:tcW w:w="3689" w:type="dxa"/>
            <w:vAlign w:val="center"/>
          </w:tcPr>
          <w:p w:rsidR="00D60B4D" w:rsidRDefault="00C3355D">
            <w:pPr>
              <w:jc w:val="left"/>
            </w:pPr>
            <w:r>
              <w:rPr>
                <w:sz w:val="24"/>
              </w:rPr>
              <w:t>上市年费</w:t>
            </w:r>
          </w:p>
        </w:tc>
        <w:tc>
          <w:tcPr>
            <w:tcW w:w="5309" w:type="dxa"/>
            <w:vAlign w:val="center"/>
          </w:tcPr>
          <w:p w:rsidR="00D60B4D" w:rsidRDefault="00C3355D">
            <w:pPr>
              <w:jc w:val="right"/>
            </w:pPr>
            <w:r>
              <w:rPr>
                <w:sz w:val="24"/>
              </w:rPr>
              <w:t>29,752.78</w:t>
            </w:r>
          </w:p>
        </w:tc>
      </w:tr>
      <w:tr w:rsidR="00D60B4D">
        <w:tc>
          <w:tcPr>
            <w:tcW w:w="3689" w:type="dxa"/>
            <w:vAlign w:val="center"/>
          </w:tcPr>
          <w:p w:rsidR="00D60B4D" w:rsidRDefault="00C3355D">
            <w:pPr>
              <w:jc w:val="left"/>
            </w:pPr>
            <w:r>
              <w:rPr>
                <w:sz w:val="24"/>
              </w:rPr>
              <w:t>指数使用费</w:t>
            </w:r>
          </w:p>
        </w:tc>
        <w:tc>
          <w:tcPr>
            <w:tcW w:w="5309" w:type="dxa"/>
            <w:vAlign w:val="center"/>
          </w:tcPr>
          <w:p w:rsidR="00D60B4D" w:rsidRDefault="00C3355D">
            <w:pPr>
              <w:jc w:val="right"/>
            </w:pPr>
            <w:r>
              <w:rPr>
                <w:sz w:val="24"/>
              </w:rPr>
              <w:t>100,000.00</w:t>
            </w:r>
          </w:p>
        </w:tc>
      </w:tr>
      <w:tr w:rsidR="00621299" w:rsidRPr="00347DA9" w:rsidTr="00297482">
        <w:tc>
          <w:tcPr>
            <w:tcW w:w="3853" w:type="dxa"/>
            <w:vAlign w:val="center"/>
          </w:tcPr>
          <w:p w:rsidR="00621299" w:rsidRPr="00347DA9" w:rsidRDefault="00621299" w:rsidP="00297482">
            <w:pPr>
              <w:spacing w:before="29" w:line="288" w:lineRule="auto"/>
              <w:rPr>
                <w:sz w:val="24"/>
              </w:rPr>
            </w:pPr>
            <w:r w:rsidRPr="00347DA9">
              <w:rPr>
                <w:sz w:val="24"/>
              </w:rPr>
              <w:t>合计</w:t>
            </w:r>
          </w:p>
        </w:tc>
        <w:tc>
          <w:tcPr>
            <w:tcW w:w="5551" w:type="dxa"/>
            <w:vAlign w:val="center"/>
          </w:tcPr>
          <w:p w:rsidR="00621299" w:rsidRPr="00347DA9" w:rsidRDefault="00621299" w:rsidP="00297482">
            <w:pPr>
              <w:spacing w:before="29" w:line="288" w:lineRule="auto"/>
              <w:jc w:val="right"/>
              <w:rPr>
                <w:sz w:val="24"/>
              </w:rPr>
            </w:pPr>
            <w:r w:rsidRPr="00347DA9">
              <w:rPr>
                <w:sz w:val="24"/>
              </w:rPr>
              <w:t>219,551.35</w:t>
            </w:r>
          </w:p>
        </w:tc>
      </w:tr>
    </w:tbl>
    <w:p w:rsidR="00621299" w:rsidRPr="00347DA9" w:rsidRDefault="00621299" w:rsidP="00621299">
      <w:pPr>
        <w:tabs>
          <w:tab w:val="left" w:pos="426"/>
        </w:tabs>
        <w:spacing w:before="29" w:line="288" w:lineRule="auto"/>
        <w:jc w:val="left"/>
        <w:rPr>
          <w:kern w:val="0"/>
          <w:sz w:val="24"/>
        </w:rPr>
      </w:pPr>
      <w:r w:rsidRPr="00347DA9">
        <w:rPr>
          <w:kern w:val="0"/>
          <w:sz w:val="24"/>
        </w:rPr>
        <w:t>注：指数使用费为支付标的指数供应商的标的指数许可使用费，按前一日基金资产净值的</w:t>
      </w:r>
      <w:r w:rsidRPr="00347DA9">
        <w:rPr>
          <w:kern w:val="0"/>
          <w:sz w:val="24"/>
        </w:rPr>
        <w:t>0.02%</w:t>
      </w:r>
      <w:r w:rsidRPr="00347DA9">
        <w:rPr>
          <w:kern w:val="0"/>
          <w:sz w:val="24"/>
        </w:rPr>
        <w:t>的年费率计提，逐日累计，按季支付，标的指数许可使用费的收取下限为每季</w:t>
      </w:r>
      <w:r w:rsidRPr="00347DA9">
        <w:rPr>
          <w:kern w:val="0"/>
          <w:sz w:val="24"/>
        </w:rPr>
        <w:t>(</w:t>
      </w:r>
      <w:r w:rsidRPr="00347DA9">
        <w:rPr>
          <w:kern w:val="0"/>
          <w:sz w:val="24"/>
        </w:rPr>
        <w:t>自然季度</w:t>
      </w:r>
      <w:r w:rsidRPr="00347DA9">
        <w:rPr>
          <w:kern w:val="0"/>
          <w:sz w:val="24"/>
        </w:rPr>
        <w:t>)</w:t>
      </w:r>
      <w:r w:rsidRPr="00347DA9">
        <w:rPr>
          <w:kern w:val="0"/>
          <w:sz w:val="24"/>
        </w:rPr>
        <w:t>人民币</w:t>
      </w:r>
      <w:r w:rsidRPr="00347DA9">
        <w:rPr>
          <w:kern w:val="0"/>
          <w:sz w:val="24"/>
        </w:rPr>
        <w:t>50,000</w:t>
      </w:r>
      <w:r w:rsidRPr="00347DA9">
        <w:rPr>
          <w:kern w:val="0"/>
          <w:sz w:val="24"/>
        </w:rPr>
        <w:t>元。</w:t>
      </w:r>
    </w:p>
    <w:p w:rsidR="00621299" w:rsidRPr="00347DA9" w:rsidRDefault="00621299" w:rsidP="00621299">
      <w:pPr>
        <w:spacing w:before="29" w:line="288" w:lineRule="auto"/>
        <w:rPr>
          <w:color w:val="000000"/>
          <w:sz w:val="24"/>
        </w:rPr>
      </w:pPr>
    </w:p>
    <w:p w:rsidR="00621299" w:rsidRPr="00347DA9" w:rsidRDefault="00621299" w:rsidP="00621299">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6.4.8 </w:t>
      </w:r>
      <w:r w:rsidRPr="00347DA9">
        <w:rPr>
          <w:b/>
          <w:color w:val="000000"/>
          <w:kern w:val="0"/>
          <w:sz w:val="24"/>
        </w:rPr>
        <w:t>或有事项、资产负债表日后事项的说明</w:t>
      </w:r>
    </w:p>
    <w:p w:rsidR="00621299" w:rsidRPr="00347DA9" w:rsidRDefault="00621299" w:rsidP="00621299">
      <w:pPr>
        <w:autoSpaceDE w:val="0"/>
        <w:autoSpaceDN w:val="0"/>
        <w:adjustRightInd w:val="0"/>
        <w:spacing w:before="29" w:line="288" w:lineRule="auto"/>
        <w:jc w:val="left"/>
        <w:rPr>
          <w:b/>
          <w:color w:val="000000"/>
          <w:kern w:val="0"/>
          <w:sz w:val="24"/>
        </w:rPr>
      </w:pPr>
      <w:r w:rsidRPr="00347DA9">
        <w:rPr>
          <w:b/>
          <w:bCs/>
          <w:color w:val="000000"/>
          <w:kern w:val="0"/>
          <w:sz w:val="24"/>
        </w:rPr>
        <w:t>6.4.8.1</w:t>
      </w:r>
      <w:r w:rsidRPr="00347DA9">
        <w:rPr>
          <w:b/>
          <w:color w:val="000000"/>
          <w:kern w:val="0"/>
          <w:sz w:val="24"/>
        </w:rPr>
        <w:t>或有事项</w:t>
      </w:r>
    </w:p>
    <w:p w:rsidR="00621299" w:rsidRPr="00347DA9" w:rsidRDefault="00621299" w:rsidP="00621299">
      <w:pPr>
        <w:spacing w:before="29" w:line="288" w:lineRule="auto"/>
        <w:ind w:firstLineChars="200" w:firstLine="480"/>
        <w:rPr>
          <w:color w:val="000000"/>
          <w:sz w:val="24"/>
        </w:rPr>
      </w:pPr>
      <w:r w:rsidRPr="00347DA9">
        <w:rPr>
          <w:color w:val="000000"/>
          <w:sz w:val="24"/>
        </w:rPr>
        <w:lastRenderedPageBreak/>
        <w:t>无。</w:t>
      </w:r>
    </w:p>
    <w:p w:rsidR="00621299" w:rsidRPr="00347DA9" w:rsidRDefault="00621299" w:rsidP="00621299">
      <w:pPr>
        <w:autoSpaceDE w:val="0"/>
        <w:autoSpaceDN w:val="0"/>
        <w:adjustRightInd w:val="0"/>
        <w:spacing w:before="29" w:line="288" w:lineRule="auto"/>
        <w:jc w:val="left"/>
        <w:rPr>
          <w:color w:val="000000"/>
          <w:kern w:val="0"/>
          <w:sz w:val="24"/>
        </w:rPr>
      </w:pPr>
    </w:p>
    <w:p w:rsidR="00621299" w:rsidRPr="00347DA9" w:rsidRDefault="00621299" w:rsidP="00621299">
      <w:pPr>
        <w:autoSpaceDE w:val="0"/>
        <w:autoSpaceDN w:val="0"/>
        <w:adjustRightInd w:val="0"/>
        <w:spacing w:before="29" w:line="288" w:lineRule="auto"/>
        <w:jc w:val="left"/>
        <w:rPr>
          <w:b/>
          <w:color w:val="000000"/>
          <w:kern w:val="0"/>
          <w:sz w:val="24"/>
        </w:rPr>
      </w:pPr>
      <w:r w:rsidRPr="00347DA9">
        <w:rPr>
          <w:b/>
          <w:bCs/>
          <w:color w:val="000000"/>
          <w:kern w:val="0"/>
          <w:sz w:val="24"/>
        </w:rPr>
        <w:t>6.4.8.2</w:t>
      </w:r>
      <w:r w:rsidRPr="00347DA9">
        <w:rPr>
          <w:b/>
          <w:color w:val="000000"/>
          <w:kern w:val="0"/>
          <w:sz w:val="24"/>
        </w:rPr>
        <w:t>资产负债表日后事项</w:t>
      </w:r>
    </w:p>
    <w:p w:rsidR="00621299" w:rsidRPr="00347DA9" w:rsidRDefault="00621299" w:rsidP="00621299">
      <w:pPr>
        <w:spacing w:before="29" w:line="288" w:lineRule="auto"/>
        <w:ind w:firstLineChars="200" w:firstLine="480"/>
        <w:rPr>
          <w:color w:val="000000"/>
          <w:sz w:val="24"/>
        </w:rPr>
      </w:pPr>
      <w:r w:rsidRPr="00347DA9">
        <w:rPr>
          <w:color w:val="000000"/>
          <w:sz w:val="24"/>
        </w:rPr>
        <w:t>无。</w:t>
      </w:r>
    </w:p>
    <w:p w:rsidR="001548F9" w:rsidRPr="00347DA9" w:rsidRDefault="001548F9" w:rsidP="00D828F2">
      <w:pPr>
        <w:autoSpaceDE w:val="0"/>
        <w:autoSpaceDN w:val="0"/>
        <w:adjustRightInd w:val="0"/>
        <w:spacing w:line="360" w:lineRule="auto"/>
        <w:jc w:val="left"/>
        <w:rPr>
          <w:color w:val="000000"/>
          <w:kern w:val="0"/>
          <w:szCs w:val="21"/>
        </w:rPr>
      </w:pPr>
    </w:p>
    <w:p w:rsidR="00FC4A15" w:rsidRPr="00347DA9" w:rsidRDefault="00FC4A15" w:rsidP="00FC4A15">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6.4.9 </w:t>
      </w:r>
      <w:r w:rsidRPr="00347DA9">
        <w:rPr>
          <w:b/>
          <w:color w:val="000000"/>
          <w:kern w:val="0"/>
          <w:sz w:val="24"/>
        </w:rPr>
        <w:t>关联方关系</w:t>
      </w:r>
    </w:p>
    <w:p w:rsidR="00FC4A15" w:rsidRPr="00347DA9" w:rsidRDefault="00FC4A15" w:rsidP="00FC4A15">
      <w:pPr>
        <w:spacing w:before="29" w:line="288" w:lineRule="auto"/>
        <w:rPr>
          <w:b/>
          <w:kern w:val="0"/>
          <w:sz w:val="24"/>
        </w:rPr>
      </w:pPr>
      <w:r w:rsidRPr="00347DA9">
        <w:rPr>
          <w:b/>
          <w:bCs/>
          <w:color w:val="000000"/>
          <w:kern w:val="0"/>
          <w:sz w:val="24"/>
        </w:rPr>
        <w:t>6.4.9.1</w:t>
      </w:r>
      <w:r w:rsidRPr="00347DA9">
        <w:rPr>
          <w:b/>
          <w:kern w:val="0"/>
          <w:sz w:val="24"/>
        </w:rPr>
        <w:t>本报告期存在控制关系或其他重大利害关系的关联方发生变化的情况</w:t>
      </w:r>
    </w:p>
    <w:p w:rsidR="00FC4A15" w:rsidRPr="00347DA9" w:rsidRDefault="00FC4A15" w:rsidP="00FC4A15">
      <w:pPr>
        <w:spacing w:before="29" w:line="288" w:lineRule="auto"/>
        <w:ind w:firstLineChars="200" w:firstLine="480"/>
        <w:rPr>
          <w:color w:val="000000"/>
          <w:sz w:val="24"/>
        </w:rPr>
      </w:pPr>
      <w:r w:rsidRPr="00347DA9">
        <w:rPr>
          <w:color w:val="000000"/>
          <w:sz w:val="24"/>
        </w:rPr>
        <w:t>本基金本报告期内存在控制关系或其他重大利害关系的关联方未发生变化。</w:t>
      </w:r>
    </w:p>
    <w:p w:rsidR="00FC4A15" w:rsidRPr="00347DA9" w:rsidRDefault="00FC4A15" w:rsidP="00FC4A15">
      <w:pPr>
        <w:autoSpaceDE w:val="0"/>
        <w:autoSpaceDN w:val="0"/>
        <w:adjustRightInd w:val="0"/>
        <w:spacing w:before="29" w:line="288" w:lineRule="auto"/>
        <w:ind w:firstLine="405"/>
        <w:jc w:val="left"/>
        <w:rPr>
          <w:b/>
          <w:color w:val="000000"/>
          <w:kern w:val="0"/>
          <w:sz w:val="24"/>
        </w:rPr>
      </w:pPr>
    </w:p>
    <w:p w:rsidR="00D35431" w:rsidRPr="00347DA9" w:rsidRDefault="00D35431" w:rsidP="00D35431">
      <w:pPr>
        <w:spacing w:before="29" w:line="288" w:lineRule="auto"/>
        <w:rPr>
          <w:b/>
          <w:kern w:val="0"/>
          <w:sz w:val="24"/>
        </w:rPr>
      </w:pPr>
      <w:r w:rsidRPr="00347DA9">
        <w:rPr>
          <w:b/>
          <w:bCs/>
          <w:color w:val="000000"/>
          <w:kern w:val="0"/>
          <w:sz w:val="24"/>
        </w:rPr>
        <w:t xml:space="preserve">6.4.9.2 </w:t>
      </w:r>
      <w:r w:rsidRPr="00347DA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35431" w:rsidRPr="00347DA9" w:rsidTr="00297482">
        <w:tc>
          <w:tcPr>
            <w:tcW w:w="5220" w:type="dxa"/>
            <w:vAlign w:val="center"/>
          </w:tcPr>
          <w:p w:rsidR="00D35431" w:rsidRPr="00347DA9" w:rsidRDefault="00D35431" w:rsidP="00297482">
            <w:pPr>
              <w:spacing w:before="29" w:line="288" w:lineRule="auto"/>
              <w:jc w:val="center"/>
              <w:rPr>
                <w:color w:val="000000"/>
                <w:sz w:val="24"/>
              </w:rPr>
            </w:pPr>
            <w:r w:rsidRPr="00347DA9">
              <w:rPr>
                <w:color w:val="000000"/>
                <w:sz w:val="24"/>
              </w:rPr>
              <w:t>关联方名称</w:t>
            </w:r>
          </w:p>
        </w:tc>
        <w:tc>
          <w:tcPr>
            <w:tcW w:w="3780" w:type="dxa"/>
            <w:vAlign w:val="center"/>
          </w:tcPr>
          <w:p w:rsidR="00D35431" w:rsidRPr="00347DA9" w:rsidRDefault="00D35431" w:rsidP="00297482">
            <w:pPr>
              <w:spacing w:before="29" w:line="288" w:lineRule="auto"/>
              <w:jc w:val="center"/>
              <w:rPr>
                <w:color w:val="000000"/>
                <w:sz w:val="24"/>
              </w:rPr>
            </w:pPr>
            <w:r w:rsidRPr="00347DA9">
              <w:rPr>
                <w:color w:val="000000"/>
                <w:sz w:val="24"/>
              </w:rPr>
              <w:t>与本基金的关系</w:t>
            </w:r>
          </w:p>
        </w:tc>
      </w:tr>
      <w:tr w:rsidR="00D60B4D">
        <w:tc>
          <w:tcPr>
            <w:tcW w:w="5219" w:type="dxa"/>
            <w:vAlign w:val="center"/>
          </w:tcPr>
          <w:p w:rsidR="00D60B4D" w:rsidRDefault="00C3355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60B4D" w:rsidRDefault="00C3355D">
            <w:pPr>
              <w:jc w:val="left"/>
            </w:pPr>
            <w:r>
              <w:rPr>
                <w:color w:val="000000"/>
                <w:sz w:val="24"/>
              </w:rPr>
              <w:t>基金管理人、基金销售机构</w:t>
            </w:r>
          </w:p>
        </w:tc>
      </w:tr>
      <w:tr w:rsidR="00D60B4D">
        <w:tc>
          <w:tcPr>
            <w:tcW w:w="5219" w:type="dxa"/>
            <w:vAlign w:val="center"/>
          </w:tcPr>
          <w:p w:rsidR="00D60B4D" w:rsidRDefault="00C3355D">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79" w:type="dxa"/>
            <w:vAlign w:val="center"/>
          </w:tcPr>
          <w:p w:rsidR="00D60B4D" w:rsidRDefault="00C3355D">
            <w:pPr>
              <w:jc w:val="left"/>
            </w:pPr>
            <w:r>
              <w:rPr>
                <w:color w:val="000000"/>
                <w:sz w:val="24"/>
              </w:rPr>
              <w:t>基金托管人、基金销售机构</w:t>
            </w:r>
          </w:p>
        </w:tc>
      </w:tr>
      <w:tr w:rsidR="00D60B4D">
        <w:tc>
          <w:tcPr>
            <w:tcW w:w="5219" w:type="dxa"/>
            <w:vAlign w:val="center"/>
          </w:tcPr>
          <w:p w:rsidR="00D60B4D" w:rsidRDefault="00C3355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60B4D" w:rsidRDefault="00C3355D">
            <w:pPr>
              <w:jc w:val="left"/>
            </w:pPr>
            <w:r>
              <w:rPr>
                <w:color w:val="000000"/>
                <w:sz w:val="24"/>
              </w:rPr>
              <w:t>基金管理人的股东、基金销售机构</w:t>
            </w:r>
          </w:p>
        </w:tc>
      </w:tr>
    </w:tbl>
    <w:p w:rsidR="00D35431" w:rsidRPr="00347DA9" w:rsidRDefault="00D35431" w:rsidP="00D35431">
      <w:pPr>
        <w:tabs>
          <w:tab w:val="left" w:pos="426"/>
        </w:tabs>
        <w:spacing w:before="29" w:line="288" w:lineRule="auto"/>
        <w:jc w:val="left"/>
        <w:rPr>
          <w:color w:val="000000"/>
          <w:sz w:val="24"/>
        </w:rPr>
      </w:pPr>
      <w:r w:rsidRPr="00347DA9">
        <w:rPr>
          <w:kern w:val="0"/>
          <w:sz w:val="24"/>
        </w:rPr>
        <w:t>注：下述关联交易均在正常业务范围内按一般商业条款订立。</w:t>
      </w:r>
    </w:p>
    <w:p w:rsidR="00D35431" w:rsidRPr="00347DA9" w:rsidRDefault="00D35431" w:rsidP="00D35431">
      <w:pPr>
        <w:spacing w:before="29" w:line="288" w:lineRule="auto"/>
        <w:rPr>
          <w:color w:val="000000"/>
          <w:sz w:val="24"/>
        </w:rPr>
      </w:pPr>
      <w:r w:rsidRPr="00347DA9">
        <w:rPr>
          <w:color w:val="000000"/>
          <w:sz w:val="24"/>
        </w:rPr>
        <w:tab/>
      </w: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 </w:t>
      </w:r>
      <w:r w:rsidRPr="00347DA9">
        <w:rPr>
          <w:b/>
          <w:color w:val="000000"/>
          <w:kern w:val="0"/>
          <w:sz w:val="24"/>
        </w:rPr>
        <w:t>本报告期及上年度可比期间的关联方交易</w:t>
      </w: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6.4.10.1 </w:t>
      </w:r>
      <w:r w:rsidRPr="00347DA9">
        <w:rPr>
          <w:b/>
          <w:color w:val="000000"/>
          <w:kern w:val="0"/>
          <w:sz w:val="24"/>
        </w:rPr>
        <w:t>通过关联方交易单元进行的交易</w:t>
      </w:r>
    </w:p>
    <w:p w:rsidR="00D35431" w:rsidRPr="00347DA9" w:rsidRDefault="00D35431" w:rsidP="00D35431">
      <w:pPr>
        <w:spacing w:before="29" w:line="288" w:lineRule="auto"/>
        <w:ind w:firstLineChars="200" w:firstLine="480"/>
        <w:rPr>
          <w:color w:val="000000"/>
          <w:sz w:val="24"/>
        </w:rPr>
      </w:pPr>
      <w:r w:rsidRPr="00347DA9">
        <w:rPr>
          <w:color w:val="000000"/>
          <w:sz w:val="24"/>
        </w:rPr>
        <w:t>本基金本报告期内及上年度可比期间无通过关联方交易单元进行的交易。</w:t>
      </w:r>
    </w:p>
    <w:p w:rsidR="00D35431" w:rsidRPr="00347DA9" w:rsidRDefault="00D35431" w:rsidP="00D35431">
      <w:pPr>
        <w:spacing w:before="29" w:line="288" w:lineRule="auto"/>
        <w:ind w:firstLineChars="200" w:firstLine="480"/>
        <w:rPr>
          <w:color w:val="000000"/>
          <w:sz w:val="24"/>
        </w:rPr>
      </w:pP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6.4.10.2 </w:t>
      </w:r>
      <w:r w:rsidRPr="00347DA9">
        <w:rPr>
          <w:b/>
          <w:color w:val="000000"/>
          <w:kern w:val="0"/>
          <w:sz w:val="24"/>
        </w:rPr>
        <w:t>关联方报酬</w:t>
      </w: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6.4.10.2.1 </w:t>
      </w:r>
      <w:r w:rsidRPr="00347DA9">
        <w:rPr>
          <w:b/>
          <w:color w:val="000000"/>
          <w:kern w:val="0"/>
          <w:sz w:val="24"/>
        </w:rPr>
        <w:t>基金管理费</w:t>
      </w:r>
    </w:p>
    <w:p w:rsidR="00D35431" w:rsidRPr="00347DA9" w:rsidRDefault="00D35431" w:rsidP="00D35431">
      <w:pPr>
        <w:autoSpaceDE w:val="0"/>
        <w:autoSpaceDN w:val="0"/>
        <w:adjustRightInd w:val="0"/>
        <w:spacing w:before="29" w:line="288" w:lineRule="auto"/>
        <w:ind w:left="15" w:right="210"/>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D35431" w:rsidRPr="00347DA9" w:rsidTr="00297482">
        <w:tc>
          <w:tcPr>
            <w:tcW w:w="3686" w:type="dxa"/>
            <w:vAlign w:val="center"/>
          </w:tcPr>
          <w:p w:rsidR="00D35431" w:rsidRPr="00347DA9" w:rsidRDefault="00D35431" w:rsidP="00297482">
            <w:pPr>
              <w:spacing w:before="29" w:line="288" w:lineRule="auto"/>
              <w:jc w:val="center"/>
              <w:rPr>
                <w:color w:val="000000"/>
                <w:sz w:val="24"/>
              </w:rPr>
            </w:pPr>
            <w:r w:rsidRPr="00347DA9">
              <w:rPr>
                <w:color w:val="000000"/>
                <w:sz w:val="24"/>
              </w:rPr>
              <w:t>项目</w:t>
            </w:r>
          </w:p>
        </w:tc>
        <w:tc>
          <w:tcPr>
            <w:tcW w:w="2656" w:type="dxa"/>
            <w:vAlign w:val="center"/>
          </w:tcPr>
          <w:p w:rsidR="00D35431" w:rsidRPr="00347DA9" w:rsidRDefault="00D35431" w:rsidP="00297482">
            <w:pPr>
              <w:spacing w:before="29" w:line="288" w:lineRule="auto"/>
              <w:jc w:val="center"/>
              <w:rPr>
                <w:color w:val="000000"/>
                <w:sz w:val="24"/>
              </w:rPr>
            </w:pPr>
            <w:r w:rsidRPr="00347DA9">
              <w:rPr>
                <w:color w:val="000000"/>
                <w:sz w:val="24"/>
              </w:rPr>
              <w:t>本期</w:t>
            </w:r>
          </w:p>
          <w:p w:rsidR="00D35431" w:rsidRPr="00347DA9" w:rsidRDefault="00D35431" w:rsidP="00297482">
            <w:pPr>
              <w:widowControl/>
              <w:autoSpaceDE w:val="0"/>
              <w:autoSpaceDN w:val="0"/>
              <w:spacing w:before="29" w:line="288" w:lineRule="auto"/>
              <w:ind w:right="-15"/>
              <w:jc w:val="center"/>
              <w:textAlignment w:val="bottom"/>
              <w:rPr>
                <w:color w:val="000000"/>
                <w:sz w:val="24"/>
              </w:rPr>
            </w:pPr>
            <w:r w:rsidRPr="00347DA9">
              <w:rPr>
                <w:sz w:val="24"/>
              </w:rPr>
              <w:t>2019</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2019</w:t>
            </w:r>
            <w:r w:rsidRPr="00347DA9">
              <w:rPr>
                <w:sz w:val="24"/>
              </w:rPr>
              <w:t>年</w:t>
            </w:r>
            <w:r w:rsidRPr="00347DA9">
              <w:rPr>
                <w:sz w:val="24"/>
              </w:rPr>
              <w:t>6</w:t>
            </w:r>
            <w:r w:rsidRPr="00347DA9">
              <w:rPr>
                <w:sz w:val="24"/>
              </w:rPr>
              <w:t>月</w:t>
            </w:r>
            <w:r w:rsidRPr="00347DA9">
              <w:rPr>
                <w:sz w:val="24"/>
              </w:rPr>
              <w:t>30</w:t>
            </w:r>
            <w:r w:rsidRPr="00347DA9">
              <w:rPr>
                <w:sz w:val="24"/>
              </w:rPr>
              <w:t>日</w:t>
            </w:r>
          </w:p>
        </w:tc>
        <w:tc>
          <w:tcPr>
            <w:tcW w:w="2656" w:type="dxa"/>
          </w:tcPr>
          <w:p w:rsidR="00D35431" w:rsidRPr="00347DA9" w:rsidRDefault="00D35431" w:rsidP="00297482">
            <w:pPr>
              <w:spacing w:before="29" w:line="288" w:lineRule="auto"/>
              <w:jc w:val="center"/>
              <w:rPr>
                <w:color w:val="000000"/>
                <w:sz w:val="24"/>
              </w:rPr>
            </w:pPr>
            <w:r w:rsidRPr="00347DA9">
              <w:rPr>
                <w:color w:val="000000"/>
                <w:sz w:val="24"/>
              </w:rPr>
              <w:t>上年度可比期间</w:t>
            </w:r>
          </w:p>
          <w:p w:rsidR="00D35431" w:rsidRPr="00347DA9" w:rsidRDefault="00D35431" w:rsidP="00297482">
            <w:pPr>
              <w:spacing w:before="29" w:line="288" w:lineRule="auto"/>
              <w:jc w:val="center"/>
              <w:rPr>
                <w:color w:val="000000"/>
                <w:sz w:val="24"/>
              </w:rPr>
            </w:pPr>
            <w:r w:rsidRPr="00347DA9">
              <w:rPr>
                <w:color w:val="000000"/>
                <w:sz w:val="24"/>
              </w:rPr>
              <w:t>2018</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2018</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D35431" w:rsidRPr="00347DA9" w:rsidTr="00297482">
        <w:tc>
          <w:tcPr>
            <w:tcW w:w="3686" w:type="dxa"/>
            <w:vAlign w:val="center"/>
          </w:tcPr>
          <w:p w:rsidR="00D35431" w:rsidRPr="00347DA9" w:rsidRDefault="00D35431" w:rsidP="00297482">
            <w:pPr>
              <w:spacing w:before="29" w:line="288" w:lineRule="auto"/>
              <w:rPr>
                <w:color w:val="000000"/>
                <w:sz w:val="24"/>
              </w:rPr>
            </w:pPr>
            <w:r w:rsidRPr="00347DA9">
              <w:rPr>
                <w:sz w:val="24"/>
              </w:rPr>
              <w:t>当期发生的基金应支付的管理费</w:t>
            </w:r>
          </w:p>
        </w:tc>
        <w:tc>
          <w:tcPr>
            <w:tcW w:w="2656" w:type="dxa"/>
            <w:vAlign w:val="center"/>
          </w:tcPr>
          <w:p w:rsidR="00D35431" w:rsidRPr="00347DA9" w:rsidRDefault="00D35431" w:rsidP="00297482">
            <w:pPr>
              <w:spacing w:before="29" w:line="288" w:lineRule="auto"/>
              <w:jc w:val="right"/>
              <w:rPr>
                <w:sz w:val="24"/>
              </w:rPr>
            </w:pPr>
            <w:r w:rsidRPr="00347DA9">
              <w:rPr>
                <w:sz w:val="24"/>
              </w:rPr>
              <w:t>1,468,472.75</w:t>
            </w:r>
          </w:p>
        </w:tc>
        <w:tc>
          <w:tcPr>
            <w:tcW w:w="2656" w:type="dxa"/>
            <w:vAlign w:val="center"/>
          </w:tcPr>
          <w:p w:rsidR="00D35431" w:rsidRPr="00347DA9" w:rsidRDefault="00D35431" w:rsidP="00297482">
            <w:pPr>
              <w:spacing w:before="29" w:line="288" w:lineRule="auto"/>
              <w:jc w:val="right"/>
              <w:rPr>
                <w:sz w:val="24"/>
              </w:rPr>
            </w:pPr>
            <w:r w:rsidRPr="00347DA9">
              <w:rPr>
                <w:sz w:val="24"/>
              </w:rPr>
              <w:t>2,395,308.62</w:t>
            </w:r>
          </w:p>
        </w:tc>
      </w:tr>
      <w:tr w:rsidR="00D35431" w:rsidRPr="00347DA9" w:rsidTr="00297482">
        <w:tc>
          <w:tcPr>
            <w:tcW w:w="3686" w:type="dxa"/>
            <w:vAlign w:val="center"/>
          </w:tcPr>
          <w:p w:rsidR="00D35431" w:rsidRPr="00347DA9" w:rsidRDefault="00D35431" w:rsidP="00297482">
            <w:pPr>
              <w:spacing w:before="29" w:line="288" w:lineRule="auto"/>
              <w:rPr>
                <w:color w:val="000000"/>
                <w:sz w:val="24"/>
              </w:rPr>
            </w:pPr>
            <w:r w:rsidRPr="00347DA9">
              <w:rPr>
                <w:sz w:val="24"/>
              </w:rPr>
              <w:t>其中：支付销售机构的客户维护费</w:t>
            </w:r>
          </w:p>
        </w:tc>
        <w:tc>
          <w:tcPr>
            <w:tcW w:w="2656" w:type="dxa"/>
            <w:vAlign w:val="center"/>
          </w:tcPr>
          <w:p w:rsidR="00D35431" w:rsidRPr="00347DA9" w:rsidRDefault="00D35431" w:rsidP="00297482">
            <w:pPr>
              <w:spacing w:before="29" w:line="288" w:lineRule="auto"/>
              <w:jc w:val="right"/>
              <w:rPr>
                <w:sz w:val="24"/>
              </w:rPr>
            </w:pPr>
            <w:r w:rsidRPr="00347DA9">
              <w:rPr>
                <w:sz w:val="24"/>
              </w:rPr>
              <w:t>519,631.51</w:t>
            </w:r>
          </w:p>
        </w:tc>
        <w:tc>
          <w:tcPr>
            <w:tcW w:w="2656" w:type="dxa"/>
            <w:vAlign w:val="center"/>
          </w:tcPr>
          <w:p w:rsidR="00D35431" w:rsidRPr="00347DA9" w:rsidRDefault="00D35431" w:rsidP="00297482">
            <w:pPr>
              <w:spacing w:before="29" w:line="288" w:lineRule="auto"/>
              <w:jc w:val="right"/>
              <w:rPr>
                <w:sz w:val="24"/>
              </w:rPr>
            </w:pPr>
            <w:r w:rsidRPr="00347DA9">
              <w:rPr>
                <w:sz w:val="24"/>
              </w:rPr>
              <w:t>801,094.42</w:t>
            </w:r>
          </w:p>
        </w:tc>
      </w:tr>
    </w:tbl>
    <w:p w:rsidR="00D60B4D" w:rsidRDefault="00C3355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D35431" w:rsidRPr="00347DA9" w:rsidRDefault="00D35431" w:rsidP="00D35431">
      <w:pPr>
        <w:tabs>
          <w:tab w:val="left" w:pos="426"/>
        </w:tabs>
        <w:spacing w:before="29" w:line="288" w:lineRule="auto"/>
        <w:jc w:val="left"/>
        <w:rPr>
          <w:kern w:val="0"/>
          <w:sz w:val="24"/>
        </w:rPr>
      </w:pPr>
      <w:r w:rsidRPr="00347DA9">
        <w:rPr>
          <w:kern w:val="0"/>
          <w:sz w:val="24"/>
        </w:rPr>
        <w:t>日管理人报酬＝前一日基金资产净值</w:t>
      </w:r>
      <w:r w:rsidRPr="00347DA9">
        <w:rPr>
          <w:kern w:val="0"/>
          <w:sz w:val="24"/>
        </w:rPr>
        <w:t>×1.00%÷</w:t>
      </w:r>
      <w:r w:rsidRPr="00347DA9">
        <w:rPr>
          <w:kern w:val="0"/>
          <w:sz w:val="24"/>
        </w:rPr>
        <w:t>当年天数。</w:t>
      </w:r>
    </w:p>
    <w:p w:rsidR="00D35431" w:rsidRPr="00347DA9" w:rsidRDefault="00D35431" w:rsidP="00D35431">
      <w:pPr>
        <w:spacing w:before="29" w:line="288" w:lineRule="auto"/>
        <w:rPr>
          <w:color w:val="000000"/>
          <w:sz w:val="24"/>
        </w:rPr>
      </w:pP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6.4.10.2.2 </w:t>
      </w:r>
      <w:r w:rsidRPr="00347DA9">
        <w:rPr>
          <w:b/>
          <w:color w:val="000000"/>
          <w:kern w:val="0"/>
          <w:sz w:val="24"/>
        </w:rPr>
        <w:t>基金托管费</w:t>
      </w:r>
    </w:p>
    <w:p w:rsidR="00D35431" w:rsidRPr="00347DA9" w:rsidRDefault="00D35431" w:rsidP="00D35431">
      <w:pPr>
        <w:autoSpaceDE w:val="0"/>
        <w:autoSpaceDN w:val="0"/>
        <w:adjustRightInd w:val="0"/>
        <w:spacing w:before="29" w:line="288" w:lineRule="auto"/>
        <w:ind w:left="15" w:right="210"/>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D35431" w:rsidRPr="00347DA9" w:rsidTr="00297482">
        <w:tc>
          <w:tcPr>
            <w:tcW w:w="3686" w:type="dxa"/>
            <w:vAlign w:val="center"/>
          </w:tcPr>
          <w:p w:rsidR="00D35431" w:rsidRPr="00347DA9" w:rsidRDefault="00D35431" w:rsidP="00297482">
            <w:pPr>
              <w:spacing w:before="29" w:line="288" w:lineRule="auto"/>
              <w:jc w:val="center"/>
              <w:rPr>
                <w:color w:val="000000"/>
                <w:sz w:val="24"/>
              </w:rPr>
            </w:pPr>
            <w:r w:rsidRPr="00347DA9">
              <w:rPr>
                <w:color w:val="000000"/>
                <w:sz w:val="24"/>
              </w:rPr>
              <w:lastRenderedPageBreak/>
              <w:t>项目</w:t>
            </w:r>
          </w:p>
        </w:tc>
        <w:tc>
          <w:tcPr>
            <w:tcW w:w="2656" w:type="dxa"/>
            <w:vAlign w:val="center"/>
          </w:tcPr>
          <w:p w:rsidR="00D35431" w:rsidRPr="00347DA9" w:rsidRDefault="00D35431" w:rsidP="00297482">
            <w:pPr>
              <w:spacing w:before="29" w:line="288" w:lineRule="auto"/>
              <w:jc w:val="center"/>
              <w:rPr>
                <w:color w:val="000000"/>
                <w:sz w:val="24"/>
              </w:rPr>
            </w:pPr>
            <w:r w:rsidRPr="00347DA9">
              <w:rPr>
                <w:color w:val="000000"/>
                <w:sz w:val="24"/>
              </w:rPr>
              <w:t>本期</w:t>
            </w:r>
          </w:p>
          <w:p w:rsidR="00D35431" w:rsidRPr="00347DA9" w:rsidRDefault="00D35431" w:rsidP="00297482">
            <w:pPr>
              <w:widowControl/>
              <w:autoSpaceDE w:val="0"/>
              <w:autoSpaceDN w:val="0"/>
              <w:spacing w:before="29" w:line="288" w:lineRule="auto"/>
              <w:ind w:right="-15"/>
              <w:jc w:val="center"/>
              <w:textAlignment w:val="bottom"/>
              <w:rPr>
                <w:color w:val="000000"/>
                <w:sz w:val="24"/>
              </w:rPr>
            </w:pPr>
            <w:r w:rsidRPr="00347DA9">
              <w:rPr>
                <w:sz w:val="24"/>
              </w:rPr>
              <w:t>2019</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2019</w:t>
            </w:r>
            <w:r w:rsidRPr="00347DA9">
              <w:rPr>
                <w:sz w:val="24"/>
              </w:rPr>
              <w:t>年</w:t>
            </w:r>
            <w:r w:rsidRPr="00347DA9">
              <w:rPr>
                <w:sz w:val="24"/>
              </w:rPr>
              <w:t>6</w:t>
            </w:r>
            <w:r w:rsidRPr="00347DA9">
              <w:rPr>
                <w:sz w:val="24"/>
              </w:rPr>
              <w:t>月</w:t>
            </w:r>
            <w:r w:rsidRPr="00347DA9">
              <w:rPr>
                <w:sz w:val="24"/>
              </w:rPr>
              <w:t>30</w:t>
            </w:r>
            <w:r w:rsidRPr="00347DA9">
              <w:rPr>
                <w:sz w:val="24"/>
              </w:rPr>
              <w:t>日</w:t>
            </w:r>
          </w:p>
        </w:tc>
        <w:tc>
          <w:tcPr>
            <w:tcW w:w="2656" w:type="dxa"/>
          </w:tcPr>
          <w:p w:rsidR="00D35431" w:rsidRPr="00347DA9" w:rsidRDefault="00D35431" w:rsidP="00297482">
            <w:pPr>
              <w:spacing w:before="29" w:line="288" w:lineRule="auto"/>
              <w:jc w:val="center"/>
              <w:rPr>
                <w:color w:val="000000"/>
                <w:sz w:val="24"/>
              </w:rPr>
            </w:pPr>
            <w:r w:rsidRPr="00347DA9">
              <w:rPr>
                <w:color w:val="000000"/>
                <w:sz w:val="24"/>
              </w:rPr>
              <w:t>上年度可比期间</w:t>
            </w:r>
          </w:p>
          <w:p w:rsidR="00D35431" w:rsidRPr="00347DA9" w:rsidRDefault="00D35431" w:rsidP="00297482">
            <w:pPr>
              <w:widowControl/>
              <w:autoSpaceDE w:val="0"/>
              <w:autoSpaceDN w:val="0"/>
              <w:spacing w:before="29" w:line="288" w:lineRule="auto"/>
              <w:ind w:right="-15"/>
              <w:jc w:val="center"/>
              <w:textAlignment w:val="bottom"/>
              <w:rPr>
                <w:color w:val="000000"/>
                <w:sz w:val="24"/>
              </w:rPr>
            </w:pPr>
            <w:r w:rsidRPr="00347DA9">
              <w:rPr>
                <w:color w:val="000000"/>
                <w:sz w:val="24"/>
              </w:rPr>
              <w:t>2018</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2018</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D35431" w:rsidRPr="00347DA9" w:rsidTr="00297482">
        <w:tc>
          <w:tcPr>
            <w:tcW w:w="3686" w:type="dxa"/>
            <w:vAlign w:val="center"/>
          </w:tcPr>
          <w:p w:rsidR="00D35431" w:rsidRPr="00347DA9" w:rsidRDefault="00D35431" w:rsidP="00297482">
            <w:pPr>
              <w:spacing w:before="29" w:line="288" w:lineRule="auto"/>
              <w:rPr>
                <w:color w:val="000000"/>
                <w:sz w:val="24"/>
              </w:rPr>
            </w:pPr>
            <w:r w:rsidRPr="00347DA9">
              <w:rPr>
                <w:sz w:val="24"/>
              </w:rPr>
              <w:t>当期发生的基金应支付的托管费</w:t>
            </w:r>
          </w:p>
        </w:tc>
        <w:tc>
          <w:tcPr>
            <w:tcW w:w="2656" w:type="dxa"/>
            <w:vAlign w:val="center"/>
          </w:tcPr>
          <w:p w:rsidR="00D35431" w:rsidRPr="00347DA9" w:rsidRDefault="00D35431" w:rsidP="00297482">
            <w:pPr>
              <w:spacing w:before="29" w:line="288" w:lineRule="auto"/>
              <w:jc w:val="right"/>
              <w:rPr>
                <w:color w:val="000000"/>
                <w:kern w:val="0"/>
                <w:sz w:val="24"/>
              </w:rPr>
            </w:pPr>
            <w:r w:rsidRPr="00347DA9">
              <w:rPr>
                <w:sz w:val="24"/>
              </w:rPr>
              <w:t>323,063.97</w:t>
            </w:r>
          </w:p>
        </w:tc>
        <w:tc>
          <w:tcPr>
            <w:tcW w:w="2656" w:type="dxa"/>
            <w:vAlign w:val="center"/>
          </w:tcPr>
          <w:p w:rsidR="00D35431" w:rsidRPr="00347DA9" w:rsidRDefault="00D35431" w:rsidP="00297482">
            <w:pPr>
              <w:spacing w:before="29" w:line="288" w:lineRule="auto"/>
              <w:jc w:val="right"/>
              <w:rPr>
                <w:sz w:val="24"/>
              </w:rPr>
            </w:pPr>
            <w:r w:rsidRPr="00347DA9">
              <w:rPr>
                <w:sz w:val="24"/>
              </w:rPr>
              <w:t>526,967.87</w:t>
            </w:r>
          </w:p>
        </w:tc>
      </w:tr>
    </w:tbl>
    <w:p w:rsidR="00D60B4D" w:rsidRDefault="00C3355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0.22%</w:t>
      </w:r>
      <w:r>
        <w:rPr>
          <w:kern w:val="0"/>
          <w:sz w:val="24"/>
        </w:rPr>
        <w:t>的年费率计提，逐日累计至每月月底，按月支付。其计算公式为：</w:t>
      </w:r>
      <w:r>
        <w:rPr>
          <w:kern w:val="0"/>
          <w:sz w:val="24"/>
        </w:rPr>
        <w:t xml:space="preserve"> </w:t>
      </w:r>
    </w:p>
    <w:p w:rsidR="00D35431" w:rsidRPr="00347DA9" w:rsidRDefault="00D35431" w:rsidP="00D35431">
      <w:pPr>
        <w:tabs>
          <w:tab w:val="left" w:pos="426"/>
        </w:tabs>
        <w:spacing w:before="29" w:line="288" w:lineRule="auto"/>
        <w:jc w:val="left"/>
        <w:rPr>
          <w:kern w:val="0"/>
          <w:sz w:val="24"/>
        </w:rPr>
      </w:pPr>
      <w:r w:rsidRPr="00347DA9">
        <w:rPr>
          <w:kern w:val="0"/>
          <w:sz w:val="24"/>
        </w:rPr>
        <w:t>日托管费＝前一日基金资产净值</w:t>
      </w:r>
      <w:r w:rsidRPr="00347DA9">
        <w:rPr>
          <w:kern w:val="0"/>
          <w:sz w:val="24"/>
        </w:rPr>
        <w:t>×0.22%÷</w:t>
      </w:r>
      <w:r w:rsidRPr="00347DA9">
        <w:rPr>
          <w:kern w:val="0"/>
          <w:sz w:val="24"/>
        </w:rPr>
        <w:t>当年天数。</w:t>
      </w:r>
    </w:p>
    <w:p w:rsidR="00D35431" w:rsidRPr="00347DA9" w:rsidRDefault="00D35431" w:rsidP="00D35431">
      <w:pPr>
        <w:spacing w:before="29" w:line="288" w:lineRule="auto"/>
        <w:rPr>
          <w:color w:val="000000"/>
          <w:sz w:val="24"/>
        </w:rPr>
      </w:pP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6.4.10.2.3 </w:t>
      </w:r>
      <w:r w:rsidRPr="00347DA9">
        <w:rPr>
          <w:b/>
          <w:color w:val="000000"/>
          <w:kern w:val="0"/>
          <w:sz w:val="24"/>
        </w:rPr>
        <w:t>销售服务费</w:t>
      </w:r>
    </w:p>
    <w:p w:rsidR="00D35431" w:rsidRPr="00347DA9" w:rsidRDefault="00D35431" w:rsidP="00D35431">
      <w:pPr>
        <w:tabs>
          <w:tab w:val="left" w:pos="426"/>
        </w:tabs>
        <w:spacing w:before="29" w:line="288" w:lineRule="auto"/>
        <w:jc w:val="left"/>
        <w:rPr>
          <w:kern w:val="0"/>
          <w:sz w:val="24"/>
        </w:rPr>
      </w:pPr>
      <w:r w:rsidRPr="00347DA9">
        <w:rPr>
          <w:kern w:val="0"/>
          <w:sz w:val="24"/>
        </w:rPr>
        <w:t>无。</w:t>
      </w:r>
    </w:p>
    <w:p w:rsidR="001548F9" w:rsidRPr="00347DA9" w:rsidRDefault="001548F9" w:rsidP="008971E9">
      <w:pPr>
        <w:spacing w:line="288" w:lineRule="auto"/>
        <w:rPr>
          <w:color w:val="000000"/>
          <w:szCs w:val="21"/>
        </w:rPr>
      </w:pPr>
    </w:p>
    <w:p w:rsidR="001548F9" w:rsidRPr="00347DA9" w:rsidRDefault="001548F9" w:rsidP="00D35431">
      <w:pPr>
        <w:spacing w:before="29" w:line="288" w:lineRule="auto"/>
        <w:rPr>
          <w:b/>
          <w:bCs/>
          <w:color w:val="000000"/>
          <w:szCs w:val="21"/>
        </w:rPr>
      </w:pPr>
      <w:r w:rsidRPr="00347DA9">
        <w:rPr>
          <w:b/>
          <w:bCs/>
          <w:color w:val="000000"/>
          <w:kern w:val="0"/>
          <w:sz w:val="24"/>
        </w:rPr>
        <w:t xml:space="preserve">6.4.10.3 </w:t>
      </w:r>
      <w:r w:rsidRPr="00347DA9">
        <w:rPr>
          <w:b/>
          <w:bCs/>
          <w:color w:val="000000"/>
          <w:kern w:val="0"/>
          <w:sz w:val="24"/>
        </w:rPr>
        <w:t>与关联方进行银行间同业市场的债券</w:t>
      </w:r>
      <w:r w:rsidRPr="00347DA9">
        <w:rPr>
          <w:b/>
          <w:bCs/>
          <w:color w:val="000000"/>
          <w:kern w:val="0"/>
          <w:sz w:val="24"/>
        </w:rPr>
        <w:t>(</w:t>
      </w:r>
      <w:r w:rsidRPr="00347DA9">
        <w:rPr>
          <w:b/>
          <w:bCs/>
          <w:color w:val="000000"/>
          <w:kern w:val="0"/>
          <w:sz w:val="24"/>
        </w:rPr>
        <w:t>含回购</w:t>
      </w:r>
      <w:r w:rsidRPr="00347DA9">
        <w:rPr>
          <w:b/>
          <w:bCs/>
          <w:color w:val="000000"/>
          <w:kern w:val="0"/>
          <w:sz w:val="24"/>
        </w:rPr>
        <w:t>)</w:t>
      </w:r>
      <w:r w:rsidRPr="00347DA9">
        <w:rPr>
          <w:b/>
          <w:bCs/>
          <w:color w:val="000000"/>
          <w:kern w:val="0"/>
          <w:sz w:val="24"/>
        </w:rPr>
        <w:t>交易</w:t>
      </w:r>
    </w:p>
    <w:p w:rsidR="00A65E62" w:rsidRPr="00347DA9" w:rsidRDefault="00A65E62" w:rsidP="00D35431">
      <w:pPr>
        <w:autoSpaceDE w:val="0"/>
        <w:autoSpaceDN w:val="0"/>
        <w:adjustRightInd w:val="0"/>
        <w:spacing w:before="29" w:line="288" w:lineRule="auto"/>
        <w:ind w:left="15"/>
        <w:jc w:val="left"/>
        <w:rPr>
          <w:bCs/>
          <w:color w:val="000000"/>
          <w:sz w:val="24"/>
        </w:rPr>
      </w:pPr>
      <w:r w:rsidRPr="00347DA9">
        <w:rPr>
          <w:bCs/>
          <w:color w:val="000000"/>
          <w:sz w:val="24"/>
        </w:rPr>
        <w:t>本基金本报告期内及上年度可比期间未与关联方进行银行间同业市场的债券</w:t>
      </w:r>
      <w:r w:rsidRPr="00347DA9">
        <w:rPr>
          <w:bCs/>
          <w:color w:val="000000"/>
          <w:sz w:val="24"/>
        </w:rPr>
        <w:t>(</w:t>
      </w:r>
      <w:r w:rsidRPr="00347DA9">
        <w:rPr>
          <w:bCs/>
          <w:color w:val="000000"/>
          <w:sz w:val="24"/>
        </w:rPr>
        <w:t>含回购</w:t>
      </w:r>
      <w:r w:rsidRPr="00347DA9">
        <w:rPr>
          <w:bCs/>
          <w:color w:val="000000"/>
          <w:sz w:val="24"/>
        </w:rPr>
        <w:t>)</w:t>
      </w:r>
      <w:r w:rsidRPr="00347DA9">
        <w:rPr>
          <w:bCs/>
          <w:color w:val="000000"/>
          <w:sz w:val="24"/>
        </w:rPr>
        <w:t>交易。</w:t>
      </w:r>
    </w:p>
    <w:p w:rsidR="001548F9" w:rsidRPr="00347DA9" w:rsidRDefault="001548F9" w:rsidP="008971E9">
      <w:pPr>
        <w:spacing w:line="288" w:lineRule="auto"/>
        <w:rPr>
          <w:color w:val="000000"/>
          <w:szCs w:val="21"/>
        </w:rPr>
      </w:pPr>
    </w:p>
    <w:p w:rsidR="001548F9" w:rsidRPr="00347DA9" w:rsidRDefault="001548F9" w:rsidP="00BB64CA">
      <w:pPr>
        <w:spacing w:before="29" w:line="288" w:lineRule="auto"/>
        <w:jc w:val="left"/>
        <w:rPr>
          <w:b/>
          <w:bCs/>
          <w:color w:val="000000"/>
          <w:kern w:val="0"/>
          <w:sz w:val="24"/>
        </w:rPr>
      </w:pPr>
      <w:r w:rsidRPr="00347DA9">
        <w:rPr>
          <w:b/>
          <w:bCs/>
          <w:color w:val="000000"/>
          <w:kern w:val="0"/>
          <w:sz w:val="24"/>
        </w:rPr>
        <w:t xml:space="preserve">6.4.10.4 </w:t>
      </w:r>
      <w:r w:rsidRPr="00347DA9">
        <w:rPr>
          <w:b/>
          <w:bCs/>
          <w:color w:val="000000"/>
          <w:kern w:val="0"/>
          <w:sz w:val="24"/>
        </w:rPr>
        <w:t>各关联方投资本基金的情况</w:t>
      </w:r>
    </w:p>
    <w:p w:rsidR="001548F9" w:rsidRPr="00347DA9" w:rsidRDefault="001548F9" w:rsidP="00BB64CA">
      <w:pPr>
        <w:spacing w:before="29" w:line="288" w:lineRule="auto"/>
        <w:jc w:val="left"/>
        <w:rPr>
          <w:b/>
          <w:bCs/>
          <w:color w:val="000000"/>
          <w:kern w:val="0"/>
          <w:sz w:val="24"/>
        </w:rPr>
      </w:pPr>
      <w:r w:rsidRPr="00347DA9">
        <w:rPr>
          <w:b/>
          <w:bCs/>
          <w:color w:val="000000"/>
          <w:kern w:val="0"/>
          <w:sz w:val="24"/>
        </w:rPr>
        <w:t xml:space="preserve">6.4.10.4.1 </w:t>
      </w:r>
      <w:r w:rsidRPr="00347DA9">
        <w:rPr>
          <w:b/>
          <w:bCs/>
          <w:color w:val="000000"/>
          <w:kern w:val="0"/>
          <w:sz w:val="24"/>
        </w:rPr>
        <w:t>报告期内基金管理人运用固有资金投资本基金的情况</w:t>
      </w:r>
    </w:p>
    <w:p w:rsidR="001548F9" w:rsidRPr="00347DA9" w:rsidRDefault="001548F9" w:rsidP="00BB64CA">
      <w:pPr>
        <w:tabs>
          <w:tab w:val="left" w:pos="426"/>
        </w:tabs>
        <w:spacing w:before="29" w:line="288" w:lineRule="auto"/>
        <w:jc w:val="left"/>
        <w:rPr>
          <w:kern w:val="0"/>
          <w:sz w:val="24"/>
        </w:rPr>
      </w:pPr>
      <w:r w:rsidRPr="00347DA9">
        <w:rPr>
          <w:kern w:val="0"/>
          <w:sz w:val="24"/>
        </w:rPr>
        <w:t>本报告期内及上年度可比期间未发生基金管理人运用固有资金投资本基金的情况。</w:t>
      </w:r>
    </w:p>
    <w:p w:rsidR="001548F9" w:rsidRPr="00347DA9" w:rsidRDefault="001548F9" w:rsidP="001067A9">
      <w:pPr>
        <w:adjustRightInd w:val="0"/>
        <w:snapToGrid w:val="0"/>
        <w:spacing w:line="360" w:lineRule="auto"/>
        <w:jc w:val="left"/>
        <w:rPr>
          <w:bCs/>
          <w:color w:val="000000"/>
          <w:szCs w:val="21"/>
        </w:rPr>
      </w:pPr>
      <w:r w:rsidRPr="00347DA9">
        <w:rPr>
          <w:bCs/>
          <w:color w:val="000000"/>
          <w:szCs w:val="21"/>
        </w:rPr>
        <w:tab/>
      </w:r>
    </w:p>
    <w:p w:rsidR="001548F9" w:rsidRPr="00347DA9" w:rsidRDefault="001548F9" w:rsidP="00BB64CA">
      <w:pPr>
        <w:adjustRightInd w:val="0"/>
        <w:snapToGrid w:val="0"/>
        <w:spacing w:before="29" w:line="288" w:lineRule="auto"/>
        <w:rPr>
          <w:b/>
          <w:bCs/>
          <w:color w:val="000000"/>
          <w:kern w:val="0"/>
          <w:sz w:val="24"/>
        </w:rPr>
      </w:pPr>
      <w:r w:rsidRPr="00347DA9">
        <w:rPr>
          <w:b/>
          <w:bCs/>
          <w:color w:val="000000"/>
          <w:kern w:val="0"/>
          <w:sz w:val="24"/>
        </w:rPr>
        <w:t xml:space="preserve">6.4.10.4.2 </w:t>
      </w:r>
      <w:r w:rsidRPr="00347DA9">
        <w:rPr>
          <w:b/>
          <w:bCs/>
          <w:color w:val="000000"/>
          <w:kern w:val="0"/>
          <w:sz w:val="24"/>
        </w:rPr>
        <w:t>报告期末除基金管理人之外的其他关联方投资本基金的情况</w:t>
      </w:r>
    </w:p>
    <w:p w:rsidR="009678C3" w:rsidRDefault="009678C3" w:rsidP="00BB64CA">
      <w:pPr>
        <w:spacing w:before="29" w:line="288" w:lineRule="auto"/>
        <w:rPr>
          <w:sz w:val="24"/>
        </w:rPr>
      </w:pPr>
      <w:r w:rsidRPr="00347DA9">
        <w:rPr>
          <w:sz w:val="24"/>
        </w:rPr>
        <w:t>本报告期末及上年度末除基金管理人之外的其他关联方未持有本基金。</w:t>
      </w:r>
    </w:p>
    <w:p w:rsidR="002749B0" w:rsidRPr="00347DA9" w:rsidRDefault="002749B0" w:rsidP="00BB64CA">
      <w:pPr>
        <w:spacing w:before="29" w:line="288" w:lineRule="auto"/>
        <w:rPr>
          <w:sz w:val="24"/>
        </w:rPr>
      </w:pPr>
    </w:p>
    <w:p w:rsidR="001548F9" w:rsidRPr="00347DA9" w:rsidRDefault="001548F9" w:rsidP="00297482">
      <w:pPr>
        <w:spacing w:before="29" w:line="288" w:lineRule="auto"/>
        <w:jc w:val="left"/>
        <w:rPr>
          <w:b/>
          <w:bCs/>
          <w:color w:val="000000"/>
          <w:kern w:val="0"/>
          <w:sz w:val="24"/>
        </w:rPr>
      </w:pPr>
      <w:r w:rsidRPr="00347DA9">
        <w:rPr>
          <w:b/>
          <w:bCs/>
          <w:color w:val="000000"/>
          <w:kern w:val="0"/>
          <w:sz w:val="24"/>
        </w:rPr>
        <w:t xml:space="preserve">6.4.10.5 </w:t>
      </w:r>
      <w:r w:rsidRPr="00347DA9">
        <w:rPr>
          <w:b/>
          <w:bCs/>
          <w:color w:val="000000"/>
          <w:kern w:val="0"/>
          <w:sz w:val="24"/>
        </w:rPr>
        <w:t>由关联方保管的银行存款余额及当期产生的利息收入</w:t>
      </w:r>
    </w:p>
    <w:p w:rsidR="001548F9" w:rsidRPr="00347DA9" w:rsidRDefault="001548F9" w:rsidP="008971E9">
      <w:pPr>
        <w:autoSpaceDE w:val="0"/>
        <w:autoSpaceDN w:val="0"/>
        <w:adjustRightInd w:val="0"/>
        <w:spacing w:before="29" w:line="288" w:lineRule="auto"/>
        <w:ind w:left="15" w:right="210"/>
        <w:jc w:val="right"/>
        <w:rPr>
          <w:color w:val="000000"/>
          <w:sz w:val="24"/>
        </w:rPr>
      </w:pPr>
      <w:r w:rsidRPr="00347DA9">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00128" w:rsidRPr="00347DA9" w:rsidTr="003C0ECA">
        <w:tc>
          <w:tcPr>
            <w:tcW w:w="2694" w:type="dxa"/>
            <w:vMerge w:val="restart"/>
            <w:vAlign w:val="center"/>
          </w:tcPr>
          <w:p w:rsidR="00300128" w:rsidRPr="00347DA9" w:rsidRDefault="00300128" w:rsidP="00AF66EF">
            <w:pPr>
              <w:spacing w:before="29" w:line="288" w:lineRule="auto"/>
              <w:jc w:val="center"/>
              <w:rPr>
                <w:color w:val="000000"/>
                <w:sz w:val="24"/>
              </w:rPr>
            </w:pPr>
            <w:r w:rsidRPr="00347DA9">
              <w:rPr>
                <w:color w:val="000000"/>
                <w:sz w:val="24"/>
              </w:rPr>
              <w:t>关联方名称</w:t>
            </w:r>
          </w:p>
        </w:tc>
        <w:tc>
          <w:tcPr>
            <w:tcW w:w="3153" w:type="dxa"/>
            <w:gridSpan w:val="2"/>
          </w:tcPr>
          <w:p w:rsidR="00300128" w:rsidRPr="00347DA9" w:rsidRDefault="00300128" w:rsidP="00AF66EF">
            <w:pPr>
              <w:spacing w:before="29" w:line="288" w:lineRule="auto"/>
              <w:jc w:val="center"/>
              <w:rPr>
                <w:color w:val="000000"/>
                <w:sz w:val="24"/>
              </w:rPr>
            </w:pPr>
            <w:r w:rsidRPr="00347DA9">
              <w:rPr>
                <w:color w:val="000000"/>
                <w:sz w:val="24"/>
              </w:rPr>
              <w:t>本期</w:t>
            </w:r>
          </w:p>
          <w:p w:rsidR="00300128" w:rsidRPr="00347DA9" w:rsidRDefault="00300128" w:rsidP="00AF66EF">
            <w:pPr>
              <w:spacing w:before="29" w:line="288" w:lineRule="auto"/>
              <w:jc w:val="center"/>
              <w:rPr>
                <w:color w:val="000000"/>
                <w:sz w:val="24"/>
              </w:rPr>
            </w:pPr>
            <w:r w:rsidRPr="00347DA9">
              <w:rPr>
                <w:color w:val="000000"/>
                <w:sz w:val="24"/>
              </w:rPr>
              <w:t>2019</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2019</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c>
          <w:tcPr>
            <w:tcW w:w="3153" w:type="dxa"/>
            <w:gridSpan w:val="2"/>
          </w:tcPr>
          <w:p w:rsidR="00300128" w:rsidRPr="00347DA9" w:rsidRDefault="00300128" w:rsidP="00AF66EF">
            <w:pPr>
              <w:spacing w:before="29" w:line="288" w:lineRule="auto"/>
              <w:jc w:val="center"/>
              <w:rPr>
                <w:color w:val="000000"/>
                <w:sz w:val="24"/>
              </w:rPr>
            </w:pPr>
            <w:r w:rsidRPr="00347DA9">
              <w:rPr>
                <w:color w:val="000000"/>
                <w:sz w:val="24"/>
              </w:rPr>
              <w:t>上年度可比期间</w:t>
            </w:r>
          </w:p>
          <w:p w:rsidR="00300128" w:rsidRPr="00347DA9" w:rsidRDefault="00300128" w:rsidP="00AF66EF">
            <w:pPr>
              <w:spacing w:before="29" w:line="288" w:lineRule="auto"/>
              <w:jc w:val="center"/>
              <w:rPr>
                <w:color w:val="000000"/>
                <w:sz w:val="24"/>
              </w:rPr>
            </w:pPr>
            <w:r w:rsidRPr="00347DA9">
              <w:rPr>
                <w:color w:val="000000"/>
                <w:sz w:val="24"/>
              </w:rPr>
              <w:t>2018</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2018</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300128" w:rsidRPr="00347DA9" w:rsidTr="003C0ECA">
        <w:tc>
          <w:tcPr>
            <w:tcW w:w="2694" w:type="dxa"/>
            <w:vMerge/>
            <w:vAlign w:val="center"/>
          </w:tcPr>
          <w:p w:rsidR="00300128" w:rsidRPr="00347DA9" w:rsidRDefault="00300128" w:rsidP="003C0ECA">
            <w:pPr>
              <w:widowControl/>
              <w:spacing w:line="360" w:lineRule="auto"/>
              <w:jc w:val="left"/>
              <w:rPr>
                <w:color w:val="000000"/>
                <w:szCs w:val="21"/>
              </w:rPr>
            </w:pPr>
          </w:p>
        </w:tc>
        <w:tc>
          <w:tcPr>
            <w:tcW w:w="1417" w:type="dxa"/>
            <w:vAlign w:val="center"/>
          </w:tcPr>
          <w:p w:rsidR="00300128" w:rsidRPr="00347DA9" w:rsidRDefault="00300128" w:rsidP="00AF66EF">
            <w:pPr>
              <w:spacing w:before="29" w:line="288" w:lineRule="auto"/>
              <w:jc w:val="center"/>
              <w:rPr>
                <w:color w:val="000000"/>
                <w:sz w:val="24"/>
              </w:rPr>
            </w:pPr>
            <w:r w:rsidRPr="00347DA9">
              <w:rPr>
                <w:color w:val="000000"/>
                <w:sz w:val="24"/>
              </w:rPr>
              <w:t>期末余额</w:t>
            </w:r>
          </w:p>
        </w:tc>
        <w:tc>
          <w:tcPr>
            <w:tcW w:w="1736" w:type="dxa"/>
            <w:vAlign w:val="center"/>
          </w:tcPr>
          <w:p w:rsidR="00300128" w:rsidRPr="00347DA9" w:rsidRDefault="00300128" w:rsidP="00AF66EF">
            <w:pPr>
              <w:spacing w:before="29" w:line="288" w:lineRule="auto"/>
              <w:jc w:val="center"/>
              <w:rPr>
                <w:color w:val="000000"/>
                <w:sz w:val="24"/>
              </w:rPr>
            </w:pPr>
            <w:r w:rsidRPr="00347DA9">
              <w:rPr>
                <w:color w:val="000000"/>
                <w:sz w:val="24"/>
              </w:rPr>
              <w:t>当期利息收入</w:t>
            </w:r>
          </w:p>
        </w:tc>
        <w:tc>
          <w:tcPr>
            <w:tcW w:w="1383" w:type="dxa"/>
            <w:vAlign w:val="center"/>
          </w:tcPr>
          <w:p w:rsidR="00300128" w:rsidRPr="00347DA9" w:rsidRDefault="00300128" w:rsidP="00AF66EF">
            <w:pPr>
              <w:spacing w:before="29" w:line="288" w:lineRule="auto"/>
              <w:jc w:val="center"/>
              <w:rPr>
                <w:color w:val="000000"/>
                <w:sz w:val="24"/>
              </w:rPr>
            </w:pPr>
            <w:r w:rsidRPr="00347DA9">
              <w:rPr>
                <w:color w:val="000000"/>
                <w:sz w:val="24"/>
              </w:rPr>
              <w:t>期末余额</w:t>
            </w:r>
          </w:p>
        </w:tc>
        <w:tc>
          <w:tcPr>
            <w:tcW w:w="1770" w:type="dxa"/>
            <w:vAlign w:val="center"/>
          </w:tcPr>
          <w:p w:rsidR="00300128" w:rsidRPr="00347DA9" w:rsidRDefault="00300128" w:rsidP="00AF66EF">
            <w:pPr>
              <w:spacing w:before="29" w:line="288" w:lineRule="auto"/>
              <w:jc w:val="center"/>
              <w:rPr>
                <w:color w:val="000000"/>
                <w:sz w:val="24"/>
              </w:rPr>
            </w:pPr>
            <w:r w:rsidRPr="00347DA9">
              <w:rPr>
                <w:color w:val="000000"/>
                <w:sz w:val="24"/>
              </w:rPr>
              <w:t>当期利息收入</w:t>
            </w:r>
          </w:p>
        </w:tc>
      </w:tr>
      <w:tr w:rsidR="00D60B4D">
        <w:tc>
          <w:tcPr>
            <w:tcW w:w="2694" w:type="dxa"/>
            <w:vAlign w:val="center"/>
          </w:tcPr>
          <w:p w:rsidR="00D60B4D" w:rsidRDefault="00C3355D">
            <w:pPr>
              <w:jc w:val="left"/>
            </w:pPr>
            <w:r>
              <w:rPr>
                <w:sz w:val="24"/>
              </w:rPr>
              <w:t>中国建设银行</w:t>
            </w:r>
          </w:p>
        </w:tc>
        <w:tc>
          <w:tcPr>
            <w:tcW w:w="1417" w:type="dxa"/>
            <w:vAlign w:val="center"/>
          </w:tcPr>
          <w:p w:rsidR="00D60B4D" w:rsidRDefault="00C3355D">
            <w:pPr>
              <w:jc w:val="right"/>
            </w:pPr>
            <w:r>
              <w:rPr>
                <w:sz w:val="24"/>
              </w:rPr>
              <w:t>17,260,937.98</w:t>
            </w:r>
          </w:p>
        </w:tc>
        <w:tc>
          <w:tcPr>
            <w:tcW w:w="1736" w:type="dxa"/>
            <w:vAlign w:val="center"/>
          </w:tcPr>
          <w:p w:rsidR="00D60B4D" w:rsidRDefault="00C3355D">
            <w:pPr>
              <w:jc w:val="right"/>
            </w:pPr>
            <w:r>
              <w:rPr>
                <w:sz w:val="24"/>
              </w:rPr>
              <w:t>59,131.88</w:t>
            </w:r>
          </w:p>
        </w:tc>
        <w:tc>
          <w:tcPr>
            <w:tcW w:w="1383" w:type="dxa"/>
            <w:vAlign w:val="center"/>
          </w:tcPr>
          <w:p w:rsidR="00D60B4D" w:rsidRDefault="00C3355D">
            <w:pPr>
              <w:jc w:val="right"/>
            </w:pPr>
            <w:r>
              <w:rPr>
                <w:sz w:val="24"/>
              </w:rPr>
              <w:t>45,447,377.61</w:t>
            </w:r>
          </w:p>
        </w:tc>
        <w:tc>
          <w:tcPr>
            <w:tcW w:w="1770" w:type="dxa"/>
            <w:vAlign w:val="center"/>
          </w:tcPr>
          <w:p w:rsidR="00D60B4D" w:rsidRDefault="00C3355D">
            <w:pPr>
              <w:jc w:val="right"/>
            </w:pPr>
            <w:r>
              <w:rPr>
                <w:sz w:val="24"/>
              </w:rPr>
              <w:t>97,261.06</w:t>
            </w:r>
          </w:p>
        </w:tc>
      </w:tr>
    </w:tbl>
    <w:p w:rsidR="00300128" w:rsidRPr="00347DA9" w:rsidRDefault="00300128" w:rsidP="00AF66EF">
      <w:pPr>
        <w:tabs>
          <w:tab w:val="left" w:pos="426"/>
        </w:tabs>
        <w:spacing w:before="29" w:line="288" w:lineRule="auto"/>
        <w:jc w:val="left"/>
        <w:rPr>
          <w:kern w:val="0"/>
          <w:sz w:val="24"/>
        </w:rPr>
      </w:pPr>
      <w:r w:rsidRPr="00347DA9">
        <w:rPr>
          <w:kern w:val="0"/>
          <w:sz w:val="24"/>
        </w:rPr>
        <w:t>注：本基金的银行存款由基金托管人保管，按银行同业利率计息。</w:t>
      </w:r>
    </w:p>
    <w:p w:rsidR="001548F9" w:rsidRPr="00347DA9" w:rsidRDefault="001548F9" w:rsidP="008971E9">
      <w:pPr>
        <w:spacing w:line="288" w:lineRule="auto"/>
        <w:rPr>
          <w:color w:val="000000"/>
          <w:szCs w:val="21"/>
        </w:rPr>
      </w:pPr>
    </w:p>
    <w:p w:rsidR="001548F9" w:rsidRPr="00347DA9" w:rsidRDefault="001548F9" w:rsidP="00AF66EF">
      <w:pPr>
        <w:spacing w:before="29" w:line="288" w:lineRule="auto"/>
        <w:jc w:val="left"/>
        <w:rPr>
          <w:b/>
          <w:bCs/>
          <w:color w:val="000000"/>
          <w:kern w:val="0"/>
          <w:sz w:val="24"/>
        </w:rPr>
      </w:pPr>
      <w:r w:rsidRPr="00347DA9">
        <w:rPr>
          <w:b/>
          <w:bCs/>
          <w:color w:val="000000"/>
          <w:kern w:val="0"/>
          <w:sz w:val="24"/>
        </w:rPr>
        <w:t xml:space="preserve">6.4.10.6 </w:t>
      </w:r>
      <w:r w:rsidRPr="00347DA9">
        <w:rPr>
          <w:b/>
          <w:bCs/>
          <w:color w:val="000000"/>
          <w:kern w:val="0"/>
          <w:sz w:val="24"/>
        </w:rPr>
        <w:t>本基金在承销期内参与关联方承销证券的情况</w:t>
      </w:r>
    </w:p>
    <w:p w:rsidR="001548F9" w:rsidRPr="00347DA9" w:rsidRDefault="001125CD" w:rsidP="00AF66EF">
      <w:pPr>
        <w:spacing w:before="29" w:line="288" w:lineRule="auto"/>
        <w:jc w:val="left"/>
        <w:rPr>
          <w:sz w:val="24"/>
        </w:rPr>
      </w:pPr>
      <w:r w:rsidRPr="00347DA9">
        <w:rPr>
          <w:sz w:val="24"/>
        </w:rPr>
        <w:t>本基金本报告期内及上年度可比期间未在承销期内参与关联方承销证券。</w:t>
      </w:r>
    </w:p>
    <w:p w:rsidR="001548F9" w:rsidRPr="00347DA9" w:rsidRDefault="001548F9" w:rsidP="008971E9">
      <w:pPr>
        <w:adjustRightInd w:val="0"/>
        <w:snapToGrid w:val="0"/>
        <w:spacing w:line="288" w:lineRule="auto"/>
        <w:jc w:val="left"/>
        <w:rPr>
          <w:bCs/>
          <w:color w:val="000000"/>
          <w:szCs w:val="21"/>
        </w:rPr>
      </w:pPr>
    </w:p>
    <w:p w:rsidR="007E1298" w:rsidRPr="002749B0" w:rsidRDefault="007E1298" w:rsidP="002749B0">
      <w:pPr>
        <w:spacing w:before="29" w:line="288" w:lineRule="auto"/>
        <w:jc w:val="left"/>
        <w:rPr>
          <w:b/>
          <w:bCs/>
          <w:color w:val="000000"/>
          <w:kern w:val="0"/>
          <w:sz w:val="24"/>
        </w:rPr>
      </w:pPr>
      <w:r w:rsidRPr="002749B0">
        <w:rPr>
          <w:b/>
          <w:bCs/>
          <w:color w:val="000000"/>
          <w:kern w:val="0"/>
          <w:sz w:val="24"/>
        </w:rPr>
        <w:t xml:space="preserve">6.4.10.7 </w:t>
      </w:r>
      <w:r w:rsidRPr="002749B0">
        <w:rPr>
          <w:b/>
          <w:bCs/>
          <w:color w:val="000000"/>
          <w:kern w:val="0"/>
          <w:sz w:val="24"/>
        </w:rPr>
        <w:t>其他关联交易事项的说明</w:t>
      </w:r>
    </w:p>
    <w:p w:rsidR="007E1298" w:rsidRPr="00347DA9" w:rsidRDefault="007E1298" w:rsidP="002749B0">
      <w:pPr>
        <w:widowControl/>
        <w:spacing w:line="360" w:lineRule="auto"/>
        <w:rPr>
          <w:rFonts w:eastAsiaTheme="minorEastAsia"/>
          <w:color w:val="000000" w:themeColor="text1"/>
          <w:kern w:val="0"/>
          <w:sz w:val="24"/>
        </w:rPr>
      </w:pPr>
      <w:r w:rsidRPr="00347DA9">
        <w:rPr>
          <w:rFonts w:eastAsiaTheme="minorEastAsia"/>
          <w:color w:val="000000" w:themeColor="text1"/>
          <w:kern w:val="0"/>
          <w:sz w:val="24"/>
        </w:rPr>
        <w:lastRenderedPageBreak/>
        <w:t>本基金本报告期内及上年度可比期间无其他关联交易事项。</w:t>
      </w:r>
    </w:p>
    <w:p w:rsidR="002749B0" w:rsidRDefault="002749B0" w:rsidP="00AF66EF">
      <w:pPr>
        <w:spacing w:before="29" w:line="288" w:lineRule="auto"/>
        <w:jc w:val="left"/>
        <w:rPr>
          <w:b/>
          <w:bCs/>
          <w:color w:val="000000"/>
          <w:kern w:val="0"/>
          <w:sz w:val="24"/>
        </w:rPr>
      </w:pPr>
    </w:p>
    <w:p w:rsidR="001548F9" w:rsidRPr="00347DA9" w:rsidRDefault="001548F9" w:rsidP="00AF66EF">
      <w:pPr>
        <w:spacing w:before="29" w:line="288" w:lineRule="auto"/>
        <w:jc w:val="left"/>
        <w:rPr>
          <w:b/>
          <w:bCs/>
          <w:color w:val="000000"/>
          <w:kern w:val="0"/>
          <w:sz w:val="24"/>
        </w:rPr>
      </w:pPr>
      <w:r w:rsidRPr="00347DA9">
        <w:rPr>
          <w:b/>
          <w:bCs/>
          <w:color w:val="000000"/>
          <w:kern w:val="0"/>
          <w:sz w:val="24"/>
        </w:rPr>
        <w:t xml:space="preserve">6.4.11 </w:t>
      </w:r>
      <w:r w:rsidRPr="00347DA9">
        <w:rPr>
          <w:b/>
          <w:bCs/>
          <w:color w:val="000000"/>
          <w:kern w:val="0"/>
          <w:sz w:val="24"/>
        </w:rPr>
        <w:t>利润分配情况</w:t>
      </w:r>
    </w:p>
    <w:p w:rsidR="00995F93" w:rsidRDefault="00995F93" w:rsidP="00DA45C2">
      <w:pPr>
        <w:tabs>
          <w:tab w:val="left" w:pos="426"/>
        </w:tabs>
        <w:spacing w:before="29" w:line="288" w:lineRule="auto"/>
        <w:jc w:val="left"/>
        <w:rPr>
          <w:kern w:val="0"/>
          <w:sz w:val="24"/>
        </w:rPr>
      </w:pPr>
      <w:r w:rsidRPr="00347DA9">
        <w:rPr>
          <w:kern w:val="0"/>
          <w:sz w:val="24"/>
        </w:rPr>
        <w:t>本基金于本报告期内未进行利润分配。</w:t>
      </w:r>
    </w:p>
    <w:p w:rsidR="002749B0" w:rsidRPr="00347DA9" w:rsidRDefault="002749B0" w:rsidP="00DA45C2">
      <w:pPr>
        <w:tabs>
          <w:tab w:val="left" w:pos="426"/>
        </w:tabs>
        <w:spacing w:before="29" w:line="288" w:lineRule="auto"/>
        <w:jc w:val="left"/>
        <w:rPr>
          <w:kern w:val="0"/>
          <w:sz w:val="24"/>
        </w:rPr>
      </w:pPr>
    </w:p>
    <w:p w:rsidR="001548F9" w:rsidRPr="00347DA9" w:rsidRDefault="001548F9" w:rsidP="007E15A3">
      <w:pPr>
        <w:spacing w:before="29" w:line="288" w:lineRule="auto"/>
        <w:jc w:val="left"/>
        <w:rPr>
          <w:b/>
          <w:bCs/>
          <w:color w:val="000000"/>
          <w:kern w:val="0"/>
          <w:sz w:val="24"/>
        </w:rPr>
      </w:pPr>
      <w:r w:rsidRPr="00347DA9">
        <w:rPr>
          <w:b/>
          <w:bCs/>
          <w:color w:val="000000"/>
          <w:kern w:val="0"/>
          <w:sz w:val="24"/>
        </w:rPr>
        <w:t xml:space="preserve">6.4.12 </w:t>
      </w:r>
      <w:r w:rsidRPr="00347DA9">
        <w:rPr>
          <w:b/>
          <w:bCs/>
          <w:color w:val="000000"/>
          <w:kern w:val="0"/>
          <w:sz w:val="24"/>
        </w:rPr>
        <w:t>期末（</w:t>
      </w:r>
      <w:r w:rsidRPr="00347DA9">
        <w:rPr>
          <w:b/>
          <w:bCs/>
          <w:color w:val="000000"/>
          <w:kern w:val="0"/>
          <w:sz w:val="24"/>
        </w:rPr>
        <w:t>2019</w:t>
      </w:r>
      <w:r w:rsidRPr="00347DA9">
        <w:rPr>
          <w:b/>
          <w:bCs/>
          <w:color w:val="000000"/>
          <w:kern w:val="0"/>
          <w:sz w:val="24"/>
        </w:rPr>
        <w:t>年</w:t>
      </w:r>
      <w:r w:rsidRPr="00347DA9">
        <w:rPr>
          <w:b/>
          <w:bCs/>
          <w:color w:val="000000"/>
          <w:kern w:val="0"/>
          <w:sz w:val="24"/>
        </w:rPr>
        <w:t>6</w:t>
      </w:r>
      <w:r w:rsidRPr="00347DA9">
        <w:rPr>
          <w:b/>
          <w:bCs/>
          <w:color w:val="000000"/>
          <w:kern w:val="0"/>
          <w:sz w:val="24"/>
        </w:rPr>
        <w:t>月</w:t>
      </w:r>
      <w:r w:rsidRPr="00347DA9">
        <w:rPr>
          <w:b/>
          <w:bCs/>
          <w:color w:val="000000"/>
          <w:kern w:val="0"/>
          <w:sz w:val="24"/>
        </w:rPr>
        <w:t>30</w:t>
      </w:r>
      <w:r w:rsidRPr="00347DA9">
        <w:rPr>
          <w:b/>
          <w:bCs/>
          <w:color w:val="000000"/>
          <w:kern w:val="0"/>
          <w:sz w:val="24"/>
        </w:rPr>
        <w:t>日）本基金持有的流通受限证券</w:t>
      </w:r>
    </w:p>
    <w:p w:rsidR="001548F9" w:rsidRPr="00347DA9" w:rsidRDefault="001548F9" w:rsidP="007E15A3">
      <w:pPr>
        <w:spacing w:before="29" w:line="288" w:lineRule="auto"/>
        <w:jc w:val="left"/>
        <w:rPr>
          <w:b/>
          <w:bCs/>
          <w:color w:val="000000"/>
          <w:kern w:val="0"/>
          <w:sz w:val="24"/>
        </w:rPr>
      </w:pPr>
      <w:r w:rsidRPr="00347DA9">
        <w:rPr>
          <w:b/>
          <w:bCs/>
          <w:color w:val="000000"/>
          <w:kern w:val="0"/>
          <w:sz w:val="24"/>
        </w:rPr>
        <w:t xml:space="preserve">6.4.12.1 </w:t>
      </w:r>
      <w:r w:rsidRPr="00347DA9">
        <w:rPr>
          <w:b/>
          <w:bCs/>
          <w:color w:val="000000"/>
          <w:kern w:val="0"/>
          <w:sz w:val="24"/>
        </w:rPr>
        <w:t>因认购新发</w:t>
      </w:r>
      <w:r w:rsidRPr="00347DA9">
        <w:rPr>
          <w:b/>
          <w:bCs/>
          <w:color w:val="000000"/>
          <w:kern w:val="0"/>
          <w:sz w:val="24"/>
        </w:rPr>
        <w:t>/</w:t>
      </w:r>
      <w:r w:rsidRPr="00347DA9">
        <w:rPr>
          <w:b/>
          <w:bCs/>
          <w:color w:val="000000"/>
          <w:kern w:val="0"/>
          <w:sz w:val="24"/>
        </w:rPr>
        <w:t>增发证券而于期末持有的流通受限证券</w:t>
      </w:r>
    </w:p>
    <w:p w:rsidR="001548F9" w:rsidRPr="00347DA9" w:rsidRDefault="001548F9" w:rsidP="0023630A">
      <w:pPr>
        <w:tabs>
          <w:tab w:val="left" w:pos="426"/>
        </w:tabs>
        <w:spacing w:before="29" w:line="288" w:lineRule="auto"/>
        <w:jc w:val="left"/>
        <w:rPr>
          <w:kern w:val="0"/>
          <w:sz w:val="24"/>
        </w:rPr>
      </w:pPr>
      <w:r w:rsidRPr="00347DA9">
        <w:rPr>
          <w:kern w:val="0"/>
          <w:sz w:val="24"/>
        </w:rPr>
        <w:t>本基金本报告期末未持有因认购新发</w:t>
      </w:r>
      <w:r w:rsidRPr="00347DA9">
        <w:rPr>
          <w:kern w:val="0"/>
          <w:sz w:val="24"/>
        </w:rPr>
        <w:t>/</w:t>
      </w:r>
      <w:r w:rsidRPr="00347DA9">
        <w:rPr>
          <w:kern w:val="0"/>
          <w:sz w:val="24"/>
        </w:rPr>
        <w:t>增发证券而流通受限的证券。</w:t>
      </w:r>
    </w:p>
    <w:p w:rsidR="001548F9" w:rsidRPr="00347DA9" w:rsidRDefault="001548F9" w:rsidP="008971E9">
      <w:pPr>
        <w:spacing w:line="288" w:lineRule="auto"/>
        <w:rPr>
          <w:color w:val="000000"/>
          <w:szCs w:val="21"/>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6.4.12.2 </w:t>
      </w:r>
      <w:r w:rsidRPr="00347DA9">
        <w:rPr>
          <w:b/>
          <w:bCs/>
          <w:color w:val="000000"/>
          <w:sz w:val="24"/>
        </w:rPr>
        <w:t>期末持有的暂时停牌等流通受限股票</w:t>
      </w:r>
    </w:p>
    <w:p w:rsidR="0023630A" w:rsidRPr="00347DA9" w:rsidRDefault="0023630A" w:rsidP="00BD7CBF">
      <w:pPr>
        <w:spacing w:before="29" w:line="288" w:lineRule="auto"/>
        <w:rPr>
          <w:kern w:val="0"/>
          <w:sz w:val="24"/>
        </w:rPr>
      </w:pPr>
      <w:r w:rsidRPr="00347DA9">
        <w:rPr>
          <w:kern w:val="0"/>
          <w:sz w:val="24"/>
        </w:rPr>
        <w:t>本基金本报告期末未持有暂时停牌等流通受限股票。</w:t>
      </w:r>
    </w:p>
    <w:p w:rsidR="001548F9" w:rsidRPr="00347DA9" w:rsidRDefault="001548F9" w:rsidP="008971E9">
      <w:pPr>
        <w:spacing w:line="288" w:lineRule="auto"/>
        <w:rPr>
          <w:color w:val="000000"/>
          <w:szCs w:val="21"/>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6.4.12.3 </w:t>
      </w:r>
      <w:r w:rsidRPr="00347DA9">
        <w:rPr>
          <w:b/>
          <w:bCs/>
          <w:color w:val="000000"/>
          <w:sz w:val="24"/>
        </w:rPr>
        <w:t>期末债券正回购交易中作为抵押的债券</w:t>
      </w:r>
    </w:p>
    <w:p w:rsidR="0023630A" w:rsidRPr="00347DA9" w:rsidRDefault="0023630A" w:rsidP="0023630A">
      <w:pPr>
        <w:spacing w:before="29" w:line="288" w:lineRule="auto"/>
        <w:ind w:firstLineChars="200" w:firstLine="480"/>
        <w:rPr>
          <w:color w:val="000000"/>
          <w:sz w:val="24"/>
        </w:rPr>
      </w:pPr>
      <w:r w:rsidRPr="00347DA9">
        <w:rPr>
          <w:color w:val="000000"/>
          <w:sz w:val="24"/>
        </w:rPr>
        <w:t>本基金本报告期末无从事债券正回购交易形成的卖出回购证券款余额。</w:t>
      </w:r>
    </w:p>
    <w:p w:rsidR="0023630A" w:rsidRPr="00347DA9" w:rsidRDefault="0023630A" w:rsidP="0023630A">
      <w:pPr>
        <w:spacing w:before="29" w:line="288" w:lineRule="auto"/>
        <w:ind w:firstLineChars="200" w:firstLine="480"/>
        <w:rPr>
          <w:bCs/>
          <w:color w:val="000000"/>
          <w:sz w:val="24"/>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6.4.13 </w:t>
      </w:r>
      <w:r w:rsidRPr="00347DA9">
        <w:rPr>
          <w:b/>
          <w:bCs/>
          <w:color w:val="000000"/>
          <w:sz w:val="24"/>
        </w:rPr>
        <w:t>金融工具风险及管理</w:t>
      </w:r>
    </w:p>
    <w:p w:rsidR="0023630A" w:rsidRPr="00347DA9" w:rsidRDefault="0023630A" w:rsidP="0023630A">
      <w:pPr>
        <w:spacing w:before="29" w:line="288" w:lineRule="auto"/>
        <w:rPr>
          <w:b/>
          <w:bCs/>
          <w:color w:val="000000"/>
          <w:sz w:val="24"/>
        </w:rPr>
      </w:pPr>
      <w:r w:rsidRPr="00347DA9">
        <w:rPr>
          <w:b/>
          <w:bCs/>
          <w:color w:val="000000"/>
          <w:kern w:val="0"/>
          <w:sz w:val="24"/>
        </w:rPr>
        <w:t xml:space="preserve">6.4.13.1 </w:t>
      </w:r>
      <w:r w:rsidRPr="00347DA9">
        <w:rPr>
          <w:b/>
          <w:bCs/>
          <w:color w:val="000000"/>
          <w:sz w:val="24"/>
        </w:rPr>
        <w:t>风险管理政策和组织架构</w:t>
      </w:r>
    </w:p>
    <w:p w:rsidR="00D60B4D" w:rsidRDefault="00C3355D">
      <w:pPr>
        <w:spacing w:before="29" w:line="288" w:lineRule="auto"/>
        <w:ind w:firstLineChars="200" w:firstLine="480"/>
        <w:rPr>
          <w:color w:val="000000"/>
          <w:sz w:val="24"/>
        </w:rPr>
      </w:pPr>
      <w:r>
        <w:rPr>
          <w:color w:val="000000"/>
          <w:sz w:val="24"/>
        </w:rPr>
        <w:t>本基金为指数型基金，以国证新能源指数的成份股及其备选成份股</w:t>
      </w:r>
      <w:r>
        <w:rPr>
          <w:color w:val="000000"/>
          <w:sz w:val="24"/>
        </w:rPr>
        <w:t>(</w:t>
      </w:r>
      <w:r>
        <w:rPr>
          <w:color w:val="000000"/>
          <w:sz w:val="24"/>
        </w:rPr>
        <w:t>含中小板、创业板及其他经中国证监会核准的上市股票</w:t>
      </w:r>
      <w:r>
        <w:rPr>
          <w:color w:val="000000"/>
          <w:sz w:val="24"/>
        </w:rPr>
        <w:t>)</w:t>
      </w:r>
      <w:r>
        <w:rPr>
          <w:color w:val="000000"/>
          <w:sz w:val="24"/>
        </w:rPr>
        <w:t>为主要投资对象，采用指数化投资，具有和标的指数所代表的股票市场相似的风险收益特征，属于证券投资基金中风险较高、收益较高的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Pr>
          <w:color w:val="000000"/>
          <w:sz w:val="24"/>
        </w:rPr>
        <w:t>A</w:t>
      </w:r>
      <w:r>
        <w:rPr>
          <w:color w:val="000000"/>
          <w:sz w:val="24"/>
        </w:rPr>
        <w:t>份额具有低预期风险、预期收益相对稳定的特征；交银新能源</w:t>
      </w:r>
      <w:r>
        <w:rPr>
          <w:color w:val="000000"/>
          <w:sz w:val="24"/>
        </w:rPr>
        <w:t>B</w:t>
      </w:r>
      <w:r>
        <w:rPr>
          <w:color w:val="000000"/>
          <w:sz w:val="24"/>
        </w:rPr>
        <w:t>份额具有高预期风险、高预期收益的特征。本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D60B4D" w:rsidRDefault="00C3355D">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w:t>
      </w:r>
      <w:r>
        <w:rPr>
          <w:color w:val="000000"/>
          <w:sz w:val="24"/>
        </w:rPr>
        <w:lastRenderedPageBreak/>
        <w:t>行使督察权利，直接对董事会负责，就内部控制制度和执行情况独立地履行检查、评价、报告、建议职能，定期和不定期地向董事会报告公司内部控制执行情况。</w:t>
      </w:r>
    </w:p>
    <w:p w:rsidR="00D60B4D" w:rsidRDefault="00C3355D">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23630A" w:rsidRPr="00347DA9" w:rsidRDefault="0023630A" w:rsidP="0023630A">
      <w:pPr>
        <w:spacing w:before="29" w:line="288" w:lineRule="auto"/>
        <w:ind w:firstLineChars="200" w:firstLine="480"/>
        <w:rPr>
          <w:color w:val="000000"/>
          <w:sz w:val="24"/>
        </w:rPr>
      </w:pPr>
      <w:r w:rsidRPr="00347DA9">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23630A" w:rsidRPr="00347DA9" w:rsidRDefault="0023630A" w:rsidP="0023630A">
      <w:pPr>
        <w:adjustRightInd w:val="0"/>
        <w:spacing w:before="29" w:line="288" w:lineRule="auto"/>
        <w:ind w:firstLineChars="200" w:firstLine="480"/>
        <w:jc w:val="left"/>
        <w:rPr>
          <w:color w:val="000000"/>
          <w:sz w:val="24"/>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6.4.13.2 </w:t>
      </w:r>
      <w:r w:rsidRPr="00347DA9">
        <w:rPr>
          <w:b/>
          <w:bCs/>
          <w:color w:val="000000"/>
          <w:sz w:val="24"/>
        </w:rPr>
        <w:t>信用风险</w:t>
      </w:r>
    </w:p>
    <w:p w:rsidR="00D60B4D" w:rsidRDefault="00C3355D">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D60B4D" w:rsidRDefault="00C3355D">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23630A" w:rsidRPr="00347DA9" w:rsidRDefault="0023630A" w:rsidP="0023630A">
      <w:pPr>
        <w:spacing w:before="29" w:line="288" w:lineRule="auto"/>
        <w:ind w:firstLineChars="200" w:firstLine="480"/>
        <w:rPr>
          <w:color w:val="000000"/>
          <w:sz w:val="24"/>
        </w:rPr>
      </w:pPr>
      <w:r w:rsidRPr="00347DA9">
        <w:rPr>
          <w:color w:val="000000"/>
          <w:sz w:val="24"/>
        </w:rPr>
        <w:t>本基金的基金管理人建立了信用风险管理流程，通过对投资品种信用等级评估来控制证券发行人的信用风险，且通过分散化投资以分散信用风险。于</w:t>
      </w:r>
      <w:r w:rsidRPr="00347DA9">
        <w:rPr>
          <w:color w:val="000000"/>
          <w:sz w:val="24"/>
        </w:rPr>
        <w:t>2019</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日，持有的除国债、央行票据和政策性金融债之外的债券占基金资产净值的比例为</w:t>
      </w:r>
      <w:r w:rsidRPr="00347DA9">
        <w:rPr>
          <w:color w:val="000000"/>
          <w:sz w:val="24"/>
        </w:rPr>
        <w:t>0.07%</w:t>
      </w:r>
      <w:r w:rsidRPr="00347DA9">
        <w:rPr>
          <w:color w:val="000000"/>
          <w:sz w:val="24"/>
        </w:rPr>
        <w:t>（</w:t>
      </w:r>
      <w:r w:rsidRPr="00347DA9">
        <w:rPr>
          <w:color w:val="000000"/>
          <w:sz w:val="24"/>
        </w:rPr>
        <w:t>2018</w:t>
      </w:r>
      <w:r w:rsidRPr="00347DA9">
        <w:rPr>
          <w:color w:val="000000"/>
          <w:sz w:val="24"/>
        </w:rPr>
        <w:t>年</w:t>
      </w:r>
      <w:r w:rsidRPr="00347DA9">
        <w:rPr>
          <w:color w:val="000000"/>
          <w:sz w:val="24"/>
        </w:rPr>
        <w:t>12</w:t>
      </w:r>
      <w:r w:rsidRPr="00347DA9">
        <w:rPr>
          <w:color w:val="000000"/>
          <w:sz w:val="24"/>
        </w:rPr>
        <w:t>月</w:t>
      </w:r>
      <w:r w:rsidRPr="00347DA9">
        <w:rPr>
          <w:color w:val="000000"/>
          <w:sz w:val="24"/>
        </w:rPr>
        <w:t>31</w:t>
      </w:r>
      <w:r w:rsidRPr="00347DA9">
        <w:rPr>
          <w:color w:val="000000"/>
          <w:sz w:val="24"/>
        </w:rPr>
        <w:t>日：无）。</w:t>
      </w:r>
    </w:p>
    <w:p w:rsidR="001548F9" w:rsidRPr="00347DA9" w:rsidRDefault="001548F9" w:rsidP="00E45960">
      <w:pPr>
        <w:spacing w:line="360" w:lineRule="auto"/>
        <w:ind w:firstLineChars="200" w:firstLine="420"/>
        <w:jc w:val="left"/>
        <w:rPr>
          <w:color w:val="000000"/>
          <w:szCs w:val="21"/>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6.4.13.3 </w:t>
      </w:r>
      <w:r w:rsidRPr="00347DA9">
        <w:rPr>
          <w:b/>
          <w:bCs/>
          <w:color w:val="000000"/>
          <w:sz w:val="24"/>
        </w:rPr>
        <w:t>流动性风险</w:t>
      </w:r>
    </w:p>
    <w:p w:rsidR="00D60B4D" w:rsidRDefault="00C3355D">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60B4D" w:rsidRDefault="00C3355D">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60B4D" w:rsidRDefault="00C3355D">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A51044" w:rsidRPr="00347DA9" w:rsidRDefault="00A51044" w:rsidP="00A51044">
      <w:pPr>
        <w:spacing w:before="29" w:line="288" w:lineRule="auto"/>
        <w:ind w:firstLineChars="200" w:firstLine="480"/>
        <w:rPr>
          <w:color w:val="000000"/>
          <w:sz w:val="24"/>
        </w:rPr>
      </w:pPr>
      <w:r w:rsidRPr="00347DA9">
        <w:rPr>
          <w:color w:val="000000"/>
          <w:sz w:val="24"/>
        </w:rPr>
        <w:lastRenderedPageBreak/>
        <w:t>注：流动性受限资产、</w:t>
      </w:r>
      <w:r w:rsidRPr="00347DA9">
        <w:rPr>
          <w:color w:val="000000"/>
          <w:sz w:val="24"/>
        </w:rPr>
        <w:t>7</w:t>
      </w:r>
      <w:r w:rsidRPr="00347DA9">
        <w:rPr>
          <w:color w:val="000000"/>
          <w:sz w:val="24"/>
        </w:rPr>
        <w:t>个工作日可变现资产的计算口径见《公开募集开放式证券投资基金流动性风险管理规定》第四十条。</w:t>
      </w:r>
    </w:p>
    <w:p w:rsidR="00A51044" w:rsidRPr="00347DA9" w:rsidRDefault="00A51044" w:rsidP="00A51044">
      <w:pPr>
        <w:spacing w:before="29" w:line="288" w:lineRule="auto"/>
        <w:ind w:firstLineChars="200" w:firstLine="480"/>
        <w:rPr>
          <w:color w:val="000000"/>
          <w:sz w:val="24"/>
        </w:rPr>
      </w:pPr>
    </w:p>
    <w:p w:rsidR="008D472E" w:rsidRPr="00347DA9" w:rsidRDefault="008D472E" w:rsidP="0046065A">
      <w:pPr>
        <w:spacing w:beforeLines="50" w:before="156" w:line="360" w:lineRule="auto"/>
        <w:rPr>
          <w:rFonts w:eastAsiaTheme="minorEastAsia"/>
          <w:b/>
          <w:bCs/>
          <w:color w:val="000000" w:themeColor="text1"/>
          <w:sz w:val="24"/>
        </w:rPr>
      </w:pPr>
      <w:r w:rsidRPr="00347DA9">
        <w:rPr>
          <w:rFonts w:eastAsiaTheme="minorEastAsia"/>
          <w:b/>
          <w:bCs/>
          <w:color w:val="000000" w:themeColor="text1"/>
          <w:kern w:val="0"/>
          <w:sz w:val="24"/>
        </w:rPr>
        <w:t>6.4.13.3</w:t>
      </w:r>
      <w:r w:rsidRPr="00347DA9">
        <w:rPr>
          <w:rFonts w:eastAsiaTheme="minorEastAsia" w:hint="eastAsia"/>
          <w:b/>
          <w:bCs/>
          <w:color w:val="000000" w:themeColor="text1"/>
          <w:kern w:val="0"/>
          <w:sz w:val="24"/>
        </w:rPr>
        <w:t>.1</w:t>
      </w:r>
      <w:r w:rsidRPr="00347DA9">
        <w:rPr>
          <w:rFonts w:eastAsiaTheme="minorEastAsia"/>
          <w:b/>
          <w:bCs/>
          <w:color w:val="000000" w:themeColor="text1"/>
          <w:kern w:val="0"/>
          <w:sz w:val="24"/>
        </w:rPr>
        <w:t xml:space="preserve"> </w:t>
      </w:r>
      <w:r w:rsidRPr="00347DA9">
        <w:rPr>
          <w:rFonts w:eastAsiaTheme="minorEastAsia" w:hint="eastAsia"/>
          <w:b/>
          <w:bCs/>
          <w:color w:val="000000" w:themeColor="text1"/>
          <w:sz w:val="24"/>
        </w:rPr>
        <w:t>报告期内本基金组合资产的流动性风险分析</w:t>
      </w:r>
    </w:p>
    <w:p w:rsidR="00D60B4D" w:rsidRDefault="00C3355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60B4D" w:rsidRDefault="00C3355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D60B4D" w:rsidRDefault="00C3355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D60B4D" w:rsidRDefault="00C3355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D60B4D" w:rsidRDefault="00C3355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w:t>
      </w:r>
      <w:r>
        <w:rPr>
          <w:rFonts w:eastAsiaTheme="minorEastAsia"/>
          <w:color w:val="000000" w:themeColor="text1"/>
          <w:kern w:val="0"/>
          <w:sz w:val="24"/>
        </w:rPr>
        <w:lastRenderedPageBreak/>
        <w:t>及中国证监会认定的其他主体为交易对手开展逆回购交易时，可接受质押品的资质要求与基金合同约定的投资范围保持一致。</w:t>
      </w:r>
    </w:p>
    <w:p w:rsidR="008D472E" w:rsidRPr="00347DA9" w:rsidRDefault="008D472E" w:rsidP="008D472E">
      <w:pPr>
        <w:widowControl/>
        <w:spacing w:line="360" w:lineRule="auto"/>
        <w:ind w:firstLineChars="200" w:firstLine="480"/>
        <w:rPr>
          <w:rFonts w:eastAsiaTheme="minorEastAsia"/>
          <w:color w:val="000000" w:themeColor="text1"/>
          <w:kern w:val="0"/>
          <w:sz w:val="24"/>
        </w:rPr>
      </w:pPr>
      <w:r w:rsidRPr="00347DA9">
        <w:rPr>
          <w:rFonts w:eastAsiaTheme="minorEastAsia"/>
          <w:color w:val="000000" w:themeColor="text1"/>
          <w:kern w:val="0"/>
          <w:sz w:val="24"/>
        </w:rPr>
        <w:t>综合上述各项流动性指标的监测结果及流动性风险管理措施的实施，本基金在本报告期内流动性情况良好。</w:t>
      </w:r>
    </w:p>
    <w:p w:rsidR="00A51044" w:rsidRPr="00347DA9" w:rsidRDefault="00A51044" w:rsidP="00A51044">
      <w:pPr>
        <w:spacing w:before="29" w:line="288" w:lineRule="auto"/>
        <w:ind w:firstLineChars="200" w:firstLine="480"/>
        <w:jc w:val="left"/>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 </w:t>
      </w:r>
      <w:r w:rsidRPr="00347DA9">
        <w:rPr>
          <w:b/>
          <w:bCs/>
          <w:color w:val="000000"/>
          <w:sz w:val="24"/>
        </w:rPr>
        <w:t>市场风险</w:t>
      </w:r>
    </w:p>
    <w:p w:rsidR="00A51044" w:rsidRPr="00347DA9" w:rsidRDefault="00A51044" w:rsidP="00A51044">
      <w:pPr>
        <w:spacing w:before="29" w:line="288" w:lineRule="auto"/>
        <w:ind w:firstLineChars="200" w:firstLine="480"/>
        <w:rPr>
          <w:color w:val="000000"/>
          <w:sz w:val="24"/>
        </w:rPr>
      </w:pPr>
      <w:r w:rsidRPr="00347DA9">
        <w:rPr>
          <w:color w:val="000000"/>
          <w:sz w:val="24"/>
        </w:rPr>
        <w:t>市场风险是指基金所持金融工具的公允价值或未来现金流量因所处市场各类价格因素的变动而发生波动的风险，包括利率风险、外汇风险和其他价格风险。</w:t>
      </w:r>
    </w:p>
    <w:p w:rsidR="00A51044" w:rsidRPr="00347DA9" w:rsidRDefault="00A51044" w:rsidP="00A51044">
      <w:pPr>
        <w:spacing w:before="29" w:line="288" w:lineRule="auto"/>
        <w:ind w:firstLineChars="200" w:firstLine="480"/>
        <w:jc w:val="left"/>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6.4.13.4.1 </w:t>
      </w:r>
      <w:r w:rsidRPr="00347DA9">
        <w:rPr>
          <w:b/>
          <w:bCs/>
          <w:color w:val="000000"/>
          <w:sz w:val="24"/>
        </w:rPr>
        <w:t>利率风险</w:t>
      </w:r>
    </w:p>
    <w:p w:rsidR="00D60B4D" w:rsidRDefault="00C3355D">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60B4D" w:rsidRDefault="00C3355D">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A51044" w:rsidRPr="00347DA9" w:rsidRDefault="00A51044" w:rsidP="00A51044">
      <w:pPr>
        <w:spacing w:before="29" w:line="288" w:lineRule="auto"/>
        <w:ind w:firstLine="420"/>
        <w:rPr>
          <w:color w:val="000000"/>
          <w:sz w:val="24"/>
        </w:rPr>
      </w:pPr>
      <w:r w:rsidRPr="00347DA9">
        <w:rPr>
          <w:color w:val="000000"/>
          <w:sz w:val="24"/>
        </w:rPr>
        <w:t>本基金持有及承担的大部分金融资产和金融负债不计息，因此本基金的收入及经营活动的现金流量在很大程度上独立于市场利率变化。本基金持有的利率敏感性资产主要为银行存款、存出保证金及债券投资等。</w:t>
      </w:r>
    </w:p>
    <w:p w:rsidR="00A51044" w:rsidRPr="00347DA9" w:rsidRDefault="00A51044" w:rsidP="00A51044">
      <w:pPr>
        <w:spacing w:before="29" w:line="288" w:lineRule="auto"/>
        <w:ind w:firstLineChars="200" w:firstLine="480"/>
        <w:jc w:val="left"/>
        <w:rPr>
          <w:color w:val="000000"/>
          <w:sz w:val="24"/>
        </w:rPr>
      </w:pPr>
      <w:r w:rsidRPr="00347DA9">
        <w:rPr>
          <w:color w:val="000000"/>
          <w:sz w:val="24"/>
        </w:rPr>
        <w:tab/>
      </w:r>
    </w:p>
    <w:p w:rsidR="00A51044" w:rsidRPr="00347DA9" w:rsidRDefault="00A51044" w:rsidP="00A51044">
      <w:pPr>
        <w:spacing w:before="29" w:line="288" w:lineRule="auto"/>
        <w:rPr>
          <w:b/>
          <w:bCs/>
          <w:color w:val="000000"/>
          <w:sz w:val="24"/>
        </w:rPr>
      </w:pPr>
      <w:r w:rsidRPr="00347DA9">
        <w:rPr>
          <w:b/>
          <w:bCs/>
          <w:color w:val="000000"/>
          <w:kern w:val="0"/>
          <w:sz w:val="24"/>
        </w:rPr>
        <w:t xml:space="preserve">6.4.13.4.1.1 </w:t>
      </w:r>
      <w:r w:rsidRPr="00347DA9">
        <w:rPr>
          <w:b/>
          <w:bCs/>
          <w:color w:val="000000"/>
          <w:sz w:val="24"/>
        </w:rPr>
        <w:t>利率风险敞口</w:t>
      </w:r>
    </w:p>
    <w:p w:rsidR="00A51044" w:rsidRPr="00347DA9" w:rsidRDefault="00A51044" w:rsidP="00A51044">
      <w:pPr>
        <w:autoSpaceDE w:val="0"/>
        <w:autoSpaceDN w:val="0"/>
        <w:adjustRightInd w:val="0"/>
        <w:spacing w:before="29" w:line="288" w:lineRule="auto"/>
        <w:ind w:left="15"/>
        <w:jc w:val="right"/>
        <w:rPr>
          <w:color w:val="000000"/>
          <w:sz w:val="24"/>
        </w:rPr>
      </w:pPr>
      <w:r w:rsidRPr="00347DA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A51044" w:rsidRPr="00347DA9" w:rsidTr="00941A07">
        <w:trPr>
          <w:trHeight w:val="280"/>
        </w:trPr>
        <w:tc>
          <w:tcPr>
            <w:tcW w:w="1740" w:type="dxa"/>
            <w:vAlign w:val="center"/>
          </w:tcPr>
          <w:p w:rsidR="00A51044" w:rsidRPr="00347DA9" w:rsidRDefault="00A51044" w:rsidP="00D729DC">
            <w:pPr>
              <w:spacing w:before="29" w:line="288" w:lineRule="auto"/>
              <w:jc w:val="center"/>
              <w:rPr>
                <w:b/>
                <w:sz w:val="24"/>
              </w:rPr>
            </w:pPr>
            <w:r w:rsidRPr="00347DA9">
              <w:rPr>
                <w:b/>
                <w:sz w:val="24"/>
              </w:rPr>
              <w:t>本期末</w:t>
            </w:r>
          </w:p>
          <w:p w:rsidR="00A51044" w:rsidRPr="00347DA9" w:rsidRDefault="00A51044" w:rsidP="00D729DC">
            <w:pPr>
              <w:spacing w:before="29" w:line="288" w:lineRule="auto"/>
              <w:jc w:val="center"/>
              <w:rPr>
                <w:b/>
                <w:sz w:val="24"/>
              </w:rPr>
            </w:pPr>
            <w:r w:rsidRPr="00347DA9">
              <w:rPr>
                <w:b/>
                <w:sz w:val="24"/>
              </w:rPr>
              <w:t>2019</w:t>
            </w:r>
            <w:r w:rsidRPr="00347DA9">
              <w:rPr>
                <w:b/>
                <w:sz w:val="24"/>
              </w:rPr>
              <w:t>年</w:t>
            </w:r>
            <w:r w:rsidRPr="00347DA9">
              <w:rPr>
                <w:b/>
                <w:sz w:val="24"/>
              </w:rPr>
              <w:t>6</w:t>
            </w:r>
            <w:r w:rsidRPr="00347DA9">
              <w:rPr>
                <w:b/>
                <w:sz w:val="24"/>
              </w:rPr>
              <w:t>月</w:t>
            </w:r>
            <w:r w:rsidRPr="00347DA9">
              <w:rPr>
                <w:b/>
                <w:sz w:val="24"/>
              </w:rPr>
              <w:t>30</w:t>
            </w:r>
            <w:r w:rsidRPr="00347DA9">
              <w:rPr>
                <w:b/>
                <w:sz w:val="24"/>
              </w:rPr>
              <w:t>日</w:t>
            </w:r>
          </w:p>
        </w:tc>
        <w:tc>
          <w:tcPr>
            <w:tcW w:w="1559" w:type="dxa"/>
            <w:vAlign w:val="center"/>
          </w:tcPr>
          <w:p w:rsidR="00A51044" w:rsidRPr="00347DA9" w:rsidRDefault="00A51044" w:rsidP="00941A07">
            <w:pPr>
              <w:spacing w:before="29" w:line="288" w:lineRule="auto"/>
              <w:jc w:val="center"/>
              <w:rPr>
                <w:b/>
                <w:sz w:val="24"/>
              </w:rPr>
            </w:pPr>
            <w:r w:rsidRPr="00347DA9">
              <w:rPr>
                <w:b/>
                <w:sz w:val="24"/>
              </w:rPr>
              <w:t>1</w:t>
            </w:r>
            <w:r w:rsidRPr="00347DA9">
              <w:rPr>
                <w:b/>
                <w:sz w:val="24"/>
              </w:rPr>
              <w:t>年以内</w:t>
            </w:r>
          </w:p>
        </w:tc>
        <w:tc>
          <w:tcPr>
            <w:tcW w:w="1473" w:type="dxa"/>
            <w:vAlign w:val="center"/>
          </w:tcPr>
          <w:p w:rsidR="00A51044" w:rsidRPr="00347DA9" w:rsidRDefault="00A51044" w:rsidP="00941A07">
            <w:pPr>
              <w:spacing w:before="29" w:line="288" w:lineRule="auto"/>
              <w:jc w:val="center"/>
              <w:rPr>
                <w:b/>
                <w:sz w:val="24"/>
              </w:rPr>
            </w:pPr>
            <w:r w:rsidRPr="00347DA9">
              <w:rPr>
                <w:b/>
                <w:sz w:val="24"/>
              </w:rPr>
              <w:t>1</w:t>
            </w:r>
            <w:r w:rsidRPr="00347DA9">
              <w:rPr>
                <w:b/>
                <w:sz w:val="24"/>
              </w:rPr>
              <w:t>至</w:t>
            </w:r>
            <w:r w:rsidRPr="00347DA9">
              <w:rPr>
                <w:b/>
                <w:sz w:val="24"/>
              </w:rPr>
              <w:t>5</w:t>
            </w:r>
            <w:r w:rsidRPr="00347DA9">
              <w:rPr>
                <w:b/>
                <w:sz w:val="24"/>
              </w:rPr>
              <w:t>年</w:t>
            </w:r>
          </w:p>
        </w:tc>
        <w:tc>
          <w:tcPr>
            <w:tcW w:w="1221" w:type="dxa"/>
            <w:vAlign w:val="center"/>
          </w:tcPr>
          <w:p w:rsidR="00A51044" w:rsidRPr="00347DA9" w:rsidRDefault="00A51044" w:rsidP="00941A07">
            <w:pPr>
              <w:spacing w:before="29" w:line="288" w:lineRule="auto"/>
              <w:jc w:val="center"/>
              <w:rPr>
                <w:b/>
                <w:sz w:val="24"/>
              </w:rPr>
            </w:pPr>
            <w:r w:rsidRPr="00347DA9">
              <w:rPr>
                <w:b/>
                <w:sz w:val="24"/>
              </w:rPr>
              <w:t>5</w:t>
            </w:r>
            <w:r w:rsidRPr="00347DA9">
              <w:rPr>
                <w:b/>
                <w:sz w:val="24"/>
              </w:rPr>
              <w:t>年以上</w:t>
            </w:r>
          </w:p>
        </w:tc>
        <w:tc>
          <w:tcPr>
            <w:tcW w:w="1559" w:type="dxa"/>
            <w:vAlign w:val="center"/>
          </w:tcPr>
          <w:p w:rsidR="00A51044" w:rsidRPr="00347DA9" w:rsidRDefault="00A51044" w:rsidP="00941A07">
            <w:pPr>
              <w:spacing w:before="29" w:line="288" w:lineRule="auto"/>
              <w:jc w:val="center"/>
              <w:rPr>
                <w:b/>
                <w:sz w:val="24"/>
              </w:rPr>
            </w:pPr>
            <w:r w:rsidRPr="00347DA9">
              <w:rPr>
                <w:b/>
                <w:sz w:val="24"/>
              </w:rPr>
              <w:t>不计息</w:t>
            </w:r>
          </w:p>
        </w:tc>
        <w:tc>
          <w:tcPr>
            <w:tcW w:w="1446" w:type="dxa"/>
            <w:vAlign w:val="center"/>
          </w:tcPr>
          <w:p w:rsidR="00A51044" w:rsidRPr="00347DA9" w:rsidRDefault="00A51044" w:rsidP="00941A07">
            <w:pPr>
              <w:spacing w:before="29" w:line="288" w:lineRule="auto"/>
              <w:jc w:val="center"/>
              <w:rPr>
                <w:b/>
                <w:sz w:val="24"/>
              </w:rPr>
            </w:pPr>
            <w:r w:rsidRPr="00347DA9">
              <w:rPr>
                <w:b/>
                <w:sz w:val="24"/>
              </w:rPr>
              <w:t>合计</w:t>
            </w:r>
          </w:p>
        </w:tc>
      </w:tr>
      <w:tr w:rsidR="00A51044" w:rsidRPr="00347DA9" w:rsidTr="00941A07">
        <w:trPr>
          <w:trHeight w:val="280"/>
        </w:trPr>
        <w:tc>
          <w:tcPr>
            <w:tcW w:w="1740"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r w:rsidRPr="00347DA9">
              <w:rPr>
                <w:b/>
                <w:color w:val="000000"/>
                <w:sz w:val="24"/>
              </w:rPr>
              <w:t>资产</w:t>
            </w:r>
          </w:p>
        </w:tc>
        <w:tc>
          <w:tcPr>
            <w:tcW w:w="1559"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473"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221"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559"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446"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r>
      <w:tr w:rsidR="00D60B4D">
        <w:tc>
          <w:tcPr>
            <w:tcW w:w="1740" w:type="dxa"/>
            <w:vAlign w:val="center"/>
          </w:tcPr>
          <w:p w:rsidR="00D60B4D" w:rsidRDefault="00C3355D">
            <w:pPr>
              <w:jc w:val="left"/>
            </w:pPr>
            <w:r>
              <w:rPr>
                <w:color w:val="000000"/>
                <w:sz w:val="24"/>
              </w:rPr>
              <w:t>银行存款</w:t>
            </w:r>
          </w:p>
        </w:tc>
        <w:tc>
          <w:tcPr>
            <w:tcW w:w="1559" w:type="dxa"/>
            <w:vAlign w:val="center"/>
          </w:tcPr>
          <w:p w:rsidR="00D60B4D" w:rsidRDefault="00C3355D">
            <w:pPr>
              <w:jc w:val="left"/>
            </w:pPr>
            <w:r>
              <w:rPr>
                <w:color w:val="000000"/>
                <w:sz w:val="24"/>
              </w:rPr>
              <w:t>17,260,937.98</w:t>
            </w:r>
          </w:p>
        </w:tc>
        <w:tc>
          <w:tcPr>
            <w:tcW w:w="1473" w:type="dxa"/>
            <w:vAlign w:val="center"/>
          </w:tcPr>
          <w:p w:rsidR="00D60B4D" w:rsidRDefault="00C3355D">
            <w:pPr>
              <w:jc w:val="left"/>
            </w:pPr>
            <w:r>
              <w:rPr>
                <w:color w:val="000000"/>
                <w:sz w:val="24"/>
              </w:rPr>
              <w:t>-</w:t>
            </w:r>
          </w:p>
        </w:tc>
        <w:tc>
          <w:tcPr>
            <w:tcW w:w="1221" w:type="dxa"/>
            <w:vAlign w:val="center"/>
          </w:tcPr>
          <w:p w:rsidR="00D60B4D" w:rsidRDefault="00C3355D">
            <w:pPr>
              <w:jc w:val="left"/>
            </w:pPr>
            <w:r>
              <w:rPr>
                <w:color w:val="000000"/>
                <w:sz w:val="24"/>
              </w:rPr>
              <w:t>-</w:t>
            </w:r>
          </w:p>
        </w:tc>
        <w:tc>
          <w:tcPr>
            <w:tcW w:w="1559" w:type="dxa"/>
            <w:vAlign w:val="center"/>
          </w:tcPr>
          <w:p w:rsidR="00D60B4D" w:rsidRDefault="00C3355D">
            <w:pPr>
              <w:jc w:val="left"/>
            </w:pPr>
            <w:r>
              <w:rPr>
                <w:color w:val="000000"/>
                <w:sz w:val="24"/>
              </w:rPr>
              <w:t>-</w:t>
            </w:r>
          </w:p>
        </w:tc>
        <w:tc>
          <w:tcPr>
            <w:tcW w:w="1446" w:type="dxa"/>
            <w:vAlign w:val="center"/>
          </w:tcPr>
          <w:p w:rsidR="00D60B4D" w:rsidRDefault="00C3355D">
            <w:pPr>
              <w:jc w:val="left"/>
            </w:pPr>
            <w:r>
              <w:rPr>
                <w:color w:val="000000"/>
                <w:sz w:val="24"/>
              </w:rPr>
              <w:t>17,260,937.98</w:t>
            </w:r>
          </w:p>
        </w:tc>
      </w:tr>
      <w:tr w:rsidR="00D60B4D">
        <w:tc>
          <w:tcPr>
            <w:tcW w:w="1740" w:type="dxa"/>
            <w:vAlign w:val="center"/>
          </w:tcPr>
          <w:p w:rsidR="00D60B4D" w:rsidRDefault="00C3355D">
            <w:pPr>
              <w:jc w:val="left"/>
            </w:pPr>
            <w:r>
              <w:rPr>
                <w:color w:val="000000"/>
                <w:sz w:val="24"/>
              </w:rPr>
              <w:t>存出保证金</w:t>
            </w:r>
          </w:p>
        </w:tc>
        <w:tc>
          <w:tcPr>
            <w:tcW w:w="1559" w:type="dxa"/>
            <w:vAlign w:val="center"/>
          </w:tcPr>
          <w:p w:rsidR="00D60B4D" w:rsidRDefault="00C3355D">
            <w:pPr>
              <w:jc w:val="left"/>
            </w:pPr>
            <w:r>
              <w:rPr>
                <w:color w:val="000000"/>
                <w:sz w:val="24"/>
              </w:rPr>
              <w:t>18,080.74</w:t>
            </w:r>
          </w:p>
        </w:tc>
        <w:tc>
          <w:tcPr>
            <w:tcW w:w="1473" w:type="dxa"/>
            <w:vAlign w:val="center"/>
          </w:tcPr>
          <w:p w:rsidR="00D60B4D" w:rsidRDefault="00C3355D">
            <w:pPr>
              <w:jc w:val="left"/>
            </w:pPr>
            <w:r>
              <w:rPr>
                <w:color w:val="000000"/>
                <w:sz w:val="24"/>
              </w:rPr>
              <w:t>-</w:t>
            </w:r>
          </w:p>
        </w:tc>
        <w:tc>
          <w:tcPr>
            <w:tcW w:w="1221" w:type="dxa"/>
            <w:vAlign w:val="center"/>
          </w:tcPr>
          <w:p w:rsidR="00D60B4D" w:rsidRDefault="00C3355D">
            <w:pPr>
              <w:jc w:val="left"/>
            </w:pPr>
            <w:r>
              <w:rPr>
                <w:color w:val="000000"/>
                <w:sz w:val="24"/>
              </w:rPr>
              <w:t>-</w:t>
            </w:r>
          </w:p>
        </w:tc>
        <w:tc>
          <w:tcPr>
            <w:tcW w:w="1559" w:type="dxa"/>
            <w:vAlign w:val="center"/>
          </w:tcPr>
          <w:p w:rsidR="00D60B4D" w:rsidRDefault="00C3355D">
            <w:pPr>
              <w:jc w:val="left"/>
            </w:pPr>
            <w:r>
              <w:rPr>
                <w:color w:val="000000"/>
                <w:sz w:val="24"/>
              </w:rPr>
              <w:t>-</w:t>
            </w:r>
          </w:p>
        </w:tc>
        <w:tc>
          <w:tcPr>
            <w:tcW w:w="1446" w:type="dxa"/>
            <w:vAlign w:val="center"/>
          </w:tcPr>
          <w:p w:rsidR="00D60B4D" w:rsidRDefault="00C3355D">
            <w:pPr>
              <w:jc w:val="left"/>
            </w:pPr>
            <w:r>
              <w:rPr>
                <w:color w:val="000000"/>
                <w:sz w:val="24"/>
              </w:rPr>
              <w:t>18,080.74</w:t>
            </w:r>
          </w:p>
        </w:tc>
      </w:tr>
      <w:tr w:rsidR="00D60B4D">
        <w:tc>
          <w:tcPr>
            <w:tcW w:w="1740" w:type="dxa"/>
            <w:vAlign w:val="center"/>
          </w:tcPr>
          <w:p w:rsidR="00D60B4D" w:rsidRDefault="00C3355D">
            <w:pPr>
              <w:jc w:val="left"/>
            </w:pPr>
            <w:r>
              <w:rPr>
                <w:color w:val="000000"/>
                <w:sz w:val="24"/>
              </w:rPr>
              <w:t>交易性金融资产</w:t>
            </w:r>
          </w:p>
        </w:tc>
        <w:tc>
          <w:tcPr>
            <w:tcW w:w="1559" w:type="dxa"/>
            <w:vAlign w:val="center"/>
          </w:tcPr>
          <w:p w:rsidR="00D60B4D" w:rsidRDefault="00C3355D">
            <w:pPr>
              <w:jc w:val="left"/>
            </w:pPr>
            <w:r>
              <w:rPr>
                <w:color w:val="000000"/>
                <w:sz w:val="24"/>
              </w:rPr>
              <w:t>-</w:t>
            </w:r>
          </w:p>
        </w:tc>
        <w:tc>
          <w:tcPr>
            <w:tcW w:w="1473" w:type="dxa"/>
            <w:vAlign w:val="center"/>
          </w:tcPr>
          <w:p w:rsidR="00D60B4D" w:rsidRDefault="00C3355D">
            <w:pPr>
              <w:jc w:val="left"/>
            </w:pPr>
            <w:r>
              <w:rPr>
                <w:color w:val="000000"/>
                <w:sz w:val="24"/>
              </w:rPr>
              <w:t>-</w:t>
            </w:r>
          </w:p>
        </w:tc>
        <w:tc>
          <w:tcPr>
            <w:tcW w:w="1221" w:type="dxa"/>
            <w:vAlign w:val="center"/>
          </w:tcPr>
          <w:p w:rsidR="00D60B4D" w:rsidRDefault="00C3355D">
            <w:pPr>
              <w:jc w:val="left"/>
            </w:pPr>
            <w:r>
              <w:rPr>
                <w:color w:val="000000"/>
                <w:sz w:val="24"/>
              </w:rPr>
              <w:t>185,537.20</w:t>
            </w:r>
          </w:p>
        </w:tc>
        <w:tc>
          <w:tcPr>
            <w:tcW w:w="1559" w:type="dxa"/>
            <w:vAlign w:val="center"/>
          </w:tcPr>
          <w:p w:rsidR="00D60B4D" w:rsidRDefault="00C3355D">
            <w:pPr>
              <w:jc w:val="left"/>
            </w:pPr>
            <w:r>
              <w:rPr>
                <w:color w:val="000000"/>
                <w:sz w:val="24"/>
              </w:rPr>
              <w:t>251,733,015.69</w:t>
            </w:r>
          </w:p>
        </w:tc>
        <w:tc>
          <w:tcPr>
            <w:tcW w:w="1446" w:type="dxa"/>
            <w:vAlign w:val="center"/>
          </w:tcPr>
          <w:p w:rsidR="00D60B4D" w:rsidRDefault="00C3355D">
            <w:pPr>
              <w:jc w:val="left"/>
            </w:pPr>
            <w:r>
              <w:rPr>
                <w:color w:val="000000"/>
                <w:sz w:val="24"/>
              </w:rPr>
              <w:t>251,918,552.89</w:t>
            </w:r>
          </w:p>
        </w:tc>
      </w:tr>
      <w:tr w:rsidR="00D60B4D">
        <w:tc>
          <w:tcPr>
            <w:tcW w:w="1740" w:type="dxa"/>
            <w:vAlign w:val="center"/>
          </w:tcPr>
          <w:p w:rsidR="00D60B4D" w:rsidRDefault="00C3355D">
            <w:pPr>
              <w:jc w:val="left"/>
            </w:pPr>
            <w:r>
              <w:rPr>
                <w:color w:val="000000"/>
                <w:sz w:val="24"/>
              </w:rPr>
              <w:t>应收利息</w:t>
            </w:r>
          </w:p>
        </w:tc>
        <w:tc>
          <w:tcPr>
            <w:tcW w:w="1559" w:type="dxa"/>
            <w:vAlign w:val="center"/>
          </w:tcPr>
          <w:p w:rsidR="00D60B4D" w:rsidRDefault="00C3355D">
            <w:pPr>
              <w:jc w:val="left"/>
            </w:pPr>
            <w:r>
              <w:rPr>
                <w:color w:val="000000"/>
                <w:sz w:val="24"/>
              </w:rPr>
              <w:t>-</w:t>
            </w:r>
          </w:p>
        </w:tc>
        <w:tc>
          <w:tcPr>
            <w:tcW w:w="1473" w:type="dxa"/>
            <w:vAlign w:val="center"/>
          </w:tcPr>
          <w:p w:rsidR="00D60B4D" w:rsidRDefault="00C3355D">
            <w:pPr>
              <w:jc w:val="left"/>
            </w:pPr>
            <w:r>
              <w:rPr>
                <w:color w:val="000000"/>
                <w:sz w:val="24"/>
              </w:rPr>
              <w:t>-</w:t>
            </w:r>
          </w:p>
        </w:tc>
        <w:tc>
          <w:tcPr>
            <w:tcW w:w="1221" w:type="dxa"/>
            <w:vAlign w:val="center"/>
          </w:tcPr>
          <w:p w:rsidR="00D60B4D" w:rsidRDefault="00C3355D">
            <w:pPr>
              <w:jc w:val="left"/>
            </w:pPr>
            <w:r>
              <w:rPr>
                <w:color w:val="000000"/>
                <w:sz w:val="24"/>
              </w:rPr>
              <w:t>-</w:t>
            </w:r>
          </w:p>
        </w:tc>
        <w:tc>
          <w:tcPr>
            <w:tcW w:w="1559" w:type="dxa"/>
            <w:vAlign w:val="center"/>
          </w:tcPr>
          <w:p w:rsidR="00D60B4D" w:rsidRDefault="00C3355D">
            <w:pPr>
              <w:jc w:val="left"/>
            </w:pPr>
            <w:r>
              <w:rPr>
                <w:color w:val="000000"/>
                <w:sz w:val="24"/>
              </w:rPr>
              <w:t>3,624.51</w:t>
            </w:r>
          </w:p>
        </w:tc>
        <w:tc>
          <w:tcPr>
            <w:tcW w:w="1446" w:type="dxa"/>
            <w:vAlign w:val="center"/>
          </w:tcPr>
          <w:p w:rsidR="00D60B4D" w:rsidRDefault="00C3355D">
            <w:pPr>
              <w:jc w:val="left"/>
            </w:pPr>
            <w:r>
              <w:rPr>
                <w:color w:val="000000"/>
                <w:sz w:val="24"/>
              </w:rPr>
              <w:t>3,624.51</w:t>
            </w:r>
          </w:p>
        </w:tc>
      </w:tr>
      <w:tr w:rsidR="00D60B4D">
        <w:tc>
          <w:tcPr>
            <w:tcW w:w="1740" w:type="dxa"/>
            <w:vAlign w:val="center"/>
          </w:tcPr>
          <w:p w:rsidR="00D60B4D" w:rsidRDefault="00C3355D">
            <w:pPr>
              <w:jc w:val="left"/>
            </w:pPr>
            <w:r>
              <w:rPr>
                <w:color w:val="000000"/>
                <w:sz w:val="24"/>
              </w:rPr>
              <w:t>应收申购款</w:t>
            </w:r>
          </w:p>
        </w:tc>
        <w:tc>
          <w:tcPr>
            <w:tcW w:w="1559" w:type="dxa"/>
            <w:vAlign w:val="center"/>
          </w:tcPr>
          <w:p w:rsidR="00D60B4D" w:rsidRDefault="00C3355D">
            <w:pPr>
              <w:jc w:val="left"/>
            </w:pPr>
            <w:r>
              <w:rPr>
                <w:color w:val="000000"/>
                <w:sz w:val="24"/>
              </w:rPr>
              <w:t>-</w:t>
            </w:r>
          </w:p>
        </w:tc>
        <w:tc>
          <w:tcPr>
            <w:tcW w:w="1473" w:type="dxa"/>
            <w:vAlign w:val="center"/>
          </w:tcPr>
          <w:p w:rsidR="00D60B4D" w:rsidRDefault="00C3355D">
            <w:pPr>
              <w:jc w:val="left"/>
            </w:pPr>
            <w:r>
              <w:rPr>
                <w:color w:val="000000"/>
                <w:sz w:val="24"/>
              </w:rPr>
              <w:t>-</w:t>
            </w:r>
          </w:p>
        </w:tc>
        <w:tc>
          <w:tcPr>
            <w:tcW w:w="1221" w:type="dxa"/>
            <w:vAlign w:val="center"/>
          </w:tcPr>
          <w:p w:rsidR="00D60B4D" w:rsidRDefault="00C3355D">
            <w:pPr>
              <w:jc w:val="left"/>
            </w:pPr>
            <w:r>
              <w:rPr>
                <w:color w:val="000000"/>
                <w:sz w:val="24"/>
              </w:rPr>
              <w:t>-</w:t>
            </w:r>
          </w:p>
        </w:tc>
        <w:tc>
          <w:tcPr>
            <w:tcW w:w="1559" w:type="dxa"/>
            <w:vAlign w:val="center"/>
          </w:tcPr>
          <w:p w:rsidR="00D60B4D" w:rsidRDefault="00C3355D">
            <w:pPr>
              <w:jc w:val="left"/>
            </w:pPr>
            <w:r>
              <w:rPr>
                <w:color w:val="000000"/>
                <w:sz w:val="24"/>
              </w:rPr>
              <w:t>2,520.43</w:t>
            </w:r>
          </w:p>
        </w:tc>
        <w:tc>
          <w:tcPr>
            <w:tcW w:w="1446" w:type="dxa"/>
            <w:vAlign w:val="center"/>
          </w:tcPr>
          <w:p w:rsidR="00D60B4D" w:rsidRDefault="00C3355D">
            <w:pPr>
              <w:jc w:val="left"/>
            </w:pPr>
            <w:r>
              <w:rPr>
                <w:color w:val="000000"/>
                <w:sz w:val="24"/>
              </w:rPr>
              <w:t>2,520.43</w:t>
            </w: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资产总计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17,279,018.72</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r w:rsidRPr="00347DA9">
              <w:rPr>
                <w:color w:val="000000"/>
                <w:sz w:val="24"/>
              </w:rPr>
              <w:t>185,537.20</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251,739,160.63</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269,203,716.55</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D729DC">
            <w:pPr>
              <w:spacing w:before="29" w:line="288" w:lineRule="auto"/>
              <w:jc w:val="center"/>
              <w:rPr>
                <w:b/>
                <w:color w:val="000000"/>
                <w:sz w:val="24"/>
              </w:rPr>
            </w:pPr>
            <w:r w:rsidRPr="00347DA9">
              <w:rPr>
                <w:b/>
                <w:color w:val="000000"/>
                <w:sz w:val="24"/>
              </w:rPr>
              <w:t>负债</w:t>
            </w:r>
          </w:p>
        </w:tc>
        <w:tc>
          <w:tcPr>
            <w:tcW w:w="1559" w:type="dxa"/>
            <w:vAlign w:val="center"/>
          </w:tcPr>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p>
        </w:tc>
      </w:tr>
      <w:tr w:rsidR="00D60B4D">
        <w:tc>
          <w:tcPr>
            <w:tcW w:w="1740" w:type="dxa"/>
            <w:vAlign w:val="center"/>
          </w:tcPr>
          <w:p w:rsidR="00D60B4D" w:rsidRDefault="00C3355D">
            <w:pPr>
              <w:jc w:val="left"/>
            </w:pPr>
            <w:r>
              <w:rPr>
                <w:color w:val="000000"/>
                <w:sz w:val="24"/>
              </w:rPr>
              <w:lastRenderedPageBreak/>
              <w:t>应付赎回款</w:t>
            </w:r>
          </w:p>
        </w:tc>
        <w:tc>
          <w:tcPr>
            <w:tcW w:w="1559" w:type="dxa"/>
            <w:vAlign w:val="center"/>
          </w:tcPr>
          <w:p w:rsidR="00D60B4D" w:rsidRDefault="00C3355D">
            <w:pPr>
              <w:jc w:val="left"/>
            </w:pPr>
            <w:r>
              <w:rPr>
                <w:color w:val="000000"/>
                <w:sz w:val="24"/>
              </w:rPr>
              <w:t>-</w:t>
            </w:r>
          </w:p>
        </w:tc>
        <w:tc>
          <w:tcPr>
            <w:tcW w:w="1473" w:type="dxa"/>
            <w:vAlign w:val="center"/>
          </w:tcPr>
          <w:p w:rsidR="00D60B4D" w:rsidRDefault="00C3355D">
            <w:pPr>
              <w:jc w:val="left"/>
            </w:pPr>
            <w:r>
              <w:rPr>
                <w:color w:val="000000"/>
                <w:sz w:val="24"/>
              </w:rPr>
              <w:t>-</w:t>
            </w:r>
          </w:p>
        </w:tc>
        <w:tc>
          <w:tcPr>
            <w:tcW w:w="1221" w:type="dxa"/>
            <w:vAlign w:val="center"/>
          </w:tcPr>
          <w:p w:rsidR="00D60B4D" w:rsidRDefault="00C3355D">
            <w:pPr>
              <w:jc w:val="left"/>
            </w:pPr>
            <w:r>
              <w:rPr>
                <w:color w:val="000000"/>
                <w:sz w:val="24"/>
              </w:rPr>
              <w:t>-</w:t>
            </w:r>
          </w:p>
        </w:tc>
        <w:tc>
          <w:tcPr>
            <w:tcW w:w="1559" w:type="dxa"/>
            <w:vAlign w:val="center"/>
          </w:tcPr>
          <w:p w:rsidR="00D60B4D" w:rsidRDefault="00C3355D">
            <w:pPr>
              <w:jc w:val="left"/>
            </w:pPr>
            <w:r>
              <w:rPr>
                <w:color w:val="000000"/>
                <w:sz w:val="24"/>
              </w:rPr>
              <w:t>264,359.19</w:t>
            </w:r>
          </w:p>
        </w:tc>
        <w:tc>
          <w:tcPr>
            <w:tcW w:w="1446" w:type="dxa"/>
            <w:vAlign w:val="center"/>
          </w:tcPr>
          <w:p w:rsidR="00D60B4D" w:rsidRDefault="00C3355D">
            <w:pPr>
              <w:jc w:val="left"/>
            </w:pPr>
            <w:r>
              <w:rPr>
                <w:color w:val="000000"/>
                <w:sz w:val="24"/>
              </w:rPr>
              <w:t>264,359.19</w:t>
            </w:r>
          </w:p>
        </w:tc>
      </w:tr>
      <w:tr w:rsidR="00D60B4D">
        <w:tc>
          <w:tcPr>
            <w:tcW w:w="1740" w:type="dxa"/>
            <w:vAlign w:val="center"/>
          </w:tcPr>
          <w:p w:rsidR="00D60B4D" w:rsidRDefault="00C3355D">
            <w:pPr>
              <w:jc w:val="left"/>
            </w:pPr>
            <w:r>
              <w:rPr>
                <w:color w:val="000000"/>
                <w:sz w:val="24"/>
              </w:rPr>
              <w:t>应付管理人报酬</w:t>
            </w:r>
          </w:p>
        </w:tc>
        <w:tc>
          <w:tcPr>
            <w:tcW w:w="1559" w:type="dxa"/>
            <w:vAlign w:val="center"/>
          </w:tcPr>
          <w:p w:rsidR="00D60B4D" w:rsidRDefault="00C3355D">
            <w:pPr>
              <w:jc w:val="left"/>
            </w:pPr>
            <w:r>
              <w:rPr>
                <w:color w:val="000000"/>
                <w:sz w:val="24"/>
              </w:rPr>
              <w:t>-</w:t>
            </w:r>
          </w:p>
        </w:tc>
        <w:tc>
          <w:tcPr>
            <w:tcW w:w="1473" w:type="dxa"/>
            <w:vAlign w:val="center"/>
          </w:tcPr>
          <w:p w:rsidR="00D60B4D" w:rsidRDefault="00C3355D">
            <w:pPr>
              <w:jc w:val="left"/>
            </w:pPr>
            <w:r>
              <w:rPr>
                <w:color w:val="000000"/>
                <w:sz w:val="24"/>
              </w:rPr>
              <w:t>-</w:t>
            </w:r>
          </w:p>
        </w:tc>
        <w:tc>
          <w:tcPr>
            <w:tcW w:w="1221" w:type="dxa"/>
            <w:vAlign w:val="center"/>
          </w:tcPr>
          <w:p w:rsidR="00D60B4D" w:rsidRDefault="00C3355D">
            <w:pPr>
              <w:jc w:val="left"/>
            </w:pPr>
            <w:r>
              <w:rPr>
                <w:color w:val="000000"/>
                <w:sz w:val="24"/>
              </w:rPr>
              <w:t>-</w:t>
            </w:r>
          </w:p>
        </w:tc>
        <w:tc>
          <w:tcPr>
            <w:tcW w:w="1559" w:type="dxa"/>
            <w:vAlign w:val="center"/>
          </w:tcPr>
          <w:p w:rsidR="00D60B4D" w:rsidRDefault="00C3355D">
            <w:pPr>
              <w:jc w:val="left"/>
            </w:pPr>
            <w:r>
              <w:rPr>
                <w:color w:val="000000"/>
                <w:sz w:val="24"/>
              </w:rPr>
              <w:t>220,038.89</w:t>
            </w:r>
          </w:p>
        </w:tc>
        <w:tc>
          <w:tcPr>
            <w:tcW w:w="1446" w:type="dxa"/>
            <w:vAlign w:val="center"/>
          </w:tcPr>
          <w:p w:rsidR="00D60B4D" w:rsidRDefault="00C3355D">
            <w:pPr>
              <w:jc w:val="left"/>
            </w:pPr>
            <w:r>
              <w:rPr>
                <w:color w:val="000000"/>
                <w:sz w:val="24"/>
              </w:rPr>
              <w:t>220,038.89</w:t>
            </w:r>
          </w:p>
        </w:tc>
      </w:tr>
      <w:tr w:rsidR="00D60B4D">
        <w:tc>
          <w:tcPr>
            <w:tcW w:w="1740" w:type="dxa"/>
            <w:vAlign w:val="center"/>
          </w:tcPr>
          <w:p w:rsidR="00D60B4D" w:rsidRDefault="00C3355D">
            <w:pPr>
              <w:jc w:val="left"/>
            </w:pPr>
            <w:r>
              <w:rPr>
                <w:color w:val="000000"/>
                <w:sz w:val="24"/>
              </w:rPr>
              <w:t>应付托管费</w:t>
            </w:r>
          </w:p>
        </w:tc>
        <w:tc>
          <w:tcPr>
            <w:tcW w:w="1559" w:type="dxa"/>
            <w:vAlign w:val="center"/>
          </w:tcPr>
          <w:p w:rsidR="00D60B4D" w:rsidRDefault="00C3355D">
            <w:pPr>
              <w:jc w:val="left"/>
            </w:pPr>
            <w:r>
              <w:rPr>
                <w:color w:val="000000"/>
                <w:sz w:val="24"/>
              </w:rPr>
              <w:t>-</w:t>
            </w:r>
          </w:p>
        </w:tc>
        <w:tc>
          <w:tcPr>
            <w:tcW w:w="1473" w:type="dxa"/>
            <w:vAlign w:val="center"/>
          </w:tcPr>
          <w:p w:rsidR="00D60B4D" w:rsidRDefault="00C3355D">
            <w:pPr>
              <w:jc w:val="left"/>
            </w:pPr>
            <w:r>
              <w:rPr>
                <w:color w:val="000000"/>
                <w:sz w:val="24"/>
              </w:rPr>
              <w:t>-</w:t>
            </w:r>
          </w:p>
        </w:tc>
        <w:tc>
          <w:tcPr>
            <w:tcW w:w="1221" w:type="dxa"/>
            <w:vAlign w:val="center"/>
          </w:tcPr>
          <w:p w:rsidR="00D60B4D" w:rsidRDefault="00C3355D">
            <w:pPr>
              <w:jc w:val="left"/>
            </w:pPr>
            <w:r>
              <w:rPr>
                <w:color w:val="000000"/>
                <w:sz w:val="24"/>
              </w:rPr>
              <w:t>-</w:t>
            </w:r>
          </w:p>
        </w:tc>
        <w:tc>
          <w:tcPr>
            <w:tcW w:w="1559" w:type="dxa"/>
            <w:vAlign w:val="center"/>
          </w:tcPr>
          <w:p w:rsidR="00D60B4D" w:rsidRDefault="00C3355D">
            <w:pPr>
              <w:jc w:val="left"/>
            </w:pPr>
            <w:r>
              <w:rPr>
                <w:color w:val="000000"/>
                <w:sz w:val="24"/>
              </w:rPr>
              <w:t>48,408.56</w:t>
            </w:r>
          </w:p>
        </w:tc>
        <w:tc>
          <w:tcPr>
            <w:tcW w:w="1446" w:type="dxa"/>
            <w:vAlign w:val="center"/>
          </w:tcPr>
          <w:p w:rsidR="00D60B4D" w:rsidRDefault="00C3355D">
            <w:pPr>
              <w:jc w:val="left"/>
            </w:pPr>
            <w:r>
              <w:rPr>
                <w:color w:val="000000"/>
                <w:sz w:val="24"/>
              </w:rPr>
              <w:t>48,408.56</w:t>
            </w:r>
          </w:p>
        </w:tc>
      </w:tr>
      <w:tr w:rsidR="00D60B4D">
        <w:tc>
          <w:tcPr>
            <w:tcW w:w="1740" w:type="dxa"/>
            <w:vAlign w:val="center"/>
          </w:tcPr>
          <w:p w:rsidR="00D60B4D" w:rsidRDefault="00C3355D">
            <w:pPr>
              <w:jc w:val="left"/>
            </w:pPr>
            <w:r>
              <w:rPr>
                <w:color w:val="000000"/>
                <w:sz w:val="24"/>
              </w:rPr>
              <w:t>应付交易费用</w:t>
            </w:r>
          </w:p>
        </w:tc>
        <w:tc>
          <w:tcPr>
            <w:tcW w:w="1559" w:type="dxa"/>
            <w:vAlign w:val="center"/>
          </w:tcPr>
          <w:p w:rsidR="00D60B4D" w:rsidRDefault="00C3355D">
            <w:pPr>
              <w:jc w:val="left"/>
            </w:pPr>
            <w:r>
              <w:rPr>
                <w:color w:val="000000"/>
                <w:sz w:val="24"/>
              </w:rPr>
              <w:t>-</w:t>
            </w:r>
          </w:p>
        </w:tc>
        <w:tc>
          <w:tcPr>
            <w:tcW w:w="1473" w:type="dxa"/>
            <w:vAlign w:val="center"/>
          </w:tcPr>
          <w:p w:rsidR="00D60B4D" w:rsidRDefault="00C3355D">
            <w:pPr>
              <w:jc w:val="left"/>
            </w:pPr>
            <w:r>
              <w:rPr>
                <w:color w:val="000000"/>
                <w:sz w:val="24"/>
              </w:rPr>
              <w:t>-</w:t>
            </w:r>
          </w:p>
        </w:tc>
        <w:tc>
          <w:tcPr>
            <w:tcW w:w="1221" w:type="dxa"/>
            <w:vAlign w:val="center"/>
          </w:tcPr>
          <w:p w:rsidR="00D60B4D" w:rsidRDefault="00C3355D">
            <w:pPr>
              <w:jc w:val="left"/>
            </w:pPr>
            <w:r>
              <w:rPr>
                <w:color w:val="000000"/>
                <w:sz w:val="24"/>
              </w:rPr>
              <w:t>-</w:t>
            </w:r>
          </w:p>
        </w:tc>
        <w:tc>
          <w:tcPr>
            <w:tcW w:w="1559" w:type="dxa"/>
            <w:vAlign w:val="center"/>
          </w:tcPr>
          <w:p w:rsidR="00D60B4D" w:rsidRDefault="00C3355D">
            <w:pPr>
              <w:jc w:val="left"/>
            </w:pPr>
            <w:r>
              <w:rPr>
                <w:color w:val="000000"/>
                <w:sz w:val="24"/>
              </w:rPr>
              <w:t>88,418.70</w:t>
            </w:r>
          </w:p>
        </w:tc>
        <w:tc>
          <w:tcPr>
            <w:tcW w:w="1446" w:type="dxa"/>
            <w:vAlign w:val="center"/>
          </w:tcPr>
          <w:p w:rsidR="00D60B4D" w:rsidRDefault="00C3355D">
            <w:pPr>
              <w:jc w:val="left"/>
            </w:pPr>
            <w:r>
              <w:rPr>
                <w:color w:val="000000"/>
                <w:sz w:val="24"/>
              </w:rPr>
              <w:t>88,418.70</w:t>
            </w:r>
          </w:p>
        </w:tc>
      </w:tr>
      <w:tr w:rsidR="00D60B4D">
        <w:tc>
          <w:tcPr>
            <w:tcW w:w="1740" w:type="dxa"/>
            <w:vAlign w:val="center"/>
          </w:tcPr>
          <w:p w:rsidR="00D60B4D" w:rsidRDefault="00C3355D">
            <w:pPr>
              <w:jc w:val="left"/>
            </w:pPr>
            <w:r>
              <w:rPr>
                <w:color w:val="000000"/>
                <w:sz w:val="24"/>
              </w:rPr>
              <w:t>应交税费</w:t>
            </w:r>
          </w:p>
        </w:tc>
        <w:tc>
          <w:tcPr>
            <w:tcW w:w="1559" w:type="dxa"/>
            <w:vAlign w:val="center"/>
          </w:tcPr>
          <w:p w:rsidR="00D60B4D" w:rsidRDefault="00C3355D">
            <w:pPr>
              <w:jc w:val="left"/>
            </w:pPr>
            <w:r>
              <w:rPr>
                <w:color w:val="000000"/>
                <w:sz w:val="24"/>
              </w:rPr>
              <w:t>-</w:t>
            </w:r>
          </w:p>
        </w:tc>
        <w:tc>
          <w:tcPr>
            <w:tcW w:w="1473" w:type="dxa"/>
            <w:vAlign w:val="center"/>
          </w:tcPr>
          <w:p w:rsidR="00D60B4D" w:rsidRDefault="00C3355D">
            <w:pPr>
              <w:jc w:val="left"/>
            </w:pPr>
            <w:r>
              <w:rPr>
                <w:color w:val="000000"/>
                <w:sz w:val="24"/>
              </w:rPr>
              <w:t>-</w:t>
            </w:r>
          </w:p>
        </w:tc>
        <w:tc>
          <w:tcPr>
            <w:tcW w:w="1221" w:type="dxa"/>
            <w:vAlign w:val="center"/>
          </w:tcPr>
          <w:p w:rsidR="00D60B4D" w:rsidRDefault="00C3355D">
            <w:pPr>
              <w:jc w:val="left"/>
            </w:pPr>
            <w:r>
              <w:rPr>
                <w:color w:val="000000"/>
                <w:sz w:val="24"/>
              </w:rPr>
              <w:t>-</w:t>
            </w:r>
          </w:p>
        </w:tc>
        <w:tc>
          <w:tcPr>
            <w:tcW w:w="1559" w:type="dxa"/>
            <w:vAlign w:val="center"/>
          </w:tcPr>
          <w:p w:rsidR="00D60B4D" w:rsidRDefault="00C3355D">
            <w:pPr>
              <w:jc w:val="left"/>
            </w:pPr>
            <w:r>
              <w:rPr>
                <w:color w:val="000000"/>
                <w:sz w:val="24"/>
              </w:rPr>
              <w:t>1.33</w:t>
            </w:r>
          </w:p>
        </w:tc>
        <w:tc>
          <w:tcPr>
            <w:tcW w:w="1446" w:type="dxa"/>
            <w:vAlign w:val="center"/>
          </w:tcPr>
          <w:p w:rsidR="00D60B4D" w:rsidRDefault="00C3355D">
            <w:pPr>
              <w:jc w:val="left"/>
            </w:pPr>
            <w:r>
              <w:rPr>
                <w:color w:val="000000"/>
                <w:sz w:val="24"/>
              </w:rPr>
              <w:t>1.33</w:t>
            </w:r>
          </w:p>
        </w:tc>
      </w:tr>
      <w:tr w:rsidR="00D60B4D">
        <w:tc>
          <w:tcPr>
            <w:tcW w:w="1740" w:type="dxa"/>
            <w:vAlign w:val="center"/>
          </w:tcPr>
          <w:p w:rsidR="00D60B4D" w:rsidRDefault="00C3355D">
            <w:pPr>
              <w:jc w:val="left"/>
            </w:pPr>
            <w:r>
              <w:rPr>
                <w:color w:val="000000"/>
                <w:sz w:val="24"/>
              </w:rPr>
              <w:t>其他负债</w:t>
            </w:r>
          </w:p>
        </w:tc>
        <w:tc>
          <w:tcPr>
            <w:tcW w:w="1559" w:type="dxa"/>
            <w:vAlign w:val="center"/>
          </w:tcPr>
          <w:p w:rsidR="00D60B4D" w:rsidRDefault="00C3355D">
            <w:pPr>
              <w:jc w:val="left"/>
            </w:pPr>
            <w:r>
              <w:rPr>
                <w:color w:val="000000"/>
                <w:sz w:val="24"/>
              </w:rPr>
              <w:t>-</w:t>
            </w:r>
          </w:p>
        </w:tc>
        <w:tc>
          <w:tcPr>
            <w:tcW w:w="1473" w:type="dxa"/>
            <w:vAlign w:val="center"/>
          </w:tcPr>
          <w:p w:rsidR="00D60B4D" w:rsidRDefault="00C3355D">
            <w:pPr>
              <w:jc w:val="left"/>
            </w:pPr>
            <w:r>
              <w:rPr>
                <w:color w:val="000000"/>
                <w:sz w:val="24"/>
              </w:rPr>
              <w:t>-</w:t>
            </w:r>
          </w:p>
        </w:tc>
        <w:tc>
          <w:tcPr>
            <w:tcW w:w="1221" w:type="dxa"/>
            <w:vAlign w:val="center"/>
          </w:tcPr>
          <w:p w:rsidR="00D60B4D" w:rsidRDefault="00C3355D">
            <w:pPr>
              <w:jc w:val="left"/>
            </w:pPr>
            <w:r>
              <w:rPr>
                <w:color w:val="000000"/>
                <w:sz w:val="24"/>
              </w:rPr>
              <w:t>-</w:t>
            </w:r>
          </w:p>
        </w:tc>
        <w:tc>
          <w:tcPr>
            <w:tcW w:w="1559" w:type="dxa"/>
            <w:vAlign w:val="center"/>
          </w:tcPr>
          <w:p w:rsidR="00D60B4D" w:rsidRDefault="00C3355D">
            <w:pPr>
              <w:jc w:val="left"/>
            </w:pPr>
            <w:r>
              <w:rPr>
                <w:color w:val="000000"/>
                <w:sz w:val="24"/>
              </w:rPr>
              <w:t>168,178.79</w:t>
            </w:r>
          </w:p>
        </w:tc>
        <w:tc>
          <w:tcPr>
            <w:tcW w:w="1446" w:type="dxa"/>
            <w:vAlign w:val="center"/>
          </w:tcPr>
          <w:p w:rsidR="00D60B4D" w:rsidRDefault="00C3355D">
            <w:pPr>
              <w:jc w:val="left"/>
            </w:pPr>
            <w:r>
              <w:rPr>
                <w:color w:val="000000"/>
                <w:sz w:val="24"/>
              </w:rPr>
              <w:t>168,178.79</w:t>
            </w: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负债总计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789,405.46</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789,405.46</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color w:val="000000"/>
                <w:sz w:val="24"/>
              </w:rPr>
            </w:pPr>
            <w:r w:rsidRPr="00347DA9">
              <w:rPr>
                <w:b/>
                <w:color w:val="000000"/>
                <w:sz w:val="24"/>
              </w:rPr>
              <w:t>利率敏感度缺口</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17,279,018.72</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p w:rsidR="00A51044" w:rsidRPr="00347DA9" w:rsidRDefault="00A51044" w:rsidP="00D729DC">
            <w:pPr>
              <w:spacing w:before="29" w:line="288" w:lineRule="auto"/>
              <w:jc w:val="center"/>
              <w:rPr>
                <w:color w:val="000000"/>
                <w:sz w:val="24"/>
              </w:rPr>
            </w:pPr>
            <w:r w:rsidRPr="00347DA9">
              <w:rPr>
                <w:color w:val="000000"/>
                <w:sz w:val="24"/>
              </w:rPr>
              <w:t>185,537.20</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250,949,755.17</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268,414,311.09</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b/>
                <w:sz w:val="24"/>
              </w:rPr>
            </w:pPr>
            <w:r w:rsidRPr="00347DA9">
              <w:rPr>
                <w:b/>
                <w:sz w:val="24"/>
              </w:rPr>
              <w:t>上年度末</w:t>
            </w:r>
          </w:p>
          <w:p w:rsidR="00A51044" w:rsidRPr="00347DA9" w:rsidRDefault="00A51044" w:rsidP="00941A07">
            <w:pPr>
              <w:spacing w:before="29" w:line="288" w:lineRule="auto"/>
              <w:jc w:val="center"/>
              <w:rPr>
                <w:b/>
                <w:color w:val="000000"/>
                <w:sz w:val="24"/>
              </w:rPr>
            </w:pPr>
            <w:r w:rsidRPr="00347DA9">
              <w:rPr>
                <w:b/>
                <w:sz w:val="24"/>
              </w:rPr>
              <w:t>2018</w:t>
            </w:r>
            <w:r w:rsidRPr="00347DA9">
              <w:rPr>
                <w:b/>
                <w:sz w:val="24"/>
              </w:rPr>
              <w:t>年</w:t>
            </w:r>
            <w:r w:rsidRPr="00347DA9">
              <w:rPr>
                <w:b/>
                <w:sz w:val="24"/>
              </w:rPr>
              <w:t>12</w:t>
            </w:r>
            <w:r w:rsidRPr="00347DA9">
              <w:rPr>
                <w:b/>
                <w:sz w:val="24"/>
              </w:rPr>
              <w:t>月</w:t>
            </w:r>
            <w:r w:rsidRPr="00347DA9">
              <w:rPr>
                <w:b/>
                <w:sz w:val="24"/>
              </w:rPr>
              <w:t>31</w:t>
            </w:r>
            <w:r w:rsidRPr="00347DA9">
              <w:rPr>
                <w:b/>
                <w:sz w:val="24"/>
              </w:rPr>
              <w:t>日</w:t>
            </w:r>
          </w:p>
        </w:tc>
        <w:tc>
          <w:tcPr>
            <w:tcW w:w="1559"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1</w:t>
            </w:r>
            <w:r w:rsidRPr="00347DA9">
              <w:rPr>
                <w:b/>
                <w:color w:val="000000"/>
                <w:sz w:val="24"/>
              </w:rPr>
              <w:t>年以内</w:t>
            </w:r>
          </w:p>
        </w:tc>
        <w:tc>
          <w:tcPr>
            <w:tcW w:w="1473"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1</w:t>
            </w:r>
            <w:r w:rsidRPr="00347DA9">
              <w:rPr>
                <w:b/>
                <w:bCs/>
                <w:color w:val="000000"/>
                <w:kern w:val="0"/>
                <w:sz w:val="24"/>
              </w:rPr>
              <w:t>至</w:t>
            </w:r>
            <w:r w:rsidRPr="00347DA9">
              <w:rPr>
                <w:b/>
                <w:color w:val="000000"/>
                <w:sz w:val="24"/>
              </w:rPr>
              <w:t>5</w:t>
            </w:r>
            <w:r w:rsidRPr="00347DA9">
              <w:rPr>
                <w:b/>
                <w:color w:val="000000"/>
                <w:sz w:val="24"/>
              </w:rPr>
              <w:t>年</w:t>
            </w:r>
          </w:p>
        </w:tc>
        <w:tc>
          <w:tcPr>
            <w:tcW w:w="1221"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5</w:t>
            </w:r>
            <w:r w:rsidRPr="00347DA9">
              <w:rPr>
                <w:b/>
                <w:color w:val="000000"/>
                <w:sz w:val="24"/>
              </w:rPr>
              <w:t>年以上</w:t>
            </w:r>
          </w:p>
        </w:tc>
        <w:tc>
          <w:tcPr>
            <w:tcW w:w="1559"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不计息</w:t>
            </w:r>
          </w:p>
        </w:tc>
        <w:tc>
          <w:tcPr>
            <w:tcW w:w="1446"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合计</w:t>
            </w:r>
          </w:p>
        </w:tc>
      </w:tr>
      <w:tr w:rsidR="00A51044" w:rsidRPr="00347DA9" w:rsidTr="00941A07">
        <w:trPr>
          <w:trHeight w:val="280"/>
        </w:trPr>
        <w:tc>
          <w:tcPr>
            <w:tcW w:w="1740" w:type="dxa"/>
            <w:vAlign w:val="center"/>
          </w:tcPr>
          <w:p w:rsidR="00A51044" w:rsidRPr="00347DA9" w:rsidRDefault="00D729DC" w:rsidP="00D729DC">
            <w:pPr>
              <w:spacing w:before="29" w:line="288" w:lineRule="auto"/>
              <w:jc w:val="center"/>
              <w:rPr>
                <w:rFonts w:asciiTheme="minorEastAsia" w:eastAsiaTheme="minorEastAsia" w:hAnsiTheme="minorEastAsia"/>
                <w:b/>
                <w:sz w:val="24"/>
              </w:rPr>
            </w:pPr>
            <w:r w:rsidRPr="00347DA9">
              <w:rPr>
                <w:b/>
                <w:color w:val="000000"/>
                <w:sz w:val="24"/>
              </w:rPr>
              <w:t>资产</w:t>
            </w:r>
          </w:p>
        </w:tc>
        <w:tc>
          <w:tcPr>
            <w:tcW w:w="1559" w:type="dxa"/>
            <w:vAlign w:val="center"/>
          </w:tcPr>
          <w:p w:rsidR="00A51044" w:rsidRPr="00347DA9" w:rsidRDefault="00A51044" w:rsidP="00D729DC">
            <w:pPr>
              <w:spacing w:before="29" w:line="288" w:lineRule="auto"/>
              <w:jc w:val="center"/>
              <w:rPr>
                <w:b/>
                <w:sz w:val="24"/>
              </w:rPr>
            </w:pPr>
          </w:p>
        </w:tc>
        <w:tc>
          <w:tcPr>
            <w:tcW w:w="1473" w:type="dxa"/>
            <w:vAlign w:val="center"/>
          </w:tcPr>
          <w:p w:rsidR="00A51044" w:rsidRPr="00347DA9" w:rsidRDefault="00A51044" w:rsidP="00D729DC">
            <w:pPr>
              <w:spacing w:before="29" w:line="288" w:lineRule="auto"/>
              <w:jc w:val="center"/>
              <w:rPr>
                <w:b/>
                <w:sz w:val="24"/>
              </w:rPr>
            </w:pPr>
          </w:p>
        </w:tc>
        <w:tc>
          <w:tcPr>
            <w:tcW w:w="1221" w:type="dxa"/>
            <w:vAlign w:val="center"/>
          </w:tcPr>
          <w:p w:rsidR="00A51044" w:rsidRPr="00347DA9" w:rsidRDefault="00A51044" w:rsidP="00D729DC">
            <w:pPr>
              <w:spacing w:before="29" w:line="288" w:lineRule="auto"/>
              <w:jc w:val="center"/>
              <w:rPr>
                <w:b/>
                <w:sz w:val="24"/>
              </w:rPr>
            </w:pPr>
          </w:p>
        </w:tc>
        <w:tc>
          <w:tcPr>
            <w:tcW w:w="1559" w:type="dxa"/>
            <w:vAlign w:val="center"/>
          </w:tcPr>
          <w:p w:rsidR="00A51044" w:rsidRPr="00347DA9" w:rsidRDefault="00A51044" w:rsidP="00D729DC">
            <w:pPr>
              <w:spacing w:before="29" w:line="288" w:lineRule="auto"/>
              <w:jc w:val="center"/>
              <w:rPr>
                <w:b/>
                <w:sz w:val="24"/>
              </w:rPr>
            </w:pPr>
          </w:p>
        </w:tc>
        <w:tc>
          <w:tcPr>
            <w:tcW w:w="1446" w:type="dxa"/>
            <w:vAlign w:val="center"/>
          </w:tcPr>
          <w:p w:rsidR="00A51044" w:rsidRPr="00347DA9" w:rsidRDefault="00A51044" w:rsidP="00D729DC">
            <w:pPr>
              <w:spacing w:before="29" w:line="288" w:lineRule="auto"/>
              <w:jc w:val="center"/>
              <w:rPr>
                <w:b/>
                <w:sz w:val="24"/>
              </w:rPr>
            </w:pPr>
          </w:p>
        </w:tc>
      </w:tr>
      <w:tr w:rsidR="00D60B4D">
        <w:tc>
          <w:tcPr>
            <w:tcW w:w="1740" w:type="dxa"/>
            <w:vAlign w:val="center"/>
          </w:tcPr>
          <w:p w:rsidR="00D60B4D" w:rsidRDefault="00C3355D">
            <w:pPr>
              <w:jc w:val="left"/>
            </w:pPr>
            <w:r>
              <w:rPr>
                <w:color w:val="000000"/>
                <w:sz w:val="24"/>
              </w:rPr>
              <w:t>银行存款</w:t>
            </w:r>
          </w:p>
        </w:tc>
        <w:tc>
          <w:tcPr>
            <w:tcW w:w="1559" w:type="dxa"/>
            <w:vAlign w:val="center"/>
          </w:tcPr>
          <w:p w:rsidR="00D60B4D" w:rsidRDefault="00C3355D">
            <w:pPr>
              <w:jc w:val="left"/>
            </w:pPr>
            <w:r>
              <w:rPr>
                <w:color w:val="000000"/>
                <w:sz w:val="24"/>
              </w:rPr>
              <w:t>14,147,046.97</w:t>
            </w:r>
          </w:p>
        </w:tc>
        <w:tc>
          <w:tcPr>
            <w:tcW w:w="1473" w:type="dxa"/>
            <w:vAlign w:val="center"/>
          </w:tcPr>
          <w:p w:rsidR="00D60B4D" w:rsidRDefault="00C3355D">
            <w:pPr>
              <w:jc w:val="left"/>
            </w:pPr>
            <w:r>
              <w:rPr>
                <w:color w:val="000000"/>
                <w:sz w:val="24"/>
              </w:rPr>
              <w:t>-</w:t>
            </w:r>
          </w:p>
        </w:tc>
        <w:tc>
          <w:tcPr>
            <w:tcW w:w="1221" w:type="dxa"/>
            <w:vAlign w:val="center"/>
          </w:tcPr>
          <w:p w:rsidR="00D60B4D" w:rsidRDefault="00C3355D">
            <w:pPr>
              <w:jc w:val="left"/>
            </w:pPr>
            <w:r>
              <w:rPr>
                <w:color w:val="000000"/>
                <w:sz w:val="24"/>
              </w:rPr>
              <w:t>-</w:t>
            </w:r>
          </w:p>
        </w:tc>
        <w:tc>
          <w:tcPr>
            <w:tcW w:w="1559" w:type="dxa"/>
            <w:vAlign w:val="center"/>
          </w:tcPr>
          <w:p w:rsidR="00D60B4D" w:rsidRDefault="00C3355D">
            <w:pPr>
              <w:jc w:val="left"/>
            </w:pPr>
            <w:r>
              <w:rPr>
                <w:color w:val="000000"/>
                <w:sz w:val="24"/>
              </w:rPr>
              <w:t>-</w:t>
            </w:r>
          </w:p>
        </w:tc>
        <w:tc>
          <w:tcPr>
            <w:tcW w:w="1446" w:type="dxa"/>
            <w:vAlign w:val="center"/>
          </w:tcPr>
          <w:p w:rsidR="00D60B4D" w:rsidRDefault="00C3355D">
            <w:pPr>
              <w:jc w:val="left"/>
            </w:pPr>
            <w:r>
              <w:rPr>
                <w:color w:val="000000"/>
                <w:sz w:val="24"/>
              </w:rPr>
              <w:t>14,147,046.97</w:t>
            </w:r>
          </w:p>
        </w:tc>
      </w:tr>
      <w:tr w:rsidR="00D60B4D">
        <w:tc>
          <w:tcPr>
            <w:tcW w:w="1740" w:type="dxa"/>
            <w:vAlign w:val="center"/>
          </w:tcPr>
          <w:p w:rsidR="00D60B4D" w:rsidRDefault="00C3355D">
            <w:pPr>
              <w:jc w:val="left"/>
            </w:pPr>
            <w:r>
              <w:rPr>
                <w:color w:val="000000"/>
                <w:sz w:val="24"/>
              </w:rPr>
              <w:t>存出保证金</w:t>
            </w:r>
          </w:p>
        </w:tc>
        <w:tc>
          <w:tcPr>
            <w:tcW w:w="1559" w:type="dxa"/>
            <w:vAlign w:val="center"/>
          </w:tcPr>
          <w:p w:rsidR="00D60B4D" w:rsidRDefault="00C3355D">
            <w:pPr>
              <w:jc w:val="left"/>
            </w:pPr>
            <w:r>
              <w:rPr>
                <w:color w:val="000000"/>
                <w:sz w:val="24"/>
              </w:rPr>
              <w:t>28,750.66</w:t>
            </w:r>
          </w:p>
        </w:tc>
        <w:tc>
          <w:tcPr>
            <w:tcW w:w="1473" w:type="dxa"/>
            <w:vAlign w:val="center"/>
          </w:tcPr>
          <w:p w:rsidR="00D60B4D" w:rsidRDefault="00C3355D">
            <w:pPr>
              <w:jc w:val="left"/>
            </w:pPr>
            <w:r>
              <w:rPr>
                <w:color w:val="000000"/>
                <w:sz w:val="24"/>
              </w:rPr>
              <w:t>-</w:t>
            </w:r>
          </w:p>
        </w:tc>
        <w:tc>
          <w:tcPr>
            <w:tcW w:w="1221" w:type="dxa"/>
            <w:vAlign w:val="center"/>
          </w:tcPr>
          <w:p w:rsidR="00D60B4D" w:rsidRDefault="00C3355D">
            <w:pPr>
              <w:jc w:val="left"/>
            </w:pPr>
            <w:r>
              <w:rPr>
                <w:color w:val="000000"/>
                <w:sz w:val="24"/>
              </w:rPr>
              <w:t>-</w:t>
            </w:r>
          </w:p>
        </w:tc>
        <w:tc>
          <w:tcPr>
            <w:tcW w:w="1559" w:type="dxa"/>
            <w:vAlign w:val="center"/>
          </w:tcPr>
          <w:p w:rsidR="00D60B4D" w:rsidRDefault="00C3355D">
            <w:pPr>
              <w:jc w:val="left"/>
            </w:pPr>
            <w:r>
              <w:rPr>
                <w:color w:val="000000"/>
                <w:sz w:val="24"/>
              </w:rPr>
              <w:t>-</w:t>
            </w:r>
          </w:p>
        </w:tc>
        <w:tc>
          <w:tcPr>
            <w:tcW w:w="1446" w:type="dxa"/>
            <w:vAlign w:val="center"/>
          </w:tcPr>
          <w:p w:rsidR="00D60B4D" w:rsidRDefault="00C3355D">
            <w:pPr>
              <w:jc w:val="left"/>
            </w:pPr>
            <w:r>
              <w:rPr>
                <w:color w:val="000000"/>
                <w:sz w:val="24"/>
              </w:rPr>
              <w:t>28,750.66</w:t>
            </w:r>
          </w:p>
        </w:tc>
      </w:tr>
      <w:tr w:rsidR="00D60B4D">
        <w:tc>
          <w:tcPr>
            <w:tcW w:w="1740" w:type="dxa"/>
            <w:vAlign w:val="center"/>
          </w:tcPr>
          <w:p w:rsidR="00D60B4D" w:rsidRDefault="00C3355D">
            <w:pPr>
              <w:jc w:val="left"/>
            </w:pPr>
            <w:r>
              <w:rPr>
                <w:color w:val="000000"/>
                <w:sz w:val="24"/>
              </w:rPr>
              <w:t>交易性金融资产</w:t>
            </w:r>
          </w:p>
        </w:tc>
        <w:tc>
          <w:tcPr>
            <w:tcW w:w="1559" w:type="dxa"/>
            <w:vAlign w:val="center"/>
          </w:tcPr>
          <w:p w:rsidR="00D60B4D" w:rsidRDefault="00C3355D">
            <w:pPr>
              <w:jc w:val="left"/>
            </w:pPr>
            <w:r>
              <w:rPr>
                <w:color w:val="000000"/>
                <w:sz w:val="24"/>
              </w:rPr>
              <w:t>1,506,600.00</w:t>
            </w:r>
          </w:p>
        </w:tc>
        <w:tc>
          <w:tcPr>
            <w:tcW w:w="1473" w:type="dxa"/>
            <w:vAlign w:val="center"/>
          </w:tcPr>
          <w:p w:rsidR="00D60B4D" w:rsidRDefault="00C3355D">
            <w:pPr>
              <w:jc w:val="left"/>
            </w:pPr>
            <w:r>
              <w:rPr>
                <w:color w:val="000000"/>
                <w:sz w:val="24"/>
              </w:rPr>
              <w:t>-</w:t>
            </w:r>
          </w:p>
        </w:tc>
        <w:tc>
          <w:tcPr>
            <w:tcW w:w="1221" w:type="dxa"/>
            <w:vAlign w:val="center"/>
          </w:tcPr>
          <w:p w:rsidR="00D60B4D" w:rsidRDefault="00C3355D">
            <w:pPr>
              <w:jc w:val="left"/>
            </w:pPr>
            <w:r>
              <w:rPr>
                <w:color w:val="000000"/>
                <w:sz w:val="24"/>
              </w:rPr>
              <w:t>-</w:t>
            </w:r>
          </w:p>
        </w:tc>
        <w:tc>
          <w:tcPr>
            <w:tcW w:w="1559" w:type="dxa"/>
            <w:vAlign w:val="center"/>
          </w:tcPr>
          <w:p w:rsidR="00D60B4D" w:rsidRDefault="00C3355D">
            <w:pPr>
              <w:jc w:val="left"/>
            </w:pPr>
            <w:r>
              <w:rPr>
                <w:color w:val="000000"/>
                <w:sz w:val="24"/>
              </w:rPr>
              <w:t>257,081,916.92</w:t>
            </w:r>
          </w:p>
        </w:tc>
        <w:tc>
          <w:tcPr>
            <w:tcW w:w="1446" w:type="dxa"/>
            <w:vAlign w:val="center"/>
          </w:tcPr>
          <w:p w:rsidR="00D60B4D" w:rsidRDefault="00C3355D">
            <w:pPr>
              <w:jc w:val="left"/>
            </w:pPr>
            <w:r>
              <w:rPr>
                <w:color w:val="000000"/>
                <w:sz w:val="24"/>
              </w:rPr>
              <w:t>258,588,516.92</w:t>
            </w:r>
          </w:p>
        </w:tc>
      </w:tr>
      <w:tr w:rsidR="00D60B4D">
        <w:tc>
          <w:tcPr>
            <w:tcW w:w="1740" w:type="dxa"/>
            <w:vAlign w:val="center"/>
          </w:tcPr>
          <w:p w:rsidR="00D60B4D" w:rsidRDefault="00C3355D">
            <w:pPr>
              <w:jc w:val="left"/>
            </w:pPr>
            <w:r>
              <w:rPr>
                <w:color w:val="000000"/>
                <w:sz w:val="24"/>
              </w:rPr>
              <w:t>应收利息</w:t>
            </w:r>
          </w:p>
        </w:tc>
        <w:tc>
          <w:tcPr>
            <w:tcW w:w="1559" w:type="dxa"/>
            <w:vAlign w:val="center"/>
          </w:tcPr>
          <w:p w:rsidR="00D60B4D" w:rsidRDefault="00C3355D">
            <w:pPr>
              <w:jc w:val="left"/>
            </w:pPr>
            <w:r>
              <w:rPr>
                <w:color w:val="000000"/>
                <w:sz w:val="24"/>
              </w:rPr>
              <w:t>-</w:t>
            </w:r>
          </w:p>
        </w:tc>
        <w:tc>
          <w:tcPr>
            <w:tcW w:w="1473" w:type="dxa"/>
            <w:vAlign w:val="center"/>
          </w:tcPr>
          <w:p w:rsidR="00D60B4D" w:rsidRDefault="00C3355D">
            <w:pPr>
              <w:jc w:val="left"/>
            </w:pPr>
            <w:r>
              <w:rPr>
                <w:color w:val="000000"/>
                <w:sz w:val="24"/>
              </w:rPr>
              <w:t>-</w:t>
            </w:r>
          </w:p>
        </w:tc>
        <w:tc>
          <w:tcPr>
            <w:tcW w:w="1221" w:type="dxa"/>
            <w:vAlign w:val="center"/>
          </w:tcPr>
          <w:p w:rsidR="00D60B4D" w:rsidRDefault="00C3355D">
            <w:pPr>
              <w:jc w:val="left"/>
            </w:pPr>
            <w:r>
              <w:rPr>
                <w:color w:val="000000"/>
                <w:sz w:val="24"/>
              </w:rPr>
              <w:t>-</w:t>
            </w:r>
          </w:p>
        </w:tc>
        <w:tc>
          <w:tcPr>
            <w:tcW w:w="1559" w:type="dxa"/>
            <w:vAlign w:val="center"/>
          </w:tcPr>
          <w:p w:rsidR="00D60B4D" w:rsidRDefault="00C3355D">
            <w:pPr>
              <w:jc w:val="left"/>
            </w:pPr>
            <w:r>
              <w:rPr>
                <w:color w:val="000000"/>
                <w:sz w:val="24"/>
              </w:rPr>
              <w:t>45,722.02</w:t>
            </w:r>
          </w:p>
        </w:tc>
        <w:tc>
          <w:tcPr>
            <w:tcW w:w="1446" w:type="dxa"/>
            <w:vAlign w:val="center"/>
          </w:tcPr>
          <w:p w:rsidR="00D60B4D" w:rsidRDefault="00C3355D">
            <w:pPr>
              <w:jc w:val="left"/>
            </w:pPr>
            <w:r>
              <w:rPr>
                <w:color w:val="000000"/>
                <w:sz w:val="24"/>
              </w:rPr>
              <w:t>45,722.02</w:t>
            </w:r>
          </w:p>
        </w:tc>
      </w:tr>
      <w:tr w:rsidR="00D60B4D">
        <w:tc>
          <w:tcPr>
            <w:tcW w:w="1740" w:type="dxa"/>
            <w:vAlign w:val="center"/>
          </w:tcPr>
          <w:p w:rsidR="00D60B4D" w:rsidRDefault="00C3355D">
            <w:pPr>
              <w:jc w:val="left"/>
            </w:pPr>
            <w:r>
              <w:rPr>
                <w:color w:val="000000"/>
                <w:sz w:val="24"/>
              </w:rPr>
              <w:t>应收申购款</w:t>
            </w:r>
          </w:p>
        </w:tc>
        <w:tc>
          <w:tcPr>
            <w:tcW w:w="1559" w:type="dxa"/>
            <w:vAlign w:val="center"/>
          </w:tcPr>
          <w:p w:rsidR="00D60B4D" w:rsidRDefault="00C3355D">
            <w:pPr>
              <w:jc w:val="left"/>
            </w:pPr>
            <w:r>
              <w:rPr>
                <w:color w:val="000000"/>
                <w:sz w:val="24"/>
              </w:rPr>
              <w:t>-</w:t>
            </w:r>
          </w:p>
        </w:tc>
        <w:tc>
          <w:tcPr>
            <w:tcW w:w="1473" w:type="dxa"/>
            <w:vAlign w:val="center"/>
          </w:tcPr>
          <w:p w:rsidR="00D60B4D" w:rsidRDefault="00C3355D">
            <w:pPr>
              <w:jc w:val="left"/>
            </w:pPr>
            <w:r>
              <w:rPr>
                <w:color w:val="000000"/>
                <w:sz w:val="24"/>
              </w:rPr>
              <w:t>-</w:t>
            </w:r>
          </w:p>
        </w:tc>
        <w:tc>
          <w:tcPr>
            <w:tcW w:w="1221" w:type="dxa"/>
            <w:vAlign w:val="center"/>
          </w:tcPr>
          <w:p w:rsidR="00D60B4D" w:rsidRDefault="00C3355D">
            <w:pPr>
              <w:jc w:val="left"/>
            </w:pPr>
            <w:r>
              <w:rPr>
                <w:color w:val="000000"/>
                <w:sz w:val="24"/>
              </w:rPr>
              <w:t>-</w:t>
            </w:r>
          </w:p>
        </w:tc>
        <w:tc>
          <w:tcPr>
            <w:tcW w:w="1559" w:type="dxa"/>
            <w:vAlign w:val="center"/>
          </w:tcPr>
          <w:p w:rsidR="00D60B4D" w:rsidRDefault="00C3355D">
            <w:pPr>
              <w:jc w:val="left"/>
            </w:pPr>
            <w:r>
              <w:rPr>
                <w:color w:val="000000"/>
                <w:sz w:val="24"/>
              </w:rPr>
              <w:t>11,204.65</w:t>
            </w:r>
          </w:p>
        </w:tc>
        <w:tc>
          <w:tcPr>
            <w:tcW w:w="1446" w:type="dxa"/>
            <w:vAlign w:val="center"/>
          </w:tcPr>
          <w:p w:rsidR="00D60B4D" w:rsidRDefault="00C3355D">
            <w:pPr>
              <w:jc w:val="left"/>
            </w:pPr>
            <w:r>
              <w:rPr>
                <w:color w:val="000000"/>
                <w:sz w:val="24"/>
              </w:rPr>
              <w:t>11,204.65</w:t>
            </w:r>
          </w:p>
        </w:tc>
      </w:tr>
      <w:tr w:rsidR="00A51044" w:rsidRPr="00347DA9" w:rsidTr="00941A07">
        <w:trPr>
          <w:trHeight w:val="2114"/>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资产总计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15,682,397.63</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257,138,843.59</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272,821,241.22</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D729DC">
            <w:pPr>
              <w:spacing w:before="29" w:line="288" w:lineRule="auto"/>
              <w:jc w:val="center"/>
              <w:rPr>
                <w:color w:val="000000"/>
                <w:sz w:val="24"/>
              </w:rPr>
            </w:pPr>
            <w:r w:rsidRPr="00347DA9">
              <w:rPr>
                <w:b/>
                <w:color w:val="000000"/>
                <w:sz w:val="24"/>
              </w:rPr>
              <w:t>负债</w:t>
            </w:r>
          </w:p>
        </w:tc>
        <w:tc>
          <w:tcPr>
            <w:tcW w:w="1559" w:type="dxa"/>
            <w:vAlign w:val="center"/>
          </w:tcPr>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p>
        </w:tc>
      </w:tr>
      <w:tr w:rsidR="00D60B4D">
        <w:tc>
          <w:tcPr>
            <w:tcW w:w="1740" w:type="dxa"/>
            <w:vAlign w:val="center"/>
          </w:tcPr>
          <w:p w:rsidR="00D60B4D" w:rsidRDefault="00C3355D">
            <w:pPr>
              <w:jc w:val="left"/>
            </w:pPr>
            <w:r>
              <w:rPr>
                <w:color w:val="000000"/>
                <w:sz w:val="24"/>
              </w:rPr>
              <w:t>应付证券清算款</w:t>
            </w:r>
          </w:p>
        </w:tc>
        <w:tc>
          <w:tcPr>
            <w:tcW w:w="1559" w:type="dxa"/>
            <w:vAlign w:val="center"/>
          </w:tcPr>
          <w:p w:rsidR="00D60B4D" w:rsidRDefault="00C3355D">
            <w:pPr>
              <w:jc w:val="left"/>
            </w:pPr>
            <w:r>
              <w:rPr>
                <w:color w:val="000000"/>
                <w:sz w:val="24"/>
              </w:rPr>
              <w:t>-</w:t>
            </w:r>
          </w:p>
        </w:tc>
        <w:tc>
          <w:tcPr>
            <w:tcW w:w="1473" w:type="dxa"/>
            <w:vAlign w:val="center"/>
          </w:tcPr>
          <w:p w:rsidR="00D60B4D" w:rsidRDefault="00C3355D">
            <w:pPr>
              <w:jc w:val="left"/>
            </w:pPr>
            <w:r>
              <w:rPr>
                <w:color w:val="000000"/>
                <w:sz w:val="24"/>
              </w:rPr>
              <w:t>-</w:t>
            </w:r>
          </w:p>
        </w:tc>
        <w:tc>
          <w:tcPr>
            <w:tcW w:w="1221" w:type="dxa"/>
            <w:vAlign w:val="center"/>
          </w:tcPr>
          <w:p w:rsidR="00D60B4D" w:rsidRDefault="00C3355D">
            <w:pPr>
              <w:jc w:val="left"/>
            </w:pPr>
            <w:r>
              <w:rPr>
                <w:color w:val="000000"/>
                <w:sz w:val="24"/>
              </w:rPr>
              <w:t>-</w:t>
            </w:r>
          </w:p>
        </w:tc>
        <w:tc>
          <w:tcPr>
            <w:tcW w:w="1559" w:type="dxa"/>
            <w:vAlign w:val="center"/>
          </w:tcPr>
          <w:p w:rsidR="00D60B4D" w:rsidRDefault="00C3355D">
            <w:pPr>
              <w:jc w:val="center"/>
            </w:pPr>
            <w:r>
              <w:rPr>
                <w:color w:val="000000"/>
                <w:sz w:val="24"/>
              </w:rPr>
              <w:t>346.91</w:t>
            </w:r>
          </w:p>
        </w:tc>
        <w:tc>
          <w:tcPr>
            <w:tcW w:w="1446" w:type="dxa"/>
            <w:vAlign w:val="center"/>
          </w:tcPr>
          <w:p w:rsidR="00D60B4D" w:rsidRDefault="00C3355D">
            <w:pPr>
              <w:jc w:val="left"/>
            </w:pPr>
            <w:r>
              <w:rPr>
                <w:color w:val="000000"/>
                <w:sz w:val="24"/>
              </w:rPr>
              <w:t>346.91</w:t>
            </w:r>
          </w:p>
        </w:tc>
      </w:tr>
      <w:tr w:rsidR="00D60B4D">
        <w:tc>
          <w:tcPr>
            <w:tcW w:w="1740" w:type="dxa"/>
            <w:vAlign w:val="center"/>
          </w:tcPr>
          <w:p w:rsidR="00D60B4D" w:rsidRDefault="00C3355D">
            <w:pPr>
              <w:jc w:val="left"/>
            </w:pPr>
            <w:r>
              <w:rPr>
                <w:color w:val="000000"/>
                <w:sz w:val="24"/>
              </w:rPr>
              <w:t>应付赎回款</w:t>
            </w:r>
          </w:p>
        </w:tc>
        <w:tc>
          <w:tcPr>
            <w:tcW w:w="1559" w:type="dxa"/>
            <w:vAlign w:val="center"/>
          </w:tcPr>
          <w:p w:rsidR="00D60B4D" w:rsidRDefault="00C3355D">
            <w:pPr>
              <w:jc w:val="left"/>
            </w:pPr>
            <w:r>
              <w:rPr>
                <w:color w:val="000000"/>
                <w:sz w:val="24"/>
              </w:rPr>
              <w:t>-</w:t>
            </w:r>
          </w:p>
        </w:tc>
        <w:tc>
          <w:tcPr>
            <w:tcW w:w="1473" w:type="dxa"/>
            <w:vAlign w:val="center"/>
          </w:tcPr>
          <w:p w:rsidR="00D60B4D" w:rsidRDefault="00C3355D">
            <w:pPr>
              <w:jc w:val="left"/>
            </w:pPr>
            <w:r>
              <w:rPr>
                <w:color w:val="000000"/>
                <w:sz w:val="24"/>
              </w:rPr>
              <w:t>-</w:t>
            </w:r>
          </w:p>
        </w:tc>
        <w:tc>
          <w:tcPr>
            <w:tcW w:w="1221" w:type="dxa"/>
            <w:vAlign w:val="center"/>
          </w:tcPr>
          <w:p w:rsidR="00D60B4D" w:rsidRDefault="00C3355D">
            <w:pPr>
              <w:jc w:val="left"/>
            </w:pPr>
            <w:r>
              <w:rPr>
                <w:color w:val="000000"/>
                <w:sz w:val="24"/>
              </w:rPr>
              <w:t>-</w:t>
            </w:r>
          </w:p>
        </w:tc>
        <w:tc>
          <w:tcPr>
            <w:tcW w:w="1559" w:type="dxa"/>
            <w:vAlign w:val="center"/>
          </w:tcPr>
          <w:p w:rsidR="00D60B4D" w:rsidRDefault="00C3355D">
            <w:pPr>
              <w:jc w:val="center"/>
            </w:pPr>
            <w:r>
              <w:rPr>
                <w:color w:val="000000"/>
                <w:sz w:val="24"/>
              </w:rPr>
              <w:t>221,959.40</w:t>
            </w:r>
          </w:p>
        </w:tc>
        <w:tc>
          <w:tcPr>
            <w:tcW w:w="1446" w:type="dxa"/>
            <w:vAlign w:val="center"/>
          </w:tcPr>
          <w:p w:rsidR="00D60B4D" w:rsidRDefault="00C3355D">
            <w:pPr>
              <w:jc w:val="left"/>
            </w:pPr>
            <w:r>
              <w:rPr>
                <w:color w:val="000000"/>
                <w:sz w:val="24"/>
              </w:rPr>
              <w:t>221,959.40</w:t>
            </w:r>
          </w:p>
        </w:tc>
      </w:tr>
      <w:tr w:rsidR="00D60B4D">
        <w:tc>
          <w:tcPr>
            <w:tcW w:w="1740" w:type="dxa"/>
            <w:vAlign w:val="center"/>
          </w:tcPr>
          <w:p w:rsidR="00D60B4D" w:rsidRDefault="00C3355D">
            <w:pPr>
              <w:jc w:val="left"/>
            </w:pPr>
            <w:r>
              <w:rPr>
                <w:color w:val="000000"/>
                <w:sz w:val="24"/>
              </w:rPr>
              <w:t>应付管理人报酬</w:t>
            </w:r>
          </w:p>
        </w:tc>
        <w:tc>
          <w:tcPr>
            <w:tcW w:w="1559" w:type="dxa"/>
            <w:vAlign w:val="center"/>
          </w:tcPr>
          <w:p w:rsidR="00D60B4D" w:rsidRDefault="00C3355D">
            <w:pPr>
              <w:jc w:val="left"/>
            </w:pPr>
            <w:r>
              <w:rPr>
                <w:color w:val="000000"/>
                <w:sz w:val="24"/>
              </w:rPr>
              <w:t>-</w:t>
            </w:r>
          </w:p>
        </w:tc>
        <w:tc>
          <w:tcPr>
            <w:tcW w:w="1473" w:type="dxa"/>
            <w:vAlign w:val="center"/>
          </w:tcPr>
          <w:p w:rsidR="00D60B4D" w:rsidRDefault="00C3355D">
            <w:pPr>
              <w:jc w:val="left"/>
            </w:pPr>
            <w:r>
              <w:rPr>
                <w:color w:val="000000"/>
                <w:sz w:val="24"/>
              </w:rPr>
              <w:t>-</w:t>
            </w:r>
          </w:p>
        </w:tc>
        <w:tc>
          <w:tcPr>
            <w:tcW w:w="1221" w:type="dxa"/>
            <w:vAlign w:val="center"/>
          </w:tcPr>
          <w:p w:rsidR="00D60B4D" w:rsidRDefault="00C3355D">
            <w:pPr>
              <w:jc w:val="left"/>
            </w:pPr>
            <w:r>
              <w:rPr>
                <w:color w:val="000000"/>
                <w:sz w:val="24"/>
              </w:rPr>
              <w:t>-</w:t>
            </w:r>
          </w:p>
        </w:tc>
        <w:tc>
          <w:tcPr>
            <w:tcW w:w="1559" w:type="dxa"/>
            <w:vAlign w:val="center"/>
          </w:tcPr>
          <w:p w:rsidR="00D60B4D" w:rsidRDefault="00C3355D">
            <w:pPr>
              <w:jc w:val="center"/>
            </w:pPr>
            <w:r>
              <w:rPr>
                <w:color w:val="000000"/>
                <w:sz w:val="24"/>
              </w:rPr>
              <w:t>241,234.88</w:t>
            </w:r>
          </w:p>
        </w:tc>
        <w:tc>
          <w:tcPr>
            <w:tcW w:w="1446" w:type="dxa"/>
            <w:vAlign w:val="center"/>
          </w:tcPr>
          <w:p w:rsidR="00D60B4D" w:rsidRDefault="00C3355D">
            <w:pPr>
              <w:jc w:val="left"/>
            </w:pPr>
            <w:r>
              <w:rPr>
                <w:color w:val="000000"/>
                <w:sz w:val="24"/>
              </w:rPr>
              <w:t>241,234.88</w:t>
            </w:r>
          </w:p>
        </w:tc>
      </w:tr>
      <w:tr w:rsidR="00D60B4D">
        <w:tc>
          <w:tcPr>
            <w:tcW w:w="1740" w:type="dxa"/>
            <w:vAlign w:val="center"/>
          </w:tcPr>
          <w:p w:rsidR="00D60B4D" w:rsidRDefault="00C3355D">
            <w:pPr>
              <w:jc w:val="left"/>
            </w:pPr>
            <w:r>
              <w:rPr>
                <w:color w:val="000000"/>
                <w:sz w:val="24"/>
              </w:rPr>
              <w:t>应付托管费</w:t>
            </w:r>
          </w:p>
        </w:tc>
        <w:tc>
          <w:tcPr>
            <w:tcW w:w="1559" w:type="dxa"/>
            <w:vAlign w:val="center"/>
          </w:tcPr>
          <w:p w:rsidR="00D60B4D" w:rsidRDefault="00C3355D">
            <w:pPr>
              <w:jc w:val="left"/>
            </w:pPr>
            <w:r>
              <w:rPr>
                <w:color w:val="000000"/>
                <w:sz w:val="24"/>
              </w:rPr>
              <w:t>-</w:t>
            </w:r>
          </w:p>
        </w:tc>
        <w:tc>
          <w:tcPr>
            <w:tcW w:w="1473" w:type="dxa"/>
            <w:vAlign w:val="center"/>
          </w:tcPr>
          <w:p w:rsidR="00D60B4D" w:rsidRDefault="00C3355D">
            <w:pPr>
              <w:jc w:val="left"/>
            </w:pPr>
            <w:r>
              <w:rPr>
                <w:color w:val="000000"/>
                <w:sz w:val="24"/>
              </w:rPr>
              <w:t>-</w:t>
            </w:r>
          </w:p>
        </w:tc>
        <w:tc>
          <w:tcPr>
            <w:tcW w:w="1221" w:type="dxa"/>
            <w:vAlign w:val="center"/>
          </w:tcPr>
          <w:p w:rsidR="00D60B4D" w:rsidRDefault="00C3355D">
            <w:pPr>
              <w:jc w:val="left"/>
            </w:pPr>
            <w:r>
              <w:rPr>
                <w:color w:val="000000"/>
                <w:sz w:val="24"/>
              </w:rPr>
              <w:t>-</w:t>
            </w:r>
          </w:p>
        </w:tc>
        <w:tc>
          <w:tcPr>
            <w:tcW w:w="1559" w:type="dxa"/>
            <w:vAlign w:val="center"/>
          </w:tcPr>
          <w:p w:rsidR="00D60B4D" w:rsidRDefault="00C3355D">
            <w:pPr>
              <w:jc w:val="center"/>
            </w:pPr>
            <w:r>
              <w:rPr>
                <w:color w:val="000000"/>
                <w:sz w:val="24"/>
              </w:rPr>
              <w:t>53,071.68</w:t>
            </w:r>
          </w:p>
        </w:tc>
        <w:tc>
          <w:tcPr>
            <w:tcW w:w="1446" w:type="dxa"/>
            <w:vAlign w:val="center"/>
          </w:tcPr>
          <w:p w:rsidR="00D60B4D" w:rsidRDefault="00C3355D">
            <w:pPr>
              <w:jc w:val="left"/>
            </w:pPr>
            <w:r>
              <w:rPr>
                <w:color w:val="000000"/>
                <w:sz w:val="24"/>
              </w:rPr>
              <w:t>53,071.68</w:t>
            </w:r>
          </w:p>
        </w:tc>
      </w:tr>
      <w:tr w:rsidR="00D60B4D">
        <w:tc>
          <w:tcPr>
            <w:tcW w:w="1740" w:type="dxa"/>
            <w:vAlign w:val="center"/>
          </w:tcPr>
          <w:p w:rsidR="00D60B4D" w:rsidRDefault="00C3355D">
            <w:pPr>
              <w:jc w:val="left"/>
            </w:pPr>
            <w:r>
              <w:rPr>
                <w:color w:val="000000"/>
                <w:sz w:val="24"/>
              </w:rPr>
              <w:t>应付交易费用</w:t>
            </w:r>
          </w:p>
        </w:tc>
        <w:tc>
          <w:tcPr>
            <w:tcW w:w="1559" w:type="dxa"/>
            <w:vAlign w:val="center"/>
          </w:tcPr>
          <w:p w:rsidR="00D60B4D" w:rsidRDefault="00C3355D">
            <w:pPr>
              <w:jc w:val="left"/>
            </w:pPr>
            <w:r>
              <w:rPr>
                <w:color w:val="000000"/>
                <w:sz w:val="24"/>
              </w:rPr>
              <w:t>-</w:t>
            </w:r>
          </w:p>
        </w:tc>
        <w:tc>
          <w:tcPr>
            <w:tcW w:w="1473" w:type="dxa"/>
            <w:vAlign w:val="center"/>
          </w:tcPr>
          <w:p w:rsidR="00D60B4D" w:rsidRDefault="00C3355D">
            <w:pPr>
              <w:jc w:val="left"/>
            </w:pPr>
            <w:r>
              <w:rPr>
                <w:color w:val="000000"/>
                <w:sz w:val="24"/>
              </w:rPr>
              <w:t>-</w:t>
            </w:r>
          </w:p>
        </w:tc>
        <w:tc>
          <w:tcPr>
            <w:tcW w:w="1221" w:type="dxa"/>
            <w:vAlign w:val="center"/>
          </w:tcPr>
          <w:p w:rsidR="00D60B4D" w:rsidRDefault="00C3355D">
            <w:pPr>
              <w:jc w:val="left"/>
            </w:pPr>
            <w:r>
              <w:rPr>
                <w:color w:val="000000"/>
                <w:sz w:val="24"/>
              </w:rPr>
              <w:t>-</w:t>
            </w:r>
          </w:p>
        </w:tc>
        <w:tc>
          <w:tcPr>
            <w:tcW w:w="1559" w:type="dxa"/>
            <w:vAlign w:val="center"/>
          </w:tcPr>
          <w:p w:rsidR="00D60B4D" w:rsidRDefault="00C3355D">
            <w:pPr>
              <w:jc w:val="center"/>
            </w:pPr>
            <w:r>
              <w:rPr>
                <w:color w:val="000000"/>
                <w:sz w:val="24"/>
              </w:rPr>
              <w:t>80,385.09</w:t>
            </w:r>
          </w:p>
        </w:tc>
        <w:tc>
          <w:tcPr>
            <w:tcW w:w="1446" w:type="dxa"/>
            <w:vAlign w:val="center"/>
          </w:tcPr>
          <w:p w:rsidR="00D60B4D" w:rsidRDefault="00C3355D">
            <w:pPr>
              <w:jc w:val="left"/>
            </w:pPr>
            <w:r>
              <w:rPr>
                <w:color w:val="000000"/>
                <w:sz w:val="24"/>
              </w:rPr>
              <w:t>80,385.09</w:t>
            </w:r>
          </w:p>
        </w:tc>
      </w:tr>
      <w:tr w:rsidR="00D60B4D">
        <w:tc>
          <w:tcPr>
            <w:tcW w:w="1740" w:type="dxa"/>
            <w:vAlign w:val="center"/>
          </w:tcPr>
          <w:p w:rsidR="00D60B4D" w:rsidRDefault="00C3355D">
            <w:pPr>
              <w:jc w:val="left"/>
            </w:pPr>
            <w:r>
              <w:rPr>
                <w:color w:val="000000"/>
                <w:sz w:val="24"/>
              </w:rPr>
              <w:t>其他负债</w:t>
            </w:r>
          </w:p>
        </w:tc>
        <w:tc>
          <w:tcPr>
            <w:tcW w:w="1559" w:type="dxa"/>
            <w:vAlign w:val="center"/>
          </w:tcPr>
          <w:p w:rsidR="00D60B4D" w:rsidRDefault="00C3355D">
            <w:pPr>
              <w:jc w:val="left"/>
            </w:pPr>
            <w:r>
              <w:rPr>
                <w:color w:val="000000"/>
                <w:sz w:val="24"/>
              </w:rPr>
              <w:t>-</w:t>
            </w:r>
          </w:p>
        </w:tc>
        <w:tc>
          <w:tcPr>
            <w:tcW w:w="1473" w:type="dxa"/>
            <w:vAlign w:val="center"/>
          </w:tcPr>
          <w:p w:rsidR="00D60B4D" w:rsidRDefault="00C3355D">
            <w:pPr>
              <w:jc w:val="left"/>
            </w:pPr>
            <w:r>
              <w:rPr>
                <w:color w:val="000000"/>
                <w:sz w:val="24"/>
              </w:rPr>
              <w:t>-</w:t>
            </w:r>
          </w:p>
        </w:tc>
        <w:tc>
          <w:tcPr>
            <w:tcW w:w="1221" w:type="dxa"/>
            <w:vAlign w:val="center"/>
          </w:tcPr>
          <w:p w:rsidR="00D60B4D" w:rsidRDefault="00C3355D">
            <w:pPr>
              <w:jc w:val="left"/>
            </w:pPr>
            <w:r>
              <w:rPr>
                <w:color w:val="000000"/>
                <w:sz w:val="24"/>
              </w:rPr>
              <w:t>-</w:t>
            </w:r>
          </w:p>
        </w:tc>
        <w:tc>
          <w:tcPr>
            <w:tcW w:w="1559" w:type="dxa"/>
            <w:vAlign w:val="center"/>
          </w:tcPr>
          <w:p w:rsidR="00D60B4D" w:rsidRDefault="00C3355D">
            <w:pPr>
              <w:jc w:val="center"/>
            </w:pPr>
            <w:r>
              <w:rPr>
                <w:color w:val="000000"/>
                <w:sz w:val="24"/>
              </w:rPr>
              <w:t>370,106.60</w:t>
            </w:r>
          </w:p>
        </w:tc>
        <w:tc>
          <w:tcPr>
            <w:tcW w:w="1446" w:type="dxa"/>
            <w:vAlign w:val="center"/>
          </w:tcPr>
          <w:p w:rsidR="00D60B4D" w:rsidRDefault="00C3355D">
            <w:pPr>
              <w:jc w:val="left"/>
            </w:pPr>
            <w:r>
              <w:rPr>
                <w:color w:val="000000"/>
                <w:sz w:val="24"/>
              </w:rPr>
              <w:t>370,106.60</w:t>
            </w:r>
          </w:p>
        </w:tc>
      </w:tr>
      <w:tr w:rsidR="00A51044" w:rsidRPr="00347DA9" w:rsidTr="00941A07">
        <w:trPr>
          <w:trHeight w:val="2549"/>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lastRenderedPageBreak/>
              <w:t>负债总计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967,104.56</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967,104.56</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color w:val="000000"/>
                <w:sz w:val="24"/>
              </w:rPr>
            </w:pPr>
            <w:r w:rsidRPr="00347DA9">
              <w:rPr>
                <w:b/>
                <w:color w:val="000000"/>
                <w:sz w:val="24"/>
              </w:rPr>
              <w:t>利率敏感度缺口</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15,682,397.63</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256,171,739.03</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271,854,136.66</w:t>
            </w:r>
          </w:p>
          <w:p w:rsidR="00A51044" w:rsidRPr="00347DA9" w:rsidRDefault="00A51044" w:rsidP="00D729DC">
            <w:pPr>
              <w:spacing w:before="29" w:line="288" w:lineRule="auto"/>
              <w:jc w:val="center"/>
              <w:rPr>
                <w:color w:val="000000"/>
                <w:sz w:val="24"/>
              </w:rPr>
            </w:pPr>
          </w:p>
        </w:tc>
      </w:tr>
    </w:tbl>
    <w:p w:rsidR="00A51044" w:rsidRPr="00347DA9" w:rsidRDefault="00A51044" w:rsidP="00A51044">
      <w:pPr>
        <w:tabs>
          <w:tab w:val="left" w:pos="426"/>
        </w:tabs>
        <w:spacing w:before="29" w:line="288" w:lineRule="auto"/>
        <w:jc w:val="left"/>
        <w:rPr>
          <w:kern w:val="0"/>
          <w:sz w:val="24"/>
        </w:rPr>
      </w:pPr>
      <w:r w:rsidRPr="00347DA9">
        <w:rPr>
          <w:kern w:val="0"/>
          <w:sz w:val="24"/>
        </w:rPr>
        <w:t>注：表中所示为本基金资产及负债的账面价值，并按照合约规定的利率重新定价日或到期日孰早予以分类。</w:t>
      </w:r>
    </w:p>
    <w:p w:rsidR="00A51044" w:rsidRPr="00347DA9" w:rsidRDefault="00A51044" w:rsidP="00A51044">
      <w:pPr>
        <w:spacing w:before="29" w:line="288" w:lineRule="auto"/>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6.4.13.4.1.2 </w:t>
      </w:r>
      <w:r w:rsidRPr="00347DA9">
        <w:rPr>
          <w:b/>
          <w:bCs/>
          <w:color w:val="000000"/>
          <w:sz w:val="24"/>
        </w:rPr>
        <w:t>利率风险的敏感性分析</w:t>
      </w:r>
    </w:p>
    <w:p w:rsidR="00A51044" w:rsidRPr="00347DA9" w:rsidRDefault="00A51044" w:rsidP="00A51044">
      <w:pPr>
        <w:spacing w:before="29" w:line="288" w:lineRule="auto"/>
        <w:jc w:val="left"/>
        <w:rPr>
          <w:kern w:val="0"/>
          <w:sz w:val="24"/>
        </w:rPr>
      </w:pPr>
      <w:r w:rsidRPr="00347DA9">
        <w:rPr>
          <w:kern w:val="0"/>
          <w:sz w:val="24"/>
        </w:rPr>
        <w:t xml:space="preserve">    </w:t>
      </w:r>
      <w:r w:rsidRPr="00347DA9">
        <w:rPr>
          <w:kern w:val="0"/>
          <w:sz w:val="24"/>
        </w:rPr>
        <w:t>于</w:t>
      </w:r>
      <w:r w:rsidRPr="00347DA9">
        <w:rPr>
          <w:kern w:val="0"/>
          <w:sz w:val="24"/>
        </w:rPr>
        <w:t>2019</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日，本基金持有的交易性债券投资公允价值占基金资产净值的比例为</w:t>
      </w:r>
      <w:r w:rsidRPr="00347DA9">
        <w:rPr>
          <w:kern w:val="0"/>
          <w:sz w:val="24"/>
        </w:rPr>
        <w:t>0.07%(2018</w:t>
      </w:r>
      <w:r w:rsidRPr="00347DA9">
        <w:rPr>
          <w:kern w:val="0"/>
          <w:sz w:val="24"/>
        </w:rPr>
        <w:t>年</w:t>
      </w:r>
      <w:r w:rsidRPr="00347DA9">
        <w:rPr>
          <w:kern w:val="0"/>
          <w:sz w:val="24"/>
        </w:rPr>
        <w:t>12</w:t>
      </w:r>
      <w:r w:rsidRPr="00347DA9">
        <w:rPr>
          <w:kern w:val="0"/>
          <w:sz w:val="24"/>
        </w:rPr>
        <w:t>月</w:t>
      </w:r>
      <w:r w:rsidRPr="00347DA9">
        <w:rPr>
          <w:kern w:val="0"/>
          <w:sz w:val="24"/>
        </w:rPr>
        <w:t>31</w:t>
      </w:r>
      <w:r w:rsidRPr="00347DA9">
        <w:rPr>
          <w:kern w:val="0"/>
          <w:sz w:val="24"/>
        </w:rPr>
        <w:t>日：</w:t>
      </w:r>
      <w:r w:rsidRPr="00347DA9">
        <w:rPr>
          <w:kern w:val="0"/>
          <w:sz w:val="24"/>
        </w:rPr>
        <w:t>0.55%)</w:t>
      </w:r>
      <w:r w:rsidRPr="00347DA9">
        <w:rPr>
          <w:kern w:val="0"/>
          <w:sz w:val="24"/>
        </w:rPr>
        <w:t>，因此市场利率的变动对于本基金资产净值无重大影响</w:t>
      </w:r>
      <w:r w:rsidRPr="00347DA9">
        <w:rPr>
          <w:kern w:val="0"/>
          <w:sz w:val="24"/>
        </w:rPr>
        <w:t>(2018</w:t>
      </w:r>
      <w:r w:rsidRPr="00347DA9">
        <w:rPr>
          <w:kern w:val="0"/>
          <w:sz w:val="24"/>
        </w:rPr>
        <w:t>年</w:t>
      </w:r>
      <w:r w:rsidRPr="00347DA9">
        <w:rPr>
          <w:kern w:val="0"/>
          <w:sz w:val="24"/>
        </w:rPr>
        <w:t>12</w:t>
      </w:r>
      <w:r w:rsidRPr="00347DA9">
        <w:rPr>
          <w:kern w:val="0"/>
          <w:sz w:val="24"/>
        </w:rPr>
        <w:t>月</w:t>
      </w:r>
      <w:r w:rsidRPr="00347DA9">
        <w:rPr>
          <w:kern w:val="0"/>
          <w:sz w:val="24"/>
        </w:rPr>
        <w:t>31</w:t>
      </w:r>
      <w:r w:rsidRPr="00347DA9">
        <w:rPr>
          <w:kern w:val="0"/>
          <w:sz w:val="24"/>
        </w:rPr>
        <w:t>日：同</w:t>
      </w:r>
      <w:r w:rsidRPr="00347DA9">
        <w:rPr>
          <w:kern w:val="0"/>
          <w:sz w:val="24"/>
        </w:rPr>
        <w:t>)</w:t>
      </w:r>
      <w:r w:rsidRPr="00347DA9">
        <w:rPr>
          <w:kern w:val="0"/>
          <w:sz w:val="24"/>
        </w:rPr>
        <w:t>。</w:t>
      </w:r>
    </w:p>
    <w:p w:rsidR="00A51044" w:rsidRPr="00347DA9" w:rsidRDefault="00A51044" w:rsidP="00A51044">
      <w:pPr>
        <w:spacing w:before="29" w:line="288" w:lineRule="auto"/>
        <w:ind w:firstLine="420"/>
        <w:rPr>
          <w:color w:val="000000"/>
          <w:sz w:val="24"/>
        </w:rPr>
      </w:pPr>
      <w:r w:rsidRPr="00347DA9">
        <w:rPr>
          <w:color w:val="000000"/>
          <w:sz w:val="24"/>
        </w:rPr>
        <w:tab/>
      </w:r>
    </w:p>
    <w:p w:rsidR="00A51044" w:rsidRPr="00347DA9" w:rsidRDefault="00A51044" w:rsidP="00A51044">
      <w:pPr>
        <w:spacing w:before="29" w:line="288" w:lineRule="auto"/>
        <w:rPr>
          <w:b/>
          <w:bCs/>
          <w:sz w:val="24"/>
        </w:rPr>
      </w:pPr>
      <w:r w:rsidRPr="00347DA9">
        <w:rPr>
          <w:b/>
          <w:bCs/>
          <w:kern w:val="0"/>
          <w:sz w:val="24"/>
        </w:rPr>
        <w:t>6.4.13.4.2</w:t>
      </w:r>
      <w:r w:rsidRPr="00347DA9">
        <w:rPr>
          <w:b/>
          <w:bCs/>
          <w:sz w:val="24"/>
        </w:rPr>
        <w:t>外汇风险</w:t>
      </w:r>
    </w:p>
    <w:p w:rsidR="00A51044" w:rsidRPr="00347DA9" w:rsidRDefault="00A51044" w:rsidP="00A51044">
      <w:pPr>
        <w:spacing w:before="29" w:line="288" w:lineRule="auto"/>
        <w:ind w:firstLineChars="200" w:firstLine="480"/>
        <w:rPr>
          <w:color w:val="000000"/>
          <w:sz w:val="24"/>
        </w:rPr>
      </w:pPr>
      <w:r w:rsidRPr="00347DA9">
        <w:rPr>
          <w:color w:val="000000"/>
          <w:sz w:val="24"/>
        </w:rPr>
        <w:t>外汇风险是指金融工具的公允价值或未来现金流量因外汇汇率变动而发生波动的风险。本基金的所有资产及负债以人民币计价，因此无重大外汇风险。</w:t>
      </w:r>
    </w:p>
    <w:p w:rsidR="00A51044" w:rsidRPr="00347DA9" w:rsidRDefault="00A51044" w:rsidP="00A51044">
      <w:pPr>
        <w:spacing w:before="29" w:line="288" w:lineRule="auto"/>
        <w:ind w:firstLineChars="200" w:firstLine="480"/>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6.4.13.4.3 </w:t>
      </w:r>
      <w:r w:rsidRPr="00347DA9">
        <w:rPr>
          <w:b/>
          <w:bCs/>
          <w:color w:val="000000"/>
          <w:sz w:val="24"/>
        </w:rPr>
        <w:t>其他价格风险</w:t>
      </w:r>
    </w:p>
    <w:p w:rsidR="00D60B4D" w:rsidRDefault="00C3355D">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D60B4D" w:rsidRDefault="00C3355D">
      <w:pPr>
        <w:spacing w:before="29" w:line="288" w:lineRule="auto"/>
        <w:ind w:firstLineChars="200" w:firstLine="480"/>
        <w:rPr>
          <w:color w:val="000000"/>
          <w:sz w:val="24"/>
        </w:rPr>
      </w:pPr>
      <w:r>
        <w:rPr>
          <w:color w:val="000000"/>
          <w:sz w:val="24"/>
        </w:rPr>
        <w:t>本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rsidR="00A51044" w:rsidRPr="00347DA9" w:rsidRDefault="00A51044" w:rsidP="00A51044">
      <w:pPr>
        <w:spacing w:before="29" w:line="288" w:lineRule="auto"/>
        <w:ind w:firstLineChars="200" w:firstLine="480"/>
        <w:rPr>
          <w:color w:val="000000"/>
          <w:sz w:val="24"/>
        </w:rPr>
      </w:pPr>
      <w:r w:rsidRPr="00347DA9">
        <w:rPr>
          <w:color w:val="000000"/>
          <w:sz w:val="24"/>
        </w:rPr>
        <w:t>本基金通过投资组合的分散化降低其他价格风险。本基金投资组合中股票资产投资比例不低于基金资产的</w:t>
      </w:r>
      <w:r w:rsidRPr="00347DA9">
        <w:rPr>
          <w:color w:val="000000"/>
          <w:sz w:val="24"/>
        </w:rPr>
        <w:t>90%</w:t>
      </w:r>
      <w:r w:rsidRPr="00347DA9">
        <w:rPr>
          <w:color w:val="000000"/>
          <w:sz w:val="24"/>
        </w:rPr>
        <w:t>，投资于国证新能源指数的成份股及其备选成份股的比例不低于非现金基金资产的</w:t>
      </w:r>
      <w:r w:rsidRPr="00347DA9">
        <w:rPr>
          <w:color w:val="000000"/>
          <w:sz w:val="24"/>
        </w:rPr>
        <w:t>90%</w:t>
      </w:r>
      <w:r w:rsidRPr="00347DA9">
        <w:rPr>
          <w:color w:val="000000"/>
          <w:sz w:val="24"/>
        </w:rPr>
        <w:t>，投资于权证的比例不得超过基金资产净值的</w:t>
      </w:r>
      <w:r w:rsidRPr="00347DA9">
        <w:rPr>
          <w:color w:val="000000"/>
          <w:sz w:val="24"/>
        </w:rPr>
        <w:t>3%</w:t>
      </w:r>
      <w:r w:rsidRPr="00347DA9">
        <w:rPr>
          <w:color w:val="000000"/>
          <w:sz w:val="24"/>
        </w:rPr>
        <w:t>，每个交</w:t>
      </w:r>
      <w:r w:rsidRPr="00347DA9">
        <w:rPr>
          <w:color w:val="000000"/>
          <w:sz w:val="24"/>
        </w:rPr>
        <w:lastRenderedPageBreak/>
        <w:t>易日日终在扣除股指期货合约需缴纳的交易保证金以后，持有现金或到期日在一年以内的政府债券的比例不低于基金资产净值的</w:t>
      </w:r>
      <w:r w:rsidRPr="00347DA9">
        <w:rPr>
          <w:color w:val="000000"/>
          <w:sz w:val="24"/>
        </w:rPr>
        <w:t>5%</w:t>
      </w:r>
      <w:r w:rsidRPr="00347DA9">
        <w:rPr>
          <w:color w:val="00000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A51044" w:rsidRPr="00347DA9" w:rsidRDefault="00A51044" w:rsidP="00A51044">
      <w:pPr>
        <w:spacing w:before="29" w:line="288" w:lineRule="auto"/>
        <w:ind w:firstLineChars="200" w:firstLine="482"/>
        <w:rPr>
          <w:b/>
          <w:bCs/>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6.4.13.4.3.1 </w:t>
      </w:r>
      <w:r w:rsidRPr="00347DA9">
        <w:rPr>
          <w:b/>
          <w:bCs/>
          <w:color w:val="000000"/>
          <w:sz w:val="24"/>
        </w:rPr>
        <w:t>其他价格风险敞口</w:t>
      </w:r>
    </w:p>
    <w:p w:rsidR="00A51044" w:rsidRPr="00347DA9" w:rsidRDefault="00A51044" w:rsidP="00A51044">
      <w:pPr>
        <w:autoSpaceDE w:val="0"/>
        <w:autoSpaceDN w:val="0"/>
        <w:adjustRightInd w:val="0"/>
        <w:spacing w:before="29" w:line="288" w:lineRule="auto"/>
        <w:ind w:left="15"/>
        <w:jc w:val="right"/>
        <w:rPr>
          <w:color w:val="000000"/>
          <w:kern w:val="0"/>
          <w:sz w:val="24"/>
        </w:rPr>
      </w:pPr>
      <w:r w:rsidRPr="00347DA9">
        <w:rPr>
          <w:color w:val="000000"/>
          <w:sz w:val="24"/>
        </w:rPr>
        <w:t>金额单位</w:t>
      </w:r>
      <w:r w:rsidRPr="00347DA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A51044" w:rsidRPr="00347DA9" w:rsidTr="00941A07">
        <w:trPr>
          <w:trHeight w:val="278"/>
        </w:trPr>
        <w:tc>
          <w:tcPr>
            <w:tcW w:w="2977" w:type="dxa"/>
            <w:vMerge w:val="restart"/>
            <w:tcMar>
              <w:left w:w="108" w:type="dxa"/>
            </w:tcMar>
            <w:vAlign w:val="center"/>
          </w:tcPr>
          <w:p w:rsidR="00A51044" w:rsidRPr="00347DA9" w:rsidRDefault="00A51044" w:rsidP="00941A07">
            <w:pPr>
              <w:spacing w:before="29" w:line="288" w:lineRule="auto"/>
              <w:jc w:val="center"/>
              <w:rPr>
                <w:color w:val="000000"/>
                <w:sz w:val="24"/>
              </w:rPr>
            </w:pPr>
            <w:r w:rsidRPr="00347DA9">
              <w:rPr>
                <w:color w:val="000000"/>
                <w:sz w:val="24"/>
              </w:rPr>
              <w:t>项目</w:t>
            </w:r>
          </w:p>
        </w:tc>
        <w:tc>
          <w:tcPr>
            <w:tcW w:w="2977" w:type="dxa"/>
            <w:gridSpan w:val="2"/>
            <w:tcMar>
              <w:left w:w="108" w:type="dxa"/>
            </w:tcMar>
            <w:vAlign w:val="center"/>
          </w:tcPr>
          <w:p w:rsidR="00A51044" w:rsidRPr="00347DA9" w:rsidRDefault="00A51044" w:rsidP="00941A07">
            <w:pPr>
              <w:spacing w:before="29" w:line="288" w:lineRule="auto"/>
              <w:jc w:val="center"/>
              <w:rPr>
                <w:color w:val="000000"/>
                <w:sz w:val="24"/>
              </w:rPr>
            </w:pPr>
            <w:r w:rsidRPr="00347DA9">
              <w:rPr>
                <w:color w:val="000000"/>
                <w:sz w:val="24"/>
              </w:rPr>
              <w:t>本期末</w:t>
            </w:r>
          </w:p>
          <w:p w:rsidR="00A51044" w:rsidRPr="00347DA9" w:rsidRDefault="00A51044" w:rsidP="00941A07">
            <w:pPr>
              <w:spacing w:before="29" w:line="288" w:lineRule="auto"/>
              <w:jc w:val="center"/>
              <w:rPr>
                <w:color w:val="000000"/>
                <w:sz w:val="24"/>
              </w:rPr>
            </w:pPr>
            <w:r w:rsidRPr="00347DA9">
              <w:rPr>
                <w:color w:val="000000"/>
                <w:sz w:val="24"/>
              </w:rPr>
              <w:t>2019</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c>
          <w:tcPr>
            <w:tcW w:w="3044" w:type="dxa"/>
            <w:gridSpan w:val="2"/>
            <w:tcMar>
              <w:left w:w="108" w:type="dxa"/>
            </w:tcMar>
            <w:vAlign w:val="center"/>
          </w:tcPr>
          <w:p w:rsidR="00A51044" w:rsidRPr="00347DA9" w:rsidRDefault="00A51044" w:rsidP="00941A07">
            <w:pPr>
              <w:spacing w:before="29" w:line="288" w:lineRule="auto"/>
              <w:jc w:val="center"/>
              <w:rPr>
                <w:color w:val="000000"/>
                <w:sz w:val="24"/>
              </w:rPr>
            </w:pPr>
            <w:r w:rsidRPr="00347DA9">
              <w:rPr>
                <w:color w:val="000000"/>
                <w:sz w:val="24"/>
              </w:rPr>
              <w:t>上年度末</w:t>
            </w:r>
          </w:p>
          <w:p w:rsidR="00A51044" w:rsidRPr="00347DA9" w:rsidRDefault="00A51044" w:rsidP="00941A07">
            <w:pPr>
              <w:spacing w:before="29" w:line="288" w:lineRule="auto"/>
              <w:jc w:val="center"/>
              <w:rPr>
                <w:color w:val="000000"/>
                <w:sz w:val="24"/>
              </w:rPr>
            </w:pPr>
            <w:r w:rsidRPr="00347DA9">
              <w:rPr>
                <w:color w:val="000000"/>
                <w:sz w:val="24"/>
              </w:rPr>
              <w:t>2018</w:t>
            </w:r>
            <w:r w:rsidRPr="00347DA9">
              <w:rPr>
                <w:color w:val="000000"/>
                <w:sz w:val="24"/>
              </w:rPr>
              <w:t>年</w:t>
            </w:r>
            <w:r w:rsidRPr="00347DA9">
              <w:rPr>
                <w:color w:val="000000"/>
                <w:sz w:val="24"/>
              </w:rPr>
              <w:t>12</w:t>
            </w:r>
            <w:r w:rsidRPr="00347DA9">
              <w:rPr>
                <w:color w:val="000000"/>
                <w:sz w:val="24"/>
              </w:rPr>
              <w:t>月</w:t>
            </w:r>
            <w:r w:rsidRPr="00347DA9">
              <w:rPr>
                <w:color w:val="000000"/>
                <w:sz w:val="24"/>
              </w:rPr>
              <w:t>31</w:t>
            </w:r>
            <w:r w:rsidRPr="00347DA9">
              <w:rPr>
                <w:color w:val="000000"/>
                <w:sz w:val="24"/>
              </w:rPr>
              <w:t>日</w:t>
            </w:r>
          </w:p>
        </w:tc>
      </w:tr>
      <w:tr w:rsidR="00A51044" w:rsidRPr="00347DA9" w:rsidTr="00941A07">
        <w:trPr>
          <w:trHeight w:val="278"/>
        </w:trPr>
        <w:tc>
          <w:tcPr>
            <w:tcW w:w="2977" w:type="dxa"/>
            <w:vMerge/>
            <w:tcMar>
              <w:left w:w="108" w:type="dxa"/>
            </w:tcMar>
            <w:vAlign w:val="center"/>
          </w:tcPr>
          <w:p w:rsidR="00A51044" w:rsidRPr="00347DA9" w:rsidRDefault="00A51044" w:rsidP="00941A07">
            <w:pPr>
              <w:widowControl/>
              <w:spacing w:before="29" w:line="288" w:lineRule="auto"/>
              <w:jc w:val="left"/>
              <w:rPr>
                <w:color w:val="000000"/>
                <w:sz w:val="24"/>
              </w:rPr>
            </w:pPr>
          </w:p>
        </w:tc>
        <w:tc>
          <w:tcPr>
            <w:tcW w:w="1843" w:type="dxa"/>
            <w:tcMar>
              <w:left w:w="108" w:type="dxa"/>
            </w:tcMar>
            <w:vAlign w:val="center"/>
          </w:tcPr>
          <w:p w:rsidR="00A51044" w:rsidRPr="00347DA9" w:rsidRDefault="00A51044" w:rsidP="00941A07">
            <w:pPr>
              <w:spacing w:before="29" w:line="288" w:lineRule="auto"/>
              <w:ind w:right="142"/>
              <w:jc w:val="center"/>
              <w:rPr>
                <w:color w:val="000000"/>
                <w:sz w:val="24"/>
              </w:rPr>
            </w:pPr>
            <w:r w:rsidRPr="00347DA9">
              <w:rPr>
                <w:color w:val="000000"/>
                <w:sz w:val="24"/>
              </w:rPr>
              <w:t>公允价值</w:t>
            </w:r>
          </w:p>
        </w:tc>
        <w:tc>
          <w:tcPr>
            <w:tcW w:w="1134" w:type="dxa"/>
            <w:tcMar>
              <w:left w:w="108" w:type="dxa"/>
            </w:tcMar>
            <w:vAlign w:val="center"/>
          </w:tcPr>
          <w:p w:rsidR="00A51044" w:rsidRPr="00347DA9" w:rsidRDefault="00A51044" w:rsidP="00941A07">
            <w:pPr>
              <w:spacing w:before="29" w:line="288" w:lineRule="auto"/>
              <w:ind w:right="141"/>
              <w:jc w:val="center"/>
              <w:rPr>
                <w:color w:val="000000"/>
                <w:sz w:val="24"/>
              </w:rPr>
            </w:pPr>
            <w:r w:rsidRPr="00347DA9">
              <w:rPr>
                <w:color w:val="000000"/>
                <w:sz w:val="24"/>
              </w:rPr>
              <w:t>占基金资产净值比例</w:t>
            </w: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ind w:right="113"/>
              <w:jc w:val="center"/>
              <w:rPr>
                <w:color w:val="000000"/>
                <w:sz w:val="24"/>
              </w:rPr>
            </w:pPr>
            <w:r w:rsidRPr="00347DA9">
              <w:rPr>
                <w:color w:val="000000"/>
                <w:sz w:val="24"/>
              </w:rPr>
              <w:t>公允价值</w:t>
            </w:r>
          </w:p>
        </w:tc>
        <w:tc>
          <w:tcPr>
            <w:tcW w:w="1060" w:type="dxa"/>
            <w:tcMar>
              <w:left w:w="108" w:type="dxa"/>
            </w:tcMar>
            <w:vAlign w:val="center"/>
          </w:tcPr>
          <w:p w:rsidR="00A51044" w:rsidRPr="00347DA9" w:rsidRDefault="00A51044" w:rsidP="00941A07">
            <w:pPr>
              <w:spacing w:before="29" w:line="288" w:lineRule="auto"/>
              <w:ind w:right="141"/>
              <w:jc w:val="center"/>
              <w:rPr>
                <w:color w:val="000000"/>
                <w:sz w:val="24"/>
              </w:rPr>
            </w:pPr>
            <w:r w:rsidRPr="00347DA9">
              <w:rPr>
                <w:color w:val="000000"/>
                <w:sz w:val="24"/>
              </w:rPr>
              <w:t>占基金资产净值比例</w:t>
            </w: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t>交易性金融资产</w:t>
            </w:r>
            <w:r w:rsidRPr="00347DA9">
              <w:rPr>
                <w:sz w:val="24"/>
              </w:rPr>
              <w:t>－</w:t>
            </w:r>
            <w:r w:rsidRPr="00347DA9">
              <w:rPr>
                <w:color w:val="000000"/>
                <w:sz w:val="24"/>
              </w:rPr>
              <w:t>股票投资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251,733,015.69</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93.79</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257,081,916.92</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94.57</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t>交易性金融资产</w:t>
            </w:r>
            <w:r w:rsidRPr="00347DA9">
              <w:rPr>
                <w:sz w:val="24"/>
              </w:rPr>
              <w:t>－</w:t>
            </w:r>
            <w:r w:rsidRPr="00347DA9">
              <w:rPr>
                <w:color w:val="000000"/>
                <w:sz w:val="24"/>
              </w:rPr>
              <w:t>基金投资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sz w:val="24"/>
              </w:rPr>
              <w:t>交易性金融资产－贵金属投资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t>衍生金融资产－权证投资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t>其他</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center"/>
              <w:rPr>
                <w:b/>
                <w:color w:val="000000"/>
                <w:sz w:val="24"/>
              </w:rPr>
            </w:pPr>
            <w:r w:rsidRPr="00347DA9">
              <w:rPr>
                <w:b/>
                <w:color w:val="000000"/>
                <w:sz w:val="24"/>
              </w:rPr>
              <w:t>合计</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251,733,015.69</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93.79</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257,081,916.92</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94.57</w:t>
            </w:r>
          </w:p>
        </w:tc>
      </w:tr>
    </w:tbl>
    <w:p w:rsidR="00A51044" w:rsidRPr="00347DA9" w:rsidRDefault="00A51044" w:rsidP="00A51044">
      <w:pPr>
        <w:spacing w:before="29" w:line="288" w:lineRule="auto"/>
        <w:ind w:firstLineChars="200" w:firstLine="480"/>
        <w:rPr>
          <w:color w:val="000000"/>
          <w:sz w:val="24"/>
        </w:rPr>
      </w:pPr>
    </w:p>
    <w:p w:rsidR="00A51044" w:rsidRPr="00347DA9" w:rsidRDefault="00A51044" w:rsidP="00A51044">
      <w:pPr>
        <w:spacing w:before="29" w:line="288" w:lineRule="auto"/>
        <w:rPr>
          <w:b/>
          <w:color w:val="000000"/>
          <w:sz w:val="24"/>
        </w:rPr>
      </w:pPr>
      <w:r w:rsidRPr="00347DA9">
        <w:rPr>
          <w:b/>
          <w:bCs/>
          <w:color w:val="000000"/>
          <w:kern w:val="0"/>
          <w:sz w:val="24"/>
        </w:rPr>
        <w:t xml:space="preserve">6.4.13.4.3.2 </w:t>
      </w:r>
      <w:r w:rsidRPr="00347DA9">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D60B4D">
        <w:tc>
          <w:tcPr>
            <w:tcW w:w="986" w:type="dxa"/>
            <w:vAlign w:val="center"/>
          </w:tcPr>
          <w:p w:rsidR="00D60B4D" w:rsidRDefault="00C3355D">
            <w:pPr>
              <w:jc w:val="left"/>
            </w:pPr>
            <w:r>
              <w:rPr>
                <w:color w:val="000000"/>
                <w:sz w:val="24"/>
              </w:rPr>
              <w:t>假设</w:t>
            </w:r>
          </w:p>
        </w:tc>
        <w:tc>
          <w:tcPr>
            <w:tcW w:w="8012" w:type="dxa"/>
            <w:gridSpan w:val="4"/>
            <w:vAlign w:val="center"/>
          </w:tcPr>
          <w:p w:rsidR="00D60B4D" w:rsidRDefault="00C3355D">
            <w:pPr>
              <w:jc w:val="center"/>
            </w:pPr>
            <w:r>
              <w:rPr>
                <w:color w:val="000000"/>
                <w:sz w:val="24"/>
              </w:rPr>
              <w:t>除</w:t>
            </w:r>
            <w:r>
              <w:rPr>
                <w:color w:val="000000"/>
                <w:sz w:val="24"/>
              </w:rPr>
              <w:t>“</w:t>
            </w:r>
            <w:r>
              <w:rPr>
                <w:color w:val="000000"/>
                <w:sz w:val="24"/>
              </w:rPr>
              <w:t>国证新能源</w:t>
            </w:r>
            <w:r>
              <w:rPr>
                <w:color w:val="000000"/>
                <w:sz w:val="24"/>
              </w:rPr>
              <w:t>”</w:t>
            </w:r>
            <w:r>
              <w:rPr>
                <w:color w:val="000000"/>
                <w:sz w:val="24"/>
              </w:rPr>
              <w:t>指数以外的其他市场变量保持不变</w:t>
            </w:r>
          </w:p>
        </w:tc>
      </w:tr>
      <w:tr w:rsidR="00A51044" w:rsidRPr="00347DA9" w:rsidTr="00941A07">
        <w:tc>
          <w:tcPr>
            <w:tcW w:w="994" w:type="dxa"/>
            <w:gridSpan w:val="2"/>
            <w:vMerge w:val="restart"/>
            <w:vAlign w:val="center"/>
          </w:tcPr>
          <w:p w:rsidR="00A51044" w:rsidRPr="00347DA9" w:rsidRDefault="00A51044" w:rsidP="00941A07">
            <w:pPr>
              <w:spacing w:before="29" w:line="288" w:lineRule="auto"/>
              <w:jc w:val="left"/>
              <w:rPr>
                <w:color w:val="000000"/>
                <w:sz w:val="24"/>
              </w:rPr>
            </w:pPr>
            <w:r w:rsidRPr="00347DA9">
              <w:rPr>
                <w:bCs/>
                <w:color w:val="000000"/>
                <w:sz w:val="24"/>
              </w:rPr>
              <w:t>分析</w:t>
            </w:r>
          </w:p>
        </w:tc>
        <w:tc>
          <w:tcPr>
            <w:tcW w:w="3259" w:type="dxa"/>
            <w:vMerge w:val="restart"/>
            <w:vAlign w:val="center"/>
          </w:tcPr>
          <w:p w:rsidR="00A51044" w:rsidRPr="00347DA9" w:rsidRDefault="00A51044" w:rsidP="00941A07">
            <w:pPr>
              <w:widowControl/>
              <w:autoSpaceDE w:val="0"/>
              <w:autoSpaceDN w:val="0"/>
              <w:spacing w:before="29" w:line="288" w:lineRule="auto"/>
              <w:ind w:right="-15"/>
              <w:jc w:val="center"/>
              <w:textAlignment w:val="bottom"/>
              <w:rPr>
                <w:color w:val="000000"/>
                <w:kern w:val="0"/>
                <w:sz w:val="24"/>
              </w:rPr>
            </w:pPr>
            <w:r w:rsidRPr="00347DA9">
              <w:rPr>
                <w:bCs/>
                <w:color w:val="000000"/>
                <w:sz w:val="24"/>
              </w:rPr>
              <w:t>相关风险变量的变动</w:t>
            </w:r>
          </w:p>
        </w:tc>
        <w:tc>
          <w:tcPr>
            <w:tcW w:w="4745" w:type="dxa"/>
            <w:gridSpan w:val="2"/>
            <w:vAlign w:val="center"/>
          </w:tcPr>
          <w:p w:rsidR="00A51044" w:rsidRPr="00347DA9" w:rsidRDefault="00A51044" w:rsidP="00941A07">
            <w:pPr>
              <w:spacing w:before="29" w:line="288" w:lineRule="auto"/>
              <w:jc w:val="center"/>
              <w:rPr>
                <w:color w:val="000000"/>
                <w:sz w:val="24"/>
              </w:rPr>
            </w:pPr>
            <w:r w:rsidRPr="00347DA9">
              <w:rPr>
                <w:color w:val="000000"/>
                <w:sz w:val="24"/>
              </w:rPr>
              <w:t>对资产负债表日基金资产净值的</w:t>
            </w:r>
          </w:p>
          <w:p w:rsidR="00A51044" w:rsidRPr="00347DA9" w:rsidRDefault="00A51044" w:rsidP="00941A07">
            <w:pPr>
              <w:widowControl/>
              <w:autoSpaceDE w:val="0"/>
              <w:autoSpaceDN w:val="0"/>
              <w:spacing w:before="29" w:line="288" w:lineRule="auto"/>
              <w:ind w:right="-15"/>
              <w:jc w:val="center"/>
              <w:textAlignment w:val="bottom"/>
              <w:rPr>
                <w:color w:val="000000"/>
                <w:kern w:val="0"/>
                <w:sz w:val="24"/>
              </w:rPr>
            </w:pPr>
            <w:r w:rsidRPr="00347DA9">
              <w:rPr>
                <w:color w:val="000000"/>
                <w:sz w:val="24"/>
              </w:rPr>
              <w:t>影响金额（单位：人民币万元）</w:t>
            </w:r>
          </w:p>
        </w:tc>
      </w:tr>
      <w:tr w:rsidR="00A51044" w:rsidRPr="00347DA9" w:rsidTr="00941A07">
        <w:tc>
          <w:tcPr>
            <w:tcW w:w="994" w:type="dxa"/>
            <w:gridSpan w:val="2"/>
            <w:vMerge/>
            <w:vAlign w:val="center"/>
          </w:tcPr>
          <w:p w:rsidR="00A51044" w:rsidRPr="00347DA9" w:rsidRDefault="00A51044" w:rsidP="00941A07">
            <w:pPr>
              <w:spacing w:before="29" w:line="288" w:lineRule="auto"/>
              <w:jc w:val="left"/>
              <w:rPr>
                <w:color w:val="000000"/>
                <w:sz w:val="24"/>
              </w:rPr>
            </w:pPr>
          </w:p>
        </w:tc>
        <w:tc>
          <w:tcPr>
            <w:tcW w:w="3259" w:type="dxa"/>
            <w:vMerge/>
            <w:vAlign w:val="center"/>
          </w:tcPr>
          <w:p w:rsidR="00A51044" w:rsidRPr="00347DA9" w:rsidRDefault="00A51044" w:rsidP="00941A07">
            <w:pPr>
              <w:widowControl/>
              <w:spacing w:before="29" w:line="288" w:lineRule="auto"/>
              <w:jc w:val="left"/>
              <w:rPr>
                <w:color w:val="000000"/>
                <w:kern w:val="0"/>
                <w:sz w:val="24"/>
              </w:rPr>
            </w:pPr>
          </w:p>
        </w:tc>
        <w:tc>
          <w:tcPr>
            <w:tcW w:w="2126" w:type="dxa"/>
            <w:vAlign w:val="center"/>
          </w:tcPr>
          <w:p w:rsidR="00A51044" w:rsidRPr="00347DA9" w:rsidRDefault="00A51044" w:rsidP="00941A07">
            <w:pPr>
              <w:spacing w:before="29" w:line="288" w:lineRule="auto"/>
              <w:ind w:firstLineChars="350" w:firstLine="840"/>
              <w:rPr>
                <w:color w:val="000000"/>
                <w:sz w:val="24"/>
              </w:rPr>
            </w:pPr>
            <w:r w:rsidRPr="00347DA9">
              <w:rPr>
                <w:color w:val="000000"/>
                <w:sz w:val="24"/>
              </w:rPr>
              <w:t>本期末</w:t>
            </w:r>
          </w:p>
          <w:p w:rsidR="00A51044" w:rsidRPr="00347DA9" w:rsidRDefault="00A51044" w:rsidP="00941A07">
            <w:pPr>
              <w:spacing w:before="29" w:line="288" w:lineRule="auto"/>
              <w:jc w:val="center"/>
              <w:rPr>
                <w:bCs/>
                <w:color w:val="000000"/>
                <w:sz w:val="24"/>
              </w:rPr>
            </w:pPr>
            <w:r w:rsidRPr="00347DA9">
              <w:rPr>
                <w:color w:val="000000"/>
                <w:sz w:val="24"/>
              </w:rPr>
              <w:t>2019</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c>
          <w:tcPr>
            <w:tcW w:w="2619" w:type="dxa"/>
            <w:vAlign w:val="center"/>
          </w:tcPr>
          <w:p w:rsidR="00A51044" w:rsidRPr="00347DA9" w:rsidRDefault="00A51044" w:rsidP="00941A07">
            <w:pPr>
              <w:spacing w:before="29" w:line="288" w:lineRule="auto"/>
              <w:ind w:firstLineChars="300" w:firstLine="720"/>
              <w:rPr>
                <w:color w:val="000000"/>
                <w:sz w:val="24"/>
              </w:rPr>
            </w:pPr>
            <w:r w:rsidRPr="00347DA9">
              <w:rPr>
                <w:color w:val="000000"/>
                <w:sz w:val="24"/>
              </w:rPr>
              <w:t>上年度末</w:t>
            </w:r>
          </w:p>
          <w:p w:rsidR="00A51044" w:rsidRPr="00347DA9" w:rsidRDefault="00A51044" w:rsidP="00941A07">
            <w:pPr>
              <w:spacing w:before="29" w:line="288" w:lineRule="auto"/>
              <w:jc w:val="center"/>
              <w:rPr>
                <w:bCs/>
                <w:color w:val="000000"/>
                <w:sz w:val="24"/>
              </w:rPr>
            </w:pPr>
            <w:r w:rsidRPr="00347DA9">
              <w:rPr>
                <w:color w:val="000000"/>
                <w:sz w:val="24"/>
              </w:rPr>
              <w:t>2018</w:t>
            </w:r>
            <w:r w:rsidRPr="00347DA9">
              <w:rPr>
                <w:color w:val="000000"/>
                <w:sz w:val="24"/>
              </w:rPr>
              <w:t>年</w:t>
            </w:r>
            <w:r w:rsidRPr="00347DA9">
              <w:rPr>
                <w:color w:val="000000"/>
                <w:sz w:val="24"/>
              </w:rPr>
              <w:t>12</w:t>
            </w:r>
            <w:r w:rsidRPr="00347DA9">
              <w:rPr>
                <w:color w:val="000000"/>
                <w:sz w:val="24"/>
              </w:rPr>
              <w:t>月</w:t>
            </w:r>
            <w:r w:rsidRPr="00347DA9">
              <w:rPr>
                <w:color w:val="000000"/>
                <w:sz w:val="24"/>
              </w:rPr>
              <w:t>31</w:t>
            </w:r>
            <w:r w:rsidRPr="00347DA9">
              <w:rPr>
                <w:color w:val="000000"/>
                <w:sz w:val="24"/>
              </w:rPr>
              <w:t>日</w:t>
            </w:r>
          </w:p>
        </w:tc>
      </w:tr>
      <w:tr w:rsidR="00D60B4D">
        <w:tc>
          <w:tcPr>
            <w:tcW w:w="994" w:type="dxa"/>
            <w:gridSpan w:val="2"/>
            <w:vMerge/>
          </w:tcPr>
          <w:p w:rsidR="00D60B4D" w:rsidRDefault="00D60B4D"/>
        </w:tc>
        <w:tc>
          <w:tcPr>
            <w:tcW w:w="3259" w:type="dxa"/>
            <w:vAlign w:val="center"/>
          </w:tcPr>
          <w:p w:rsidR="00D60B4D" w:rsidRDefault="00C3355D">
            <w:r>
              <w:rPr>
                <w:color w:val="000000"/>
                <w:sz w:val="24"/>
              </w:rPr>
              <w:t>1.“</w:t>
            </w:r>
            <w:r>
              <w:rPr>
                <w:color w:val="000000"/>
                <w:sz w:val="24"/>
              </w:rPr>
              <w:t>国证新能源</w:t>
            </w:r>
            <w:r>
              <w:rPr>
                <w:color w:val="000000"/>
                <w:sz w:val="24"/>
              </w:rPr>
              <w:t>”</w:t>
            </w:r>
            <w:r>
              <w:rPr>
                <w:color w:val="000000"/>
                <w:sz w:val="24"/>
              </w:rPr>
              <w:t>指数上涨</w:t>
            </w:r>
            <w:r>
              <w:rPr>
                <w:color w:val="000000"/>
                <w:sz w:val="24"/>
              </w:rPr>
              <w:t>5%</w:t>
            </w:r>
          </w:p>
        </w:tc>
        <w:tc>
          <w:tcPr>
            <w:tcW w:w="2126" w:type="dxa"/>
            <w:vAlign w:val="center"/>
          </w:tcPr>
          <w:p w:rsidR="00D60B4D" w:rsidRDefault="00C3355D">
            <w:pPr>
              <w:jc w:val="right"/>
            </w:pPr>
            <w:r>
              <w:rPr>
                <w:color w:val="000000"/>
                <w:sz w:val="24"/>
              </w:rPr>
              <w:t>增加约</w:t>
            </w:r>
            <w:r>
              <w:rPr>
                <w:color w:val="000000"/>
                <w:sz w:val="24"/>
              </w:rPr>
              <w:t>1,273</w:t>
            </w:r>
          </w:p>
        </w:tc>
        <w:tc>
          <w:tcPr>
            <w:tcW w:w="2619" w:type="dxa"/>
            <w:vAlign w:val="center"/>
          </w:tcPr>
          <w:p w:rsidR="00D60B4D" w:rsidRDefault="00C3355D">
            <w:pPr>
              <w:jc w:val="right"/>
            </w:pPr>
            <w:r>
              <w:rPr>
                <w:color w:val="000000"/>
                <w:sz w:val="24"/>
              </w:rPr>
              <w:t>增加约</w:t>
            </w:r>
            <w:r>
              <w:rPr>
                <w:color w:val="000000"/>
                <w:sz w:val="24"/>
              </w:rPr>
              <w:t>1,287</w:t>
            </w:r>
          </w:p>
        </w:tc>
      </w:tr>
      <w:tr w:rsidR="00D60B4D">
        <w:tc>
          <w:tcPr>
            <w:tcW w:w="994" w:type="dxa"/>
            <w:gridSpan w:val="2"/>
            <w:vMerge/>
          </w:tcPr>
          <w:p w:rsidR="00D60B4D" w:rsidRDefault="00D60B4D"/>
        </w:tc>
        <w:tc>
          <w:tcPr>
            <w:tcW w:w="3259" w:type="dxa"/>
            <w:vAlign w:val="center"/>
          </w:tcPr>
          <w:p w:rsidR="00D60B4D" w:rsidRDefault="00C3355D">
            <w:r>
              <w:rPr>
                <w:color w:val="000000"/>
                <w:sz w:val="24"/>
              </w:rPr>
              <w:t>2.“</w:t>
            </w:r>
            <w:r>
              <w:rPr>
                <w:color w:val="000000"/>
                <w:sz w:val="24"/>
              </w:rPr>
              <w:t>国证新能源</w:t>
            </w:r>
            <w:r>
              <w:rPr>
                <w:color w:val="000000"/>
                <w:sz w:val="24"/>
              </w:rPr>
              <w:t>”</w:t>
            </w:r>
            <w:r>
              <w:rPr>
                <w:color w:val="000000"/>
                <w:sz w:val="24"/>
              </w:rPr>
              <w:t>指数下降</w:t>
            </w:r>
            <w:r>
              <w:rPr>
                <w:color w:val="000000"/>
                <w:sz w:val="24"/>
              </w:rPr>
              <w:t>5%</w:t>
            </w:r>
          </w:p>
        </w:tc>
        <w:tc>
          <w:tcPr>
            <w:tcW w:w="2126" w:type="dxa"/>
            <w:vAlign w:val="center"/>
          </w:tcPr>
          <w:p w:rsidR="00D60B4D" w:rsidRDefault="00C3355D">
            <w:pPr>
              <w:jc w:val="right"/>
            </w:pPr>
            <w:r>
              <w:rPr>
                <w:color w:val="000000"/>
                <w:sz w:val="24"/>
              </w:rPr>
              <w:t>减少约</w:t>
            </w:r>
            <w:r>
              <w:rPr>
                <w:color w:val="000000"/>
                <w:sz w:val="24"/>
              </w:rPr>
              <w:t>1,273</w:t>
            </w:r>
          </w:p>
        </w:tc>
        <w:tc>
          <w:tcPr>
            <w:tcW w:w="2619" w:type="dxa"/>
            <w:vAlign w:val="center"/>
          </w:tcPr>
          <w:p w:rsidR="00D60B4D" w:rsidRDefault="00C3355D">
            <w:pPr>
              <w:jc w:val="right"/>
            </w:pPr>
            <w:r>
              <w:rPr>
                <w:color w:val="000000"/>
                <w:sz w:val="24"/>
              </w:rPr>
              <w:t>减少约</w:t>
            </w:r>
            <w:r>
              <w:rPr>
                <w:color w:val="000000"/>
                <w:sz w:val="24"/>
              </w:rPr>
              <w:t>1,287</w:t>
            </w:r>
          </w:p>
        </w:tc>
      </w:tr>
    </w:tbl>
    <w:p w:rsidR="00A51044" w:rsidRPr="00347DA9" w:rsidRDefault="00A51044" w:rsidP="00A51044">
      <w:pPr>
        <w:tabs>
          <w:tab w:val="left" w:pos="426"/>
        </w:tabs>
        <w:spacing w:before="29" w:line="288" w:lineRule="auto"/>
        <w:jc w:val="left"/>
        <w:rPr>
          <w:kern w:val="0"/>
          <w:sz w:val="24"/>
        </w:rPr>
      </w:pPr>
    </w:p>
    <w:p w:rsidR="00A51044" w:rsidRPr="00347DA9" w:rsidRDefault="00A51044" w:rsidP="0046065A">
      <w:pPr>
        <w:pStyle w:val="1"/>
        <w:keepNext/>
        <w:keepLines/>
        <w:widowControl w:val="0"/>
        <w:spacing w:beforeLines="100" w:before="312" w:afterLines="100" w:after="312" w:line="288" w:lineRule="auto"/>
        <w:jc w:val="center"/>
        <w:rPr>
          <w:b/>
          <w:bCs/>
          <w:szCs w:val="24"/>
          <w:lang w:val="en-US"/>
        </w:rPr>
      </w:pPr>
      <w:bookmarkStart w:id="75" w:name="_Toc374540565"/>
      <w:bookmarkStart w:id="76" w:name="_Toc225498273"/>
      <w:bookmarkStart w:id="77" w:name="_Toc17805014"/>
      <w:r w:rsidRPr="00347DA9">
        <w:rPr>
          <w:b/>
          <w:bCs/>
          <w:szCs w:val="24"/>
          <w:lang w:val="en-US"/>
        </w:rPr>
        <w:lastRenderedPageBreak/>
        <w:t xml:space="preserve">§7  </w:t>
      </w:r>
      <w:r w:rsidRPr="00347DA9">
        <w:rPr>
          <w:b/>
          <w:bCs/>
          <w:szCs w:val="24"/>
          <w:lang w:val="en-US"/>
        </w:rPr>
        <w:t>投资组合报告</w:t>
      </w:r>
      <w:bookmarkEnd w:id="75"/>
      <w:bookmarkEnd w:id="77"/>
    </w:p>
    <w:p w:rsidR="007720FC" w:rsidRPr="00347DA9" w:rsidRDefault="007720FC" w:rsidP="007720FC">
      <w:pPr>
        <w:pStyle w:val="20"/>
        <w:spacing w:before="0" w:after="0"/>
        <w:rPr>
          <w:rFonts w:ascii="Times New Roman" w:eastAsiaTheme="minorEastAsia" w:hAnsi="Times New Roman"/>
          <w:color w:val="000000" w:themeColor="text1"/>
          <w:kern w:val="0"/>
          <w:szCs w:val="24"/>
        </w:rPr>
      </w:pPr>
      <w:bookmarkStart w:id="78" w:name="_Toc361324878"/>
      <w:bookmarkStart w:id="79" w:name="_Toc374374955"/>
      <w:bookmarkStart w:id="80" w:name="_Toc17805015"/>
      <w:bookmarkEnd w:id="76"/>
      <w:r w:rsidRPr="00347DA9">
        <w:rPr>
          <w:rFonts w:ascii="Times New Roman" w:eastAsiaTheme="minorEastAsia" w:hAnsi="Times New Roman"/>
          <w:bCs w:val="0"/>
          <w:color w:val="000000" w:themeColor="text1"/>
          <w:kern w:val="0"/>
          <w:szCs w:val="24"/>
        </w:rPr>
        <w:t xml:space="preserve">7.1 </w:t>
      </w:r>
      <w:r w:rsidRPr="00347DA9">
        <w:rPr>
          <w:rFonts w:ascii="Times New Roman" w:eastAsiaTheme="minorEastAsia" w:hAnsi="Times New Roman"/>
          <w:color w:val="000000" w:themeColor="text1"/>
          <w:kern w:val="0"/>
          <w:szCs w:val="24"/>
        </w:rPr>
        <w:t>期末基金资产组合情况</w:t>
      </w:r>
      <w:bookmarkEnd w:id="78"/>
      <w:bookmarkEnd w:id="79"/>
      <w:bookmarkEnd w:id="80"/>
    </w:p>
    <w:p w:rsidR="007720FC" w:rsidRPr="00347DA9" w:rsidRDefault="007720FC" w:rsidP="007720FC">
      <w:pPr>
        <w:autoSpaceDE w:val="0"/>
        <w:autoSpaceDN w:val="0"/>
        <w:adjustRightInd w:val="0"/>
        <w:spacing w:before="29" w:line="360" w:lineRule="auto"/>
        <w:ind w:left="15"/>
        <w:jc w:val="right"/>
        <w:rPr>
          <w:rFonts w:eastAsiaTheme="minorEastAsia"/>
          <w:color w:val="000000" w:themeColor="text1"/>
          <w:kern w:val="0"/>
          <w:sz w:val="24"/>
        </w:rPr>
      </w:pPr>
      <w:r w:rsidRPr="00347DA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color w:val="000000" w:themeColor="text1"/>
                <w:sz w:val="24"/>
              </w:rPr>
              <w:t>序号</w:t>
            </w:r>
          </w:p>
        </w:tc>
        <w:tc>
          <w:tcPr>
            <w:tcW w:w="2606"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color w:val="000000" w:themeColor="text1"/>
                <w:sz w:val="24"/>
              </w:rPr>
              <w:t>项目</w:t>
            </w:r>
          </w:p>
        </w:tc>
        <w:tc>
          <w:tcPr>
            <w:tcW w:w="2551"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color w:val="000000" w:themeColor="text1"/>
                <w:sz w:val="24"/>
              </w:rPr>
              <w:t>金额</w:t>
            </w:r>
          </w:p>
        </w:tc>
        <w:tc>
          <w:tcPr>
            <w:tcW w:w="2763" w:type="dxa"/>
            <w:vAlign w:val="center"/>
          </w:tcPr>
          <w:p w:rsidR="007720FC" w:rsidRPr="00347DA9" w:rsidRDefault="007D06A9" w:rsidP="003911EB">
            <w:pPr>
              <w:spacing w:line="276" w:lineRule="auto"/>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color w:val="000000" w:themeColor="text1"/>
                <w:sz w:val="24"/>
              </w:rPr>
              <w:t>1</w:t>
            </w: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权益投资</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251,733,015.69</w:t>
            </w:r>
          </w:p>
        </w:tc>
        <w:tc>
          <w:tcPr>
            <w:tcW w:w="2763"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93.51</w:t>
            </w:r>
          </w:p>
        </w:tc>
      </w:tr>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其中：股票</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251,733,015.69</w:t>
            </w:r>
          </w:p>
        </w:tc>
        <w:tc>
          <w:tcPr>
            <w:tcW w:w="2763"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93.51</w:t>
            </w:r>
          </w:p>
        </w:tc>
      </w:tr>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2</w:t>
            </w: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hint="eastAsia"/>
                <w:color w:val="000000" w:themeColor="text1"/>
                <w:sz w:val="24"/>
              </w:rPr>
              <w:t>基金投资</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hint="eastAsia"/>
                <w:color w:val="000000" w:themeColor="text1"/>
                <w:sz w:val="24"/>
              </w:rPr>
              <w:t>-</w:t>
            </w:r>
          </w:p>
        </w:tc>
        <w:tc>
          <w:tcPr>
            <w:tcW w:w="2763"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hint="eastAsia"/>
                <w:color w:val="000000" w:themeColor="text1"/>
                <w:sz w:val="24"/>
              </w:rPr>
              <w:t>-</w:t>
            </w:r>
          </w:p>
        </w:tc>
      </w:tr>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3</w:t>
            </w: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固定收益投资</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185,537.20</w:t>
            </w:r>
          </w:p>
        </w:tc>
        <w:tc>
          <w:tcPr>
            <w:tcW w:w="2763"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0.07</w:t>
            </w:r>
          </w:p>
        </w:tc>
      </w:tr>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其中：债券</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185,537.20</w:t>
            </w:r>
          </w:p>
        </w:tc>
        <w:tc>
          <w:tcPr>
            <w:tcW w:w="2763"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0.07</w:t>
            </w:r>
          </w:p>
        </w:tc>
      </w:tr>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p>
        </w:tc>
        <w:tc>
          <w:tcPr>
            <w:tcW w:w="2606" w:type="dxa"/>
            <w:vAlign w:val="center"/>
          </w:tcPr>
          <w:p w:rsidR="007720FC" w:rsidRPr="00347DA9" w:rsidRDefault="007720FC" w:rsidP="003911EB">
            <w:pPr>
              <w:spacing w:line="276" w:lineRule="auto"/>
              <w:ind w:leftChars="50" w:left="105" w:firstLineChars="300" w:firstLine="720"/>
              <w:rPr>
                <w:rFonts w:eastAsiaTheme="minorEastAsia"/>
                <w:color w:val="000000" w:themeColor="text1"/>
                <w:sz w:val="24"/>
              </w:rPr>
            </w:pPr>
            <w:r w:rsidRPr="00347DA9">
              <w:rPr>
                <w:rFonts w:eastAsiaTheme="minorEastAsia"/>
                <w:color w:val="000000" w:themeColor="text1"/>
                <w:sz w:val="24"/>
              </w:rPr>
              <w:t>资产支持证券</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4</w:t>
            </w: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贵金属投资</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5</w:t>
            </w: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金融衍生品投资</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6</w:t>
            </w: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买入返售金融资产</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其中：买断式回购的买入返售金融资产</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7</w:t>
            </w: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银行存款和结算备付金合计</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17,260,937.98</w:t>
            </w:r>
          </w:p>
        </w:tc>
        <w:tc>
          <w:tcPr>
            <w:tcW w:w="2763"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6.41</w:t>
            </w:r>
          </w:p>
        </w:tc>
      </w:tr>
      <w:tr w:rsidR="007720FC" w:rsidRPr="00347DA9" w:rsidTr="007D06A9">
        <w:tc>
          <w:tcPr>
            <w:tcW w:w="1080" w:type="dxa"/>
            <w:vAlign w:val="center"/>
          </w:tcPr>
          <w:p w:rsidR="007720FC" w:rsidRPr="00347DA9" w:rsidRDefault="007720FC" w:rsidP="003911EB">
            <w:pPr>
              <w:spacing w:before="29" w:line="276" w:lineRule="auto"/>
              <w:ind w:left="17"/>
              <w:jc w:val="center"/>
              <w:rPr>
                <w:rFonts w:eastAsiaTheme="minorEastAsia"/>
                <w:color w:val="000000" w:themeColor="text1"/>
                <w:sz w:val="24"/>
              </w:rPr>
            </w:pPr>
            <w:r w:rsidRPr="00347DA9">
              <w:rPr>
                <w:rFonts w:eastAsiaTheme="minorEastAsia"/>
                <w:color w:val="000000" w:themeColor="text1"/>
                <w:sz w:val="24"/>
              </w:rPr>
              <w:t>8</w:t>
            </w: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其他各项资产</w:t>
            </w:r>
          </w:p>
        </w:tc>
        <w:tc>
          <w:tcPr>
            <w:tcW w:w="2551" w:type="dxa"/>
            <w:vAlign w:val="center"/>
          </w:tcPr>
          <w:p w:rsidR="007720FC" w:rsidRPr="00347DA9" w:rsidRDefault="007720FC" w:rsidP="003911EB">
            <w:pPr>
              <w:spacing w:line="276" w:lineRule="auto"/>
              <w:jc w:val="right"/>
              <w:rPr>
                <w:rFonts w:eastAsiaTheme="minorEastAsia"/>
                <w:color w:val="000000" w:themeColor="text1"/>
                <w:sz w:val="24"/>
              </w:rPr>
            </w:pPr>
            <w:r w:rsidRPr="00347DA9">
              <w:rPr>
                <w:rFonts w:eastAsiaTheme="minorEastAsia"/>
                <w:color w:val="000000" w:themeColor="text1"/>
                <w:sz w:val="24"/>
              </w:rPr>
              <w:t>24,225.68</w:t>
            </w:r>
          </w:p>
        </w:tc>
        <w:tc>
          <w:tcPr>
            <w:tcW w:w="2763" w:type="dxa"/>
            <w:vAlign w:val="center"/>
          </w:tcPr>
          <w:p w:rsidR="007720FC" w:rsidRPr="00347DA9" w:rsidRDefault="007720FC" w:rsidP="003911EB">
            <w:pPr>
              <w:spacing w:line="276" w:lineRule="auto"/>
              <w:jc w:val="right"/>
              <w:rPr>
                <w:rFonts w:eastAsiaTheme="minorEastAsia"/>
                <w:color w:val="000000" w:themeColor="text1"/>
                <w:sz w:val="24"/>
              </w:rPr>
            </w:pPr>
            <w:r w:rsidRPr="00347DA9">
              <w:rPr>
                <w:rFonts w:eastAsiaTheme="minorEastAsia"/>
                <w:color w:val="000000" w:themeColor="text1"/>
                <w:sz w:val="24"/>
              </w:rPr>
              <w:t>0.01</w:t>
            </w:r>
          </w:p>
        </w:tc>
      </w:tr>
      <w:tr w:rsidR="007720FC" w:rsidRPr="00347DA9" w:rsidTr="007D06A9">
        <w:tc>
          <w:tcPr>
            <w:tcW w:w="1080" w:type="dxa"/>
            <w:vAlign w:val="center"/>
          </w:tcPr>
          <w:p w:rsidR="007720FC" w:rsidRPr="00347DA9" w:rsidRDefault="007720FC" w:rsidP="003911EB">
            <w:pPr>
              <w:spacing w:before="29" w:line="276" w:lineRule="auto"/>
              <w:ind w:left="17"/>
              <w:jc w:val="center"/>
              <w:rPr>
                <w:rFonts w:eastAsiaTheme="minorEastAsia"/>
                <w:color w:val="000000" w:themeColor="text1"/>
                <w:sz w:val="24"/>
              </w:rPr>
            </w:pPr>
            <w:r w:rsidRPr="00347DA9">
              <w:rPr>
                <w:rFonts w:eastAsiaTheme="minorEastAsia"/>
                <w:color w:val="000000" w:themeColor="text1"/>
                <w:sz w:val="24"/>
              </w:rPr>
              <w:t>9</w:t>
            </w: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合计</w:t>
            </w:r>
          </w:p>
        </w:tc>
        <w:tc>
          <w:tcPr>
            <w:tcW w:w="2551" w:type="dxa"/>
            <w:vAlign w:val="center"/>
          </w:tcPr>
          <w:p w:rsidR="007720FC" w:rsidRPr="00347DA9" w:rsidRDefault="007720FC" w:rsidP="003911EB">
            <w:pPr>
              <w:spacing w:line="276" w:lineRule="auto"/>
              <w:jc w:val="right"/>
              <w:rPr>
                <w:rFonts w:eastAsiaTheme="minorEastAsia"/>
                <w:color w:val="000000" w:themeColor="text1"/>
                <w:sz w:val="24"/>
              </w:rPr>
            </w:pPr>
            <w:r w:rsidRPr="00347DA9">
              <w:rPr>
                <w:rFonts w:eastAsiaTheme="minorEastAsia"/>
                <w:color w:val="000000" w:themeColor="text1"/>
                <w:sz w:val="24"/>
              </w:rPr>
              <w:t>269,203,716.55</w:t>
            </w:r>
          </w:p>
        </w:tc>
        <w:tc>
          <w:tcPr>
            <w:tcW w:w="2763" w:type="dxa"/>
            <w:vAlign w:val="center"/>
          </w:tcPr>
          <w:p w:rsidR="007720FC" w:rsidRPr="00347DA9" w:rsidRDefault="007720FC" w:rsidP="003911EB">
            <w:pPr>
              <w:spacing w:line="276" w:lineRule="auto"/>
              <w:jc w:val="right"/>
              <w:rPr>
                <w:rFonts w:eastAsiaTheme="minorEastAsia"/>
                <w:color w:val="000000" w:themeColor="text1"/>
                <w:sz w:val="24"/>
              </w:rPr>
            </w:pPr>
            <w:r w:rsidRPr="00347DA9">
              <w:rPr>
                <w:rFonts w:eastAsiaTheme="minorEastAsia"/>
                <w:color w:val="000000" w:themeColor="text1"/>
                <w:sz w:val="24"/>
              </w:rPr>
              <w:t>100.00</w:t>
            </w:r>
          </w:p>
        </w:tc>
      </w:tr>
    </w:tbl>
    <w:p w:rsidR="001533EE" w:rsidRPr="00347DA9" w:rsidRDefault="001533EE" w:rsidP="008971E9">
      <w:pPr>
        <w:spacing w:line="288" w:lineRule="auto"/>
        <w:rPr>
          <w:color w:val="000000"/>
          <w:szCs w:val="21"/>
        </w:rPr>
      </w:pPr>
    </w:p>
    <w:p w:rsidR="00A51044" w:rsidRPr="00347DA9" w:rsidRDefault="00A51044" w:rsidP="00A51044">
      <w:pPr>
        <w:pStyle w:val="20"/>
        <w:spacing w:before="29" w:after="0" w:line="288" w:lineRule="auto"/>
        <w:rPr>
          <w:rFonts w:ascii="Times New Roman" w:hAnsi="Times New Roman"/>
          <w:kern w:val="0"/>
          <w:szCs w:val="24"/>
        </w:rPr>
      </w:pPr>
      <w:bookmarkStart w:id="81" w:name="_Toc225498274"/>
      <w:bookmarkStart w:id="82" w:name="_Toc374540567"/>
      <w:bookmarkStart w:id="83" w:name="_Toc17805016"/>
      <w:r w:rsidRPr="00347DA9">
        <w:rPr>
          <w:rFonts w:ascii="Times New Roman" w:hAnsi="Times New Roman"/>
          <w:kern w:val="0"/>
          <w:szCs w:val="24"/>
        </w:rPr>
        <w:t xml:space="preserve">7.2 </w:t>
      </w:r>
      <w:r w:rsidRPr="00347DA9">
        <w:rPr>
          <w:rFonts w:ascii="Times New Roman" w:hAnsi="Times New Roman"/>
          <w:kern w:val="0"/>
          <w:szCs w:val="24"/>
        </w:rPr>
        <w:t>期末按行业分类的股票投资组合</w:t>
      </w:r>
      <w:bookmarkEnd w:id="81"/>
      <w:bookmarkEnd w:id="82"/>
      <w:bookmarkEnd w:id="83"/>
    </w:p>
    <w:p w:rsidR="00102073" w:rsidRPr="00347DA9" w:rsidRDefault="00102073" w:rsidP="00102073">
      <w:pPr>
        <w:spacing w:before="29" w:line="288" w:lineRule="auto"/>
        <w:rPr>
          <w:b/>
          <w:bCs/>
          <w:kern w:val="0"/>
          <w:sz w:val="24"/>
        </w:rPr>
      </w:pPr>
      <w:bookmarkStart w:id="84" w:name="_Toc275523746"/>
      <w:r w:rsidRPr="00347DA9">
        <w:rPr>
          <w:b/>
          <w:bCs/>
          <w:kern w:val="0"/>
          <w:sz w:val="24"/>
        </w:rPr>
        <w:t xml:space="preserve">7.2.1 </w:t>
      </w:r>
      <w:r w:rsidRPr="00347DA9">
        <w:rPr>
          <w:b/>
          <w:bCs/>
          <w:kern w:val="0"/>
          <w:sz w:val="24"/>
        </w:rPr>
        <w:t>积极投资期末按行业分类的股票投资组合</w:t>
      </w:r>
      <w:bookmarkEnd w:id="84"/>
    </w:p>
    <w:p w:rsidR="00102073" w:rsidRPr="00347DA9" w:rsidRDefault="00102073" w:rsidP="00102073">
      <w:pPr>
        <w:autoSpaceDE w:val="0"/>
        <w:autoSpaceDN w:val="0"/>
        <w:adjustRightInd w:val="0"/>
        <w:spacing w:before="29" w:line="288" w:lineRule="auto"/>
        <w:ind w:left="15"/>
        <w:jc w:val="right"/>
        <w:rPr>
          <w:color w:val="000000"/>
          <w:sz w:val="24"/>
        </w:rPr>
      </w:pPr>
      <w:r w:rsidRPr="00347DA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02073" w:rsidRPr="00347DA9" w:rsidTr="00C55F92">
        <w:trPr>
          <w:trHeight w:val="390"/>
        </w:trPr>
        <w:tc>
          <w:tcPr>
            <w:tcW w:w="725" w:type="dxa"/>
            <w:tcMar>
              <w:left w:w="108"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代码</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行业类别</w:t>
            </w:r>
          </w:p>
        </w:tc>
        <w:tc>
          <w:tcPr>
            <w:tcW w:w="2319" w:type="dxa"/>
            <w:tcBorders>
              <w:left w:val="single" w:sz="4" w:space="0" w:color="auto"/>
            </w:tcBorders>
            <w:tcMar>
              <w:left w:w="108"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公允价值</w:t>
            </w:r>
          </w:p>
        </w:tc>
        <w:tc>
          <w:tcPr>
            <w:tcW w:w="2319"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占基金资产净值比例（％）</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A</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sz w:val="24"/>
              </w:rPr>
            </w:pPr>
            <w:r w:rsidRPr="00347DA9">
              <w:rPr>
                <w:sz w:val="24"/>
              </w:rPr>
              <w:t>农、林、牧、渔业</w:t>
            </w:r>
          </w:p>
        </w:tc>
        <w:tc>
          <w:tcPr>
            <w:tcW w:w="2319" w:type="dxa"/>
            <w:tcBorders>
              <w:left w:val="single" w:sz="4" w:space="0" w:color="auto"/>
            </w:tcBorders>
            <w:tcMar>
              <w:left w:w="108" w:type="dxa"/>
              <w:right w:w="108" w:type="dxa"/>
            </w:tcMar>
            <w:vAlign w:val="center"/>
          </w:tcPr>
          <w:p w:rsidR="00102073" w:rsidRPr="00347DA9" w:rsidRDefault="00102073" w:rsidP="00C55F92">
            <w:pPr>
              <w:autoSpaceDE w:val="0"/>
              <w:autoSpaceDN w:val="0"/>
              <w:adjustRightInd w:val="0"/>
              <w:spacing w:before="29" w:line="288" w:lineRule="auto"/>
              <w:ind w:left="15"/>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autoSpaceDE w:val="0"/>
              <w:autoSpaceDN w:val="0"/>
              <w:adjustRightInd w:val="0"/>
              <w:spacing w:before="29" w:line="288" w:lineRule="auto"/>
              <w:ind w:left="15"/>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B</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sz w:val="24"/>
              </w:rPr>
            </w:pPr>
            <w:r w:rsidRPr="00347DA9">
              <w:rPr>
                <w:sz w:val="24"/>
              </w:rPr>
              <w:t>采矿业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p w:rsidR="00102073" w:rsidRPr="00347DA9" w:rsidRDefault="00102073" w:rsidP="00C55F92">
            <w:pPr>
              <w:spacing w:before="29" w:line="288" w:lineRule="auto"/>
              <w:jc w:val="right"/>
              <w:rPr>
                <w:sz w:val="24"/>
              </w:rPr>
            </w:pP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p w:rsidR="00102073" w:rsidRPr="00347DA9" w:rsidRDefault="00102073" w:rsidP="00C55F92">
            <w:pPr>
              <w:spacing w:before="29" w:line="288" w:lineRule="auto"/>
              <w:jc w:val="right"/>
              <w:rPr>
                <w:sz w:val="24"/>
              </w:rPr>
            </w:pP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C</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sz w:val="24"/>
              </w:rPr>
            </w:pPr>
            <w:r w:rsidRPr="00347DA9">
              <w:rPr>
                <w:sz w:val="24"/>
              </w:rPr>
              <w:t>制造业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37,095.68</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0.01</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D</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sz w:val="24"/>
              </w:rPr>
            </w:pPr>
            <w:r w:rsidRPr="00347DA9">
              <w:rPr>
                <w:sz w:val="24"/>
              </w:rPr>
              <w:t>电力、热力、燃气及水生产和供应业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E</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sz w:val="24"/>
              </w:rPr>
            </w:pPr>
            <w:r w:rsidRPr="00347DA9">
              <w:rPr>
                <w:sz w:val="24"/>
              </w:rPr>
              <w:t>建筑业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F</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sz w:val="24"/>
              </w:rPr>
            </w:pPr>
            <w:r w:rsidRPr="00347DA9">
              <w:rPr>
                <w:sz w:val="24"/>
              </w:rPr>
              <w:t>批发和零售业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G</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sz w:val="24"/>
              </w:rPr>
            </w:pPr>
            <w:r w:rsidRPr="00347DA9">
              <w:rPr>
                <w:sz w:val="24"/>
              </w:rPr>
              <w:t>交通运输、仓储和邮政业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lastRenderedPageBreak/>
              <w:t>H</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sz w:val="24"/>
              </w:rPr>
            </w:pPr>
            <w:r w:rsidRPr="00347DA9">
              <w:rPr>
                <w:sz w:val="24"/>
              </w:rPr>
              <w:t>住宿和餐饮业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I</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sz w:val="24"/>
              </w:rPr>
            </w:pPr>
            <w:r w:rsidRPr="00347DA9">
              <w:rPr>
                <w:sz w:val="24"/>
              </w:rPr>
              <w:t>信息传输、软件和信息技术服务业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color w:val="000000"/>
                <w:sz w:val="24"/>
              </w:rPr>
            </w:pPr>
            <w:r w:rsidRPr="00347DA9">
              <w:rPr>
                <w:color w:val="000000"/>
                <w:sz w:val="24"/>
              </w:rPr>
              <w:t>J</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color w:val="000000"/>
                <w:sz w:val="24"/>
              </w:rPr>
            </w:pPr>
            <w:r w:rsidRPr="00347DA9">
              <w:rPr>
                <w:color w:val="000000"/>
                <w:sz w:val="24"/>
              </w:rPr>
              <w:t>金融业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color w:val="000000"/>
                <w:sz w:val="24"/>
              </w:rPr>
            </w:pPr>
            <w:r w:rsidRPr="00347DA9">
              <w:rPr>
                <w:color w:val="000000"/>
                <w:sz w:val="24"/>
              </w:rPr>
              <w:t>K</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color w:val="000000"/>
                <w:sz w:val="24"/>
              </w:rPr>
            </w:pPr>
            <w:r w:rsidRPr="00347DA9">
              <w:rPr>
                <w:color w:val="000000"/>
                <w:sz w:val="24"/>
              </w:rPr>
              <w:t>房地产业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color w:val="000000"/>
                <w:sz w:val="24"/>
              </w:rPr>
            </w:pPr>
            <w:r w:rsidRPr="00347DA9">
              <w:rPr>
                <w:color w:val="000000"/>
                <w:sz w:val="24"/>
              </w:rPr>
              <w:t>L</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color w:val="000000"/>
                <w:sz w:val="24"/>
              </w:rPr>
            </w:pPr>
            <w:r w:rsidRPr="00347DA9">
              <w:rPr>
                <w:color w:val="000000"/>
                <w:sz w:val="24"/>
              </w:rPr>
              <w:t>租赁和商务服务业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color w:val="000000"/>
                <w:sz w:val="24"/>
              </w:rPr>
            </w:pPr>
            <w:r w:rsidRPr="00347DA9">
              <w:rPr>
                <w:color w:val="000000"/>
                <w:sz w:val="24"/>
              </w:rPr>
              <w:t>M</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color w:val="000000"/>
                <w:sz w:val="24"/>
              </w:rPr>
            </w:pPr>
            <w:r w:rsidRPr="00347DA9">
              <w:rPr>
                <w:color w:val="000000"/>
                <w:sz w:val="24"/>
              </w:rPr>
              <w:t>科学研究和技术服务业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color w:val="000000"/>
                <w:sz w:val="24"/>
              </w:rPr>
            </w:pPr>
            <w:r w:rsidRPr="00347DA9">
              <w:rPr>
                <w:color w:val="000000"/>
                <w:sz w:val="24"/>
              </w:rPr>
              <w:t>N</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color w:val="000000"/>
                <w:sz w:val="24"/>
              </w:rPr>
            </w:pPr>
            <w:r w:rsidRPr="00347DA9">
              <w:rPr>
                <w:color w:val="000000"/>
                <w:sz w:val="24"/>
              </w:rPr>
              <w:t>水利、环境和公共设施管理业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color w:val="000000"/>
                <w:sz w:val="24"/>
              </w:rPr>
            </w:pPr>
            <w:r w:rsidRPr="00347DA9">
              <w:rPr>
                <w:color w:val="000000"/>
                <w:sz w:val="24"/>
              </w:rPr>
              <w:t>O</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color w:val="000000"/>
                <w:sz w:val="24"/>
              </w:rPr>
            </w:pPr>
            <w:r w:rsidRPr="00347DA9">
              <w:rPr>
                <w:color w:val="000000"/>
                <w:sz w:val="24"/>
              </w:rPr>
              <w:t>居民服务、修理和其他服务业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color w:val="000000"/>
                <w:sz w:val="24"/>
              </w:rPr>
            </w:pPr>
            <w:r w:rsidRPr="00347DA9">
              <w:rPr>
                <w:color w:val="000000"/>
                <w:sz w:val="24"/>
              </w:rPr>
              <w:t>P</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color w:val="000000"/>
                <w:sz w:val="24"/>
              </w:rPr>
            </w:pPr>
            <w:r w:rsidRPr="00347DA9">
              <w:rPr>
                <w:color w:val="000000"/>
                <w:sz w:val="24"/>
              </w:rPr>
              <w:t>教育</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color w:val="000000"/>
                <w:sz w:val="24"/>
              </w:rPr>
            </w:pPr>
            <w:r w:rsidRPr="00347DA9">
              <w:rPr>
                <w:color w:val="000000"/>
                <w:sz w:val="24"/>
              </w:rPr>
              <w:t>Q</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color w:val="000000"/>
                <w:sz w:val="24"/>
              </w:rPr>
            </w:pPr>
            <w:r w:rsidRPr="00347DA9">
              <w:rPr>
                <w:color w:val="000000"/>
                <w:sz w:val="24"/>
              </w:rPr>
              <w:t>卫生和社会工作</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color w:val="000000"/>
                <w:sz w:val="24"/>
              </w:rPr>
            </w:pPr>
            <w:r w:rsidRPr="00347DA9">
              <w:rPr>
                <w:color w:val="000000"/>
                <w:sz w:val="24"/>
              </w:rPr>
              <w:t>R</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color w:val="000000"/>
                <w:sz w:val="24"/>
              </w:rPr>
            </w:pPr>
            <w:r w:rsidRPr="00347DA9">
              <w:rPr>
                <w:color w:val="000000"/>
                <w:sz w:val="24"/>
              </w:rPr>
              <w:t>文化、体育和娱乐业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color w:val="000000"/>
                <w:sz w:val="24"/>
              </w:rPr>
            </w:pPr>
            <w:r w:rsidRPr="00347DA9">
              <w:rPr>
                <w:color w:val="000000"/>
                <w:sz w:val="24"/>
              </w:rPr>
              <w:t>S</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color w:val="000000"/>
                <w:sz w:val="24"/>
              </w:rPr>
            </w:pPr>
            <w:r w:rsidRPr="00347DA9">
              <w:rPr>
                <w:color w:val="000000"/>
                <w:sz w:val="24"/>
              </w:rPr>
              <w:t>综合</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color w:val="000000"/>
                <w:sz w:val="24"/>
              </w:rPr>
            </w:pP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color w:val="000000"/>
                <w:sz w:val="24"/>
              </w:rPr>
            </w:pPr>
            <w:r w:rsidRPr="00347DA9">
              <w:rPr>
                <w:color w:val="000000"/>
                <w:sz w:val="24"/>
              </w:rPr>
              <w:t>合计</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37,095.68</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0.01</w:t>
            </w:r>
          </w:p>
        </w:tc>
      </w:tr>
    </w:tbl>
    <w:p w:rsidR="00102073" w:rsidRPr="00347DA9" w:rsidRDefault="00102073" w:rsidP="00147557">
      <w:pPr>
        <w:pStyle w:val="a0"/>
        <w:rPr>
          <w:szCs w:val="21"/>
        </w:rPr>
      </w:pPr>
    </w:p>
    <w:p w:rsidR="00A51044" w:rsidRPr="00347DA9" w:rsidRDefault="00A51044" w:rsidP="00A51044">
      <w:pPr>
        <w:spacing w:before="29" w:line="288" w:lineRule="auto"/>
        <w:rPr>
          <w:b/>
          <w:bCs/>
          <w:kern w:val="0"/>
          <w:sz w:val="24"/>
        </w:rPr>
      </w:pPr>
      <w:bookmarkStart w:id="85" w:name="_Toc275523745"/>
      <w:r w:rsidRPr="00347DA9">
        <w:rPr>
          <w:b/>
          <w:bCs/>
          <w:kern w:val="0"/>
          <w:sz w:val="24"/>
        </w:rPr>
        <w:t xml:space="preserve">7.2.2 </w:t>
      </w:r>
      <w:r w:rsidRPr="00347DA9">
        <w:rPr>
          <w:b/>
          <w:bCs/>
          <w:kern w:val="0"/>
          <w:sz w:val="24"/>
        </w:rPr>
        <w:t>指数投资期末按行业分类的股票投资组合</w:t>
      </w:r>
      <w:bookmarkEnd w:id="85"/>
    </w:p>
    <w:p w:rsidR="00A51044" w:rsidRPr="00347DA9" w:rsidRDefault="00A51044" w:rsidP="00A51044">
      <w:pPr>
        <w:autoSpaceDE w:val="0"/>
        <w:autoSpaceDN w:val="0"/>
        <w:adjustRightInd w:val="0"/>
        <w:spacing w:before="29" w:line="288" w:lineRule="auto"/>
        <w:ind w:left="15"/>
        <w:jc w:val="right"/>
        <w:rPr>
          <w:color w:val="000000"/>
          <w:sz w:val="24"/>
        </w:rPr>
      </w:pPr>
      <w:r w:rsidRPr="00347DA9">
        <w:rPr>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A51044" w:rsidRPr="00347DA9" w:rsidTr="00941A07">
        <w:trPr>
          <w:trHeight w:val="390"/>
        </w:trPr>
        <w:tc>
          <w:tcPr>
            <w:tcW w:w="704" w:type="dxa"/>
            <w:vAlign w:val="center"/>
          </w:tcPr>
          <w:p w:rsidR="00A51044" w:rsidRPr="00347DA9" w:rsidRDefault="00A51044" w:rsidP="00941A07">
            <w:pPr>
              <w:adjustRightInd w:val="0"/>
              <w:snapToGrid w:val="0"/>
              <w:spacing w:before="29" w:line="288" w:lineRule="auto"/>
              <w:jc w:val="center"/>
              <w:rPr>
                <w:sz w:val="24"/>
              </w:rPr>
            </w:pPr>
            <w:r w:rsidRPr="00347DA9">
              <w:rPr>
                <w:sz w:val="24"/>
              </w:rPr>
              <w:t>代码</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行业类别</w:t>
            </w:r>
          </w:p>
        </w:tc>
        <w:tc>
          <w:tcPr>
            <w:tcW w:w="2250" w:type="dxa"/>
            <w:tcBorders>
              <w:left w:val="single" w:sz="4" w:space="0" w:color="auto"/>
            </w:tcBorders>
            <w:vAlign w:val="center"/>
          </w:tcPr>
          <w:p w:rsidR="00A51044" w:rsidRPr="00347DA9" w:rsidRDefault="00A51044" w:rsidP="00941A07">
            <w:pPr>
              <w:adjustRightInd w:val="0"/>
              <w:snapToGrid w:val="0"/>
              <w:spacing w:before="29" w:line="288" w:lineRule="auto"/>
              <w:jc w:val="center"/>
              <w:rPr>
                <w:sz w:val="24"/>
              </w:rPr>
            </w:pPr>
            <w:r w:rsidRPr="00347DA9">
              <w:rPr>
                <w:sz w:val="24"/>
              </w:rPr>
              <w:t>公允价值</w:t>
            </w:r>
          </w:p>
        </w:tc>
        <w:tc>
          <w:tcPr>
            <w:tcW w:w="2250"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占基金资产净值比例（％）</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A</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农、林、牧、渔业</w:t>
            </w:r>
          </w:p>
        </w:tc>
        <w:tc>
          <w:tcPr>
            <w:tcW w:w="2250" w:type="dxa"/>
            <w:tcBorders>
              <w:left w:val="single" w:sz="4" w:space="0" w:color="auto"/>
            </w:tcBorders>
            <w:vAlign w:val="center"/>
          </w:tcPr>
          <w:p w:rsidR="00A51044" w:rsidRPr="00347DA9" w:rsidRDefault="00A51044" w:rsidP="00941A07">
            <w:pPr>
              <w:autoSpaceDE w:val="0"/>
              <w:autoSpaceDN w:val="0"/>
              <w:adjustRightInd w:val="0"/>
              <w:spacing w:before="29" w:line="288" w:lineRule="auto"/>
              <w:ind w:left="15"/>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autoSpaceDE w:val="0"/>
              <w:autoSpaceDN w:val="0"/>
              <w:adjustRightInd w:val="0"/>
              <w:spacing w:before="29" w:line="288" w:lineRule="auto"/>
              <w:ind w:left="15"/>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B</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采矿业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3,605,265.40</w:t>
            </w:r>
          </w:p>
          <w:p w:rsidR="00A51044" w:rsidRPr="00347DA9" w:rsidRDefault="00A51044" w:rsidP="00941A07">
            <w:pPr>
              <w:spacing w:before="29" w:line="288" w:lineRule="auto"/>
              <w:jc w:val="right"/>
              <w:rPr>
                <w:sz w:val="24"/>
              </w:rPr>
            </w:pP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1.34</w:t>
            </w:r>
          </w:p>
          <w:p w:rsidR="00A51044" w:rsidRPr="00347DA9" w:rsidRDefault="00A51044" w:rsidP="00941A07">
            <w:pPr>
              <w:spacing w:before="29" w:line="288" w:lineRule="auto"/>
              <w:jc w:val="right"/>
              <w:rPr>
                <w:sz w:val="24"/>
              </w:rPr>
            </w:pP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C</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制造业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215,932,049.06</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80.45</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D</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电力、热力、燃气及水生产和供应业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17,931,736.32</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6.68</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E</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建筑业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3,642,113.64</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1.36</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F</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批发和零售业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G</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交通运输、仓储和邮政业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H</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住宿和餐饮业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I</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信息传输、软件和信息技术服务业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6,892,789.50</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2.57</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金融业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房地产业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租赁和商务服务业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lastRenderedPageBreak/>
              <w:t>M</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科学研究和技术服务业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水利、环境和公共设施管理业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居民服务、修理和其他服务业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教育</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卫生和社会工作</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文化、体育和娱乐业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综合</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3,691,966.09</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1.38</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合计</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251,695,920.01</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93.77</w:t>
            </w:r>
          </w:p>
        </w:tc>
      </w:tr>
    </w:tbl>
    <w:p w:rsidR="001548F9" w:rsidRPr="00347DA9" w:rsidRDefault="001548F9" w:rsidP="008971E9">
      <w:pPr>
        <w:spacing w:line="288" w:lineRule="auto"/>
        <w:rPr>
          <w:color w:val="000000"/>
          <w:szCs w:val="21"/>
        </w:rPr>
      </w:pPr>
    </w:p>
    <w:p w:rsidR="00047393" w:rsidRPr="00347DA9" w:rsidRDefault="00047393" w:rsidP="00047393">
      <w:pPr>
        <w:pStyle w:val="20"/>
        <w:spacing w:before="29" w:after="0" w:line="288" w:lineRule="auto"/>
        <w:rPr>
          <w:rFonts w:ascii="Times New Roman" w:hAnsi="Times New Roman"/>
          <w:kern w:val="0"/>
          <w:szCs w:val="24"/>
        </w:rPr>
      </w:pPr>
      <w:bookmarkStart w:id="86" w:name="_Toc17804208"/>
      <w:bookmarkStart w:id="87" w:name="_Toc17804300"/>
      <w:bookmarkStart w:id="88" w:name="_Toc17804364"/>
      <w:bookmarkStart w:id="89" w:name="_Toc17805017"/>
      <w:r w:rsidRPr="00347DA9">
        <w:rPr>
          <w:rFonts w:ascii="Times New Roman" w:hAnsi="Times New Roman"/>
          <w:kern w:val="0"/>
          <w:szCs w:val="24"/>
        </w:rPr>
        <w:t>7.2.3</w:t>
      </w:r>
      <w:r w:rsidR="00F1618E" w:rsidRPr="00347DA9">
        <w:rPr>
          <w:rFonts w:ascii="Times New Roman" w:hAnsi="Times New Roman" w:hint="eastAsia"/>
          <w:kern w:val="0"/>
          <w:szCs w:val="24"/>
        </w:rPr>
        <w:t>报告期末按行业分类的</w:t>
      </w:r>
      <w:r w:rsidR="008B584B" w:rsidRPr="00347DA9">
        <w:rPr>
          <w:rFonts w:ascii="Times New Roman" w:hAnsi="Times New Roman" w:hint="eastAsia"/>
          <w:kern w:val="0"/>
          <w:szCs w:val="24"/>
        </w:rPr>
        <w:t>港股通</w:t>
      </w:r>
      <w:r w:rsidRPr="00347DA9">
        <w:rPr>
          <w:rFonts w:ascii="Times New Roman" w:hAnsi="Times New Roman" w:hint="eastAsia"/>
          <w:kern w:val="0"/>
          <w:szCs w:val="24"/>
        </w:rPr>
        <w:t>投资股票投资组合</w:t>
      </w:r>
      <w:bookmarkEnd w:id="86"/>
      <w:bookmarkEnd w:id="87"/>
      <w:bookmarkEnd w:id="88"/>
      <w:bookmarkEnd w:id="89"/>
    </w:p>
    <w:p w:rsidR="00047393" w:rsidRPr="00347DA9" w:rsidRDefault="00047393" w:rsidP="00047393">
      <w:pPr>
        <w:spacing w:before="29" w:line="288" w:lineRule="auto"/>
        <w:jc w:val="left"/>
        <w:rPr>
          <w:kern w:val="0"/>
          <w:sz w:val="24"/>
        </w:rPr>
      </w:pPr>
      <w:r w:rsidRPr="00347DA9">
        <w:rPr>
          <w:kern w:val="0"/>
          <w:sz w:val="24"/>
        </w:rPr>
        <w:t>本基金本报告期末未持有通过港股通投资的股票。</w:t>
      </w:r>
    </w:p>
    <w:p w:rsidR="00047393" w:rsidRPr="00347DA9" w:rsidRDefault="00047393" w:rsidP="00047393">
      <w:pPr>
        <w:spacing w:before="29" w:line="288" w:lineRule="auto"/>
        <w:jc w:val="left"/>
        <w:rPr>
          <w:kern w:val="0"/>
          <w:sz w:val="24"/>
        </w:rPr>
      </w:pPr>
    </w:p>
    <w:p w:rsidR="00224A25" w:rsidRPr="00347DA9" w:rsidRDefault="001548F9" w:rsidP="00A51044">
      <w:pPr>
        <w:pStyle w:val="20"/>
        <w:spacing w:before="29" w:after="0" w:line="288" w:lineRule="auto"/>
        <w:rPr>
          <w:rFonts w:ascii="Times New Roman" w:hAnsi="Times New Roman"/>
          <w:kern w:val="0"/>
          <w:szCs w:val="24"/>
        </w:rPr>
      </w:pPr>
      <w:bookmarkStart w:id="90" w:name="_Toc17805018"/>
      <w:r w:rsidRPr="00347DA9">
        <w:rPr>
          <w:rFonts w:ascii="Times New Roman" w:hAnsi="Times New Roman"/>
          <w:kern w:val="0"/>
          <w:szCs w:val="24"/>
        </w:rPr>
        <w:t xml:space="preserve">7.3 </w:t>
      </w:r>
      <w:r w:rsidRPr="00347DA9">
        <w:rPr>
          <w:rFonts w:ascii="Times New Roman" w:hAnsi="Times New Roman"/>
          <w:kern w:val="0"/>
          <w:szCs w:val="24"/>
        </w:rPr>
        <w:t>期末按公允价值占基金资产净值比例大小排序的所有股票投资明细</w:t>
      </w:r>
      <w:bookmarkEnd w:id="90"/>
    </w:p>
    <w:p w:rsidR="001548F9" w:rsidRPr="00347DA9" w:rsidRDefault="001548F9" w:rsidP="00A51044">
      <w:pPr>
        <w:pStyle w:val="20"/>
        <w:spacing w:before="29" w:after="0" w:line="288" w:lineRule="auto"/>
        <w:rPr>
          <w:rFonts w:ascii="Times New Roman" w:hAnsi="Times New Roman"/>
          <w:kern w:val="0"/>
          <w:szCs w:val="24"/>
        </w:rPr>
      </w:pPr>
      <w:bookmarkStart w:id="91" w:name="_Toc17804210"/>
      <w:bookmarkStart w:id="92" w:name="_Toc17804302"/>
      <w:bookmarkStart w:id="93" w:name="_Toc17804366"/>
      <w:bookmarkStart w:id="94" w:name="_Toc17805019"/>
      <w:r w:rsidRPr="00347DA9">
        <w:rPr>
          <w:rFonts w:ascii="Times New Roman" w:hAnsi="Times New Roman"/>
          <w:kern w:val="0"/>
          <w:szCs w:val="24"/>
        </w:rPr>
        <w:t xml:space="preserve">7.3.1 </w:t>
      </w:r>
      <w:r w:rsidRPr="00347DA9">
        <w:rPr>
          <w:rFonts w:ascii="Times New Roman" w:hAnsi="Times New Roman"/>
          <w:kern w:val="0"/>
          <w:szCs w:val="24"/>
        </w:rPr>
        <w:t>期末指数投资按公允价值占基金资产净值比例大小排序的所有股票投资明细</w:t>
      </w:r>
      <w:bookmarkEnd w:id="91"/>
      <w:bookmarkEnd w:id="92"/>
      <w:bookmarkEnd w:id="93"/>
      <w:bookmarkEnd w:id="94"/>
    </w:p>
    <w:p w:rsidR="001548F9" w:rsidRPr="00347DA9" w:rsidRDefault="001548F9" w:rsidP="008971E9">
      <w:pPr>
        <w:autoSpaceDE w:val="0"/>
        <w:autoSpaceDN w:val="0"/>
        <w:adjustRightInd w:val="0"/>
        <w:spacing w:before="29" w:line="288" w:lineRule="auto"/>
        <w:ind w:left="15"/>
        <w:jc w:val="right"/>
        <w:rPr>
          <w:color w:val="000000"/>
          <w:kern w:val="0"/>
          <w:szCs w:val="21"/>
        </w:rPr>
      </w:pPr>
      <w:r w:rsidRPr="00347DA9">
        <w:rPr>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8"/>
        <w:gridCol w:w="1276"/>
        <w:gridCol w:w="1701"/>
        <w:gridCol w:w="1276"/>
        <w:gridCol w:w="1842"/>
        <w:gridCol w:w="1616"/>
      </w:tblGrid>
      <w:tr w:rsidR="001548F9" w:rsidRPr="00347DA9" w:rsidTr="00A51044">
        <w:trPr>
          <w:jc w:val="center"/>
        </w:trPr>
        <w:tc>
          <w:tcPr>
            <w:tcW w:w="1088"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序号</w:t>
            </w:r>
          </w:p>
        </w:tc>
        <w:tc>
          <w:tcPr>
            <w:tcW w:w="1276"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股票代码</w:t>
            </w:r>
          </w:p>
        </w:tc>
        <w:tc>
          <w:tcPr>
            <w:tcW w:w="1701"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股票名称</w:t>
            </w:r>
          </w:p>
        </w:tc>
        <w:tc>
          <w:tcPr>
            <w:tcW w:w="1276"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数量</w:t>
            </w:r>
            <w:r w:rsidRPr="00347DA9">
              <w:rPr>
                <w:color w:val="000000"/>
                <w:sz w:val="24"/>
              </w:rPr>
              <w:t>(</w:t>
            </w:r>
            <w:r w:rsidRPr="00347DA9">
              <w:rPr>
                <w:color w:val="000000"/>
                <w:sz w:val="24"/>
              </w:rPr>
              <w:t>股</w:t>
            </w:r>
            <w:r w:rsidRPr="00347DA9">
              <w:rPr>
                <w:color w:val="000000"/>
                <w:sz w:val="24"/>
              </w:rPr>
              <w:t>)</w:t>
            </w:r>
          </w:p>
        </w:tc>
        <w:tc>
          <w:tcPr>
            <w:tcW w:w="1842"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公允价值</w:t>
            </w:r>
          </w:p>
        </w:tc>
        <w:tc>
          <w:tcPr>
            <w:tcW w:w="1616"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占基金资产净值比例</w:t>
            </w:r>
            <w:r w:rsidRPr="00347DA9">
              <w:rPr>
                <w:color w:val="000000"/>
                <w:sz w:val="24"/>
              </w:rPr>
              <w:t>(</w:t>
            </w:r>
            <w:r w:rsidRPr="00347DA9">
              <w:rPr>
                <w:color w:val="000000"/>
                <w:sz w:val="24"/>
              </w:rPr>
              <w:t>％</w:t>
            </w:r>
            <w:r w:rsidRPr="00347DA9">
              <w:rPr>
                <w:color w:val="000000"/>
                <w:sz w:val="24"/>
              </w:rPr>
              <w:t>)</w:t>
            </w:r>
          </w:p>
        </w:tc>
      </w:tr>
      <w:tr w:rsidR="00D60B4D">
        <w:trPr>
          <w:jc w:val="center"/>
        </w:trPr>
        <w:tc>
          <w:tcPr>
            <w:tcW w:w="1088" w:type="dxa"/>
            <w:vAlign w:val="center"/>
          </w:tcPr>
          <w:p w:rsidR="00D60B4D" w:rsidRDefault="00C3355D">
            <w:pPr>
              <w:jc w:val="center"/>
            </w:pPr>
            <w:r>
              <w:rPr>
                <w:color w:val="000000"/>
                <w:sz w:val="24"/>
              </w:rPr>
              <w:t>1</w:t>
            </w:r>
          </w:p>
        </w:tc>
        <w:tc>
          <w:tcPr>
            <w:tcW w:w="1276" w:type="dxa"/>
            <w:vAlign w:val="center"/>
          </w:tcPr>
          <w:p w:rsidR="00D60B4D" w:rsidRDefault="00C3355D">
            <w:pPr>
              <w:jc w:val="center"/>
            </w:pPr>
            <w:r>
              <w:rPr>
                <w:color w:val="000000"/>
                <w:sz w:val="24"/>
              </w:rPr>
              <w:t>300014</w:t>
            </w:r>
          </w:p>
        </w:tc>
        <w:tc>
          <w:tcPr>
            <w:tcW w:w="1701" w:type="dxa"/>
            <w:vAlign w:val="center"/>
          </w:tcPr>
          <w:p w:rsidR="00D60B4D" w:rsidRDefault="00C3355D">
            <w:pPr>
              <w:jc w:val="center"/>
            </w:pPr>
            <w:r>
              <w:rPr>
                <w:color w:val="000000"/>
                <w:sz w:val="24"/>
              </w:rPr>
              <w:t>亿纬锂能</w:t>
            </w:r>
          </w:p>
        </w:tc>
        <w:tc>
          <w:tcPr>
            <w:tcW w:w="1276" w:type="dxa"/>
            <w:vAlign w:val="center"/>
          </w:tcPr>
          <w:p w:rsidR="00D60B4D" w:rsidRDefault="00C3355D">
            <w:pPr>
              <w:jc w:val="right"/>
            </w:pPr>
            <w:r>
              <w:rPr>
                <w:color w:val="000000"/>
                <w:sz w:val="24"/>
              </w:rPr>
              <w:t>148,514</w:t>
            </w:r>
          </w:p>
        </w:tc>
        <w:tc>
          <w:tcPr>
            <w:tcW w:w="1842" w:type="dxa"/>
            <w:vAlign w:val="center"/>
          </w:tcPr>
          <w:p w:rsidR="00D60B4D" w:rsidRDefault="00C3355D">
            <w:pPr>
              <w:jc w:val="right"/>
            </w:pPr>
            <w:r>
              <w:rPr>
                <w:color w:val="000000"/>
                <w:sz w:val="24"/>
              </w:rPr>
              <w:t>4,523,736.44</w:t>
            </w:r>
          </w:p>
        </w:tc>
        <w:tc>
          <w:tcPr>
            <w:tcW w:w="1616" w:type="dxa"/>
            <w:vAlign w:val="center"/>
          </w:tcPr>
          <w:p w:rsidR="00D60B4D" w:rsidRDefault="00C3355D">
            <w:pPr>
              <w:jc w:val="right"/>
            </w:pPr>
            <w:r>
              <w:rPr>
                <w:color w:val="000000"/>
                <w:sz w:val="24"/>
              </w:rPr>
              <w:t>1.69</w:t>
            </w:r>
          </w:p>
        </w:tc>
      </w:tr>
      <w:tr w:rsidR="00D60B4D">
        <w:trPr>
          <w:jc w:val="center"/>
        </w:trPr>
        <w:tc>
          <w:tcPr>
            <w:tcW w:w="1088" w:type="dxa"/>
            <w:vAlign w:val="center"/>
          </w:tcPr>
          <w:p w:rsidR="00D60B4D" w:rsidRDefault="00C3355D">
            <w:pPr>
              <w:jc w:val="center"/>
            </w:pPr>
            <w:r>
              <w:rPr>
                <w:color w:val="000000"/>
                <w:sz w:val="24"/>
              </w:rPr>
              <w:t>2</w:t>
            </w:r>
          </w:p>
        </w:tc>
        <w:tc>
          <w:tcPr>
            <w:tcW w:w="1276" w:type="dxa"/>
            <w:vAlign w:val="center"/>
          </w:tcPr>
          <w:p w:rsidR="00D60B4D" w:rsidRDefault="00C3355D">
            <w:pPr>
              <w:jc w:val="center"/>
            </w:pPr>
            <w:r>
              <w:rPr>
                <w:color w:val="000000"/>
                <w:sz w:val="24"/>
              </w:rPr>
              <w:t>300450</w:t>
            </w:r>
          </w:p>
        </w:tc>
        <w:tc>
          <w:tcPr>
            <w:tcW w:w="1701" w:type="dxa"/>
            <w:vAlign w:val="center"/>
          </w:tcPr>
          <w:p w:rsidR="00D60B4D" w:rsidRDefault="00C3355D">
            <w:pPr>
              <w:jc w:val="center"/>
            </w:pPr>
            <w:r>
              <w:rPr>
                <w:color w:val="000000"/>
                <w:sz w:val="24"/>
              </w:rPr>
              <w:t>先导智能</w:t>
            </w:r>
          </w:p>
        </w:tc>
        <w:tc>
          <w:tcPr>
            <w:tcW w:w="1276" w:type="dxa"/>
            <w:vAlign w:val="center"/>
          </w:tcPr>
          <w:p w:rsidR="00D60B4D" w:rsidRDefault="00C3355D">
            <w:pPr>
              <w:jc w:val="right"/>
            </w:pPr>
            <w:r>
              <w:rPr>
                <w:color w:val="000000"/>
                <w:sz w:val="24"/>
              </w:rPr>
              <w:t>122,646</w:t>
            </w:r>
          </w:p>
        </w:tc>
        <w:tc>
          <w:tcPr>
            <w:tcW w:w="1842" w:type="dxa"/>
            <w:vAlign w:val="center"/>
          </w:tcPr>
          <w:p w:rsidR="00D60B4D" w:rsidRDefault="00C3355D">
            <w:pPr>
              <w:jc w:val="right"/>
            </w:pPr>
            <w:r>
              <w:rPr>
                <w:color w:val="000000"/>
                <w:sz w:val="24"/>
              </w:rPr>
              <w:t>4,120,905.60</w:t>
            </w:r>
          </w:p>
        </w:tc>
        <w:tc>
          <w:tcPr>
            <w:tcW w:w="1616" w:type="dxa"/>
            <w:vAlign w:val="center"/>
          </w:tcPr>
          <w:p w:rsidR="00D60B4D" w:rsidRDefault="00C3355D">
            <w:pPr>
              <w:jc w:val="right"/>
            </w:pPr>
            <w:r>
              <w:rPr>
                <w:color w:val="000000"/>
                <w:sz w:val="24"/>
              </w:rPr>
              <w:t>1.54</w:t>
            </w:r>
          </w:p>
        </w:tc>
      </w:tr>
      <w:tr w:rsidR="00D60B4D">
        <w:trPr>
          <w:jc w:val="center"/>
        </w:trPr>
        <w:tc>
          <w:tcPr>
            <w:tcW w:w="1088" w:type="dxa"/>
            <w:vAlign w:val="center"/>
          </w:tcPr>
          <w:p w:rsidR="00D60B4D" w:rsidRDefault="00C3355D">
            <w:pPr>
              <w:jc w:val="center"/>
            </w:pPr>
            <w:r>
              <w:rPr>
                <w:color w:val="000000"/>
                <w:sz w:val="24"/>
              </w:rPr>
              <w:t>3</w:t>
            </w:r>
          </w:p>
        </w:tc>
        <w:tc>
          <w:tcPr>
            <w:tcW w:w="1276" w:type="dxa"/>
            <w:vAlign w:val="center"/>
          </w:tcPr>
          <w:p w:rsidR="00D60B4D" w:rsidRDefault="00C3355D">
            <w:pPr>
              <w:jc w:val="center"/>
            </w:pPr>
            <w:r>
              <w:rPr>
                <w:color w:val="000000"/>
                <w:sz w:val="24"/>
              </w:rPr>
              <w:t>002202</w:t>
            </w:r>
          </w:p>
        </w:tc>
        <w:tc>
          <w:tcPr>
            <w:tcW w:w="1701" w:type="dxa"/>
            <w:vAlign w:val="center"/>
          </w:tcPr>
          <w:p w:rsidR="00D60B4D" w:rsidRDefault="00C3355D">
            <w:pPr>
              <w:jc w:val="center"/>
            </w:pPr>
            <w:r>
              <w:rPr>
                <w:color w:val="000000"/>
                <w:sz w:val="24"/>
              </w:rPr>
              <w:t>金风科技</w:t>
            </w:r>
          </w:p>
        </w:tc>
        <w:tc>
          <w:tcPr>
            <w:tcW w:w="1276" w:type="dxa"/>
            <w:vAlign w:val="center"/>
          </w:tcPr>
          <w:p w:rsidR="00D60B4D" w:rsidRDefault="00C3355D">
            <w:pPr>
              <w:jc w:val="right"/>
            </w:pPr>
            <w:r>
              <w:rPr>
                <w:color w:val="000000"/>
                <w:sz w:val="24"/>
              </w:rPr>
              <w:t>328,352</w:t>
            </w:r>
          </w:p>
        </w:tc>
        <w:tc>
          <w:tcPr>
            <w:tcW w:w="1842" w:type="dxa"/>
            <w:vAlign w:val="center"/>
          </w:tcPr>
          <w:p w:rsidR="00D60B4D" w:rsidRDefault="00C3355D">
            <w:pPr>
              <w:jc w:val="right"/>
            </w:pPr>
            <w:r>
              <w:rPr>
                <w:color w:val="000000"/>
                <w:sz w:val="24"/>
              </w:rPr>
              <w:t>4,081,415.36</w:t>
            </w:r>
          </w:p>
        </w:tc>
        <w:tc>
          <w:tcPr>
            <w:tcW w:w="1616" w:type="dxa"/>
            <w:vAlign w:val="center"/>
          </w:tcPr>
          <w:p w:rsidR="00D60B4D" w:rsidRDefault="00C3355D">
            <w:pPr>
              <w:jc w:val="right"/>
            </w:pPr>
            <w:r>
              <w:rPr>
                <w:color w:val="000000"/>
                <w:sz w:val="24"/>
              </w:rPr>
              <w:t>1.52</w:t>
            </w:r>
          </w:p>
        </w:tc>
      </w:tr>
      <w:tr w:rsidR="00D60B4D">
        <w:trPr>
          <w:jc w:val="center"/>
        </w:trPr>
        <w:tc>
          <w:tcPr>
            <w:tcW w:w="1088" w:type="dxa"/>
            <w:vAlign w:val="center"/>
          </w:tcPr>
          <w:p w:rsidR="00D60B4D" w:rsidRDefault="00C3355D">
            <w:pPr>
              <w:jc w:val="center"/>
            </w:pPr>
            <w:r>
              <w:rPr>
                <w:color w:val="000000"/>
                <w:sz w:val="24"/>
              </w:rPr>
              <w:t>4</w:t>
            </w:r>
          </w:p>
        </w:tc>
        <w:tc>
          <w:tcPr>
            <w:tcW w:w="1276" w:type="dxa"/>
            <w:vAlign w:val="center"/>
          </w:tcPr>
          <w:p w:rsidR="00D60B4D" w:rsidRDefault="00C3355D">
            <w:pPr>
              <w:jc w:val="center"/>
            </w:pPr>
            <w:r>
              <w:rPr>
                <w:color w:val="000000"/>
                <w:sz w:val="24"/>
              </w:rPr>
              <w:t>002340</w:t>
            </w:r>
          </w:p>
        </w:tc>
        <w:tc>
          <w:tcPr>
            <w:tcW w:w="1701" w:type="dxa"/>
            <w:vAlign w:val="center"/>
          </w:tcPr>
          <w:p w:rsidR="00D60B4D" w:rsidRDefault="00C3355D">
            <w:pPr>
              <w:jc w:val="center"/>
            </w:pPr>
            <w:r>
              <w:rPr>
                <w:color w:val="000000"/>
                <w:sz w:val="24"/>
              </w:rPr>
              <w:t>格林美</w:t>
            </w:r>
          </w:p>
        </w:tc>
        <w:tc>
          <w:tcPr>
            <w:tcW w:w="1276" w:type="dxa"/>
            <w:vAlign w:val="center"/>
          </w:tcPr>
          <w:p w:rsidR="00D60B4D" w:rsidRDefault="00C3355D">
            <w:pPr>
              <w:jc w:val="right"/>
            </w:pPr>
            <w:r>
              <w:rPr>
                <w:color w:val="000000"/>
                <w:sz w:val="24"/>
              </w:rPr>
              <w:t>826,500</w:t>
            </w:r>
          </w:p>
        </w:tc>
        <w:tc>
          <w:tcPr>
            <w:tcW w:w="1842" w:type="dxa"/>
            <w:vAlign w:val="center"/>
          </w:tcPr>
          <w:p w:rsidR="00D60B4D" w:rsidRDefault="00C3355D">
            <w:pPr>
              <w:jc w:val="right"/>
            </w:pPr>
            <w:r>
              <w:rPr>
                <w:color w:val="000000"/>
                <w:sz w:val="24"/>
              </w:rPr>
              <w:t>3,892,815.00</w:t>
            </w:r>
          </w:p>
        </w:tc>
        <w:tc>
          <w:tcPr>
            <w:tcW w:w="1616" w:type="dxa"/>
            <w:vAlign w:val="center"/>
          </w:tcPr>
          <w:p w:rsidR="00D60B4D" w:rsidRDefault="00C3355D">
            <w:pPr>
              <w:jc w:val="right"/>
            </w:pPr>
            <w:r>
              <w:rPr>
                <w:color w:val="000000"/>
                <w:sz w:val="24"/>
              </w:rPr>
              <w:t>1.45</w:t>
            </w:r>
          </w:p>
        </w:tc>
      </w:tr>
      <w:tr w:rsidR="00D60B4D">
        <w:trPr>
          <w:jc w:val="center"/>
        </w:trPr>
        <w:tc>
          <w:tcPr>
            <w:tcW w:w="1088" w:type="dxa"/>
            <w:vAlign w:val="center"/>
          </w:tcPr>
          <w:p w:rsidR="00D60B4D" w:rsidRDefault="00C3355D">
            <w:pPr>
              <w:jc w:val="center"/>
            </w:pPr>
            <w:r>
              <w:rPr>
                <w:color w:val="000000"/>
                <w:sz w:val="24"/>
              </w:rPr>
              <w:t>5</w:t>
            </w:r>
          </w:p>
        </w:tc>
        <w:tc>
          <w:tcPr>
            <w:tcW w:w="1276" w:type="dxa"/>
            <w:vAlign w:val="center"/>
          </w:tcPr>
          <w:p w:rsidR="00D60B4D" w:rsidRDefault="00C3355D">
            <w:pPr>
              <w:jc w:val="center"/>
            </w:pPr>
            <w:r>
              <w:rPr>
                <w:color w:val="000000"/>
                <w:sz w:val="24"/>
              </w:rPr>
              <w:t>300316</w:t>
            </w:r>
          </w:p>
        </w:tc>
        <w:tc>
          <w:tcPr>
            <w:tcW w:w="1701" w:type="dxa"/>
            <w:vAlign w:val="center"/>
          </w:tcPr>
          <w:p w:rsidR="00D60B4D" w:rsidRDefault="00C3355D">
            <w:pPr>
              <w:jc w:val="center"/>
            </w:pPr>
            <w:r>
              <w:rPr>
                <w:color w:val="000000"/>
                <w:sz w:val="24"/>
              </w:rPr>
              <w:t>晶盛机电</w:t>
            </w:r>
          </w:p>
        </w:tc>
        <w:tc>
          <w:tcPr>
            <w:tcW w:w="1276" w:type="dxa"/>
            <w:vAlign w:val="center"/>
          </w:tcPr>
          <w:p w:rsidR="00D60B4D" w:rsidRDefault="00C3355D">
            <w:pPr>
              <w:jc w:val="right"/>
            </w:pPr>
            <w:r>
              <w:rPr>
                <w:color w:val="000000"/>
                <w:sz w:val="24"/>
              </w:rPr>
              <w:t>295,687</w:t>
            </w:r>
          </w:p>
        </w:tc>
        <w:tc>
          <w:tcPr>
            <w:tcW w:w="1842" w:type="dxa"/>
            <w:vAlign w:val="center"/>
          </w:tcPr>
          <w:p w:rsidR="00D60B4D" w:rsidRDefault="00C3355D">
            <w:pPr>
              <w:jc w:val="right"/>
            </w:pPr>
            <w:r>
              <w:rPr>
                <w:color w:val="000000"/>
                <w:sz w:val="24"/>
              </w:rPr>
              <w:t>3,752,268.03</w:t>
            </w:r>
          </w:p>
        </w:tc>
        <w:tc>
          <w:tcPr>
            <w:tcW w:w="1616" w:type="dxa"/>
            <w:vAlign w:val="center"/>
          </w:tcPr>
          <w:p w:rsidR="00D60B4D" w:rsidRDefault="00C3355D">
            <w:pPr>
              <w:jc w:val="right"/>
            </w:pPr>
            <w:r>
              <w:rPr>
                <w:color w:val="000000"/>
                <w:sz w:val="24"/>
              </w:rPr>
              <w:t>1.40</w:t>
            </w:r>
          </w:p>
        </w:tc>
      </w:tr>
      <w:tr w:rsidR="00D60B4D">
        <w:trPr>
          <w:jc w:val="center"/>
        </w:trPr>
        <w:tc>
          <w:tcPr>
            <w:tcW w:w="1088" w:type="dxa"/>
            <w:vAlign w:val="center"/>
          </w:tcPr>
          <w:p w:rsidR="00D60B4D" w:rsidRDefault="00C3355D">
            <w:pPr>
              <w:jc w:val="center"/>
            </w:pPr>
            <w:r>
              <w:rPr>
                <w:color w:val="000000"/>
                <w:sz w:val="24"/>
              </w:rPr>
              <w:t>6</w:t>
            </w:r>
          </w:p>
        </w:tc>
        <w:tc>
          <w:tcPr>
            <w:tcW w:w="1276" w:type="dxa"/>
            <w:vAlign w:val="center"/>
          </w:tcPr>
          <w:p w:rsidR="00D60B4D" w:rsidRDefault="00C3355D">
            <w:pPr>
              <w:jc w:val="center"/>
            </w:pPr>
            <w:r>
              <w:rPr>
                <w:color w:val="000000"/>
                <w:sz w:val="24"/>
              </w:rPr>
              <w:t>600875</w:t>
            </w:r>
          </w:p>
        </w:tc>
        <w:tc>
          <w:tcPr>
            <w:tcW w:w="1701" w:type="dxa"/>
            <w:vAlign w:val="center"/>
          </w:tcPr>
          <w:p w:rsidR="00D60B4D" w:rsidRDefault="00C3355D">
            <w:pPr>
              <w:jc w:val="center"/>
            </w:pPr>
            <w:r>
              <w:rPr>
                <w:color w:val="000000"/>
                <w:sz w:val="24"/>
              </w:rPr>
              <w:t>东方电气</w:t>
            </w:r>
          </w:p>
        </w:tc>
        <w:tc>
          <w:tcPr>
            <w:tcW w:w="1276" w:type="dxa"/>
            <w:vAlign w:val="center"/>
          </w:tcPr>
          <w:p w:rsidR="00D60B4D" w:rsidRDefault="00C3355D">
            <w:pPr>
              <w:jc w:val="right"/>
            </w:pPr>
            <w:r>
              <w:rPr>
                <w:color w:val="000000"/>
                <w:sz w:val="24"/>
              </w:rPr>
              <w:t>352,779</w:t>
            </w:r>
          </w:p>
        </w:tc>
        <w:tc>
          <w:tcPr>
            <w:tcW w:w="1842" w:type="dxa"/>
            <w:vAlign w:val="center"/>
          </w:tcPr>
          <w:p w:rsidR="00D60B4D" w:rsidRDefault="00C3355D">
            <w:pPr>
              <w:jc w:val="right"/>
            </w:pPr>
            <w:r>
              <w:rPr>
                <w:color w:val="000000"/>
                <w:sz w:val="24"/>
              </w:rPr>
              <w:t>3,746,512.98</w:t>
            </w:r>
          </w:p>
        </w:tc>
        <w:tc>
          <w:tcPr>
            <w:tcW w:w="1616" w:type="dxa"/>
            <w:vAlign w:val="center"/>
          </w:tcPr>
          <w:p w:rsidR="00D60B4D" w:rsidRDefault="00C3355D">
            <w:pPr>
              <w:jc w:val="right"/>
            </w:pPr>
            <w:r>
              <w:rPr>
                <w:color w:val="000000"/>
                <w:sz w:val="24"/>
              </w:rPr>
              <w:t>1.40</w:t>
            </w:r>
          </w:p>
        </w:tc>
      </w:tr>
      <w:tr w:rsidR="00D60B4D">
        <w:trPr>
          <w:jc w:val="center"/>
        </w:trPr>
        <w:tc>
          <w:tcPr>
            <w:tcW w:w="1088" w:type="dxa"/>
            <w:vAlign w:val="center"/>
          </w:tcPr>
          <w:p w:rsidR="00D60B4D" w:rsidRDefault="00C3355D">
            <w:pPr>
              <w:jc w:val="center"/>
            </w:pPr>
            <w:r>
              <w:rPr>
                <w:color w:val="000000"/>
                <w:sz w:val="24"/>
              </w:rPr>
              <w:t>7</w:t>
            </w:r>
          </w:p>
        </w:tc>
        <w:tc>
          <w:tcPr>
            <w:tcW w:w="1276" w:type="dxa"/>
            <w:vAlign w:val="center"/>
          </w:tcPr>
          <w:p w:rsidR="00D60B4D" w:rsidRDefault="00C3355D">
            <w:pPr>
              <w:jc w:val="center"/>
            </w:pPr>
            <w:r>
              <w:rPr>
                <w:color w:val="000000"/>
                <w:sz w:val="24"/>
              </w:rPr>
              <w:t>600482</w:t>
            </w:r>
          </w:p>
        </w:tc>
        <w:tc>
          <w:tcPr>
            <w:tcW w:w="1701" w:type="dxa"/>
            <w:vAlign w:val="center"/>
          </w:tcPr>
          <w:p w:rsidR="00D60B4D" w:rsidRDefault="00C3355D">
            <w:pPr>
              <w:jc w:val="center"/>
            </w:pPr>
            <w:r>
              <w:rPr>
                <w:color w:val="000000"/>
                <w:sz w:val="24"/>
              </w:rPr>
              <w:t>中国动力</w:t>
            </w:r>
          </w:p>
        </w:tc>
        <w:tc>
          <w:tcPr>
            <w:tcW w:w="1276" w:type="dxa"/>
            <w:vAlign w:val="center"/>
          </w:tcPr>
          <w:p w:rsidR="00D60B4D" w:rsidRDefault="00C3355D">
            <w:pPr>
              <w:jc w:val="right"/>
            </w:pPr>
            <w:r>
              <w:rPr>
                <w:color w:val="000000"/>
                <w:sz w:val="24"/>
              </w:rPr>
              <w:t>158,502</w:t>
            </w:r>
          </w:p>
        </w:tc>
        <w:tc>
          <w:tcPr>
            <w:tcW w:w="1842" w:type="dxa"/>
            <w:vAlign w:val="center"/>
          </w:tcPr>
          <w:p w:rsidR="00D60B4D" w:rsidRDefault="00C3355D">
            <w:pPr>
              <w:jc w:val="right"/>
            </w:pPr>
            <w:r>
              <w:rPr>
                <w:color w:val="000000"/>
                <w:sz w:val="24"/>
              </w:rPr>
              <w:t>3,743,817.24</w:t>
            </w:r>
          </w:p>
        </w:tc>
        <w:tc>
          <w:tcPr>
            <w:tcW w:w="1616" w:type="dxa"/>
            <w:vAlign w:val="center"/>
          </w:tcPr>
          <w:p w:rsidR="00D60B4D" w:rsidRDefault="00C3355D">
            <w:pPr>
              <w:jc w:val="right"/>
            </w:pPr>
            <w:r>
              <w:rPr>
                <w:color w:val="000000"/>
                <w:sz w:val="24"/>
              </w:rPr>
              <w:t>1.39</w:t>
            </w:r>
          </w:p>
        </w:tc>
      </w:tr>
      <w:tr w:rsidR="00D60B4D">
        <w:trPr>
          <w:jc w:val="center"/>
        </w:trPr>
        <w:tc>
          <w:tcPr>
            <w:tcW w:w="1088" w:type="dxa"/>
            <w:vAlign w:val="center"/>
          </w:tcPr>
          <w:p w:rsidR="00D60B4D" w:rsidRDefault="00C3355D">
            <w:pPr>
              <w:jc w:val="center"/>
            </w:pPr>
            <w:r>
              <w:rPr>
                <w:color w:val="000000"/>
                <w:sz w:val="24"/>
              </w:rPr>
              <w:t>8</w:t>
            </w:r>
          </w:p>
        </w:tc>
        <w:tc>
          <w:tcPr>
            <w:tcW w:w="1276" w:type="dxa"/>
            <w:vAlign w:val="center"/>
          </w:tcPr>
          <w:p w:rsidR="00D60B4D" w:rsidRDefault="00C3355D">
            <w:pPr>
              <w:jc w:val="center"/>
            </w:pPr>
            <w:r>
              <w:rPr>
                <w:color w:val="000000"/>
                <w:sz w:val="24"/>
              </w:rPr>
              <w:t>000012</w:t>
            </w:r>
          </w:p>
        </w:tc>
        <w:tc>
          <w:tcPr>
            <w:tcW w:w="1701" w:type="dxa"/>
            <w:vAlign w:val="center"/>
          </w:tcPr>
          <w:p w:rsidR="00D60B4D" w:rsidRDefault="00C3355D">
            <w:pPr>
              <w:jc w:val="center"/>
            </w:pPr>
            <w:r>
              <w:rPr>
                <w:color w:val="000000"/>
                <w:sz w:val="24"/>
              </w:rPr>
              <w:t>南玻</w:t>
            </w:r>
            <w:r>
              <w:rPr>
                <w:color w:val="000000"/>
                <w:sz w:val="24"/>
              </w:rPr>
              <w:t>A</w:t>
            </w:r>
          </w:p>
        </w:tc>
        <w:tc>
          <w:tcPr>
            <w:tcW w:w="1276" w:type="dxa"/>
            <w:vAlign w:val="center"/>
          </w:tcPr>
          <w:p w:rsidR="00D60B4D" w:rsidRDefault="00C3355D">
            <w:pPr>
              <w:jc w:val="right"/>
            </w:pPr>
            <w:r>
              <w:rPr>
                <w:color w:val="000000"/>
                <w:sz w:val="24"/>
              </w:rPr>
              <w:t>898,804</w:t>
            </w:r>
          </w:p>
        </w:tc>
        <w:tc>
          <w:tcPr>
            <w:tcW w:w="1842" w:type="dxa"/>
            <w:vAlign w:val="center"/>
          </w:tcPr>
          <w:p w:rsidR="00D60B4D" w:rsidRDefault="00C3355D">
            <w:pPr>
              <w:jc w:val="right"/>
            </w:pPr>
            <w:r>
              <w:rPr>
                <w:color w:val="000000"/>
                <w:sz w:val="24"/>
              </w:rPr>
              <w:t>3,739,024.64</w:t>
            </w:r>
          </w:p>
        </w:tc>
        <w:tc>
          <w:tcPr>
            <w:tcW w:w="1616" w:type="dxa"/>
            <w:vAlign w:val="center"/>
          </w:tcPr>
          <w:p w:rsidR="00D60B4D" w:rsidRDefault="00C3355D">
            <w:pPr>
              <w:jc w:val="right"/>
            </w:pPr>
            <w:r>
              <w:rPr>
                <w:color w:val="000000"/>
                <w:sz w:val="24"/>
              </w:rPr>
              <w:t>1.39</w:t>
            </w:r>
          </w:p>
        </w:tc>
      </w:tr>
      <w:tr w:rsidR="00D60B4D">
        <w:trPr>
          <w:jc w:val="center"/>
        </w:trPr>
        <w:tc>
          <w:tcPr>
            <w:tcW w:w="1088" w:type="dxa"/>
            <w:vAlign w:val="center"/>
          </w:tcPr>
          <w:p w:rsidR="00D60B4D" w:rsidRDefault="00C3355D">
            <w:pPr>
              <w:jc w:val="center"/>
            </w:pPr>
            <w:r>
              <w:rPr>
                <w:color w:val="000000"/>
                <w:sz w:val="24"/>
              </w:rPr>
              <w:t>9</w:t>
            </w:r>
          </w:p>
        </w:tc>
        <w:tc>
          <w:tcPr>
            <w:tcW w:w="1276" w:type="dxa"/>
            <w:vAlign w:val="center"/>
          </w:tcPr>
          <w:p w:rsidR="00D60B4D" w:rsidRDefault="00C3355D">
            <w:pPr>
              <w:jc w:val="center"/>
            </w:pPr>
            <w:r>
              <w:rPr>
                <w:color w:val="000000"/>
                <w:sz w:val="24"/>
              </w:rPr>
              <w:t>600406</w:t>
            </w:r>
          </w:p>
        </w:tc>
        <w:tc>
          <w:tcPr>
            <w:tcW w:w="1701" w:type="dxa"/>
            <w:vAlign w:val="center"/>
          </w:tcPr>
          <w:p w:rsidR="00D60B4D" w:rsidRDefault="00C3355D">
            <w:pPr>
              <w:jc w:val="center"/>
            </w:pPr>
            <w:r>
              <w:rPr>
                <w:color w:val="000000"/>
                <w:sz w:val="24"/>
              </w:rPr>
              <w:t>国电南瑞</w:t>
            </w:r>
          </w:p>
        </w:tc>
        <w:tc>
          <w:tcPr>
            <w:tcW w:w="1276" w:type="dxa"/>
            <w:vAlign w:val="center"/>
          </w:tcPr>
          <w:p w:rsidR="00D60B4D" w:rsidRDefault="00C3355D">
            <w:pPr>
              <w:jc w:val="right"/>
            </w:pPr>
            <w:r>
              <w:rPr>
                <w:color w:val="000000"/>
                <w:sz w:val="24"/>
              </w:rPr>
              <w:t>200,556</w:t>
            </w:r>
          </w:p>
        </w:tc>
        <w:tc>
          <w:tcPr>
            <w:tcW w:w="1842" w:type="dxa"/>
            <w:vAlign w:val="center"/>
          </w:tcPr>
          <w:p w:rsidR="00D60B4D" w:rsidRDefault="00C3355D">
            <w:pPr>
              <w:jc w:val="right"/>
            </w:pPr>
            <w:r>
              <w:rPr>
                <w:color w:val="000000"/>
                <w:sz w:val="24"/>
              </w:rPr>
              <w:t>3,738,363.84</w:t>
            </w:r>
          </w:p>
        </w:tc>
        <w:tc>
          <w:tcPr>
            <w:tcW w:w="1616" w:type="dxa"/>
            <w:vAlign w:val="center"/>
          </w:tcPr>
          <w:p w:rsidR="00D60B4D" w:rsidRDefault="00C3355D">
            <w:pPr>
              <w:jc w:val="right"/>
            </w:pPr>
            <w:r>
              <w:rPr>
                <w:color w:val="000000"/>
                <w:sz w:val="24"/>
              </w:rPr>
              <w:t>1.39</w:t>
            </w:r>
          </w:p>
        </w:tc>
      </w:tr>
      <w:tr w:rsidR="00D60B4D">
        <w:trPr>
          <w:jc w:val="center"/>
        </w:trPr>
        <w:tc>
          <w:tcPr>
            <w:tcW w:w="1088" w:type="dxa"/>
            <w:vAlign w:val="center"/>
          </w:tcPr>
          <w:p w:rsidR="00D60B4D" w:rsidRDefault="00C3355D">
            <w:pPr>
              <w:jc w:val="center"/>
            </w:pPr>
            <w:r>
              <w:rPr>
                <w:color w:val="000000"/>
                <w:sz w:val="24"/>
              </w:rPr>
              <w:t>10</w:t>
            </w:r>
          </w:p>
        </w:tc>
        <w:tc>
          <w:tcPr>
            <w:tcW w:w="1276" w:type="dxa"/>
            <w:vAlign w:val="center"/>
          </w:tcPr>
          <w:p w:rsidR="00D60B4D" w:rsidRDefault="00C3355D">
            <w:pPr>
              <w:jc w:val="center"/>
            </w:pPr>
            <w:r>
              <w:rPr>
                <w:color w:val="000000"/>
                <w:sz w:val="24"/>
              </w:rPr>
              <w:t>600884</w:t>
            </w:r>
          </w:p>
        </w:tc>
        <w:tc>
          <w:tcPr>
            <w:tcW w:w="1701" w:type="dxa"/>
            <w:vAlign w:val="center"/>
          </w:tcPr>
          <w:p w:rsidR="00D60B4D" w:rsidRDefault="00C3355D">
            <w:pPr>
              <w:jc w:val="center"/>
            </w:pPr>
            <w:r>
              <w:rPr>
                <w:color w:val="000000"/>
                <w:sz w:val="24"/>
              </w:rPr>
              <w:t>杉杉股份</w:t>
            </w:r>
          </w:p>
        </w:tc>
        <w:tc>
          <w:tcPr>
            <w:tcW w:w="1276" w:type="dxa"/>
            <w:vAlign w:val="center"/>
          </w:tcPr>
          <w:p w:rsidR="00D60B4D" w:rsidRDefault="00C3355D">
            <w:pPr>
              <w:jc w:val="right"/>
            </w:pPr>
            <w:r>
              <w:rPr>
                <w:color w:val="000000"/>
                <w:sz w:val="24"/>
              </w:rPr>
              <w:t>348,936</w:t>
            </w:r>
          </w:p>
        </w:tc>
        <w:tc>
          <w:tcPr>
            <w:tcW w:w="1842" w:type="dxa"/>
            <w:vAlign w:val="center"/>
          </w:tcPr>
          <w:p w:rsidR="00D60B4D" w:rsidRDefault="00C3355D">
            <w:pPr>
              <w:jc w:val="right"/>
            </w:pPr>
            <w:r>
              <w:rPr>
                <w:color w:val="000000"/>
                <w:sz w:val="24"/>
              </w:rPr>
              <w:t>3,716,168.40</w:t>
            </w:r>
          </w:p>
        </w:tc>
        <w:tc>
          <w:tcPr>
            <w:tcW w:w="1616" w:type="dxa"/>
            <w:vAlign w:val="center"/>
          </w:tcPr>
          <w:p w:rsidR="00D60B4D" w:rsidRDefault="00C3355D">
            <w:pPr>
              <w:jc w:val="right"/>
            </w:pPr>
            <w:r>
              <w:rPr>
                <w:color w:val="000000"/>
                <w:sz w:val="24"/>
              </w:rPr>
              <w:t>1.38</w:t>
            </w:r>
          </w:p>
        </w:tc>
      </w:tr>
      <w:tr w:rsidR="00D60B4D">
        <w:trPr>
          <w:jc w:val="center"/>
        </w:trPr>
        <w:tc>
          <w:tcPr>
            <w:tcW w:w="1088" w:type="dxa"/>
            <w:vAlign w:val="center"/>
          </w:tcPr>
          <w:p w:rsidR="00D60B4D" w:rsidRDefault="00C3355D">
            <w:pPr>
              <w:jc w:val="center"/>
            </w:pPr>
            <w:r>
              <w:rPr>
                <w:color w:val="000000"/>
                <w:sz w:val="24"/>
              </w:rPr>
              <w:t>11</w:t>
            </w:r>
          </w:p>
        </w:tc>
        <w:tc>
          <w:tcPr>
            <w:tcW w:w="1276" w:type="dxa"/>
            <w:vAlign w:val="center"/>
          </w:tcPr>
          <w:p w:rsidR="00D60B4D" w:rsidRDefault="00C3355D">
            <w:pPr>
              <w:jc w:val="center"/>
            </w:pPr>
            <w:r>
              <w:rPr>
                <w:color w:val="000000"/>
                <w:sz w:val="24"/>
              </w:rPr>
              <w:t>002080</w:t>
            </w:r>
          </w:p>
        </w:tc>
        <w:tc>
          <w:tcPr>
            <w:tcW w:w="1701" w:type="dxa"/>
            <w:vAlign w:val="center"/>
          </w:tcPr>
          <w:p w:rsidR="00D60B4D" w:rsidRDefault="00C3355D">
            <w:pPr>
              <w:jc w:val="center"/>
            </w:pPr>
            <w:r>
              <w:rPr>
                <w:color w:val="000000"/>
                <w:sz w:val="24"/>
              </w:rPr>
              <w:t>中材科技</w:t>
            </w:r>
          </w:p>
        </w:tc>
        <w:tc>
          <w:tcPr>
            <w:tcW w:w="1276" w:type="dxa"/>
            <w:vAlign w:val="center"/>
          </w:tcPr>
          <w:p w:rsidR="00D60B4D" w:rsidRDefault="00C3355D">
            <w:pPr>
              <w:jc w:val="right"/>
            </w:pPr>
            <w:r>
              <w:rPr>
                <w:color w:val="000000"/>
                <w:sz w:val="24"/>
              </w:rPr>
              <w:t>409,800</w:t>
            </w:r>
          </w:p>
        </w:tc>
        <w:tc>
          <w:tcPr>
            <w:tcW w:w="1842" w:type="dxa"/>
            <w:vAlign w:val="center"/>
          </w:tcPr>
          <w:p w:rsidR="00D60B4D" w:rsidRDefault="00C3355D">
            <w:pPr>
              <w:jc w:val="right"/>
            </w:pPr>
            <w:r>
              <w:rPr>
                <w:color w:val="000000"/>
                <w:sz w:val="24"/>
              </w:rPr>
              <w:t>3,712,788.00</w:t>
            </w:r>
          </w:p>
        </w:tc>
        <w:tc>
          <w:tcPr>
            <w:tcW w:w="1616" w:type="dxa"/>
            <w:vAlign w:val="center"/>
          </w:tcPr>
          <w:p w:rsidR="00D60B4D" w:rsidRDefault="00C3355D">
            <w:pPr>
              <w:jc w:val="right"/>
            </w:pPr>
            <w:r>
              <w:rPr>
                <w:color w:val="000000"/>
                <w:sz w:val="24"/>
              </w:rPr>
              <w:t>1.38</w:t>
            </w:r>
          </w:p>
        </w:tc>
      </w:tr>
      <w:tr w:rsidR="00D60B4D">
        <w:trPr>
          <w:jc w:val="center"/>
        </w:trPr>
        <w:tc>
          <w:tcPr>
            <w:tcW w:w="1088" w:type="dxa"/>
            <w:vAlign w:val="center"/>
          </w:tcPr>
          <w:p w:rsidR="00D60B4D" w:rsidRDefault="00C3355D">
            <w:pPr>
              <w:jc w:val="center"/>
            </w:pPr>
            <w:r>
              <w:rPr>
                <w:color w:val="000000"/>
                <w:sz w:val="24"/>
              </w:rPr>
              <w:t>12</w:t>
            </w:r>
          </w:p>
        </w:tc>
        <w:tc>
          <w:tcPr>
            <w:tcW w:w="1276" w:type="dxa"/>
            <w:vAlign w:val="center"/>
          </w:tcPr>
          <w:p w:rsidR="00D60B4D" w:rsidRDefault="00C3355D">
            <w:pPr>
              <w:jc w:val="center"/>
            </w:pPr>
            <w:r>
              <w:rPr>
                <w:color w:val="000000"/>
                <w:sz w:val="24"/>
              </w:rPr>
              <w:t>600021</w:t>
            </w:r>
          </w:p>
        </w:tc>
        <w:tc>
          <w:tcPr>
            <w:tcW w:w="1701" w:type="dxa"/>
            <w:vAlign w:val="center"/>
          </w:tcPr>
          <w:p w:rsidR="00D60B4D" w:rsidRDefault="00C3355D">
            <w:pPr>
              <w:jc w:val="center"/>
            </w:pPr>
            <w:r>
              <w:rPr>
                <w:color w:val="000000"/>
                <w:sz w:val="24"/>
              </w:rPr>
              <w:t>上海电力</w:t>
            </w:r>
          </w:p>
        </w:tc>
        <w:tc>
          <w:tcPr>
            <w:tcW w:w="1276" w:type="dxa"/>
            <w:vAlign w:val="center"/>
          </w:tcPr>
          <w:p w:rsidR="00D60B4D" w:rsidRDefault="00C3355D">
            <w:pPr>
              <w:jc w:val="right"/>
            </w:pPr>
            <w:r>
              <w:rPr>
                <w:color w:val="000000"/>
                <w:sz w:val="24"/>
              </w:rPr>
              <w:t>427,681</w:t>
            </w:r>
          </w:p>
        </w:tc>
        <w:tc>
          <w:tcPr>
            <w:tcW w:w="1842" w:type="dxa"/>
            <w:vAlign w:val="center"/>
          </w:tcPr>
          <w:p w:rsidR="00D60B4D" w:rsidRDefault="00C3355D">
            <w:pPr>
              <w:jc w:val="right"/>
            </w:pPr>
            <w:r>
              <w:rPr>
                <w:color w:val="000000"/>
                <w:sz w:val="24"/>
              </w:rPr>
              <w:t>3,712,271.08</w:t>
            </w:r>
          </w:p>
        </w:tc>
        <w:tc>
          <w:tcPr>
            <w:tcW w:w="1616" w:type="dxa"/>
            <w:vAlign w:val="center"/>
          </w:tcPr>
          <w:p w:rsidR="00D60B4D" w:rsidRDefault="00C3355D">
            <w:pPr>
              <w:jc w:val="right"/>
            </w:pPr>
            <w:r>
              <w:rPr>
                <w:color w:val="000000"/>
                <w:sz w:val="24"/>
              </w:rPr>
              <w:t>1.38</w:t>
            </w:r>
          </w:p>
        </w:tc>
      </w:tr>
      <w:tr w:rsidR="00D60B4D">
        <w:trPr>
          <w:jc w:val="center"/>
        </w:trPr>
        <w:tc>
          <w:tcPr>
            <w:tcW w:w="1088" w:type="dxa"/>
            <w:vAlign w:val="center"/>
          </w:tcPr>
          <w:p w:rsidR="00D60B4D" w:rsidRDefault="00C3355D">
            <w:pPr>
              <w:jc w:val="center"/>
            </w:pPr>
            <w:r>
              <w:rPr>
                <w:color w:val="000000"/>
                <w:sz w:val="24"/>
              </w:rPr>
              <w:t>13</w:t>
            </w:r>
          </w:p>
        </w:tc>
        <w:tc>
          <w:tcPr>
            <w:tcW w:w="1276" w:type="dxa"/>
            <w:vAlign w:val="center"/>
          </w:tcPr>
          <w:p w:rsidR="00D60B4D" w:rsidRDefault="00C3355D">
            <w:pPr>
              <w:jc w:val="center"/>
            </w:pPr>
            <w:r>
              <w:rPr>
                <w:color w:val="000000"/>
                <w:sz w:val="24"/>
              </w:rPr>
              <w:t>601689</w:t>
            </w:r>
          </w:p>
        </w:tc>
        <w:tc>
          <w:tcPr>
            <w:tcW w:w="1701" w:type="dxa"/>
            <w:vAlign w:val="center"/>
          </w:tcPr>
          <w:p w:rsidR="00D60B4D" w:rsidRDefault="00C3355D">
            <w:pPr>
              <w:jc w:val="center"/>
            </w:pPr>
            <w:r>
              <w:rPr>
                <w:color w:val="000000"/>
                <w:sz w:val="24"/>
              </w:rPr>
              <w:t>拓普集团</w:t>
            </w:r>
          </w:p>
        </w:tc>
        <w:tc>
          <w:tcPr>
            <w:tcW w:w="1276" w:type="dxa"/>
            <w:vAlign w:val="center"/>
          </w:tcPr>
          <w:p w:rsidR="00D60B4D" w:rsidRDefault="00C3355D">
            <w:pPr>
              <w:jc w:val="right"/>
            </w:pPr>
            <w:r>
              <w:rPr>
                <w:color w:val="000000"/>
                <w:sz w:val="24"/>
              </w:rPr>
              <w:t>242,100</w:t>
            </w:r>
          </w:p>
        </w:tc>
        <w:tc>
          <w:tcPr>
            <w:tcW w:w="1842" w:type="dxa"/>
            <w:vAlign w:val="center"/>
          </w:tcPr>
          <w:p w:rsidR="00D60B4D" w:rsidRDefault="00C3355D">
            <w:pPr>
              <w:jc w:val="right"/>
            </w:pPr>
            <w:r>
              <w:rPr>
                <w:color w:val="000000"/>
                <w:sz w:val="24"/>
              </w:rPr>
              <w:t>3,708,972.00</w:t>
            </w:r>
          </w:p>
        </w:tc>
        <w:tc>
          <w:tcPr>
            <w:tcW w:w="1616" w:type="dxa"/>
            <w:vAlign w:val="center"/>
          </w:tcPr>
          <w:p w:rsidR="00D60B4D" w:rsidRDefault="00C3355D">
            <w:pPr>
              <w:jc w:val="right"/>
            </w:pPr>
            <w:r>
              <w:rPr>
                <w:color w:val="000000"/>
                <w:sz w:val="24"/>
              </w:rPr>
              <w:t>1.38</w:t>
            </w:r>
          </w:p>
        </w:tc>
      </w:tr>
      <w:tr w:rsidR="00D60B4D">
        <w:trPr>
          <w:jc w:val="center"/>
        </w:trPr>
        <w:tc>
          <w:tcPr>
            <w:tcW w:w="1088" w:type="dxa"/>
            <w:vAlign w:val="center"/>
          </w:tcPr>
          <w:p w:rsidR="00D60B4D" w:rsidRDefault="00C3355D">
            <w:pPr>
              <w:jc w:val="center"/>
            </w:pPr>
            <w:r>
              <w:rPr>
                <w:color w:val="000000"/>
                <w:sz w:val="24"/>
              </w:rPr>
              <w:t>14</w:t>
            </w:r>
          </w:p>
        </w:tc>
        <w:tc>
          <w:tcPr>
            <w:tcW w:w="1276" w:type="dxa"/>
            <w:vAlign w:val="center"/>
          </w:tcPr>
          <w:p w:rsidR="00D60B4D" w:rsidRDefault="00C3355D">
            <w:pPr>
              <w:jc w:val="center"/>
            </w:pPr>
            <w:r>
              <w:rPr>
                <w:color w:val="000000"/>
                <w:sz w:val="24"/>
              </w:rPr>
              <w:t>000559</w:t>
            </w:r>
          </w:p>
        </w:tc>
        <w:tc>
          <w:tcPr>
            <w:tcW w:w="1701" w:type="dxa"/>
            <w:vAlign w:val="center"/>
          </w:tcPr>
          <w:p w:rsidR="00D60B4D" w:rsidRDefault="00C3355D">
            <w:pPr>
              <w:jc w:val="center"/>
            </w:pPr>
            <w:r>
              <w:rPr>
                <w:color w:val="000000"/>
                <w:sz w:val="24"/>
              </w:rPr>
              <w:t>万向钱潮</w:t>
            </w:r>
          </w:p>
        </w:tc>
        <w:tc>
          <w:tcPr>
            <w:tcW w:w="1276" w:type="dxa"/>
            <w:vAlign w:val="center"/>
          </w:tcPr>
          <w:p w:rsidR="00D60B4D" w:rsidRDefault="00C3355D">
            <w:pPr>
              <w:jc w:val="right"/>
            </w:pPr>
            <w:r>
              <w:rPr>
                <w:color w:val="000000"/>
                <w:sz w:val="24"/>
              </w:rPr>
              <w:t>617,393</w:t>
            </w:r>
          </w:p>
        </w:tc>
        <w:tc>
          <w:tcPr>
            <w:tcW w:w="1842" w:type="dxa"/>
            <w:vAlign w:val="center"/>
          </w:tcPr>
          <w:p w:rsidR="00D60B4D" w:rsidRDefault="00C3355D">
            <w:pPr>
              <w:jc w:val="right"/>
            </w:pPr>
            <w:r>
              <w:rPr>
                <w:color w:val="000000"/>
                <w:sz w:val="24"/>
              </w:rPr>
              <w:t>3,692,010.14</w:t>
            </w:r>
          </w:p>
        </w:tc>
        <w:tc>
          <w:tcPr>
            <w:tcW w:w="1616" w:type="dxa"/>
            <w:vAlign w:val="center"/>
          </w:tcPr>
          <w:p w:rsidR="00D60B4D" w:rsidRDefault="00C3355D">
            <w:pPr>
              <w:jc w:val="right"/>
            </w:pPr>
            <w:r>
              <w:rPr>
                <w:color w:val="000000"/>
                <w:sz w:val="24"/>
              </w:rPr>
              <w:t>1.38</w:t>
            </w:r>
          </w:p>
        </w:tc>
      </w:tr>
      <w:tr w:rsidR="00D60B4D">
        <w:trPr>
          <w:jc w:val="center"/>
        </w:trPr>
        <w:tc>
          <w:tcPr>
            <w:tcW w:w="1088" w:type="dxa"/>
            <w:vAlign w:val="center"/>
          </w:tcPr>
          <w:p w:rsidR="00D60B4D" w:rsidRDefault="00C3355D">
            <w:pPr>
              <w:jc w:val="center"/>
            </w:pPr>
            <w:r>
              <w:rPr>
                <w:color w:val="000000"/>
                <w:sz w:val="24"/>
              </w:rPr>
              <w:t>15</w:t>
            </w:r>
          </w:p>
        </w:tc>
        <w:tc>
          <w:tcPr>
            <w:tcW w:w="1276" w:type="dxa"/>
            <w:vAlign w:val="center"/>
          </w:tcPr>
          <w:p w:rsidR="00D60B4D" w:rsidRDefault="00C3355D">
            <w:pPr>
              <w:jc w:val="center"/>
            </w:pPr>
            <w:r>
              <w:rPr>
                <w:color w:val="000000"/>
                <w:sz w:val="24"/>
              </w:rPr>
              <w:t>000009</w:t>
            </w:r>
          </w:p>
        </w:tc>
        <w:tc>
          <w:tcPr>
            <w:tcW w:w="1701" w:type="dxa"/>
            <w:vAlign w:val="center"/>
          </w:tcPr>
          <w:p w:rsidR="00D60B4D" w:rsidRDefault="00C3355D">
            <w:pPr>
              <w:jc w:val="center"/>
            </w:pPr>
            <w:r>
              <w:rPr>
                <w:color w:val="000000"/>
                <w:sz w:val="24"/>
              </w:rPr>
              <w:t>中国宝安</w:t>
            </w:r>
          </w:p>
        </w:tc>
        <w:tc>
          <w:tcPr>
            <w:tcW w:w="1276" w:type="dxa"/>
            <w:vAlign w:val="center"/>
          </w:tcPr>
          <w:p w:rsidR="00D60B4D" w:rsidRDefault="00C3355D">
            <w:pPr>
              <w:jc w:val="right"/>
            </w:pPr>
            <w:r>
              <w:rPr>
                <w:color w:val="000000"/>
                <w:sz w:val="24"/>
              </w:rPr>
              <w:t>646,579</w:t>
            </w:r>
          </w:p>
        </w:tc>
        <w:tc>
          <w:tcPr>
            <w:tcW w:w="1842" w:type="dxa"/>
            <w:vAlign w:val="center"/>
          </w:tcPr>
          <w:p w:rsidR="00D60B4D" w:rsidRDefault="00C3355D">
            <w:pPr>
              <w:jc w:val="right"/>
            </w:pPr>
            <w:r>
              <w:rPr>
                <w:color w:val="000000"/>
                <w:sz w:val="24"/>
              </w:rPr>
              <w:t>3,691,966.09</w:t>
            </w:r>
          </w:p>
        </w:tc>
        <w:tc>
          <w:tcPr>
            <w:tcW w:w="1616" w:type="dxa"/>
            <w:vAlign w:val="center"/>
          </w:tcPr>
          <w:p w:rsidR="00D60B4D" w:rsidRDefault="00C3355D">
            <w:pPr>
              <w:jc w:val="right"/>
            </w:pPr>
            <w:r>
              <w:rPr>
                <w:color w:val="000000"/>
                <w:sz w:val="24"/>
              </w:rPr>
              <w:t>1.38</w:t>
            </w:r>
          </w:p>
        </w:tc>
      </w:tr>
      <w:tr w:rsidR="00D60B4D">
        <w:trPr>
          <w:jc w:val="center"/>
        </w:trPr>
        <w:tc>
          <w:tcPr>
            <w:tcW w:w="1088" w:type="dxa"/>
            <w:vAlign w:val="center"/>
          </w:tcPr>
          <w:p w:rsidR="00D60B4D" w:rsidRDefault="00C3355D">
            <w:pPr>
              <w:jc w:val="center"/>
            </w:pPr>
            <w:r>
              <w:rPr>
                <w:color w:val="000000"/>
                <w:sz w:val="24"/>
              </w:rPr>
              <w:t>16</w:t>
            </w:r>
          </w:p>
        </w:tc>
        <w:tc>
          <w:tcPr>
            <w:tcW w:w="1276" w:type="dxa"/>
            <w:vAlign w:val="center"/>
          </w:tcPr>
          <w:p w:rsidR="00D60B4D" w:rsidRDefault="00C3355D">
            <w:pPr>
              <w:jc w:val="center"/>
            </w:pPr>
            <w:r>
              <w:rPr>
                <w:color w:val="000000"/>
                <w:sz w:val="24"/>
              </w:rPr>
              <w:t>600104</w:t>
            </w:r>
          </w:p>
        </w:tc>
        <w:tc>
          <w:tcPr>
            <w:tcW w:w="1701" w:type="dxa"/>
            <w:vAlign w:val="center"/>
          </w:tcPr>
          <w:p w:rsidR="00D60B4D" w:rsidRDefault="00C3355D">
            <w:pPr>
              <w:jc w:val="center"/>
            </w:pPr>
            <w:r>
              <w:rPr>
                <w:color w:val="000000"/>
                <w:sz w:val="24"/>
              </w:rPr>
              <w:t>上汽集团</w:t>
            </w:r>
          </w:p>
        </w:tc>
        <w:tc>
          <w:tcPr>
            <w:tcW w:w="1276" w:type="dxa"/>
            <w:vAlign w:val="center"/>
          </w:tcPr>
          <w:p w:rsidR="00D60B4D" w:rsidRDefault="00C3355D">
            <w:pPr>
              <w:jc w:val="right"/>
            </w:pPr>
            <w:r>
              <w:rPr>
                <w:color w:val="000000"/>
                <w:sz w:val="24"/>
              </w:rPr>
              <w:t>144,259</w:t>
            </w:r>
          </w:p>
        </w:tc>
        <w:tc>
          <w:tcPr>
            <w:tcW w:w="1842" w:type="dxa"/>
            <w:vAlign w:val="center"/>
          </w:tcPr>
          <w:p w:rsidR="00D60B4D" w:rsidRDefault="00C3355D">
            <w:pPr>
              <w:jc w:val="right"/>
            </w:pPr>
            <w:r>
              <w:rPr>
                <w:color w:val="000000"/>
                <w:sz w:val="24"/>
              </w:rPr>
              <w:t>3,678,604.50</w:t>
            </w:r>
          </w:p>
        </w:tc>
        <w:tc>
          <w:tcPr>
            <w:tcW w:w="1616" w:type="dxa"/>
            <w:vAlign w:val="center"/>
          </w:tcPr>
          <w:p w:rsidR="00D60B4D" w:rsidRDefault="00C3355D">
            <w:pPr>
              <w:jc w:val="right"/>
            </w:pPr>
            <w:r>
              <w:rPr>
                <w:color w:val="000000"/>
                <w:sz w:val="24"/>
              </w:rPr>
              <w:t>1.37</w:t>
            </w:r>
          </w:p>
        </w:tc>
      </w:tr>
      <w:tr w:rsidR="00D60B4D">
        <w:trPr>
          <w:jc w:val="center"/>
        </w:trPr>
        <w:tc>
          <w:tcPr>
            <w:tcW w:w="1088" w:type="dxa"/>
            <w:vAlign w:val="center"/>
          </w:tcPr>
          <w:p w:rsidR="00D60B4D" w:rsidRDefault="00C3355D">
            <w:pPr>
              <w:jc w:val="center"/>
            </w:pPr>
            <w:r>
              <w:rPr>
                <w:color w:val="000000"/>
                <w:sz w:val="24"/>
              </w:rPr>
              <w:t>17</w:t>
            </w:r>
          </w:p>
        </w:tc>
        <w:tc>
          <w:tcPr>
            <w:tcW w:w="1276" w:type="dxa"/>
            <w:vAlign w:val="center"/>
          </w:tcPr>
          <w:p w:rsidR="00D60B4D" w:rsidRDefault="00C3355D">
            <w:pPr>
              <w:jc w:val="center"/>
            </w:pPr>
            <w:r>
              <w:rPr>
                <w:color w:val="000000"/>
                <w:sz w:val="24"/>
              </w:rPr>
              <w:t>601106</w:t>
            </w:r>
          </w:p>
        </w:tc>
        <w:tc>
          <w:tcPr>
            <w:tcW w:w="1701" w:type="dxa"/>
            <w:vAlign w:val="center"/>
          </w:tcPr>
          <w:p w:rsidR="00D60B4D" w:rsidRDefault="00C3355D">
            <w:pPr>
              <w:jc w:val="center"/>
            </w:pPr>
            <w:r>
              <w:rPr>
                <w:color w:val="000000"/>
                <w:sz w:val="24"/>
              </w:rPr>
              <w:t>中国一重</w:t>
            </w:r>
          </w:p>
        </w:tc>
        <w:tc>
          <w:tcPr>
            <w:tcW w:w="1276" w:type="dxa"/>
            <w:vAlign w:val="center"/>
          </w:tcPr>
          <w:p w:rsidR="00D60B4D" w:rsidRDefault="00C3355D">
            <w:pPr>
              <w:jc w:val="right"/>
            </w:pPr>
            <w:r>
              <w:rPr>
                <w:color w:val="000000"/>
                <w:sz w:val="24"/>
              </w:rPr>
              <w:t>1,168,000</w:t>
            </w:r>
          </w:p>
        </w:tc>
        <w:tc>
          <w:tcPr>
            <w:tcW w:w="1842" w:type="dxa"/>
            <w:vAlign w:val="center"/>
          </w:tcPr>
          <w:p w:rsidR="00D60B4D" w:rsidRDefault="00C3355D">
            <w:pPr>
              <w:jc w:val="right"/>
            </w:pPr>
            <w:r>
              <w:rPr>
                <w:color w:val="000000"/>
                <w:sz w:val="24"/>
              </w:rPr>
              <w:t>3,667,520.00</w:t>
            </w:r>
          </w:p>
        </w:tc>
        <w:tc>
          <w:tcPr>
            <w:tcW w:w="1616" w:type="dxa"/>
            <w:vAlign w:val="center"/>
          </w:tcPr>
          <w:p w:rsidR="00D60B4D" w:rsidRDefault="00C3355D">
            <w:pPr>
              <w:jc w:val="right"/>
            </w:pPr>
            <w:r>
              <w:rPr>
                <w:color w:val="000000"/>
                <w:sz w:val="24"/>
              </w:rPr>
              <w:t>1.37</w:t>
            </w:r>
          </w:p>
        </w:tc>
      </w:tr>
      <w:tr w:rsidR="00D60B4D">
        <w:trPr>
          <w:jc w:val="center"/>
        </w:trPr>
        <w:tc>
          <w:tcPr>
            <w:tcW w:w="1088" w:type="dxa"/>
            <w:vAlign w:val="center"/>
          </w:tcPr>
          <w:p w:rsidR="00D60B4D" w:rsidRDefault="00C3355D">
            <w:pPr>
              <w:jc w:val="center"/>
            </w:pPr>
            <w:r>
              <w:rPr>
                <w:color w:val="000000"/>
                <w:sz w:val="24"/>
              </w:rPr>
              <w:t>18</w:t>
            </w:r>
          </w:p>
        </w:tc>
        <w:tc>
          <w:tcPr>
            <w:tcW w:w="1276" w:type="dxa"/>
            <w:vAlign w:val="center"/>
          </w:tcPr>
          <w:p w:rsidR="00D60B4D" w:rsidRDefault="00C3355D">
            <w:pPr>
              <w:jc w:val="center"/>
            </w:pPr>
            <w:r>
              <w:rPr>
                <w:color w:val="000000"/>
                <w:sz w:val="24"/>
              </w:rPr>
              <w:t>600312</w:t>
            </w:r>
          </w:p>
        </w:tc>
        <w:tc>
          <w:tcPr>
            <w:tcW w:w="1701" w:type="dxa"/>
            <w:vAlign w:val="center"/>
          </w:tcPr>
          <w:p w:rsidR="00D60B4D" w:rsidRDefault="00C3355D">
            <w:pPr>
              <w:jc w:val="center"/>
            </w:pPr>
            <w:r>
              <w:rPr>
                <w:color w:val="000000"/>
                <w:sz w:val="24"/>
              </w:rPr>
              <w:t>平高电气</w:t>
            </w:r>
          </w:p>
        </w:tc>
        <w:tc>
          <w:tcPr>
            <w:tcW w:w="1276" w:type="dxa"/>
            <w:vAlign w:val="center"/>
          </w:tcPr>
          <w:p w:rsidR="00D60B4D" w:rsidRDefault="00C3355D">
            <w:pPr>
              <w:jc w:val="right"/>
            </w:pPr>
            <w:r>
              <w:rPr>
                <w:color w:val="000000"/>
                <w:sz w:val="24"/>
              </w:rPr>
              <w:t>476,701</w:t>
            </w:r>
          </w:p>
        </w:tc>
        <w:tc>
          <w:tcPr>
            <w:tcW w:w="1842" w:type="dxa"/>
            <w:vAlign w:val="center"/>
          </w:tcPr>
          <w:p w:rsidR="00D60B4D" w:rsidRDefault="00C3355D">
            <w:pPr>
              <w:jc w:val="right"/>
            </w:pPr>
            <w:r>
              <w:rPr>
                <w:color w:val="000000"/>
                <w:sz w:val="24"/>
              </w:rPr>
              <w:t>3,665,830.69</w:t>
            </w:r>
          </w:p>
        </w:tc>
        <w:tc>
          <w:tcPr>
            <w:tcW w:w="1616" w:type="dxa"/>
            <w:vAlign w:val="center"/>
          </w:tcPr>
          <w:p w:rsidR="00D60B4D" w:rsidRDefault="00C3355D">
            <w:pPr>
              <w:jc w:val="right"/>
            </w:pPr>
            <w:r>
              <w:rPr>
                <w:color w:val="000000"/>
                <w:sz w:val="24"/>
              </w:rPr>
              <w:t>1.37</w:t>
            </w:r>
          </w:p>
        </w:tc>
      </w:tr>
      <w:tr w:rsidR="00D60B4D">
        <w:trPr>
          <w:jc w:val="center"/>
        </w:trPr>
        <w:tc>
          <w:tcPr>
            <w:tcW w:w="1088" w:type="dxa"/>
            <w:vAlign w:val="center"/>
          </w:tcPr>
          <w:p w:rsidR="00D60B4D" w:rsidRDefault="00C3355D">
            <w:pPr>
              <w:jc w:val="center"/>
            </w:pPr>
            <w:r>
              <w:rPr>
                <w:color w:val="000000"/>
                <w:sz w:val="24"/>
              </w:rPr>
              <w:t>19</w:t>
            </w:r>
          </w:p>
        </w:tc>
        <w:tc>
          <w:tcPr>
            <w:tcW w:w="1276" w:type="dxa"/>
            <w:vAlign w:val="center"/>
          </w:tcPr>
          <w:p w:rsidR="00D60B4D" w:rsidRDefault="00C3355D">
            <w:pPr>
              <w:jc w:val="center"/>
            </w:pPr>
            <w:r>
              <w:rPr>
                <w:color w:val="000000"/>
                <w:sz w:val="24"/>
              </w:rPr>
              <w:t>601727</w:t>
            </w:r>
          </w:p>
        </w:tc>
        <w:tc>
          <w:tcPr>
            <w:tcW w:w="1701" w:type="dxa"/>
            <w:vAlign w:val="center"/>
          </w:tcPr>
          <w:p w:rsidR="00D60B4D" w:rsidRDefault="00C3355D">
            <w:pPr>
              <w:jc w:val="center"/>
            </w:pPr>
            <w:r>
              <w:rPr>
                <w:color w:val="000000"/>
                <w:sz w:val="24"/>
              </w:rPr>
              <w:t>上海电气</w:t>
            </w:r>
          </w:p>
        </w:tc>
        <w:tc>
          <w:tcPr>
            <w:tcW w:w="1276" w:type="dxa"/>
            <w:vAlign w:val="center"/>
          </w:tcPr>
          <w:p w:rsidR="00D60B4D" w:rsidRDefault="00C3355D">
            <w:pPr>
              <w:jc w:val="right"/>
            </w:pPr>
            <w:r>
              <w:rPr>
                <w:color w:val="000000"/>
                <w:sz w:val="24"/>
              </w:rPr>
              <w:t>681,200</w:t>
            </w:r>
          </w:p>
        </w:tc>
        <w:tc>
          <w:tcPr>
            <w:tcW w:w="1842" w:type="dxa"/>
            <w:vAlign w:val="center"/>
          </w:tcPr>
          <w:p w:rsidR="00D60B4D" w:rsidRDefault="00C3355D">
            <w:pPr>
              <w:jc w:val="right"/>
            </w:pPr>
            <w:r>
              <w:rPr>
                <w:color w:val="000000"/>
                <w:sz w:val="24"/>
              </w:rPr>
              <w:t>3,664,856.00</w:t>
            </w:r>
          </w:p>
        </w:tc>
        <w:tc>
          <w:tcPr>
            <w:tcW w:w="1616" w:type="dxa"/>
            <w:vAlign w:val="center"/>
          </w:tcPr>
          <w:p w:rsidR="00D60B4D" w:rsidRDefault="00C3355D">
            <w:pPr>
              <w:jc w:val="right"/>
            </w:pPr>
            <w:r>
              <w:rPr>
                <w:color w:val="000000"/>
                <w:sz w:val="24"/>
              </w:rPr>
              <w:t>1.37</w:t>
            </w:r>
          </w:p>
        </w:tc>
      </w:tr>
      <w:tr w:rsidR="00D60B4D">
        <w:trPr>
          <w:jc w:val="center"/>
        </w:trPr>
        <w:tc>
          <w:tcPr>
            <w:tcW w:w="1088" w:type="dxa"/>
            <w:vAlign w:val="center"/>
          </w:tcPr>
          <w:p w:rsidR="00D60B4D" w:rsidRDefault="00C3355D">
            <w:pPr>
              <w:jc w:val="center"/>
            </w:pPr>
            <w:r>
              <w:rPr>
                <w:color w:val="000000"/>
                <w:sz w:val="24"/>
              </w:rPr>
              <w:t>20</w:t>
            </w:r>
          </w:p>
        </w:tc>
        <w:tc>
          <w:tcPr>
            <w:tcW w:w="1276" w:type="dxa"/>
            <w:vAlign w:val="center"/>
          </w:tcPr>
          <w:p w:rsidR="00D60B4D" w:rsidRDefault="00C3355D">
            <w:pPr>
              <w:jc w:val="center"/>
            </w:pPr>
            <w:r>
              <w:rPr>
                <w:color w:val="000000"/>
                <w:sz w:val="24"/>
              </w:rPr>
              <w:t>002249</w:t>
            </w:r>
          </w:p>
        </w:tc>
        <w:tc>
          <w:tcPr>
            <w:tcW w:w="1701" w:type="dxa"/>
            <w:vAlign w:val="center"/>
          </w:tcPr>
          <w:p w:rsidR="00D60B4D" w:rsidRDefault="00C3355D">
            <w:pPr>
              <w:jc w:val="center"/>
            </w:pPr>
            <w:r>
              <w:rPr>
                <w:color w:val="000000"/>
                <w:sz w:val="24"/>
              </w:rPr>
              <w:t>大洋电机</w:t>
            </w:r>
          </w:p>
        </w:tc>
        <w:tc>
          <w:tcPr>
            <w:tcW w:w="1276" w:type="dxa"/>
            <w:vAlign w:val="center"/>
          </w:tcPr>
          <w:p w:rsidR="00D60B4D" w:rsidRDefault="00C3355D">
            <w:pPr>
              <w:jc w:val="right"/>
            </w:pPr>
            <w:r>
              <w:rPr>
                <w:color w:val="000000"/>
                <w:sz w:val="24"/>
              </w:rPr>
              <w:t>844,300</w:t>
            </w:r>
          </w:p>
        </w:tc>
        <w:tc>
          <w:tcPr>
            <w:tcW w:w="1842" w:type="dxa"/>
            <w:vAlign w:val="center"/>
          </w:tcPr>
          <w:p w:rsidR="00D60B4D" w:rsidRDefault="00C3355D">
            <w:pPr>
              <w:jc w:val="right"/>
            </w:pPr>
            <w:r>
              <w:rPr>
                <w:color w:val="000000"/>
                <w:sz w:val="24"/>
              </w:rPr>
              <w:t>3,664,262.00</w:t>
            </w:r>
          </w:p>
        </w:tc>
        <w:tc>
          <w:tcPr>
            <w:tcW w:w="1616" w:type="dxa"/>
            <w:vAlign w:val="center"/>
          </w:tcPr>
          <w:p w:rsidR="00D60B4D" w:rsidRDefault="00C3355D">
            <w:pPr>
              <w:jc w:val="right"/>
            </w:pPr>
            <w:r>
              <w:rPr>
                <w:color w:val="000000"/>
                <w:sz w:val="24"/>
              </w:rPr>
              <w:t>1.37</w:t>
            </w:r>
          </w:p>
        </w:tc>
      </w:tr>
      <w:tr w:rsidR="00D60B4D">
        <w:trPr>
          <w:jc w:val="center"/>
        </w:trPr>
        <w:tc>
          <w:tcPr>
            <w:tcW w:w="1088" w:type="dxa"/>
            <w:vAlign w:val="center"/>
          </w:tcPr>
          <w:p w:rsidR="00D60B4D" w:rsidRDefault="00C3355D">
            <w:pPr>
              <w:jc w:val="center"/>
            </w:pPr>
            <w:r>
              <w:rPr>
                <w:color w:val="000000"/>
                <w:sz w:val="24"/>
              </w:rPr>
              <w:t>21</w:t>
            </w:r>
          </w:p>
        </w:tc>
        <w:tc>
          <w:tcPr>
            <w:tcW w:w="1276" w:type="dxa"/>
            <w:vAlign w:val="center"/>
          </w:tcPr>
          <w:p w:rsidR="00D60B4D" w:rsidRDefault="00C3355D">
            <w:pPr>
              <w:jc w:val="center"/>
            </w:pPr>
            <w:r>
              <w:rPr>
                <w:color w:val="000000"/>
                <w:sz w:val="24"/>
              </w:rPr>
              <w:t>601222</w:t>
            </w:r>
          </w:p>
        </w:tc>
        <w:tc>
          <w:tcPr>
            <w:tcW w:w="1701" w:type="dxa"/>
            <w:vAlign w:val="center"/>
          </w:tcPr>
          <w:p w:rsidR="00D60B4D" w:rsidRDefault="00C3355D">
            <w:pPr>
              <w:jc w:val="center"/>
            </w:pPr>
            <w:r>
              <w:rPr>
                <w:color w:val="000000"/>
                <w:sz w:val="24"/>
              </w:rPr>
              <w:t>林洋能源</w:t>
            </w:r>
          </w:p>
        </w:tc>
        <w:tc>
          <w:tcPr>
            <w:tcW w:w="1276" w:type="dxa"/>
            <w:vAlign w:val="center"/>
          </w:tcPr>
          <w:p w:rsidR="00D60B4D" w:rsidRDefault="00C3355D">
            <w:pPr>
              <w:jc w:val="right"/>
            </w:pPr>
            <w:r>
              <w:rPr>
                <w:color w:val="000000"/>
                <w:sz w:val="24"/>
              </w:rPr>
              <w:t>780,317</w:t>
            </w:r>
          </w:p>
        </w:tc>
        <w:tc>
          <w:tcPr>
            <w:tcW w:w="1842" w:type="dxa"/>
            <w:vAlign w:val="center"/>
          </w:tcPr>
          <w:p w:rsidR="00D60B4D" w:rsidRDefault="00C3355D">
            <w:pPr>
              <w:jc w:val="right"/>
            </w:pPr>
            <w:r>
              <w:rPr>
                <w:color w:val="000000"/>
                <w:sz w:val="24"/>
              </w:rPr>
              <w:t>3,659,686.73</w:t>
            </w:r>
          </w:p>
        </w:tc>
        <w:tc>
          <w:tcPr>
            <w:tcW w:w="1616" w:type="dxa"/>
            <w:vAlign w:val="center"/>
          </w:tcPr>
          <w:p w:rsidR="00D60B4D" w:rsidRDefault="00C3355D">
            <w:pPr>
              <w:jc w:val="right"/>
            </w:pPr>
            <w:r>
              <w:rPr>
                <w:color w:val="000000"/>
                <w:sz w:val="24"/>
              </w:rPr>
              <w:t>1.36</w:t>
            </w:r>
          </w:p>
        </w:tc>
      </w:tr>
      <w:tr w:rsidR="00D60B4D">
        <w:trPr>
          <w:jc w:val="center"/>
        </w:trPr>
        <w:tc>
          <w:tcPr>
            <w:tcW w:w="1088" w:type="dxa"/>
            <w:vAlign w:val="center"/>
          </w:tcPr>
          <w:p w:rsidR="00D60B4D" w:rsidRDefault="00C3355D">
            <w:pPr>
              <w:jc w:val="center"/>
            </w:pPr>
            <w:r>
              <w:rPr>
                <w:color w:val="000000"/>
                <w:sz w:val="24"/>
              </w:rPr>
              <w:t>22</w:t>
            </w:r>
          </w:p>
        </w:tc>
        <w:tc>
          <w:tcPr>
            <w:tcW w:w="1276" w:type="dxa"/>
            <w:vAlign w:val="center"/>
          </w:tcPr>
          <w:p w:rsidR="00D60B4D" w:rsidRDefault="00C3355D">
            <w:pPr>
              <w:jc w:val="center"/>
            </w:pPr>
            <w:r>
              <w:rPr>
                <w:color w:val="000000"/>
                <w:sz w:val="24"/>
              </w:rPr>
              <w:t>600166</w:t>
            </w:r>
          </w:p>
        </w:tc>
        <w:tc>
          <w:tcPr>
            <w:tcW w:w="1701" w:type="dxa"/>
            <w:vAlign w:val="center"/>
          </w:tcPr>
          <w:p w:rsidR="00D60B4D" w:rsidRDefault="00C3355D">
            <w:pPr>
              <w:jc w:val="center"/>
            </w:pPr>
            <w:r>
              <w:rPr>
                <w:color w:val="000000"/>
                <w:sz w:val="24"/>
              </w:rPr>
              <w:t>福田汽车</w:t>
            </w:r>
          </w:p>
        </w:tc>
        <w:tc>
          <w:tcPr>
            <w:tcW w:w="1276" w:type="dxa"/>
            <w:vAlign w:val="center"/>
          </w:tcPr>
          <w:p w:rsidR="00D60B4D" w:rsidRDefault="00C3355D">
            <w:pPr>
              <w:jc w:val="right"/>
            </w:pPr>
            <w:r>
              <w:rPr>
                <w:color w:val="000000"/>
                <w:sz w:val="24"/>
              </w:rPr>
              <w:t>1,542,116</w:t>
            </w:r>
          </w:p>
        </w:tc>
        <w:tc>
          <w:tcPr>
            <w:tcW w:w="1842" w:type="dxa"/>
            <w:vAlign w:val="center"/>
          </w:tcPr>
          <w:p w:rsidR="00D60B4D" w:rsidRDefault="00C3355D">
            <w:pPr>
              <w:jc w:val="right"/>
            </w:pPr>
            <w:r>
              <w:rPr>
                <w:color w:val="000000"/>
                <w:sz w:val="24"/>
              </w:rPr>
              <w:t>3,654,814.92</w:t>
            </w:r>
          </w:p>
        </w:tc>
        <w:tc>
          <w:tcPr>
            <w:tcW w:w="1616" w:type="dxa"/>
            <w:vAlign w:val="center"/>
          </w:tcPr>
          <w:p w:rsidR="00D60B4D" w:rsidRDefault="00C3355D">
            <w:pPr>
              <w:jc w:val="right"/>
            </w:pPr>
            <w:r>
              <w:rPr>
                <w:color w:val="000000"/>
                <w:sz w:val="24"/>
              </w:rPr>
              <w:t>1.36</w:t>
            </w:r>
          </w:p>
        </w:tc>
      </w:tr>
      <w:tr w:rsidR="00D60B4D">
        <w:trPr>
          <w:jc w:val="center"/>
        </w:trPr>
        <w:tc>
          <w:tcPr>
            <w:tcW w:w="1088" w:type="dxa"/>
            <w:vAlign w:val="center"/>
          </w:tcPr>
          <w:p w:rsidR="00D60B4D" w:rsidRDefault="00C3355D">
            <w:pPr>
              <w:jc w:val="center"/>
            </w:pPr>
            <w:r>
              <w:rPr>
                <w:color w:val="000000"/>
                <w:sz w:val="24"/>
              </w:rPr>
              <w:lastRenderedPageBreak/>
              <w:t>23</w:t>
            </w:r>
          </w:p>
        </w:tc>
        <w:tc>
          <w:tcPr>
            <w:tcW w:w="1276" w:type="dxa"/>
            <w:vAlign w:val="center"/>
          </w:tcPr>
          <w:p w:rsidR="00D60B4D" w:rsidRDefault="00C3355D">
            <w:pPr>
              <w:jc w:val="center"/>
            </w:pPr>
            <w:r>
              <w:rPr>
                <w:color w:val="000000"/>
                <w:sz w:val="24"/>
              </w:rPr>
              <w:t>600418</w:t>
            </w:r>
          </w:p>
        </w:tc>
        <w:tc>
          <w:tcPr>
            <w:tcW w:w="1701" w:type="dxa"/>
            <w:vAlign w:val="center"/>
          </w:tcPr>
          <w:p w:rsidR="00D60B4D" w:rsidRDefault="00C3355D">
            <w:pPr>
              <w:jc w:val="center"/>
            </w:pPr>
            <w:r>
              <w:rPr>
                <w:color w:val="000000"/>
                <w:sz w:val="24"/>
              </w:rPr>
              <w:t>江淮汽车</w:t>
            </w:r>
          </w:p>
        </w:tc>
        <w:tc>
          <w:tcPr>
            <w:tcW w:w="1276" w:type="dxa"/>
            <w:vAlign w:val="center"/>
          </w:tcPr>
          <w:p w:rsidR="00D60B4D" w:rsidRDefault="00C3355D">
            <w:pPr>
              <w:jc w:val="right"/>
            </w:pPr>
            <w:r>
              <w:rPr>
                <w:color w:val="000000"/>
                <w:sz w:val="24"/>
              </w:rPr>
              <w:t>706,668</w:t>
            </w:r>
          </w:p>
        </w:tc>
        <w:tc>
          <w:tcPr>
            <w:tcW w:w="1842" w:type="dxa"/>
            <w:vAlign w:val="center"/>
          </w:tcPr>
          <w:p w:rsidR="00D60B4D" w:rsidRDefault="00C3355D">
            <w:pPr>
              <w:jc w:val="right"/>
            </w:pPr>
            <w:r>
              <w:rPr>
                <w:color w:val="000000"/>
                <w:sz w:val="24"/>
              </w:rPr>
              <w:t>3,646,406.88</w:t>
            </w:r>
          </w:p>
        </w:tc>
        <w:tc>
          <w:tcPr>
            <w:tcW w:w="1616" w:type="dxa"/>
            <w:vAlign w:val="center"/>
          </w:tcPr>
          <w:p w:rsidR="00D60B4D" w:rsidRDefault="00C3355D">
            <w:pPr>
              <w:jc w:val="right"/>
            </w:pPr>
            <w:r>
              <w:rPr>
                <w:color w:val="000000"/>
                <w:sz w:val="24"/>
              </w:rPr>
              <w:t>1.36</w:t>
            </w:r>
          </w:p>
        </w:tc>
      </w:tr>
      <w:tr w:rsidR="00D60B4D">
        <w:trPr>
          <w:jc w:val="center"/>
        </w:trPr>
        <w:tc>
          <w:tcPr>
            <w:tcW w:w="1088" w:type="dxa"/>
            <w:vAlign w:val="center"/>
          </w:tcPr>
          <w:p w:rsidR="00D60B4D" w:rsidRDefault="00C3355D">
            <w:pPr>
              <w:jc w:val="center"/>
            </w:pPr>
            <w:r>
              <w:rPr>
                <w:color w:val="000000"/>
                <w:sz w:val="24"/>
              </w:rPr>
              <w:t>24</w:t>
            </w:r>
          </w:p>
        </w:tc>
        <w:tc>
          <w:tcPr>
            <w:tcW w:w="1276" w:type="dxa"/>
            <w:vAlign w:val="center"/>
          </w:tcPr>
          <w:p w:rsidR="00D60B4D" w:rsidRDefault="00C3355D">
            <w:pPr>
              <w:jc w:val="center"/>
            </w:pPr>
            <w:r>
              <w:rPr>
                <w:color w:val="000000"/>
                <w:sz w:val="24"/>
              </w:rPr>
              <w:t>601611</w:t>
            </w:r>
          </w:p>
        </w:tc>
        <w:tc>
          <w:tcPr>
            <w:tcW w:w="1701" w:type="dxa"/>
            <w:vAlign w:val="center"/>
          </w:tcPr>
          <w:p w:rsidR="00D60B4D" w:rsidRDefault="00C3355D">
            <w:pPr>
              <w:jc w:val="center"/>
            </w:pPr>
            <w:r>
              <w:rPr>
                <w:color w:val="000000"/>
                <w:sz w:val="24"/>
              </w:rPr>
              <w:t>中国核建</w:t>
            </w:r>
          </w:p>
        </w:tc>
        <w:tc>
          <w:tcPr>
            <w:tcW w:w="1276" w:type="dxa"/>
            <w:vAlign w:val="center"/>
          </w:tcPr>
          <w:p w:rsidR="00D60B4D" w:rsidRDefault="00C3355D">
            <w:pPr>
              <w:jc w:val="right"/>
            </w:pPr>
            <w:r>
              <w:rPr>
                <w:color w:val="000000"/>
                <w:sz w:val="24"/>
              </w:rPr>
              <w:t>468,138</w:t>
            </w:r>
          </w:p>
        </w:tc>
        <w:tc>
          <w:tcPr>
            <w:tcW w:w="1842" w:type="dxa"/>
            <w:vAlign w:val="center"/>
          </w:tcPr>
          <w:p w:rsidR="00D60B4D" w:rsidRDefault="00C3355D">
            <w:pPr>
              <w:jc w:val="right"/>
            </w:pPr>
            <w:r>
              <w:rPr>
                <w:color w:val="000000"/>
                <w:sz w:val="24"/>
              </w:rPr>
              <w:t>3,642,113.64</w:t>
            </w:r>
          </w:p>
        </w:tc>
        <w:tc>
          <w:tcPr>
            <w:tcW w:w="1616" w:type="dxa"/>
            <w:vAlign w:val="center"/>
          </w:tcPr>
          <w:p w:rsidR="00D60B4D" w:rsidRDefault="00C3355D">
            <w:pPr>
              <w:jc w:val="right"/>
            </w:pPr>
            <w:r>
              <w:rPr>
                <w:color w:val="000000"/>
                <w:sz w:val="24"/>
              </w:rPr>
              <w:t>1.36</w:t>
            </w:r>
          </w:p>
        </w:tc>
      </w:tr>
      <w:tr w:rsidR="00D60B4D">
        <w:trPr>
          <w:jc w:val="center"/>
        </w:trPr>
        <w:tc>
          <w:tcPr>
            <w:tcW w:w="1088" w:type="dxa"/>
            <w:vAlign w:val="center"/>
          </w:tcPr>
          <w:p w:rsidR="00D60B4D" w:rsidRDefault="00C3355D">
            <w:pPr>
              <w:jc w:val="center"/>
            </w:pPr>
            <w:r>
              <w:rPr>
                <w:color w:val="000000"/>
                <w:sz w:val="24"/>
              </w:rPr>
              <w:t>25</w:t>
            </w:r>
          </w:p>
        </w:tc>
        <w:tc>
          <w:tcPr>
            <w:tcW w:w="1276" w:type="dxa"/>
            <w:vAlign w:val="center"/>
          </w:tcPr>
          <w:p w:rsidR="00D60B4D" w:rsidRDefault="00C3355D">
            <w:pPr>
              <w:jc w:val="center"/>
            </w:pPr>
            <w:r>
              <w:rPr>
                <w:color w:val="000000"/>
                <w:sz w:val="24"/>
              </w:rPr>
              <w:t>002129</w:t>
            </w:r>
          </w:p>
        </w:tc>
        <w:tc>
          <w:tcPr>
            <w:tcW w:w="1701" w:type="dxa"/>
            <w:vAlign w:val="center"/>
          </w:tcPr>
          <w:p w:rsidR="00D60B4D" w:rsidRDefault="00C3355D">
            <w:pPr>
              <w:jc w:val="center"/>
            </w:pPr>
            <w:r>
              <w:rPr>
                <w:color w:val="000000"/>
                <w:sz w:val="24"/>
              </w:rPr>
              <w:t>中环股份</w:t>
            </w:r>
          </w:p>
        </w:tc>
        <w:tc>
          <w:tcPr>
            <w:tcW w:w="1276" w:type="dxa"/>
            <w:vAlign w:val="center"/>
          </w:tcPr>
          <w:p w:rsidR="00D60B4D" w:rsidRDefault="00C3355D">
            <w:pPr>
              <w:jc w:val="right"/>
            </w:pPr>
            <w:r>
              <w:rPr>
                <w:color w:val="000000"/>
                <w:sz w:val="24"/>
              </w:rPr>
              <w:t>372,700</w:t>
            </w:r>
          </w:p>
        </w:tc>
        <w:tc>
          <w:tcPr>
            <w:tcW w:w="1842" w:type="dxa"/>
            <w:vAlign w:val="center"/>
          </w:tcPr>
          <w:p w:rsidR="00D60B4D" w:rsidRDefault="00C3355D">
            <w:pPr>
              <w:jc w:val="right"/>
            </w:pPr>
            <w:r>
              <w:rPr>
                <w:color w:val="000000"/>
                <w:sz w:val="24"/>
              </w:rPr>
              <w:t>3,637,552.00</w:t>
            </w:r>
          </w:p>
        </w:tc>
        <w:tc>
          <w:tcPr>
            <w:tcW w:w="1616" w:type="dxa"/>
            <w:vAlign w:val="center"/>
          </w:tcPr>
          <w:p w:rsidR="00D60B4D" w:rsidRDefault="00C3355D">
            <w:pPr>
              <w:jc w:val="right"/>
            </w:pPr>
            <w:r>
              <w:rPr>
                <w:color w:val="000000"/>
                <w:sz w:val="24"/>
              </w:rPr>
              <w:t>1.36</w:t>
            </w:r>
          </w:p>
        </w:tc>
      </w:tr>
      <w:tr w:rsidR="00D60B4D">
        <w:trPr>
          <w:jc w:val="center"/>
        </w:trPr>
        <w:tc>
          <w:tcPr>
            <w:tcW w:w="1088" w:type="dxa"/>
            <w:vAlign w:val="center"/>
          </w:tcPr>
          <w:p w:rsidR="00D60B4D" w:rsidRDefault="00C3355D">
            <w:pPr>
              <w:jc w:val="center"/>
            </w:pPr>
            <w:r>
              <w:rPr>
                <w:color w:val="000000"/>
                <w:sz w:val="24"/>
              </w:rPr>
              <w:t>26</w:t>
            </w:r>
          </w:p>
        </w:tc>
        <w:tc>
          <w:tcPr>
            <w:tcW w:w="1276" w:type="dxa"/>
            <w:vAlign w:val="center"/>
          </w:tcPr>
          <w:p w:rsidR="00D60B4D" w:rsidRDefault="00C3355D">
            <w:pPr>
              <w:jc w:val="center"/>
            </w:pPr>
            <w:r>
              <w:rPr>
                <w:color w:val="000000"/>
                <w:sz w:val="24"/>
              </w:rPr>
              <w:t>600066</w:t>
            </w:r>
          </w:p>
        </w:tc>
        <w:tc>
          <w:tcPr>
            <w:tcW w:w="1701" w:type="dxa"/>
            <w:vAlign w:val="center"/>
          </w:tcPr>
          <w:p w:rsidR="00D60B4D" w:rsidRDefault="00C3355D">
            <w:pPr>
              <w:jc w:val="center"/>
            </w:pPr>
            <w:r>
              <w:rPr>
                <w:color w:val="000000"/>
                <w:sz w:val="24"/>
              </w:rPr>
              <w:t>宇通客车</w:t>
            </w:r>
          </w:p>
        </w:tc>
        <w:tc>
          <w:tcPr>
            <w:tcW w:w="1276" w:type="dxa"/>
            <w:vAlign w:val="center"/>
          </w:tcPr>
          <w:p w:rsidR="00D60B4D" w:rsidRDefault="00C3355D">
            <w:pPr>
              <w:jc w:val="right"/>
            </w:pPr>
            <w:r>
              <w:rPr>
                <w:color w:val="000000"/>
                <w:sz w:val="24"/>
              </w:rPr>
              <w:t>279,248</w:t>
            </w:r>
          </w:p>
        </w:tc>
        <w:tc>
          <w:tcPr>
            <w:tcW w:w="1842" w:type="dxa"/>
            <w:vAlign w:val="center"/>
          </w:tcPr>
          <w:p w:rsidR="00D60B4D" w:rsidRDefault="00C3355D">
            <w:pPr>
              <w:jc w:val="right"/>
            </w:pPr>
            <w:r>
              <w:rPr>
                <w:color w:val="000000"/>
                <w:sz w:val="24"/>
              </w:rPr>
              <w:t>3,635,808.96</w:t>
            </w:r>
          </w:p>
        </w:tc>
        <w:tc>
          <w:tcPr>
            <w:tcW w:w="1616" w:type="dxa"/>
            <w:vAlign w:val="center"/>
          </w:tcPr>
          <w:p w:rsidR="00D60B4D" w:rsidRDefault="00C3355D">
            <w:pPr>
              <w:jc w:val="right"/>
            </w:pPr>
            <w:r>
              <w:rPr>
                <w:color w:val="000000"/>
                <w:sz w:val="24"/>
              </w:rPr>
              <w:t>1.35</w:t>
            </w:r>
          </w:p>
        </w:tc>
      </w:tr>
      <w:tr w:rsidR="00D60B4D">
        <w:trPr>
          <w:jc w:val="center"/>
        </w:trPr>
        <w:tc>
          <w:tcPr>
            <w:tcW w:w="1088" w:type="dxa"/>
            <w:vAlign w:val="center"/>
          </w:tcPr>
          <w:p w:rsidR="00D60B4D" w:rsidRDefault="00C3355D">
            <w:pPr>
              <w:jc w:val="center"/>
            </w:pPr>
            <w:r>
              <w:rPr>
                <w:color w:val="000000"/>
                <w:sz w:val="24"/>
              </w:rPr>
              <w:t>27</w:t>
            </w:r>
          </w:p>
        </w:tc>
        <w:tc>
          <w:tcPr>
            <w:tcW w:w="1276" w:type="dxa"/>
            <w:vAlign w:val="center"/>
          </w:tcPr>
          <w:p w:rsidR="00D60B4D" w:rsidRDefault="00C3355D">
            <w:pPr>
              <w:jc w:val="center"/>
            </w:pPr>
            <w:r>
              <w:rPr>
                <w:color w:val="000000"/>
                <w:sz w:val="24"/>
              </w:rPr>
              <w:t>603659</w:t>
            </w:r>
          </w:p>
        </w:tc>
        <w:tc>
          <w:tcPr>
            <w:tcW w:w="1701" w:type="dxa"/>
            <w:vAlign w:val="center"/>
          </w:tcPr>
          <w:p w:rsidR="00D60B4D" w:rsidRDefault="00C3355D">
            <w:pPr>
              <w:jc w:val="center"/>
            </w:pPr>
            <w:r>
              <w:rPr>
                <w:color w:val="000000"/>
                <w:sz w:val="24"/>
              </w:rPr>
              <w:t>璞泰来</w:t>
            </w:r>
          </w:p>
        </w:tc>
        <w:tc>
          <w:tcPr>
            <w:tcW w:w="1276" w:type="dxa"/>
            <w:vAlign w:val="center"/>
          </w:tcPr>
          <w:p w:rsidR="00D60B4D" w:rsidRDefault="00C3355D">
            <w:pPr>
              <w:jc w:val="right"/>
            </w:pPr>
            <w:r>
              <w:rPr>
                <w:color w:val="000000"/>
                <w:sz w:val="24"/>
              </w:rPr>
              <w:t>77,300</w:t>
            </w:r>
          </w:p>
        </w:tc>
        <w:tc>
          <w:tcPr>
            <w:tcW w:w="1842" w:type="dxa"/>
            <w:vAlign w:val="center"/>
          </w:tcPr>
          <w:p w:rsidR="00D60B4D" w:rsidRDefault="00C3355D">
            <w:pPr>
              <w:jc w:val="right"/>
            </w:pPr>
            <w:r>
              <w:rPr>
                <w:color w:val="000000"/>
                <w:sz w:val="24"/>
              </w:rPr>
              <w:t>3,634,646.00</w:t>
            </w:r>
          </w:p>
        </w:tc>
        <w:tc>
          <w:tcPr>
            <w:tcW w:w="1616" w:type="dxa"/>
            <w:vAlign w:val="center"/>
          </w:tcPr>
          <w:p w:rsidR="00D60B4D" w:rsidRDefault="00C3355D">
            <w:pPr>
              <w:jc w:val="right"/>
            </w:pPr>
            <w:r>
              <w:rPr>
                <w:color w:val="000000"/>
                <w:sz w:val="24"/>
              </w:rPr>
              <w:t>1.35</w:t>
            </w:r>
          </w:p>
        </w:tc>
      </w:tr>
      <w:tr w:rsidR="00D60B4D">
        <w:trPr>
          <w:jc w:val="center"/>
        </w:trPr>
        <w:tc>
          <w:tcPr>
            <w:tcW w:w="1088" w:type="dxa"/>
            <w:vAlign w:val="center"/>
          </w:tcPr>
          <w:p w:rsidR="00D60B4D" w:rsidRDefault="00C3355D">
            <w:pPr>
              <w:jc w:val="center"/>
            </w:pPr>
            <w:r>
              <w:rPr>
                <w:color w:val="000000"/>
                <w:sz w:val="24"/>
              </w:rPr>
              <w:t>28</w:t>
            </w:r>
          </w:p>
        </w:tc>
        <w:tc>
          <w:tcPr>
            <w:tcW w:w="1276" w:type="dxa"/>
            <w:vAlign w:val="center"/>
          </w:tcPr>
          <w:p w:rsidR="00D60B4D" w:rsidRDefault="00C3355D">
            <w:pPr>
              <w:jc w:val="center"/>
            </w:pPr>
            <w:r>
              <w:rPr>
                <w:color w:val="000000"/>
                <w:sz w:val="24"/>
              </w:rPr>
              <w:t>601012</w:t>
            </w:r>
          </w:p>
        </w:tc>
        <w:tc>
          <w:tcPr>
            <w:tcW w:w="1701" w:type="dxa"/>
            <w:vAlign w:val="center"/>
          </w:tcPr>
          <w:p w:rsidR="00D60B4D" w:rsidRDefault="00C3355D">
            <w:pPr>
              <w:jc w:val="center"/>
            </w:pPr>
            <w:r>
              <w:rPr>
                <w:color w:val="000000"/>
                <w:sz w:val="24"/>
              </w:rPr>
              <w:t>隆基股份</w:t>
            </w:r>
          </w:p>
        </w:tc>
        <w:tc>
          <w:tcPr>
            <w:tcW w:w="1276" w:type="dxa"/>
            <w:vAlign w:val="center"/>
          </w:tcPr>
          <w:p w:rsidR="00D60B4D" w:rsidRDefault="00C3355D">
            <w:pPr>
              <w:jc w:val="right"/>
            </w:pPr>
            <w:r>
              <w:rPr>
                <w:color w:val="000000"/>
                <w:sz w:val="24"/>
              </w:rPr>
              <w:t>156,872</w:t>
            </w:r>
          </w:p>
        </w:tc>
        <w:tc>
          <w:tcPr>
            <w:tcW w:w="1842" w:type="dxa"/>
            <w:vAlign w:val="center"/>
          </w:tcPr>
          <w:p w:rsidR="00D60B4D" w:rsidRDefault="00C3355D">
            <w:pPr>
              <w:jc w:val="right"/>
            </w:pPr>
            <w:r>
              <w:rPr>
                <w:color w:val="000000"/>
                <w:sz w:val="24"/>
              </w:rPr>
              <w:t>3,625,311.92</w:t>
            </w:r>
          </w:p>
        </w:tc>
        <w:tc>
          <w:tcPr>
            <w:tcW w:w="1616" w:type="dxa"/>
            <w:vAlign w:val="center"/>
          </w:tcPr>
          <w:p w:rsidR="00D60B4D" w:rsidRDefault="00C3355D">
            <w:pPr>
              <w:jc w:val="right"/>
            </w:pPr>
            <w:r>
              <w:rPr>
                <w:color w:val="000000"/>
                <w:sz w:val="24"/>
              </w:rPr>
              <w:t>1.35</w:t>
            </w:r>
          </w:p>
        </w:tc>
      </w:tr>
      <w:tr w:rsidR="00D60B4D">
        <w:trPr>
          <w:jc w:val="center"/>
        </w:trPr>
        <w:tc>
          <w:tcPr>
            <w:tcW w:w="1088" w:type="dxa"/>
            <w:vAlign w:val="center"/>
          </w:tcPr>
          <w:p w:rsidR="00D60B4D" w:rsidRDefault="00C3355D">
            <w:pPr>
              <w:jc w:val="center"/>
            </w:pPr>
            <w:r>
              <w:rPr>
                <w:color w:val="000000"/>
                <w:sz w:val="24"/>
              </w:rPr>
              <w:t>29</w:t>
            </w:r>
          </w:p>
        </w:tc>
        <w:tc>
          <w:tcPr>
            <w:tcW w:w="1276" w:type="dxa"/>
            <w:vAlign w:val="center"/>
          </w:tcPr>
          <w:p w:rsidR="00D60B4D" w:rsidRDefault="00C3355D">
            <w:pPr>
              <w:jc w:val="center"/>
            </w:pPr>
            <w:r>
              <w:rPr>
                <w:color w:val="000000"/>
                <w:sz w:val="24"/>
              </w:rPr>
              <w:t>603799</w:t>
            </w:r>
          </w:p>
        </w:tc>
        <w:tc>
          <w:tcPr>
            <w:tcW w:w="1701" w:type="dxa"/>
            <w:vAlign w:val="center"/>
          </w:tcPr>
          <w:p w:rsidR="00D60B4D" w:rsidRDefault="00C3355D">
            <w:pPr>
              <w:jc w:val="center"/>
            </w:pPr>
            <w:r>
              <w:rPr>
                <w:color w:val="000000"/>
                <w:sz w:val="24"/>
              </w:rPr>
              <w:t>华友钴业</w:t>
            </w:r>
          </w:p>
        </w:tc>
        <w:tc>
          <w:tcPr>
            <w:tcW w:w="1276" w:type="dxa"/>
            <w:vAlign w:val="center"/>
          </w:tcPr>
          <w:p w:rsidR="00D60B4D" w:rsidRDefault="00C3355D">
            <w:pPr>
              <w:jc w:val="right"/>
            </w:pPr>
            <w:r>
              <w:rPr>
                <w:color w:val="000000"/>
                <w:sz w:val="24"/>
              </w:rPr>
              <w:t>169,888</w:t>
            </w:r>
          </w:p>
        </w:tc>
        <w:tc>
          <w:tcPr>
            <w:tcW w:w="1842" w:type="dxa"/>
            <w:vAlign w:val="center"/>
          </w:tcPr>
          <w:p w:rsidR="00D60B4D" w:rsidRDefault="00C3355D">
            <w:pPr>
              <w:jc w:val="right"/>
            </w:pPr>
            <w:r>
              <w:rPr>
                <w:color w:val="000000"/>
                <w:sz w:val="24"/>
              </w:rPr>
              <w:t>3,620,313.28</w:t>
            </w:r>
          </w:p>
        </w:tc>
        <w:tc>
          <w:tcPr>
            <w:tcW w:w="1616" w:type="dxa"/>
            <w:vAlign w:val="center"/>
          </w:tcPr>
          <w:p w:rsidR="00D60B4D" w:rsidRDefault="00C3355D">
            <w:pPr>
              <w:jc w:val="right"/>
            </w:pPr>
            <w:r>
              <w:rPr>
                <w:color w:val="000000"/>
                <w:sz w:val="24"/>
              </w:rPr>
              <w:t>1.35</w:t>
            </w:r>
          </w:p>
        </w:tc>
      </w:tr>
      <w:tr w:rsidR="00D60B4D">
        <w:trPr>
          <w:jc w:val="center"/>
        </w:trPr>
        <w:tc>
          <w:tcPr>
            <w:tcW w:w="1088" w:type="dxa"/>
            <w:vAlign w:val="center"/>
          </w:tcPr>
          <w:p w:rsidR="00D60B4D" w:rsidRDefault="00C3355D">
            <w:pPr>
              <w:jc w:val="center"/>
            </w:pPr>
            <w:r>
              <w:rPr>
                <w:color w:val="000000"/>
                <w:sz w:val="24"/>
              </w:rPr>
              <w:t>30</w:t>
            </w:r>
          </w:p>
        </w:tc>
        <w:tc>
          <w:tcPr>
            <w:tcW w:w="1276" w:type="dxa"/>
            <w:vAlign w:val="center"/>
          </w:tcPr>
          <w:p w:rsidR="00D60B4D" w:rsidRDefault="00C3355D">
            <w:pPr>
              <w:jc w:val="center"/>
            </w:pPr>
            <w:r>
              <w:rPr>
                <w:color w:val="000000"/>
                <w:sz w:val="24"/>
              </w:rPr>
              <w:t>600803</w:t>
            </w:r>
          </w:p>
        </w:tc>
        <w:tc>
          <w:tcPr>
            <w:tcW w:w="1701" w:type="dxa"/>
            <w:vAlign w:val="center"/>
          </w:tcPr>
          <w:p w:rsidR="00D60B4D" w:rsidRDefault="00C3355D">
            <w:pPr>
              <w:jc w:val="center"/>
            </w:pPr>
            <w:r>
              <w:rPr>
                <w:color w:val="000000"/>
                <w:sz w:val="24"/>
              </w:rPr>
              <w:t>新奥股份</w:t>
            </w:r>
          </w:p>
        </w:tc>
        <w:tc>
          <w:tcPr>
            <w:tcW w:w="1276" w:type="dxa"/>
            <w:vAlign w:val="center"/>
          </w:tcPr>
          <w:p w:rsidR="00D60B4D" w:rsidRDefault="00C3355D">
            <w:pPr>
              <w:jc w:val="right"/>
            </w:pPr>
            <w:r>
              <w:rPr>
                <w:color w:val="000000"/>
                <w:sz w:val="24"/>
              </w:rPr>
              <w:t>346,200</w:t>
            </w:r>
          </w:p>
        </w:tc>
        <w:tc>
          <w:tcPr>
            <w:tcW w:w="1842" w:type="dxa"/>
            <w:vAlign w:val="center"/>
          </w:tcPr>
          <w:p w:rsidR="00D60B4D" w:rsidRDefault="00C3355D">
            <w:pPr>
              <w:jc w:val="right"/>
            </w:pPr>
            <w:r>
              <w:rPr>
                <w:color w:val="000000"/>
                <w:sz w:val="24"/>
              </w:rPr>
              <w:t>3,617,790.00</w:t>
            </w:r>
          </w:p>
        </w:tc>
        <w:tc>
          <w:tcPr>
            <w:tcW w:w="1616" w:type="dxa"/>
            <w:vAlign w:val="center"/>
          </w:tcPr>
          <w:p w:rsidR="00D60B4D" w:rsidRDefault="00C3355D">
            <w:pPr>
              <w:jc w:val="right"/>
            </w:pPr>
            <w:r>
              <w:rPr>
                <w:color w:val="000000"/>
                <w:sz w:val="24"/>
              </w:rPr>
              <w:t>1.35</w:t>
            </w:r>
          </w:p>
        </w:tc>
      </w:tr>
      <w:tr w:rsidR="00D60B4D">
        <w:trPr>
          <w:jc w:val="center"/>
        </w:trPr>
        <w:tc>
          <w:tcPr>
            <w:tcW w:w="1088" w:type="dxa"/>
            <w:vAlign w:val="center"/>
          </w:tcPr>
          <w:p w:rsidR="00D60B4D" w:rsidRDefault="00C3355D">
            <w:pPr>
              <w:jc w:val="center"/>
            </w:pPr>
            <w:r>
              <w:rPr>
                <w:color w:val="000000"/>
                <w:sz w:val="24"/>
              </w:rPr>
              <w:t>31</w:t>
            </w:r>
          </w:p>
        </w:tc>
        <w:tc>
          <w:tcPr>
            <w:tcW w:w="1276" w:type="dxa"/>
            <w:vAlign w:val="center"/>
          </w:tcPr>
          <w:p w:rsidR="00D60B4D" w:rsidRDefault="00C3355D">
            <w:pPr>
              <w:jc w:val="center"/>
            </w:pPr>
            <w:r>
              <w:rPr>
                <w:color w:val="000000"/>
                <w:sz w:val="24"/>
              </w:rPr>
              <w:t>000591</w:t>
            </w:r>
          </w:p>
        </w:tc>
        <w:tc>
          <w:tcPr>
            <w:tcW w:w="1701" w:type="dxa"/>
            <w:vAlign w:val="center"/>
          </w:tcPr>
          <w:p w:rsidR="00D60B4D" w:rsidRDefault="00C3355D">
            <w:pPr>
              <w:jc w:val="center"/>
            </w:pPr>
            <w:r>
              <w:rPr>
                <w:color w:val="000000"/>
                <w:sz w:val="24"/>
              </w:rPr>
              <w:t>太阳能</w:t>
            </w:r>
          </w:p>
        </w:tc>
        <w:tc>
          <w:tcPr>
            <w:tcW w:w="1276" w:type="dxa"/>
            <w:vAlign w:val="center"/>
          </w:tcPr>
          <w:p w:rsidR="00D60B4D" w:rsidRDefault="00C3355D">
            <w:pPr>
              <w:jc w:val="right"/>
            </w:pPr>
            <w:r>
              <w:rPr>
                <w:color w:val="000000"/>
                <w:sz w:val="24"/>
              </w:rPr>
              <w:t>1,102,900</w:t>
            </w:r>
          </w:p>
        </w:tc>
        <w:tc>
          <w:tcPr>
            <w:tcW w:w="1842" w:type="dxa"/>
            <w:vAlign w:val="center"/>
          </w:tcPr>
          <w:p w:rsidR="00D60B4D" w:rsidRDefault="00C3355D">
            <w:pPr>
              <w:jc w:val="right"/>
            </w:pPr>
            <w:r>
              <w:rPr>
                <w:color w:val="000000"/>
                <w:sz w:val="24"/>
              </w:rPr>
              <w:t>3,617,512.00</w:t>
            </w:r>
          </w:p>
        </w:tc>
        <w:tc>
          <w:tcPr>
            <w:tcW w:w="1616" w:type="dxa"/>
            <w:vAlign w:val="center"/>
          </w:tcPr>
          <w:p w:rsidR="00D60B4D" w:rsidRDefault="00C3355D">
            <w:pPr>
              <w:jc w:val="right"/>
            </w:pPr>
            <w:r>
              <w:rPr>
                <w:color w:val="000000"/>
                <w:sz w:val="24"/>
              </w:rPr>
              <w:t>1.35</w:t>
            </w:r>
          </w:p>
        </w:tc>
      </w:tr>
      <w:tr w:rsidR="00D60B4D">
        <w:trPr>
          <w:jc w:val="center"/>
        </w:trPr>
        <w:tc>
          <w:tcPr>
            <w:tcW w:w="1088" w:type="dxa"/>
            <w:vAlign w:val="center"/>
          </w:tcPr>
          <w:p w:rsidR="00D60B4D" w:rsidRDefault="00C3355D">
            <w:pPr>
              <w:jc w:val="center"/>
            </w:pPr>
            <w:r>
              <w:rPr>
                <w:color w:val="000000"/>
                <w:sz w:val="24"/>
              </w:rPr>
              <w:t>32</w:t>
            </w:r>
          </w:p>
        </w:tc>
        <w:tc>
          <w:tcPr>
            <w:tcW w:w="1276" w:type="dxa"/>
            <w:vAlign w:val="center"/>
          </w:tcPr>
          <w:p w:rsidR="00D60B4D" w:rsidRDefault="00C3355D">
            <w:pPr>
              <w:jc w:val="center"/>
            </w:pPr>
            <w:r>
              <w:rPr>
                <w:color w:val="000000"/>
                <w:sz w:val="24"/>
              </w:rPr>
              <w:t>600089</w:t>
            </w:r>
          </w:p>
        </w:tc>
        <w:tc>
          <w:tcPr>
            <w:tcW w:w="1701" w:type="dxa"/>
            <w:vAlign w:val="center"/>
          </w:tcPr>
          <w:p w:rsidR="00D60B4D" w:rsidRDefault="00C3355D">
            <w:pPr>
              <w:jc w:val="center"/>
            </w:pPr>
            <w:r>
              <w:rPr>
                <w:color w:val="000000"/>
                <w:sz w:val="24"/>
              </w:rPr>
              <w:t>特变电工</w:t>
            </w:r>
          </w:p>
        </w:tc>
        <w:tc>
          <w:tcPr>
            <w:tcW w:w="1276" w:type="dxa"/>
            <w:vAlign w:val="center"/>
          </w:tcPr>
          <w:p w:rsidR="00D60B4D" w:rsidRDefault="00C3355D">
            <w:pPr>
              <w:jc w:val="right"/>
            </w:pPr>
            <w:r>
              <w:rPr>
                <w:color w:val="000000"/>
                <w:sz w:val="24"/>
              </w:rPr>
              <w:t>497,992</w:t>
            </w:r>
          </w:p>
        </w:tc>
        <w:tc>
          <w:tcPr>
            <w:tcW w:w="1842" w:type="dxa"/>
            <w:vAlign w:val="center"/>
          </w:tcPr>
          <w:p w:rsidR="00D60B4D" w:rsidRDefault="00C3355D">
            <w:pPr>
              <w:jc w:val="right"/>
            </w:pPr>
            <w:r>
              <w:rPr>
                <w:color w:val="000000"/>
                <w:sz w:val="24"/>
              </w:rPr>
              <w:t>3,610,442.00</w:t>
            </w:r>
          </w:p>
        </w:tc>
        <w:tc>
          <w:tcPr>
            <w:tcW w:w="1616" w:type="dxa"/>
            <w:vAlign w:val="center"/>
          </w:tcPr>
          <w:p w:rsidR="00D60B4D" w:rsidRDefault="00C3355D">
            <w:pPr>
              <w:jc w:val="right"/>
            </w:pPr>
            <w:r>
              <w:rPr>
                <w:color w:val="000000"/>
                <w:sz w:val="24"/>
              </w:rPr>
              <w:t>1.35</w:t>
            </w:r>
          </w:p>
        </w:tc>
      </w:tr>
      <w:tr w:rsidR="00D60B4D">
        <w:trPr>
          <w:jc w:val="center"/>
        </w:trPr>
        <w:tc>
          <w:tcPr>
            <w:tcW w:w="1088" w:type="dxa"/>
            <w:vAlign w:val="center"/>
          </w:tcPr>
          <w:p w:rsidR="00D60B4D" w:rsidRDefault="00C3355D">
            <w:pPr>
              <w:jc w:val="center"/>
            </w:pPr>
            <w:r>
              <w:rPr>
                <w:color w:val="000000"/>
                <w:sz w:val="24"/>
              </w:rPr>
              <w:t>33</w:t>
            </w:r>
          </w:p>
        </w:tc>
        <w:tc>
          <w:tcPr>
            <w:tcW w:w="1276" w:type="dxa"/>
            <w:vAlign w:val="center"/>
          </w:tcPr>
          <w:p w:rsidR="00D60B4D" w:rsidRDefault="00C3355D">
            <w:pPr>
              <w:jc w:val="center"/>
            </w:pPr>
            <w:r>
              <w:rPr>
                <w:color w:val="000000"/>
                <w:sz w:val="24"/>
              </w:rPr>
              <w:t>600522</w:t>
            </w:r>
          </w:p>
        </w:tc>
        <w:tc>
          <w:tcPr>
            <w:tcW w:w="1701" w:type="dxa"/>
            <w:vAlign w:val="center"/>
          </w:tcPr>
          <w:p w:rsidR="00D60B4D" w:rsidRDefault="00C3355D">
            <w:pPr>
              <w:jc w:val="center"/>
            </w:pPr>
            <w:r>
              <w:rPr>
                <w:color w:val="000000"/>
                <w:sz w:val="24"/>
              </w:rPr>
              <w:t>中天科技</w:t>
            </w:r>
          </w:p>
        </w:tc>
        <w:tc>
          <w:tcPr>
            <w:tcW w:w="1276" w:type="dxa"/>
            <w:vAlign w:val="center"/>
          </w:tcPr>
          <w:p w:rsidR="00D60B4D" w:rsidRDefault="00C3355D">
            <w:pPr>
              <w:jc w:val="right"/>
            </w:pPr>
            <w:r>
              <w:rPr>
                <w:color w:val="000000"/>
                <w:sz w:val="24"/>
              </w:rPr>
              <w:t>393,596</w:t>
            </w:r>
          </w:p>
        </w:tc>
        <w:tc>
          <w:tcPr>
            <w:tcW w:w="1842" w:type="dxa"/>
            <w:vAlign w:val="center"/>
          </w:tcPr>
          <w:p w:rsidR="00D60B4D" w:rsidRDefault="00C3355D">
            <w:pPr>
              <w:jc w:val="right"/>
            </w:pPr>
            <w:r>
              <w:rPr>
                <w:color w:val="000000"/>
                <w:sz w:val="24"/>
              </w:rPr>
              <w:t>3,609,275.32</w:t>
            </w:r>
          </w:p>
        </w:tc>
        <w:tc>
          <w:tcPr>
            <w:tcW w:w="1616" w:type="dxa"/>
            <w:vAlign w:val="center"/>
          </w:tcPr>
          <w:p w:rsidR="00D60B4D" w:rsidRDefault="00C3355D">
            <w:pPr>
              <w:jc w:val="right"/>
            </w:pPr>
            <w:r>
              <w:rPr>
                <w:color w:val="000000"/>
                <w:sz w:val="24"/>
              </w:rPr>
              <w:t>1.34</w:t>
            </w:r>
          </w:p>
        </w:tc>
      </w:tr>
      <w:tr w:rsidR="00D60B4D">
        <w:trPr>
          <w:jc w:val="center"/>
        </w:trPr>
        <w:tc>
          <w:tcPr>
            <w:tcW w:w="1088" w:type="dxa"/>
            <w:vAlign w:val="center"/>
          </w:tcPr>
          <w:p w:rsidR="00D60B4D" w:rsidRDefault="00C3355D">
            <w:pPr>
              <w:jc w:val="center"/>
            </w:pPr>
            <w:r>
              <w:rPr>
                <w:color w:val="000000"/>
                <w:sz w:val="24"/>
              </w:rPr>
              <w:t>34</w:t>
            </w:r>
          </w:p>
        </w:tc>
        <w:tc>
          <w:tcPr>
            <w:tcW w:w="1276" w:type="dxa"/>
            <w:vAlign w:val="center"/>
          </w:tcPr>
          <w:p w:rsidR="00D60B4D" w:rsidRDefault="00C3355D">
            <w:pPr>
              <w:jc w:val="center"/>
            </w:pPr>
            <w:r>
              <w:rPr>
                <w:color w:val="000000"/>
                <w:sz w:val="24"/>
              </w:rPr>
              <w:t>601238</w:t>
            </w:r>
          </w:p>
        </w:tc>
        <w:tc>
          <w:tcPr>
            <w:tcW w:w="1701" w:type="dxa"/>
            <w:vAlign w:val="center"/>
          </w:tcPr>
          <w:p w:rsidR="00D60B4D" w:rsidRDefault="00C3355D">
            <w:pPr>
              <w:jc w:val="center"/>
            </w:pPr>
            <w:r>
              <w:rPr>
                <w:color w:val="000000"/>
                <w:sz w:val="24"/>
              </w:rPr>
              <w:t>广汽集团</w:t>
            </w:r>
          </w:p>
        </w:tc>
        <w:tc>
          <w:tcPr>
            <w:tcW w:w="1276" w:type="dxa"/>
            <w:vAlign w:val="center"/>
          </w:tcPr>
          <w:p w:rsidR="00D60B4D" w:rsidRDefault="00C3355D">
            <w:pPr>
              <w:jc w:val="right"/>
            </w:pPr>
            <w:r>
              <w:rPr>
                <w:color w:val="000000"/>
                <w:sz w:val="24"/>
              </w:rPr>
              <w:t>330,100</w:t>
            </w:r>
          </w:p>
        </w:tc>
        <w:tc>
          <w:tcPr>
            <w:tcW w:w="1842" w:type="dxa"/>
            <w:vAlign w:val="center"/>
          </w:tcPr>
          <w:p w:rsidR="00D60B4D" w:rsidRDefault="00C3355D">
            <w:pPr>
              <w:jc w:val="right"/>
            </w:pPr>
            <w:r>
              <w:rPr>
                <w:color w:val="000000"/>
                <w:sz w:val="24"/>
              </w:rPr>
              <w:t>3,607,993.00</w:t>
            </w:r>
          </w:p>
        </w:tc>
        <w:tc>
          <w:tcPr>
            <w:tcW w:w="1616" w:type="dxa"/>
            <w:vAlign w:val="center"/>
          </w:tcPr>
          <w:p w:rsidR="00D60B4D" w:rsidRDefault="00C3355D">
            <w:pPr>
              <w:jc w:val="right"/>
            </w:pPr>
            <w:r>
              <w:rPr>
                <w:color w:val="000000"/>
                <w:sz w:val="24"/>
              </w:rPr>
              <w:t>1.34</w:t>
            </w:r>
          </w:p>
        </w:tc>
      </w:tr>
      <w:tr w:rsidR="00D60B4D">
        <w:trPr>
          <w:jc w:val="center"/>
        </w:trPr>
        <w:tc>
          <w:tcPr>
            <w:tcW w:w="1088" w:type="dxa"/>
            <w:vAlign w:val="center"/>
          </w:tcPr>
          <w:p w:rsidR="00D60B4D" w:rsidRDefault="00C3355D">
            <w:pPr>
              <w:jc w:val="center"/>
            </w:pPr>
            <w:r>
              <w:rPr>
                <w:color w:val="000000"/>
                <w:sz w:val="24"/>
              </w:rPr>
              <w:t>35</w:t>
            </w:r>
          </w:p>
        </w:tc>
        <w:tc>
          <w:tcPr>
            <w:tcW w:w="1276" w:type="dxa"/>
            <w:vAlign w:val="center"/>
          </w:tcPr>
          <w:p w:rsidR="00D60B4D" w:rsidRDefault="00C3355D">
            <w:pPr>
              <w:jc w:val="center"/>
            </w:pPr>
            <w:r>
              <w:rPr>
                <w:color w:val="000000"/>
                <w:sz w:val="24"/>
              </w:rPr>
              <w:t>600256</w:t>
            </w:r>
          </w:p>
        </w:tc>
        <w:tc>
          <w:tcPr>
            <w:tcW w:w="1701" w:type="dxa"/>
            <w:vAlign w:val="center"/>
          </w:tcPr>
          <w:p w:rsidR="00D60B4D" w:rsidRDefault="00C3355D">
            <w:pPr>
              <w:jc w:val="center"/>
            </w:pPr>
            <w:r>
              <w:rPr>
                <w:color w:val="000000"/>
                <w:sz w:val="24"/>
              </w:rPr>
              <w:t>广汇能源</w:t>
            </w:r>
          </w:p>
        </w:tc>
        <w:tc>
          <w:tcPr>
            <w:tcW w:w="1276" w:type="dxa"/>
            <w:vAlign w:val="center"/>
          </w:tcPr>
          <w:p w:rsidR="00D60B4D" w:rsidRDefault="00C3355D">
            <w:pPr>
              <w:jc w:val="right"/>
            </w:pPr>
            <w:r>
              <w:rPr>
                <w:color w:val="000000"/>
                <w:sz w:val="24"/>
              </w:rPr>
              <w:t>1,012,715</w:t>
            </w:r>
          </w:p>
        </w:tc>
        <w:tc>
          <w:tcPr>
            <w:tcW w:w="1842" w:type="dxa"/>
            <w:vAlign w:val="center"/>
          </w:tcPr>
          <w:p w:rsidR="00D60B4D" w:rsidRDefault="00C3355D">
            <w:pPr>
              <w:jc w:val="right"/>
            </w:pPr>
            <w:r>
              <w:rPr>
                <w:color w:val="000000"/>
                <w:sz w:val="24"/>
              </w:rPr>
              <w:t>3,605,265.40</w:t>
            </w:r>
          </w:p>
        </w:tc>
        <w:tc>
          <w:tcPr>
            <w:tcW w:w="1616" w:type="dxa"/>
            <w:vAlign w:val="center"/>
          </w:tcPr>
          <w:p w:rsidR="00D60B4D" w:rsidRDefault="00C3355D">
            <w:pPr>
              <w:jc w:val="right"/>
            </w:pPr>
            <w:r>
              <w:rPr>
                <w:color w:val="000000"/>
                <w:sz w:val="24"/>
              </w:rPr>
              <w:t>1.34</w:t>
            </w:r>
          </w:p>
        </w:tc>
      </w:tr>
      <w:tr w:rsidR="00D60B4D">
        <w:trPr>
          <w:jc w:val="center"/>
        </w:trPr>
        <w:tc>
          <w:tcPr>
            <w:tcW w:w="1088" w:type="dxa"/>
            <w:vAlign w:val="center"/>
          </w:tcPr>
          <w:p w:rsidR="00D60B4D" w:rsidRDefault="00C3355D">
            <w:pPr>
              <w:jc w:val="center"/>
            </w:pPr>
            <w:r>
              <w:rPr>
                <w:color w:val="000000"/>
                <w:sz w:val="24"/>
              </w:rPr>
              <w:t>36</w:t>
            </w:r>
          </w:p>
        </w:tc>
        <w:tc>
          <w:tcPr>
            <w:tcW w:w="1276" w:type="dxa"/>
            <w:vAlign w:val="center"/>
          </w:tcPr>
          <w:p w:rsidR="00D60B4D" w:rsidRDefault="00C3355D">
            <w:pPr>
              <w:jc w:val="center"/>
            </w:pPr>
            <w:r>
              <w:rPr>
                <w:color w:val="000000"/>
                <w:sz w:val="24"/>
              </w:rPr>
              <w:t>002709</w:t>
            </w:r>
          </w:p>
        </w:tc>
        <w:tc>
          <w:tcPr>
            <w:tcW w:w="1701" w:type="dxa"/>
            <w:vAlign w:val="center"/>
          </w:tcPr>
          <w:p w:rsidR="00D60B4D" w:rsidRDefault="00C3355D">
            <w:pPr>
              <w:jc w:val="center"/>
            </w:pPr>
            <w:r>
              <w:rPr>
                <w:color w:val="000000"/>
                <w:sz w:val="24"/>
              </w:rPr>
              <w:t>天赐材料</w:t>
            </w:r>
          </w:p>
        </w:tc>
        <w:tc>
          <w:tcPr>
            <w:tcW w:w="1276" w:type="dxa"/>
            <w:vAlign w:val="center"/>
          </w:tcPr>
          <w:p w:rsidR="00D60B4D" w:rsidRDefault="00C3355D">
            <w:pPr>
              <w:jc w:val="right"/>
            </w:pPr>
            <w:r>
              <w:rPr>
                <w:color w:val="000000"/>
                <w:sz w:val="24"/>
              </w:rPr>
              <w:t>148,898</w:t>
            </w:r>
          </w:p>
        </w:tc>
        <w:tc>
          <w:tcPr>
            <w:tcW w:w="1842" w:type="dxa"/>
            <w:vAlign w:val="center"/>
          </w:tcPr>
          <w:p w:rsidR="00D60B4D" w:rsidRDefault="00C3355D">
            <w:pPr>
              <w:jc w:val="right"/>
            </w:pPr>
            <w:r>
              <w:rPr>
                <w:color w:val="000000"/>
                <w:sz w:val="24"/>
              </w:rPr>
              <w:t>3,603,331.60</w:t>
            </w:r>
          </w:p>
        </w:tc>
        <w:tc>
          <w:tcPr>
            <w:tcW w:w="1616" w:type="dxa"/>
            <w:vAlign w:val="center"/>
          </w:tcPr>
          <w:p w:rsidR="00D60B4D" w:rsidRDefault="00C3355D">
            <w:pPr>
              <w:jc w:val="right"/>
            </w:pPr>
            <w:r>
              <w:rPr>
                <w:color w:val="000000"/>
                <w:sz w:val="24"/>
              </w:rPr>
              <w:t>1.34</w:t>
            </w:r>
          </w:p>
        </w:tc>
      </w:tr>
      <w:tr w:rsidR="00D60B4D">
        <w:trPr>
          <w:jc w:val="center"/>
        </w:trPr>
        <w:tc>
          <w:tcPr>
            <w:tcW w:w="1088" w:type="dxa"/>
            <w:vAlign w:val="center"/>
          </w:tcPr>
          <w:p w:rsidR="00D60B4D" w:rsidRDefault="00C3355D">
            <w:pPr>
              <w:jc w:val="center"/>
            </w:pPr>
            <w:r>
              <w:rPr>
                <w:color w:val="000000"/>
                <w:sz w:val="24"/>
              </w:rPr>
              <w:t>37</w:t>
            </w:r>
          </w:p>
        </w:tc>
        <w:tc>
          <w:tcPr>
            <w:tcW w:w="1276" w:type="dxa"/>
            <w:vAlign w:val="center"/>
          </w:tcPr>
          <w:p w:rsidR="00D60B4D" w:rsidRDefault="00C3355D">
            <w:pPr>
              <w:jc w:val="center"/>
            </w:pPr>
            <w:r>
              <w:rPr>
                <w:color w:val="000000"/>
                <w:sz w:val="24"/>
              </w:rPr>
              <w:t>300207</w:t>
            </w:r>
          </w:p>
        </w:tc>
        <w:tc>
          <w:tcPr>
            <w:tcW w:w="1701" w:type="dxa"/>
            <w:vAlign w:val="center"/>
          </w:tcPr>
          <w:p w:rsidR="00D60B4D" w:rsidRDefault="00C3355D">
            <w:pPr>
              <w:jc w:val="center"/>
            </w:pPr>
            <w:r>
              <w:rPr>
                <w:color w:val="000000"/>
                <w:sz w:val="24"/>
              </w:rPr>
              <w:t>欣旺达</w:t>
            </w:r>
          </w:p>
        </w:tc>
        <w:tc>
          <w:tcPr>
            <w:tcW w:w="1276" w:type="dxa"/>
            <w:vAlign w:val="center"/>
          </w:tcPr>
          <w:p w:rsidR="00D60B4D" w:rsidRDefault="00C3355D">
            <w:pPr>
              <w:jc w:val="right"/>
            </w:pPr>
            <w:r>
              <w:rPr>
                <w:color w:val="000000"/>
                <w:sz w:val="24"/>
              </w:rPr>
              <w:t>312,771</w:t>
            </w:r>
          </w:p>
        </w:tc>
        <w:tc>
          <w:tcPr>
            <w:tcW w:w="1842" w:type="dxa"/>
            <w:vAlign w:val="center"/>
          </w:tcPr>
          <w:p w:rsidR="00D60B4D" w:rsidRDefault="00C3355D">
            <w:pPr>
              <w:jc w:val="right"/>
            </w:pPr>
            <w:r>
              <w:rPr>
                <w:color w:val="000000"/>
                <w:sz w:val="24"/>
              </w:rPr>
              <w:t>3,603,121.92</w:t>
            </w:r>
          </w:p>
        </w:tc>
        <w:tc>
          <w:tcPr>
            <w:tcW w:w="1616" w:type="dxa"/>
            <w:vAlign w:val="center"/>
          </w:tcPr>
          <w:p w:rsidR="00D60B4D" w:rsidRDefault="00C3355D">
            <w:pPr>
              <w:jc w:val="right"/>
            </w:pPr>
            <w:r>
              <w:rPr>
                <w:color w:val="000000"/>
                <w:sz w:val="24"/>
              </w:rPr>
              <w:t>1.34</w:t>
            </w:r>
          </w:p>
        </w:tc>
      </w:tr>
      <w:tr w:rsidR="00D60B4D">
        <w:trPr>
          <w:jc w:val="center"/>
        </w:trPr>
        <w:tc>
          <w:tcPr>
            <w:tcW w:w="1088" w:type="dxa"/>
            <w:vAlign w:val="center"/>
          </w:tcPr>
          <w:p w:rsidR="00D60B4D" w:rsidRDefault="00C3355D">
            <w:pPr>
              <w:jc w:val="center"/>
            </w:pPr>
            <w:r>
              <w:rPr>
                <w:color w:val="000000"/>
                <w:sz w:val="24"/>
              </w:rPr>
              <w:t>38</w:t>
            </w:r>
          </w:p>
        </w:tc>
        <w:tc>
          <w:tcPr>
            <w:tcW w:w="1276" w:type="dxa"/>
            <w:vAlign w:val="center"/>
          </w:tcPr>
          <w:p w:rsidR="00D60B4D" w:rsidRDefault="00C3355D">
            <w:pPr>
              <w:jc w:val="center"/>
            </w:pPr>
            <w:r>
              <w:rPr>
                <w:color w:val="000000"/>
                <w:sz w:val="24"/>
              </w:rPr>
              <w:t>002610</w:t>
            </w:r>
          </w:p>
        </w:tc>
        <w:tc>
          <w:tcPr>
            <w:tcW w:w="1701" w:type="dxa"/>
            <w:vAlign w:val="center"/>
          </w:tcPr>
          <w:p w:rsidR="00D60B4D" w:rsidRDefault="00C3355D">
            <w:pPr>
              <w:jc w:val="center"/>
            </w:pPr>
            <w:r>
              <w:rPr>
                <w:color w:val="000000"/>
                <w:sz w:val="24"/>
              </w:rPr>
              <w:t>爱康科技</w:t>
            </w:r>
          </w:p>
        </w:tc>
        <w:tc>
          <w:tcPr>
            <w:tcW w:w="1276" w:type="dxa"/>
            <w:vAlign w:val="center"/>
          </w:tcPr>
          <w:p w:rsidR="00D60B4D" w:rsidRDefault="00C3355D">
            <w:pPr>
              <w:jc w:val="right"/>
            </w:pPr>
            <w:r>
              <w:rPr>
                <w:color w:val="000000"/>
                <w:sz w:val="24"/>
              </w:rPr>
              <w:t>1,925,521</w:t>
            </w:r>
          </w:p>
        </w:tc>
        <w:tc>
          <w:tcPr>
            <w:tcW w:w="1842" w:type="dxa"/>
            <w:vAlign w:val="center"/>
          </w:tcPr>
          <w:p w:rsidR="00D60B4D" w:rsidRDefault="00C3355D">
            <w:pPr>
              <w:jc w:val="right"/>
            </w:pPr>
            <w:r>
              <w:rPr>
                <w:color w:val="000000"/>
                <w:sz w:val="24"/>
              </w:rPr>
              <w:t>3,600,724.27</w:t>
            </w:r>
          </w:p>
        </w:tc>
        <w:tc>
          <w:tcPr>
            <w:tcW w:w="1616" w:type="dxa"/>
            <w:vAlign w:val="center"/>
          </w:tcPr>
          <w:p w:rsidR="00D60B4D" w:rsidRDefault="00C3355D">
            <w:pPr>
              <w:jc w:val="right"/>
            </w:pPr>
            <w:r>
              <w:rPr>
                <w:color w:val="000000"/>
                <w:sz w:val="24"/>
              </w:rPr>
              <w:t>1.34</w:t>
            </w:r>
          </w:p>
        </w:tc>
      </w:tr>
      <w:tr w:rsidR="00D60B4D">
        <w:trPr>
          <w:jc w:val="center"/>
        </w:trPr>
        <w:tc>
          <w:tcPr>
            <w:tcW w:w="1088" w:type="dxa"/>
            <w:vAlign w:val="center"/>
          </w:tcPr>
          <w:p w:rsidR="00D60B4D" w:rsidRDefault="00C3355D">
            <w:pPr>
              <w:jc w:val="center"/>
            </w:pPr>
            <w:r>
              <w:rPr>
                <w:color w:val="000000"/>
                <w:sz w:val="24"/>
              </w:rPr>
              <w:t>39</w:t>
            </w:r>
          </w:p>
        </w:tc>
        <w:tc>
          <w:tcPr>
            <w:tcW w:w="1276" w:type="dxa"/>
            <w:vAlign w:val="center"/>
          </w:tcPr>
          <w:p w:rsidR="00D60B4D" w:rsidRDefault="00C3355D">
            <w:pPr>
              <w:jc w:val="center"/>
            </w:pPr>
            <w:r>
              <w:rPr>
                <w:color w:val="000000"/>
                <w:sz w:val="24"/>
              </w:rPr>
              <w:t>300376</w:t>
            </w:r>
          </w:p>
        </w:tc>
        <w:tc>
          <w:tcPr>
            <w:tcW w:w="1701" w:type="dxa"/>
            <w:vAlign w:val="center"/>
          </w:tcPr>
          <w:p w:rsidR="00D60B4D" w:rsidRDefault="00C3355D">
            <w:pPr>
              <w:jc w:val="center"/>
            </w:pPr>
            <w:r>
              <w:rPr>
                <w:color w:val="000000"/>
                <w:sz w:val="24"/>
              </w:rPr>
              <w:t>易事特</w:t>
            </w:r>
          </w:p>
        </w:tc>
        <w:tc>
          <w:tcPr>
            <w:tcW w:w="1276" w:type="dxa"/>
            <w:vAlign w:val="center"/>
          </w:tcPr>
          <w:p w:rsidR="00D60B4D" w:rsidRDefault="00C3355D">
            <w:pPr>
              <w:jc w:val="right"/>
            </w:pPr>
            <w:r>
              <w:rPr>
                <w:color w:val="000000"/>
                <w:sz w:val="24"/>
              </w:rPr>
              <w:t>730,000</w:t>
            </w:r>
          </w:p>
        </w:tc>
        <w:tc>
          <w:tcPr>
            <w:tcW w:w="1842" w:type="dxa"/>
            <w:vAlign w:val="center"/>
          </w:tcPr>
          <w:p w:rsidR="00D60B4D" w:rsidRDefault="00C3355D">
            <w:pPr>
              <w:jc w:val="right"/>
            </w:pPr>
            <w:r>
              <w:rPr>
                <w:color w:val="000000"/>
                <w:sz w:val="24"/>
              </w:rPr>
              <w:t>3,598,900.00</w:t>
            </w:r>
          </w:p>
        </w:tc>
        <w:tc>
          <w:tcPr>
            <w:tcW w:w="1616" w:type="dxa"/>
            <w:vAlign w:val="center"/>
          </w:tcPr>
          <w:p w:rsidR="00D60B4D" w:rsidRDefault="00C3355D">
            <w:pPr>
              <w:jc w:val="right"/>
            </w:pPr>
            <w:r>
              <w:rPr>
                <w:color w:val="000000"/>
                <w:sz w:val="24"/>
              </w:rPr>
              <w:t>1.34</w:t>
            </w:r>
          </w:p>
        </w:tc>
      </w:tr>
      <w:tr w:rsidR="00D60B4D">
        <w:trPr>
          <w:jc w:val="center"/>
        </w:trPr>
        <w:tc>
          <w:tcPr>
            <w:tcW w:w="1088" w:type="dxa"/>
            <w:vAlign w:val="center"/>
          </w:tcPr>
          <w:p w:rsidR="00D60B4D" w:rsidRDefault="00C3355D">
            <w:pPr>
              <w:jc w:val="center"/>
            </w:pPr>
            <w:r>
              <w:rPr>
                <w:color w:val="000000"/>
                <w:sz w:val="24"/>
              </w:rPr>
              <w:t>40</w:t>
            </w:r>
          </w:p>
        </w:tc>
        <w:tc>
          <w:tcPr>
            <w:tcW w:w="1276" w:type="dxa"/>
            <w:vAlign w:val="center"/>
          </w:tcPr>
          <w:p w:rsidR="00D60B4D" w:rsidRDefault="00C3355D">
            <w:pPr>
              <w:jc w:val="center"/>
            </w:pPr>
            <w:r>
              <w:rPr>
                <w:color w:val="000000"/>
                <w:sz w:val="24"/>
              </w:rPr>
              <w:t>601985</w:t>
            </w:r>
          </w:p>
        </w:tc>
        <w:tc>
          <w:tcPr>
            <w:tcW w:w="1701" w:type="dxa"/>
            <w:vAlign w:val="center"/>
          </w:tcPr>
          <w:p w:rsidR="00D60B4D" w:rsidRDefault="00C3355D">
            <w:pPr>
              <w:jc w:val="center"/>
            </w:pPr>
            <w:r>
              <w:rPr>
                <w:color w:val="000000"/>
                <w:sz w:val="24"/>
              </w:rPr>
              <w:t>中国核电</w:t>
            </w:r>
          </w:p>
        </w:tc>
        <w:tc>
          <w:tcPr>
            <w:tcW w:w="1276" w:type="dxa"/>
            <w:vAlign w:val="center"/>
          </w:tcPr>
          <w:p w:rsidR="00D60B4D" w:rsidRDefault="00C3355D">
            <w:pPr>
              <w:jc w:val="right"/>
            </w:pPr>
            <w:r>
              <w:rPr>
                <w:color w:val="000000"/>
                <w:sz w:val="24"/>
              </w:rPr>
              <w:t>646,500</w:t>
            </w:r>
          </w:p>
        </w:tc>
        <w:tc>
          <w:tcPr>
            <w:tcW w:w="1842" w:type="dxa"/>
            <w:vAlign w:val="center"/>
          </w:tcPr>
          <w:p w:rsidR="00D60B4D" w:rsidRDefault="00C3355D">
            <w:pPr>
              <w:jc w:val="right"/>
            </w:pPr>
            <w:r>
              <w:rPr>
                <w:color w:val="000000"/>
                <w:sz w:val="24"/>
              </w:rPr>
              <w:t>3,594,540.00</w:t>
            </w:r>
          </w:p>
        </w:tc>
        <w:tc>
          <w:tcPr>
            <w:tcW w:w="1616" w:type="dxa"/>
            <w:vAlign w:val="center"/>
          </w:tcPr>
          <w:p w:rsidR="00D60B4D" w:rsidRDefault="00C3355D">
            <w:pPr>
              <w:jc w:val="right"/>
            </w:pPr>
            <w:r>
              <w:rPr>
                <w:color w:val="000000"/>
                <w:sz w:val="24"/>
              </w:rPr>
              <w:t>1.34</w:t>
            </w:r>
          </w:p>
        </w:tc>
      </w:tr>
      <w:tr w:rsidR="00D60B4D">
        <w:trPr>
          <w:jc w:val="center"/>
        </w:trPr>
        <w:tc>
          <w:tcPr>
            <w:tcW w:w="1088" w:type="dxa"/>
            <w:vAlign w:val="center"/>
          </w:tcPr>
          <w:p w:rsidR="00D60B4D" w:rsidRDefault="00C3355D">
            <w:pPr>
              <w:jc w:val="center"/>
            </w:pPr>
            <w:r>
              <w:rPr>
                <w:color w:val="000000"/>
                <w:sz w:val="24"/>
              </w:rPr>
              <w:t>41</w:t>
            </w:r>
          </w:p>
        </w:tc>
        <w:tc>
          <w:tcPr>
            <w:tcW w:w="1276" w:type="dxa"/>
            <w:vAlign w:val="center"/>
          </w:tcPr>
          <w:p w:rsidR="00D60B4D" w:rsidRDefault="00C3355D">
            <w:pPr>
              <w:jc w:val="center"/>
            </w:pPr>
            <w:r>
              <w:rPr>
                <w:color w:val="000000"/>
                <w:sz w:val="24"/>
              </w:rPr>
              <w:t>002176</w:t>
            </w:r>
          </w:p>
        </w:tc>
        <w:tc>
          <w:tcPr>
            <w:tcW w:w="1701" w:type="dxa"/>
            <w:vAlign w:val="center"/>
          </w:tcPr>
          <w:p w:rsidR="00D60B4D" w:rsidRDefault="00C3355D">
            <w:pPr>
              <w:jc w:val="center"/>
            </w:pPr>
            <w:r>
              <w:rPr>
                <w:color w:val="000000"/>
                <w:sz w:val="24"/>
              </w:rPr>
              <w:t>江特电机</w:t>
            </w:r>
          </w:p>
        </w:tc>
        <w:tc>
          <w:tcPr>
            <w:tcW w:w="1276" w:type="dxa"/>
            <w:vAlign w:val="center"/>
          </w:tcPr>
          <w:p w:rsidR="00D60B4D" w:rsidRDefault="00C3355D">
            <w:pPr>
              <w:jc w:val="right"/>
            </w:pPr>
            <w:r>
              <w:rPr>
                <w:color w:val="000000"/>
                <w:sz w:val="24"/>
              </w:rPr>
              <w:t>736,112</w:t>
            </w:r>
          </w:p>
        </w:tc>
        <w:tc>
          <w:tcPr>
            <w:tcW w:w="1842" w:type="dxa"/>
            <w:vAlign w:val="center"/>
          </w:tcPr>
          <w:p w:rsidR="00D60B4D" w:rsidRDefault="00C3355D">
            <w:pPr>
              <w:jc w:val="right"/>
            </w:pPr>
            <w:r>
              <w:rPr>
                <w:color w:val="000000"/>
                <w:sz w:val="24"/>
              </w:rPr>
              <w:t>3,584,865.44</w:t>
            </w:r>
          </w:p>
        </w:tc>
        <w:tc>
          <w:tcPr>
            <w:tcW w:w="1616" w:type="dxa"/>
            <w:vAlign w:val="center"/>
          </w:tcPr>
          <w:p w:rsidR="00D60B4D" w:rsidRDefault="00C3355D">
            <w:pPr>
              <w:jc w:val="right"/>
            </w:pPr>
            <w:r>
              <w:rPr>
                <w:color w:val="000000"/>
                <w:sz w:val="24"/>
              </w:rPr>
              <w:t>1.34</w:t>
            </w:r>
          </w:p>
        </w:tc>
      </w:tr>
      <w:tr w:rsidR="00D60B4D">
        <w:trPr>
          <w:jc w:val="center"/>
        </w:trPr>
        <w:tc>
          <w:tcPr>
            <w:tcW w:w="1088" w:type="dxa"/>
            <w:vAlign w:val="center"/>
          </w:tcPr>
          <w:p w:rsidR="00D60B4D" w:rsidRDefault="00C3355D">
            <w:pPr>
              <w:jc w:val="center"/>
            </w:pPr>
            <w:r>
              <w:rPr>
                <w:color w:val="000000"/>
                <w:sz w:val="24"/>
              </w:rPr>
              <w:t>42</w:t>
            </w:r>
          </w:p>
        </w:tc>
        <w:tc>
          <w:tcPr>
            <w:tcW w:w="1276" w:type="dxa"/>
            <w:vAlign w:val="center"/>
          </w:tcPr>
          <w:p w:rsidR="00D60B4D" w:rsidRDefault="00C3355D">
            <w:pPr>
              <w:jc w:val="center"/>
            </w:pPr>
            <w:r>
              <w:rPr>
                <w:color w:val="000000"/>
                <w:sz w:val="24"/>
              </w:rPr>
              <w:t>000625</w:t>
            </w:r>
          </w:p>
        </w:tc>
        <w:tc>
          <w:tcPr>
            <w:tcW w:w="1701" w:type="dxa"/>
            <w:vAlign w:val="center"/>
          </w:tcPr>
          <w:p w:rsidR="00D60B4D" w:rsidRDefault="00C3355D">
            <w:pPr>
              <w:jc w:val="center"/>
            </w:pPr>
            <w:r>
              <w:rPr>
                <w:color w:val="000000"/>
                <w:sz w:val="24"/>
              </w:rPr>
              <w:t>长安汽车</w:t>
            </w:r>
          </w:p>
        </w:tc>
        <w:tc>
          <w:tcPr>
            <w:tcW w:w="1276" w:type="dxa"/>
            <w:vAlign w:val="center"/>
          </w:tcPr>
          <w:p w:rsidR="00D60B4D" w:rsidRDefault="00C3355D">
            <w:pPr>
              <w:jc w:val="right"/>
            </w:pPr>
            <w:r>
              <w:rPr>
                <w:color w:val="000000"/>
                <w:sz w:val="24"/>
              </w:rPr>
              <w:t>540,688</w:t>
            </w:r>
          </w:p>
        </w:tc>
        <w:tc>
          <w:tcPr>
            <w:tcW w:w="1842" w:type="dxa"/>
            <w:vAlign w:val="center"/>
          </w:tcPr>
          <w:p w:rsidR="00D60B4D" w:rsidRDefault="00C3355D">
            <w:pPr>
              <w:jc w:val="right"/>
            </w:pPr>
            <w:r>
              <w:rPr>
                <w:color w:val="000000"/>
                <w:sz w:val="24"/>
              </w:rPr>
              <w:t>3,584,761.44</w:t>
            </w:r>
          </w:p>
        </w:tc>
        <w:tc>
          <w:tcPr>
            <w:tcW w:w="1616" w:type="dxa"/>
            <w:vAlign w:val="center"/>
          </w:tcPr>
          <w:p w:rsidR="00D60B4D" w:rsidRDefault="00C3355D">
            <w:pPr>
              <w:jc w:val="right"/>
            </w:pPr>
            <w:r>
              <w:rPr>
                <w:color w:val="000000"/>
                <w:sz w:val="24"/>
              </w:rPr>
              <w:t>1.34</w:t>
            </w:r>
          </w:p>
        </w:tc>
      </w:tr>
      <w:tr w:rsidR="00D60B4D">
        <w:trPr>
          <w:jc w:val="center"/>
        </w:trPr>
        <w:tc>
          <w:tcPr>
            <w:tcW w:w="1088" w:type="dxa"/>
            <w:vAlign w:val="center"/>
          </w:tcPr>
          <w:p w:rsidR="00D60B4D" w:rsidRDefault="00C3355D">
            <w:pPr>
              <w:jc w:val="center"/>
            </w:pPr>
            <w:r>
              <w:rPr>
                <w:color w:val="000000"/>
                <w:sz w:val="24"/>
              </w:rPr>
              <w:t>43</w:t>
            </w:r>
          </w:p>
        </w:tc>
        <w:tc>
          <w:tcPr>
            <w:tcW w:w="1276" w:type="dxa"/>
            <w:vAlign w:val="center"/>
          </w:tcPr>
          <w:p w:rsidR="00D60B4D" w:rsidRDefault="00C3355D">
            <w:pPr>
              <w:jc w:val="center"/>
            </w:pPr>
            <w:r>
              <w:rPr>
                <w:color w:val="000000"/>
                <w:sz w:val="24"/>
              </w:rPr>
              <w:t>300124</w:t>
            </w:r>
          </w:p>
        </w:tc>
        <w:tc>
          <w:tcPr>
            <w:tcW w:w="1701" w:type="dxa"/>
            <w:vAlign w:val="center"/>
          </w:tcPr>
          <w:p w:rsidR="00D60B4D" w:rsidRDefault="00C3355D">
            <w:pPr>
              <w:jc w:val="center"/>
            </w:pPr>
            <w:r>
              <w:rPr>
                <w:color w:val="000000"/>
                <w:sz w:val="24"/>
              </w:rPr>
              <w:t>汇川技术</w:t>
            </w:r>
          </w:p>
        </w:tc>
        <w:tc>
          <w:tcPr>
            <w:tcW w:w="1276" w:type="dxa"/>
            <w:vAlign w:val="center"/>
          </w:tcPr>
          <w:p w:rsidR="00D60B4D" w:rsidRDefault="00C3355D">
            <w:pPr>
              <w:jc w:val="right"/>
            </w:pPr>
            <w:r>
              <w:rPr>
                <w:color w:val="000000"/>
                <w:sz w:val="24"/>
              </w:rPr>
              <w:t>156,258</w:t>
            </w:r>
          </w:p>
        </w:tc>
        <w:tc>
          <w:tcPr>
            <w:tcW w:w="1842" w:type="dxa"/>
            <w:vAlign w:val="center"/>
          </w:tcPr>
          <w:p w:rsidR="00D60B4D" w:rsidRDefault="00C3355D">
            <w:pPr>
              <w:jc w:val="right"/>
            </w:pPr>
            <w:r>
              <w:rPr>
                <w:color w:val="000000"/>
                <w:sz w:val="24"/>
              </w:rPr>
              <w:t>3,579,870.78</w:t>
            </w:r>
          </w:p>
        </w:tc>
        <w:tc>
          <w:tcPr>
            <w:tcW w:w="1616" w:type="dxa"/>
            <w:vAlign w:val="center"/>
          </w:tcPr>
          <w:p w:rsidR="00D60B4D" w:rsidRDefault="00C3355D">
            <w:pPr>
              <w:jc w:val="right"/>
            </w:pPr>
            <w:r>
              <w:rPr>
                <w:color w:val="000000"/>
                <w:sz w:val="24"/>
              </w:rPr>
              <w:t>1.33</w:t>
            </w:r>
          </w:p>
        </w:tc>
      </w:tr>
      <w:tr w:rsidR="00D60B4D">
        <w:trPr>
          <w:jc w:val="center"/>
        </w:trPr>
        <w:tc>
          <w:tcPr>
            <w:tcW w:w="1088" w:type="dxa"/>
            <w:vAlign w:val="center"/>
          </w:tcPr>
          <w:p w:rsidR="00D60B4D" w:rsidRDefault="00C3355D">
            <w:pPr>
              <w:jc w:val="center"/>
            </w:pPr>
            <w:r>
              <w:rPr>
                <w:color w:val="000000"/>
                <w:sz w:val="24"/>
              </w:rPr>
              <w:t>44</w:t>
            </w:r>
          </w:p>
        </w:tc>
        <w:tc>
          <w:tcPr>
            <w:tcW w:w="1276" w:type="dxa"/>
            <w:vAlign w:val="center"/>
          </w:tcPr>
          <w:p w:rsidR="00D60B4D" w:rsidRDefault="00C3355D">
            <w:pPr>
              <w:jc w:val="center"/>
            </w:pPr>
            <w:r>
              <w:rPr>
                <w:color w:val="000000"/>
                <w:sz w:val="24"/>
              </w:rPr>
              <w:t>300274</w:t>
            </w:r>
          </w:p>
        </w:tc>
        <w:tc>
          <w:tcPr>
            <w:tcW w:w="1701" w:type="dxa"/>
            <w:vAlign w:val="center"/>
          </w:tcPr>
          <w:p w:rsidR="00D60B4D" w:rsidRDefault="00C3355D">
            <w:pPr>
              <w:jc w:val="center"/>
            </w:pPr>
            <w:r>
              <w:rPr>
                <w:color w:val="000000"/>
                <w:sz w:val="24"/>
              </w:rPr>
              <w:t>阳光电源</w:t>
            </w:r>
          </w:p>
        </w:tc>
        <w:tc>
          <w:tcPr>
            <w:tcW w:w="1276" w:type="dxa"/>
            <w:vAlign w:val="center"/>
          </w:tcPr>
          <w:p w:rsidR="00D60B4D" w:rsidRDefault="00C3355D">
            <w:pPr>
              <w:jc w:val="right"/>
            </w:pPr>
            <w:r>
              <w:rPr>
                <w:color w:val="000000"/>
                <w:sz w:val="24"/>
              </w:rPr>
              <w:t>381,681</w:t>
            </w:r>
          </w:p>
        </w:tc>
        <w:tc>
          <w:tcPr>
            <w:tcW w:w="1842" w:type="dxa"/>
            <w:vAlign w:val="center"/>
          </w:tcPr>
          <w:p w:rsidR="00D60B4D" w:rsidRDefault="00C3355D">
            <w:pPr>
              <w:jc w:val="right"/>
            </w:pPr>
            <w:r>
              <w:rPr>
                <w:color w:val="000000"/>
                <w:sz w:val="24"/>
              </w:rPr>
              <w:t>3,568,717.35</w:t>
            </w:r>
          </w:p>
        </w:tc>
        <w:tc>
          <w:tcPr>
            <w:tcW w:w="1616" w:type="dxa"/>
            <w:vAlign w:val="center"/>
          </w:tcPr>
          <w:p w:rsidR="00D60B4D" w:rsidRDefault="00C3355D">
            <w:pPr>
              <w:jc w:val="right"/>
            </w:pPr>
            <w:r>
              <w:rPr>
                <w:color w:val="000000"/>
                <w:sz w:val="24"/>
              </w:rPr>
              <w:t>1.33</w:t>
            </w:r>
          </w:p>
        </w:tc>
      </w:tr>
      <w:tr w:rsidR="00D60B4D">
        <w:trPr>
          <w:jc w:val="center"/>
        </w:trPr>
        <w:tc>
          <w:tcPr>
            <w:tcW w:w="1088" w:type="dxa"/>
            <w:vAlign w:val="center"/>
          </w:tcPr>
          <w:p w:rsidR="00D60B4D" w:rsidRDefault="00C3355D">
            <w:pPr>
              <w:jc w:val="center"/>
            </w:pPr>
            <w:r>
              <w:rPr>
                <w:color w:val="000000"/>
                <w:sz w:val="24"/>
              </w:rPr>
              <w:t>45</w:t>
            </w:r>
          </w:p>
        </w:tc>
        <w:tc>
          <w:tcPr>
            <w:tcW w:w="1276" w:type="dxa"/>
            <w:vAlign w:val="center"/>
          </w:tcPr>
          <w:p w:rsidR="00D60B4D" w:rsidRDefault="00C3355D">
            <w:pPr>
              <w:jc w:val="center"/>
            </w:pPr>
            <w:r>
              <w:rPr>
                <w:color w:val="000000"/>
                <w:sz w:val="24"/>
              </w:rPr>
              <w:t>300750</w:t>
            </w:r>
          </w:p>
        </w:tc>
        <w:tc>
          <w:tcPr>
            <w:tcW w:w="1701" w:type="dxa"/>
            <w:vAlign w:val="center"/>
          </w:tcPr>
          <w:p w:rsidR="00D60B4D" w:rsidRDefault="00C3355D">
            <w:pPr>
              <w:jc w:val="center"/>
            </w:pPr>
            <w:r>
              <w:rPr>
                <w:color w:val="000000"/>
                <w:sz w:val="24"/>
              </w:rPr>
              <w:t>宁德时代</w:t>
            </w:r>
          </w:p>
        </w:tc>
        <w:tc>
          <w:tcPr>
            <w:tcW w:w="1276" w:type="dxa"/>
            <w:vAlign w:val="center"/>
          </w:tcPr>
          <w:p w:rsidR="00D60B4D" w:rsidRDefault="00C3355D">
            <w:pPr>
              <w:jc w:val="right"/>
            </w:pPr>
            <w:r>
              <w:rPr>
                <w:color w:val="000000"/>
                <w:sz w:val="24"/>
              </w:rPr>
              <w:t>51,800</w:t>
            </w:r>
          </w:p>
        </w:tc>
        <w:tc>
          <w:tcPr>
            <w:tcW w:w="1842" w:type="dxa"/>
            <w:vAlign w:val="center"/>
          </w:tcPr>
          <w:p w:rsidR="00D60B4D" w:rsidRDefault="00C3355D">
            <w:pPr>
              <w:jc w:val="right"/>
            </w:pPr>
            <w:r>
              <w:rPr>
                <w:color w:val="000000"/>
                <w:sz w:val="24"/>
              </w:rPr>
              <w:t>3,567,984.00</w:t>
            </w:r>
          </w:p>
        </w:tc>
        <w:tc>
          <w:tcPr>
            <w:tcW w:w="1616" w:type="dxa"/>
            <w:vAlign w:val="center"/>
          </w:tcPr>
          <w:p w:rsidR="00D60B4D" w:rsidRDefault="00C3355D">
            <w:pPr>
              <w:jc w:val="right"/>
            </w:pPr>
            <w:r>
              <w:rPr>
                <w:color w:val="000000"/>
                <w:sz w:val="24"/>
              </w:rPr>
              <w:t>1.33</w:t>
            </w:r>
          </w:p>
        </w:tc>
      </w:tr>
      <w:tr w:rsidR="00D60B4D">
        <w:trPr>
          <w:jc w:val="center"/>
        </w:trPr>
        <w:tc>
          <w:tcPr>
            <w:tcW w:w="1088" w:type="dxa"/>
            <w:vAlign w:val="center"/>
          </w:tcPr>
          <w:p w:rsidR="00D60B4D" w:rsidRDefault="00C3355D">
            <w:pPr>
              <w:jc w:val="center"/>
            </w:pPr>
            <w:r>
              <w:rPr>
                <w:color w:val="000000"/>
                <w:sz w:val="24"/>
              </w:rPr>
              <w:t>46</w:t>
            </w:r>
          </w:p>
        </w:tc>
        <w:tc>
          <w:tcPr>
            <w:tcW w:w="1276" w:type="dxa"/>
            <w:vAlign w:val="center"/>
          </w:tcPr>
          <w:p w:rsidR="00D60B4D" w:rsidRDefault="00C3355D">
            <w:pPr>
              <w:jc w:val="center"/>
            </w:pPr>
            <w:r>
              <w:rPr>
                <w:color w:val="000000"/>
                <w:sz w:val="24"/>
              </w:rPr>
              <w:t>600699</w:t>
            </w:r>
          </w:p>
        </w:tc>
        <w:tc>
          <w:tcPr>
            <w:tcW w:w="1701" w:type="dxa"/>
            <w:vAlign w:val="center"/>
          </w:tcPr>
          <w:p w:rsidR="00D60B4D" w:rsidRDefault="00C3355D">
            <w:pPr>
              <w:jc w:val="center"/>
            </w:pPr>
            <w:r>
              <w:rPr>
                <w:color w:val="000000"/>
                <w:sz w:val="24"/>
              </w:rPr>
              <w:t>均胜电子</w:t>
            </w:r>
          </w:p>
        </w:tc>
        <w:tc>
          <w:tcPr>
            <w:tcW w:w="1276" w:type="dxa"/>
            <w:vAlign w:val="center"/>
          </w:tcPr>
          <w:p w:rsidR="00D60B4D" w:rsidRDefault="00C3355D">
            <w:pPr>
              <w:jc w:val="right"/>
            </w:pPr>
            <w:r>
              <w:rPr>
                <w:color w:val="000000"/>
                <w:sz w:val="24"/>
              </w:rPr>
              <w:t>166,761</w:t>
            </w:r>
          </w:p>
        </w:tc>
        <w:tc>
          <w:tcPr>
            <w:tcW w:w="1842" w:type="dxa"/>
            <w:vAlign w:val="center"/>
          </w:tcPr>
          <w:p w:rsidR="00D60B4D" w:rsidRDefault="00C3355D">
            <w:pPr>
              <w:jc w:val="right"/>
            </w:pPr>
            <w:r>
              <w:rPr>
                <w:color w:val="000000"/>
                <w:sz w:val="24"/>
              </w:rPr>
              <w:t>3,562,014.96</w:t>
            </w:r>
          </w:p>
        </w:tc>
        <w:tc>
          <w:tcPr>
            <w:tcW w:w="1616" w:type="dxa"/>
            <w:vAlign w:val="center"/>
          </w:tcPr>
          <w:p w:rsidR="00D60B4D" w:rsidRDefault="00C3355D">
            <w:pPr>
              <w:jc w:val="right"/>
            </w:pPr>
            <w:r>
              <w:rPr>
                <w:color w:val="000000"/>
                <w:sz w:val="24"/>
              </w:rPr>
              <w:t>1.33</w:t>
            </w:r>
          </w:p>
        </w:tc>
      </w:tr>
      <w:tr w:rsidR="00D60B4D">
        <w:trPr>
          <w:jc w:val="center"/>
        </w:trPr>
        <w:tc>
          <w:tcPr>
            <w:tcW w:w="1088" w:type="dxa"/>
            <w:vAlign w:val="center"/>
          </w:tcPr>
          <w:p w:rsidR="00D60B4D" w:rsidRDefault="00C3355D">
            <w:pPr>
              <w:jc w:val="center"/>
            </w:pPr>
            <w:r>
              <w:rPr>
                <w:color w:val="000000"/>
                <w:sz w:val="24"/>
              </w:rPr>
              <w:t>47</w:t>
            </w:r>
          </w:p>
        </w:tc>
        <w:tc>
          <w:tcPr>
            <w:tcW w:w="1276" w:type="dxa"/>
            <w:vAlign w:val="center"/>
          </w:tcPr>
          <w:p w:rsidR="00D60B4D" w:rsidRDefault="00C3355D">
            <w:pPr>
              <w:jc w:val="center"/>
            </w:pPr>
            <w:r>
              <w:rPr>
                <w:color w:val="000000"/>
                <w:sz w:val="24"/>
              </w:rPr>
              <w:t>000040</w:t>
            </w:r>
          </w:p>
        </w:tc>
        <w:tc>
          <w:tcPr>
            <w:tcW w:w="1701" w:type="dxa"/>
            <w:vAlign w:val="center"/>
          </w:tcPr>
          <w:p w:rsidR="00D60B4D" w:rsidRDefault="00C3355D">
            <w:pPr>
              <w:jc w:val="center"/>
            </w:pPr>
            <w:r>
              <w:rPr>
                <w:color w:val="000000"/>
                <w:sz w:val="24"/>
              </w:rPr>
              <w:t>东旭蓝天</w:t>
            </w:r>
          </w:p>
        </w:tc>
        <w:tc>
          <w:tcPr>
            <w:tcW w:w="1276" w:type="dxa"/>
            <w:vAlign w:val="center"/>
          </w:tcPr>
          <w:p w:rsidR="00D60B4D" w:rsidRDefault="00C3355D">
            <w:pPr>
              <w:jc w:val="right"/>
            </w:pPr>
            <w:r>
              <w:rPr>
                <w:color w:val="000000"/>
                <w:sz w:val="24"/>
              </w:rPr>
              <w:t>535,700</w:t>
            </w:r>
          </w:p>
        </w:tc>
        <w:tc>
          <w:tcPr>
            <w:tcW w:w="1842" w:type="dxa"/>
            <w:vAlign w:val="center"/>
          </w:tcPr>
          <w:p w:rsidR="00D60B4D" w:rsidRDefault="00C3355D">
            <w:pPr>
              <w:jc w:val="right"/>
            </w:pPr>
            <w:r>
              <w:rPr>
                <w:color w:val="000000"/>
                <w:sz w:val="24"/>
              </w:rPr>
              <w:t>3,557,048.00</w:t>
            </w:r>
          </w:p>
        </w:tc>
        <w:tc>
          <w:tcPr>
            <w:tcW w:w="1616" w:type="dxa"/>
            <w:vAlign w:val="center"/>
          </w:tcPr>
          <w:p w:rsidR="00D60B4D" w:rsidRDefault="00C3355D">
            <w:pPr>
              <w:jc w:val="right"/>
            </w:pPr>
            <w:r>
              <w:rPr>
                <w:color w:val="000000"/>
                <w:sz w:val="24"/>
              </w:rPr>
              <w:t>1.33</w:t>
            </w:r>
          </w:p>
        </w:tc>
      </w:tr>
      <w:tr w:rsidR="00D60B4D">
        <w:trPr>
          <w:jc w:val="center"/>
        </w:trPr>
        <w:tc>
          <w:tcPr>
            <w:tcW w:w="1088" w:type="dxa"/>
            <w:vAlign w:val="center"/>
          </w:tcPr>
          <w:p w:rsidR="00D60B4D" w:rsidRDefault="00C3355D">
            <w:pPr>
              <w:jc w:val="center"/>
            </w:pPr>
            <w:r>
              <w:rPr>
                <w:color w:val="000000"/>
                <w:sz w:val="24"/>
              </w:rPr>
              <w:t>48</w:t>
            </w:r>
          </w:p>
        </w:tc>
        <w:tc>
          <w:tcPr>
            <w:tcW w:w="1276" w:type="dxa"/>
            <w:vAlign w:val="center"/>
          </w:tcPr>
          <w:p w:rsidR="00D60B4D" w:rsidRDefault="00C3355D">
            <w:pPr>
              <w:jc w:val="center"/>
            </w:pPr>
            <w:r>
              <w:rPr>
                <w:color w:val="000000"/>
                <w:sz w:val="24"/>
              </w:rPr>
              <w:t>002407</w:t>
            </w:r>
          </w:p>
        </w:tc>
        <w:tc>
          <w:tcPr>
            <w:tcW w:w="1701" w:type="dxa"/>
            <w:vAlign w:val="center"/>
          </w:tcPr>
          <w:p w:rsidR="00D60B4D" w:rsidRDefault="00C3355D">
            <w:pPr>
              <w:jc w:val="center"/>
            </w:pPr>
            <w:r>
              <w:rPr>
                <w:color w:val="000000"/>
                <w:sz w:val="24"/>
              </w:rPr>
              <w:t>多氟多</w:t>
            </w:r>
          </w:p>
        </w:tc>
        <w:tc>
          <w:tcPr>
            <w:tcW w:w="1276" w:type="dxa"/>
            <w:vAlign w:val="center"/>
          </w:tcPr>
          <w:p w:rsidR="00D60B4D" w:rsidRDefault="00C3355D">
            <w:pPr>
              <w:jc w:val="right"/>
            </w:pPr>
            <w:r>
              <w:rPr>
                <w:color w:val="000000"/>
                <w:sz w:val="24"/>
              </w:rPr>
              <w:t>298,937</w:t>
            </w:r>
          </w:p>
        </w:tc>
        <w:tc>
          <w:tcPr>
            <w:tcW w:w="1842" w:type="dxa"/>
            <w:vAlign w:val="center"/>
          </w:tcPr>
          <w:p w:rsidR="00D60B4D" w:rsidRDefault="00C3355D">
            <w:pPr>
              <w:jc w:val="right"/>
            </w:pPr>
            <w:r>
              <w:rPr>
                <w:color w:val="000000"/>
                <w:sz w:val="24"/>
              </w:rPr>
              <w:t>3,539,414.08</w:t>
            </w:r>
          </w:p>
        </w:tc>
        <w:tc>
          <w:tcPr>
            <w:tcW w:w="1616" w:type="dxa"/>
            <w:vAlign w:val="center"/>
          </w:tcPr>
          <w:p w:rsidR="00D60B4D" w:rsidRDefault="00C3355D">
            <w:pPr>
              <w:jc w:val="right"/>
            </w:pPr>
            <w:r>
              <w:rPr>
                <w:color w:val="000000"/>
                <w:sz w:val="24"/>
              </w:rPr>
              <w:t>1.32</w:t>
            </w:r>
          </w:p>
        </w:tc>
      </w:tr>
      <w:tr w:rsidR="00D60B4D">
        <w:trPr>
          <w:jc w:val="center"/>
        </w:trPr>
        <w:tc>
          <w:tcPr>
            <w:tcW w:w="1088" w:type="dxa"/>
            <w:vAlign w:val="center"/>
          </w:tcPr>
          <w:p w:rsidR="00D60B4D" w:rsidRDefault="00C3355D">
            <w:pPr>
              <w:jc w:val="center"/>
            </w:pPr>
            <w:r>
              <w:rPr>
                <w:color w:val="000000"/>
                <w:sz w:val="24"/>
              </w:rPr>
              <w:t>49</w:t>
            </w:r>
          </w:p>
        </w:tc>
        <w:tc>
          <w:tcPr>
            <w:tcW w:w="1276" w:type="dxa"/>
            <w:vAlign w:val="center"/>
          </w:tcPr>
          <w:p w:rsidR="00D60B4D" w:rsidRDefault="00C3355D">
            <w:pPr>
              <w:jc w:val="center"/>
            </w:pPr>
            <w:r>
              <w:rPr>
                <w:color w:val="000000"/>
                <w:sz w:val="24"/>
              </w:rPr>
              <w:t>601179</w:t>
            </w:r>
          </w:p>
        </w:tc>
        <w:tc>
          <w:tcPr>
            <w:tcW w:w="1701" w:type="dxa"/>
            <w:vAlign w:val="center"/>
          </w:tcPr>
          <w:p w:rsidR="00D60B4D" w:rsidRDefault="00C3355D">
            <w:pPr>
              <w:jc w:val="center"/>
            </w:pPr>
            <w:r>
              <w:rPr>
                <w:color w:val="000000"/>
                <w:sz w:val="24"/>
              </w:rPr>
              <w:t>中国西电</w:t>
            </w:r>
          </w:p>
        </w:tc>
        <w:tc>
          <w:tcPr>
            <w:tcW w:w="1276" w:type="dxa"/>
            <w:vAlign w:val="center"/>
          </w:tcPr>
          <w:p w:rsidR="00D60B4D" w:rsidRDefault="00C3355D">
            <w:pPr>
              <w:jc w:val="right"/>
            </w:pPr>
            <w:r>
              <w:rPr>
                <w:color w:val="000000"/>
                <w:sz w:val="24"/>
              </w:rPr>
              <w:t>954,700</w:t>
            </w:r>
          </w:p>
        </w:tc>
        <w:tc>
          <w:tcPr>
            <w:tcW w:w="1842" w:type="dxa"/>
            <w:vAlign w:val="center"/>
          </w:tcPr>
          <w:p w:rsidR="00D60B4D" w:rsidRDefault="00C3355D">
            <w:pPr>
              <w:jc w:val="right"/>
            </w:pPr>
            <w:r>
              <w:rPr>
                <w:color w:val="000000"/>
                <w:sz w:val="24"/>
              </w:rPr>
              <w:t>3,532,390.00</w:t>
            </w:r>
          </w:p>
        </w:tc>
        <w:tc>
          <w:tcPr>
            <w:tcW w:w="1616" w:type="dxa"/>
            <w:vAlign w:val="center"/>
          </w:tcPr>
          <w:p w:rsidR="00D60B4D" w:rsidRDefault="00C3355D">
            <w:pPr>
              <w:jc w:val="right"/>
            </w:pPr>
            <w:r>
              <w:rPr>
                <w:color w:val="000000"/>
                <w:sz w:val="24"/>
              </w:rPr>
              <w:t>1.32</w:t>
            </w:r>
          </w:p>
        </w:tc>
      </w:tr>
      <w:tr w:rsidR="00D60B4D">
        <w:trPr>
          <w:jc w:val="center"/>
        </w:trPr>
        <w:tc>
          <w:tcPr>
            <w:tcW w:w="1088" w:type="dxa"/>
            <w:vAlign w:val="center"/>
          </w:tcPr>
          <w:p w:rsidR="00D60B4D" w:rsidRDefault="00C3355D">
            <w:pPr>
              <w:jc w:val="center"/>
            </w:pPr>
            <w:r>
              <w:rPr>
                <w:color w:val="000000"/>
                <w:sz w:val="24"/>
              </w:rPr>
              <w:t>50</w:t>
            </w:r>
          </w:p>
        </w:tc>
        <w:tc>
          <w:tcPr>
            <w:tcW w:w="1276" w:type="dxa"/>
            <w:vAlign w:val="center"/>
          </w:tcPr>
          <w:p w:rsidR="00D60B4D" w:rsidRDefault="00C3355D">
            <w:pPr>
              <w:jc w:val="center"/>
            </w:pPr>
            <w:r>
              <w:rPr>
                <w:color w:val="000000"/>
                <w:sz w:val="24"/>
              </w:rPr>
              <w:t>300068</w:t>
            </w:r>
          </w:p>
        </w:tc>
        <w:tc>
          <w:tcPr>
            <w:tcW w:w="1701" w:type="dxa"/>
            <w:vAlign w:val="center"/>
          </w:tcPr>
          <w:p w:rsidR="00D60B4D" w:rsidRDefault="00C3355D">
            <w:pPr>
              <w:jc w:val="center"/>
            </w:pPr>
            <w:r>
              <w:rPr>
                <w:color w:val="000000"/>
                <w:sz w:val="24"/>
              </w:rPr>
              <w:t>南都电源</w:t>
            </w:r>
          </w:p>
        </w:tc>
        <w:tc>
          <w:tcPr>
            <w:tcW w:w="1276" w:type="dxa"/>
            <w:vAlign w:val="center"/>
          </w:tcPr>
          <w:p w:rsidR="00D60B4D" w:rsidRDefault="00C3355D">
            <w:pPr>
              <w:jc w:val="right"/>
            </w:pPr>
            <w:r>
              <w:rPr>
                <w:color w:val="000000"/>
                <w:sz w:val="24"/>
              </w:rPr>
              <w:t>311,987</w:t>
            </w:r>
          </w:p>
        </w:tc>
        <w:tc>
          <w:tcPr>
            <w:tcW w:w="1842" w:type="dxa"/>
            <w:vAlign w:val="center"/>
          </w:tcPr>
          <w:p w:rsidR="00D60B4D" w:rsidRDefault="00C3355D">
            <w:pPr>
              <w:jc w:val="right"/>
            </w:pPr>
            <w:r>
              <w:rPr>
                <w:color w:val="000000"/>
                <w:sz w:val="24"/>
              </w:rPr>
              <w:t>3,525,453.10</w:t>
            </w:r>
          </w:p>
        </w:tc>
        <w:tc>
          <w:tcPr>
            <w:tcW w:w="1616" w:type="dxa"/>
            <w:vAlign w:val="center"/>
          </w:tcPr>
          <w:p w:rsidR="00D60B4D" w:rsidRDefault="00C3355D">
            <w:pPr>
              <w:jc w:val="right"/>
            </w:pPr>
            <w:r>
              <w:rPr>
                <w:color w:val="000000"/>
                <w:sz w:val="24"/>
              </w:rPr>
              <w:t>1.31</w:t>
            </w:r>
          </w:p>
        </w:tc>
      </w:tr>
      <w:tr w:rsidR="00D60B4D">
        <w:trPr>
          <w:jc w:val="center"/>
        </w:trPr>
        <w:tc>
          <w:tcPr>
            <w:tcW w:w="1088" w:type="dxa"/>
            <w:vAlign w:val="center"/>
          </w:tcPr>
          <w:p w:rsidR="00D60B4D" w:rsidRDefault="00C3355D">
            <w:pPr>
              <w:jc w:val="center"/>
            </w:pPr>
            <w:r>
              <w:rPr>
                <w:color w:val="000000"/>
                <w:sz w:val="24"/>
              </w:rPr>
              <w:t>51</w:t>
            </w:r>
          </w:p>
        </w:tc>
        <w:tc>
          <w:tcPr>
            <w:tcW w:w="1276" w:type="dxa"/>
            <w:vAlign w:val="center"/>
          </w:tcPr>
          <w:p w:rsidR="00D60B4D" w:rsidRDefault="00C3355D">
            <w:pPr>
              <w:jc w:val="center"/>
            </w:pPr>
            <w:r>
              <w:rPr>
                <w:color w:val="000000"/>
                <w:sz w:val="24"/>
              </w:rPr>
              <w:t>601877</w:t>
            </w:r>
          </w:p>
        </w:tc>
        <w:tc>
          <w:tcPr>
            <w:tcW w:w="1701" w:type="dxa"/>
            <w:vAlign w:val="center"/>
          </w:tcPr>
          <w:p w:rsidR="00D60B4D" w:rsidRDefault="00C3355D">
            <w:pPr>
              <w:jc w:val="center"/>
            </w:pPr>
            <w:r>
              <w:rPr>
                <w:color w:val="000000"/>
                <w:sz w:val="24"/>
              </w:rPr>
              <w:t>正泰电器</w:t>
            </w:r>
          </w:p>
        </w:tc>
        <w:tc>
          <w:tcPr>
            <w:tcW w:w="1276" w:type="dxa"/>
            <w:vAlign w:val="center"/>
          </w:tcPr>
          <w:p w:rsidR="00D60B4D" w:rsidRDefault="00C3355D">
            <w:pPr>
              <w:jc w:val="right"/>
            </w:pPr>
            <w:r>
              <w:rPr>
                <w:color w:val="000000"/>
                <w:sz w:val="24"/>
              </w:rPr>
              <w:t>151,996</w:t>
            </w:r>
          </w:p>
        </w:tc>
        <w:tc>
          <w:tcPr>
            <w:tcW w:w="1842" w:type="dxa"/>
            <w:vAlign w:val="center"/>
          </w:tcPr>
          <w:p w:rsidR="00D60B4D" w:rsidRDefault="00C3355D">
            <w:pPr>
              <w:jc w:val="right"/>
            </w:pPr>
            <w:r>
              <w:rPr>
                <w:color w:val="000000"/>
                <w:sz w:val="24"/>
              </w:rPr>
              <w:t>3,509,587.64</w:t>
            </w:r>
          </w:p>
        </w:tc>
        <w:tc>
          <w:tcPr>
            <w:tcW w:w="1616" w:type="dxa"/>
            <w:vAlign w:val="center"/>
          </w:tcPr>
          <w:p w:rsidR="00D60B4D" w:rsidRDefault="00C3355D">
            <w:pPr>
              <w:jc w:val="right"/>
            </w:pPr>
            <w:r>
              <w:rPr>
                <w:color w:val="000000"/>
                <w:sz w:val="24"/>
              </w:rPr>
              <w:t>1.31</w:t>
            </w:r>
          </w:p>
        </w:tc>
      </w:tr>
      <w:tr w:rsidR="00D60B4D">
        <w:trPr>
          <w:jc w:val="center"/>
        </w:trPr>
        <w:tc>
          <w:tcPr>
            <w:tcW w:w="1088" w:type="dxa"/>
            <w:vAlign w:val="center"/>
          </w:tcPr>
          <w:p w:rsidR="00D60B4D" w:rsidRDefault="00C3355D">
            <w:pPr>
              <w:jc w:val="center"/>
            </w:pPr>
            <w:r>
              <w:rPr>
                <w:color w:val="000000"/>
                <w:sz w:val="24"/>
              </w:rPr>
              <w:t>52</w:t>
            </w:r>
          </w:p>
        </w:tc>
        <w:tc>
          <w:tcPr>
            <w:tcW w:w="1276" w:type="dxa"/>
            <w:vAlign w:val="center"/>
          </w:tcPr>
          <w:p w:rsidR="00D60B4D" w:rsidRDefault="00C3355D">
            <w:pPr>
              <w:jc w:val="center"/>
            </w:pPr>
            <w:r>
              <w:rPr>
                <w:color w:val="000000"/>
                <w:sz w:val="24"/>
              </w:rPr>
              <w:t>002366</w:t>
            </w:r>
          </w:p>
        </w:tc>
        <w:tc>
          <w:tcPr>
            <w:tcW w:w="1701" w:type="dxa"/>
            <w:vAlign w:val="center"/>
          </w:tcPr>
          <w:p w:rsidR="00D60B4D" w:rsidRDefault="00C3355D">
            <w:pPr>
              <w:jc w:val="center"/>
            </w:pPr>
            <w:r>
              <w:rPr>
                <w:color w:val="000000"/>
                <w:sz w:val="24"/>
              </w:rPr>
              <w:t>台海核电</w:t>
            </w:r>
          </w:p>
        </w:tc>
        <w:tc>
          <w:tcPr>
            <w:tcW w:w="1276" w:type="dxa"/>
            <w:vAlign w:val="center"/>
          </w:tcPr>
          <w:p w:rsidR="00D60B4D" w:rsidRDefault="00C3355D">
            <w:pPr>
              <w:jc w:val="right"/>
            </w:pPr>
            <w:r>
              <w:rPr>
                <w:color w:val="000000"/>
                <w:sz w:val="24"/>
              </w:rPr>
              <w:t>374,701</w:t>
            </w:r>
          </w:p>
        </w:tc>
        <w:tc>
          <w:tcPr>
            <w:tcW w:w="1842" w:type="dxa"/>
            <w:vAlign w:val="center"/>
          </w:tcPr>
          <w:p w:rsidR="00D60B4D" w:rsidRDefault="00C3355D">
            <w:pPr>
              <w:jc w:val="right"/>
            </w:pPr>
            <w:r>
              <w:rPr>
                <w:color w:val="000000"/>
                <w:sz w:val="24"/>
              </w:rPr>
              <w:t>3,507,201.36</w:t>
            </w:r>
          </w:p>
        </w:tc>
        <w:tc>
          <w:tcPr>
            <w:tcW w:w="1616" w:type="dxa"/>
            <w:vAlign w:val="center"/>
          </w:tcPr>
          <w:p w:rsidR="00D60B4D" w:rsidRDefault="00C3355D">
            <w:pPr>
              <w:jc w:val="right"/>
            </w:pPr>
            <w:r>
              <w:rPr>
                <w:color w:val="000000"/>
                <w:sz w:val="24"/>
              </w:rPr>
              <w:t>1.31</w:t>
            </w:r>
          </w:p>
        </w:tc>
      </w:tr>
      <w:tr w:rsidR="00D60B4D">
        <w:trPr>
          <w:jc w:val="center"/>
        </w:trPr>
        <w:tc>
          <w:tcPr>
            <w:tcW w:w="1088" w:type="dxa"/>
            <w:vAlign w:val="center"/>
          </w:tcPr>
          <w:p w:rsidR="00D60B4D" w:rsidRDefault="00C3355D">
            <w:pPr>
              <w:jc w:val="center"/>
            </w:pPr>
            <w:r>
              <w:rPr>
                <w:color w:val="000000"/>
                <w:sz w:val="24"/>
              </w:rPr>
              <w:t>53</w:t>
            </w:r>
          </w:p>
        </w:tc>
        <w:tc>
          <w:tcPr>
            <w:tcW w:w="1276" w:type="dxa"/>
            <w:vAlign w:val="center"/>
          </w:tcPr>
          <w:p w:rsidR="00D60B4D" w:rsidRDefault="00C3355D">
            <w:pPr>
              <w:jc w:val="center"/>
            </w:pPr>
            <w:r>
              <w:rPr>
                <w:color w:val="000000"/>
                <w:sz w:val="24"/>
              </w:rPr>
              <w:t>300618</w:t>
            </w:r>
          </w:p>
        </w:tc>
        <w:tc>
          <w:tcPr>
            <w:tcW w:w="1701" w:type="dxa"/>
            <w:vAlign w:val="center"/>
          </w:tcPr>
          <w:p w:rsidR="00D60B4D" w:rsidRDefault="00C3355D">
            <w:pPr>
              <w:jc w:val="center"/>
            </w:pPr>
            <w:r>
              <w:rPr>
                <w:color w:val="000000"/>
                <w:sz w:val="24"/>
              </w:rPr>
              <w:t>寒锐钴业</w:t>
            </w:r>
          </w:p>
        </w:tc>
        <w:tc>
          <w:tcPr>
            <w:tcW w:w="1276" w:type="dxa"/>
            <w:vAlign w:val="center"/>
          </w:tcPr>
          <w:p w:rsidR="00D60B4D" w:rsidRDefault="00C3355D">
            <w:pPr>
              <w:jc w:val="right"/>
            </w:pPr>
            <w:r>
              <w:rPr>
                <w:color w:val="000000"/>
                <w:sz w:val="24"/>
              </w:rPr>
              <w:t>58,400</w:t>
            </w:r>
          </w:p>
        </w:tc>
        <w:tc>
          <w:tcPr>
            <w:tcW w:w="1842" w:type="dxa"/>
            <w:vAlign w:val="center"/>
          </w:tcPr>
          <w:p w:rsidR="00D60B4D" w:rsidRDefault="00C3355D">
            <w:pPr>
              <w:jc w:val="right"/>
            </w:pPr>
            <w:r>
              <w:rPr>
                <w:color w:val="000000"/>
                <w:sz w:val="24"/>
              </w:rPr>
              <w:t>3,504,000.00</w:t>
            </w:r>
          </w:p>
        </w:tc>
        <w:tc>
          <w:tcPr>
            <w:tcW w:w="1616" w:type="dxa"/>
            <w:vAlign w:val="center"/>
          </w:tcPr>
          <w:p w:rsidR="00D60B4D" w:rsidRDefault="00C3355D">
            <w:pPr>
              <w:jc w:val="right"/>
            </w:pPr>
            <w:r>
              <w:rPr>
                <w:color w:val="000000"/>
                <w:sz w:val="24"/>
              </w:rPr>
              <w:t>1.31</w:t>
            </w:r>
          </w:p>
        </w:tc>
      </w:tr>
      <w:tr w:rsidR="00D60B4D">
        <w:trPr>
          <w:jc w:val="center"/>
        </w:trPr>
        <w:tc>
          <w:tcPr>
            <w:tcW w:w="1088" w:type="dxa"/>
            <w:vAlign w:val="center"/>
          </w:tcPr>
          <w:p w:rsidR="00D60B4D" w:rsidRDefault="00C3355D">
            <w:pPr>
              <w:jc w:val="center"/>
            </w:pPr>
            <w:r>
              <w:rPr>
                <w:color w:val="000000"/>
                <w:sz w:val="24"/>
              </w:rPr>
              <w:t>54</w:t>
            </w:r>
          </w:p>
        </w:tc>
        <w:tc>
          <w:tcPr>
            <w:tcW w:w="1276" w:type="dxa"/>
            <w:vAlign w:val="center"/>
          </w:tcPr>
          <w:p w:rsidR="00D60B4D" w:rsidRDefault="00C3355D">
            <w:pPr>
              <w:jc w:val="center"/>
            </w:pPr>
            <w:r>
              <w:rPr>
                <w:color w:val="000000"/>
                <w:sz w:val="24"/>
              </w:rPr>
              <w:t>002594</w:t>
            </w:r>
          </w:p>
        </w:tc>
        <w:tc>
          <w:tcPr>
            <w:tcW w:w="1701" w:type="dxa"/>
            <w:vAlign w:val="center"/>
          </w:tcPr>
          <w:p w:rsidR="00D60B4D" w:rsidRDefault="00C3355D">
            <w:pPr>
              <w:jc w:val="center"/>
            </w:pPr>
            <w:r>
              <w:rPr>
                <w:color w:val="000000"/>
                <w:sz w:val="24"/>
              </w:rPr>
              <w:t>比亚迪</w:t>
            </w:r>
          </w:p>
        </w:tc>
        <w:tc>
          <w:tcPr>
            <w:tcW w:w="1276" w:type="dxa"/>
            <w:vAlign w:val="center"/>
          </w:tcPr>
          <w:p w:rsidR="00D60B4D" w:rsidRDefault="00C3355D">
            <w:pPr>
              <w:jc w:val="right"/>
            </w:pPr>
            <w:r>
              <w:rPr>
                <w:color w:val="000000"/>
                <w:sz w:val="24"/>
              </w:rPr>
              <w:t>68,749</w:t>
            </w:r>
          </w:p>
        </w:tc>
        <w:tc>
          <w:tcPr>
            <w:tcW w:w="1842" w:type="dxa"/>
            <w:vAlign w:val="center"/>
          </w:tcPr>
          <w:p w:rsidR="00D60B4D" w:rsidRDefault="00C3355D">
            <w:pPr>
              <w:jc w:val="right"/>
            </w:pPr>
            <w:r>
              <w:rPr>
                <w:color w:val="000000"/>
                <w:sz w:val="24"/>
              </w:rPr>
              <w:t>3,486,949.28</w:t>
            </w:r>
          </w:p>
        </w:tc>
        <w:tc>
          <w:tcPr>
            <w:tcW w:w="1616" w:type="dxa"/>
            <w:vAlign w:val="center"/>
          </w:tcPr>
          <w:p w:rsidR="00D60B4D" w:rsidRDefault="00C3355D">
            <w:pPr>
              <w:jc w:val="right"/>
            </w:pPr>
            <w:r>
              <w:rPr>
                <w:color w:val="000000"/>
                <w:sz w:val="24"/>
              </w:rPr>
              <w:t>1.30</w:t>
            </w:r>
          </w:p>
        </w:tc>
      </w:tr>
      <w:tr w:rsidR="00D60B4D">
        <w:trPr>
          <w:jc w:val="center"/>
        </w:trPr>
        <w:tc>
          <w:tcPr>
            <w:tcW w:w="1088" w:type="dxa"/>
            <w:vAlign w:val="center"/>
          </w:tcPr>
          <w:p w:rsidR="00D60B4D" w:rsidRDefault="00C3355D">
            <w:pPr>
              <w:jc w:val="center"/>
            </w:pPr>
            <w:r>
              <w:rPr>
                <w:color w:val="000000"/>
                <w:sz w:val="24"/>
              </w:rPr>
              <w:t>55</w:t>
            </w:r>
          </w:p>
        </w:tc>
        <w:tc>
          <w:tcPr>
            <w:tcW w:w="1276" w:type="dxa"/>
            <w:vAlign w:val="center"/>
          </w:tcPr>
          <w:p w:rsidR="00D60B4D" w:rsidRDefault="00C3355D">
            <w:pPr>
              <w:jc w:val="center"/>
            </w:pPr>
            <w:r>
              <w:rPr>
                <w:color w:val="000000"/>
                <w:sz w:val="24"/>
              </w:rPr>
              <w:t>600438</w:t>
            </w:r>
          </w:p>
        </w:tc>
        <w:tc>
          <w:tcPr>
            <w:tcW w:w="1701" w:type="dxa"/>
            <w:vAlign w:val="center"/>
          </w:tcPr>
          <w:p w:rsidR="00D60B4D" w:rsidRDefault="00C3355D">
            <w:pPr>
              <w:jc w:val="center"/>
            </w:pPr>
            <w:r>
              <w:rPr>
                <w:color w:val="000000"/>
                <w:sz w:val="24"/>
              </w:rPr>
              <w:t>通威股份</w:t>
            </w:r>
          </w:p>
        </w:tc>
        <w:tc>
          <w:tcPr>
            <w:tcW w:w="1276" w:type="dxa"/>
            <w:vAlign w:val="center"/>
          </w:tcPr>
          <w:p w:rsidR="00D60B4D" w:rsidRDefault="00C3355D">
            <w:pPr>
              <w:jc w:val="right"/>
            </w:pPr>
            <w:r>
              <w:rPr>
                <w:color w:val="000000"/>
                <w:sz w:val="24"/>
              </w:rPr>
              <w:t>247,104</w:t>
            </w:r>
          </w:p>
        </w:tc>
        <w:tc>
          <w:tcPr>
            <w:tcW w:w="1842" w:type="dxa"/>
            <w:vAlign w:val="center"/>
          </w:tcPr>
          <w:p w:rsidR="00D60B4D" w:rsidRDefault="00C3355D">
            <w:pPr>
              <w:jc w:val="right"/>
            </w:pPr>
            <w:r>
              <w:rPr>
                <w:color w:val="000000"/>
                <w:sz w:val="24"/>
              </w:rPr>
              <w:t>3,474,282.24</w:t>
            </w:r>
          </w:p>
        </w:tc>
        <w:tc>
          <w:tcPr>
            <w:tcW w:w="1616" w:type="dxa"/>
            <w:vAlign w:val="center"/>
          </w:tcPr>
          <w:p w:rsidR="00D60B4D" w:rsidRDefault="00C3355D">
            <w:pPr>
              <w:jc w:val="right"/>
            </w:pPr>
            <w:r>
              <w:rPr>
                <w:color w:val="000000"/>
                <w:sz w:val="24"/>
              </w:rPr>
              <w:t>1.29</w:t>
            </w:r>
          </w:p>
        </w:tc>
      </w:tr>
      <w:tr w:rsidR="00D60B4D">
        <w:trPr>
          <w:jc w:val="center"/>
        </w:trPr>
        <w:tc>
          <w:tcPr>
            <w:tcW w:w="1088" w:type="dxa"/>
            <w:vAlign w:val="center"/>
          </w:tcPr>
          <w:p w:rsidR="00D60B4D" w:rsidRDefault="00C3355D">
            <w:pPr>
              <w:jc w:val="center"/>
            </w:pPr>
            <w:r>
              <w:rPr>
                <w:color w:val="000000"/>
                <w:sz w:val="24"/>
              </w:rPr>
              <w:t>56</w:t>
            </w:r>
          </w:p>
        </w:tc>
        <w:tc>
          <w:tcPr>
            <w:tcW w:w="1276" w:type="dxa"/>
            <w:vAlign w:val="center"/>
          </w:tcPr>
          <w:p w:rsidR="00D60B4D" w:rsidRDefault="00C3355D">
            <w:pPr>
              <w:jc w:val="center"/>
            </w:pPr>
            <w:r>
              <w:rPr>
                <w:color w:val="000000"/>
                <w:sz w:val="24"/>
              </w:rPr>
              <w:t>002460</w:t>
            </w:r>
          </w:p>
        </w:tc>
        <w:tc>
          <w:tcPr>
            <w:tcW w:w="1701" w:type="dxa"/>
            <w:vAlign w:val="center"/>
          </w:tcPr>
          <w:p w:rsidR="00D60B4D" w:rsidRDefault="00C3355D">
            <w:pPr>
              <w:jc w:val="center"/>
            </w:pPr>
            <w:r>
              <w:rPr>
                <w:color w:val="000000"/>
                <w:sz w:val="24"/>
              </w:rPr>
              <w:t>赣锋锂业</w:t>
            </w:r>
          </w:p>
        </w:tc>
        <w:tc>
          <w:tcPr>
            <w:tcW w:w="1276" w:type="dxa"/>
            <w:vAlign w:val="center"/>
          </w:tcPr>
          <w:p w:rsidR="00D60B4D" w:rsidRDefault="00C3355D">
            <w:pPr>
              <w:jc w:val="right"/>
            </w:pPr>
            <w:r>
              <w:rPr>
                <w:color w:val="000000"/>
                <w:sz w:val="24"/>
              </w:rPr>
              <w:t>147,861</w:t>
            </w:r>
          </w:p>
        </w:tc>
        <w:tc>
          <w:tcPr>
            <w:tcW w:w="1842" w:type="dxa"/>
            <w:vAlign w:val="center"/>
          </w:tcPr>
          <w:p w:rsidR="00D60B4D" w:rsidRDefault="00C3355D">
            <w:pPr>
              <w:jc w:val="right"/>
            </w:pPr>
            <w:r>
              <w:rPr>
                <w:color w:val="000000"/>
                <w:sz w:val="24"/>
              </w:rPr>
              <w:t>3,464,383.23</w:t>
            </w:r>
          </w:p>
        </w:tc>
        <w:tc>
          <w:tcPr>
            <w:tcW w:w="1616" w:type="dxa"/>
            <w:vAlign w:val="center"/>
          </w:tcPr>
          <w:p w:rsidR="00D60B4D" w:rsidRDefault="00C3355D">
            <w:pPr>
              <w:jc w:val="right"/>
            </w:pPr>
            <w:r>
              <w:rPr>
                <w:color w:val="000000"/>
                <w:sz w:val="24"/>
              </w:rPr>
              <w:t>1.29</w:t>
            </w:r>
          </w:p>
        </w:tc>
      </w:tr>
      <w:tr w:rsidR="00D60B4D">
        <w:trPr>
          <w:jc w:val="center"/>
        </w:trPr>
        <w:tc>
          <w:tcPr>
            <w:tcW w:w="1088" w:type="dxa"/>
            <w:vAlign w:val="center"/>
          </w:tcPr>
          <w:p w:rsidR="00D60B4D" w:rsidRDefault="00C3355D">
            <w:pPr>
              <w:jc w:val="center"/>
            </w:pPr>
            <w:r>
              <w:rPr>
                <w:color w:val="000000"/>
                <w:sz w:val="24"/>
              </w:rPr>
              <w:t>57</w:t>
            </w:r>
          </w:p>
        </w:tc>
        <w:tc>
          <w:tcPr>
            <w:tcW w:w="1276" w:type="dxa"/>
            <w:vAlign w:val="center"/>
          </w:tcPr>
          <w:p w:rsidR="00D60B4D" w:rsidRDefault="00C3355D">
            <w:pPr>
              <w:jc w:val="center"/>
            </w:pPr>
            <w:r>
              <w:rPr>
                <w:color w:val="000000"/>
                <w:sz w:val="24"/>
              </w:rPr>
              <w:t>300073</w:t>
            </w:r>
          </w:p>
        </w:tc>
        <w:tc>
          <w:tcPr>
            <w:tcW w:w="1701" w:type="dxa"/>
            <w:vAlign w:val="center"/>
          </w:tcPr>
          <w:p w:rsidR="00D60B4D" w:rsidRDefault="00C3355D">
            <w:pPr>
              <w:jc w:val="center"/>
            </w:pPr>
            <w:r>
              <w:rPr>
                <w:color w:val="000000"/>
                <w:sz w:val="24"/>
              </w:rPr>
              <w:t>当升科技</w:t>
            </w:r>
          </w:p>
        </w:tc>
        <w:tc>
          <w:tcPr>
            <w:tcW w:w="1276" w:type="dxa"/>
            <w:vAlign w:val="center"/>
          </w:tcPr>
          <w:p w:rsidR="00D60B4D" w:rsidRDefault="00C3355D">
            <w:pPr>
              <w:jc w:val="right"/>
            </w:pPr>
            <w:r>
              <w:rPr>
                <w:color w:val="000000"/>
                <w:sz w:val="24"/>
              </w:rPr>
              <w:t>150,553</w:t>
            </w:r>
          </w:p>
        </w:tc>
        <w:tc>
          <w:tcPr>
            <w:tcW w:w="1842" w:type="dxa"/>
            <w:vAlign w:val="center"/>
          </w:tcPr>
          <w:p w:rsidR="00D60B4D" w:rsidRDefault="00C3355D">
            <w:pPr>
              <w:jc w:val="right"/>
            </w:pPr>
            <w:r>
              <w:rPr>
                <w:color w:val="000000"/>
                <w:sz w:val="24"/>
              </w:rPr>
              <w:t>3,458,202.41</w:t>
            </w:r>
          </w:p>
        </w:tc>
        <w:tc>
          <w:tcPr>
            <w:tcW w:w="1616" w:type="dxa"/>
            <w:vAlign w:val="center"/>
          </w:tcPr>
          <w:p w:rsidR="00D60B4D" w:rsidRDefault="00C3355D">
            <w:pPr>
              <w:jc w:val="right"/>
            </w:pPr>
            <w:r>
              <w:rPr>
                <w:color w:val="000000"/>
                <w:sz w:val="24"/>
              </w:rPr>
              <w:t>1.29</w:t>
            </w:r>
          </w:p>
        </w:tc>
      </w:tr>
      <w:tr w:rsidR="00D60B4D">
        <w:trPr>
          <w:jc w:val="center"/>
        </w:trPr>
        <w:tc>
          <w:tcPr>
            <w:tcW w:w="1088" w:type="dxa"/>
            <w:vAlign w:val="center"/>
          </w:tcPr>
          <w:p w:rsidR="00D60B4D" w:rsidRDefault="00C3355D">
            <w:pPr>
              <w:jc w:val="center"/>
            </w:pPr>
            <w:r>
              <w:rPr>
                <w:color w:val="000000"/>
                <w:sz w:val="24"/>
              </w:rPr>
              <w:t>58</w:t>
            </w:r>
          </w:p>
        </w:tc>
        <w:tc>
          <w:tcPr>
            <w:tcW w:w="1276" w:type="dxa"/>
            <w:vAlign w:val="center"/>
          </w:tcPr>
          <w:p w:rsidR="00D60B4D" w:rsidRDefault="00C3355D">
            <w:pPr>
              <w:jc w:val="center"/>
            </w:pPr>
            <w:r>
              <w:rPr>
                <w:color w:val="000000"/>
                <w:sz w:val="24"/>
              </w:rPr>
              <w:t>000400</w:t>
            </w:r>
          </w:p>
        </w:tc>
        <w:tc>
          <w:tcPr>
            <w:tcW w:w="1701" w:type="dxa"/>
            <w:vAlign w:val="center"/>
          </w:tcPr>
          <w:p w:rsidR="00D60B4D" w:rsidRDefault="00C3355D">
            <w:pPr>
              <w:jc w:val="center"/>
            </w:pPr>
            <w:r>
              <w:rPr>
                <w:color w:val="000000"/>
                <w:sz w:val="24"/>
              </w:rPr>
              <w:t>许继电气</w:t>
            </w:r>
          </w:p>
        </w:tc>
        <w:tc>
          <w:tcPr>
            <w:tcW w:w="1276" w:type="dxa"/>
            <w:vAlign w:val="center"/>
          </w:tcPr>
          <w:p w:rsidR="00D60B4D" w:rsidRDefault="00C3355D">
            <w:pPr>
              <w:jc w:val="right"/>
            </w:pPr>
            <w:r>
              <w:rPr>
                <w:color w:val="000000"/>
                <w:sz w:val="24"/>
              </w:rPr>
              <w:t>381,274</w:t>
            </w:r>
          </w:p>
        </w:tc>
        <w:tc>
          <w:tcPr>
            <w:tcW w:w="1842" w:type="dxa"/>
            <w:vAlign w:val="center"/>
          </w:tcPr>
          <w:p w:rsidR="00D60B4D" w:rsidRDefault="00C3355D">
            <w:pPr>
              <w:jc w:val="right"/>
            </w:pPr>
            <w:r>
              <w:rPr>
                <w:color w:val="000000"/>
                <w:sz w:val="24"/>
              </w:rPr>
              <w:t>3,454,342.44</w:t>
            </w:r>
          </w:p>
        </w:tc>
        <w:tc>
          <w:tcPr>
            <w:tcW w:w="1616" w:type="dxa"/>
            <w:vAlign w:val="center"/>
          </w:tcPr>
          <w:p w:rsidR="00D60B4D" w:rsidRDefault="00C3355D">
            <w:pPr>
              <w:jc w:val="right"/>
            </w:pPr>
            <w:r>
              <w:rPr>
                <w:color w:val="000000"/>
                <w:sz w:val="24"/>
              </w:rPr>
              <w:t>1.29</w:t>
            </w:r>
          </w:p>
        </w:tc>
      </w:tr>
      <w:tr w:rsidR="00D60B4D">
        <w:trPr>
          <w:jc w:val="center"/>
        </w:trPr>
        <w:tc>
          <w:tcPr>
            <w:tcW w:w="1088" w:type="dxa"/>
            <w:vAlign w:val="center"/>
          </w:tcPr>
          <w:p w:rsidR="00D60B4D" w:rsidRDefault="00C3355D">
            <w:pPr>
              <w:jc w:val="center"/>
            </w:pPr>
            <w:r>
              <w:rPr>
                <w:color w:val="000000"/>
                <w:sz w:val="24"/>
              </w:rPr>
              <w:t>59</w:t>
            </w:r>
          </w:p>
        </w:tc>
        <w:tc>
          <w:tcPr>
            <w:tcW w:w="1276" w:type="dxa"/>
            <w:vAlign w:val="center"/>
          </w:tcPr>
          <w:p w:rsidR="00D60B4D" w:rsidRDefault="00C3355D">
            <w:pPr>
              <w:jc w:val="center"/>
            </w:pPr>
            <w:r>
              <w:rPr>
                <w:color w:val="000000"/>
                <w:sz w:val="24"/>
              </w:rPr>
              <w:t>000690</w:t>
            </w:r>
          </w:p>
        </w:tc>
        <w:tc>
          <w:tcPr>
            <w:tcW w:w="1701" w:type="dxa"/>
            <w:vAlign w:val="center"/>
          </w:tcPr>
          <w:p w:rsidR="00D60B4D" w:rsidRDefault="00C3355D">
            <w:pPr>
              <w:jc w:val="center"/>
            </w:pPr>
            <w:r>
              <w:rPr>
                <w:color w:val="000000"/>
                <w:sz w:val="24"/>
              </w:rPr>
              <w:t>宝新能源</w:t>
            </w:r>
          </w:p>
        </w:tc>
        <w:tc>
          <w:tcPr>
            <w:tcW w:w="1276" w:type="dxa"/>
            <w:vAlign w:val="center"/>
          </w:tcPr>
          <w:p w:rsidR="00D60B4D" w:rsidRDefault="00C3355D">
            <w:pPr>
              <w:jc w:val="right"/>
            </w:pPr>
            <w:r>
              <w:rPr>
                <w:color w:val="000000"/>
                <w:sz w:val="24"/>
              </w:rPr>
              <w:t>535,771</w:t>
            </w:r>
          </w:p>
        </w:tc>
        <w:tc>
          <w:tcPr>
            <w:tcW w:w="1842" w:type="dxa"/>
            <w:vAlign w:val="center"/>
          </w:tcPr>
          <w:p w:rsidR="00D60B4D" w:rsidRDefault="00C3355D">
            <w:pPr>
              <w:jc w:val="right"/>
            </w:pPr>
            <w:r>
              <w:rPr>
                <w:color w:val="000000"/>
                <w:sz w:val="24"/>
              </w:rPr>
              <w:t>3,450,365.24</w:t>
            </w:r>
          </w:p>
        </w:tc>
        <w:tc>
          <w:tcPr>
            <w:tcW w:w="1616" w:type="dxa"/>
            <w:vAlign w:val="center"/>
          </w:tcPr>
          <w:p w:rsidR="00D60B4D" w:rsidRDefault="00C3355D">
            <w:pPr>
              <w:jc w:val="right"/>
            </w:pPr>
            <w:r>
              <w:rPr>
                <w:color w:val="000000"/>
                <w:sz w:val="24"/>
              </w:rPr>
              <w:t>1.29</w:t>
            </w:r>
          </w:p>
        </w:tc>
      </w:tr>
      <w:tr w:rsidR="00D60B4D">
        <w:trPr>
          <w:jc w:val="center"/>
        </w:trPr>
        <w:tc>
          <w:tcPr>
            <w:tcW w:w="1088" w:type="dxa"/>
            <w:vAlign w:val="center"/>
          </w:tcPr>
          <w:p w:rsidR="00D60B4D" w:rsidRDefault="00C3355D">
            <w:pPr>
              <w:jc w:val="center"/>
            </w:pPr>
            <w:r>
              <w:rPr>
                <w:color w:val="000000"/>
                <w:sz w:val="24"/>
              </w:rPr>
              <w:t>60</w:t>
            </w:r>
          </w:p>
        </w:tc>
        <w:tc>
          <w:tcPr>
            <w:tcW w:w="1276" w:type="dxa"/>
            <w:vAlign w:val="center"/>
          </w:tcPr>
          <w:p w:rsidR="00D60B4D" w:rsidRDefault="00C3355D">
            <w:pPr>
              <w:jc w:val="center"/>
            </w:pPr>
            <w:r>
              <w:rPr>
                <w:color w:val="000000"/>
                <w:sz w:val="24"/>
              </w:rPr>
              <w:t>002212</w:t>
            </w:r>
          </w:p>
        </w:tc>
        <w:tc>
          <w:tcPr>
            <w:tcW w:w="1701" w:type="dxa"/>
            <w:vAlign w:val="center"/>
          </w:tcPr>
          <w:p w:rsidR="00D60B4D" w:rsidRDefault="00C3355D">
            <w:pPr>
              <w:jc w:val="center"/>
            </w:pPr>
            <w:r>
              <w:rPr>
                <w:color w:val="000000"/>
                <w:sz w:val="24"/>
              </w:rPr>
              <w:t>南洋股份</w:t>
            </w:r>
          </w:p>
        </w:tc>
        <w:tc>
          <w:tcPr>
            <w:tcW w:w="1276" w:type="dxa"/>
            <w:vAlign w:val="center"/>
          </w:tcPr>
          <w:p w:rsidR="00D60B4D" w:rsidRDefault="00C3355D">
            <w:pPr>
              <w:jc w:val="right"/>
            </w:pPr>
            <w:r>
              <w:rPr>
                <w:color w:val="000000"/>
                <w:sz w:val="24"/>
              </w:rPr>
              <w:t>249,200</w:t>
            </w:r>
          </w:p>
        </w:tc>
        <w:tc>
          <w:tcPr>
            <w:tcW w:w="1842" w:type="dxa"/>
            <w:vAlign w:val="center"/>
          </w:tcPr>
          <w:p w:rsidR="00D60B4D" w:rsidRDefault="00C3355D">
            <w:pPr>
              <w:jc w:val="right"/>
            </w:pPr>
            <w:r>
              <w:rPr>
                <w:color w:val="000000"/>
                <w:sz w:val="24"/>
              </w:rPr>
              <w:t>3,414,040.00</w:t>
            </w:r>
          </w:p>
        </w:tc>
        <w:tc>
          <w:tcPr>
            <w:tcW w:w="1616" w:type="dxa"/>
            <w:vAlign w:val="center"/>
          </w:tcPr>
          <w:p w:rsidR="00D60B4D" w:rsidRDefault="00C3355D">
            <w:pPr>
              <w:jc w:val="right"/>
            </w:pPr>
            <w:r>
              <w:rPr>
                <w:color w:val="000000"/>
                <w:sz w:val="24"/>
              </w:rPr>
              <w:t>1.27</w:t>
            </w:r>
          </w:p>
        </w:tc>
      </w:tr>
      <w:tr w:rsidR="00D60B4D">
        <w:trPr>
          <w:jc w:val="center"/>
        </w:trPr>
        <w:tc>
          <w:tcPr>
            <w:tcW w:w="1088" w:type="dxa"/>
            <w:vAlign w:val="center"/>
          </w:tcPr>
          <w:p w:rsidR="00D60B4D" w:rsidRDefault="00C3355D">
            <w:pPr>
              <w:jc w:val="center"/>
            </w:pPr>
            <w:r>
              <w:rPr>
                <w:color w:val="000000"/>
                <w:sz w:val="24"/>
              </w:rPr>
              <w:t>61</w:t>
            </w:r>
          </w:p>
        </w:tc>
        <w:tc>
          <w:tcPr>
            <w:tcW w:w="1276" w:type="dxa"/>
            <w:vAlign w:val="center"/>
          </w:tcPr>
          <w:p w:rsidR="00D60B4D" w:rsidRDefault="00C3355D">
            <w:pPr>
              <w:jc w:val="center"/>
            </w:pPr>
            <w:r>
              <w:rPr>
                <w:color w:val="000000"/>
                <w:sz w:val="24"/>
              </w:rPr>
              <w:t>300748</w:t>
            </w:r>
          </w:p>
        </w:tc>
        <w:tc>
          <w:tcPr>
            <w:tcW w:w="1701" w:type="dxa"/>
            <w:vAlign w:val="center"/>
          </w:tcPr>
          <w:p w:rsidR="00D60B4D" w:rsidRDefault="00C3355D">
            <w:pPr>
              <w:jc w:val="center"/>
            </w:pPr>
            <w:r>
              <w:rPr>
                <w:color w:val="000000"/>
                <w:sz w:val="24"/>
              </w:rPr>
              <w:t>金力永磁</w:t>
            </w:r>
          </w:p>
        </w:tc>
        <w:tc>
          <w:tcPr>
            <w:tcW w:w="1276" w:type="dxa"/>
            <w:vAlign w:val="center"/>
          </w:tcPr>
          <w:p w:rsidR="00D60B4D" w:rsidRDefault="00C3355D">
            <w:pPr>
              <w:jc w:val="right"/>
            </w:pPr>
            <w:r>
              <w:rPr>
                <w:color w:val="000000"/>
                <w:sz w:val="24"/>
              </w:rPr>
              <w:t>56,700</w:t>
            </w:r>
          </w:p>
        </w:tc>
        <w:tc>
          <w:tcPr>
            <w:tcW w:w="1842" w:type="dxa"/>
            <w:vAlign w:val="center"/>
          </w:tcPr>
          <w:p w:rsidR="00D60B4D" w:rsidRDefault="00C3355D">
            <w:pPr>
              <w:jc w:val="right"/>
            </w:pPr>
            <w:r>
              <w:rPr>
                <w:color w:val="000000"/>
                <w:sz w:val="24"/>
              </w:rPr>
              <w:t>3,406,536.00</w:t>
            </w:r>
          </w:p>
        </w:tc>
        <w:tc>
          <w:tcPr>
            <w:tcW w:w="1616" w:type="dxa"/>
            <w:vAlign w:val="center"/>
          </w:tcPr>
          <w:p w:rsidR="00D60B4D" w:rsidRDefault="00C3355D">
            <w:pPr>
              <w:jc w:val="right"/>
            </w:pPr>
            <w:r>
              <w:rPr>
                <w:color w:val="000000"/>
                <w:sz w:val="24"/>
              </w:rPr>
              <w:t>1.27</w:t>
            </w:r>
          </w:p>
        </w:tc>
      </w:tr>
      <w:tr w:rsidR="00D60B4D">
        <w:trPr>
          <w:jc w:val="center"/>
        </w:trPr>
        <w:tc>
          <w:tcPr>
            <w:tcW w:w="1088" w:type="dxa"/>
            <w:vAlign w:val="center"/>
          </w:tcPr>
          <w:p w:rsidR="00D60B4D" w:rsidRDefault="00C3355D">
            <w:pPr>
              <w:jc w:val="center"/>
            </w:pPr>
            <w:r>
              <w:rPr>
                <w:color w:val="000000"/>
                <w:sz w:val="24"/>
              </w:rPr>
              <w:t>62</w:t>
            </w:r>
          </w:p>
        </w:tc>
        <w:tc>
          <w:tcPr>
            <w:tcW w:w="1276" w:type="dxa"/>
            <w:vAlign w:val="center"/>
          </w:tcPr>
          <w:p w:rsidR="00D60B4D" w:rsidRDefault="00C3355D">
            <w:pPr>
              <w:jc w:val="center"/>
            </w:pPr>
            <w:r>
              <w:rPr>
                <w:color w:val="000000"/>
                <w:sz w:val="24"/>
              </w:rPr>
              <w:t>002466</w:t>
            </w:r>
          </w:p>
        </w:tc>
        <w:tc>
          <w:tcPr>
            <w:tcW w:w="1701" w:type="dxa"/>
            <w:vAlign w:val="center"/>
          </w:tcPr>
          <w:p w:rsidR="00D60B4D" w:rsidRDefault="00C3355D">
            <w:pPr>
              <w:jc w:val="center"/>
            </w:pPr>
            <w:r>
              <w:rPr>
                <w:color w:val="000000"/>
                <w:sz w:val="24"/>
              </w:rPr>
              <w:t>天齐锂业</w:t>
            </w:r>
          </w:p>
        </w:tc>
        <w:tc>
          <w:tcPr>
            <w:tcW w:w="1276" w:type="dxa"/>
            <w:vAlign w:val="center"/>
          </w:tcPr>
          <w:p w:rsidR="00D60B4D" w:rsidRDefault="00C3355D">
            <w:pPr>
              <w:jc w:val="right"/>
            </w:pPr>
            <w:r>
              <w:rPr>
                <w:color w:val="000000"/>
                <w:sz w:val="24"/>
              </w:rPr>
              <w:t>134,685</w:t>
            </w:r>
          </w:p>
        </w:tc>
        <w:tc>
          <w:tcPr>
            <w:tcW w:w="1842" w:type="dxa"/>
            <w:vAlign w:val="center"/>
          </w:tcPr>
          <w:p w:rsidR="00D60B4D" w:rsidRDefault="00C3355D">
            <w:pPr>
              <w:jc w:val="right"/>
            </w:pPr>
            <w:r>
              <w:rPr>
                <w:color w:val="000000"/>
                <w:sz w:val="24"/>
              </w:rPr>
              <w:t>3,404,836.80</w:t>
            </w:r>
          </w:p>
        </w:tc>
        <w:tc>
          <w:tcPr>
            <w:tcW w:w="1616" w:type="dxa"/>
            <w:vAlign w:val="center"/>
          </w:tcPr>
          <w:p w:rsidR="00D60B4D" w:rsidRDefault="00C3355D">
            <w:pPr>
              <w:jc w:val="right"/>
            </w:pPr>
            <w:r>
              <w:rPr>
                <w:color w:val="000000"/>
                <w:sz w:val="24"/>
              </w:rPr>
              <w:t>1.27</w:t>
            </w:r>
          </w:p>
        </w:tc>
      </w:tr>
      <w:tr w:rsidR="00D60B4D">
        <w:trPr>
          <w:jc w:val="center"/>
        </w:trPr>
        <w:tc>
          <w:tcPr>
            <w:tcW w:w="1088" w:type="dxa"/>
            <w:vAlign w:val="center"/>
          </w:tcPr>
          <w:p w:rsidR="00D60B4D" w:rsidRDefault="00C3355D">
            <w:pPr>
              <w:jc w:val="center"/>
            </w:pPr>
            <w:r>
              <w:rPr>
                <w:color w:val="000000"/>
                <w:sz w:val="24"/>
              </w:rPr>
              <w:t>63</w:t>
            </w:r>
          </w:p>
        </w:tc>
        <w:tc>
          <w:tcPr>
            <w:tcW w:w="1276" w:type="dxa"/>
            <w:vAlign w:val="center"/>
          </w:tcPr>
          <w:p w:rsidR="00D60B4D" w:rsidRDefault="00C3355D">
            <w:pPr>
              <w:jc w:val="center"/>
            </w:pPr>
            <w:r>
              <w:rPr>
                <w:color w:val="000000"/>
                <w:sz w:val="24"/>
              </w:rPr>
              <w:t>002074</w:t>
            </w:r>
          </w:p>
        </w:tc>
        <w:tc>
          <w:tcPr>
            <w:tcW w:w="1701" w:type="dxa"/>
            <w:vAlign w:val="center"/>
          </w:tcPr>
          <w:p w:rsidR="00D60B4D" w:rsidRDefault="00C3355D">
            <w:pPr>
              <w:jc w:val="center"/>
            </w:pPr>
            <w:r>
              <w:rPr>
                <w:color w:val="000000"/>
                <w:sz w:val="24"/>
              </w:rPr>
              <w:t>国轩高科</w:t>
            </w:r>
          </w:p>
        </w:tc>
        <w:tc>
          <w:tcPr>
            <w:tcW w:w="1276" w:type="dxa"/>
            <w:vAlign w:val="center"/>
          </w:tcPr>
          <w:p w:rsidR="00D60B4D" w:rsidRDefault="00C3355D">
            <w:pPr>
              <w:jc w:val="right"/>
            </w:pPr>
            <w:r>
              <w:rPr>
                <w:color w:val="000000"/>
                <w:sz w:val="24"/>
              </w:rPr>
              <w:t>258,571</w:t>
            </w:r>
          </w:p>
        </w:tc>
        <w:tc>
          <w:tcPr>
            <w:tcW w:w="1842" w:type="dxa"/>
            <w:vAlign w:val="center"/>
          </w:tcPr>
          <w:p w:rsidR="00D60B4D" w:rsidRDefault="00C3355D">
            <w:pPr>
              <w:jc w:val="right"/>
            </w:pPr>
            <w:r>
              <w:rPr>
                <w:color w:val="000000"/>
                <w:sz w:val="24"/>
              </w:rPr>
              <w:t>3,389,865.81</w:t>
            </w:r>
          </w:p>
        </w:tc>
        <w:tc>
          <w:tcPr>
            <w:tcW w:w="1616" w:type="dxa"/>
            <w:vAlign w:val="center"/>
          </w:tcPr>
          <w:p w:rsidR="00D60B4D" w:rsidRDefault="00C3355D">
            <w:pPr>
              <w:jc w:val="right"/>
            </w:pPr>
            <w:r>
              <w:rPr>
                <w:color w:val="000000"/>
                <w:sz w:val="24"/>
              </w:rPr>
              <w:t>1.26</w:t>
            </w:r>
          </w:p>
        </w:tc>
      </w:tr>
      <w:tr w:rsidR="00D60B4D">
        <w:trPr>
          <w:jc w:val="center"/>
        </w:trPr>
        <w:tc>
          <w:tcPr>
            <w:tcW w:w="1088" w:type="dxa"/>
            <w:vAlign w:val="center"/>
          </w:tcPr>
          <w:p w:rsidR="00D60B4D" w:rsidRDefault="00C3355D">
            <w:pPr>
              <w:jc w:val="center"/>
            </w:pPr>
            <w:r>
              <w:rPr>
                <w:color w:val="000000"/>
                <w:sz w:val="24"/>
              </w:rPr>
              <w:t>64</w:t>
            </w:r>
          </w:p>
        </w:tc>
        <w:tc>
          <w:tcPr>
            <w:tcW w:w="1276" w:type="dxa"/>
            <w:vAlign w:val="center"/>
          </w:tcPr>
          <w:p w:rsidR="00D60B4D" w:rsidRDefault="00C3355D">
            <w:pPr>
              <w:jc w:val="center"/>
            </w:pPr>
            <w:r>
              <w:rPr>
                <w:color w:val="000000"/>
                <w:sz w:val="24"/>
              </w:rPr>
              <w:t>600549</w:t>
            </w:r>
          </w:p>
        </w:tc>
        <w:tc>
          <w:tcPr>
            <w:tcW w:w="1701" w:type="dxa"/>
            <w:vAlign w:val="center"/>
          </w:tcPr>
          <w:p w:rsidR="00D60B4D" w:rsidRDefault="00C3355D">
            <w:pPr>
              <w:jc w:val="center"/>
            </w:pPr>
            <w:r>
              <w:rPr>
                <w:color w:val="000000"/>
                <w:sz w:val="24"/>
              </w:rPr>
              <w:t>厦门钨业</w:t>
            </w:r>
          </w:p>
        </w:tc>
        <w:tc>
          <w:tcPr>
            <w:tcW w:w="1276" w:type="dxa"/>
            <w:vAlign w:val="center"/>
          </w:tcPr>
          <w:p w:rsidR="00D60B4D" w:rsidRDefault="00C3355D">
            <w:pPr>
              <w:jc w:val="right"/>
            </w:pPr>
            <w:r>
              <w:rPr>
                <w:color w:val="000000"/>
                <w:sz w:val="24"/>
              </w:rPr>
              <w:t>235,930</w:t>
            </w:r>
          </w:p>
        </w:tc>
        <w:tc>
          <w:tcPr>
            <w:tcW w:w="1842" w:type="dxa"/>
            <w:vAlign w:val="center"/>
          </w:tcPr>
          <w:p w:rsidR="00D60B4D" w:rsidRDefault="00C3355D">
            <w:pPr>
              <w:jc w:val="right"/>
            </w:pPr>
            <w:r>
              <w:rPr>
                <w:color w:val="000000"/>
                <w:sz w:val="24"/>
              </w:rPr>
              <w:t>3,376,158.30</w:t>
            </w:r>
          </w:p>
        </w:tc>
        <w:tc>
          <w:tcPr>
            <w:tcW w:w="1616" w:type="dxa"/>
            <w:vAlign w:val="center"/>
          </w:tcPr>
          <w:p w:rsidR="00D60B4D" w:rsidRDefault="00C3355D">
            <w:pPr>
              <w:jc w:val="right"/>
            </w:pPr>
            <w:r>
              <w:rPr>
                <w:color w:val="000000"/>
                <w:sz w:val="24"/>
              </w:rPr>
              <w:t>1.26</w:t>
            </w:r>
          </w:p>
        </w:tc>
      </w:tr>
      <w:tr w:rsidR="00D60B4D">
        <w:trPr>
          <w:jc w:val="center"/>
        </w:trPr>
        <w:tc>
          <w:tcPr>
            <w:tcW w:w="1088" w:type="dxa"/>
            <w:vAlign w:val="center"/>
          </w:tcPr>
          <w:p w:rsidR="00D60B4D" w:rsidRDefault="00C3355D">
            <w:pPr>
              <w:jc w:val="center"/>
            </w:pPr>
            <w:r>
              <w:rPr>
                <w:color w:val="000000"/>
                <w:sz w:val="24"/>
              </w:rPr>
              <w:t>65</w:t>
            </w:r>
          </w:p>
        </w:tc>
        <w:tc>
          <w:tcPr>
            <w:tcW w:w="1276" w:type="dxa"/>
            <w:vAlign w:val="center"/>
          </w:tcPr>
          <w:p w:rsidR="00D60B4D" w:rsidRDefault="00C3355D">
            <w:pPr>
              <w:jc w:val="center"/>
            </w:pPr>
            <w:r>
              <w:rPr>
                <w:color w:val="000000"/>
                <w:sz w:val="24"/>
              </w:rPr>
              <w:t>300037</w:t>
            </w:r>
          </w:p>
        </w:tc>
        <w:tc>
          <w:tcPr>
            <w:tcW w:w="1701" w:type="dxa"/>
            <w:vAlign w:val="center"/>
          </w:tcPr>
          <w:p w:rsidR="00D60B4D" w:rsidRDefault="00C3355D">
            <w:pPr>
              <w:jc w:val="center"/>
            </w:pPr>
            <w:r>
              <w:rPr>
                <w:color w:val="000000"/>
                <w:sz w:val="24"/>
              </w:rPr>
              <w:t>新宙邦</w:t>
            </w:r>
          </w:p>
        </w:tc>
        <w:tc>
          <w:tcPr>
            <w:tcW w:w="1276" w:type="dxa"/>
            <w:vAlign w:val="center"/>
          </w:tcPr>
          <w:p w:rsidR="00D60B4D" w:rsidRDefault="00C3355D">
            <w:pPr>
              <w:jc w:val="right"/>
            </w:pPr>
            <w:r>
              <w:rPr>
                <w:color w:val="000000"/>
                <w:sz w:val="24"/>
              </w:rPr>
              <w:t>160,904</w:t>
            </w:r>
          </w:p>
        </w:tc>
        <w:tc>
          <w:tcPr>
            <w:tcW w:w="1842" w:type="dxa"/>
            <w:vAlign w:val="center"/>
          </w:tcPr>
          <w:p w:rsidR="00D60B4D" w:rsidRDefault="00C3355D">
            <w:pPr>
              <w:jc w:val="right"/>
            </w:pPr>
            <w:r>
              <w:rPr>
                <w:color w:val="000000"/>
                <w:sz w:val="24"/>
              </w:rPr>
              <w:t>3,353,239.36</w:t>
            </w:r>
          </w:p>
        </w:tc>
        <w:tc>
          <w:tcPr>
            <w:tcW w:w="1616" w:type="dxa"/>
            <w:vAlign w:val="center"/>
          </w:tcPr>
          <w:p w:rsidR="00D60B4D" w:rsidRDefault="00C3355D">
            <w:pPr>
              <w:jc w:val="right"/>
            </w:pPr>
            <w:r>
              <w:rPr>
                <w:color w:val="000000"/>
                <w:sz w:val="24"/>
              </w:rPr>
              <w:t>1.25</w:t>
            </w:r>
          </w:p>
        </w:tc>
      </w:tr>
      <w:tr w:rsidR="00D60B4D">
        <w:trPr>
          <w:jc w:val="center"/>
        </w:trPr>
        <w:tc>
          <w:tcPr>
            <w:tcW w:w="1088" w:type="dxa"/>
            <w:vAlign w:val="center"/>
          </w:tcPr>
          <w:p w:rsidR="00D60B4D" w:rsidRDefault="00C3355D">
            <w:pPr>
              <w:jc w:val="center"/>
            </w:pPr>
            <w:r>
              <w:rPr>
                <w:color w:val="000000"/>
                <w:sz w:val="24"/>
              </w:rPr>
              <w:t>66</w:t>
            </w:r>
          </w:p>
        </w:tc>
        <w:tc>
          <w:tcPr>
            <w:tcW w:w="1276" w:type="dxa"/>
            <w:vAlign w:val="center"/>
          </w:tcPr>
          <w:p w:rsidR="00D60B4D" w:rsidRDefault="00C3355D">
            <w:pPr>
              <w:jc w:val="center"/>
            </w:pPr>
            <w:r>
              <w:rPr>
                <w:color w:val="000000"/>
                <w:sz w:val="24"/>
              </w:rPr>
              <w:t>600487</w:t>
            </w:r>
          </w:p>
        </w:tc>
        <w:tc>
          <w:tcPr>
            <w:tcW w:w="1701" w:type="dxa"/>
            <w:vAlign w:val="center"/>
          </w:tcPr>
          <w:p w:rsidR="00D60B4D" w:rsidRDefault="00C3355D">
            <w:pPr>
              <w:jc w:val="center"/>
            </w:pPr>
            <w:r>
              <w:rPr>
                <w:color w:val="000000"/>
                <w:sz w:val="24"/>
              </w:rPr>
              <w:t>亨通光电</w:t>
            </w:r>
          </w:p>
        </w:tc>
        <w:tc>
          <w:tcPr>
            <w:tcW w:w="1276" w:type="dxa"/>
            <w:vAlign w:val="center"/>
          </w:tcPr>
          <w:p w:rsidR="00D60B4D" w:rsidRDefault="00C3355D">
            <w:pPr>
              <w:jc w:val="right"/>
            </w:pPr>
            <w:r>
              <w:rPr>
                <w:color w:val="000000"/>
                <w:sz w:val="24"/>
              </w:rPr>
              <w:t>196,361</w:t>
            </w:r>
          </w:p>
        </w:tc>
        <w:tc>
          <w:tcPr>
            <w:tcW w:w="1842" w:type="dxa"/>
            <w:vAlign w:val="center"/>
          </w:tcPr>
          <w:p w:rsidR="00D60B4D" w:rsidRDefault="00C3355D">
            <w:pPr>
              <w:jc w:val="right"/>
            </w:pPr>
            <w:r>
              <w:rPr>
                <w:color w:val="000000"/>
                <w:sz w:val="24"/>
              </w:rPr>
              <w:t>3,291,010.36</w:t>
            </w:r>
          </w:p>
        </w:tc>
        <w:tc>
          <w:tcPr>
            <w:tcW w:w="1616" w:type="dxa"/>
            <w:vAlign w:val="center"/>
          </w:tcPr>
          <w:p w:rsidR="00D60B4D" w:rsidRDefault="00C3355D">
            <w:pPr>
              <w:jc w:val="right"/>
            </w:pPr>
            <w:r>
              <w:rPr>
                <w:color w:val="000000"/>
                <w:sz w:val="24"/>
              </w:rPr>
              <w:t>1.23</w:t>
            </w:r>
          </w:p>
        </w:tc>
      </w:tr>
      <w:tr w:rsidR="00D60B4D">
        <w:trPr>
          <w:jc w:val="center"/>
        </w:trPr>
        <w:tc>
          <w:tcPr>
            <w:tcW w:w="1088" w:type="dxa"/>
            <w:vAlign w:val="center"/>
          </w:tcPr>
          <w:p w:rsidR="00D60B4D" w:rsidRDefault="00C3355D">
            <w:pPr>
              <w:jc w:val="center"/>
            </w:pPr>
            <w:r>
              <w:rPr>
                <w:color w:val="000000"/>
                <w:sz w:val="24"/>
              </w:rPr>
              <w:lastRenderedPageBreak/>
              <w:t>67</w:t>
            </w:r>
          </w:p>
        </w:tc>
        <w:tc>
          <w:tcPr>
            <w:tcW w:w="1276" w:type="dxa"/>
            <w:vAlign w:val="center"/>
          </w:tcPr>
          <w:p w:rsidR="00D60B4D" w:rsidRDefault="00C3355D">
            <w:pPr>
              <w:jc w:val="center"/>
            </w:pPr>
            <w:r>
              <w:rPr>
                <w:color w:val="000000"/>
                <w:sz w:val="24"/>
              </w:rPr>
              <w:t>002056</w:t>
            </w:r>
          </w:p>
        </w:tc>
        <w:tc>
          <w:tcPr>
            <w:tcW w:w="1701" w:type="dxa"/>
            <w:vAlign w:val="center"/>
          </w:tcPr>
          <w:p w:rsidR="00D60B4D" w:rsidRDefault="00C3355D">
            <w:pPr>
              <w:jc w:val="center"/>
            </w:pPr>
            <w:r>
              <w:rPr>
                <w:color w:val="000000"/>
                <w:sz w:val="24"/>
              </w:rPr>
              <w:t>横店东磁</w:t>
            </w:r>
          </w:p>
        </w:tc>
        <w:tc>
          <w:tcPr>
            <w:tcW w:w="1276" w:type="dxa"/>
            <w:vAlign w:val="center"/>
          </w:tcPr>
          <w:p w:rsidR="00D60B4D" w:rsidRDefault="00C3355D">
            <w:pPr>
              <w:jc w:val="right"/>
            </w:pPr>
            <w:r>
              <w:rPr>
                <w:color w:val="000000"/>
                <w:sz w:val="24"/>
              </w:rPr>
              <w:t>427,180</w:t>
            </w:r>
          </w:p>
        </w:tc>
        <w:tc>
          <w:tcPr>
            <w:tcW w:w="1842" w:type="dxa"/>
            <w:vAlign w:val="center"/>
          </w:tcPr>
          <w:p w:rsidR="00D60B4D" w:rsidRDefault="00C3355D">
            <w:pPr>
              <w:jc w:val="right"/>
            </w:pPr>
            <w:r>
              <w:rPr>
                <w:color w:val="000000"/>
                <w:sz w:val="24"/>
              </w:rPr>
              <w:t>3,246,568.00</w:t>
            </w:r>
          </w:p>
        </w:tc>
        <w:tc>
          <w:tcPr>
            <w:tcW w:w="1616" w:type="dxa"/>
            <w:vAlign w:val="center"/>
          </w:tcPr>
          <w:p w:rsidR="00D60B4D" w:rsidRDefault="00C3355D">
            <w:pPr>
              <w:jc w:val="right"/>
            </w:pPr>
            <w:r>
              <w:rPr>
                <w:color w:val="000000"/>
                <w:sz w:val="24"/>
              </w:rPr>
              <w:t>1.21</w:t>
            </w:r>
          </w:p>
        </w:tc>
      </w:tr>
      <w:tr w:rsidR="00D60B4D">
        <w:trPr>
          <w:jc w:val="center"/>
        </w:trPr>
        <w:tc>
          <w:tcPr>
            <w:tcW w:w="1088" w:type="dxa"/>
            <w:vAlign w:val="center"/>
          </w:tcPr>
          <w:p w:rsidR="00D60B4D" w:rsidRDefault="00C3355D">
            <w:pPr>
              <w:jc w:val="center"/>
            </w:pPr>
            <w:r>
              <w:rPr>
                <w:color w:val="000000"/>
                <w:sz w:val="24"/>
              </w:rPr>
              <w:t>68</w:t>
            </w:r>
          </w:p>
        </w:tc>
        <w:tc>
          <w:tcPr>
            <w:tcW w:w="1276" w:type="dxa"/>
            <w:vAlign w:val="center"/>
          </w:tcPr>
          <w:p w:rsidR="00D60B4D" w:rsidRDefault="00C3355D">
            <w:pPr>
              <w:jc w:val="center"/>
            </w:pPr>
            <w:r>
              <w:rPr>
                <w:color w:val="000000"/>
                <w:sz w:val="24"/>
              </w:rPr>
              <w:t>300001</w:t>
            </w:r>
          </w:p>
        </w:tc>
        <w:tc>
          <w:tcPr>
            <w:tcW w:w="1701" w:type="dxa"/>
            <w:vAlign w:val="center"/>
          </w:tcPr>
          <w:p w:rsidR="00D60B4D" w:rsidRDefault="00C3355D">
            <w:pPr>
              <w:jc w:val="center"/>
            </w:pPr>
            <w:r>
              <w:rPr>
                <w:color w:val="000000"/>
                <w:sz w:val="24"/>
              </w:rPr>
              <w:t>特锐德</w:t>
            </w:r>
          </w:p>
        </w:tc>
        <w:tc>
          <w:tcPr>
            <w:tcW w:w="1276" w:type="dxa"/>
            <w:vAlign w:val="center"/>
          </w:tcPr>
          <w:p w:rsidR="00D60B4D" w:rsidRDefault="00C3355D">
            <w:pPr>
              <w:jc w:val="right"/>
            </w:pPr>
            <w:r>
              <w:rPr>
                <w:color w:val="000000"/>
                <w:sz w:val="24"/>
              </w:rPr>
              <w:t>178,473</w:t>
            </w:r>
          </w:p>
        </w:tc>
        <w:tc>
          <w:tcPr>
            <w:tcW w:w="1842" w:type="dxa"/>
            <w:vAlign w:val="center"/>
          </w:tcPr>
          <w:p w:rsidR="00D60B4D" w:rsidRDefault="00C3355D">
            <w:pPr>
              <w:jc w:val="right"/>
            </w:pPr>
            <w:r>
              <w:rPr>
                <w:color w:val="000000"/>
                <w:sz w:val="24"/>
              </w:rPr>
              <w:t>3,216,083.46</w:t>
            </w:r>
          </w:p>
        </w:tc>
        <w:tc>
          <w:tcPr>
            <w:tcW w:w="1616" w:type="dxa"/>
            <w:vAlign w:val="center"/>
          </w:tcPr>
          <w:p w:rsidR="00D60B4D" w:rsidRDefault="00C3355D">
            <w:pPr>
              <w:jc w:val="right"/>
            </w:pPr>
            <w:r>
              <w:rPr>
                <w:color w:val="000000"/>
                <w:sz w:val="24"/>
              </w:rPr>
              <w:t>1.20</w:t>
            </w:r>
          </w:p>
        </w:tc>
      </w:tr>
      <w:tr w:rsidR="00D60B4D">
        <w:trPr>
          <w:jc w:val="center"/>
        </w:trPr>
        <w:tc>
          <w:tcPr>
            <w:tcW w:w="1088" w:type="dxa"/>
            <w:vAlign w:val="center"/>
          </w:tcPr>
          <w:p w:rsidR="00D60B4D" w:rsidRDefault="00C3355D">
            <w:pPr>
              <w:jc w:val="center"/>
            </w:pPr>
            <w:r>
              <w:rPr>
                <w:color w:val="000000"/>
                <w:sz w:val="24"/>
              </w:rPr>
              <w:t>69</w:t>
            </w:r>
          </w:p>
        </w:tc>
        <w:tc>
          <w:tcPr>
            <w:tcW w:w="1276" w:type="dxa"/>
            <w:vAlign w:val="center"/>
          </w:tcPr>
          <w:p w:rsidR="00D60B4D" w:rsidRDefault="00C3355D">
            <w:pPr>
              <w:jc w:val="center"/>
            </w:pPr>
            <w:r>
              <w:rPr>
                <w:color w:val="000000"/>
                <w:sz w:val="24"/>
              </w:rPr>
              <w:t>000970</w:t>
            </w:r>
          </w:p>
        </w:tc>
        <w:tc>
          <w:tcPr>
            <w:tcW w:w="1701" w:type="dxa"/>
            <w:vAlign w:val="center"/>
          </w:tcPr>
          <w:p w:rsidR="00D60B4D" w:rsidRDefault="00C3355D">
            <w:pPr>
              <w:jc w:val="center"/>
            </w:pPr>
            <w:r>
              <w:rPr>
                <w:color w:val="000000"/>
                <w:sz w:val="24"/>
              </w:rPr>
              <w:t>中科三环</w:t>
            </w:r>
          </w:p>
        </w:tc>
        <w:tc>
          <w:tcPr>
            <w:tcW w:w="1276" w:type="dxa"/>
            <w:vAlign w:val="center"/>
          </w:tcPr>
          <w:p w:rsidR="00D60B4D" w:rsidRDefault="00C3355D">
            <w:pPr>
              <w:jc w:val="right"/>
            </w:pPr>
            <w:r>
              <w:rPr>
                <w:color w:val="000000"/>
                <w:sz w:val="24"/>
              </w:rPr>
              <w:t>281,204</w:t>
            </w:r>
          </w:p>
        </w:tc>
        <w:tc>
          <w:tcPr>
            <w:tcW w:w="1842" w:type="dxa"/>
            <w:vAlign w:val="center"/>
          </w:tcPr>
          <w:p w:rsidR="00D60B4D" w:rsidRDefault="00C3355D">
            <w:pPr>
              <w:jc w:val="right"/>
            </w:pPr>
            <w:r>
              <w:rPr>
                <w:color w:val="000000"/>
                <w:sz w:val="24"/>
              </w:rPr>
              <w:t>3,191,665.40</w:t>
            </w:r>
          </w:p>
        </w:tc>
        <w:tc>
          <w:tcPr>
            <w:tcW w:w="1616" w:type="dxa"/>
            <w:vAlign w:val="center"/>
          </w:tcPr>
          <w:p w:rsidR="00D60B4D" w:rsidRDefault="00C3355D">
            <w:pPr>
              <w:jc w:val="right"/>
            </w:pPr>
            <w:r>
              <w:rPr>
                <w:color w:val="000000"/>
                <w:sz w:val="24"/>
              </w:rPr>
              <w:t>1.19</w:t>
            </w:r>
          </w:p>
        </w:tc>
      </w:tr>
      <w:tr w:rsidR="00D60B4D">
        <w:trPr>
          <w:jc w:val="center"/>
        </w:trPr>
        <w:tc>
          <w:tcPr>
            <w:tcW w:w="1088" w:type="dxa"/>
            <w:vAlign w:val="center"/>
          </w:tcPr>
          <w:p w:rsidR="00D60B4D" w:rsidRDefault="00C3355D">
            <w:pPr>
              <w:jc w:val="center"/>
            </w:pPr>
            <w:r>
              <w:rPr>
                <w:color w:val="000000"/>
                <w:sz w:val="24"/>
              </w:rPr>
              <w:t>70</w:t>
            </w:r>
          </w:p>
        </w:tc>
        <w:tc>
          <w:tcPr>
            <w:tcW w:w="1276" w:type="dxa"/>
            <w:vAlign w:val="center"/>
          </w:tcPr>
          <w:p w:rsidR="00D60B4D" w:rsidRDefault="00C3355D">
            <w:pPr>
              <w:jc w:val="center"/>
            </w:pPr>
            <w:r>
              <w:rPr>
                <w:color w:val="000000"/>
                <w:sz w:val="24"/>
              </w:rPr>
              <w:t>000839</w:t>
            </w:r>
          </w:p>
        </w:tc>
        <w:tc>
          <w:tcPr>
            <w:tcW w:w="1701" w:type="dxa"/>
            <w:vAlign w:val="center"/>
          </w:tcPr>
          <w:p w:rsidR="00D60B4D" w:rsidRDefault="00C3355D">
            <w:pPr>
              <w:jc w:val="center"/>
            </w:pPr>
            <w:r>
              <w:rPr>
                <w:color w:val="000000"/>
                <w:sz w:val="24"/>
              </w:rPr>
              <w:t>中信国安</w:t>
            </w:r>
          </w:p>
        </w:tc>
        <w:tc>
          <w:tcPr>
            <w:tcW w:w="1276" w:type="dxa"/>
            <w:vAlign w:val="center"/>
          </w:tcPr>
          <w:p w:rsidR="00D60B4D" w:rsidRDefault="00C3355D">
            <w:pPr>
              <w:jc w:val="right"/>
            </w:pPr>
            <w:r>
              <w:rPr>
                <w:color w:val="000000"/>
                <w:sz w:val="24"/>
              </w:rPr>
              <w:t>784,683</w:t>
            </w:r>
          </w:p>
        </w:tc>
        <w:tc>
          <w:tcPr>
            <w:tcW w:w="1842" w:type="dxa"/>
            <w:vAlign w:val="center"/>
          </w:tcPr>
          <w:p w:rsidR="00D60B4D" w:rsidRDefault="00C3355D">
            <w:pPr>
              <w:jc w:val="right"/>
            </w:pPr>
            <w:r>
              <w:rPr>
                <w:color w:val="000000"/>
                <w:sz w:val="24"/>
              </w:rPr>
              <w:t>3,154,425.66</w:t>
            </w:r>
          </w:p>
        </w:tc>
        <w:tc>
          <w:tcPr>
            <w:tcW w:w="1616" w:type="dxa"/>
            <w:vAlign w:val="center"/>
          </w:tcPr>
          <w:p w:rsidR="00D60B4D" w:rsidRDefault="00C3355D">
            <w:pPr>
              <w:jc w:val="right"/>
            </w:pPr>
            <w:r>
              <w:rPr>
                <w:color w:val="000000"/>
                <w:sz w:val="24"/>
              </w:rPr>
              <w:t>1.18</w:t>
            </w:r>
          </w:p>
        </w:tc>
      </w:tr>
    </w:tbl>
    <w:p w:rsidR="00921A3C" w:rsidRPr="00347DA9" w:rsidRDefault="00921A3C" w:rsidP="000D6C42">
      <w:pPr>
        <w:widowControl/>
        <w:spacing w:line="360" w:lineRule="auto"/>
        <w:jc w:val="left"/>
        <w:rPr>
          <w:kern w:val="0"/>
          <w:szCs w:val="21"/>
        </w:rPr>
      </w:pPr>
    </w:p>
    <w:p w:rsidR="001548F9" w:rsidRPr="00347DA9" w:rsidRDefault="001548F9" w:rsidP="00941A07">
      <w:pPr>
        <w:pStyle w:val="20"/>
        <w:spacing w:before="29" w:after="0" w:line="288" w:lineRule="auto"/>
        <w:rPr>
          <w:rFonts w:ascii="Times New Roman" w:hAnsi="Times New Roman"/>
          <w:color w:val="000000"/>
          <w:szCs w:val="24"/>
        </w:rPr>
      </w:pPr>
      <w:bookmarkStart w:id="95" w:name="_Toc17804211"/>
      <w:bookmarkStart w:id="96" w:name="_Toc17804303"/>
      <w:bookmarkStart w:id="97" w:name="_Toc17804367"/>
      <w:bookmarkStart w:id="98" w:name="_Toc17805020"/>
      <w:r w:rsidRPr="00347DA9">
        <w:rPr>
          <w:rFonts w:ascii="Times New Roman" w:hAnsi="Times New Roman"/>
          <w:color w:val="000000"/>
          <w:szCs w:val="24"/>
        </w:rPr>
        <w:t xml:space="preserve">7.3.2 </w:t>
      </w:r>
      <w:r w:rsidRPr="00347DA9">
        <w:rPr>
          <w:rFonts w:ascii="Times New Roman" w:hAnsi="Times New Roman"/>
          <w:color w:val="000000"/>
          <w:szCs w:val="24"/>
        </w:rPr>
        <w:t>期末积极投资按公允价值占基金资产净值比例大小排序的所有股票投资明细</w:t>
      </w:r>
      <w:bookmarkEnd w:id="95"/>
      <w:bookmarkEnd w:id="96"/>
      <w:bookmarkEnd w:id="97"/>
      <w:bookmarkEnd w:id="98"/>
    </w:p>
    <w:p w:rsidR="0081000D" w:rsidRPr="00347DA9" w:rsidRDefault="0081000D" w:rsidP="0081000D">
      <w:pPr>
        <w:pStyle w:val="af6"/>
        <w:spacing w:before="29" w:beforeAutospacing="0" w:after="0" w:afterAutospacing="0" w:line="288" w:lineRule="auto"/>
        <w:jc w:val="right"/>
        <w:rPr>
          <w:rFonts w:ascii="Times New Roman" w:hAnsi="Times New Roman"/>
          <w:color w:val="000000"/>
        </w:rPr>
      </w:pPr>
      <w:r w:rsidRPr="00347DA9">
        <w:rPr>
          <w:rFonts w:ascii="Times New Roman" w:hAnsi="Times New Roman"/>
          <w:color w:val="000000"/>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序号</w:t>
            </w:r>
          </w:p>
        </w:tc>
        <w:tc>
          <w:tcPr>
            <w:tcW w:w="1346"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股票代码</w:t>
            </w:r>
          </w:p>
        </w:tc>
        <w:tc>
          <w:tcPr>
            <w:tcW w:w="1795"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股票名称</w:t>
            </w:r>
          </w:p>
        </w:tc>
        <w:tc>
          <w:tcPr>
            <w:tcW w:w="1346"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数量</w:t>
            </w:r>
            <w:r w:rsidRPr="00347DA9">
              <w:rPr>
                <w:color w:val="000000"/>
                <w:sz w:val="24"/>
              </w:rPr>
              <w:t>(</w:t>
            </w:r>
            <w:r w:rsidRPr="00347DA9">
              <w:rPr>
                <w:color w:val="000000"/>
                <w:sz w:val="24"/>
              </w:rPr>
              <w:t>股</w:t>
            </w:r>
            <w:r w:rsidRPr="00347DA9">
              <w:rPr>
                <w:color w:val="000000"/>
                <w:sz w:val="24"/>
              </w:rPr>
              <w:t>)</w:t>
            </w:r>
          </w:p>
        </w:tc>
        <w:tc>
          <w:tcPr>
            <w:tcW w:w="1944" w:type="dxa"/>
            <w:vAlign w:val="center"/>
          </w:tcPr>
          <w:p w:rsidR="0081000D" w:rsidRPr="00347DA9" w:rsidRDefault="0081000D" w:rsidP="007629D4">
            <w:pPr>
              <w:autoSpaceDE w:val="0"/>
              <w:autoSpaceDN w:val="0"/>
              <w:adjustRightInd w:val="0"/>
              <w:spacing w:before="29" w:line="288" w:lineRule="auto"/>
              <w:ind w:left="17"/>
              <w:jc w:val="center"/>
              <w:rPr>
                <w:color w:val="000000"/>
                <w:sz w:val="24"/>
              </w:rPr>
            </w:pPr>
            <w:r w:rsidRPr="00347DA9">
              <w:rPr>
                <w:color w:val="000000"/>
                <w:sz w:val="24"/>
              </w:rPr>
              <w:t>公允价值</w:t>
            </w:r>
          </w:p>
        </w:tc>
        <w:tc>
          <w:tcPr>
            <w:tcW w:w="1705"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占基金资产净值比例</w:t>
            </w:r>
            <w:r w:rsidRPr="00347DA9">
              <w:rPr>
                <w:color w:val="000000"/>
                <w:sz w:val="24"/>
              </w:rPr>
              <w:t>(</w:t>
            </w:r>
            <w:r w:rsidRPr="00347DA9">
              <w:rPr>
                <w:color w:val="000000"/>
                <w:sz w:val="24"/>
              </w:rPr>
              <w:t>％</w:t>
            </w:r>
            <w:r w:rsidRPr="00347DA9">
              <w:rPr>
                <w:color w:val="000000"/>
                <w:sz w:val="24"/>
              </w:rPr>
              <w:t>)</w:t>
            </w:r>
          </w:p>
        </w:tc>
      </w:tr>
      <w:tr w:rsidR="00D60B4D">
        <w:tc>
          <w:tcPr>
            <w:tcW w:w="862" w:type="dxa"/>
            <w:vAlign w:val="center"/>
          </w:tcPr>
          <w:p w:rsidR="00D60B4D" w:rsidRDefault="00C3355D">
            <w:pPr>
              <w:jc w:val="center"/>
            </w:pPr>
            <w:r>
              <w:rPr>
                <w:color w:val="000000"/>
                <w:sz w:val="24"/>
              </w:rPr>
              <w:t>1</w:t>
            </w:r>
          </w:p>
        </w:tc>
        <w:tc>
          <w:tcPr>
            <w:tcW w:w="1346" w:type="dxa"/>
            <w:vAlign w:val="center"/>
          </w:tcPr>
          <w:p w:rsidR="00D60B4D" w:rsidRDefault="00C3355D">
            <w:pPr>
              <w:jc w:val="center"/>
            </w:pPr>
            <w:r>
              <w:rPr>
                <w:color w:val="000000"/>
                <w:sz w:val="24"/>
              </w:rPr>
              <w:t>300772</w:t>
            </w:r>
          </w:p>
        </w:tc>
        <w:tc>
          <w:tcPr>
            <w:tcW w:w="1795" w:type="dxa"/>
            <w:vAlign w:val="center"/>
          </w:tcPr>
          <w:p w:rsidR="00D60B4D" w:rsidRDefault="00C3355D">
            <w:pPr>
              <w:jc w:val="center"/>
            </w:pPr>
            <w:r>
              <w:rPr>
                <w:color w:val="000000"/>
                <w:sz w:val="24"/>
              </w:rPr>
              <w:t>运达股份</w:t>
            </w:r>
          </w:p>
        </w:tc>
        <w:tc>
          <w:tcPr>
            <w:tcW w:w="1346" w:type="dxa"/>
            <w:vAlign w:val="center"/>
          </w:tcPr>
          <w:p w:rsidR="00D60B4D" w:rsidRDefault="00C3355D">
            <w:pPr>
              <w:jc w:val="right"/>
            </w:pPr>
            <w:r>
              <w:rPr>
                <w:color w:val="000000"/>
                <w:sz w:val="24"/>
              </w:rPr>
              <w:t>2,336</w:t>
            </w:r>
          </w:p>
        </w:tc>
        <w:tc>
          <w:tcPr>
            <w:tcW w:w="1944" w:type="dxa"/>
            <w:vAlign w:val="center"/>
          </w:tcPr>
          <w:p w:rsidR="00D60B4D" w:rsidRDefault="00C3355D">
            <w:pPr>
              <w:jc w:val="right"/>
            </w:pPr>
            <w:r>
              <w:rPr>
                <w:color w:val="000000"/>
                <w:sz w:val="24"/>
              </w:rPr>
              <w:t>37,095.68</w:t>
            </w:r>
          </w:p>
        </w:tc>
        <w:tc>
          <w:tcPr>
            <w:tcW w:w="1705" w:type="dxa"/>
            <w:vAlign w:val="center"/>
          </w:tcPr>
          <w:p w:rsidR="00D60B4D" w:rsidRDefault="00C3355D">
            <w:pPr>
              <w:jc w:val="right"/>
            </w:pPr>
            <w:r>
              <w:rPr>
                <w:color w:val="000000"/>
                <w:sz w:val="24"/>
              </w:rPr>
              <w:t>0.01</w:t>
            </w:r>
          </w:p>
        </w:tc>
      </w:tr>
    </w:tbl>
    <w:p w:rsidR="00E665C3" w:rsidRPr="00347DA9" w:rsidRDefault="00E665C3" w:rsidP="000D6C42">
      <w:pPr>
        <w:widowControl/>
        <w:spacing w:line="360" w:lineRule="auto"/>
        <w:jc w:val="left"/>
        <w:rPr>
          <w:kern w:val="0"/>
          <w:szCs w:val="21"/>
        </w:rPr>
      </w:pPr>
    </w:p>
    <w:p w:rsidR="0081000D" w:rsidRDefault="0081000D" w:rsidP="0081000D">
      <w:pPr>
        <w:pStyle w:val="20"/>
        <w:spacing w:before="29" w:after="0" w:line="288" w:lineRule="auto"/>
        <w:rPr>
          <w:rFonts w:ascii="Times New Roman" w:hAnsi="Times New Roman"/>
          <w:kern w:val="0"/>
          <w:szCs w:val="24"/>
        </w:rPr>
      </w:pPr>
      <w:bookmarkStart w:id="99" w:name="_Toc374540571"/>
      <w:bookmarkStart w:id="100" w:name="_Toc17805021"/>
      <w:r w:rsidRPr="00347DA9">
        <w:rPr>
          <w:rFonts w:ascii="Times New Roman" w:hAnsi="Times New Roman"/>
          <w:kern w:val="0"/>
          <w:szCs w:val="24"/>
        </w:rPr>
        <w:t>7.4</w:t>
      </w:r>
      <w:bookmarkStart w:id="101" w:name="_Toc234814103"/>
      <w:r w:rsidRPr="00347DA9">
        <w:rPr>
          <w:rFonts w:ascii="Times New Roman" w:hAnsi="Times New Roman"/>
          <w:kern w:val="0"/>
          <w:szCs w:val="24"/>
        </w:rPr>
        <w:t>报告期内股票投资组合的重大变动</w:t>
      </w:r>
      <w:bookmarkEnd w:id="99"/>
      <w:bookmarkEnd w:id="100"/>
      <w:bookmarkEnd w:id="101"/>
    </w:p>
    <w:p w:rsidR="00CB679D" w:rsidRPr="00CB679D" w:rsidRDefault="00CB679D" w:rsidP="00CB679D">
      <w:pPr>
        <w:spacing w:before="29" w:line="288" w:lineRule="auto"/>
        <w:rPr>
          <w:b/>
          <w:bCs/>
          <w:color w:val="000000"/>
          <w:sz w:val="24"/>
        </w:rPr>
      </w:pPr>
      <w:r w:rsidRPr="00CB679D">
        <w:rPr>
          <w:b/>
          <w:bCs/>
          <w:color w:val="000000"/>
          <w:sz w:val="24"/>
        </w:rPr>
        <w:t xml:space="preserve">7.4.1 </w:t>
      </w:r>
      <w:r w:rsidRPr="00CB679D">
        <w:rPr>
          <w:b/>
          <w:bCs/>
          <w:color w:val="000000"/>
          <w:sz w:val="24"/>
        </w:rPr>
        <w:t>累计买入金额超出期初基金资产净值</w:t>
      </w:r>
      <w:r w:rsidRPr="00CB679D">
        <w:rPr>
          <w:b/>
          <w:bCs/>
          <w:color w:val="000000"/>
          <w:sz w:val="24"/>
        </w:rPr>
        <w:t>2%</w:t>
      </w:r>
      <w:r w:rsidRPr="00CB679D">
        <w:rPr>
          <w:b/>
          <w:bCs/>
          <w:color w:val="000000"/>
          <w:sz w:val="24"/>
        </w:rPr>
        <w:t>或前</w:t>
      </w:r>
      <w:r w:rsidRPr="00CB679D">
        <w:rPr>
          <w:b/>
          <w:bCs/>
          <w:color w:val="000000"/>
          <w:sz w:val="24"/>
        </w:rPr>
        <w:t>20</w:t>
      </w:r>
      <w:r w:rsidRPr="00CB679D">
        <w:rPr>
          <w:b/>
          <w:bCs/>
          <w:color w:val="000000"/>
          <w:sz w:val="24"/>
        </w:rPr>
        <w:t>名的股票明细</w:t>
      </w:r>
    </w:p>
    <w:p w:rsidR="0081000D" w:rsidRPr="00347DA9" w:rsidRDefault="0081000D" w:rsidP="0081000D">
      <w:pPr>
        <w:autoSpaceDE w:val="0"/>
        <w:autoSpaceDN w:val="0"/>
        <w:adjustRightInd w:val="0"/>
        <w:spacing w:before="29" w:line="288" w:lineRule="auto"/>
        <w:ind w:left="15"/>
        <w:jc w:val="right"/>
        <w:rPr>
          <w:color w:val="000000"/>
          <w:kern w:val="0"/>
          <w:sz w:val="24"/>
        </w:rPr>
      </w:pPr>
      <w:r w:rsidRPr="00347DA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81000D" w:rsidRPr="00347DA9" w:rsidTr="007629D4">
        <w:tc>
          <w:tcPr>
            <w:tcW w:w="870" w:type="dxa"/>
            <w:vAlign w:val="center"/>
          </w:tcPr>
          <w:p w:rsidR="0081000D" w:rsidRPr="00347DA9" w:rsidRDefault="0081000D" w:rsidP="007629D4">
            <w:pPr>
              <w:spacing w:before="29" w:line="288" w:lineRule="auto"/>
              <w:jc w:val="center"/>
              <w:rPr>
                <w:color w:val="000000"/>
                <w:sz w:val="24"/>
              </w:rPr>
            </w:pPr>
            <w:r w:rsidRPr="00347DA9">
              <w:rPr>
                <w:color w:val="000000"/>
                <w:sz w:val="24"/>
              </w:rPr>
              <w:t>序号</w:t>
            </w:r>
          </w:p>
        </w:tc>
        <w:tc>
          <w:tcPr>
            <w:tcW w:w="165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股票代码</w:t>
            </w:r>
          </w:p>
        </w:tc>
        <w:tc>
          <w:tcPr>
            <w:tcW w:w="198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股票名称</w:t>
            </w:r>
          </w:p>
        </w:tc>
        <w:tc>
          <w:tcPr>
            <w:tcW w:w="2880" w:type="dxa"/>
            <w:vAlign w:val="center"/>
          </w:tcPr>
          <w:p w:rsidR="0081000D" w:rsidRPr="00347DA9" w:rsidRDefault="0081000D" w:rsidP="007629D4">
            <w:pPr>
              <w:spacing w:before="29" w:line="288" w:lineRule="auto"/>
              <w:jc w:val="center"/>
              <w:rPr>
                <w:color w:val="000000"/>
                <w:sz w:val="24"/>
              </w:rPr>
            </w:pPr>
            <w:r w:rsidRPr="00347DA9">
              <w:rPr>
                <w:color w:val="000000"/>
                <w:sz w:val="24"/>
              </w:rPr>
              <w:t>本期累计买入金额</w:t>
            </w:r>
          </w:p>
        </w:tc>
        <w:tc>
          <w:tcPr>
            <w:tcW w:w="1620" w:type="dxa"/>
            <w:vAlign w:val="center"/>
          </w:tcPr>
          <w:p w:rsidR="0081000D" w:rsidRPr="00347DA9" w:rsidRDefault="002D432E" w:rsidP="007629D4">
            <w:pPr>
              <w:spacing w:before="29" w:line="288" w:lineRule="auto"/>
              <w:jc w:val="center"/>
              <w:rPr>
                <w:color w:val="000000"/>
                <w:sz w:val="24"/>
              </w:rPr>
            </w:pPr>
            <w:r w:rsidRPr="00347DA9">
              <w:rPr>
                <w:color w:val="000000"/>
                <w:sz w:val="24"/>
              </w:rPr>
              <w:t>占</w:t>
            </w:r>
            <w:r w:rsidR="00060B87" w:rsidRPr="00347DA9">
              <w:rPr>
                <w:bCs/>
                <w:color w:val="000000"/>
                <w:sz w:val="24"/>
              </w:rPr>
              <w:t>期初</w:t>
            </w:r>
            <w:r w:rsidR="0081000D" w:rsidRPr="00347DA9">
              <w:rPr>
                <w:color w:val="000000"/>
                <w:sz w:val="24"/>
              </w:rPr>
              <w:t>基金资产净值比例（％）</w:t>
            </w:r>
          </w:p>
        </w:tc>
      </w:tr>
      <w:tr w:rsidR="00D60B4D">
        <w:tc>
          <w:tcPr>
            <w:tcW w:w="869" w:type="dxa"/>
            <w:vAlign w:val="center"/>
          </w:tcPr>
          <w:p w:rsidR="00D60B4D" w:rsidRDefault="00C3355D">
            <w:pPr>
              <w:jc w:val="center"/>
            </w:pPr>
            <w:r>
              <w:rPr>
                <w:sz w:val="24"/>
              </w:rPr>
              <w:t>1</w:t>
            </w:r>
          </w:p>
        </w:tc>
        <w:tc>
          <w:tcPr>
            <w:tcW w:w="1650" w:type="dxa"/>
            <w:vAlign w:val="center"/>
          </w:tcPr>
          <w:p w:rsidR="00D60B4D" w:rsidRDefault="00C3355D">
            <w:pPr>
              <w:jc w:val="center"/>
            </w:pPr>
            <w:r>
              <w:rPr>
                <w:sz w:val="24"/>
              </w:rPr>
              <w:t>002249</w:t>
            </w:r>
          </w:p>
        </w:tc>
        <w:tc>
          <w:tcPr>
            <w:tcW w:w="1980" w:type="dxa"/>
            <w:vAlign w:val="center"/>
          </w:tcPr>
          <w:p w:rsidR="00D60B4D" w:rsidRDefault="00C3355D">
            <w:pPr>
              <w:jc w:val="center"/>
            </w:pPr>
            <w:r>
              <w:rPr>
                <w:sz w:val="24"/>
              </w:rPr>
              <w:t>大洋电机</w:t>
            </w:r>
          </w:p>
        </w:tc>
        <w:tc>
          <w:tcPr>
            <w:tcW w:w="2879" w:type="dxa"/>
            <w:vAlign w:val="center"/>
          </w:tcPr>
          <w:p w:rsidR="00D60B4D" w:rsidRDefault="00C3355D">
            <w:pPr>
              <w:jc w:val="right"/>
            </w:pPr>
            <w:r>
              <w:rPr>
                <w:sz w:val="24"/>
              </w:rPr>
              <w:t>3,870,619.00</w:t>
            </w:r>
          </w:p>
        </w:tc>
        <w:tc>
          <w:tcPr>
            <w:tcW w:w="1620" w:type="dxa"/>
            <w:vAlign w:val="center"/>
          </w:tcPr>
          <w:p w:rsidR="00D60B4D" w:rsidRDefault="00C3355D">
            <w:pPr>
              <w:jc w:val="right"/>
            </w:pPr>
            <w:r>
              <w:rPr>
                <w:sz w:val="24"/>
              </w:rPr>
              <w:t>1.42</w:t>
            </w:r>
          </w:p>
        </w:tc>
      </w:tr>
      <w:tr w:rsidR="00D60B4D">
        <w:tc>
          <w:tcPr>
            <w:tcW w:w="869" w:type="dxa"/>
            <w:vAlign w:val="center"/>
          </w:tcPr>
          <w:p w:rsidR="00D60B4D" w:rsidRDefault="00C3355D">
            <w:pPr>
              <w:jc w:val="center"/>
            </w:pPr>
            <w:r>
              <w:rPr>
                <w:sz w:val="24"/>
              </w:rPr>
              <w:t>2</w:t>
            </w:r>
          </w:p>
        </w:tc>
        <w:tc>
          <w:tcPr>
            <w:tcW w:w="1650" w:type="dxa"/>
            <w:vAlign w:val="center"/>
          </w:tcPr>
          <w:p w:rsidR="00D60B4D" w:rsidRDefault="00C3355D">
            <w:pPr>
              <w:jc w:val="center"/>
            </w:pPr>
            <w:r>
              <w:rPr>
                <w:sz w:val="24"/>
              </w:rPr>
              <w:t>601106</w:t>
            </w:r>
          </w:p>
        </w:tc>
        <w:tc>
          <w:tcPr>
            <w:tcW w:w="1980" w:type="dxa"/>
            <w:vAlign w:val="center"/>
          </w:tcPr>
          <w:p w:rsidR="00D60B4D" w:rsidRDefault="00C3355D">
            <w:pPr>
              <w:jc w:val="center"/>
            </w:pPr>
            <w:r>
              <w:rPr>
                <w:sz w:val="24"/>
              </w:rPr>
              <w:t>中国一重</w:t>
            </w:r>
          </w:p>
        </w:tc>
        <w:tc>
          <w:tcPr>
            <w:tcW w:w="2879" w:type="dxa"/>
            <w:vAlign w:val="center"/>
          </w:tcPr>
          <w:p w:rsidR="00D60B4D" w:rsidRDefault="00C3355D">
            <w:pPr>
              <w:jc w:val="right"/>
            </w:pPr>
            <w:r>
              <w:rPr>
                <w:sz w:val="24"/>
              </w:rPr>
              <w:t>3,707,409.00</w:t>
            </w:r>
          </w:p>
        </w:tc>
        <w:tc>
          <w:tcPr>
            <w:tcW w:w="1620" w:type="dxa"/>
            <w:vAlign w:val="center"/>
          </w:tcPr>
          <w:p w:rsidR="00D60B4D" w:rsidRDefault="00C3355D">
            <w:pPr>
              <w:jc w:val="right"/>
            </w:pPr>
            <w:r>
              <w:rPr>
                <w:sz w:val="24"/>
              </w:rPr>
              <w:t>1.36</w:t>
            </w:r>
          </w:p>
        </w:tc>
      </w:tr>
      <w:tr w:rsidR="00D60B4D">
        <w:tc>
          <w:tcPr>
            <w:tcW w:w="869" w:type="dxa"/>
            <w:vAlign w:val="center"/>
          </w:tcPr>
          <w:p w:rsidR="00D60B4D" w:rsidRDefault="00C3355D">
            <w:pPr>
              <w:jc w:val="center"/>
            </w:pPr>
            <w:r>
              <w:rPr>
                <w:sz w:val="24"/>
              </w:rPr>
              <w:t>3</w:t>
            </w:r>
          </w:p>
        </w:tc>
        <w:tc>
          <w:tcPr>
            <w:tcW w:w="1650" w:type="dxa"/>
            <w:vAlign w:val="center"/>
          </w:tcPr>
          <w:p w:rsidR="00D60B4D" w:rsidRDefault="00C3355D">
            <w:pPr>
              <w:jc w:val="center"/>
            </w:pPr>
            <w:r>
              <w:rPr>
                <w:sz w:val="24"/>
              </w:rPr>
              <w:t>601689</w:t>
            </w:r>
          </w:p>
        </w:tc>
        <w:tc>
          <w:tcPr>
            <w:tcW w:w="1980" w:type="dxa"/>
            <w:vAlign w:val="center"/>
          </w:tcPr>
          <w:p w:rsidR="00D60B4D" w:rsidRDefault="00C3355D">
            <w:pPr>
              <w:jc w:val="center"/>
            </w:pPr>
            <w:r>
              <w:rPr>
                <w:sz w:val="24"/>
              </w:rPr>
              <w:t>拓普集团</w:t>
            </w:r>
          </w:p>
        </w:tc>
        <w:tc>
          <w:tcPr>
            <w:tcW w:w="2879" w:type="dxa"/>
            <w:vAlign w:val="center"/>
          </w:tcPr>
          <w:p w:rsidR="00D60B4D" w:rsidRDefault="00C3355D">
            <w:pPr>
              <w:jc w:val="right"/>
            </w:pPr>
            <w:r>
              <w:rPr>
                <w:sz w:val="24"/>
              </w:rPr>
              <w:t>3,589,804.91</w:t>
            </w:r>
          </w:p>
        </w:tc>
        <w:tc>
          <w:tcPr>
            <w:tcW w:w="1620" w:type="dxa"/>
            <w:vAlign w:val="center"/>
          </w:tcPr>
          <w:p w:rsidR="00D60B4D" w:rsidRDefault="00C3355D">
            <w:pPr>
              <w:jc w:val="right"/>
            </w:pPr>
            <w:r>
              <w:rPr>
                <w:sz w:val="24"/>
              </w:rPr>
              <w:t>1.32</w:t>
            </w:r>
          </w:p>
        </w:tc>
      </w:tr>
      <w:tr w:rsidR="00D60B4D">
        <w:tc>
          <w:tcPr>
            <w:tcW w:w="869" w:type="dxa"/>
            <w:vAlign w:val="center"/>
          </w:tcPr>
          <w:p w:rsidR="00D60B4D" w:rsidRDefault="00C3355D">
            <w:pPr>
              <w:jc w:val="center"/>
            </w:pPr>
            <w:r>
              <w:rPr>
                <w:sz w:val="24"/>
              </w:rPr>
              <w:t>4</w:t>
            </w:r>
          </w:p>
        </w:tc>
        <w:tc>
          <w:tcPr>
            <w:tcW w:w="1650" w:type="dxa"/>
            <w:vAlign w:val="center"/>
          </w:tcPr>
          <w:p w:rsidR="00D60B4D" w:rsidRDefault="00C3355D">
            <w:pPr>
              <w:jc w:val="center"/>
            </w:pPr>
            <w:r>
              <w:rPr>
                <w:sz w:val="24"/>
              </w:rPr>
              <w:t>300748</w:t>
            </w:r>
          </w:p>
        </w:tc>
        <w:tc>
          <w:tcPr>
            <w:tcW w:w="1980" w:type="dxa"/>
            <w:vAlign w:val="center"/>
          </w:tcPr>
          <w:p w:rsidR="00D60B4D" w:rsidRDefault="00C3355D">
            <w:pPr>
              <w:jc w:val="center"/>
            </w:pPr>
            <w:r>
              <w:rPr>
                <w:sz w:val="24"/>
              </w:rPr>
              <w:t>金力永磁</w:t>
            </w:r>
          </w:p>
        </w:tc>
        <w:tc>
          <w:tcPr>
            <w:tcW w:w="2879" w:type="dxa"/>
            <w:vAlign w:val="center"/>
          </w:tcPr>
          <w:p w:rsidR="00D60B4D" w:rsidRDefault="00C3355D">
            <w:pPr>
              <w:jc w:val="right"/>
            </w:pPr>
            <w:r>
              <w:rPr>
                <w:sz w:val="24"/>
              </w:rPr>
              <w:t>3,558,513.00</w:t>
            </w:r>
          </w:p>
        </w:tc>
        <w:tc>
          <w:tcPr>
            <w:tcW w:w="1620" w:type="dxa"/>
            <w:vAlign w:val="center"/>
          </w:tcPr>
          <w:p w:rsidR="00D60B4D" w:rsidRDefault="00C3355D">
            <w:pPr>
              <w:jc w:val="right"/>
            </w:pPr>
            <w:r>
              <w:rPr>
                <w:sz w:val="24"/>
              </w:rPr>
              <w:t>1.31</w:t>
            </w:r>
          </w:p>
        </w:tc>
      </w:tr>
      <w:tr w:rsidR="00D60B4D">
        <w:tc>
          <w:tcPr>
            <w:tcW w:w="869" w:type="dxa"/>
            <w:vAlign w:val="center"/>
          </w:tcPr>
          <w:p w:rsidR="00D60B4D" w:rsidRDefault="00C3355D">
            <w:pPr>
              <w:jc w:val="center"/>
            </w:pPr>
            <w:r>
              <w:rPr>
                <w:sz w:val="24"/>
              </w:rPr>
              <w:t>5</w:t>
            </w:r>
          </w:p>
        </w:tc>
        <w:tc>
          <w:tcPr>
            <w:tcW w:w="1650" w:type="dxa"/>
            <w:vAlign w:val="center"/>
          </w:tcPr>
          <w:p w:rsidR="00D60B4D" w:rsidRDefault="00C3355D">
            <w:pPr>
              <w:jc w:val="center"/>
            </w:pPr>
            <w:r>
              <w:rPr>
                <w:sz w:val="24"/>
              </w:rPr>
              <w:t>600803</w:t>
            </w:r>
          </w:p>
        </w:tc>
        <w:tc>
          <w:tcPr>
            <w:tcW w:w="1980" w:type="dxa"/>
            <w:vAlign w:val="center"/>
          </w:tcPr>
          <w:p w:rsidR="00D60B4D" w:rsidRDefault="00C3355D">
            <w:pPr>
              <w:jc w:val="center"/>
            </w:pPr>
            <w:r>
              <w:rPr>
                <w:sz w:val="24"/>
              </w:rPr>
              <w:t>新奥股份</w:t>
            </w:r>
          </w:p>
        </w:tc>
        <w:tc>
          <w:tcPr>
            <w:tcW w:w="2879" w:type="dxa"/>
            <w:vAlign w:val="center"/>
          </w:tcPr>
          <w:p w:rsidR="00D60B4D" w:rsidRDefault="00C3355D">
            <w:pPr>
              <w:jc w:val="right"/>
            </w:pPr>
            <w:r>
              <w:rPr>
                <w:sz w:val="24"/>
              </w:rPr>
              <w:t>3,523,602.00</w:t>
            </w:r>
          </w:p>
        </w:tc>
        <w:tc>
          <w:tcPr>
            <w:tcW w:w="1620" w:type="dxa"/>
            <w:vAlign w:val="center"/>
          </w:tcPr>
          <w:p w:rsidR="00D60B4D" w:rsidRDefault="00C3355D">
            <w:pPr>
              <w:jc w:val="right"/>
            </w:pPr>
            <w:r>
              <w:rPr>
                <w:sz w:val="24"/>
              </w:rPr>
              <w:t>1.30</w:t>
            </w:r>
          </w:p>
        </w:tc>
      </w:tr>
      <w:tr w:rsidR="00D60B4D">
        <w:tc>
          <w:tcPr>
            <w:tcW w:w="869" w:type="dxa"/>
            <w:vAlign w:val="center"/>
          </w:tcPr>
          <w:p w:rsidR="00D60B4D" w:rsidRDefault="00C3355D">
            <w:pPr>
              <w:jc w:val="center"/>
            </w:pPr>
            <w:r>
              <w:rPr>
                <w:sz w:val="24"/>
              </w:rPr>
              <w:t>6</w:t>
            </w:r>
          </w:p>
        </w:tc>
        <w:tc>
          <w:tcPr>
            <w:tcW w:w="1650" w:type="dxa"/>
            <w:vAlign w:val="center"/>
          </w:tcPr>
          <w:p w:rsidR="00D60B4D" w:rsidRDefault="00C3355D">
            <w:pPr>
              <w:jc w:val="center"/>
            </w:pPr>
            <w:r>
              <w:rPr>
                <w:sz w:val="24"/>
              </w:rPr>
              <w:t>601179</w:t>
            </w:r>
          </w:p>
        </w:tc>
        <w:tc>
          <w:tcPr>
            <w:tcW w:w="1980" w:type="dxa"/>
            <w:vAlign w:val="center"/>
          </w:tcPr>
          <w:p w:rsidR="00D60B4D" w:rsidRDefault="00C3355D">
            <w:pPr>
              <w:jc w:val="center"/>
            </w:pPr>
            <w:r>
              <w:rPr>
                <w:sz w:val="24"/>
              </w:rPr>
              <w:t>中国西电</w:t>
            </w:r>
          </w:p>
        </w:tc>
        <w:tc>
          <w:tcPr>
            <w:tcW w:w="2879" w:type="dxa"/>
            <w:vAlign w:val="center"/>
          </w:tcPr>
          <w:p w:rsidR="00D60B4D" w:rsidRDefault="00C3355D">
            <w:pPr>
              <w:jc w:val="right"/>
            </w:pPr>
            <w:r>
              <w:rPr>
                <w:sz w:val="24"/>
              </w:rPr>
              <w:t>3,482,486.70</w:t>
            </w:r>
          </w:p>
        </w:tc>
        <w:tc>
          <w:tcPr>
            <w:tcW w:w="1620" w:type="dxa"/>
            <w:vAlign w:val="center"/>
          </w:tcPr>
          <w:p w:rsidR="00D60B4D" w:rsidRDefault="00C3355D">
            <w:pPr>
              <w:jc w:val="right"/>
            </w:pPr>
            <w:r>
              <w:rPr>
                <w:sz w:val="24"/>
              </w:rPr>
              <w:t>1.28</w:t>
            </w:r>
          </w:p>
        </w:tc>
      </w:tr>
      <w:tr w:rsidR="00D60B4D">
        <w:tc>
          <w:tcPr>
            <w:tcW w:w="869" w:type="dxa"/>
            <w:vAlign w:val="center"/>
          </w:tcPr>
          <w:p w:rsidR="00D60B4D" w:rsidRDefault="00C3355D">
            <w:pPr>
              <w:jc w:val="center"/>
            </w:pPr>
            <w:r>
              <w:rPr>
                <w:sz w:val="24"/>
              </w:rPr>
              <w:t>7</w:t>
            </w:r>
          </w:p>
        </w:tc>
        <w:tc>
          <w:tcPr>
            <w:tcW w:w="1650" w:type="dxa"/>
            <w:vAlign w:val="center"/>
          </w:tcPr>
          <w:p w:rsidR="00D60B4D" w:rsidRDefault="00C3355D">
            <w:pPr>
              <w:jc w:val="center"/>
            </w:pPr>
            <w:r>
              <w:rPr>
                <w:sz w:val="24"/>
              </w:rPr>
              <w:t>002080</w:t>
            </w:r>
          </w:p>
        </w:tc>
        <w:tc>
          <w:tcPr>
            <w:tcW w:w="1980" w:type="dxa"/>
            <w:vAlign w:val="center"/>
          </w:tcPr>
          <w:p w:rsidR="00D60B4D" w:rsidRDefault="00C3355D">
            <w:pPr>
              <w:jc w:val="center"/>
            </w:pPr>
            <w:r>
              <w:rPr>
                <w:sz w:val="24"/>
              </w:rPr>
              <w:t>中材科技</w:t>
            </w:r>
          </w:p>
        </w:tc>
        <w:tc>
          <w:tcPr>
            <w:tcW w:w="2879" w:type="dxa"/>
            <w:vAlign w:val="center"/>
          </w:tcPr>
          <w:p w:rsidR="00D60B4D" w:rsidRDefault="00C3355D">
            <w:pPr>
              <w:jc w:val="right"/>
            </w:pPr>
            <w:r>
              <w:rPr>
                <w:sz w:val="24"/>
              </w:rPr>
              <w:t>3,414,103.00</w:t>
            </w:r>
          </w:p>
        </w:tc>
        <w:tc>
          <w:tcPr>
            <w:tcW w:w="1620" w:type="dxa"/>
            <w:vAlign w:val="center"/>
          </w:tcPr>
          <w:p w:rsidR="00D60B4D" w:rsidRDefault="00C3355D">
            <w:pPr>
              <w:jc w:val="right"/>
            </w:pPr>
            <w:r>
              <w:rPr>
                <w:sz w:val="24"/>
              </w:rPr>
              <w:t>1.26</w:t>
            </w:r>
          </w:p>
        </w:tc>
      </w:tr>
      <w:tr w:rsidR="00D60B4D">
        <w:tc>
          <w:tcPr>
            <w:tcW w:w="869" w:type="dxa"/>
            <w:vAlign w:val="center"/>
          </w:tcPr>
          <w:p w:rsidR="00D60B4D" w:rsidRDefault="00C3355D">
            <w:pPr>
              <w:jc w:val="center"/>
            </w:pPr>
            <w:r>
              <w:rPr>
                <w:sz w:val="24"/>
              </w:rPr>
              <w:t>8</w:t>
            </w:r>
          </w:p>
        </w:tc>
        <w:tc>
          <w:tcPr>
            <w:tcW w:w="1650" w:type="dxa"/>
            <w:vAlign w:val="center"/>
          </w:tcPr>
          <w:p w:rsidR="00D60B4D" w:rsidRDefault="00C3355D">
            <w:pPr>
              <w:jc w:val="center"/>
            </w:pPr>
            <w:r>
              <w:rPr>
                <w:sz w:val="24"/>
              </w:rPr>
              <w:t>002212</w:t>
            </w:r>
          </w:p>
        </w:tc>
        <w:tc>
          <w:tcPr>
            <w:tcW w:w="1980" w:type="dxa"/>
            <w:vAlign w:val="center"/>
          </w:tcPr>
          <w:p w:rsidR="00D60B4D" w:rsidRDefault="00C3355D">
            <w:pPr>
              <w:jc w:val="center"/>
            </w:pPr>
            <w:r>
              <w:rPr>
                <w:sz w:val="24"/>
              </w:rPr>
              <w:t>南洋股份</w:t>
            </w:r>
          </w:p>
        </w:tc>
        <w:tc>
          <w:tcPr>
            <w:tcW w:w="2879" w:type="dxa"/>
            <w:vAlign w:val="center"/>
          </w:tcPr>
          <w:p w:rsidR="00D60B4D" w:rsidRDefault="00C3355D">
            <w:pPr>
              <w:jc w:val="right"/>
            </w:pPr>
            <w:r>
              <w:rPr>
                <w:sz w:val="24"/>
              </w:rPr>
              <w:t>3,401,057.00</w:t>
            </w:r>
          </w:p>
        </w:tc>
        <w:tc>
          <w:tcPr>
            <w:tcW w:w="1620" w:type="dxa"/>
            <w:vAlign w:val="center"/>
          </w:tcPr>
          <w:p w:rsidR="00D60B4D" w:rsidRDefault="00C3355D">
            <w:pPr>
              <w:jc w:val="right"/>
            </w:pPr>
            <w:r>
              <w:rPr>
                <w:sz w:val="24"/>
              </w:rPr>
              <w:t>1.25</w:t>
            </w:r>
          </w:p>
        </w:tc>
      </w:tr>
      <w:tr w:rsidR="00D60B4D">
        <w:tc>
          <w:tcPr>
            <w:tcW w:w="869" w:type="dxa"/>
            <w:vAlign w:val="center"/>
          </w:tcPr>
          <w:p w:rsidR="00D60B4D" w:rsidRDefault="00C3355D">
            <w:pPr>
              <w:jc w:val="center"/>
            </w:pPr>
            <w:r>
              <w:rPr>
                <w:sz w:val="24"/>
              </w:rPr>
              <w:t>9</w:t>
            </w:r>
          </w:p>
        </w:tc>
        <w:tc>
          <w:tcPr>
            <w:tcW w:w="1650" w:type="dxa"/>
            <w:vAlign w:val="center"/>
          </w:tcPr>
          <w:p w:rsidR="00D60B4D" w:rsidRDefault="00C3355D">
            <w:pPr>
              <w:jc w:val="center"/>
            </w:pPr>
            <w:r>
              <w:rPr>
                <w:sz w:val="24"/>
              </w:rPr>
              <w:t>600884</w:t>
            </w:r>
          </w:p>
        </w:tc>
        <w:tc>
          <w:tcPr>
            <w:tcW w:w="1980" w:type="dxa"/>
            <w:vAlign w:val="center"/>
          </w:tcPr>
          <w:p w:rsidR="00D60B4D" w:rsidRDefault="00C3355D">
            <w:pPr>
              <w:jc w:val="center"/>
            </w:pPr>
            <w:r>
              <w:rPr>
                <w:sz w:val="24"/>
              </w:rPr>
              <w:t>杉杉股份</w:t>
            </w:r>
          </w:p>
        </w:tc>
        <w:tc>
          <w:tcPr>
            <w:tcW w:w="2879" w:type="dxa"/>
            <w:vAlign w:val="center"/>
          </w:tcPr>
          <w:p w:rsidR="00D60B4D" w:rsidRDefault="00C3355D">
            <w:pPr>
              <w:jc w:val="right"/>
            </w:pPr>
            <w:r>
              <w:rPr>
                <w:sz w:val="24"/>
              </w:rPr>
              <w:t>1,169,610.00</w:t>
            </w:r>
          </w:p>
        </w:tc>
        <w:tc>
          <w:tcPr>
            <w:tcW w:w="1620" w:type="dxa"/>
            <w:vAlign w:val="center"/>
          </w:tcPr>
          <w:p w:rsidR="00D60B4D" w:rsidRDefault="00C3355D">
            <w:pPr>
              <w:jc w:val="right"/>
            </w:pPr>
            <w:r>
              <w:rPr>
                <w:sz w:val="24"/>
              </w:rPr>
              <w:t>0.43</w:t>
            </w:r>
          </w:p>
        </w:tc>
      </w:tr>
      <w:tr w:rsidR="00D60B4D">
        <w:tc>
          <w:tcPr>
            <w:tcW w:w="869" w:type="dxa"/>
            <w:vAlign w:val="center"/>
          </w:tcPr>
          <w:p w:rsidR="00D60B4D" w:rsidRDefault="00C3355D">
            <w:pPr>
              <w:jc w:val="center"/>
            </w:pPr>
            <w:r>
              <w:rPr>
                <w:sz w:val="24"/>
              </w:rPr>
              <w:t>10</w:t>
            </w:r>
          </w:p>
        </w:tc>
        <w:tc>
          <w:tcPr>
            <w:tcW w:w="1650" w:type="dxa"/>
            <w:vAlign w:val="center"/>
          </w:tcPr>
          <w:p w:rsidR="00D60B4D" w:rsidRDefault="00C3355D">
            <w:pPr>
              <w:jc w:val="center"/>
            </w:pPr>
            <w:r>
              <w:rPr>
                <w:sz w:val="24"/>
              </w:rPr>
              <w:t>002176</w:t>
            </w:r>
          </w:p>
        </w:tc>
        <w:tc>
          <w:tcPr>
            <w:tcW w:w="1980" w:type="dxa"/>
            <w:vAlign w:val="center"/>
          </w:tcPr>
          <w:p w:rsidR="00D60B4D" w:rsidRDefault="00C3355D">
            <w:pPr>
              <w:jc w:val="center"/>
            </w:pPr>
            <w:r>
              <w:rPr>
                <w:sz w:val="24"/>
              </w:rPr>
              <w:t>江特电机</w:t>
            </w:r>
          </w:p>
        </w:tc>
        <w:tc>
          <w:tcPr>
            <w:tcW w:w="2879" w:type="dxa"/>
            <w:vAlign w:val="center"/>
          </w:tcPr>
          <w:p w:rsidR="00D60B4D" w:rsidRDefault="00C3355D">
            <w:pPr>
              <w:jc w:val="right"/>
            </w:pPr>
            <w:r>
              <w:rPr>
                <w:sz w:val="24"/>
              </w:rPr>
              <w:t>1,051,530.00</w:t>
            </w:r>
          </w:p>
        </w:tc>
        <w:tc>
          <w:tcPr>
            <w:tcW w:w="1620" w:type="dxa"/>
            <w:vAlign w:val="center"/>
          </w:tcPr>
          <w:p w:rsidR="00D60B4D" w:rsidRDefault="00C3355D">
            <w:pPr>
              <w:jc w:val="right"/>
            </w:pPr>
            <w:r>
              <w:rPr>
                <w:sz w:val="24"/>
              </w:rPr>
              <w:t>0.39</w:t>
            </w:r>
          </w:p>
        </w:tc>
      </w:tr>
      <w:tr w:rsidR="00D60B4D">
        <w:tc>
          <w:tcPr>
            <w:tcW w:w="869" w:type="dxa"/>
            <w:vAlign w:val="center"/>
          </w:tcPr>
          <w:p w:rsidR="00D60B4D" w:rsidRDefault="00C3355D">
            <w:pPr>
              <w:jc w:val="center"/>
            </w:pPr>
            <w:r>
              <w:rPr>
                <w:sz w:val="24"/>
              </w:rPr>
              <w:t>11</w:t>
            </w:r>
          </w:p>
        </w:tc>
        <w:tc>
          <w:tcPr>
            <w:tcW w:w="1650" w:type="dxa"/>
            <w:vAlign w:val="center"/>
          </w:tcPr>
          <w:p w:rsidR="00D60B4D" w:rsidRDefault="00C3355D">
            <w:pPr>
              <w:jc w:val="center"/>
            </w:pPr>
            <w:r>
              <w:rPr>
                <w:sz w:val="24"/>
              </w:rPr>
              <w:t>300618</w:t>
            </w:r>
          </w:p>
        </w:tc>
        <w:tc>
          <w:tcPr>
            <w:tcW w:w="1980" w:type="dxa"/>
            <w:vAlign w:val="center"/>
          </w:tcPr>
          <w:p w:rsidR="00D60B4D" w:rsidRDefault="00C3355D">
            <w:pPr>
              <w:jc w:val="center"/>
            </w:pPr>
            <w:r>
              <w:rPr>
                <w:sz w:val="24"/>
              </w:rPr>
              <w:t>寒锐钴业</w:t>
            </w:r>
          </w:p>
        </w:tc>
        <w:tc>
          <w:tcPr>
            <w:tcW w:w="2879" w:type="dxa"/>
            <w:vAlign w:val="center"/>
          </w:tcPr>
          <w:p w:rsidR="00D60B4D" w:rsidRDefault="00C3355D">
            <w:pPr>
              <w:jc w:val="right"/>
            </w:pPr>
            <w:r>
              <w:rPr>
                <w:sz w:val="24"/>
              </w:rPr>
              <w:t>952,085.00</w:t>
            </w:r>
          </w:p>
        </w:tc>
        <w:tc>
          <w:tcPr>
            <w:tcW w:w="1620" w:type="dxa"/>
            <w:vAlign w:val="center"/>
          </w:tcPr>
          <w:p w:rsidR="00D60B4D" w:rsidRDefault="00C3355D">
            <w:pPr>
              <w:jc w:val="right"/>
            </w:pPr>
            <w:r>
              <w:rPr>
                <w:sz w:val="24"/>
              </w:rPr>
              <w:t>0.35</w:t>
            </w:r>
          </w:p>
        </w:tc>
      </w:tr>
      <w:tr w:rsidR="00D60B4D">
        <w:tc>
          <w:tcPr>
            <w:tcW w:w="869" w:type="dxa"/>
            <w:vAlign w:val="center"/>
          </w:tcPr>
          <w:p w:rsidR="00D60B4D" w:rsidRDefault="00C3355D">
            <w:pPr>
              <w:jc w:val="center"/>
            </w:pPr>
            <w:r>
              <w:rPr>
                <w:sz w:val="24"/>
              </w:rPr>
              <w:t>12</w:t>
            </w:r>
          </w:p>
        </w:tc>
        <w:tc>
          <w:tcPr>
            <w:tcW w:w="1650" w:type="dxa"/>
            <w:vAlign w:val="center"/>
          </w:tcPr>
          <w:p w:rsidR="00D60B4D" w:rsidRDefault="00C3355D">
            <w:pPr>
              <w:jc w:val="center"/>
            </w:pPr>
            <w:r>
              <w:rPr>
                <w:sz w:val="24"/>
              </w:rPr>
              <w:t>000040</w:t>
            </w:r>
          </w:p>
        </w:tc>
        <w:tc>
          <w:tcPr>
            <w:tcW w:w="1980" w:type="dxa"/>
            <w:vAlign w:val="center"/>
          </w:tcPr>
          <w:p w:rsidR="00D60B4D" w:rsidRDefault="00C3355D">
            <w:pPr>
              <w:jc w:val="center"/>
            </w:pPr>
            <w:r>
              <w:rPr>
                <w:sz w:val="24"/>
              </w:rPr>
              <w:t>东旭蓝天</w:t>
            </w:r>
          </w:p>
        </w:tc>
        <w:tc>
          <w:tcPr>
            <w:tcW w:w="2879" w:type="dxa"/>
            <w:vAlign w:val="center"/>
          </w:tcPr>
          <w:p w:rsidR="00D60B4D" w:rsidRDefault="00C3355D">
            <w:pPr>
              <w:jc w:val="right"/>
            </w:pPr>
            <w:r>
              <w:rPr>
                <w:sz w:val="24"/>
              </w:rPr>
              <w:t>786,316.00</w:t>
            </w:r>
          </w:p>
        </w:tc>
        <w:tc>
          <w:tcPr>
            <w:tcW w:w="1620" w:type="dxa"/>
            <w:vAlign w:val="center"/>
          </w:tcPr>
          <w:p w:rsidR="00D60B4D" w:rsidRDefault="00C3355D">
            <w:pPr>
              <w:jc w:val="right"/>
            </w:pPr>
            <w:r>
              <w:rPr>
                <w:sz w:val="24"/>
              </w:rPr>
              <w:t>0.29</w:t>
            </w:r>
          </w:p>
        </w:tc>
      </w:tr>
      <w:tr w:rsidR="00D60B4D">
        <w:tc>
          <w:tcPr>
            <w:tcW w:w="869" w:type="dxa"/>
            <w:vAlign w:val="center"/>
          </w:tcPr>
          <w:p w:rsidR="00D60B4D" w:rsidRDefault="00C3355D">
            <w:pPr>
              <w:jc w:val="center"/>
            </w:pPr>
            <w:r>
              <w:rPr>
                <w:sz w:val="24"/>
              </w:rPr>
              <w:t>13</w:t>
            </w:r>
          </w:p>
        </w:tc>
        <w:tc>
          <w:tcPr>
            <w:tcW w:w="1650" w:type="dxa"/>
            <w:vAlign w:val="center"/>
          </w:tcPr>
          <w:p w:rsidR="00D60B4D" w:rsidRDefault="00C3355D">
            <w:pPr>
              <w:jc w:val="center"/>
            </w:pPr>
            <w:r>
              <w:rPr>
                <w:sz w:val="24"/>
              </w:rPr>
              <w:t>300068</w:t>
            </w:r>
          </w:p>
        </w:tc>
        <w:tc>
          <w:tcPr>
            <w:tcW w:w="1980" w:type="dxa"/>
            <w:vAlign w:val="center"/>
          </w:tcPr>
          <w:p w:rsidR="00D60B4D" w:rsidRDefault="00C3355D">
            <w:pPr>
              <w:jc w:val="center"/>
            </w:pPr>
            <w:r>
              <w:rPr>
                <w:sz w:val="24"/>
              </w:rPr>
              <w:t>南都电源</w:t>
            </w:r>
          </w:p>
        </w:tc>
        <w:tc>
          <w:tcPr>
            <w:tcW w:w="2879" w:type="dxa"/>
            <w:vAlign w:val="center"/>
          </w:tcPr>
          <w:p w:rsidR="00D60B4D" w:rsidRDefault="00C3355D">
            <w:pPr>
              <w:jc w:val="right"/>
            </w:pPr>
            <w:r>
              <w:rPr>
                <w:sz w:val="24"/>
              </w:rPr>
              <w:t>771,688.00</w:t>
            </w:r>
          </w:p>
        </w:tc>
        <w:tc>
          <w:tcPr>
            <w:tcW w:w="1620" w:type="dxa"/>
            <w:vAlign w:val="center"/>
          </w:tcPr>
          <w:p w:rsidR="00D60B4D" w:rsidRDefault="00C3355D">
            <w:pPr>
              <w:jc w:val="right"/>
            </w:pPr>
            <w:r>
              <w:rPr>
                <w:sz w:val="24"/>
              </w:rPr>
              <w:t>0.28</w:t>
            </w:r>
          </w:p>
        </w:tc>
      </w:tr>
      <w:tr w:rsidR="00D60B4D">
        <w:tc>
          <w:tcPr>
            <w:tcW w:w="869" w:type="dxa"/>
            <w:vAlign w:val="center"/>
          </w:tcPr>
          <w:p w:rsidR="00D60B4D" w:rsidRDefault="00C3355D">
            <w:pPr>
              <w:jc w:val="center"/>
            </w:pPr>
            <w:r>
              <w:rPr>
                <w:sz w:val="24"/>
              </w:rPr>
              <w:lastRenderedPageBreak/>
              <w:t>14</w:t>
            </w:r>
          </w:p>
        </w:tc>
        <w:tc>
          <w:tcPr>
            <w:tcW w:w="1650" w:type="dxa"/>
            <w:vAlign w:val="center"/>
          </w:tcPr>
          <w:p w:rsidR="00D60B4D" w:rsidRDefault="00C3355D">
            <w:pPr>
              <w:jc w:val="center"/>
            </w:pPr>
            <w:r>
              <w:rPr>
                <w:sz w:val="24"/>
              </w:rPr>
              <w:t>300073</w:t>
            </w:r>
          </w:p>
        </w:tc>
        <w:tc>
          <w:tcPr>
            <w:tcW w:w="1980" w:type="dxa"/>
            <w:vAlign w:val="center"/>
          </w:tcPr>
          <w:p w:rsidR="00D60B4D" w:rsidRDefault="00C3355D">
            <w:pPr>
              <w:jc w:val="center"/>
            </w:pPr>
            <w:r>
              <w:rPr>
                <w:sz w:val="24"/>
              </w:rPr>
              <w:t>当升科技</w:t>
            </w:r>
          </w:p>
        </w:tc>
        <w:tc>
          <w:tcPr>
            <w:tcW w:w="2879" w:type="dxa"/>
            <w:vAlign w:val="center"/>
          </w:tcPr>
          <w:p w:rsidR="00D60B4D" w:rsidRDefault="00C3355D">
            <w:pPr>
              <w:jc w:val="right"/>
            </w:pPr>
            <w:r>
              <w:rPr>
                <w:sz w:val="24"/>
              </w:rPr>
              <w:t>755,515.00</w:t>
            </w:r>
          </w:p>
        </w:tc>
        <w:tc>
          <w:tcPr>
            <w:tcW w:w="1620" w:type="dxa"/>
            <w:vAlign w:val="center"/>
          </w:tcPr>
          <w:p w:rsidR="00D60B4D" w:rsidRDefault="00C3355D">
            <w:pPr>
              <w:jc w:val="right"/>
            </w:pPr>
            <w:r>
              <w:rPr>
                <w:sz w:val="24"/>
              </w:rPr>
              <w:t>0.28</w:t>
            </w:r>
          </w:p>
        </w:tc>
      </w:tr>
      <w:tr w:rsidR="00D60B4D">
        <w:tc>
          <w:tcPr>
            <w:tcW w:w="869" w:type="dxa"/>
            <w:vAlign w:val="center"/>
          </w:tcPr>
          <w:p w:rsidR="00D60B4D" w:rsidRDefault="00C3355D">
            <w:pPr>
              <w:jc w:val="center"/>
            </w:pPr>
            <w:r>
              <w:rPr>
                <w:sz w:val="24"/>
              </w:rPr>
              <w:t>15</w:t>
            </w:r>
          </w:p>
        </w:tc>
        <w:tc>
          <w:tcPr>
            <w:tcW w:w="1650" w:type="dxa"/>
            <w:vAlign w:val="center"/>
          </w:tcPr>
          <w:p w:rsidR="00D60B4D" w:rsidRDefault="00C3355D">
            <w:pPr>
              <w:jc w:val="center"/>
            </w:pPr>
            <w:r>
              <w:rPr>
                <w:sz w:val="24"/>
              </w:rPr>
              <w:t>002466</w:t>
            </w:r>
          </w:p>
        </w:tc>
        <w:tc>
          <w:tcPr>
            <w:tcW w:w="1980" w:type="dxa"/>
            <w:vAlign w:val="center"/>
          </w:tcPr>
          <w:p w:rsidR="00D60B4D" w:rsidRDefault="00C3355D">
            <w:pPr>
              <w:jc w:val="center"/>
            </w:pPr>
            <w:r>
              <w:rPr>
                <w:sz w:val="24"/>
              </w:rPr>
              <w:t>天齐锂业</w:t>
            </w:r>
          </w:p>
        </w:tc>
        <w:tc>
          <w:tcPr>
            <w:tcW w:w="2879" w:type="dxa"/>
            <w:vAlign w:val="center"/>
          </w:tcPr>
          <w:p w:rsidR="00D60B4D" w:rsidRDefault="00C3355D">
            <w:pPr>
              <w:jc w:val="right"/>
            </w:pPr>
            <w:r>
              <w:rPr>
                <w:sz w:val="24"/>
              </w:rPr>
              <w:t>748,758.00</w:t>
            </w:r>
          </w:p>
        </w:tc>
        <w:tc>
          <w:tcPr>
            <w:tcW w:w="1620" w:type="dxa"/>
            <w:vAlign w:val="center"/>
          </w:tcPr>
          <w:p w:rsidR="00D60B4D" w:rsidRDefault="00C3355D">
            <w:pPr>
              <w:jc w:val="right"/>
            </w:pPr>
            <w:r>
              <w:rPr>
                <w:sz w:val="24"/>
              </w:rPr>
              <w:t>0.28</w:t>
            </w:r>
          </w:p>
        </w:tc>
      </w:tr>
      <w:tr w:rsidR="00D60B4D">
        <w:tc>
          <w:tcPr>
            <w:tcW w:w="869" w:type="dxa"/>
            <w:vAlign w:val="center"/>
          </w:tcPr>
          <w:p w:rsidR="00D60B4D" w:rsidRDefault="00C3355D">
            <w:pPr>
              <w:jc w:val="center"/>
            </w:pPr>
            <w:r>
              <w:rPr>
                <w:sz w:val="24"/>
              </w:rPr>
              <w:t>16</w:t>
            </w:r>
          </w:p>
        </w:tc>
        <w:tc>
          <w:tcPr>
            <w:tcW w:w="1650" w:type="dxa"/>
            <w:vAlign w:val="center"/>
          </w:tcPr>
          <w:p w:rsidR="00D60B4D" w:rsidRDefault="00C3355D">
            <w:pPr>
              <w:jc w:val="center"/>
            </w:pPr>
            <w:r>
              <w:rPr>
                <w:sz w:val="24"/>
              </w:rPr>
              <w:t>603799</w:t>
            </w:r>
          </w:p>
        </w:tc>
        <w:tc>
          <w:tcPr>
            <w:tcW w:w="1980" w:type="dxa"/>
            <w:vAlign w:val="center"/>
          </w:tcPr>
          <w:p w:rsidR="00D60B4D" w:rsidRDefault="00C3355D">
            <w:pPr>
              <w:jc w:val="center"/>
            </w:pPr>
            <w:r>
              <w:rPr>
                <w:sz w:val="24"/>
              </w:rPr>
              <w:t>华友钴业</w:t>
            </w:r>
          </w:p>
        </w:tc>
        <w:tc>
          <w:tcPr>
            <w:tcW w:w="2879" w:type="dxa"/>
            <w:vAlign w:val="center"/>
          </w:tcPr>
          <w:p w:rsidR="00D60B4D" w:rsidRDefault="00C3355D">
            <w:pPr>
              <w:jc w:val="right"/>
            </w:pPr>
            <w:r>
              <w:rPr>
                <w:sz w:val="24"/>
              </w:rPr>
              <w:t>729,011.00</w:t>
            </w:r>
          </w:p>
        </w:tc>
        <w:tc>
          <w:tcPr>
            <w:tcW w:w="1620" w:type="dxa"/>
            <w:vAlign w:val="center"/>
          </w:tcPr>
          <w:p w:rsidR="00D60B4D" w:rsidRDefault="00C3355D">
            <w:pPr>
              <w:jc w:val="right"/>
            </w:pPr>
            <w:r>
              <w:rPr>
                <w:sz w:val="24"/>
              </w:rPr>
              <w:t>0.27</w:t>
            </w:r>
          </w:p>
        </w:tc>
      </w:tr>
      <w:tr w:rsidR="00D60B4D">
        <w:tc>
          <w:tcPr>
            <w:tcW w:w="869" w:type="dxa"/>
            <w:vAlign w:val="center"/>
          </w:tcPr>
          <w:p w:rsidR="00D60B4D" w:rsidRDefault="00C3355D">
            <w:pPr>
              <w:jc w:val="center"/>
            </w:pPr>
            <w:r>
              <w:rPr>
                <w:sz w:val="24"/>
              </w:rPr>
              <w:t>17</w:t>
            </w:r>
          </w:p>
        </w:tc>
        <w:tc>
          <w:tcPr>
            <w:tcW w:w="1650" w:type="dxa"/>
            <w:vAlign w:val="center"/>
          </w:tcPr>
          <w:p w:rsidR="00D60B4D" w:rsidRDefault="00C3355D">
            <w:pPr>
              <w:jc w:val="center"/>
            </w:pPr>
            <w:r>
              <w:rPr>
                <w:sz w:val="24"/>
              </w:rPr>
              <w:t>300750</w:t>
            </w:r>
          </w:p>
        </w:tc>
        <w:tc>
          <w:tcPr>
            <w:tcW w:w="1980" w:type="dxa"/>
            <w:vAlign w:val="center"/>
          </w:tcPr>
          <w:p w:rsidR="00D60B4D" w:rsidRDefault="00C3355D">
            <w:pPr>
              <w:jc w:val="center"/>
            </w:pPr>
            <w:r>
              <w:rPr>
                <w:sz w:val="24"/>
              </w:rPr>
              <w:t>宁德时代</w:t>
            </w:r>
          </w:p>
        </w:tc>
        <w:tc>
          <w:tcPr>
            <w:tcW w:w="2879" w:type="dxa"/>
            <w:vAlign w:val="center"/>
          </w:tcPr>
          <w:p w:rsidR="00D60B4D" w:rsidRDefault="00C3355D">
            <w:pPr>
              <w:jc w:val="right"/>
            </w:pPr>
            <w:r>
              <w:rPr>
                <w:sz w:val="24"/>
              </w:rPr>
              <w:t>676,267.00</w:t>
            </w:r>
          </w:p>
        </w:tc>
        <w:tc>
          <w:tcPr>
            <w:tcW w:w="1620" w:type="dxa"/>
            <w:vAlign w:val="center"/>
          </w:tcPr>
          <w:p w:rsidR="00D60B4D" w:rsidRDefault="00C3355D">
            <w:pPr>
              <w:jc w:val="right"/>
            </w:pPr>
            <w:r>
              <w:rPr>
                <w:sz w:val="24"/>
              </w:rPr>
              <w:t>0.25</w:t>
            </w:r>
          </w:p>
        </w:tc>
      </w:tr>
      <w:tr w:rsidR="00D60B4D">
        <w:tc>
          <w:tcPr>
            <w:tcW w:w="869" w:type="dxa"/>
            <w:vAlign w:val="center"/>
          </w:tcPr>
          <w:p w:rsidR="00D60B4D" w:rsidRDefault="00C3355D">
            <w:pPr>
              <w:jc w:val="center"/>
            </w:pPr>
            <w:r>
              <w:rPr>
                <w:sz w:val="24"/>
              </w:rPr>
              <w:t>18</w:t>
            </w:r>
          </w:p>
        </w:tc>
        <w:tc>
          <w:tcPr>
            <w:tcW w:w="1650" w:type="dxa"/>
            <w:vAlign w:val="center"/>
          </w:tcPr>
          <w:p w:rsidR="00D60B4D" w:rsidRDefault="00C3355D">
            <w:pPr>
              <w:jc w:val="center"/>
            </w:pPr>
            <w:r>
              <w:rPr>
                <w:sz w:val="24"/>
              </w:rPr>
              <w:t>002202</w:t>
            </w:r>
          </w:p>
        </w:tc>
        <w:tc>
          <w:tcPr>
            <w:tcW w:w="1980" w:type="dxa"/>
            <w:vAlign w:val="center"/>
          </w:tcPr>
          <w:p w:rsidR="00D60B4D" w:rsidRDefault="00C3355D">
            <w:pPr>
              <w:jc w:val="center"/>
            </w:pPr>
            <w:r>
              <w:rPr>
                <w:sz w:val="24"/>
              </w:rPr>
              <w:t>金风科技</w:t>
            </w:r>
          </w:p>
        </w:tc>
        <w:tc>
          <w:tcPr>
            <w:tcW w:w="2879" w:type="dxa"/>
            <w:vAlign w:val="center"/>
          </w:tcPr>
          <w:p w:rsidR="00D60B4D" w:rsidRDefault="00C3355D">
            <w:pPr>
              <w:jc w:val="right"/>
            </w:pPr>
            <w:r>
              <w:rPr>
                <w:sz w:val="24"/>
              </w:rPr>
              <w:t>556,468.60</w:t>
            </w:r>
          </w:p>
        </w:tc>
        <w:tc>
          <w:tcPr>
            <w:tcW w:w="1620" w:type="dxa"/>
            <w:vAlign w:val="center"/>
          </w:tcPr>
          <w:p w:rsidR="00D60B4D" w:rsidRDefault="00C3355D">
            <w:pPr>
              <w:jc w:val="right"/>
            </w:pPr>
            <w:r>
              <w:rPr>
                <w:sz w:val="24"/>
              </w:rPr>
              <w:t>0.20</w:t>
            </w:r>
          </w:p>
        </w:tc>
      </w:tr>
      <w:tr w:rsidR="00D60B4D">
        <w:tc>
          <w:tcPr>
            <w:tcW w:w="869" w:type="dxa"/>
            <w:vAlign w:val="center"/>
          </w:tcPr>
          <w:p w:rsidR="00D60B4D" w:rsidRDefault="00C3355D">
            <w:pPr>
              <w:jc w:val="center"/>
            </w:pPr>
            <w:r>
              <w:rPr>
                <w:sz w:val="24"/>
              </w:rPr>
              <w:t>19</w:t>
            </w:r>
          </w:p>
        </w:tc>
        <w:tc>
          <w:tcPr>
            <w:tcW w:w="1650" w:type="dxa"/>
            <w:vAlign w:val="center"/>
          </w:tcPr>
          <w:p w:rsidR="00D60B4D" w:rsidRDefault="00C3355D">
            <w:pPr>
              <w:jc w:val="center"/>
            </w:pPr>
            <w:r>
              <w:rPr>
                <w:sz w:val="24"/>
              </w:rPr>
              <w:t>002366</w:t>
            </w:r>
          </w:p>
        </w:tc>
        <w:tc>
          <w:tcPr>
            <w:tcW w:w="1980" w:type="dxa"/>
            <w:vAlign w:val="center"/>
          </w:tcPr>
          <w:p w:rsidR="00D60B4D" w:rsidRDefault="00C3355D">
            <w:pPr>
              <w:jc w:val="center"/>
            </w:pPr>
            <w:r>
              <w:rPr>
                <w:sz w:val="24"/>
              </w:rPr>
              <w:t>台海核电</w:t>
            </w:r>
          </w:p>
        </w:tc>
        <w:tc>
          <w:tcPr>
            <w:tcW w:w="2879" w:type="dxa"/>
            <w:vAlign w:val="center"/>
          </w:tcPr>
          <w:p w:rsidR="00D60B4D" w:rsidRDefault="00C3355D">
            <w:pPr>
              <w:jc w:val="right"/>
            </w:pPr>
            <w:r>
              <w:rPr>
                <w:sz w:val="24"/>
              </w:rPr>
              <w:t>500,420.00</w:t>
            </w:r>
          </w:p>
        </w:tc>
        <w:tc>
          <w:tcPr>
            <w:tcW w:w="1620" w:type="dxa"/>
            <w:vAlign w:val="center"/>
          </w:tcPr>
          <w:p w:rsidR="00D60B4D" w:rsidRDefault="00C3355D">
            <w:pPr>
              <w:jc w:val="right"/>
            </w:pPr>
            <w:r>
              <w:rPr>
                <w:sz w:val="24"/>
              </w:rPr>
              <w:t>0.18</w:t>
            </w:r>
          </w:p>
        </w:tc>
      </w:tr>
      <w:tr w:rsidR="00D60B4D">
        <w:tc>
          <w:tcPr>
            <w:tcW w:w="869" w:type="dxa"/>
            <w:vAlign w:val="center"/>
          </w:tcPr>
          <w:p w:rsidR="00D60B4D" w:rsidRDefault="00C3355D">
            <w:pPr>
              <w:jc w:val="center"/>
            </w:pPr>
            <w:r>
              <w:rPr>
                <w:sz w:val="24"/>
              </w:rPr>
              <w:t>20</w:t>
            </w:r>
          </w:p>
        </w:tc>
        <w:tc>
          <w:tcPr>
            <w:tcW w:w="1650" w:type="dxa"/>
            <w:vAlign w:val="center"/>
          </w:tcPr>
          <w:p w:rsidR="00D60B4D" w:rsidRDefault="00C3355D">
            <w:pPr>
              <w:jc w:val="center"/>
            </w:pPr>
            <w:r>
              <w:rPr>
                <w:sz w:val="24"/>
              </w:rPr>
              <w:t>600699</w:t>
            </w:r>
          </w:p>
        </w:tc>
        <w:tc>
          <w:tcPr>
            <w:tcW w:w="1980" w:type="dxa"/>
            <w:vAlign w:val="center"/>
          </w:tcPr>
          <w:p w:rsidR="00D60B4D" w:rsidRDefault="00C3355D">
            <w:pPr>
              <w:jc w:val="center"/>
            </w:pPr>
            <w:r>
              <w:rPr>
                <w:sz w:val="24"/>
              </w:rPr>
              <w:t>均胜电子</w:t>
            </w:r>
          </w:p>
        </w:tc>
        <w:tc>
          <w:tcPr>
            <w:tcW w:w="2879" w:type="dxa"/>
            <w:vAlign w:val="center"/>
          </w:tcPr>
          <w:p w:rsidR="00D60B4D" w:rsidRDefault="00C3355D">
            <w:pPr>
              <w:jc w:val="right"/>
            </w:pPr>
            <w:r>
              <w:rPr>
                <w:sz w:val="24"/>
              </w:rPr>
              <w:t>482,983.00</w:t>
            </w:r>
          </w:p>
        </w:tc>
        <w:tc>
          <w:tcPr>
            <w:tcW w:w="1620" w:type="dxa"/>
            <w:vAlign w:val="center"/>
          </w:tcPr>
          <w:p w:rsidR="00D60B4D" w:rsidRDefault="00C3355D">
            <w:pPr>
              <w:jc w:val="right"/>
            </w:pPr>
            <w:r>
              <w:rPr>
                <w:sz w:val="24"/>
              </w:rPr>
              <w:t>0.18</w:t>
            </w:r>
          </w:p>
        </w:tc>
      </w:tr>
    </w:tbl>
    <w:p w:rsidR="0081000D" w:rsidRPr="00347DA9" w:rsidRDefault="0081000D" w:rsidP="0081000D">
      <w:pPr>
        <w:tabs>
          <w:tab w:val="left" w:pos="426"/>
        </w:tabs>
        <w:spacing w:before="29" w:line="288" w:lineRule="auto"/>
        <w:jc w:val="left"/>
        <w:rPr>
          <w:kern w:val="0"/>
          <w:sz w:val="24"/>
        </w:rPr>
      </w:pPr>
      <w:r w:rsidRPr="00347DA9">
        <w:rPr>
          <w:kern w:val="0"/>
          <w:sz w:val="24"/>
        </w:rPr>
        <w:t>注：</w:t>
      </w:r>
      <w:r w:rsidRPr="00347DA9">
        <w:rPr>
          <w:kern w:val="0"/>
          <w:sz w:val="24"/>
        </w:rPr>
        <w:t>“</w:t>
      </w:r>
      <w:r w:rsidRPr="00347DA9">
        <w:rPr>
          <w:kern w:val="0"/>
          <w:sz w:val="24"/>
        </w:rPr>
        <w:t>本期累计买入金额</w:t>
      </w:r>
      <w:r w:rsidRPr="00347DA9">
        <w:rPr>
          <w:kern w:val="0"/>
          <w:sz w:val="24"/>
        </w:rPr>
        <w:t>”</w:t>
      </w:r>
      <w:r w:rsidRPr="00347DA9">
        <w:rPr>
          <w:kern w:val="0"/>
          <w:sz w:val="24"/>
        </w:rPr>
        <w:t>按买入成交金额（成交单价乘以成交数量）填列，不考虑相关交易费用。</w:t>
      </w:r>
    </w:p>
    <w:p w:rsidR="0081000D" w:rsidRPr="00347DA9" w:rsidRDefault="0081000D" w:rsidP="0081000D">
      <w:pPr>
        <w:pStyle w:val="af6"/>
        <w:spacing w:before="29" w:beforeAutospacing="0" w:after="0" w:afterAutospacing="0" w:line="288" w:lineRule="auto"/>
        <w:rPr>
          <w:rFonts w:ascii="Times New Roman" w:hAnsi="Times New Roman"/>
          <w:color w:val="000000"/>
        </w:rPr>
      </w:pPr>
    </w:p>
    <w:p w:rsidR="0081000D" w:rsidRPr="00347DA9" w:rsidRDefault="0081000D" w:rsidP="0081000D">
      <w:pPr>
        <w:spacing w:before="29" w:line="288" w:lineRule="auto"/>
        <w:rPr>
          <w:b/>
          <w:bCs/>
          <w:color w:val="000000"/>
          <w:sz w:val="24"/>
        </w:rPr>
      </w:pPr>
      <w:r w:rsidRPr="00347DA9">
        <w:rPr>
          <w:b/>
          <w:color w:val="000000"/>
          <w:sz w:val="24"/>
        </w:rPr>
        <w:t>7.4.</w:t>
      </w:r>
      <w:r w:rsidR="00CB679D">
        <w:rPr>
          <w:b/>
          <w:color w:val="000000"/>
          <w:sz w:val="24"/>
        </w:rPr>
        <w:t>2</w:t>
      </w:r>
      <w:r w:rsidR="00CB679D" w:rsidRPr="00347DA9">
        <w:rPr>
          <w:b/>
          <w:color w:val="000000"/>
          <w:sz w:val="24"/>
        </w:rPr>
        <w:t xml:space="preserve"> </w:t>
      </w:r>
      <w:r w:rsidRPr="00347DA9">
        <w:rPr>
          <w:b/>
          <w:bCs/>
          <w:color w:val="000000"/>
          <w:sz w:val="24"/>
        </w:rPr>
        <w:t>累计卖出金额超出期初基金资产净值</w:t>
      </w:r>
      <w:r w:rsidRPr="00347DA9">
        <w:rPr>
          <w:b/>
          <w:bCs/>
          <w:color w:val="000000"/>
          <w:sz w:val="24"/>
        </w:rPr>
        <w:t>2%</w:t>
      </w:r>
      <w:r w:rsidRPr="00347DA9">
        <w:rPr>
          <w:b/>
          <w:bCs/>
          <w:color w:val="000000"/>
          <w:sz w:val="24"/>
        </w:rPr>
        <w:t>或前</w:t>
      </w:r>
      <w:r w:rsidRPr="00347DA9">
        <w:rPr>
          <w:b/>
          <w:bCs/>
          <w:color w:val="000000"/>
          <w:sz w:val="24"/>
        </w:rPr>
        <w:t>20</w:t>
      </w:r>
      <w:r w:rsidRPr="00347DA9">
        <w:rPr>
          <w:b/>
          <w:bCs/>
          <w:color w:val="000000"/>
          <w:sz w:val="24"/>
        </w:rPr>
        <w:t>名的股票明细</w:t>
      </w:r>
    </w:p>
    <w:p w:rsidR="0081000D" w:rsidRPr="00347DA9" w:rsidRDefault="0081000D" w:rsidP="0081000D">
      <w:pPr>
        <w:autoSpaceDE w:val="0"/>
        <w:autoSpaceDN w:val="0"/>
        <w:adjustRightInd w:val="0"/>
        <w:spacing w:before="29" w:line="288" w:lineRule="auto"/>
        <w:ind w:left="15"/>
        <w:jc w:val="right"/>
        <w:rPr>
          <w:color w:val="000000"/>
          <w:kern w:val="0"/>
          <w:sz w:val="24"/>
        </w:rPr>
      </w:pPr>
      <w:r w:rsidRPr="00347DA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81000D" w:rsidRPr="00347DA9" w:rsidTr="007629D4">
        <w:tc>
          <w:tcPr>
            <w:tcW w:w="869" w:type="dxa"/>
            <w:vAlign w:val="center"/>
          </w:tcPr>
          <w:p w:rsidR="0081000D" w:rsidRPr="00347DA9" w:rsidRDefault="0081000D" w:rsidP="007629D4">
            <w:pPr>
              <w:spacing w:before="29" w:line="288" w:lineRule="auto"/>
              <w:jc w:val="center"/>
              <w:rPr>
                <w:color w:val="000000"/>
                <w:sz w:val="24"/>
              </w:rPr>
            </w:pPr>
            <w:r w:rsidRPr="00347DA9">
              <w:rPr>
                <w:color w:val="000000"/>
                <w:sz w:val="24"/>
              </w:rPr>
              <w:t>序号</w:t>
            </w:r>
          </w:p>
        </w:tc>
        <w:tc>
          <w:tcPr>
            <w:tcW w:w="165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股票代码</w:t>
            </w:r>
          </w:p>
        </w:tc>
        <w:tc>
          <w:tcPr>
            <w:tcW w:w="198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股票名称</w:t>
            </w:r>
          </w:p>
        </w:tc>
        <w:tc>
          <w:tcPr>
            <w:tcW w:w="2879" w:type="dxa"/>
            <w:vAlign w:val="center"/>
          </w:tcPr>
          <w:p w:rsidR="0081000D" w:rsidRPr="00347DA9" w:rsidRDefault="0081000D" w:rsidP="007629D4">
            <w:pPr>
              <w:spacing w:before="29" w:line="288" w:lineRule="auto"/>
              <w:jc w:val="center"/>
              <w:rPr>
                <w:color w:val="000000"/>
                <w:sz w:val="24"/>
              </w:rPr>
            </w:pPr>
            <w:r w:rsidRPr="00347DA9">
              <w:rPr>
                <w:color w:val="000000"/>
                <w:sz w:val="24"/>
              </w:rPr>
              <w:t>本期累计卖出金额</w:t>
            </w:r>
          </w:p>
        </w:tc>
        <w:tc>
          <w:tcPr>
            <w:tcW w:w="1620" w:type="dxa"/>
            <w:vAlign w:val="center"/>
          </w:tcPr>
          <w:p w:rsidR="0081000D" w:rsidRPr="00347DA9" w:rsidRDefault="0081000D" w:rsidP="007629D4">
            <w:pPr>
              <w:spacing w:before="29" w:line="288" w:lineRule="auto"/>
              <w:jc w:val="center"/>
              <w:rPr>
                <w:color w:val="000000"/>
                <w:sz w:val="24"/>
              </w:rPr>
            </w:pPr>
            <w:r w:rsidRPr="00347DA9">
              <w:rPr>
                <w:color w:val="000000"/>
                <w:sz w:val="24"/>
              </w:rPr>
              <w:t>占</w:t>
            </w:r>
            <w:r w:rsidR="00060B87" w:rsidRPr="00347DA9">
              <w:rPr>
                <w:bCs/>
                <w:color w:val="000000"/>
                <w:sz w:val="24"/>
              </w:rPr>
              <w:t>期初</w:t>
            </w:r>
            <w:r w:rsidRPr="00347DA9">
              <w:rPr>
                <w:color w:val="000000"/>
                <w:sz w:val="24"/>
              </w:rPr>
              <w:t>基金资产净值比例（％）</w:t>
            </w:r>
          </w:p>
        </w:tc>
      </w:tr>
      <w:tr w:rsidR="00D60B4D">
        <w:tc>
          <w:tcPr>
            <w:tcW w:w="869" w:type="dxa"/>
            <w:vAlign w:val="center"/>
          </w:tcPr>
          <w:p w:rsidR="00D60B4D" w:rsidRDefault="00C3355D">
            <w:pPr>
              <w:jc w:val="center"/>
            </w:pPr>
            <w:r>
              <w:rPr>
                <w:color w:val="000000"/>
                <w:sz w:val="24"/>
              </w:rPr>
              <w:t>1</w:t>
            </w:r>
          </w:p>
        </w:tc>
        <w:tc>
          <w:tcPr>
            <w:tcW w:w="1650" w:type="dxa"/>
            <w:vAlign w:val="center"/>
          </w:tcPr>
          <w:p w:rsidR="00D60B4D" w:rsidRDefault="00C3355D">
            <w:pPr>
              <w:jc w:val="center"/>
            </w:pPr>
            <w:r>
              <w:rPr>
                <w:color w:val="000000"/>
                <w:sz w:val="24"/>
              </w:rPr>
              <w:t>600478</w:t>
            </w:r>
          </w:p>
        </w:tc>
        <w:tc>
          <w:tcPr>
            <w:tcW w:w="1980" w:type="dxa"/>
            <w:vAlign w:val="center"/>
          </w:tcPr>
          <w:p w:rsidR="00D60B4D" w:rsidRDefault="00C3355D">
            <w:pPr>
              <w:jc w:val="center"/>
            </w:pPr>
            <w:r>
              <w:rPr>
                <w:color w:val="000000"/>
                <w:sz w:val="24"/>
              </w:rPr>
              <w:t>科力远</w:t>
            </w:r>
          </w:p>
        </w:tc>
        <w:tc>
          <w:tcPr>
            <w:tcW w:w="2879" w:type="dxa"/>
            <w:vAlign w:val="center"/>
          </w:tcPr>
          <w:p w:rsidR="00D60B4D" w:rsidRDefault="00C3355D">
            <w:pPr>
              <w:jc w:val="right"/>
            </w:pPr>
            <w:r>
              <w:rPr>
                <w:color w:val="000000"/>
                <w:sz w:val="24"/>
              </w:rPr>
              <w:t>5,827,669.20</w:t>
            </w:r>
          </w:p>
        </w:tc>
        <w:tc>
          <w:tcPr>
            <w:tcW w:w="1620" w:type="dxa"/>
            <w:vAlign w:val="center"/>
          </w:tcPr>
          <w:p w:rsidR="00D60B4D" w:rsidRDefault="00C3355D">
            <w:pPr>
              <w:jc w:val="right"/>
            </w:pPr>
            <w:r>
              <w:rPr>
                <w:color w:val="000000"/>
                <w:sz w:val="24"/>
              </w:rPr>
              <w:t>2.14</w:t>
            </w:r>
          </w:p>
        </w:tc>
      </w:tr>
      <w:tr w:rsidR="00D60B4D">
        <w:tc>
          <w:tcPr>
            <w:tcW w:w="869" w:type="dxa"/>
            <w:vAlign w:val="center"/>
          </w:tcPr>
          <w:p w:rsidR="00D60B4D" w:rsidRDefault="00C3355D">
            <w:pPr>
              <w:jc w:val="center"/>
            </w:pPr>
            <w:r>
              <w:rPr>
                <w:color w:val="000000"/>
                <w:sz w:val="24"/>
              </w:rPr>
              <w:t>2</w:t>
            </w:r>
          </w:p>
        </w:tc>
        <w:tc>
          <w:tcPr>
            <w:tcW w:w="1650" w:type="dxa"/>
            <w:vAlign w:val="center"/>
          </w:tcPr>
          <w:p w:rsidR="00D60B4D" w:rsidRDefault="00C3355D">
            <w:pPr>
              <w:jc w:val="center"/>
            </w:pPr>
            <w:r>
              <w:rPr>
                <w:color w:val="000000"/>
                <w:sz w:val="24"/>
              </w:rPr>
              <w:t>600525</w:t>
            </w:r>
          </w:p>
        </w:tc>
        <w:tc>
          <w:tcPr>
            <w:tcW w:w="1980" w:type="dxa"/>
            <w:vAlign w:val="center"/>
          </w:tcPr>
          <w:p w:rsidR="00D60B4D" w:rsidRDefault="00C3355D">
            <w:pPr>
              <w:jc w:val="center"/>
            </w:pPr>
            <w:r>
              <w:rPr>
                <w:color w:val="000000"/>
                <w:sz w:val="24"/>
              </w:rPr>
              <w:t>长园集团</w:t>
            </w:r>
          </w:p>
        </w:tc>
        <w:tc>
          <w:tcPr>
            <w:tcW w:w="2879" w:type="dxa"/>
            <w:vAlign w:val="center"/>
          </w:tcPr>
          <w:p w:rsidR="00D60B4D" w:rsidRDefault="00C3355D">
            <w:pPr>
              <w:jc w:val="right"/>
            </w:pPr>
            <w:r>
              <w:rPr>
                <w:color w:val="000000"/>
                <w:sz w:val="24"/>
              </w:rPr>
              <w:t>4,458,442.70</w:t>
            </w:r>
          </w:p>
        </w:tc>
        <w:tc>
          <w:tcPr>
            <w:tcW w:w="1620" w:type="dxa"/>
            <w:vAlign w:val="center"/>
          </w:tcPr>
          <w:p w:rsidR="00D60B4D" w:rsidRDefault="00C3355D">
            <w:pPr>
              <w:jc w:val="right"/>
            </w:pPr>
            <w:r>
              <w:rPr>
                <w:color w:val="000000"/>
                <w:sz w:val="24"/>
              </w:rPr>
              <w:t>1.64</w:t>
            </w:r>
          </w:p>
        </w:tc>
      </w:tr>
      <w:tr w:rsidR="00D60B4D">
        <w:tc>
          <w:tcPr>
            <w:tcW w:w="869" w:type="dxa"/>
            <w:vAlign w:val="center"/>
          </w:tcPr>
          <w:p w:rsidR="00D60B4D" w:rsidRDefault="00C3355D">
            <w:pPr>
              <w:jc w:val="center"/>
            </w:pPr>
            <w:r>
              <w:rPr>
                <w:color w:val="000000"/>
                <w:sz w:val="24"/>
              </w:rPr>
              <w:t>3</w:t>
            </w:r>
          </w:p>
        </w:tc>
        <w:tc>
          <w:tcPr>
            <w:tcW w:w="1650" w:type="dxa"/>
            <w:vAlign w:val="center"/>
          </w:tcPr>
          <w:p w:rsidR="00D60B4D" w:rsidRDefault="00C3355D">
            <w:pPr>
              <w:jc w:val="center"/>
            </w:pPr>
            <w:r>
              <w:rPr>
                <w:color w:val="000000"/>
                <w:sz w:val="24"/>
              </w:rPr>
              <w:t>002192</w:t>
            </w:r>
          </w:p>
        </w:tc>
        <w:tc>
          <w:tcPr>
            <w:tcW w:w="1980" w:type="dxa"/>
            <w:vAlign w:val="center"/>
          </w:tcPr>
          <w:p w:rsidR="00D60B4D" w:rsidRDefault="00C3355D">
            <w:pPr>
              <w:jc w:val="center"/>
            </w:pPr>
            <w:r>
              <w:rPr>
                <w:color w:val="000000"/>
                <w:sz w:val="24"/>
              </w:rPr>
              <w:t>融捷股份</w:t>
            </w:r>
          </w:p>
        </w:tc>
        <w:tc>
          <w:tcPr>
            <w:tcW w:w="2879" w:type="dxa"/>
            <w:vAlign w:val="center"/>
          </w:tcPr>
          <w:p w:rsidR="00D60B4D" w:rsidRDefault="00C3355D">
            <w:pPr>
              <w:jc w:val="right"/>
            </w:pPr>
            <w:r>
              <w:rPr>
                <w:color w:val="000000"/>
                <w:sz w:val="24"/>
              </w:rPr>
              <w:t>4,239,020.34</w:t>
            </w:r>
          </w:p>
        </w:tc>
        <w:tc>
          <w:tcPr>
            <w:tcW w:w="1620" w:type="dxa"/>
            <w:vAlign w:val="center"/>
          </w:tcPr>
          <w:p w:rsidR="00D60B4D" w:rsidRDefault="00C3355D">
            <w:pPr>
              <w:jc w:val="right"/>
            </w:pPr>
            <w:r>
              <w:rPr>
                <w:color w:val="000000"/>
                <w:sz w:val="24"/>
              </w:rPr>
              <w:t>1.56</w:t>
            </w:r>
          </w:p>
        </w:tc>
      </w:tr>
      <w:tr w:rsidR="00D60B4D">
        <w:tc>
          <w:tcPr>
            <w:tcW w:w="869" w:type="dxa"/>
            <w:vAlign w:val="center"/>
          </w:tcPr>
          <w:p w:rsidR="00D60B4D" w:rsidRDefault="00C3355D">
            <w:pPr>
              <w:jc w:val="center"/>
            </w:pPr>
            <w:r>
              <w:rPr>
                <w:color w:val="000000"/>
                <w:sz w:val="24"/>
              </w:rPr>
              <w:t>4</w:t>
            </w:r>
          </w:p>
        </w:tc>
        <w:tc>
          <w:tcPr>
            <w:tcW w:w="1650" w:type="dxa"/>
            <w:vAlign w:val="center"/>
          </w:tcPr>
          <w:p w:rsidR="00D60B4D" w:rsidRDefault="00C3355D">
            <w:pPr>
              <w:jc w:val="center"/>
            </w:pPr>
            <w:r>
              <w:rPr>
                <w:color w:val="000000"/>
                <w:sz w:val="24"/>
              </w:rPr>
              <w:t>002497</w:t>
            </w:r>
          </w:p>
        </w:tc>
        <w:tc>
          <w:tcPr>
            <w:tcW w:w="1980" w:type="dxa"/>
            <w:vAlign w:val="center"/>
          </w:tcPr>
          <w:p w:rsidR="00D60B4D" w:rsidRDefault="00C3355D">
            <w:pPr>
              <w:jc w:val="center"/>
            </w:pPr>
            <w:r>
              <w:rPr>
                <w:color w:val="000000"/>
                <w:sz w:val="24"/>
              </w:rPr>
              <w:t>雅化集团</w:t>
            </w:r>
          </w:p>
        </w:tc>
        <w:tc>
          <w:tcPr>
            <w:tcW w:w="2879" w:type="dxa"/>
            <w:vAlign w:val="center"/>
          </w:tcPr>
          <w:p w:rsidR="00D60B4D" w:rsidRDefault="00C3355D">
            <w:pPr>
              <w:jc w:val="right"/>
            </w:pPr>
            <w:r>
              <w:rPr>
                <w:color w:val="000000"/>
                <w:sz w:val="24"/>
              </w:rPr>
              <w:t>3,656,956.30</w:t>
            </w:r>
          </w:p>
        </w:tc>
        <w:tc>
          <w:tcPr>
            <w:tcW w:w="1620" w:type="dxa"/>
            <w:vAlign w:val="center"/>
          </w:tcPr>
          <w:p w:rsidR="00D60B4D" w:rsidRDefault="00C3355D">
            <w:pPr>
              <w:jc w:val="right"/>
            </w:pPr>
            <w:r>
              <w:rPr>
                <w:color w:val="000000"/>
                <w:sz w:val="24"/>
              </w:rPr>
              <w:t>1.35</w:t>
            </w:r>
          </w:p>
        </w:tc>
      </w:tr>
      <w:tr w:rsidR="00D60B4D">
        <w:tc>
          <w:tcPr>
            <w:tcW w:w="869" w:type="dxa"/>
            <w:vAlign w:val="center"/>
          </w:tcPr>
          <w:p w:rsidR="00D60B4D" w:rsidRDefault="00C3355D">
            <w:pPr>
              <w:jc w:val="center"/>
            </w:pPr>
            <w:r>
              <w:rPr>
                <w:color w:val="000000"/>
                <w:sz w:val="24"/>
              </w:rPr>
              <w:t>5</w:t>
            </w:r>
          </w:p>
        </w:tc>
        <w:tc>
          <w:tcPr>
            <w:tcW w:w="1650" w:type="dxa"/>
            <w:vAlign w:val="center"/>
          </w:tcPr>
          <w:p w:rsidR="00D60B4D" w:rsidRDefault="00C3355D">
            <w:pPr>
              <w:jc w:val="center"/>
            </w:pPr>
            <w:r>
              <w:rPr>
                <w:color w:val="000000"/>
                <w:sz w:val="24"/>
              </w:rPr>
              <w:t>002256</w:t>
            </w:r>
          </w:p>
        </w:tc>
        <w:tc>
          <w:tcPr>
            <w:tcW w:w="1980" w:type="dxa"/>
            <w:vAlign w:val="center"/>
          </w:tcPr>
          <w:p w:rsidR="00D60B4D" w:rsidRDefault="00C3355D">
            <w:pPr>
              <w:jc w:val="center"/>
            </w:pPr>
            <w:r>
              <w:rPr>
                <w:color w:val="000000"/>
                <w:sz w:val="24"/>
              </w:rPr>
              <w:t>兆新股份</w:t>
            </w:r>
          </w:p>
        </w:tc>
        <w:tc>
          <w:tcPr>
            <w:tcW w:w="2879" w:type="dxa"/>
            <w:vAlign w:val="center"/>
          </w:tcPr>
          <w:p w:rsidR="00D60B4D" w:rsidRDefault="00C3355D">
            <w:pPr>
              <w:jc w:val="right"/>
            </w:pPr>
            <w:r>
              <w:rPr>
                <w:color w:val="000000"/>
                <w:sz w:val="24"/>
              </w:rPr>
              <w:t>3,521,344.96</w:t>
            </w:r>
          </w:p>
        </w:tc>
        <w:tc>
          <w:tcPr>
            <w:tcW w:w="1620" w:type="dxa"/>
            <w:vAlign w:val="center"/>
          </w:tcPr>
          <w:p w:rsidR="00D60B4D" w:rsidRDefault="00C3355D">
            <w:pPr>
              <w:jc w:val="right"/>
            </w:pPr>
            <w:r>
              <w:rPr>
                <w:color w:val="000000"/>
                <w:sz w:val="24"/>
              </w:rPr>
              <w:t>1.30</w:t>
            </w:r>
          </w:p>
        </w:tc>
      </w:tr>
      <w:tr w:rsidR="00D60B4D">
        <w:tc>
          <w:tcPr>
            <w:tcW w:w="869" w:type="dxa"/>
            <w:vAlign w:val="center"/>
          </w:tcPr>
          <w:p w:rsidR="00D60B4D" w:rsidRDefault="00C3355D">
            <w:pPr>
              <w:jc w:val="center"/>
            </w:pPr>
            <w:r>
              <w:rPr>
                <w:color w:val="000000"/>
                <w:sz w:val="24"/>
              </w:rPr>
              <w:t>6</w:t>
            </w:r>
          </w:p>
        </w:tc>
        <w:tc>
          <w:tcPr>
            <w:tcW w:w="1650" w:type="dxa"/>
            <w:vAlign w:val="center"/>
          </w:tcPr>
          <w:p w:rsidR="00D60B4D" w:rsidRDefault="00C3355D">
            <w:pPr>
              <w:jc w:val="center"/>
            </w:pPr>
            <w:r>
              <w:rPr>
                <w:color w:val="000000"/>
                <w:sz w:val="24"/>
              </w:rPr>
              <w:t>002108</w:t>
            </w:r>
          </w:p>
        </w:tc>
        <w:tc>
          <w:tcPr>
            <w:tcW w:w="1980" w:type="dxa"/>
            <w:vAlign w:val="center"/>
          </w:tcPr>
          <w:p w:rsidR="00D60B4D" w:rsidRDefault="00C3355D">
            <w:pPr>
              <w:jc w:val="center"/>
            </w:pPr>
            <w:r>
              <w:rPr>
                <w:color w:val="000000"/>
                <w:sz w:val="24"/>
              </w:rPr>
              <w:t>沧州明珠</w:t>
            </w:r>
          </w:p>
        </w:tc>
        <w:tc>
          <w:tcPr>
            <w:tcW w:w="2879" w:type="dxa"/>
            <w:vAlign w:val="center"/>
          </w:tcPr>
          <w:p w:rsidR="00D60B4D" w:rsidRDefault="00C3355D">
            <w:pPr>
              <w:jc w:val="right"/>
            </w:pPr>
            <w:r>
              <w:rPr>
                <w:color w:val="000000"/>
                <w:sz w:val="24"/>
              </w:rPr>
              <w:t>3,327,910.78</w:t>
            </w:r>
          </w:p>
        </w:tc>
        <w:tc>
          <w:tcPr>
            <w:tcW w:w="1620" w:type="dxa"/>
            <w:vAlign w:val="center"/>
          </w:tcPr>
          <w:p w:rsidR="00D60B4D" w:rsidRDefault="00C3355D">
            <w:pPr>
              <w:jc w:val="right"/>
            </w:pPr>
            <w:r>
              <w:rPr>
                <w:color w:val="000000"/>
                <w:sz w:val="24"/>
              </w:rPr>
              <w:t>1.22</w:t>
            </w:r>
          </w:p>
        </w:tc>
      </w:tr>
      <w:tr w:rsidR="00D60B4D">
        <w:tc>
          <w:tcPr>
            <w:tcW w:w="869" w:type="dxa"/>
            <w:vAlign w:val="center"/>
          </w:tcPr>
          <w:p w:rsidR="00D60B4D" w:rsidRDefault="00C3355D">
            <w:pPr>
              <w:jc w:val="center"/>
            </w:pPr>
            <w:r>
              <w:rPr>
                <w:color w:val="000000"/>
                <w:sz w:val="24"/>
              </w:rPr>
              <w:t>7</w:t>
            </w:r>
          </w:p>
        </w:tc>
        <w:tc>
          <w:tcPr>
            <w:tcW w:w="1650" w:type="dxa"/>
            <w:vAlign w:val="center"/>
          </w:tcPr>
          <w:p w:rsidR="00D60B4D" w:rsidRDefault="00C3355D">
            <w:pPr>
              <w:jc w:val="center"/>
            </w:pPr>
            <w:r>
              <w:rPr>
                <w:color w:val="000000"/>
                <w:sz w:val="24"/>
              </w:rPr>
              <w:t>300745</w:t>
            </w:r>
          </w:p>
        </w:tc>
        <w:tc>
          <w:tcPr>
            <w:tcW w:w="1980" w:type="dxa"/>
            <w:vAlign w:val="center"/>
          </w:tcPr>
          <w:p w:rsidR="00D60B4D" w:rsidRDefault="00C3355D">
            <w:pPr>
              <w:jc w:val="center"/>
            </w:pPr>
            <w:r>
              <w:rPr>
                <w:color w:val="000000"/>
                <w:sz w:val="24"/>
              </w:rPr>
              <w:t>欣锐科技</w:t>
            </w:r>
          </w:p>
        </w:tc>
        <w:tc>
          <w:tcPr>
            <w:tcW w:w="2879" w:type="dxa"/>
            <w:vAlign w:val="center"/>
          </w:tcPr>
          <w:p w:rsidR="00D60B4D" w:rsidRDefault="00C3355D">
            <w:pPr>
              <w:jc w:val="right"/>
            </w:pPr>
            <w:r>
              <w:rPr>
                <w:color w:val="000000"/>
                <w:sz w:val="24"/>
              </w:rPr>
              <w:t>2,761,725.00</w:t>
            </w:r>
          </w:p>
        </w:tc>
        <w:tc>
          <w:tcPr>
            <w:tcW w:w="1620" w:type="dxa"/>
            <w:vAlign w:val="center"/>
          </w:tcPr>
          <w:p w:rsidR="00D60B4D" w:rsidRDefault="00C3355D">
            <w:pPr>
              <w:jc w:val="right"/>
            </w:pPr>
            <w:r>
              <w:rPr>
                <w:color w:val="000000"/>
                <w:sz w:val="24"/>
              </w:rPr>
              <w:t>1.02</w:t>
            </w:r>
          </w:p>
        </w:tc>
      </w:tr>
      <w:tr w:rsidR="00D60B4D">
        <w:tc>
          <w:tcPr>
            <w:tcW w:w="869" w:type="dxa"/>
            <w:vAlign w:val="center"/>
          </w:tcPr>
          <w:p w:rsidR="00D60B4D" w:rsidRDefault="00C3355D">
            <w:pPr>
              <w:jc w:val="center"/>
            </w:pPr>
            <w:r>
              <w:rPr>
                <w:color w:val="000000"/>
                <w:sz w:val="24"/>
              </w:rPr>
              <w:t>8</w:t>
            </w:r>
          </w:p>
        </w:tc>
        <w:tc>
          <w:tcPr>
            <w:tcW w:w="1650" w:type="dxa"/>
            <w:vAlign w:val="center"/>
          </w:tcPr>
          <w:p w:rsidR="00D60B4D" w:rsidRDefault="00C3355D">
            <w:pPr>
              <w:jc w:val="center"/>
            </w:pPr>
            <w:r>
              <w:rPr>
                <w:color w:val="000000"/>
                <w:sz w:val="24"/>
              </w:rPr>
              <w:t>600438</w:t>
            </w:r>
          </w:p>
        </w:tc>
        <w:tc>
          <w:tcPr>
            <w:tcW w:w="1980" w:type="dxa"/>
            <w:vAlign w:val="center"/>
          </w:tcPr>
          <w:p w:rsidR="00D60B4D" w:rsidRDefault="00C3355D">
            <w:pPr>
              <w:jc w:val="center"/>
            </w:pPr>
            <w:r>
              <w:rPr>
                <w:color w:val="000000"/>
                <w:sz w:val="24"/>
              </w:rPr>
              <w:t>通威股份</w:t>
            </w:r>
          </w:p>
        </w:tc>
        <w:tc>
          <w:tcPr>
            <w:tcW w:w="2879" w:type="dxa"/>
            <w:vAlign w:val="center"/>
          </w:tcPr>
          <w:p w:rsidR="00D60B4D" w:rsidRDefault="00C3355D">
            <w:pPr>
              <w:jc w:val="right"/>
            </w:pPr>
            <w:r>
              <w:rPr>
                <w:color w:val="000000"/>
                <w:sz w:val="24"/>
              </w:rPr>
              <w:t>2,758,822.00</w:t>
            </w:r>
          </w:p>
        </w:tc>
        <w:tc>
          <w:tcPr>
            <w:tcW w:w="1620" w:type="dxa"/>
            <w:vAlign w:val="center"/>
          </w:tcPr>
          <w:p w:rsidR="00D60B4D" w:rsidRDefault="00C3355D">
            <w:pPr>
              <w:jc w:val="right"/>
            </w:pPr>
            <w:r>
              <w:rPr>
                <w:color w:val="000000"/>
                <w:sz w:val="24"/>
              </w:rPr>
              <w:t>1.01</w:t>
            </w:r>
          </w:p>
        </w:tc>
      </w:tr>
      <w:tr w:rsidR="00D60B4D">
        <w:tc>
          <w:tcPr>
            <w:tcW w:w="869" w:type="dxa"/>
            <w:vAlign w:val="center"/>
          </w:tcPr>
          <w:p w:rsidR="00D60B4D" w:rsidRDefault="00C3355D">
            <w:pPr>
              <w:jc w:val="center"/>
            </w:pPr>
            <w:r>
              <w:rPr>
                <w:color w:val="000000"/>
                <w:sz w:val="24"/>
              </w:rPr>
              <w:t>9</w:t>
            </w:r>
          </w:p>
        </w:tc>
        <w:tc>
          <w:tcPr>
            <w:tcW w:w="1650" w:type="dxa"/>
            <w:vAlign w:val="center"/>
          </w:tcPr>
          <w:p w:rsidR="00D60B4D" w:rsidRDefault="00C3355D">
            <w:pPr>
              <w:jc w:val="center"/>
            </w:pPr>
            <w:r>
              <w:rPr>
                <w:color w:val="000000"/>
                <w:sz w:val="24"/>
              </w:rPr>
              <w:t>601012</w:t>
            </w:r>
          </w:p>
        </w:tc>
        <w:tc>
          <w:tcPr>
            <w:tcW w:w="1980" w:type="dxa"/>
            <w:vAlign w:val="center"/>
          </w:tcPr>
          <w:p w:rsidR="00D60B4D" w:rsidRDefault="00C3355D">
            <w:pPr>
              <w:jc w:val="center"/>
            </w:pPr>
            <w:r>
              <w:rPr>
                <w:color w:val="000000"/>
                <w:sz w:val="24"/>
              </w:rPr>
              <w:t>隆基股份</w:t>
            </w:r>
          </w:p>
        </w:tc>
        <w:tc>
          <w:tcPr>
            <w:tcW w:w="2879" w:type="dxa"/>
            <w:vAlign w:val="center"/>
          </w:tcPr>
          <w:p w:rsidR="00D60B4D" w:rsidRDefault="00C3355D">
            <w:pPr>
              <w:jc w:val="right"/>
            </w:pPr>
            <w:r>
              <w:rPr>
                <w:color w:val="000000"/>
                <w:sz w:val="24"/>
              </w:rPr>
              <w:t>2,656,688.90</w:t>
            </w:r>
          </w:p>
        </w:tc>
        <w:tc>
          <w:tcPr>
            <w:tcW w:w="1620" w:type="dxa"/>
            <w:vAlign w:val="center"/>
          </w:tcPr>
          <w:p w:rsidR="00D60B4D" w:rsidRDefault="00C3355D">
            <w:pPr>
              <w:jc w:val="right"/>
            </w:pPr>
            <w:r>
              <w:rPr>
                <w:color w:val="000000"/>
                <w:sz w:val="24"/>
              </w:rPr>
              <w:t>0.98</w:t>
            </w:r>
          </w:p>
        </w:tc>
      </w:tr>
      <w:tr w:rsidR="00D60B4D">
        <w:tc>
          <w:tcPr>
            <w:tcW w:w="869" w:type="dxa"/>
            <w:vAlign w:val="center"/>
          </w:tcPr>
          <w:p w:rsidR="00D60B4D" w:rsidRDefault="00C3355D">
            <w:pPr>
              <w:jc w:val="center"/>
            </w:pPr>
            <w:r>
              <w:rPr>
                <w:color w:val="000000"/>
                <w:sz w:val="24"/>
              </w:rPr>
              <w:t>10</w:t>
            </w:r>
          </w:p>
        </w:tc>
        <w:tc>
          <w:tcPr>
            <w:tcW w:w="1650" w:type="dxa"/>
            <w:vAlign w:val="center"/>
          </w:tcPr>
          <w:p w:rsidR="00D60B4D" w:rsidRDefault="00C3355D">
            <w:pPr>
              <w:jc w:val="center"/>
            </w:pPr>
            <w:r>
              <w:rPr>
                <w:color w:val="000000"/>
                <w:sz w:val="24"/>
              </w:rPr>
              <w:t>300742</w:t>
            </w:r>
          </w:p>
        </w:tc>
        <w:tc>
          <w:tcPr>
            <w:tcW w:w="1980" w:type="dxa"/>
            <w:vAlign w:val="center"/>
          </w:tcPr>
          <w:p w:rsidR="00D60B4D" w:rsidRDefault="00C3355D">
            <w:pPr>
              <w:jc w:val="center"/>
            </w:pPr>
            <w:r>
              <w:rPr>
                <w:color w:val="000000"/>
                <w:sz w:val="24"/>
              </w:rPr>
              <w:t>越博动力</w:t>
            </w:r>
          </w:p>
        </w:tc>
        <w:tc>
          <w:tcPr>
            <w:tcW w:w="2879" w:type="dxa"/>
            <w:vAlign w:val="center"/>
          </w:tcPr>
          <w:p w:rsidR="00D60B4D" w:rsidRDefault="00C3355D">
            <w:pPr>
              <w:jc w:val="right"/>
            </w:pPr>
            <w:r>
              <w:rPr>
                <w:color w:val="000000"/>
                <w:sz w:val="24"/>
              </w:rPr>
              <w:t>2,519,105.00</w:t>
            </w:r>
          </w:p>
        </w:tc>
        <w:tc>
          <w:tcPr>
            <w:tcW w:w="1620" w:type="dxa"/>
            <w:vAlign w:val="center"/>
          </w:tcPr>
          <w:p w:rsidR="00D60B4D" w:rsidRDefault="00C3355D">
            <w:pPr>
              <w:jc w:val="right"/>
            </w:pPr>
            <w:r>
              <w:rPr>
                <w:color w:val="000000"/>
                <w:sz w:val="24"/>
              </w:rPr>
              <w:t>0.93</w:t>
            </w:r>
          </w:p>
        </w:tc>
      </w:tr>
      <w:tr w:rsidR="00D60B4D">
        <w:tc>
          <w:tcPr>
            <w:tcW w:w="869" w:type="dxa"/>
            <w:vAlign w:val="center"/>
          </w:tcPr>
          <w:p w:rsidR="00D60B4D" w:rsidRDefault="00C3355D">
            <w:pPr>
              <w:jc w:val="center"/>
            </w:pPr>
            <w:r>
              <w:rPr>
                <w:color w:val="000000"/>
                <w:sz w:val="24"/>
              </w:rPr>
              <w:t>11</w:t>
            </w:r>
          </w:p>
        </w:tc>
        <w:tc>
          <w:tcPr>
            <w:tcW w:w="1650" w:type="dxa"/>
            <w:vAlign w:val="center"/>
          </w:tcPr>
          <w:p w:rsidR="00D60B4D" w:rsidRDefault="00C3355D">
            <w:pPr>
              <w:jc w:val="center"/>
            </w:pPr>
            <w:r>
              <w:rPr>
                <w:color w:val="000000"/>
                <w:sz w:val="24"/>
              </w:rPr>
              <w:t>300014</w:t>
            </w:r>
          </w:p>
        </w:tc>
        <w:tc>
          <w:tcPr>
            <w:tcW w:w="1980" w:type="dxa"/>
            <w:vAlign w:val="center"/>
          </w:tcPr>
          <w:p w:rsidR="00D60B4D" w:rsidRDefault="00C3355D">
            <w:pPr>
              <w:jc w:val="center"/>
            </w:pPr>
            <w:r>
              <w:rPr>
                <w:color w:val="000000"/>
                <w:sz w:val="24"/>
              </w:rPr>
              <w:t>亿纬锂能</w:t>
            </w:r>
          </w:p>
        </w:tc>
        <w:tc>
          <w:tcPr>
            <w:tcW w:w="2879" w:type="dxa"/>
            <w:vAlign w:val="center"/>
          </w:tcPr>
          <w:p w:rsidR="00D60B4D" w:rsidRDefault="00C3355D">
            <w:pPr>
              <w:jc w:val="right"/>
            </w:pPr>
            <w:r>
              <w:rPr>
                <w:color w:val="000000"/>
                <w:sz w:val="24"/>
              </w:rPr>
              <w:t>2,353,294.00</w:t>
            </w:r>
          </w:p>
        </w:tc>
        <w:tc>
          <w:tcPr>
            <w:tcW w:w="1620" w:type="dxa"/>
            <w:vAlign w:val="center"/>
          </w:tcPr>
          <w:p w:rsidR="00D60B4D" w:rsidRDefault="00C3355D">
            <w:pPr>
              <w:jc w:val="right"/>
            </w:pPr>
            <w:r>
              <w:rPr>
                <w:color w:val="000000"/>
                <w:sz w:val="24"/>
              </w:rPr>
              <w:t>0.87</w:t>
            </w:r>
          </w:p>
        </w:tc>
      </w:tr>
      <w:tr w:rsidR="00D60B4D">
        <w:tc>
          <w:tcPr>
            <w:tcW w:w="869" w:type="dxa"/>
            <w:vAlign w:val="center"/>
          </w:tcPr>
          <w:p w:rsidR="00D60B4D" w:rsidRDefault="00C3355D">
            <w:pPr>
              <w:jc w:val="center"/>
            </w:pPr>
            <w:r>
              <w:rPr>
                <w:color w:val="000000"/>
                <w:sz w:val="24"/>
              </w:rPr>
              <w:t>12</w:t>
            </w:r>
          </w:p>
        </w:tc>
        <w:tc>
          <w:tcPr>
            <w:tcW w:w="1650" w:type="dxa"/>
            <w:vAlign w:val="center"/>
          </w:tcPr>
          <w:p w:rsidR="00D60B4D" w:rsidRDefault="00C3355D">
            <w:pPr>
              <w:jc w:val="center"/>
            </w:pPr>
            <w:r>
              <w:rPr>
                <w:color w:val="000000"/>
                <w:sz w:val="24"/>
              </w:rPr>
              <w:t>000970</w:t>
            </w:r>
          </w:p>
        </w:tc>
        <w:tc>
          <w:tcPr>
            <w:tcW w:w="1980" w:type="dxa"/>
            <w:vAlign w:val="center"/>
          </w:tcPr>
          <w:p w:rsidR="00D60B4D" w:rsidRDefault="00C3355D">
            <w:pPr>
              <w:jc w:val="center"/>
            </w:pPr>
            <w:r>
              <w:rPr>
                <w:color w:val="000000"/>
                <w:sz w:val="24"/>
              </w:rPr>
              <w:t>中科三环</w:t>
            </w:r>
          </w:p>
        </w:tc>
        <w:tc>
          <w:tcPr>
            <w:tcW w:w="2879" w:type="dxa"/>
            <w:vAlign w:val="center"/>
          </w:tcPr>
          <w:p w:rsidR="00D60B4D" w:rsidRDefault="00C3355D">
            <w:pPr>
              <w:jc w:val="right"/>
            </w:pPr>
            <w:r>
              <w:rPr>
                <w:color w:val="000000"/>
                <w:sz w:val="24"/>
              </w:rPr>
              <w:t>2,336,334.00</w:t>
            </w:r>
          </w:p>
        </w:tc>
        <w:tc>
          <w:tcPr>
            <w:tcW w:w="1620" w:type="dxa"/>
            <w:vAlign w:val="center"/>
          </w:tcPr>
          <w:p w:rsidR="00D60B4D" w:rsidRDefault="00C3355D">
            <w:pPr>
              <w:jc w:val="right"/>
            </w:pPr>
            <w:r>
              <w:rPr>
                <w:color w:val="000000"/>
                <w:sz w:val="24"/>
              </w:rPr>
              <w:t>0.86</w:t>
            </w:r>
          </w:p>
        </w:tc>
      </w:tr>
      <w:tr w:rsidR="00D60B4D">
        <w:tc>
          <w:tcPr>
            <w:tcW w:w="869" w:type="dxa"/>
            <w:vAlign w:val="center"/>
          </w:tcPr>
          <w:p w:rsidR="00D60B4D" w:rsidRDefault="00C3355D">
            <w:pPr>
              <w:jc w:val="center"/>
            </w:pPr>
            <w:r>
              <w:rPr>
                <w:color w:val="000000"/>
                <w:sz w:val="24"/>
              </w:rPr>
              <w:t>13</w:t>
            </w:r>
          </w:p>
        </w:tc>
        <w:tc>
          <w:tcPr>
            <w:tcW w:w="1650" w:type="dxa"/>
            <w:vAlign w:val="center"/>
          </w:tcPr>
          <w:p w:rsidR="00D60B4D" w:rsidRDefault="00C3355D">
            <w:pPr>
              <w:jc w:val="center"/>
            </w:pPr>
            <w:r>
              <w:rPr>
                <w:color w:val="000000"/>
                <w:sz w:val="24"/>
              </w:rPr>
              <w:t>600482</w:t>
            </w:r>
          </w:p>
        </w:tc>
        <w:tc>
          <w:tcPr>
            <w:tcW w:w="1980" w:type="dxa"/>
            <w:vAlign w:val="center"/>
          </w:tcPr>
          <w:p w:rsidR="00D60B4D" w:rsidRDefault="00C3355D">
            <w:pPr>
              <w:jc w:val="center"/>
            </w:pPr>
            <w:r>
              <w:rPr>
                <w:color w:val="000000"/>
                <w:sz w:val="24"/>
              </w:rPr>
              <w:t>中国动力</w:t>
            </w:r>
          </w:p>
        </w:tc>
        <w:tc>
          <w:tcPr>
            <w:tcW w:w="2879" w:type="dxa"/>
            <w:vAlign w:val="center"/>
          </w:tcPr>
          <w:p w:rsidR="00D60B4D" w:rsidRDefault="00C3355D">
            <w:pPr>
              <w:jc w:val="right"/>
            </w:pPr>
            <w:r>
              <w:rPr>
                <w:color w:val="000000"/>
                <w:sz w:val="24"/>
              </w:rPr>
              <w:t>2,202,816.00</w:t>
            </w:r>
          </w:p>
        </w:tc>
        <w:tc>
          <w:tcPr>
            <w:tcW w:w="1620" w:type="dxa"/>
            <w:vAlign w:val="center"/>
          </w:tcPr>
          <w:p w:rsidR="00D60B4D" w:rsidRDefault="00C3355D">
            <w:pPr>
              <w:jc w:val="right"/>
            </w:pPr>
            <w:r>
              <w:rPr>
                <w:color w:val="000000"/>
                <w:sz w:val="24"/>
              </w:rPr>
              <w:t>0.81</w:t>
            </w:r>
          </w:p>
        </w:tc>
      </w:tr>
      <w:tr w:rsidR="00D60B4D">
        <w:tc>
          <w:tcPr>
            <w:tcW w:w="869" w:type="dxa"/>
            <w:vAlign w:val="center"/>
          </w:tcPr>
          <w:p w:rsidR="00D60B4D" w:rsidRDefault="00C3355D">
            <w:pPr>
              <w:jc w:val="center"/>
            </w:pPr>
            <w:r>
              <w:rPr>
                <w:color w:val="000000"/>
                <w:sz w:val="24"/>
              </w:rPr>
              <w:lastRenderedPageBreak/>
              <w:t>14</w:t>
            </w:r>
          </w:p>
        </w:tc>
        <w:tc>
          <w:tcPr>
            <w:tcW w:w="1650" w:type="dxa"/>
            <w:vAlign w:val="center"/>
          </w:tcPr>
          <w:p w:rsidR="00D60B4D" w:rsidRDefault="00C3355D">
            <w:pPr>
              <w:jc w:val="center"/>
            </w:pPr>
            <w:r>
              <w:rPr>
                <w:color w:val="000000"/>
                <w:sz w:val="24"/>
              </w:rPr>
              <w:t>002056</w:t>
            </w:r>
          </w:p>
        </w:tc>
        <w:tc>
          <w:tcPr>
            <w:tcW w:w="1980" w:type="dxa"/>
            <w:vAlign w:val="center"/>
          </w:tcPr>
          <w:p w:rsidR="00D60B4D" w:rsidRDefault="00C3355D">
            <w:pPr>
              <w:jc w:val="center"/>
            </w:pPr>
            <w:r>
              <w:rPr>
                <w:color w:val="000000"/>
                <w:sz w:val="24"/>
              </w:rPr>
              <w:t>横店东磁</w:t>
            </w:r>
          </w:p>
        </w:tc>
        <w:tc>
          <w:tcPr>
            <w:tcW w:w="2879" w:type="dxa"/>
            <w:vAlign w:val="center"/>
          </w:tcPr>
          <w:p w:rsidR="00D60B4D" w:rsidRDefault="00C3355D">
            <w:pPr>
              <w:jc w:val="right"/>
            </w:pPr>
            <w:r>
              <w:rPr>
                <w:color w:val="000000"/>
                <w:sz w:val="24"/>
              </w:rPr>
              <w:t>1,886,244.00</w:t>
            </w:r>
          </w:p>
        </w:tc>
        <w:tc>
          <w:tcPr>
            <w:tcW w:w="1620" w:type="dxa"/>
            <w:vAlign w:val="center"/>
          </w:tcPr>
          <w:p w:rsidR="00D60B4D" w:rsidRDefault="00C3355D">
            <w:pPr>
              <w:jc w:val="right"/>
            </w:pPr>
            <w:r>
              <w:rPr>
                <w:color w:val="000000"/>
                <w:sz w:val="24"/>
              </w:rPr>
              <w:t>0.69</w:t>
            </w:r>
          </w:p>
        </w:tc>
      </w:tr>
      <w:tr w:rsidR="00D60B4D">
        <w:tc>
          <w:tcPr>
            <w:tcW w:w="869" w:type="dxa"/>
            <w:vAlign w:val="center"/>
          </w:tcPr>
          <w:p w:rsidR="00D60B4D" w:rsidRDefault="00C3355D">
            <w:pPr>
              <w:jc w:val="center"/>
            </w:pPr>
            <w:r>
              <w:rPr>
                <w:color w:val="000000"/>
                <w:sz w:val="24"/>
              </w:rPr>
              <w:t>15</w:t>
            </w:r>
          </w:p>
        </w:tc>
        <w:tc>
          <w:tcPr>
            <w:tcW w:w="1650" w:type="dxa"/>
            <w:vAlign w:val="center"/>
          </w:tcPr>
          <w:p w:rsidR="00D60B4D" w:rsidRDefault="00C3355D">
            <w:pPr>
              <w:jc w:val="center"/>
            </w:pPr>
            <w:r>
              <w:rPr>
                <w:color w:val="000000"/>
                <w:sz w:val="24"/>
              </w:rPr>
              <w:t>600875</w:t>
            </w:r>
          </w:p>
        </w:tc>
        <w:tc>
          <w:tcPr>
            <w:tcW w:w="1980" w:type="dxa"/>
            <w:vAlign w:val="center"/>
          </w:tcPr>
          <w:p w:rsidR="00D60B4D" w:rsidRDefault="00C3355D">
            <w:pPr>
              <w:jc w:val="center"/>
            </w:pPr>
            <w:r>
              <w:rPr>
                <w:color w:val="000000"/>
                <w:sz w:val="24"/>
              </w:rPr>
              <w:t>东方电气</w:t>
            </w:r>
          </w:p>
        </w:tc>
        <w:tc>
          <w:tcPr>
            <w:tcW w:w="2879" w:type="dxa"/>
            <w:vAlign w:val="center"/>
          </w:tcPr>
          <w:p w:rsidR="00D60B4D" w:rsidRDefault="00C3355D">
            <w:pPr>
              <w:jc w:val="right"/>
            </w:pPr>
            <w:r>
              <w:rPr>
                <w:color w:val="000000"/>
                <w:sz w:val="24"/>
              </w:rPr>
              <w:t>1,631,892.00</w:t>
            </w:r>
          </w:p>
        </w:tc>
        <w:tc>
          <w:tcPr>
            <w:tcW w:w="1620" w:type="dxa"/>
            <w:vAlign w:val="center"/>
          </w:tcPr>
          <w:p w:rsidR="00D60B4D" w:rsidRDefault="00C3355D">
            <w:pPr>
              <w:jc w:val="right"/>
            </w:pPr>
            <w:r>
              <w:rPr>
                <w:color w:val="000000"/>
                <w:sz w:val="24"/>
              </w:rPr>
              <w:t>0.60</w:t>
            </w:r>
          </w:p>
        </w:tc>
      </w:tr>
      <w:tr w:rsidR="00D60B4D">
        <w:tc>
          <w:tcPr>
            <w:tcW w:w="869" w:type="dxa"/>
            <w:vAlign w:val="center"/>
          </w:tcPr>
          <w:p w:rsidR="00D60B4D" w:rsidRDefault="00C3355D">
            <w:pPr>
              <w:jc w:val="center"/>
            </w:pPr>
            <w:r>
              <w:rPr>
                <w:color w:val="000000"/>
                <w:sz w:val="24"/>
              </w:rPr>
              <w:t>16</w:t>
            </w:r>
          </w:p>
        </w:tc>
        <w:tc>
          <w:tcPr>
            <w:tcW w:w="1650" w:type="dxa"/>
            <w:vAlign w:val="center"/>
          </w:tcPr>
          <w:p w:rsidR="00D60B4D" w:rsidRDefault="00C3355D">
            <w:pPr>
              <w:jc w:val="center"/>
            </w:pPr>
            <w:r>
              <w:rPr>
                <w:color w:val="000000"/>
                <w:sz w:val="24"/>
              </w:rPr>
              <w:t>300207</w:t>
            </w:r>
          </w:p>
        </w:tc>
        <w:tc>
          <w:tcPr>
            <w:tcW w:w="1980" w:type="dxa"/>
            <w:vAlign w:val="center"/>
          </w:tcPr>
          <w:p w:rsidR="00D60B4D" w:rsidRDefault="00C3355D">
            <w:pPr>
              <w:jc w:val="center"/>
            </w:pPr>
            <w:r>
              <w:rPr>
                <w:color w:val="000000"/>
                <w:sz w:val="24"/>
              </w:rPr>
              <w:t>欣旺达</w:t>
            </w:r>
          </w:p>
        </w:tc>
        <w:tc>
          <w:tcPr>
            <w:tcW w:w="2879" w:type="dxa"/>
            <w:vAlign w:val="center"/>
          </w:tcPr>
          <w:p w:rsidR="00D60B4D" w:rsidRDefault="00C3355D">
            <w:pPr>
              <w:jc w:val="right"/>
            </w:pPr>
            <w:r>
              <w:rPr>
                <w:color w:val="000000"/>
                <w:sz w:val="24"/>
              </w:rPr>
              <w:t>1,454,030.00</w:t>
            </w:r>
          </w:p>
        </w:tc>
        <w:tc>
          <w:tcPr>
            <w:tcW w:w="1620" w:type="dxa"/>
            <w:vAlign w:val="center"/>
          </w:tcPr>
          <w:p w:rsidR="00D60B4D" w:rsidRDefault="00C3355D">
            <w:pPr>
              <w:jc w:val="right"/>
            </w:pPr>
            <w:r>
              <w:rPr>
                <w:color w:val="000000"/>
                <w:sz w:val="24"/>
              </w:rPr>
              <w:t>0.53</w:t>
            </w:r>
          </w:p>
        </w:tc>
      </w:tr>
      <w:tr w:rsidR="00D60B4D">
        <w:tc>
          <w:tcPr>
            <w:tcW w:w="869" w:type="dxa"/>
            <w:vAlign w:val="center"/>
          </w:tcPr>
          <w:p w:rsidR="00D60B4D" w:rsidRDefault="00C3355D">
            <w:pPr>
              <w:jc w:val="center"/>
            </w:pPr>
            <w:r>
              <w:rPr>
                <w:color w:val="000000"/>
                <w:sz w:val="24"/>
              </w:rPr>
              <w:t>17</w:t>
            </w:r>
          </w:p>
        </w:tc>
        <w:tc>
          <w:tcPr>
            <w:tcW w:w="1650" w:type="dxa"/>
            <w:vAlign w:val="center"/>
          </w:tcPr>
          <w:p w:rsidR="00D60B4D" w:rsidRDefault="00C3355D">
            <w:pPr>
              <w:jc w:val="center"/>
            </w:pPr>
            <w:r>
              <w:rPr>
                <w:color w:val="000000"/>
                <w:sz w:val="24"/>
              </w:rPr>
              <w:t>600166</w:t>
            </w:r>
          </w:p>
        </w:tc>
        <w:tc>
          <w:tcPr>
            <w:tcW w:w="1980" w:type="dxa"/>
            <w:vAlign w:val="center"/>
          </w:tcPr>
          <w:p w:rsidR="00D60B4D" w:rsidRDefault="00C3355D">
            <w:pPr>
              <w:jc w:val="center"/>
            </w:pPr>
            <w:r>
              <w:rPr>
                <w:color w:val="000000"/>
                <w:sz w:val="24"/>
              </w:rPr>
              <w:t>福田汽车</w:t>
            </w:r>
          </w:p>
        </w:tc>
        <w:tc>
          <w:tcPr>
            <w:tcW w:w="2879" w:type="dxa"/>
            <w:vAlign w:val="center"/>
          </w:tcPr>
          <w:p w:rsidR="00D60B4D" w:rsidRDefault="00C3355D">
            <w:pPr>
              <w:jc w:val="right"/>
            </w:pPr>
            <w:r>
              <w:rPr>
                <w:color w:val="000000"/>
                <w:sz w:val="24"/>
              </w:rPr>
              <w:t>1,360,387.00</w:t>
            </w:r>
          </w:p>
        </w:tc>
        <w:tc>
          <w:tcPr>
            <w:tcW w:w="1620" w:type="dxa"/>
            <w:vAlign w:val="center"/>
          </w:tcPr>
          <w:p w:rsidR="00D60B4D" w:rsidRDefault="00C3355D">
            <w:pPr>
              <w:jc w:val="right"/>
            </w:pPr>
            <w:r>
              <w:rPr>
                <w:color w:val="000000"/>
                <w:sz w:val="24"/>
              </w:rPr>
              <w:t>0.50</w:t>
            </w:r>
          </w:p>
        </w:tc>
      </w:tr>
      <w:tr w:rsidR="00D60B4D">
        <w:tc>
          <w:tcPr>
            <w:tcW w:w="869" w:type="dxa"/>
            <w:vAlign w:val="center"/>
          </w:tcPr>
          <w:p w:rsidR="00D60B4D" w:rsidRDefault="00C3355D">
            <w:pPr>
              <w:jc w:val="center"/>
            </w:pPr>
            <w:r>
              <w:rPr>
                <w:color w:val="000000"/>
                <w:sz w:val="24"/>
              </w:rPr>
              <w:t>18</w:t>
            </w:r>
          </w:p>
        </w:tc>
        <w:tc>
          <w:tcPr>
            <w:tcW w:w="1650" w:type="dxa"/>
            <w:vAlign w:val="center"/>
          </w:tcPr>
          <w:p w:rsidR="00D60B4D" w:rsidRDefault="00C3355D">
            <w:pPr>
              <w:jc w:val="center"/>
            </w:pPr>
            <w:r>
              <w:rPr>
                <w:color w:val="000000"/>
                <w:sz w:val="24"/>
              </w:rPr>
              <w:t>000009</w:t>
            </w:r>
          </w:p>
        </w:tc>
        <w:tc>
          <w:tcPr>
            <w:tcW w:w="1980" w:type="dxa"/>
            <w:vAlign w:val="center"/>
          </w:tcPr>
          <w:p w:rsidR="00D60B4D" w:rsidRDefault="00C3355D">
            <w:pPr>
              <w:jc w:val="center"/>
            </w:pPr>
            <w:r>
              <w:rPr>
                <w:color w:val="000000"/>
                <w:sz w:val="24"/>
              </w:rPr>
              <w:t>中国宝安</w:t>
            </w:r>
          </w:p>
        </w:tc>
        <w:tc>
          <w:tcPr>
            <w:tcW w:w="2879" w:type="dxa"/>
            <w:vAlign w:val="center"/>
          </w:tcPr>
          <w:p w:rsidR="00D60B4D" w:rsidRDefault="00C3355D">
            <w:pPr>
              <w:jc w:val="right"/>
            </w:pPr>
            <w:r>
              <w:rPr>
                <w:color w:val="000000"/>
                <w:sz w:val="24"/>
              </w:rPr>
              <w:t>1,283,836.00</w:t>
            </w:r>
          </w:p>
        </w:tc>
        <w:tc>
          <w:tcPr>
            <w:tcW w:w="1620" w:type="dxa"/>
            <w:vAlign w:val="center"/>
          </w:tcPr>
          <w:p w:rsidR="00D60B4D" w:rsidRDefault="00C3355D">
            <w:pPr>
              <w:jc w:val="right"/>
            </w:pPr>
            <w:r>
              <w:rPr>
                <w:color w:val="000000"/>
                <w:sz w:val="24"/>
              </w:rPr>
              <w:t>0.47</w:t>
            </w:r>
          </w:p>
        </w:tc>
      </w:tr>
      <w:tr w:rsidR="00D60B4D">
        <w:tc>
          <w:tcPr>
            <w:tcW w:w="869" w:type="dxa"/>
            <w:vAlign w:val="center"/>
          </w:tcPr>
          <w:p w:rsidR="00D60B4D" w:rsidRDefault="00C3355D">
            <w:pPr>
              <w:jc w:val="center"/>
            </w:pPr>
            <w:r>
              <w:rPr>
                <w:color w:val="000000"/>
                <w:sz w:val="24"/>
              </w:rPr>
              <w:t>19</w:t>
            </w:r>
          </w:p>
        </w:tc>
        <w:tc>
          <w:tcPr>
            <w:tcW w:w="1650" w:type="dxa"/>
            <w:vAlign w:val="center"/>
          </w:tcPr>
          <w:p w:rsidR="00D60B4D" w:rsidRDefault="00C3355D">
            <w:pPr>
              <w:jc w:val="center"/>
            </w:pPr>
            <w:r>
              <w:rPr>
                <w:color w:val="000000"/>
                <w:sz w:val="24"/>
              </w:rPr>
              <w:t>000839</w:t>
            </w:r>
          </w:p>
        </w:tc>
        <w:tc>
          <w:tcPr>
            <w:tcW w:w="1980" w:type="dxa"/>
            <w:vAlign w:val="center"/>
          </w:tcPr>
          <w:p w:rsidR="00D60B4D" w:rsidRDefault="00C3355D">
            <w:pPr>
              <w:jc w:val="center"/>
            </w:pPr>
            <w:r>
              <w:rPr>
                <w:color w:val="000000"/>
                <w:sz w:val="24"/>
              </w:rPr>
              <w:t>中信国安</w:t>
            </w:r>
          </w:p>
        </w:tc>
        <w:tc>
          <w:tcPr>
            <w:tcW w:w="2879" w:type="dxa"/>
            <w:vAlign w:val="center"/>
          </w:tcPr>
          <w:p w:rsidR="00D60B4D" w:rsidRDefault="00C3355D">
            <w:pPr>
              <w:jc w:val="right"/>
            </w:pPr>
            <w:r>
              <w:rPr>
                <w:color w:val="000000"/>
                <w:sz w:val="24"/>
              </w:rPr>
              <w:t>1,239,544.00</w:t>
            </w:r>
          </w:p>
        </w:tc>
        <w:tc>
          <w:tcPr>
            <w:tcW w:w="1620" w:type="dxa"/>
            <w:vAlign w:val="center"/>
          </w:tcPr>
          <w:p w:rsidR="00D60B4D" w:rsidRDefault="00C3355D">
            <w:pPr>
              <w:jc w:val="right"/>
            </w:pPr>
            <w:r>
              <w:rPr>
                <w:color w:val="000000"/>
                <w:sz w:val="24"/>
              </w:rPr>
              <w:t>0.46</w:t>
            </w:r>
          </w:p>
        </w:tc>
      </w:tr>
      <w:tr w:rsidR="00D60B4D">
        <w:tc>
          <w:tcPr>
            <w:tcW w:w="869" w:type="dxa"/>
            <w:vAlign w:val="center"/>
          </w:tcPr>
          <w:p w:rsidR="00D60B4D" w:rsidRDefault="00C3355D">
            <w:pPr>
              <w:jc w:val="center"/>
            </w:pPr>
            <w:r>
              <w:rPr>
                <w:color w:val="000000"/>
                <w:sz w:val="24"/>
              </w:rPr>
              <w:t>20</w:t>
            </w:r>
          </w:p>
        </w:tc>
        <w:tc>
          <w:tcPr>
            <w:tcW w:w="1650" w:type="dxa"/>
            <w:vAlign w:val="center"/>
          </w:tcPr>
          <w:p w:rsidR="00D60B4D" w:rsidRDefault="00C3355D">
            <w:pPr>
              <w:jc w:val="center"/>
            </w:pPr>
            <w:r>
              <w:rPr>
                <w:color w:val="000000"/>
                <w:sz w:val="24"/>
              </w:rPr>
              <w:t>002202</w:t>
            </w:r>
          </w:p>
        </w:tc>
        <w:tc>
          <w:tcPr>
            <w:tcW w:w="1980" w:type="dxa"/>
            <w:vAlign w:val="center"/>
          </w:tcPr>
          <w:p w:rsidR="00D60B4D" w:rsidRDefault="00C3355D">
            <w:pPr>
              <w:jc w:val="center"/>
            </w:pPr>
            <w:r>
              <w:rPr>
                <w:color w:val="000000"/>
                <w:sz w:val="24"/>
              </w:rPr>
              <w:t>金风科技</w:t>
            </w:r>
          </w:p>
        </w:tc>
        <w:tc>
          <w:tcPr>
            <w:tcW w:w="2879" w:type="dxa"/>
            <w:vAlign w:val="center"/>
          </w:tcPr>
          <w:p w:rsidR="00D60B4D" w:rsidRDefault="00C3355D">
            <w:pPr>
              <w:jc w:val="right"/>
            </w:pPr>
            <w:r>
              <w:rPr>
                <w:color w:val="000000"/>
                <w:sz w:val="24"/>
              </w:rPr>
              <w:t>1,157,726.59</w:t>
            </w:r>
          </w:p>
        </w:tc>
        <w:tc>
          <w:tcPr>
            <w:tcW w:w="1620" w:type="dxa"/>
            <w:vAlign w:val="center"/>
          </w:tcPr>
          <w:p w:rsidR="00D60B4D" w:rsidRDefault="00C3355D">
            <w:pPr>
              <w:jc w:val="right"/>
            </w:pPr>
            <w:r>
              <w:rPr>
                <w:color w:val="000000"/>
                <w:sz w:val="24"/>
              </w:rPr>
              <w:t>0.43</w:t>
            </w:r>
          </w:p>
        </w:tc>
      </w:tr>
    </w:tbl>
    <w:p w:rsidR="001548F9" w:rsidRPr="00347DA9" w:rsidRDefault="001548F9" w:rsidP="0081000D">
      <w:pPr>
        <w:tabs>
          <w:tab w:val="left" w:pos="426"/>
        </w:tabs>
        <w:spacing w:before="29" w:line="288" w:lineRule="auto"/>
        <w:jc w:val="left"/>
        <w:rPr>
          <w:kern w:val="0"/>
          <w:sz w:val="24"/>
        </w:rPr>
      </w:pPr>
      <w:r w:rsidRPr="00347DA9">
        <w:rPr>
          <w:kern w:val="0"/>
          <w:sz w:val="24"/>
        </w:rPr>
        <w:t>注：</w:t>
      </w:r>
      <w:r w:rsidRPr="00347DA9">
        <w:rPr>
          <w:kern w:val="0"/>
          <w:sz w:val="24"/>
        </w:rPr>
        <w:t>“</w:t>
      </w:r>
      <w:r w:rsidRPr="00347DA9">
        <w:rPr>
          <w:kern w:val="0"/>
          <w:sz w:val="24"/>
        </w:rPr>
        <w:t>本期累计卖出金额</w:t>
      </w:r>
      <w:r w:rsidRPr="00347DA9">
        <w:rPr>
          <w:kern w:val="0"/>
          <w:sz w:val="24"/>
        </w:rPr>
        <w:t>”</w:t>
      </w:r>
      <w:r w:rsidRPr="00347DA9">
        <w:rPr>
          <w:kern w:val="0"/>
          <w:sz w:val="24"/>
        </w:rPr>
        <w:t>按卖出成交金额（成交单价乘以成交数量）填列，不考虑相关交易费用。</w:t>
      </w:r>
    </w:p>
    <w:p w:rsidR="001548F9" w:rsidRPr="00347DA9" w:rsidRDefault="001548F9" w:rsidP="008971E9">
      <w:pPr>
        <w:pStyle w:val="af6"/>
        <w:spacing w:before="0" w:beforeAutospacing="0" w:after="0" w:afterAutospacing="0" w:line="288" w:lineRule="auto"/>
        <w:rPr>
          <w:rFonts w:ascii="Times New Roman" w:hAnsi="Times New Roman"/>
          <w:kern w:val="2"/>
          <w:sz w:val="21"/>
          <w:szCs w:val="21"/>
        </w:rPr>
      </w:pPr>
    </w:p>
    <w:p w:rsidR="0081000D" w:rsidRPr="00347DA9" w:rsidRDefault="0081000D" w:rsidP="0081000D">
      <w:pPr>
        <w:spacing w:before="29" w:line="288" w:lineRule="auto"/>
        <w:rPr>
          <w:b/>
          <w:bCs/>
          <w:color w:val="000000"/>
          <w:sz w:val="24"/>
        </w:rPr>
      </w:pPr>
      <w:r w:rsidRPr="00347DA9">
        <w:rPr>
          <w:b/>
          <w:color w:val="000000"/>
          <w:sz w:val="24"/>
        </w:rPr>
        <w:t>7.4.</w:t>
      </w:r>
      <w:r w:rsidR="00CB679D">
        <w:rPr>
          <w:b/>
          <w:color w:val="000000"/>
          <w:sz w:val="24"/>
        </w:rPr>
        <w:t>3</w:t>
      </w:r>
      <w:r w:rsidRPr="00347DA9">
        <w:rPr>
          <w:b/>
          <w:color w:val="000000"/>
          <w:sz w:val="24"/>
        </w:rPr>
        <w:t xml:space="preserve"> </w:t>
      </w:r>
      <w:r w:rsidRPr="00347DA9">
        <w:rPr>
          <w:b/>
          <w:bCs/>
          <w:color w:val="000000"/>
          <w:sz w:val="24"/>
        </w:rPr>
        <w:t>买入股票的成本总额及卖出股票的收入总额</w:t>
      </w:r>
    </w:p>
    <w:p w:rsidR="0081000D" w:rsidRPr="00347DA9" w:rsidRDefault="0081000D" w:rsidP="0081000D">
      <w:pPr>
        <w:autoSpaceDE w:val="0"/>
        <w:autoSpaceDN w:val="0"/>
        <w:adjustRightInd w:val="0"/>
        <w:spacing w:before="29" w:line="288" w:lineRule="auto"/>
        <w:ind w:left="15"/>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81000D" w:rsidRPr="00347DA9" w:rsidTr="007629D4">
        <w:tc>
          <w:tcPr>
            <w:tcW w:w="4500" w:type="dxa"/>
            <w:vAlign w:val="center"/>
          </w:tcPr>
          <w:p w:rsidR="0081000D" w:rsidRPr="00347DA9" w:rsidRDefault="0081000D" w:rsidP="007629D4">
            <w:pPr>
              <w:spacing w:before="29" w:line="288" w:lineRule="auto"/>
              <w:rPr>
                <w:color w:val="000000"/>
                <w:sz w:val="24"/>
              </w:rPr>
            </w:pPr>
            <w:r w:rsidRPr="00347DA9">
              <w:rPr>
                <w:color w:val="000000"/>
                <w:sz w:val="24"/>
              </w:rPr>
              <w:t>买入股票的成本（成交）总额</w:t>
            </w:r>
          </w:p>
        </w:tc>
        <w:tc>
          <w:tcPr>
            <w:tcW w:w="4500" w:type="dxa"/>
            <w:vAlign w:val="center"/>
          </w:tcPr>
          <w:p w:rsidR="0081000D" w:rsidRPr="00347DA9" w:rsidRDefault="0081000D" w:rsidP="007629D4">
            <w:pPr>
              <w:spacing w:before="29" w:line="288" w:lineRule="auto"/>
              <w:jc w:val="right"/>
              <w:rPr>
                <w:sz w:val="24"/>
              </w:rPr>
            </w:pPr>
            <w:r w:rsidRPr="00347DA9">
              <w:rPr>
                <w:sz w:val="24"/>
              </w:rPr>
              <w:t>44,735,759.49</w:t>
            </w:r>
          </w:p>
        </w:tc>
      </w:tr>
      <w:tr w:rsidR="0081000D" w:rsidRPr="00347DA9" w:rsidTr="007629D4">
        <w:tc>
          <w:tcPr>
            <w:tcW w:w="4500" w:type="dxa"/>
            <w:vAlign w:val="center"/>
          </w:tcPr>
          <w:p w:rsidR="0081000D" w:rsidRPr="00347DA9" w:rsidRDefault="0081000D" w:rsidP="007629D4">
            <w:pPr>
              <w:spacing w:before="29" w:line="288" w:lineRule="auto"/>
              <w:rPr>
                <w:color w:val="000000"/>
                <w:sz w:val="24"/>
              </w:rPr>
            </w:pPr>
            <w:r w:rsidRPr="00347DA9">
              <w:rPr>
                <w:color w:val="000000"/>
                <w:sz w:val="24"/>
              </w:rPr>
              <w:t>卖出股票的收入（成交）总额</w:t>
            </w:r>
          </w:p>
        </w:tc>
        <w:tc>
          <w:tcPr>
            <w:tcW w:w="4500" w:type="dxa"/>
            <w:vAlign w:val="center"/>
          </w:tcPr>
          <w:p w:rsidR="0081000D" w:rsidRPr="00347DA9" w:rsidRDefault="0081000D" w:rsidP="007629D4">
            <w:pPr>
              <w:spacing w:before="29" w:line="288" w:lineRule="auto"/>
              <w:jc w:val="right"/>
              <w:rPr>
                <w:sz w:val="24"/>
              </w:rPr>
            </w:pPr>
            <w:r w:rsidRPr="00347DA9">
              <w:rPr>
                <w:sz w:val="24"/>
              </w:rPr>
              <w:t>80,630,099.55</w:t>
            </w:r>
          </w:p>
        </w:tc>
      </w:tr>
    </w:tbl>
    <w:p w:rsidR="0081000D" w:rsidRPr="00347DA9" w:rsidRDefault="0081000D" w:rsidP="0081000D">
      <w:pPr>
        <w:tabs>
          <w:tab w:val="left" w:pos="426"/>
        </w:tabs>
        <w:spacing w:before="29" w:line="288" w:lineRule="auto"/>
        <w:jc w:val="left"/>
        <w:rPr>
          <w:kern w:val="0"/>
          <w:sz w:val="24"/>
        </w:rPr>
      </w:pPr>
      <w:r w:rsidRPr="00347DA9">
        <w:rPr>
          <w:kern w:val="0"/>
          <w:sz w:val="24"/>
        </w:rPr>
        <w:t>注：</w:t>
      </w:r>
      <w:r w:rsidRPr="00347DA9">
        <w:rPr>
          <w:kern w:val="0"/>
          <w:sz w:val="24"/>
        </w:rPr>
        <w:t>“</w:t>
      </w:r>
      <w:r w:rsidRPr="00347DA9">
        <w:rPr>
          <w:kern w:val="0"/>
          <w:sz w:val="24"/>
        </w:rPr>
        <w:t>买入股票成本</w:t>
      </w:r>
      <w:r w:rsidRPr="00347DA9">
        <w:rPr>
          <w:kern w:val="0"/>
          <w:sz w:val="24"/>
        </w:rPr>
        <w:t>”</w:t>
      </w:r>
      <w:r w:rsidRPr="00347DA9">
        <w:rPr>
          <w:kern w:val="0"/>
          <w:sz w:val="24"/>
        </w:rPr>
        <w:t>或</w:t>
      </w:r>
      <w:r w:rsidRPr="00347DA9">
        <w:rPr>
          <w:kern w:val="0"/>
          <w:sz w:val="24"/>
        </w:rPr>
        <w:t>“</w:t>
      </w:r>
      <w:r w:rsidRPr="00347DA9">
        <w:rPr>
          <w:kern w:val="0"/>
          <w:sz w:val="24"/>
        </w:rPr>
        <w:t>卖出股票收入</w:t>
      </w:r>
      <w:r w:rsidRPr="00347DA9">
        <w:rPr>
          <w:kern w:val="0"/>
          <w:sz w:val="24"/>
        </w:rPr>
        <w:t>”</w:t>
      </w:r>
      <w:r w:rsidRPr="00347DA9">
        <w:rPr>
          <w:kern w:val="0"/>
          <w:sz w:val="24"/>
        </w:rPr>
        <w:t>均按买卖成交金额（成交单价乘以成交数量）填列，不考虑相关交易费用。</w:t>
      </w:r>
    </w:p>
    <w:p w:rsidR="001548F9" w:rsidRPr="00347DA9" w:rsidRDefault="001548F9" w:rsidP="008971E9">
      <w:pPr>
        <w:pStyle w:val="af6"/>
        <w:spacing w:before="0" w:beforeAutospacing="0" w:after="0" w:afterAutospacing="0" w:line="288" w:lineRule="auto"/>
        <w:rPr>
          <w:rFonts w:ascii="Times New Roman" w:hAnsi="Times New Roman"/>
          <w:color w:val="000000"/>
          <w:sz w:val="21"/>
          <w:szCs w:val="21"/>
        </w:rPr>
      </w:pPr>
    </w:p>
    <w:p w:rsidR="0081000D" w:rsidRPr="00347DA9" w:rsidRDefault="0081000D" w:rsidP="0081000D">
      <w:pPr>
        <w:pStyle w:val="20"/>
        <w:spacing w:before="29" w:after="0" w:line="288" w:lineRule="auto"/>
        <w:rPr>
          <w:rFonts w:ascii="Times New Roman" w:hAnsi="Times New Roman"/>
          <w:kern w:val="0"/>
          <w:szCs w:val="24"/>
        </w:rPr>
      </w:pPr>
      <w:bookmarkStart w:id="102" w:name="_Toc234814104"/>
      <w:bookmarkStart w:id="103" w:name="_Toc374540572"/>
      <w:bookmarkStart w:id="104" w:name="_Toc17805022"/>
      <w:r w:rsidRPr="00347DA9">
        <w:rPr>
          <w:rFonts w:ascii="Times New Roman" w:hAnsi="Times New Roman"/>
          <w:kern w:val="0"/>
          <w:szCs w:val="24"/>
        </w:rPr>
        <w:t xml:space="preserve">7.5 </w:t>
      </w:r>
      <w:r w:rsidRPr="00347DA9">
        <w:rPr>
          <w:rFonts w:ascii="Times New Roman" w:hAnsi="Times New Roman"/>
          <w:kern w:val="0"/>
          <w:szCs w:val="24"/>
        </w:rPr>
        <w:t>期末按债券品种分类的债券投资组合</w:t>
      </w:r>
      <w:bookmarkEnd w:id="102"/>
      <w:bookmarkEnd w:id="103"/>
      <w:bookmarkEnd w:id="104"/>
    </w:p>
    <w:p w:rsidR="0081000D" w:rsidRPr="00347DA9" w:rsidRDefault="0081000D" w:rsidP="0081000D">
      <w:pPr>
        <w:autoSpaceDE w:val="0"/>
        <w:autoSpaceDN w:val="0"/>
        <w:adjustRightInd w:val="0"/>
        <w:spacing w:before="29" w:line="288" w:lineRule="auto"/>
        <w:ind w:left="15"/>
        <w:jc w:val="right"/>
        <w:rPr>
          <w:color w:val="000000"/>
          <w:kern w:val="0"/>
          <w:sz w:val="24"/>
        </w:rPr>
      </w:pPr>
      <w:r w:rsidRPr="00347DA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序号</w:t>
            </w:r>
          </w:p>
        </w:tc>
        <w:tc>
          <w:tcPr>
            <w:tcW w:w="3440"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债券品种</w:t>
            </w:r>
          </w:p>
        </w:tc>
        <w:tc>
          <w:tcPr>
            <w:tcW w:w="2543"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公允价值</w:t>
            </w:r>
          </w:p>
        </w:tc>
        <w:tc>
          <w:tcPr>
            <w:tcW w:w="2153" w:type="dxa"/>
            <w:vAlign w:val="center"/>
          </w:tcPr>
          <w:p w:rsidR="0081000D" w:rsidRPr="00347DA9" w:rsidRDefault="00B73ECA" w:rsidP="007629D4">
            <w:pPr>
              <w:spacing w:before="29" w:line="288" w:lineRule="auto"/>
              <w:ind w:left="17"/>
              <w:jc w:val="center"/>
              <w:rPr>
                <w:color w:val="000000"/>
                <w:sz w:val="24"/>
              </w:rPr>
            </w:pPr>
            <w:r>
              <w:rPr>
                <w:color w:val="000000"/>
                <w:sz w:val="24"/>
              </w:rPr>
              <w:t>占基金资产净值比例</w:t>
            </w:r>
            <w:r>
              <w:rPr>
                <w:rFonts w:hint="eastAsia"/>
                <w:color w:val="000000"/>
                <w:sz w:val="24"/>
              </w:rPr>
              <w:t>(</w:t>
            </w:r>
            <w:r>
              <w:rPr>
                <w:color w:val="000000"/>
                <w:sz w:val="24"/>
              </w:rPr>
              <w:t>%</w:t>
            </w:r>
            <w:r>
              <w:rPr>
                <w:rFonts w:hint="eastAsia"/>
                <w:color w:val="000000"/>
                <w:sz w:val="24"/>
              </w:rPr>
              <w:t>)</w:t>
            </w:r>
          </w:p>
        </w:tc>
      </w:tr>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1</w:t>
            </w:r>
          </w:p>
        </w:tc>
        <w:tc>
          <w:tcPr>
            <w:tcW w:w="3440" w:type="dxa"/>
            <w:vAlign w:val="center"/>
          </w:tcPr>
          <w:p w:rsidR="0081000D" w:rsidRPr="00347DA9" w:rsidRDefault="0081000D" w:rsidP="007629D4">
            <w:pPr>
              <w:spacing w:before="29" w:line="288" w:lineRule="auto"/>
              <w:ind w:left="17"/>
              <w:jc w:val="left"/>
              <w:rPr>
                <w:color w:val="000000"/>
                <w:sz w:val="24"/>
              </w:rPr>
            </w:pPr>
            <w:r w:rsidRPr="00347DA9">
              <w:rPr>
                <w:color w:val="000000"/>
                <w:sz w:val="24"/>
              </w:rPr>
              <w:t>国家债券</w:t>
            </w:r>
          </w:p>
        </w:tc>
        <w:tc>
          <w:tcPr>
            <w:tcW w:w="2543" w:type="dxa"/>
            <w:vAlign w:val="center"/>
          </w:tcPr>
          <w:p w:rsidR="0081000D" w:rsidRPr="00347DA9" w:rsidRDefault="0081000D" w:rsidP="007629D4">
            <w:pPr>
              <w:spacing w:before="29" w:line="288" w:lineRule="auto"/>
              <w:ind w:left="17"/>
              <w:jc w:val="right"/>
              <w:rPr>
                <w:sz w:val="24"/>
              </w:rPr>
            </w:pPr>
            <w:r w:rsidRPr="00347DA9">
              <w:rPr>
                <w:sz w:val="24"/>
              </w:rPr>
              <w:t>-</w:t>
            </w:r>
          </w:p>
        </w:tc>
        <w:tc>
          <w:tcPr>
            <w:tcW w:w="2153" w:type="dxa"/>
            <w:vAlign w:val="center"/>
          </w:tcPr>
          <w:p w:rsidR="0081000D" w:rsidRPr="00347DA9" w:rsidRDefault="0081000D" w:rsidP="007629D4">
            <w:pPr>
              <w:spacing w:before="29" w:line="288" w:lineRule="auto"/>
              <w:ind w:left="17"/>
              <w:jc w:val="right"/>
              <w:rPr>
                <w:sz w:val="24"/>
              </w:rPr>
            </w:pPr>
            <w:r w:rsidRPr="00347DA9">
              <w:rPr>
                <w:sz w:val="24"/>
              </w:rPr>
              <w:t>-</w:t>
            </w:r>
          </w:p>
        </w:tc>
      </w:tr>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2</w:t>
            </w:r>
          </w:p>
        </w:tc>
        <w:tc>
          <w:tcPr>
            <w:tcW w:w="3440" w:type="dxa"/>
            <w:vAlign w:val="center"/>
          </w:tcPr>
          <w:p w:rsidR="0081000D" w:rsidRPr="00347DA9" w:rsidRDefault="0081000D" w:rsidP="007629D4">
            <w:pPr>
              <w:spacing w:before="29" w:line="288" w:lineRule="auto"/>
              <w:ind w:left="17"/>
              <w:jc w:val="left"/>
              <w:rPr>
                <w:color w:val="000000"/>
                <w:sz w:val="24"/>
              </w:rPr>
            </w:pPr>
            <w:r w:rsidRPr="00347DA9">
              <w:rPr>
                <w:color w:val="000000"/>
                <w:sz w:val="24"/>
              </w:rPr>
              <w:t>央行票据</w:t>
            </w:r>
          </w:p>
        </w:tc>
        <w:tc>
          <w:tcPr>
            <w:tcW w:w="2543" w:type="dxa"/>
            <w:vAlign w:val="center"/>
          </w:tcPr>
          <w:p w:rsidR="0081000D" w:rsidRPr="00347DA9" w:rsidRDefault="0081000D" w:rsidP="007629D4">
            <w:pPr>
              <w:spacing w:before="29" w:line="288" w:lineRule="auto"/>
              <w:ind w:left="17"/>
              <w:jc w:val="right"/>
              <w:rPr>
                <w:sz w:val="24"/>
              </w:rPr>
            </w:pPr>
            <w:r w:rsidRPr="00347DA9">
              <w:rPr>
                <w:sz w:val="24"/>
              </w:rPr>
              <w:t>-</w:t>
            </w:r>
          </w:p>
        </w:tc>
        <w:tc>
          <w:tcPr>
            <w:tcW w:w="2153" w:type="dxa"/>
            <w:vAlign w:val="center"/>
          </w:tcPr>
          <w:p w:rsidR="0081000D" w:rsidRPr="00347DA9" w:rsidRDefault="0081000D" w:rsidP="007629D4">
            <w:pPr>
              <w:spacing w:before="29" w:line="288" w:lineRule="auto"/>
              <w:ind w:left="17"/>
              <w:jc w:val="right"/>
              <w:rPr>
                <w:sz w:val="24"/>
              </w:rPr>
            </w:pPr>
            <w:r w:rsidRPr="00347DA9">
              <w:rPr>
                <w:sz w:val="24"/>
              </w:rPr>
              <w:t>-</w:t>
            </w:r>
          </w:p>
        </w:tc>
      </w:tr>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3</w:t>
            </w:r>
          </w:p>
        </w:tc>
        <w:tc>
          <w:tcPr>
            <w:tcW w:w="3440" w:type="dxa"/>
            <w:vAlign w:val="center"/>
          </w:tcPr>
          <w:p w:rsidR="0081000D" w:rsidRPr="00347DA9" w:rsidRDefault="0081000D" w:rsidP="007629D4">
            <w:pPr>
              <w:spacing w:before="29" w:line="288" w:lineRule="auto"/>
              <w:ind w:left="17"/>
              <w:jc w:val="left"/>
              <w:rPr>
                <w:color w:val="000000"/>
                <w:sz w:val="24"/>
              </w:rPr>
            </w:pPr>
            <w:r w:rsidRPr="00347DA9">
              <w:rPr>
                <w:color w:val="000000"/>
                <w:sz w:val="24"/>
              </w:rPr>
              <w:t>金融债券</w:t>
            </w:r>
          </w:p>
        </w:tc>
        <w:tc>
          <w:tcPr>
            <w:tcW w:w="2543" w:type="dxa"/>
            <w:vAlign w:val="center"/>
          </w:tcPr>
          <w:p w:rsidR="0081000D" w:rsidRPr="00347DA9" w:rsidRDefault="0081000D" w:rsidP="007629D4">
            <w:pPr>
              <w:spacing w:before="29" w:line="288" w:lineRule="auto"/>
              <w:ind w:left="17"/>
              <w:jc w:val="right"/>
              <w:rPr>
                <w:sz w:val="24"/>
              </w:rPr>
            </w:pPr>
            <w:r w:rsidRPr="00347DA9">
              <w:rPr>
                <w:sz w:val="24"/>
              </w:rPr>
              <w:t>-</w:t>
            </w:r>
          </w:p>
        </w:tc>
        <w:tc>
          <w:tcPr>
            <w:tcW w:w="2153" w:type="dxa"/>
            <w:vAlign w:val="center"/>
          </w:tcPr>
          <w:p w:rsidR="0081000D" w:rsidRPr="00347DA9" w:rsidRDefault="0081000D" w:rsidP="007629D4">
            <w:pPr>
              <w:spacing w:before="29" w:line="288" w:lineRule="auto"/>
              <w:ind w:left="17"/>
              <w:jc w:val="right"/>
              <w:rPr>
                <w:sz w:val="24"/>
              </w:rPr>
            </w:pPr>
            <w:r w:rsidRPr="00347DA9">
              <w:rPr>
                <w:sz w:val="24"/>
              </w:rPr>
              <w:t>-</w:t>
            </w:r>
          </w:p>
        </w:tc>
      </w:tr>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p>
        </w:tc>
        <w:tc>
          <w:tcPr>
            <w:tcW w:w="3440" w:type="dxa"/>
            <w:vAlign w:val="center"/>
          </w:tcPr>
          <w:p w:rsidR="0081000D" w:rsidRPr="00347DA9" w:rsidRDefault="0081000D" w:rsidP="007629D4">
            <w:pPr>
              <w:spacing w:before="29" w:line="288" w:lineRule="auto"/>
              <w:ind w:left="17"/>
              <w:jc w:val="left"/>
              <w:rPr>
                <w:color w:val="000000"/>
                <w:sz w:val="24"/>
              </w:rPr>
            </w:pPr>
            <w:r w:rsidRPr="00347DA9">
              <w:rPr>
                <w:color w:val="000000"/>
                <w:sz w:val="24"/>
              </w:rPr>
              <w:t>其中：政策性金融债</w:t>
            </w:r>
          </w:p>
        </w:tc>
        <w:tc>
          <w:tcPr>
            <w:tcW w:w="2543" w:type="dxa"/>
            <w:vAlign w:val="center"/>
          </w:tcPr>
          <w:p w:rsidR="0081000D" w:rsidRPr="00347DA9" w:rsidRDefault="0081000D" w:rsidP="007629D4">
            <w:pPr>
              <w:spacing w:before="29" w:line="288" w:lineRule="auto"/>
              <w:ind w:left="17"/>
              <w:jc w:val="right"/>
              <w:rPr>
                <w:sz w:val="24"/>
              </w:rPr>
            </w:pPr>
            <w:r w:rsidRPr="00347DA9">
              <w:rPr>
                <w:sz w:val="24"/>
              </w:rPr>
              <w:t>-</w:t>
            </w:r>
          </w:p>
        </w:tc>
        <w:tc>
          <w:tcPr>
            <w:tcW w:w="2153" w:type="dxa"/>
            <w:vAlign w:val="center"/>
          </w:tcPr>
          <w:p w:rsidR="0081000D" w:rsidRPr="00347DA9" w:rsidRDefault="0081000D" w:rsidP="007629D4">
            <w:pPr>
              <w:spacing w:before="29" w:line="288" w:lineRule="auto"/>
              <w:ind w:left="17"/>
              <w:jc w:val="right"/>
              <w:rPr>
                <w:sz w:val="24"/>
              </w:rPr>
            </w:pPr>
            <w:r w:rsidRPr="00347DA9">
              <w:rPr>
                <w:sz w:val="24"/>
              </w:rPr>
              <w:t>-</w:t>
            </w:r>
          </w:p>
        </w:tc>
      </w:tr>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4</w:t>
            </w:r>
          </w:p>
        </w:tc>
        <w:tc>
          <w:tcPr>
            <w:tcW w:w="3440" w:type="dxa"/>
            <w:vAlign w:val="center"/>
          </w:tcPr>
          <w:p w:rsidR="0081000D" w:rsidRPr="00347DA9" w:rsidRDefault="0081000D" w:rsidP="007629D4">
            <w:pPr>
              <w:spacing w:before="29" w:line="288" w:lineRule="auto"/>
              <w:ind w:left="17"/>
              <w:jc w:val="left"/>
              <w:rPr>
                <w:color w:val="000000"/>
                <w:sz w:val="24"/>
              </w:rPr>
            </w:pPr>
            <w:r w:rsidRPr="00347DA9">
              <w:rPr>
                <w:color w:val="000000"/>
                <w:sz w:val="24"/>
              </w:rPr>
              <w:t>企业债券</w:t>
            </w:r>
          </w:p>
        </w:tc>
        <w:tc>
          <w:tcPr>
            <w:tcW w:w="2543" w:type="dxa"/>
            <w:vAlign w:val="center"/>
          </w:tcPr>
          <w:p w:rsidR="0081000D" w:rsidRPr="00347DA9" w:rsidRDefault="0081000D" w:rsidP="007629D4">
            <w:pPr>
              <w:spacing w:before="29" w:line="288" w:lineRule="auto"/>
              <w:ind w:left="17"/>
              <w:jc w:val="right"/>
              <w:rPr>
                <w:sz w:val="24"/>
              </w:rPr>
            </w:pPr>
            <w:r w:rsidRPr="00347DA9">
              <w:rPr>
                <w:sz w:val="24"/>
              </w:rPr>
              <w:t>-</w:t>
            </w:r>
          </w:p>
        </w:tc>
        <w:tc>
          <w:tcPr>
            <w:tcW w:w="2153" w:type="dxa"/>
            <w:vAlign w:val="center"/>
          </w:tcPr>
          <w:p w:rsidR="0081000D" w:rsidRPr="00347DA9" w:rsidRDefault="0081000D" w:rsidP="007629D4">
            <w:pPr>
              <w:spacing w:before="29" w:line="288" w:lineRule="auto"/>
              <w:ind w:left="17"/>
              <w:jc w:val="right"/>
              <w:rPr>
                <w:sz w:val="24"/>
              </w:rPr>
            </w:pPr>
            <w:r w:rsidRPr="00347DA9">
              <w:rPr>
                <w:sz w:val="24"/>
              </w:rPr>
              <w:t>-</w:t>
            </w:r>
          </w:p>
        </w:tc>
      </w:tr>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5</w:t>
            </w:r>
          </w:p>
        </w:tc>
        <w:tc>
          <w:tcPr>
            <w:tcW w:w="3440" w:type="dxa"/>
            <w:vAlign w:val="center"/>
          </w:tcPr>
          <w:p w:rsidR="0081000D" w:rsidRPr="00347DA9" w:rsidRDefault="0081000D" w:rsidP="007629D4">
            <w:pPr>
              <w:spacing w:before="29" w:line="288" w:lineRule="auto"/>
              <w:ind w:left="17"/>
              <w:jc w:val="left"/>
              <w:rPr>
                <w:color w:val="000000"/>
                <w:sz w:val="24"/>
              </w:rPr>
            </w:pPr>
            <w:r w:rsidRPr="00347DA9">
              <w:rPr>
                <w:color w:val="000000"/>
                <w:sz w:val="24"/>
              </w:rPr>
              <w:t>企业短期融资券</w:t>
            </w:r>
          </w:p>
        </w:tc>
        <w:tc>
          <w:tcPr>
            <w:tcW w:w="2543" w:type="dxa"/>
            <w:vAlign w:val="center"/>
          </w:tcPr>
          <w:p w:rsidR="0081000D" w:rsidRPr="00347DA9" w:rsidRDefault="0081000D" w:rsidP="007629D4">
            <w:pPr>
              <w:spacing w:before="29" w:line="288" w:lineRule="auto"/>
              <w:ind w:left="17"/>
              <w:jc w:val="right"/>
              <w:rPr>
                <w:sz w:val="24"/>
              </w:rPr>
            </w:pPr>
            <w:r w:rsidRPr="00347DA9">
              <w:rPr>
                <w:sz w:val="24"/>
              </w:rPr>
              <w:t>-</w:t>
            </w:r>
          </w:p>
        </w:tc>
        <w:tc>
          <w:tcPr>
            <w:tcW w:w="2153" w:type="dxa"/>
            <w:vAlign w:val="center"/>
          </w:tcPr>
          <w:p w:rsidR="0081000D" w:rsidRPr="00347DA9" w:rsidRDefault="0081000D" w:rsidP="007629D4">
            <w:pPr>
              <w:spacing w:before="29" w:line="288" w:lineRule="auto"/>
              <w:ind w:left="17"/>
              <w:jc w:val="right"/>
              <w:rPr>
                <w:sz w:val="24"/>
              </w:rPr>
            </w:pPr>
            <w:r w:rsidRPr="00347DA9">
              <w:rPr>
                <w:sz w:val="24"/>
              </w:rPr>
              <w:t>-</w:t>
            </w:r>
          </w:p>
        </w:tc>
      </w:tr>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6</w:t>
            </w:r>
          </w:p>
        </w:tc>
        <w:tc>
          <w:tcPr>
            <w:tcW w:w="3440" w:type="dxa"/>
            <w:vAlign w:val="center"/>
          </w:tcPr>
          <w:p w:rsidR="0081000D" w:rsidRPr="00347DA9" w:rsidRDefault="0081000D" w:rsidP="007629D4">
            <w:pPr>
              <w:spacing w:before="29" w:line="288" w:lineRule="auto"/>
              <w:ind w:left="17"/>
              <w:jc w:val="left"/>
              <w:rPr>
                <w:color w:val="000000"/>
                <w:sz w:val="24"/>
              </w:rPr>
            </w:pPr>
            <w:r w:rsidRPr="00347DA9">
              <w:rPr>
                <w:color w:val="000000"/>
                <w:sz w:val="24"/>
              </w:rPr>
              <w:t>中期票据</w:t>
            </w:r>
          </w:p>
        </w:tc>
        <w:tc>
          <w:tcPr>
            <w:tcW w:w="2543" w:type="dxa"/>
            <w:vAlign w:val="center"/>
          </w:tcPr>
          <w:p w:rsidR="0081000D" w:rsidRPr="00347DA9" w:rsidRDefault="0081000D" w:rsidP="007629D4">
            <w:pPr>
              <w:spacing w:before="29" w:line="288" w:lineRule="auto"/>
              <w:ind w:left="17"/>
              <w:jc w:val="right"/>
              <w:rPr>
                <w:sz w:val="24"/>
              </w:rPr>
            </w:pPr>
            <w:r w:rsidRPr="00347DA9">
              <w:rPr>
                <w:sz w:val="24"/>
              </w:rPr>
              <w:t>-</w:t>
            </w:r>
          </w:p>
        </w:tc>
        <w:tc>
          <w:tcPr>
            <w:tcW w:w="2153" w:type="dxa"/>
            <w:vAlign w:val="center"/>
          </w:tcPr>
          <w:p w:rsidR="0081000D" w:rsidRPr="00347DA9" w:rsidRDefault="0081000D" w:rsidP="007629D4">
            <w:pPr>
              <w:spacing w:before="29" w:line="288" w:lineRule="auto"/>
              <w:ind w:left="17"/>
              <w:jc w:val="right"/>
              <w:rPr>
                <w:sz w:val="24"/>
              </w:rPr>
            </w:pPr>
            <w:r w:rsidRPr="00347DA9">
              <w:rPr>
                <w:sz w:val="24"/>
              </w:rPr>
              <w:t>-</w:t>
            </w:r>
          </w:p>
        </w:tc>
      </w:tr>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7</w:t>
            </w:r>
          </w:p>
        </w:tc>
        <w:tc>
          <w:tcPr>
            <w:tcW w:w="3440" w:type="dxa"/>
            <w:vAlign w:val="center"/>
          </w:tcPr>
          <w:p w:rsidR="0081000D" w:rsidRPr="00347DA9" w:rsidRDefault="0081000D" w:rsidP="007629D4">
            <w:pPr>
              <w:spacing w:before="29" w:line="288" w:lineRule="auto"/>
              <w:ind w:left="17"/>
              <w:jc w:val="left"/>
              <w:rPr>
                <w:color w:val="000000"/>
                <w:sz w:val="24"/>
              </w:rPr>
            </w:pPr>
            <w:r w:rsidRPr="00347DA9">
              <w:rPr>
                <w:color w:val="000000"/>
                <w:sz w:val="24"/>
              </w:rPr>
              <w:t>可转债</w:t>
            </w:r>
            <w:r w:rsidR="00742FA1" w:rsidRPr="00347DA9">
              <w:rPr>
                <w:rFonts w:hint="eastAsia"/>
                <w:sz w:val="24"/>
              </w:rPr>
              <w:t>（可交换债）</w:t>
            </w:r>
          </w:p>
        </w:tc>
        <w:tc>
          <w:tcPr>
            <w:tcW w:w="2543" w:type="dxa"/>
            <w:vAlign w:val="center"/>
          </w:tcPr>
          <w:p w:rsidR="0081000D" w:rsidRPr="00347DA9" w:rsidRDefault="0081000D" w:rsidP="007629D4">
            <w:pPr>
              <w:spacing w:before="29" w:line="288" w:lineRule="auto"/>
              <w:ind w:left="17"/>
              <w:jc w:val="right"/>
              <w:rPr>
                <w:sz w:val="24"/>
              </w:rPr>
            </w:pPr>
            <w:r w:rsidRPr="00347DA9">
              <w:rPr>
                <w:sz w:val="24"/>
              </w:rPr>
              <w:t>185,537.20</w:t>
            </w:r>
          </w:p>
        </w:tc>
        <w:tc>
          <w:tcPr>
            <w:tcW w:w="2153" w:type="dxa"/>
            <w:vAlign w:val="center"/>
          </w:tcPr>
          <w:p w:rsidR="0081000D" w:rsidRPr="00347DA9" w:rsidRDefault="0081000D" w:rsidP="007629D4">
            <w:pPr>
              <w:spacing w:before="29" w:line="288" w:lineRule="auto"/>
              <w:ind w:left="17"/>
              <w:jc w:val="right"/>
              <w:rPr>
                <w:sz w:val="24"/>
              </w:rPr>
            </w:pPr>
            <w:r w:rsidRPr="00347DA9">
              <w:rPr>
                <w:sz w:val="24"/>
              </w:rPr>
              <w:t>0.07</w:t>
            </w:r>
          </w:p>
        </w:tc>
      </w:tr>
      <w:tr w:rsidR="00B6151C" w:rsidRPr="00347DA9" w:rsidTr="007629D4">
        <w:tc>
          <w:tcPr>
            <w:tcW w:w="862" w:type="dxa"/>
            <w:vAlign w:val="center"/>
          </w:tcPr>
          <w:p w:rsidR="00B6151C" w:rsidRPr="00347DA9" w:rsidRDefault="00B6151C" w:rsidP="007629D4">
            <w:pPr>
              <w:spacing w:before="29" w:line="288" w:lineRule="auto"/>
              <w:ind w:left="17"/>
              <w:jc w:val="center"/>
              <w:rPr>
                <w:color w:val="000000"/>
                <w:sz w:val="24"/>
              </w:rPr>
            </w:pPr>
            <w:r w:rsidRPr="00347DA9">
              <w:rPr>
                <w:color w:val="000000"/>
                <w:sz w:val="24"/>
              </w:rPr>
              <w:t>8</w:t>
            </w:r>
          </w:p>
        </w:tc>
        <w:tc>
          <w:tcPr>
            <w:tcW w:w="3440" w:type="dxa"/>
            <w:vAlign w:val="center"/>
          </w:tcPr>
          <w:p w:rsidR="00B6151C" w:rsidRPr="00347DA9" w:rsidRDefault="00B6151C" w:rsidP="007629D4">
            <w:pPr>
              <w:spacing w:before="29" w:line="288" w:lineRule="auto"/>
              <w:ind w:left="17"/>
              <w:rPr>
                <w:color w:val="000000"/>
                <w:sz w:val="24"/>
              </w:rPr>
            </w:pPr>
            <w:r w:rsidRPr="00347DA9">
              <w:rPr>
                <w:rFonts w:hint="eastAsia"/>
                <w:color w:val="000000"/>
                <w:sz w:val="24"/>
              </w:rPr>
              <w:t>同业存单</w:t>
            </w:r>
          </w:p>
        </w:tc>
        <w:tc>
          <w:tcPr>
            <w:tcW w:w="2543" w:type="dxa"/>
            <w:vAlign w:val="center"/>
          </w:tcPr>
          <w:p w:rsidR="00B6151C" w:rsidRPr="00347DA9" w:rsidRDefault="00B6151C" w:rsidP="007629D4">
            <w:pPr>
              <w:spacing w:before="29" w:line="288" w:lineRule="auto"/>
              <w:ind w:left="17"/>
              <w:jc w:val="right"/>
              <w:rPr>
                <w:sz w:val="24"/>
              </w:rPr>
            </w:pPr>
            <w:r w:rsidRPr="00347DA9">
              <w:rPr>
                <w:rFonts w:hint="eastAsia"/>
                <w:sz w:val="24"/>
              </w:rPr>
              <w:t>-</w:t>
            </w:r>
          </w:p>
        </w:tc>
        <w:tc>
          <w:tcPr>
            <w:tcW w:w="2153" w:type="dxa"/>
            <w:vAlign w:val="center"/>
          </w:tcPr>
          <w:p w:rsidR="00B6151C" w:rsidRPr="00347DA9" w:rsidRDefault="00B6151C" w:rsidP="007629D4">
            <w:pPr>
              <w:spacing w:before="29" w:line="288" w:lineRule="auto"/>
              <w:ind w:left="17"/>
              <w:jc w:val="right"/>
              <w:rPr>
                <w:sz w:val="24"/>
              </w:rPr>
            </w:pPr>
            <w:r w:rsidRPr="00347DA9">
              <w:rPr>
                <w:rFonts w:hint="eastAsia"/>
                <w:sz w:val="24"/>
              </w:rPr>
              <w:t>-</w:t>
            </w:r>
          </w:p>
        </w:tc>
      </w:tr>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9</w:t>
            </w:r>
          </w:p>
        </w:tc>
        <w:tc>
          <w:tcPr>
            <w:tcW w:w="3440" w:type="dxa"/>
            <w:vAlign w:val="center"/>
          </w:tcPr>
          <w:p w:rsidR="0081000D" w:rsidRPr="00347DA9" w:rsidRDefault="0081000D" w:rsidP="007629D4">
            <w:pPr>
              <w:spacing w:before="29" w:line="288" w:lineRule="auto"/>
              <w:ind w:left="17"/>
              <w:jc w:val="left"/>
              <w:rPr>
                <w:color w:val="000000"/>
                <w:sz w:val="24"/>
              </w:rPr>
            </w:pPr>
            <w:r w:rsidRPr="00347DA9">
              <w:rPr>
                <w:color w:val="000000"/>
                <w:sz w:val="24"/>
              </w:rPr>
              <w:t>其他</w:t>
            </w:r>
          </w:p>
        </w:tc>
        <w:tc>
          <w:tcPr>
            <w:tcW w:w="2543" w:type="dxa"/>
            <w:vAlign w:val="center"/>
          </w:tcPr>
          <w:p w:rsidR="0081000D" w:rsidRPr="00347DA9" w:rsidRDefault="0081000D" w:rsidP="007629D4">
            <w:pPr>
              <w:spacing w:before="29" w:line="288" w:lineRule="auto"/>
              <w:ind w:left="17"/>
              <w:jc w:val="right"/>
              <w:rPr>
                <w:sz w:val="24"/>
              </w:rPr>
            </w:pPr>
            <w:r w:rsidRPr="00347DA9">
              <w:rPr>
                <w:sz w:val="24"/>
              </w:rPr>
              <w:t>-</w:t>
            </w:r>
          </w:p>
        </w:tc>
        <w:tc>
          <w:tcPr>
            <w:tcW w:w="2153" w:type="dxa"/>
            <w:vAlign w:val="center"/>
          </w:tcPr>
          <w:p w:rsidR="0081000D" w:rsidRPr="00347DA9" w:rsidRDefault="0081000D" w:rsidP="007629D4">
            <w:pPr>
              <w:spacing w:before="29" w:line="288" w:lineRule="auto"/>
              <w:ind w:left="17"/>
              <w:jc w:val="right"/>
              <w:rPr>
                <w:sz w:val="24"/>
              </w:rPr>
            </w:pPr>
            <w:r w:rsidRPr="00347DA9">
              <w:rPr>
                <w:sz w:val="24"/>
              </w:rPr>
              <w:t>-</w:t>
            </w:r>
          </w:p>
        </w:tc>
      </w:tr>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10</w:t>
            </w:r>
          </w:p>
        </w:tc>
        <w:tc>
          <w:tcPr>
            <w:tcW w:w="3440" w:type="dxa"/>
            <w:vAlign w:val="center"/>
          </w:tcPr>
          <w:p w:rsidR="0081000D" w:rsidRPr="00347DA9" w:rsidRDefault="0081000D" w:rsidP="007629D4">
            <w:pPr>
              <w:spacing w:before="29" w:line="288" w:lineRule="auto"/>
              <w:ind w:left="17"/>
              <w:jc w:val="left"/>
              <w:rPr>
                <w:color w:val="000000"/>
                <w:sz w:val="24"/>
              </w:rPr>
            </w:pPr>
            <w:r w:rsidRPr="00347DA9">
              <w:rPr>
                <w:color w:val="000000"/>
                <w:sz w:val="24"/>
              </w:rPr>
              <w:t>合计</w:t>
            </w:r>
          </w:p>
        </w:tc>
        <w:tc>
          <w:tcPr>
            <w:tcW w:w="2543" w:type="dxa"/>
            <w:vAlign w:val="center"/>
          </w:tcPr>
          <w:p w:rsidR="0081000D" w:rsidRPr="00347DA9" w:rsidRDefault="0081000D" w:rsidP="007629D4">
            <w:pPr>
              <w:spacing w:before="29" w:line="288" w:lineRule="auto"/>
              <w:ind w:left="17"/>
              <w:jc w:val="right"/>
              <w:rPr>
                <w:sz w:val="24"/>
              </w:rPr>
            </w:pPr>
            <w:r w:rsidRPr="00347DA9">
              <w:rPr>
                <w:sz w:val="24"/>
              </w:rPr>
              <w:t>185,537.20</w:t>
            </w:r>
          </w:p>
        </w:tc>
        <w:tc>
          <w:tcPr>
            <w:tcW w:w="2153" w:type="dxa"/>
            <w:vAlign w:val="center"/>
          </w:tcPr>
          <w:p w:rsidR="0081000D" w:rsidRPr="00347DA9" w:rsidRDefault="0081000D" w:rsidP="007629D4">
            <w:pPr>
              <w:spacing w:before="29" w:line="288" w:lineRule="auto"/>
              <w:ind w:left="17"/>
              <w:jc w:val="right"/>
              <w:rPr>
                <w:sz w:val="24"/>
              </w:rPr>
            </w:pPr>
            <w:r w:rsidRPr="00347DA9">
              <w:rPr>
                <w:sz w:val="24"/>
              </w:rPr>
              <w:t>0.07</w:t>
            </w:r>
          </w:p>
        </w:tc>
      </w:tr>
    </w:tbl>
    <w:p w:rsidR="001548F9" w:rsidRPr="00347DA9" w:rsidRDefault="001548F9" w:rsidP="008971E9">
      <w:pPr>
        <w:pStyle w:val="af6"/>
        <w:spacing w:before="0" w:beforeAutospacing="0" w:after="0" w:afterAutospacing="0" w:line="288" w:lineRule="auto"/>
        <w:rPr>
          <w:rFonts w:ascii="Times New Roman" w:hAnsi="Times New Roman"/>
          <w:color w:val="000000"/>
          <w:sz w:val="21"/>
          <w:szCs w:val="21"/>
        </w:rPr>
      </w:pPr>
    </w:p>
    <w:p w:rsidR="0081000D" w:rsidRPr="00347DA9" w:rsidRDefault="0081000D" w:rsidP="0081000D">
      <w:pPr>
        <w:pStyle w:val="20"/>
        <w:spacing w:before="29" w:after="0" w:line="288" w:lineRule="auto"/>
        <w:rPr>
          <w:rFonts w:ascii="Times New Roman" w:hAnsi="Times New Roman"/>
          <w:kern w:val="0"/>
          <w:szCs w:val="24"/>
        </w:rPr>
      </w:pPr>
      <w:bookmarkStart w:id="105" w:name="_Toc374540573"/>
      <w:bookmarkStart w:id="106" w:name="_Toc17805023"/>
      <w:r w:rsidRPr="00347DA9">
        <w:rPr>
          <w:rFonts w:ascii="Times New Roman" w:hAnsi="Times New Roman"/>
          <w:kern w:val="0"/>
          <w:szCs w:val="24"/>
        </w:rPr>
        <w:lastRenderedPageBreak/>
        <w:t>7.6</w:t>
      </w:r>
      <w:bookmarkStart w:id="107" w:name="_Toc234814105"/>
      <w:r w:rsidRPr="00347DA9">
        <w:rPr>
          <w:rFonts w:ascii="Times New Roman" w:hAnsi="Times New Roman"/>
          <w:kern w:val="0"/>
          <w:szCs w:val="24"/>
        </w:rPr>
        <w:t>期末按公允价值占基金资产净值比例大小排</w:t>
      </w:r>
      <w:r w:rsidRPr="00347DA9">
        <w:rPr>
          <w:rFonts w:ascii="Times New Roman" w:hAnsi="Times New Roman"/>
          <w:szCs w:val="24"/>
        </w:rPr>
        <w:t>序</w:t>
      </w:r>
      <w:r w:rsidRPr="00347DA9">
        <w:rPr>
          <w:rFonts w:ascii="Times New Roman" w:hAnsi="Times New Roman"/>
          <w:kern w:val="0"/>
          <w:szCs w:val="24"/>
        </w:rPr>
        <w:t>的前五名债券投资明细</w:t>
      </w:r>
      <w:bookmarkEnd w:id="105"/>
      <w:bookmarkEnd w:id="106"/>
      <w:bookmarkEnd w:id="107"/>
    </w:p>
    <w:p w:rsidR="0081000D" w:rsidRPr="00347DA9" w:rsidRDefault="0081000D" w:rsidP="0081000D">
      <w:pPr>
        <w:autoSpaceDE w:val="0"/>
        <w:autoSpaceDN w:val="0"/>
        <w:adjustRightInd w:val="0"/>
        <w:spacing w:before="29" w:line="288" w:lineRule="auto"/>
        <w:ind w:left="15"/>
        <w:jc w:val="right"/>
        <w:rPr>
          <w:color w:val="000000"/>
          <w:kern w:val="0"/>
          <w:sz w:val="24"/>
        </w:rPr>
      </w:pPr>
      <w:r w:rsidRPr="00347DA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81000D" w:rsidRPr="00347DA9" w:rsidTr="007629D4">
        <w:tc>
          <w:tcPr>
            <w:tcW w:w="1320"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序号</w:t>
            </w:r>
          </w:p>
        </w:tc>
        <w:tc>
          <w:tcPr>
            <w:tcW w:w="138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债券代码</w:t>
            </w:r>
          </w:p>
        </w:tc>
        <w:tc>
          <w:tcPr>
            <w:tcW w:w="1551"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债券名称</w:t>
            </w:r>
          </w:p>
        </w:tc>
        <w:tc>
          <w:tcPr>
            <w:tcW w:w="1307"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数量</w:t>
            </w:r>
            <w:r w:rsidR="001241EF">
              <w:rPr>
                <w:rFonts w:hint="eastAsia"/>
                <w:color w:val="000000"/>
                <w:sz w:val="24"/>
              </w:rPr>
              <w:t>(</w:t>
            </w:r>
            <w:r w:rsidR="001241EF">
              <w:rPr>
                <w:rFonts w:hint="eastAsia"/>
                <w:color w:val="000000"/>
                <w:sz w:val="24"/>
              </w:rPr>
              <w:t>张</w:t>
            </w:r>
            <w:r w:rsidR="001241EF">
              <w:rPr>
                <w:rFonts w:hint="eastAsia"/>
                <w:color w:val="000000"/>
                <w:sz w:val="24"/>
              </w:rPr>
              <w:t>)</w:t>
            </w:r>
          </w:p>
        </w:tc>
        <w:tc>
          <w:tcPr>
            <w:tcW w:w="1737"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公允价值</w:t>
            </w:r>
          </w:p>
        </w:tc>
        <w:tc>
          <w:tcPr>
            <w:tcW w:w="1701"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占基金资产净值比例</w:t>
            </w:r>
            <w:r w:rsidR="00292F1F">
              <w:rPr>
                <w:rFonts w:hint="eastAsia"/>
                <w:color w:val="000000"/>
                <w:sz w:val="24"/>
              </w:rPr>
              <w:t>(</w:t>
            </w:r>
            <w:r w:rsidR="00292F1F">
              <w:rPr>
                <w:color w:val="000000"/>
                <w:sz w:val="24"/>
              </w:rPr>
              <w:t>%</w:t>
            </w:r>
            <w:r w:rsidR="00292F1F">
              <w:rPr>
                <w:rFonts w:hint="eastAsia"/>
                <w:color w:val="000000"/>
                <w:sz w:val="24"/>
              </w:rPr>
              <w:t>)</w:t>
            </w:r>
          </w:p>
        </w:tc>
      </w:tr>
      <w:tr w:rsidR="00D60B4D">
        <w:tc>
          <w:tcPr>
            <w:tcW w:w="1320" w:type="dxa"/>
            <w:vAlign w:val="center"/>
          </w:tcPr>
          <w:p w:rsidR="00D60B4D" w:rsidRDefault="00C3355D">
            <w:pPr>
              <w:jc w:val="center"/>
            </w:pPr>
            <w:r>
              <w:rPr>
                <w:color w:val="000000"/>
                <w:sz w:val="24"/>
              </w:rPr>
              <w:t>1</w:t>
            </w:r>
          </w:p>
        </w:tc>
        <w:tc>
          <w:tcPr>
            <w:tcW w:w="1382" w:type="dxa"/>
            <w:vAlign w:val="center"/>
          </w:tcPr>
          <w:p w:rsidR="00D60B4D" w:rsidRDefault="00C3355D">
            <w:pPr>
              <w:jc w:val="center"/>
            </w:pPr>
            <w:r>
              <w:rPr>
                <w:color w:val="000000"/>
                <w:sz w:val="24"/>
              </w:rPr>
              <w:t>110056</w:t>
            </w:r>
          </w:p>
        </w:tc>
        <w:tc>
          <w:tcPr>
            <w:tcW w:w="1551" w:type="dxa"/>
            <w:vAlign w:val="center"/>
          </w:tcPr>
          <w:p w:rsidR="00D60B4D" w:rsidRDefault="00C3355D">
            <w:pPr>
              <w:jc w:val="center"/>
            </w:pPr>
            <w:r>
              <w:rPr>
                <w:color w:val="000000"/>
                <w:sz w:val="24"/>
              </w:rPr>
              <w:t>亨通转债</w:t>
            </w:r>
          </w:p>
        </w:tc>
        <w:tc>
          <w:tcPr>
            <w:tcW w:w="1307" w:type="dxa"/>
            <w:vAlign w:val="center"/>
          </w:tcPr>
          <w:p w:rsidR="00D60B4D" w:rsidRDefault="00C3355D">
            <w:pPr>
              <w:jc w:val="right"/>
            </w:pPr>
            <w:r>
              <w:rPr>
                <w:color w:val="000000"/>
                <w:sz w:val="24"/>
              </w:rPr>
              <w:t>1,880</w:t>
            </w:r>
          </w:p>
        </w:tc>
        <w:tc>
          <w:tcPr>
            <w:tcW w:w="1737" w:type="dxa"/>
            <w:vAlign w:val="center"/>
          </w:tcPr>
          <w:p w:rsidR="00D60B4D" w:rsidRDefault="00C3355D">
            <w:pPr>
              <w:jc w:val="right"/>
            </w:pPr>
            <w:r>
              <w:rPr>
                <w:color w:val="000000"/>
                <w:sz w:val="24"/>
              </w:rPr>
              <w:t>185,537.20</w:t>
            </w:r>
          </w:p>
        </w:tc>
        <w:tc>
          <w:tcPr>
            <w:tcW w:w="1701" w:type="dxa"/>
            <w:vAlign w:val="center"/>
          </w:tcPr>
          <w:p w:rsidR="00D60B4D" w:rsidRDefault="00C3355D">
            <w:pPr>
              <w:jc w:val="right"/>
            </w:pPr>
            <w:r>
              <w:rPr>
                <w:color w:val="000000"/>
                <w:sz w:val="24"/>
              </w:rPr>
              <w:t>0.07</w:t>
            </w:r>
          </w:p>
        </w:tc>
      </w:tr>
    </w:tbl>
    <w:p w:rsidR="001548F9" w:rsidRPr="00347DA9" w:rsidRDefault="001548F9" w:rsidP="008971E9">
      <w:pPr>
        <w:pStyle w:val="af6"/>
        <w:spacing w:before="0" w:beforeAutospacing="0" w:after="0" w:afterAutospacing="0" w:line="288" w:lineRule="auto"/>
        <w:rPr>
          <w:rFonts w:ascii="Times New Roman" w:hAnsi="Times New Roman"/>
          <w:color w:val="000000"/>
          <w:sz w:val="21"/>
          <w:szCs w:val="21"/>
        </w:rPr>
      </w:pPr>
    </w:p>
    <w:p w:rsidR="001548F9" w:rsidRPr="00347DA9" w:rsidRDefault="001548F9" w:rsidP="0081000D">
      <w:pPr>
        <w:pStyle w:val="20"/>
        <w:spacing w:before="29" w:after="0" w:line="288" w:lineRule="auto"/>
        <w:rPr>
          <w:rFonts w:ascii="Times New Roman" w:hAnsi="Times New Roman"/>
          <w:kern w:val="0"/>
          <w:szCs w:val="24"/>
        </w:rPr>
      </w:pPr>
      <w:bookmarkStart w:id="108" w:name="_Toc17805024"/>
      <w:r w:rsidRPr="00347DA9">
        <w:rPr>
          <w:rFonts w:ascii="Times New Roman" w:hAnsi="Times New Roman"/>
          <w:kern w:val="0"/>
          <w:szCs w:val="24"/>
        </w:rPr>
        <w:t xml:space="preserve">7.7 </w:t>
      </w:r>
      <w:r w:rsidRPr="00347DA9">
        <w:rPr>
          <w:rFonts w:ascii="Times New Roman" w:hAnsi="Times New Roman"/>
          <w:kern w:val="0"/>
          <w:szCs w:val="24"/>
        </w:rPr>
        <w:t>期末按公允价值占基金资产净值比例大小排</w:t>
      </w:r>
      <w:r w:rsidR="00285E20" w:rsidRPr="00347DA9">
        <w:rPr>
          <w:rFonts w:ascii="Times New Roman" w:hAnsi="Times New Roman"/>
          <w:kern w:val="0"/>
          <w:szCs w:val="24"/>
        </w:rPr>
        <w:t>序</w:t>
      </w:r>
      <w:r w:rsidRPr="00347DA9">
        <w:rPr>
          <w:rFonts w:ascii="Times New Roman" w:hAnsi="Times New Roman"/>
          <w:kern w:val="0"/>
          <w:szCs w:val="24"/>
        </w:rPr>
        <w:t>的所有资产支持证券投资明细</w:t>
      </w:r>
      <w:bookmarkEnd w:id="108"/>
    </w:p>
    <w:p w:rsidR="001548F9" w:rsidRDefault="001548F9" w:rsidP="00285BF0">
      <w:pPr>
        <w:tabs>
          <w:tab w:val="left" w:pos="426"/>
        </w:tabs>
        <w:spacing w:before="29" w:line="288" w:lineRule="auto"/>
        <w:jc w:val="left"/>
        <w:rPr>
          <w:kern w:val="0"/>
          <w:sz w:val="24"/>
        </w:rPr>
      </w:pPr>
      <w:r w:rsidRPr="00347DA9">
        <w:rPr>
          <w:kern w:val="0"/>
          <w:sz w:val="24"/>
        </w:rPr>
        <w:t>本基金本报告期末未持有资产支持证券。</w:t>
      </w:r>
    </w:p>
    <w:p w:rsidR="00CB679D" w:rsidRPr="00347DA9" w:rsidRDefault="00CB679D" w:rsidP="00285BF0">
      <w:pPr>
        <w:tabs>
          <w:tab w:val="left" w:pos="426"/>
        </w:tabs>
        <w:spacing w:before="29" w:line="288" w:lineRule="auto"/>
        <w:jc w:val="left"/>
        <w:rPr>
          <w:kern w:val="0"/>
          <w:sz w:val="24"/>
        </w:rPr>
      </w:pPr>
    </w:p>
    <w:p w:rsidR="00285BF0" w:rsidRPr="00347DA9" w:rsidRDefault="00285BF0" w:rsidP="00285BF0">
      <w:pPr>
        <w:pStyle w:val="20"/>
        <w:spacing w:before="29" w:after="0" w:line="288" w:lineRule="auto"/>
        <w:rPr>
          <w:rFonts w:ascii="Times New Roman" w:hAnsi="Times New Roman"/>
          <w:kern w:val="0"/>
          <w:szCs w:val="24"/>
        </w:rPr>
      </w:pPr>
      <w:bookmarkStart w:id="109" w:name="_Toc17805025"/>
      <w:r w:rsidRPr="00347DA9">
        <w:rPr>
          <w:rFonts w:ascii="Times New Roman" w:hAnsi="Times New Roman"/>
          <w:kern w:val="0"/>
          <w:szCs w:val="24"/>
        </w:rPr>
        <w:t xml:space="preserve">7.8 </w:t>
      </w:r>
      <w:r w:rsidRPr="00347DA9">
        <w:rPr>
          <w:rFonts w:ascii="Times New Roman" w:hAnsi="Times New Roman"/>
          <w:kern w:val="0"/>
          <w:szCs w:val="24"/>
        </w:rPr>
        <w:t>报告期末按公允价值占基金资产净值比例大小排序的前五名贵金属投资明细</w:t>
      </w:r>
      <w:bookmarkEnd w:id="109"/>
    </w:p>
    <w:p w:rsidR="00285BF0" w:rsidRPr="00347DA9" w:rsidRDefault="00285BF0" w:rsidP="00285BF0">
      <w:pPr>
        <w:widowControl/>
        <w:spacing w:before="29" w:line="288" w:lineRule="auto"/>
        <w:jc w:val="left"/>
        <w:rPr>
          <w:sz w:val="24"/>
        </w:rPr>
      </w:pPr>
      <w:r w:rsidRPr="00347DA9">
        <w:rPr>
          <w:sz w:val="24"/>
        </w:rPr>
        <w:t>本基金本报告期末未持有贵金属。</w:t>
      </w:r>
    </w:p>
    <w:p w:rsidR="00285BF0" w:rsidRPr="00347DA9" w:rsidRDefault="00285BF0" w:rsidP="00285BF0">
      <w:pPr>
        <w:widowControl/>
        <w:spacing w:before="29" w:line="288" w:lineRule="auto"/>
        <w:jc w:val="left"/>
        <w:rPr>
          <w:sz w:val="24"/>
        </w:rPr>
      </w:pPr>
    </w:p>
    <w:p w:rsidR="00285BF0" w:rsidRPr="00347DA9" w:rsidRDefault="00285BF0" w:rsidP="00285BF0">
      <w:pPr>
        <w:pStyle w:val="20"/>
        <w:spacing w:before="29" w:after="0" w:line="288" w:lineRule="auto"/>
        <w:rPr>
          <w:rFonts w:ascii="Times New Roman" w:hAnsi="Times New Roman"/>
          <w:kern w:val="0"/>
          <w:szCs w:val="24"/>
        </w:rPr>
      </w:pPr>
      <w:bookmarkStart w:id="110" w:name="_Toc374540575"/>
      <w:bookmarkStart w:id="111" w:name="_Toc17805026"/>
      <w:r w:rsidRPr="00347DA9">
        <w:rPr>
          <w:rFonts w:ascii="Times New Roman" w:hAnsi="Times New Roman"/>
          <w:kern w:val="0"/>
          <w:szCs w:val="24"/>
        </w:rPr>
        <w:t xml:space="preserve">7.9 </w:t>
      </w:r>
      <w:r w:rsidRPr="00347DA9">
        <w:rPr>
          <w:rFonts w:ascii="Times New Roman" w:hAnsi="Times New Roman"/>
          <w:kern w:val="0"/>
          <w:szCs w:val="24"/>
        </w:rPr>
        <w:t>期末按公允价值占基金资产净值比例大小</w:t>
      </w:r>
      <w:r w:rsidRPr="00347DA9">
        <w:rPr>
          <w:rFonts w:ascii="Times New Roman" w:hAnsi="Times New Roman" w:hint="eastAsia"/>
          <w:kern w:val="0"/>
          <w:szCs w:val="24"/>
        </w:rPr>
        <w:t>排序</w:t>
      </w:r>
      <w:r w:rsidRPr="00347DA9">
        <w:rPr>
          <w:rFonts w:ascii="Times New Roman" w:hAnsi="Times New Roman"/>
          <w:kern w:val="0"/>
          <w:szCs w:val="24"/>
        </w:rPr>
        <w:t>的前五名权证投资明细</w:t>
      </w:r>
      <w:bookmarkEnd w:id="110"/>
      <w:bookmarkEnd w:id="111"/>
    </w:p>
    <w:p w:rsidR="001548F9" w:rsidRDefault="001548F9" w:rsidP="00285BF0">
      <w:pPr>
        <w:tabs>
          <w:tab w:val="left" w:pos="426"/>
        </w:tabs>
        <w:spacing w:before="29" w:line="288" w:lineRule="auto"/>
        <w:jc w:val="left"/>
        <w:rPr>
          <w:kern w:val="0"/>
          <w:sz w:val="24"/>
        </w:rPr>
      </w:pPr>
      <w:r w:rsidRPr="00347DA9">
        <w:rPr>
          <w:kern w:val="0"/>
          <w:sz w:val="24"/>
        </w:rPr>
        <w:t>本基金本报告期末未持有权证。</w:t>
      </w:r>
    </w:p>
    <w:p w:rsidR="00CB679D" w:rsidRPr="00347DA9" w:rsidRDefault="00CB679D" w:rsidP="00285BF0">
      <w:pPr>
        <w:tabs>
          <w:tab w:val="left" w:pos="426"/>
        </w:tabs>
        <w:spacing w:before="29" w:line="288" w:lineRule="auto"/>
        <w:jc w:val="left"/>
        <w:rPr>
          <w:kern w:val="0"/>
          <w:sz w:val="24"/>
        </w:rPr>
      </w:pPr>
    </w:p>
    <w:p w:rsidR="00285BF0" w:rsidRPr="00347DA9" w:rsidRDefault="00285BF0" w:rsidP="00285BF0">
      <w:pPr>
        <w:pStyle w:val="20"/>
        <w:spacing w:before="29" w:after="0" w:line="288" w:lineRule="auto"/>
        <w:rPr>
          <w:rFonts w:ascii="Times New Roman" w:hAnsi="Times New Roman"/>
          <w:kern w:val="0"/>
          <w:szCs w:val="24"/>
        </w:rPr>
      </w:pPr>
      <w:bookmarkStart w:id="112" w:name="_Toc374540576"/>
      <w:bookmarkStart w:id="113" w:name="_Toc17805027"/>
      <w:r w:rsidRPr="00347DA9">
        <w:rPr>
          <w:rFonts w:ascii="Times New Roman" w:hAnsi="Times New Roman"/>
          <w:kern w:val="0"/>
          <w:szCs w:val="24"/>
        </w:rPr>
        <w:t xml:space="preserve">7.10 </w:t>
      </w:r>
      <w:r w:rsidRPr="00347DA9">
        <w:rPr>
          <w:rFonts w:ascii="Times New Roman" w:hAnsi="Times New Roman"/>
          <w:kern w:val="0"/>
          <w:szCs w:val="24"/>
        </w:rPr>
        <w:t>报告期末本基金投资的股指期货交易情况说明</w:t>
      </w:r>
      <w:bookmarkEnd w:id="112"/>
      <w:bookmarkEnd w:id="113"/>
    </w:p>
    <w:p w:rsidR="00285BF0" w:rsidRPr="00347DA9" w:rsidRDefault="00285BF0" w:rsidP="00285BF0">
      <w:pPr>
        <w:tabs>
          <w:tab w:val="left" w:pos="426"/>
        </w:tabs>
        <w:spacing w:before="29" w:line="288" w:lineRule="auto"/>
        <w:jc w:val="left"/>
        <w:rPr>
          <w:kern w:val="0"/>
          <w:sz w:val="24"/>
        </w:rPr>
      </w:pPr>
      <w:r w:rsidRPr="00347DA9">
        <w:rPr>
          <w:kern w:val="0"/>
          <w:sz w:val="24"/>
        </w:rPr>
        <w:t>本基金本报告期末未持有股指期货。</w:t>
      </w:r>
    </w:p>
    <w:p w:rsidR="00285BF0" w:rsidRPr="00347DA9" w:rsidRDefault="00285BF0" w:rsidP="00285BF0">
      <w:pPr>
        <w:adjustRightInd w:val="0"/>
        <w:snapToGrid w:val="0"/>
        <w:spacing w:before="29" w:line="288" w:lineRule="auto"/>
        <w:rPr>
          <w:sz w:val="24"/>
        </w:rPr>
      </w:pPr>
    </w:p>
    <w:p w:rsidR="00285BF0" w:rsidRPr="00347DA9" w:rsidRDefault="00285BF0" w:rsidP="00285BF0">
      <w:pPr>
        <w:pStyle w:val="20"/>
        <w:spacing w:before="29" w:after="0" w:line="288" w:lineRule="auto"/>
        <w:rPr>
          <w:rFonts w:ascii="Times New Roman" w:hAnsi="Times New Roman"/>
          <w:kern w:val="0"/>
          <w:szCs w:val="24"/>
        </w:rPr>
      </w:pPr>
      <w:bookmarkStart w:id="114" w:name="_Toc374540577"/>
      <w:bookmarkStart w:id="115" w:name="_Toc17805028"/>
      <w:r w:rsidRPr="00347DA9">
        <w:rPr>
          <w:rFonts w:ascii="Times New Roman" w:hAnsi="Times New Roman"/>
          <w:kern w:val="0"/>
          <w:szCs w:val="24"/>
        </w:rPr>
        <w:t>7.11</w:t>
      </w:r>
      <w:r w:rsidRPr="00347DA9">
        <w:rPr>
          <w:rFonts w:ascii="Times New Roman" w:hAnsi="Times New Roman"/>
          <w:kern w:val="0"/>
          <w:szCs w:val="24"/>
        </w:rPr>
        <w:t>报告期末本基金投资的国债期货交易情况说明</w:t>
      </w:r>
      <w:bookmarkEnd w:id="114"/>
      <w:bookmarkEnd w:id="115"/>
    </w:p>
    <w:p w:rsidR="004A0541" w:rsidRPr="00347DA9" w:rsidRDefault="004A0541" w:rsidP="004A0541">
      <w:pPr>
        <w:tabs>
          <w:tab w:val="left" w:pos="426"/>
        </w:tabs>
        <w:spacing w:before="29" w:line="288" w:lineRule="auto"/>
        <w:jc w:val="left"/>
        <w:rPr>
          <w:kern w:val="0"/>
          <w:sz w:val="24"/>
        </w:rPr>
      </w:pPr>
      <w:r w:rsidRPr="00347DA9">
        <w:rPr>
          <w:kern w:val="0"/>
          <w:sz w:val="24"/>
        </w:rPr>
        <w:t>本基金本报告期末未持有国债期货。</w:t>
      </w:r>
    </w:p>
    <w:p w:rsidR="004A0541" w:rsidRPr="00347DA9" w:rsidRDefault="004A0541" w:rsidP="004A0541">
      <w:pPr>
        <w:tabs>
          <w:tab w:val="left" w:pos="426"/>
        </w:tabs>
        <w:spacing w:before="29" w:line="288" w:lineRule="auto"/>
        <w:jc w:val="left"/>
        <w:rPr>
          <w:kern w:val="0"/>
          <w:sz w:val="24"/>
        </w:rPr>
      </w:pPr>
    </w:p>
    <w:p w:rsidR="004A0541" w:rsidRPr="00347DA9" w:rsidRDefault="004A0541" w:rsidP="004A0541">
      <w:pPr>
        <w:pStyle w:val="20"/>
        <w:spacing w:before="29" w:after="0" w:line="288" w:lineRule="auto"/>
        <w:rPr>
          <w:rFonts w:ascii="Times New Roman" w:hAnsi="Times New Roman"/>
          <w:kern w:val="0"/>
          <w:szCs w:val="24"/>
        </w:rPr>
      </w:pPr>
      <w:bookmarkStart w:id="116" w:name="_Toc374540578"/>
      <w:bookmarkStart w:id="117" w:name="_Toc17805029"/>
      <w:r w:rsidRPr="00347DA9">
        <w:rPr>
          <w:rFonts w:ascii="Times New Roman" w:hAnsi="Times New Roman"/>
          <w:kern w:val="0"/>
          <w:szCs w:val="24"/>
        </w:rPr>
        <w:t xml:space="preserve">7.12 </w:t>
      </w:r>
      <w:r w:rsidRPr="00347DA9">
        <w:rPr>
          <w:rFonts w:ascii="Times New Roman" w:hAnsi="Times New Roman"/>
          <w:kern w:val="0"/>
          <w:szCs w:val="24"/>
        </w:rPr>
        <w:t>投资组合报告附注</w:t>
      </w:r>
      <w:bookmarkEnd w:id="116"/>
      <w:bookmarkEnd w:id="117"/>
    </w:p>
    <w:p w:rsidR="004A0541" w:rsidRPr="00347DA9" w:rsidRDefault="004A0541" w:rsidP="004A0541">
      <w:pPr>
        <w:spacing w:before="29" w:line="288" w:lineRule="auto"/>
        <w:rPr>
          <w:color w:val="000000"/>
          <w:sz w:val="24"/>
        </w:rPr>
      </w:pPr>
      <w:r w:rsidRPr="00347DA9">
        <w:rPr>
          <w:color w:val="000000"/>
          <w:sz w:val="24"/>
        </w:rPr>
        <w:t>7.12.1</w:t>
      </w:r>
      <w:r w:rsidRPr="00347DA9">
        <w:rPr>
          <w:color w:val="000000"/>
          <w:sz w:val="24"/>
        </w:rPr>
        <w:t>报告期内本基金投资的前十名证券的发行主体除格林美（证券代码：</w:t>
      </w:r>
      <w:r w:rsidRPr="00347DA9">
        <w:rPr>
          <w:color w:val="000000"/>
          <w:sz w:val="24"/>
        </w:rPr>
        <w:t>002340</w:t>
      </w:r>
      <w:r w:rsidRPr="00347DA9">
        <w:rPr>
          <w:color w:val="000000"/>
          <w:sz w:val="24"/>
        </w:rPr>
        <w:t>）外，未出现被监管部门立案调查，或在报告编制日前一年内受到公开谴责、处罚的情形。</w:t>
      </w:r>
    </w:p>
    <w:p w:rsidR="00D60B4D" w:rsidRDefault="00C3355D">
      <w:pPr>
        <w:spacing w:before="29" w:line="288" w:lineRule="auto"/>
        <w:rPr>
          <w:color w:val="000000"/>
          <w:sz w:val="24"/>
        </w:rPr>
      </w:pPr>
      <w:r>
        <w:rPr>
          <w:color w:val="000000"/>
          <w:sz w:val="24"/>
        </w:rPr>
        <w:t>报告期内本基金投资的前十名证券之一格林美（证券代码：</w:t>
      </w:r>
      <w:r>
        <w:rPr>
          <w:color w:val="000000"/>
          <w:sz w:val="24"/>
        </w:rPr>
        <w:t>002340</w:t>
      </w:r>
      <w:r>
        <w:rPr>
          <w:color w:val="000000"/>
          <w:sz w:val="24"/>
        </w:rPr>
        <w:t>）于</w:t>
      </w:r>
      <w:r>
        <w:rPr>
          <w:color w:val="000000"/>
          <w:sz w:val="24"/>
        </w:rPr>
        <w:t>2018</w:t>
      </w:r>
      <w:r>
        <w:rPr>
          <w:color w:val="000000"/>
          <w:sz w:val="24"/>
        </w:rPr>
        <w:t>年</w:t>
      </w:r>
      <w:r>
        <w:rPr>
          <w:color w:val="000000"/>
          <w:sz w:val="24"/>
        </w:rPr>
        <w:t>9</w:t>
      </w:r>
      <w:r>
        <w:rPr>
          <w:color w:val="000000"/>
          <w:sz w:val="24"/>
        </w:rPr>
        <w:t>月</w:t>
      </w:r>
      <w:r>
        <w:rPr>
          <w:color w:val="000000"/>
          <w:sz w:val="24"/>
        </w:rPr>
        <w:t>13</w:t>
      </w:r>
      <w:r>
        <w:rPr>
          <w:color w:val="000000"/>
          <w:sz w:val="24"/>
        </w:rPr>
        <w:t>日公告，公司下属的格林美（武汉）城市矿产循环产业园开发有限公司近日收到国家市场监督管理总局出具的《行政处罚决定书》（国市监处【</w:t>
      </w:r>
      <w:r>
        <w:rPr>
          <w:color w:val="000000"/>
          <w:sz w:val="24"/>
        </w:rPr>
        <w:t>2018</w:t>
      </w:r>
      <w:r>
        <w:rPr>
          <w:color w:val="000000"/>
          <w:sz w:val="24"/>
        </w:rPr>
        <w:t>】</w:t>
      </w:r>
      <w:r>
        <w:rPr>
          <w:color w:val="000000"/>
          <w:sz w:val="24"/>
        </w:rPr>
        <w:t>11</w:t>
      </w:r>
      <w:r>
        <w:rPr>
          <w:color w:val="000000"/>
          <w:sz w:val="24"/>
        </w:rPr>
        <w:t>号），因格林美武汉收购武汉三永</w:t>
      </w:r>
      <w:r>
        <w:rPr>
          <w:color w:val="000000"/>
          <w:sz w:val="24"/>
        </w:rPr>
        <w:t>30%</w:t>
      </w:r>
      <w:r>
        <w:rPr>
          <w:color w:val="000000"/>
          <w:sz w:val="24"/>
        </w:rPr>
        <w:t>股权事项存在未依法申报的经营者集中，国家市场监督管理总局根据《反垄断法》第四十八条、第四十九条和《未依法申报经营者集中调查处理暂行办法》第十三条规定，对格林美武汉处以</w:t>
      </w:r>
      <w:r>
        <w:rPr>
          <w:color w:val="000000"/>
          <w:sz w:val="24"/>
        </w:rPr>
        <w:t>30</w:t>
      </w:r>
      <w:r>
        <w:rPr>
          <w:color w:val="000000"/>
          <w:sz w:val="24"/>
        </w:rPr>
        <w:t>万元人民币罚款的行政处罚。</w:t>
      </w:r>
    </w:p>
    <w:p w:rsidR="00D60B4D" w:rsidRDefault="00C3355D">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4A0541" w:rsidRPr="00347DA9" w:rsidRDefault="004A0541" w:rsidP="004A0541">
      <w:pPr>
        <w:spacing w:before="29" w:line="288" w:lineRule="auto"/>
        <w:rPr>
          <w:color w:val="000000"/>
          <w:sz w:val="24"/>
        </w:rPr>
      </w:pPr>
      <w:r w:rsidRPr="00347DA9">
        <w:rPr>
          <w:color w:val="000000"/>
          <w:sz w:val="24"/>
        </w:rPr>
        <w:t>7.12.2</w:t>
      </w:r>
      <w:r w:rsidRPr="00347DA9">
        <w:rPr>
          <w:color w:val="000000"/>
          <w:sz w:val="24"/>
        </w:rPr>
        <w:t>本基金投资的前十名股票中，没有超出基金合同规定的备选股票库之外的股票。</w:t>
      </w:r>
    </w:p>
    <w:p w:rsidR="004A0541" w:rsidRPr="00347DA9" w:rsidRDefault="004A0541" w:rsidP="004A0541">
      <w:pPr>
        <w:spacing w:before="29" w:line="288" w:lineRule="auto"/>
        <w:rPr>
          <w:color w:val="000000"/>
          <w:sz w:val="24"/>
        </w:rPr>
      </w:pPr>
    </w:p>
    <w:p w:rsidR="004A0541" w:rsidRPr="00347DA9" w:rsidRDefault="004A0541" w:rsidP="004A0541">
      <w:pPr>
        <w:spacing w:before="29" w:line="288" w:lineRule="auto"/>
        <w:rPr>
          <w:b/>
          <w:bCs/>
          <w:color w:val="000000"/>
          <w:sz w:val="24"/>
        </w:rPr>
      </w:pPr>
      <w:r w:rsidRPr="00347DA9">
        <w:rPr>
          <w:b/>
          <w:color w:val="000000"/>
          <w:sz w:val="24"/>
        </w:rPr>
        <w:t>7.12.3</w:t>
      </w:r>
      <w:r w:rsidRPr="00347DA9">
        <w:rPr>
          <w:b/>
          <w:bCs/>
          <w:color w:val="000000"/>
          <w:sz w:val="24"/>
        </w:rPr>
        <w:t>期末其他各项资产构成</w:t>
      </w:r>
    </w:p>
    <w:p w:rsidR="004A0541" w:rsidRPr="00347DA9" w:rsidRDefault="00AC32D5" w:rsidP="004A0541">
      <w:pPr>
        <w:autoSpaceDE w:val="0"/>
        <w:autoSpaceDN w:val="0"/>
        <w:adjustRightInd w:val="0"/>
        <w:spacing w:before="29" w:line="288" w:lineRule="auto"/>
        <w:ind w:left="15"/>
        <w:jc w:val="right"/>
        <w:rPr>
          <w:color w:val="000000"/>
          <w:kern w:val="0"/>
          <w:sz w:val="24"/>
        </w:rPr>
      </w:pPr>
      <w:r>
        <w:rPr>
          <w:rFonts w:hint="eastAsia"/>
          <w:color w:val="000000"/>
          <w:sz w:val="24"/>
        </w:rPr>
        <w:lastRenderedPageBreak/>
        <w:t>金额</w:t>
      </w:r>
      <w:r w:rsidR="004A0541"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序号</w:t>
            </w:r>
          </w:p>
        </w:tc>
        <w:tc>
          <w:tcPr>
            <w:tcW w:w="4117" w:type="dxa"/>
            <w:vAlign w:val="center"/>
          </w:tcPr>
          <w:p w:rsidR="004A0541" w:rsidRPr="00347DA9" w:rsidRDefault="004A0541" w:rsidP="007629D4">
            <w:pPr>
              <w:spacing w:before="29" w:line="288" w:lineRule="auto"/>
              <w:jc w:val="center"/>
              <w:rPr>
                <w:color w:val="000000"/>
                <w:sz w:val="24"/>
              </w:rPr>
            </w:pPr>
            <w:r w:rsidRPr="00347DA9">
              <w:rPr>
                <w:color w:val="000000"/>
                <w:sz w:val="24"/>
              </w:rPr>
              <w:t>名称</w:t>
            </w:r>
          </w:p>
        </w:tc>
        <w:tc>
          <w:tcPr>
            <w:tcW w:w="4118" w:type="dxa"/>
            <w:vAlign w:val="center"/>
          </w:tcPr>
          <w:p w:rsidR="004A0541" w:rsidRPr="00347DA9" w:rsidRDefault="004A0541" w:rsidP="007629D4">
            <w:pPr>
              <w:spacing w:before="29" w:line="288" w:lineRule="auto"/>
              <w:jc w:val="center"/>
              <w:rPr>
                <w:color w:val="000000"/>
                <w:sz w:val="24"/>
              </w:rPr>
            </w:pPr>
            <w:r w:rsidRPr="00347DA9">
              <w:rPr>
                <w:color w:val="000000"/>
                <w:sz w:val="24"/>
              </w:rPr>
              <w:t>金额</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1</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存出保证金</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18,080.74</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2</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应收证券清算款</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3</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应收股利</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4</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应收利息</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3,624.51</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5</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应收申购款</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2,520.43</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6</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其他应收款</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7</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待摊费用</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autoSpaceDE w:val="0"/>
              <w:autoSpaceDN w:val="0"/>
              <w:adjustRightInd w:val="0"/>
              <w:spacing w:before="29" w:line="288" w:lineRule="auto"/>
              <w:ind w:left="15"/>
              <w:jc w:val="center"/>
              <w:rPr>
                <w:color w:val="000000"/>
                <w:sz w:val="24"/>
              </w:rPr>
            </w:pPr>
            <w:r w:rsidRPr="00347DA9">
              <w:rPr>
                <w:color w:val="000000"/>
                <w:sz w:val="24"/>
              </w:rPr>
              <w:t>8</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其他</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autoSpaceDE w:val="0"/>
              <w:autoSpaceDN w:val="0"/>
              <w:adjustRightInd w:val="0"/>
              <w:spacing w:before="29" w:line="288" w:lineRule="auto"/>
              <w:ind w:left="15"/>
              <w:jc w:val="center"/>
              <w:rPr>
                <w:color w:val="000000"/>
                <w:sz w:val="24"/>
              </w:rPr>
            </w:pPr>
            <w:r w:rsidRPr="00347DA9">
              <w:rPr>
                <w:color w:val="000000"/>
                <w:sz w:val="24"/>
              </w:rPr>
              <w:t>9</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合计</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24,225.68</w:t>
            </w:r>
          </w:p>
        </w:tc>
      </w:tr>
    </w:tbl>
    <w:p w:rsidR="001548F9" w:rsidRPr="00347DA9" w:rsidRDefault="001548F9" w:rsidP="008971E9">
      <w:pPr>
        <w:pStyle w:val="af6"/>
        <w:spacing w:before="0" w:beforeAutospacing="0" w:after="0" w:afterAutospacing="0" w:line="288" w:lineRule="auto"/>
        <w:rPr>
          <w:rFonts w:ascii="Times New Roman" w:hAnsi="Times New Roman"/>
          <w:b/>
          <w:bCs/>
          <w:color w:val="000000"/>
          <w:sz w:val="21"/>
          <w:szCs w:val="21"/>
        </w:rPr>
      </w:pPr>
    </w:p>
    <w:p w:rsidR="004A0541" w:rsidRPr="00347DA9" w:rsidRDefault="004A0541" w:rsidP="004A0541">
      <w:pPr>
        <w:spacing w:before="29" w:line="288" w:lineRule="auto"/>
        <w:rPr>
          <w:b/>
          <w:bCs/>
          <w:color w:val="000000"/>
          <w:sz w:val="24"/>
        </w:rPr>
      </w:pPr>
      <w:r w:rsidRPr="00347DA9">
        <w:rPr>
          <w:b/>
          <w:color w:val="000000"/>
          <w:sz w:val="24"/>
        </w:rPr>
        <w:t>7.12.4</w:t>
      </w:r>
      <w:r w:rsidRPr="00347DA9">
        <w:rPr>
          <w:b/>
          <w:bCs/>
          <w:color w:val="000000"/>
          <w:sz w:val="24"/>
        </w:rPr>
        <w:t>期末持有的处于转股期的可转换债券明细</w:t>
      </w:r>
    </w:p>
    <w:p w:rsidR="001548F9" w:rsidRDefault="001548F9" w:rsidP="004A0541">
      <w:pPr>
        <w:tabs>
          <w:tab w:val="left" w:pos="426"/>
        </w:tabs>
        <w:spacing w:before="29" w:line="288" w:lineRule="auto"/>
        <w:jc w:val="left"/>
        <w:rPr>
          <w:kern w:val="0"/>
          <w:sz w:val="24"/>
        </w:rPr>
      </w:pPr>
      <w:r w:rsidRPr="00347DA9">
        <w:rPr>
          <w:kern w:val="0"/>
          <w:sz w:val="24"/>
        </w:rPr>
        <w:t>本基金本报告期末未持有处于转股期的可转换债券。</w:t>
      </w:r>
    </w:p>
    <w:p w:rsidR="00CB679D" w:rsidRPr="00CB679D" w:rsidRDefault="00CB679D" w:rsidP="004A0541">
      <w:pPr>
        <w:tabs>
          <w:tab w:val="left" w:pos="426"/>
        </w:tabs>
        <w:spacing w:before="29" w:line="288" w:lineRule="auto"/>
        <w:jc w:val="left"/>
        <w:rPr>
          <w:kern w:val="0"/>
          <w:sz w:val="24"/>
        </w:rPr>
      </w:pPr>
    </w:p>
    <w:p w:rsidR="004A0541" w:rsidRPr="00347DA9" w:rsidRDefault="004A0541" w:rsidP="004A0541">
      <w:pPr>
        <w:spacing w:before="29" w:line="288" w:lineRule="auto"/>
        <w:rPr>
          <w:b/>
          <w:bCs/>
          <w:color w:val="000000"/>
          <w:sz w:val="24"/>
        </w:rPr>
      </w:pPr>
      <w:r w:rsidRPr="00347DA9">
        <w:rPr>
          <w:b/>
          <w:color w:val="000000"/>
          <w:sz w:val="24"/>
        </w:rPr>
        <w:t xml:space="preserve">7.12.5 </w:t>
      </w:r>
      <w:r w:rsidRPr="00347DA9">
        <w:rPr>
          <w:b/>
          <w:bCs/>
          <w:color w:val="000000"/>
          <w:sz w:val="24"/>
        </w:rPr>
        <w:t>期末前十名股票中存在流通受限情况的说明</w:t>
      </w:r>
    </w:p>
    <w:p w:rsidR="004A0541" w:rsidRPr="00347DA9" w:rsidRDefault="004A0541" w:rsidP="004A0541">
      <w:pPr>
        <w:autoSpaceDE w:val="0"/>
        <w:autoSpaceDN w:val="0"/>
        <w:adjustRightInd w:val="0"/>
        <w:spacing w:before="29" w:line="288" w:lineRule="auto"/>
        <w:jc w:val="left"/>
        <w:rPr>
          <w:b/>
          <w:color w:val="000000"/>
          <w:sz w:val="24"/>
        </w:rPr>
      </w:pPr>
      <w:r w:rsidRPr="00347DA9">
        <w:rPr>
          <w:b/>
          <w:color w:val="000000"/>
          <w:sz w:val="24"/>
        </w:rPr>
        <w:t xml:space="preserve">7.12.5.1 </w:t>
      </w:r>
      <w:r w:rsidRPr="00347DA9">
        <w:rPr>
          <w:b/>
          <w:color w:val="000000"/>
          <w:sz w:val="24"/>
        </w:rPr>
        <w:t>期末指数投资前十名股票中存在流通受限情况的说明</w:t>
      </w:r>
    </w:p>
    <w:p w:rsidR="001548F9" w:rsidRDefault="001548F9" w:rsidP="004A0541">
      <w:pPr>
        <w:tabs>
          <w:tab w:val="left" w:pos="426"/>
        </w:tabs>
        <w:spacing w:before="29" w:line="288" w:lineRule="auto"/>
        <w:jc w:val="left"/>
        <w:rPr>
          <w:kern w:val="0"/>
          <w:sz w:val="24"/>
        </w:rPr>
      </w:pPr>
      <w:r w:rsidRPr="00347DA9">
        <w:rPr>
          <w:kern w:val="0"/>
          <w:sz w:val="24"/>
        </w:rPr>
        <w:t>本基金本报告期末前十名股票中不存在流通受限情况。</w:t>
      </w:r>
    </w:p>
    <w:p w:rsidR="00CB679D" w:rsidRPr="00347DA9" w:rsidRDefault="00CB679D" w:rsidP="004A0541">
      <w:pPr>
        <w:tabs>
          <w:tab w:val="left" w:pos="426"/>
        </w:tabs>
        <w:spacing w:before="29" w:line="288" w:lineRule="auto"/>
        <w:jc w:val="left"/>
        <w:rPr>
          <w:kern w:val="0"/>
          <w:sz w:val="24"/>
        </w:rPr>
      </w:pPr>
    </w:p>
    <w:p w:rsidR="004A0541" w:rsidRPr="00347DA9" w:rsidRDefault="004A0541" w:rsidP="004A0541">
      <w:pPr>
        <w:pStyle w:val="af6"/>
        <w:spacing w:before="29" w:beforeAutospacing="0" w:after="0" w:afterAutospacing="0" w:line="288" w:lineRule="auto"/>
        <w:rPr>
          <w:rFonts w:ascii="Times New Roman" w:hAnsi="Times New Roman"/>
          <w:color w:val="000000"/>
        </w:rPr>
      </w:pPr>
      <w:r w:rsidRPr="00347DA9">
        <w:rPr>
          <w:rFonts w:ascii="Times New Roman" w:hAnsi="Times New Roman"/>
          <w:b/>
          <w:color w:val="000000"/>
          <w:kern w:val="2"/>
        </w:rPr>
        <w:t>7.12.5</w:t>
      </w:r>
      <w:r w:rsidRPr="00347DA9">
        <w:rPr>
          <w:rFonts w:ascii="Times New Roman" w:hAnsi="Times New Roman"/>
          <w:b/>
          <w:color w:val="000000"/>
        </w:rPr>
        <w:t xml:space="preserve">.2 </w:t>
      </w:r>
      <w:r w:rsidRPr="00347DA9">
        <w:rPr>
          <w:rFonts w:ascii="Times New Roman" w:hAnsi="Times New Roman"/>
          <w:b/>
          <w:color w:val="000000"/>
        </w:rPr>
        <w:t>期末积极投资前五名股票中存在流通受限情况的说明</w:t>
      </w:r>
    </w:p>
    <w:p w:rsidR="001548F9" w:rsidRDefault="001548F9" w:rsidP="004A0541">
      <w:pPr>
        <w:tabs>
          <w:tab w:val="left" w:pos="426"/>
        </w:tabs>
        <w:spacing w:before="29" w:line="288" w:lineRule="auto"/>
        <w:jc w:val="left"/>
        <w:rPr>
          <w:kern w:val="0"/>
          <w:sz w:val="24"/>
        </w:rPr>
      </w:pPr>
      <w:r w:rsidRPr="00347DA9">
        <w:rPr>
          <w:kern w:val="0"/>
          <w:sz w:val="24"/>
        </w:rPr>
        <w:t>本基金本报告期末积极投资前五名股票中不存在流通受限情况。</w:t>
      </w:r>
    </w:p>
    <w:p w:rsidR="00CB679D" w:rsidRPr="00347DA9" w:rsidRDefault="00CB679D" w:rsidP="004A0541">
      <w:pPr>
        <w:tabs>
          <w:tab w:val="left" w:pos="426"/>
        </w:tabs>
        <w:spacing w:before="29" w:line="288" w:lineRule="auto"/>
        <w:jc w:val="left"/>
        <w:rPr>
          <w:kern w:val="0"/>
          <w:sz w:val="24"/>
        </w:rPr>
      </w:pPr>
    </w:p>
    <w:p w:rsidR="004A0541" w:rsidRPr="00347DA9" w:rsidRDefault="004A0541" w:rsidP="004A0541">
      <w:pPr>
        <w:spacing w:before="29" w:line="288" w:lineRule="auto"/>
        <w:rPr>
          <w:b/>
          <w:color w:val="000000"/>
          <w:sz w:val="24"/>
        </w:rPr>
      </w:pPr>
      <w:bookmarkStart w:id="118" w:name="_Toc225500050"/>
      <w:r w:rsidRPr="00347DA9">
        <w:rPr>
          <w:b/>
          <w:color w:val="000000"/>
          <w:sz w:val="24"/>
        </w:rPr>
        <w:t xml:space="preserve">7.12.6 </w:t>
      </w:r>
      <w:r w:rsidRPr="00347DA9">
        <w:rPr>
          <w:b/>
          <w:color w:val="000000"/>
          <w:sz w:val="24"/>
        </w:rPr>
        <w:t>投资组合报告附注的其他文字描述部分</w:t>
      </w:r>
    </w:p>
    <w:p w:rsidR="004A0541" w:rsidRPr="00347DA9" w:rsidRDefault="004A0541" w:rsidP="004A0541">
      <w:pPr>
        <w:spacing w:before="29" w:line="288" w:lineRule="auto"/>
        <w:rPr>
          <w:color w:val="000000"/>
          <w:sz w:val="24"/>
        </w:rPr>
      </w:pPr>
      <w:r w:rsidRPr="00347DA9">
        <w:rPr>
          <w:color w:val="000000"/>
          <w:sz w:val="24"/>
        </w:rPr>
        <w:t>由于四舍五入的原因，分项之和与合计项之间可能存在尾差。</w:t>
      </w:r>
    </w:p>
    <w:p w:rsidR="004A0541" w:rsidRPr="00347DA9" w:rsidRDefault="004A0541" w:rsidP="0046065A">
      <w:pPr>
        <w:pStyle w:val="1"/>
        <w:keepNext/>
        <w:keepLines/>
        <w:widowControl w:val="0"/>
        <w:spacing w:beforeLines="100" w:before="312" w:afterLines="100" w:after="312" w:line="288" w:lineRule="auto"/>
        <w:jc w:val="center"/>
        <w:rPr>
          <w:b/>
          <w:bCs/>
          <w:szCs w:val="24"/>
          <w:lang w:val="en-US"/>
        </w:rPr>
      </w:pPr>
      <w:bookmarkStart w:id="119" w:name="_Toc374540579"/>
      <w:bookmarkStart w:id="120" w:name="_Toc225500051"/>
      <w:bookmarkStart w:id="121" w:name="_Toc17805030"/>
      <w:bookmarkEnd w:id="118"/>
      <w:r w:rsidRPr="00347DA9">
        <w:rPr>
          <w:b/>
          <w:bCs/>
          <w:szCs w:val="24"/>
          <w:lang w:val="en-US"/>
        </w:rPr>
        <w:t xml:space="preserve">§8  </w:t>
      </w:r>
      <w:r w:rsidRPr="00347DA9">
        <w:rPr>
          <w:b/>
          <w:bCs/>
          <w:szCs w:val="24"/>
          <w:lang w:val="en-US"/>
        </w:rPr>
        <w:t>基金份额持有人信息</w:t>
      </w:r>
      <w:bookmarkEnd w:id="119"/>
      <w:bookmarkEnd w:id="121"/>
    </w:p>
    <w:p w:rsidR="001548F9" w:rsidRPr="00347DA9" w:rsidRDefault="001548F9" w:rsidP="004A0541">
      <w:pPr>
        <w:pStyle w:val="20"/>
        <w:spacing w:before="29" w:after="0" w:line="288" w:lineRule="auto"/>
        <w:rPr>
          <w:rFonts w:ascii="Times New Roman" w:hAnsi="Times New Roman"/>
          <w:color w:val="000000"/>
          <w:szCs w:val="24"/>
        </w:rPr>
      </w:pPr>
      <w:bookmarkStart w:id="122" w:name="_Toc17805031"/>
      <w:r w:rsidRPr="00347DA9">
        <w:rPr>
          <w:rFonts w:ascii="Times New Roman" w:hAnsi="Times New Roman"/>
          <w:color w:val="000000"/>
          <w:szCs w:val="24"/>
        </w:rPr>
        <w:t xml:space="preserve">8.1 </w:t>
      </w:r>
      <w:r w:rsidRPr="00347DA9">
        <w:rPr>
          <w:rFonts w:ascii="Times New Roman" w:hAnsi="Times New Roman"/>
          <w:color w:val="000000"/>
          <w:szCs w:val="24"/>
        </w:rPr>
        <w:t>期末基金份额持有人户数及持有人结构</w:t>
      </w:r>
      <w:bookmarkEnd w:id="120"/>
      <w:bookmarkEnd w:id="122"/>
    </w:p>
    <w:p w:rsidR="0037486D" w:rsidRPr="00347DA9" w:rsidRDefault="0037486D" w:rsidP="004A0541">
      <w:pPr>
        <w:autoSpaceDE w:val="0"/>
        <w:autoSpaceDN w:val="0"/>
        <w:adjustRightInd w:val="0"/>
        <w:spacing w:before="29" w:line="288" w:lineRule="auto"/>
        <w:ind w:left="15"/>
        <w:jc w:val="right"/>
        <w:rPr>
          <w:color w:val="000000"/>
          <w:sz w:val="24"/>
        </w:rPr>
      </w:pPr>
      <w:r w:rsidRPr="00347DA9">
        <w:rPr>
          <w:color w:val="000000"/>
          <w:sz w:val="24"/>
        </w:rPr>
        <w:t>份额单位：份</w:t>
      </w:r>
    </w:p>
    <w:tbl>
      <w:tblPr>
        <w:tblW w:w="5000" w:type="pct"/>
        <w:jc w:val="center"/>
        <w:tblLook w:val="00A0" w:firstRow="1" w:lastRow="0" w:firstColumn="1" w:lastColumn="0" w:noHBand="0" w:noVBand="0"/>
      </w:tblPr>
      <w:tblGrid>
        <w:gridCol w:w="1594"/>
        <w:gridCol w:w="980"/>
        <w:gridCol w:w="1176"/>
        <w:gridCol w:w="1476"/>
        <w:gridCol w:w="1126"/>
        <w:gridCol w:w="1716"/>
        <w:gridCol w:w="1218"/>
      </w:tblGrid>
      <w:tr w:rsidR="0037486D" w:rsidRPr="00347DA9" w:rsidTr="0037486D">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持有人户数</w:t>
            </w:r>
            <w:r w:rsidRPr="00347DA9">
              <w:rPr>
                <w:sz w:val="24"/>
              </w:rPr>
              <w:t>(</w:t>
            </w:r>
            <w:r w:rsidRPr="00347DA9">
              <w:rPr>
                <w:sz w:val="24"/>
              </w:rPr>
              <w:t>户</w:t>
            </w:r>
            <w:r w:rsidRPr="00347DA9">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37486D" w:rsidRPr="00347DA9" w:rsidRDefault="0037486D" w:rsidP="004A0541">
            <w:pPr>
              <w:spacing w:before="29" w:line="288" w:lineRule="auto"/>
              <w:jc w:val="center"/>
              <w:rPr>
                <w:sz w:val="24"/>
              </w:rPr>
            </w:pPr>
            <w:r w:rsidRPr="00347DA9">
              <w:rPr>
                <w:sz w:val="24"/>
              </w:rPr>
              <w:t>持有人结构</w:t>
            </w:r>
          </w:p>
        </w:tc>
      </w:tr>
      <w:tr w:rsidR="0037486D" w:rsidRPr="00347DA9" w:rsidTr="0036125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机构投资者</w:t>
            </w: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个人投资者</w:t>
            </w:r>
          </w:p>
        </w:tc>
      </w:tr>
      <w:tr w:rsidR="0037486D" w:rsidRPr="00347DA9" w:rsidTr="0036125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持有份额</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占总份额比例</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持有份额</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347DA9" w:rsidRDefault="0037486D" w:rsidP="004A0541">
            <w:pPr>
              <w:spacing w:before="29" w:line="288" w:lineRule="auto"/>
              <w:jc w:val="center"/>
              <w:rPr>
                <w:sz w:val="24"/>
              </w:rPr>
            </w:pPr>
            <w:r w:rsidRPr="00347DA9">
              <w:rPr>
                <w:sz w:val="24"/>
              </w:rPr>
              <w:t>占总份额比例</w:t>
            </w:r>
          </w:p>
        </w:tc>
      </w:tr>
      <w:tr w:rsidR="0037486D" w:rsidRPr="00347DA9" w:rsidTr="002A6F72">
        <w:trPr>
          <w:jc w:val="center"/>
        </w:trPr>
        <w:tc>
          <w:tcPr>
            <w:tcW w:w="964" w:type="pct"/>
            <w:tcBorders>
              <w:top w:val="nil"/>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交银新能源</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15,821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15,967.80</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2,070,274.73</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0.82%</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250,556,319.08</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99.18%</w:t>
            </w:r>
          </w:p>
        </w:tc>
      </w:tr>
      <w:tr w:rsidR="0037486D" w:rsidRPr="00347DA9" w:rsidTr="002749B0">
        <w:trPr>
          <w:jc w:val="center"/>
        </w:trPr>
        <w:tc>
          <w:tcPr>
            <w:tcW w:w="964" w:type="pct"/>
            <w:tcBorders>
              <w:top w:val="nil"/>
              <w:left w:val="single" w:sz="8" w:space="0" w:color="000000"/>
              <w:bottom w:val="single" w:sz="4" w:space="0" w:color="auto"/>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新能源</w:t>
            </w:r>
            <w:r w:rsidRPr="00347DA9">
              <w:rPr>
                <w:bCs/>
                <w:color w:val="000000"/>
                <w:sz w:val="24"/>
              </w:rPr>
              <w:t>A</w:t>
            </w:r>
          </w:p>
        </w:tc>
        <w:tc>
          <w:tcPr>
            <w:tcW w:w="633" w:type="pct"/>
            <w:tcBorders>
              <w:top w:val="single" w:sz="8" w:space="0" w:color="000000"/>
              <w:left w:val="single" w:sz="8" w:space="0" w:color="000000"/>
              <w:bottom w:val="single" w:sz="4" w:space="0" w:color="auto"/>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435</w:t>
            </w:r>
          </w:p>
        </w:tc>
        <w:tc>
          <w:tcPr>
            <w:tcW w:w="688" w:type="pct"/>
            <w:tcBorders>
              <w:top w:val="single" w:sz="8" w:space="0" w:color="000000"/>
              <w:left w:val="single" w:sz="8" w:space="0" w:color="000000"/>
              <w:bottom w:val="single" w:sz="4" w:space="0" w:color="auto"/>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44,420.73</w:t>
            </w:r>
          </w:p>
        </w:tc>
        <w:tc>
          <w:tcPr>
            <w:tcW w:w="596" w:type="pct"/>
            <w:tcBorders>
              <w:top w:val="single" w:sz="8" w:space="0" w:color="000000"/>
              <w:left w:val="single" w:sz="8" w:space="0" w:color="000000"/>
              <w:bottom w:val="single" w:sz="4" w:space="0" w:color="auto"/>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6,994,211.00</w:t>
            </w:r>
          </w:p>
        </w:tc>
        <w:tc>
          <w:tcPr>
            <w:tcW w:w="762" w:type="pct"/>
            <w:tcBorders>
              <w:top w:val="single" w:sz="8" w:space="0" w:color="000000"/>
              <w:left w:val="single" w:sz="8" w:space="0" w:color="000000"/>
              <w:bottom w:val="single" w:sz="4" w:space="0" w:color="auto"/>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36.20%</w:t>
            </w:r>
          </w:p>
        </w:tc>
        <w:tc>
          <w:tcPr>
            <w:tcW w:w="596" w:type="pct"/>
            <w:tcBorders>
              <w:top w:val="single" w:sz="8" w:space="0" w:color="000000"/>
              <w:left w:val="single" w:sz="8" w:space="0" w:color="000000"/>
              <w:bottom w:val="single" w:sz="4" w:space="0" w:color="auto"/>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12,328,807.00</w:t>
            </w:r>
          </w:p>
        </w:tc>
        <w:tc>
          <w:tcPr>
            <w:tcW w:w="762" w:type="pct"/>
            <w:tcBorders>
              <w:top w:val="single" w:sz="8" w:space="0" w:color="000000"/>
              <w:left w:val="single" w:sz="8" w:space="0" w:color="000000"/>
              <w:bottom w:val="single" w:sz="4" w:space="0" w:color="auto"/>
              <w:right w:val="single" w:sz="4" w:space="0" w:color="auto"/>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63.80%</w:t>
            </w:r>
          </w:p>
        </w:tc>
      </w:tr>
      <w:tr w:rsidR="0036125E" w:rsidRPr="00347DA9" w:rsidTr="002749B0">
        <w:trPr>
          <w:jc w:val="center"/>
        </w:trPr>
        <w:tc>
          <w:tcPr>
            <w:tcW w:w="964" w:type="pct"/>
            <w:tcBorders>
              <w:top w:val="single" w:sz="4" w:space="0" w:color="auto"/>
              <w:left w:val="single" w:sz="4" w:space="0" w:color="auto"/>
              <w:bottom w:val="single" w:sz="4" w:space="0" w:color="auto"/>
              <w:right w:val="single" w:sz="4" w:space="0" w:color="auto"/>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lastRenderedPageBreak/>
              <w:t>新能源</w:t>
            </w:r>
            <w:r w:rsidRPr="00347DA9">
              <w:rPr>
                <w:bCs/>
                <w:color w:val="000000"/>
                <w:sz w:val="24"/>
              </w:rPr>
              <w:t>B</w:t>
            </w:r>
          </w:p>
        </w:tc>
        <w:tc>
          <w:tcPr>
            <w:tcW w:w="633" w:type="pct"/>
            <w:tcBorders>
              <w:top w:val="single" w:sz="4" w:space="0" w:color="auto"/>
              <w:left w:val="single" w:sz="4" w:space="0" w:color="auto"/>
              <w:bottom w:val="single" w:sz="4" w:space="0" w:color="auto"/>
              <w:right w:val="single" w:sz="4" w:space="0" w:color="auto"/>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4,699</w:t>
            </w:r>
          </w:p>
        </w:tc>
        <w:tc>
          <w:tcPr>
            <w:tcW w:w="688" w:type="pct"/>
            <w:tcBorders>
              <w:top w:val="single" w:sz="4" w:space="0" w:color="auto"/>
              <w:left w:val="single" w:sz="4" w:space="0" w:color="auto"/>
              <w:bottom w:val="single" w:sz="4" w:space="0" w:color="auto"/>
              <w:right w:val="single" w:sz="4" w:space="0" w:color="auto"/>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4,112.16</w:t>
            </w:r>
          </w:p>
        </w:tc>
        <w:tc>
          <w:tcPr>
            <w:tcW w:w="596" w:type="pct"/>
            <w:tcBorders>
              <w:top w:val="single" w:sz="4" w:space="0" w:color="auto"/>
              <w:left w:val="single" w:sz="4" w:space="0" w:color="auto"/>
              <w:bottom w:val="single" w:sz="4" w:space="0" w:color="auto"/>
              <w:right w:val="single" w:sz="4" w:space="0" w:color="auto"/>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108.00</w:t>
            </w:r>
          </w:p>
        </w:tc>
        <w:tc>
          <w:tcPr>
            <w:tcW w:w="762" w:type="pct"/>
            <w:tcBorders>
              <w:top w:val="single" w:sz="4" w:space="0" w:color="auto"/>
              <w:left w:val="single" w:sz="4" w:space="0" w:color="auto"/>
              <w:bottom w:val="single" w:sz="4" w:space="0" w:color="auto"/>
              <w:right w:val="single" w:sz="4" w:space="0" w:color="auto"/>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0.00%</w:t>
            </w:r>
          </w:p>
        </w:tc>
        <w:tc>
          <w:tcPr>
            <w:tcW w:w="596" w:type="pct"/>
            <w:tcBorders>
              <w:top w:val="single" w:sz="4" w:space="0" w:color="auto"/>
              <w:left w:val="single" w:sz="4" w:space="0" w:color="auto"/>
              <w:bottom w:val="single" w:sz="4" w:space="0" w:color="auto"/>
              <w:right w:val="single" w:sz="4" w:space="0" w:color="auto"/>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19,322,910.00</w:t>
            </w:r>
          </w:p>
        </w:tc>
        <w:tc>
          <w:tcPr>
            <w:tcW w:w="762" w:type="pct"/>
            <w:tcBorders>
              <w:top w:val="single" w:sz="4" w:space="0" w:color="auto"/>
              <w:left w:val="single" w:sz="4" w:space="0" w:color="auto"/>
              <w:bottom w:val="single" w:sz="4" w:space="0" w:color="auto"/>
              <w:right w:val="single" w:sz="4" w:space="0" w:color="auto"/>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100.00%</w:t>
            </w:r>
          </w:p>
        </w:tc>
      </w:tr>
      <w:tr w:rsidR="0036125E" w:rsidRPr="00347DA9" w:rsidTr="002749B0">
        <w:trPr>
          <w:jc w:val="center"/>
        </w:trPr>
        <w:tc>
          <w:tcPr>
            <w:tcW w:w="964" w:type="pct"/>
            <w:tcBorders>
              <w:top w:val="single" w:sz="4" w:space="0" w:color="auto"/>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合计</w:t>
            </w:r>
          </w:p>
        </w:tc>
        <w:tc>
          <w:tcPr>
            <w:tcW w:w="633" w:type="pct"/>
            <w:tcBorders>
              <w:top w:val="single" w:sz="4" w:space="0" w:color="auto"/>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20,955</w:t>
            </w:r>
          </w:p>
        </w:tc>
        <w:tc>
          <w:tcPr>
            <w:tcW w:w="688" w:type="pct"/>
            <w:tcBorders>
              <w:top w:val="single" w:sz="4" w:space="0" w:color="auto"/>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13,899.91</w:t>
            </w:r>
          </w:p>
        </w:tc>
        <w:tc>
          <w:tcPr>
            <w:tcW w:w="596" w:type="pct"/>
            <w:tcBorders>
              <w:top w:val="single" w:sz="4" w:space="0" w:color="auto"/>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9,064,593.73</w:t>
            </w:r>
          </w:p>
        </w:tc>
        <w:tc>
          <w:tcPr>
            <w:tcW w:w="762" w:type="pct"/>
            <w:tcBorders>
              <w:top w:val="single" w:sz="4" w:space="0" w:color="auto"/>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3.11%</w:t>
            </w:r>
          </w:p>
        </w:tc>
        <w:tc>
          <w:tcPr>
            <w:tcW w:w="596" w:type="pct"/>
            <w:tcBorders>
              <w:top w:val="single" w:sz="4" w:space="0" w:color="auto"/>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282,208,036.08</w:t>
            </w:r>
          </w:p>
        </w:tc>
        <w:tc>
          <w:tcPr>
            <w:tcW w:w="762" w:type="pct"/>
            <w:tcBorders>
              <w:top w:val="single" w:sz="4" w:space="0" w:color="auto"/>
              <w:left w:val="single" w:sz="8" w:space="0" w:color="000000"/>
              <w:bottom w:val="single" w:sz="8" w:space="0" w:color="000000"/>
              <w:right w:val="single" w:sz="4" w:space="0" w:color="auto"/>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96.89%</w:t>
            </w:r>
          </w:p>
        </w:tc>
      </w:tr>
    </w:tbl>
    <w:p w:rsidR="001548F9" w:rsidRPr="00347DA9" w:rsidRDefault="001548F9" w:rsidP="008971E9">
      <w:pPr>
        <w:spacing w:line="288" w:lineRule="auto"/>
        <w:rPr>
          <w:color w:val="000000"/>
          <w:szCs w:val="21"/>
        </w:rPr>
      </w:pPr>
    </w:p>
    <w:p w:rsidR="001548F9" w:rsidRPr="00347DA9" w:rsidRDefault="001548F9" w:rsidP="00AB0BC4">
      <w:pPr>
        <w:pStyle w:val="20"/>
        <w:spacing w:before="29" w:after="0" w:line="288" w:lineRule="auto"/>
        <w:rPr>
          <w:rFonts w:ascii="Times New Roman" w:hAnsi="Times New Roman"/>
          <w:kern w:val="0"/>
          <w:szCs w:val="24"/>
        </w:rPr>
      </w:pPr>
      <w:bookmarkStart w:id="123" w:name="_Toc17805032"/>
      <w:r w:rsidRPr="00347DA9">
        <w:rPr>
          <w:rFonts w:ascii="Times New Roman" w:hAnsi="Times New Roman"/>
          <w:kern w:val="0"/>
          <w:szCs w:val="24"/>
        </w:rPr>
        <w:t xml:space="preserve">8.2 </w:t>
      </w:r>
      <w:r w:rsidRPr="00347DA9">
        <w:rPr>
          <w:rFonts w:ascii="Times New Roman" w:hAnsi="Times New Roman"/>
          <w:kern w:val="0"/>
          <w:szCs w:val="24"/>
        </w:rPr>
        <w:t>期末上市基金前十名持有人</w:t>
      </w:r>
      <w:bookmarkEnd w:id="123"/>
    </w:p>
    <w:p w:rsidR="002136D5" w:rsidRPr="00347DA9" w:rsidRDefault="002136D5" w:rsidP="009864CF">
      <w:pPr>
        <w:tabs>
          <w:tab w:val="left" w:pos="426"/>
        </w:tabs>
        <w:spacing w:before="29" w:line="288" w:lineRule="auto"/>
        <w:jc w:val="left"/>
        <w:rPr>
          <w:kern w:val="0"/>
          <w:sz w:val="24"/>
        </w:rPr>
      </w:pPr>
      <w:r w:rsidRPr="00347DA9">
        <w:rPr>
          <w:kern w:val="0"/>
          <w:sz w:val="24"/>
        </w:rPr>
        <w:t>交银新能源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1"/>
        <w:gridCol w:w="2664"/>
        <w:gridCol w:w="2358"/>
        <w:gridCol w:w="3116"/>
      </w:tblGrid>
      <w:tr w:rsidR="002136D5" w:rsidRPr="00347DA9" w:rsidTr="00C65FC3">
        <w:trPr>
          <w:trHeight w:val="1245"/>
          <w:jc w:val="center"/>
        </w:trPr>
        <w:tc>
          <w:tcPr>
            <w:tcW w:w="1141" w:type="dxa"/>
            <w:vAlign w:val="center"/>
          </w:tcPr>
          <w:p w:rsidR="002136D5" w:rsidRPr="00347DA9" w:rsidRDefault="002136D5" w:rsidP="009864CF">
            <w:pPr>
              <w:spacing w:before="29" w:line="288" w:lineRule="auto"/>
              <w:jc w:val="center"/>
              <w:rPr>
                <w:sz w:val="24"/>
              </w:rPr>
            </w:pPr>
            <w:r w:rsidRPr="00347DA9">
              <w:rPr>
                <w:sz w:val="24"/>
              </w:rPr>
              <w:t>序号</w:t>
            </w:r>
          </w:p>
        </w:tc>
        <w:tc>
          <w:tcPr>
            <w:tcW w:w="2664" w:type="dxa"/>
            <w:vAlign w:val="center"/>
          </w:tcPr>
          <w:p w:rsidR="002136D5" w:rsidRPr="00347DA9" w:rsidRDefault="002136D5" w:rsidP="009864CF">
            <w:pPr>
              <w:spacing w:before="29" w:line="288" w:lineRule="auto"/>
              <w:jc w:val="center"/>
              <w:rPr>
                <w:sz w:val="24"/>
              </w:rPr>
            </w:pPr>
            <w:r w:rsidRPr="00347DA9">
              <w:rPr>
                <w:sz w:val="24"/>
              </w:rPr>
              <w:t>持有人名称</w:t>
            </w:r>
          </w:p>
        </w:tc>
        <w:tc>
          <w:tcPr>
            <w:tcW w:w="2358" w:type="dxa"/>
            <w:vAlign w:val="center"/>
          </w:tcPr>
          <w:p w:rsidR="002136D5" w:rsidRPr="00347DA9" w:rsidRDefault="002136D5" w:rsidP="009864CF">
            <w:pPr>
              <w:spacing w:before="29" w:line="288" w:lineRule="auto"/>
              <w:jc w:val="center"/>
              <w:rPr>
                <w:sz w:val="24"/>
              </w:rPr>
            </w:pPr>
            <w:r w:rsidRPr="00347DA9">
              <w:rPr>
                <w:sz w:val="24"/>
              </w:rPr>
              <w:t>持有份额（份）</w:t>
            </w:r>
          </w:p>
        </w:tc>
        <w:tc>
          <w:tcPr>
            <w:tcW w:w="3116" w:type="dxa"/>
            <w:vAlign w:val="center"/>
          </w:tcPr>
          <w:p w:rsidR="002136D5" w:rsidRPr="00347DA9" w:rsidRDefault="002136D5" w:rsidP="009864CF">
            <w:pPr>
              <w:spacing w:before="29" w:line="288" w:lineRule="auto"/>
              <w:jc w:val="center"/>
              <w:rPr>
                <w:sz w:val="24"/>
              </w:rPr>
            </w:pPr>
            <w:r w:rsidRPr="00347DA9">
              <w:rPr>
                <w:sz w:val="24"/>
              </w:rPr>
              <w:t>占上市总份额比例</w:t>
            </w:r>
          </w:p>
        </w:tc>
      </w:tr>
      <w:tr w:rsidR="00D60B4D">
        <w:trPr>
          <w:jc w:val="center"/>
        </w:trPr>
        <w:tc>
          <w:tcPr>
            <w:tcW w:w="1141" w:type="dxa"/>
            <w:vAlign w:val="center"/>
          </w:tcPr>
          <w:p w:rsidR="00D60B4D" w:rsidRDefault="00C3355D">
            <w:pPr>
              <w:jc w:val="center"/>
            </w:pPr>
            <w:r>
              <w:rPr>
                <w:color w:val="000000"/>
                <w:sz w:val="24"/>
              </w:rPr>
              <w:t>1</w:t>
            </w:r>
          </w:p>
        </w:tc>
        <w:tc>
          <w:tcPr>
            <w:tcW w:w="2664" w:type="dxa"/>
            <w:vAlign w:val="center"/>
          </w:tcPr>
          <w:p w:rsidR="00D60B4D" w:rsidRDefault="00C3355D">
            <w:pPr>
              <w:jc w:val="center"/>
            </w:pPr>
            <w:r>
              <w:rPr>
                <w:color w:val="000000"/>
                <w:sz w:val="24"/>
              </w:rPr>
              <w:t>李沅沅</w:t>
            </w:r>
          </w:p>
        </w:tc>
        <w:tc>
          <w:tcPr>
            <w:tcW w:w="2358" w:type="dxa"/>
            <w:vAlign w:val="center"/>
          </w:tcPr>
          <w:p w:rsidR="00D60B4D" w:rsidRDefault="00C3355D">
            <w:pPr>
              <w:jc w:val="right"/>
            </w:pPr>
            <w:r>
              <w:rPr>
                <w:color w:val="000000"/>
                <w:sz w:val="24"/>
              </w:rPr>
              <w:t>1,247,118.00</w:t>
            </w:r>
          </w:p>
        </w:tc>
        <w:tc>
          <w:tcPr>
            <w:tcW w:w="3116" w:type="dxa"/>
            <w:vAlign w:val="center"/>
          </w:tcPr>
          <w:p w:rsidR="00D60B4D" w:rsidRDefault="00C3355D">
            <w:pPr>
              <w:jc w:val="right"/>
            </w:pPr>
            <w:r>
              <w:rPr>
                <w:color w:val="000000"/>
                <w:sz w:val="24"/>
              </w:rPr>
              <w:t>7.18%</w:t>
            </w:r>
          </w:p>
        </w:tc>
      </w:tr>
      <w:tr w:rsidR="00D60B4D">
        <w:trPr>
          <w:jc w:val="center"/>
        </w:trPr>
        <w:tc>
          <w:tcPr>
            <w:tcW w:w="1141" w:type="dxa"/>
            <w:vAlign w:val="center"/>
          </w:tcPr>
          <w:p w:rsidR="00D60B4D" w:rsidRDefault="00C3355D">
            <w:pPr>
              <w:jc w:val="center"/>
            </w:pPr>
            <w:r>
              <w:rPr>
                <w:color w:val="000000"/>
                <w:sz w:val="24"/>
              </w:rPr>
              <w:t>2</w:t>
            </w:r>
          </w:p>
        </w:tc>
        <w:tc>
          <w:tcPr>
            <w:tcW w:w="2664" w:type="dxa"/>
            <w:vAlign w:val="center"/>
          </w:tcPr>
          <w:p w:rsidR="00D60B4D" w:rsidRDefault="00C3355D">
            <w:pPr>
              <w:jc w:val="center"/>
            </w:pPr>
            <w:r>
              <w:rPr>
                <w:color w:val="000000"/>
                <w:sz w:val="24"/>
              </w:rPr>
              <w:t>吕秀娟</w:t>
            </w:r>
          </w:p>
        </w:tc>
        <w:tc>
          <w:tcPr>
            <w:tcW w:w="2358" w:type="dxa"/>
            <w:vAlign w:val="center"/>
          </w:tcPr>
          <w:p w:rsidR="00D60B4D" w:rsidRDefault="00C3355D">
            <w:pPr>
              <w:jc w:val="right"/>
            </w:pPr>
            <w:r>
              <w:rPr>
                <w:color w:val="000000"/>
                <w:sz w:val="24"/>
              </w:rPr>
              <w:t>368,013.00</w:t>
            </w:r>
          </w:p>
        </w:tc>
        <w:tc>
          <w:tcPr>
            <w:tcW w:w="3116" w:type="dxa"/>
            <w:vAlign w:val="center"/>
          </w:tcPr>
          <w:p w:rsidR="00D60B4D" w:rsidRDefault="00C3355D">
            <w:pPr>
              <w:jc w:val="right"/>
            </w:pPr>
            <w:r>
              <w:rPr>
                <w:color w:val="000000"/>
                <w:sz w:val="24"/>
              </w:rPr>
              <w:t>2.12%</w:t>
            </w:r>
          </w:p>
        </w:tc>
      </w:tr>
      <w:tr w:rsidR="00D60B4D">
        <w:trPr>
          <w:jc w:val="center"/>
        </w:trPr>
        <w:tc>
          <w:tcPr>
            <w:tcW w:w="1141" w:type="dxa"/>
            <w:vAlign w:val="center"/>
          </w:tcPr>
          <w:p w:rsidR="00D60B4D" w:rsidRDefault="00C3355D">
            <w:pPr>
              <w:jc w:val="center"/>
            </w:pPr>
            <w:r>
              <w:rPr>
                <w:color w:val="000000"/>
                <w:sz w:val="24"/>
              </w:rPr>
              <w:t>3</w:t>
            </w:r>
          </w:p>
        </w:tc>
        <w:tc>
          <w:tcPr>
            <w:tcW w:w="2664" w:type="dxa"/>
            <w:vAlign w:val="center"/>
          </w:tcPr>
          <w:p w:rsidR="00D60B4D" w:rsidRDefault="00C3355D">
            <w:pPr>
              <w:jc w:val="center"/>
            </w:pPr>
            <w:r>
              <w:rPr>
                <w:color w:val="000000"/>
                <w:sz w:val="24"/>
              </w:rPr>
              <w:t>石秀兰</w:t>
            </w:r>
          </w:p>
        </w:tc>
        <w:tc>
          <w:tcPr>
            <w:tcW w:w="2358" w:type="dxa"/>
            <w:vAlign w:val="center"/>
          </w:tcPr>
          <w:p w:rsidR="00D60B4D" w:rsidRDefault="00C3355D">
            <w:pPr>
              <w:jc w:val="right"/>
            </w:pPr>
            <w:r>
              <w:rPr>
                <w:color w:val="000000"/>
                <w:sz w:val="24"/>
              </w:rPr>
              <w:t>339,626.00</w:t>
            </w:r>
          </w:p>
        </w:tc>
        <w:tc>
          <w:tcPr>
            <w:tcW w:w="3116" w:type="dxa"/>
            <w:vAlign w:val="center"/>
          </w:tcPr>
          <w:p w:rsidR="00D60B4D" w:rsidRDefault="00C3355D">
            <w:pPr>
              <w:jc w:val="right"/>
            </w:pPr>
            <w:r>
              <w:rPr>
                <w:color w:val="000000"/>
                <w:sz w:val="24"/>
              </w:rPr>
              <w:t>1.96%</w:t>
            </w:r>
          </w:p>
        </w:tc>
      </w:tr>
      <w:tr w:rsidR="00D60B4D">
        <w:trPr>
          <w:jc w:val="center"/>
        </w:trPr>
        <w:tc>
          <w:tcPr>
            <w:tcW w:w="1141" w:type="dxa"/>
            <w:vAlign w:val="center"/>
          </w:tcPr>
          <w:p w:rsidR="00D60B4D" w:rsidRDefault="00C3355D">
            <w:pPr>
              <w:jc w:val="center"/>
            </w:pPr>
            <w:r>
              <w:rPr>
                <w:color w:val="000000"/>
                <w:sz w:val="24"/>
              </w:rPr>
              <w:t>4</w:t>
            </w:r>
          </w:p>
        </w:tc>
        <w:tc>
          <w:tcPr>
            <w:tcW w:w="2664" w:type="dxa"/>
            <w:vAlign w:val="center"/>
          </w:tcPr>
          <w:p w:rsidR="00D60B4D" w:rsidRDefault="00C3355D">
            <w:pPr>
              <w:jc w:val="center"/>
            </w:pPr>
            <w:r>
              <w:rPr>
                <w:color w:val="000000"/>
                <w:sz w:val="24"/>
              </w:rPr>
              <w:t>侯宝富</w:t>
            </w:r>
          </w:p>
        </w:tc>
        <w:tc>
          <w:tcPr>
            <w:tcW w:w="2358" w:type="dxa"/>
            <w:vAlign w:val="center"/>
          </w:tcPr>
          <w:p w:rsidR="00D60B4D" w:rsidRDefault="00C3355D">
            <w:pPr>
              <w:jc w:val="right"/>
            </w:pPr>
            <w:r>
              <w:rPr>
                <w:color w:val="000000"/>
                <w:sz w:val="24"/>
              </w:rPr>
              <w:t>217,067.00</w:t>
            </w:r>
          </w:p>
        </w:tc>
        <w:tc>
          <w:tcPr>
            <w:tcW w:w="3116" w:type="dxa"/>
            <w:vAlign w:val="center"/>
          </w:tcPr>
          <w:p w:rsidR="00D60B4D" w:rsidRDefault="00C3355D">
            <w:pPr>
              <w:jc w:val="right"/>
            </w:pPr>
            <w:r>
              <w:rPr>
                <w:color w:val="000000"/>
                <w:sz w:val="24"/>
              </w:rPr>
              <w:t>1.25%</w:t>
            </w:r>
          </w:p>
        </w:tc>
      </w:tr>
      <w:tr w:rsidR="00D60B4D">
        <w:trPr>
          <w:jc w:val="center"/>
        </w:trPr>
        <w:tc>
          <w:tcPr>
            <w:tcW w:w="1141" w:type="dxa"/>
            <w:vAlign w:val="center"/>
          </w:tcPr>
          <w:p w:rsidR="00D60B4D" w:rsidRDefault="00C3355D">
            <w:pPr>
              <w:jc w:val="center"/>
            </w:pPr>
            <w:r>
              <w:rPr>
                <w:color w:val="000000"/>
                <w:sz w:val="24"/>
              </w:rPr>
              <w:t>5</w:t>
            </w:r>
          </w:p>
        </w:tc>
        <w:tc>
          <w:tcPr>
            <w:tcW w:w="2664" w:type="dxa"/>
            <w:vAlign w:val="center"/>
          </w:tcPr>
          <w:p w:rsidR="00D60B4D" w:rsidRDefault="00C3355D">
            <w:pPr>
              <w:jc w:val="center"/>
            </w:pPr>
            <w:r>
              <w:rPr>
                <w:color w:val="000000"/>
                <w:sz w:val="24"/>
              </w:rPr>
              <w:t>陈淑芬</w:t>
            </w:r>
          </w:p>
        </w:tc>
        <w:tc>
          <w:tcPr>
            <w:tcW w:w="2358" w:type="dxa"/>
            <w:vAlign w:val="center"/>
          </w:tcPr>
          <w:p w:rsidR="00D60B4D" w:rsidRDefault="00C3355D">
            <w:pPr>
              <w:jc w:val="right"/>
            </w:pPr>
            <w:r>
              <w:rPr>
                <w:color w:val="000000"/>
                <w:sz w:val="24"/>
              </w:rPr>
              <w:t>214,895.00</w:t>
            </w:r>
          </w:p>
        </w:tc>
        <w:tc>
          <w:tcPr>
            <w:tcW w:w="3116" w:type="dxa"/>
            <w:vAlign w:val="center"/>
          </w:tcPr>
          <w:p w:rsidR="00D60B4D" w:rsidRDefault="00C3355D">
            <w:pPr>
              <w:jc w:val="right"/>
            </w:pPr>
            <w:r>
              <w:rPr>
                <w:color w:val="000000"/>
                <w:sz w:val="24"/>
              </w:rPr>
              <w:t>1.24%</w:t>
            </w:r>
          </w:p>
        </w:tc>
      </w:tr>
      <w:tr w:rsidR="00D60B4D">
        <w:trPr>
          <w:jc w:val="center"/>
        </w:trPr>
        <w:tc>
          <w:tcPr>
            <w:tcW w:w="1141" w:type="dxa"/>
            <w:vAlign w:val="center"/>
          </w:tcPr>
          <w:p w:rsidR="00D60B4D" w:rsidRDefault="00C3355D">
            <w:pPr>
              <w:jc w:val="center"/>
            </w:pPr>
            <w:r>
              <w:rPr>
                <w:color w:val="000000"/>
                <w:sz w:val="24"/>
              </w:rPr>
              <w:t>6</w:t>
            </w:r>
          </w:p>
        </w:tc>
        <w:tc>
          <w:tcPr>
            <w:tcW w:w="2664" w:type="dxa"/>
            <w:vAlign w:val="center"/>
          </w:tcPr>
          <w:p w:rsidR="00D60B4D" w:rsidRDefault="00C3355D">
            <w:pPr>
              <w:jc w:val="center"/>
            </w:pPr>
            <w:r>
              <w:rPr>
                <w:color w:val="000000"/>
                <w:sz w:val="24"/>
              </w:rPr>
              <w:t>刘桂娟</w:t>
            </w:r>
          </w:p>
        </w:tc>
        <w:tc>
          <w:tcPr>
            <w:tcW w:w="2358" w:type="dxa"/>
            <w:vAlign w:val="center"/>
          </w:tcPr>
          <w:p w:rsidR="00D60B4D" w:rsidRDefault="00C3355D">
            <w:pPr>
              <w:jc w:val="right"/>
            </w:pPr>
            <w:r>
              <w:rPr>
                <w:color w:val="000000"/>
                <w:sz w:val="24"/>
              </w:rPr>
              <w:t>210,891.00</w:t>
            </w:r>
          </w:p>
        </w:tc>
        <w:tc>
          <w:tcPr>
            <w:tcW w:w="3116" w:type="dxa"/>
            <w:vAlign w:val="center"/>
          </w:tcPr>
          <w:p w:rsidR="00D60B4D" w:rsidRDefault="00C3355D">
            <w:pPr>
              <w:jc w:val="right"/>
            </w:pPr>
            <w:r>
              <w:rPr>
                <w:color w:val="000000"/>
                <w:sz w:val="24"/>
              </w:rPr>
              <w:t>1.21%</w:t>
            </w:r>
          </w:p>
        </w:tc>
      </w:tr>
      <w:tr w:rsidR="00D60B4D">
        <w:trPr>
          <w:jc w:val="center"/>
        </w:trPr>
        <w:tc>
          <w:tcPr>
            <w:tcW w:w="1141" w:type="dxa"/>
            <w:vAlign w:val="center"/>
          </w:tcPr>
          <w:p w:rsidR="00D60B4D" w:rsidRDefault="00C3355D">
            <w:pPr>
              <w:jc w:val="center"/>
            </w:pPr>
            <w:r>
              <w:rPr>
                <w:color w:val="000000"/>
                <w:sz w:val="24"/>
              </w:rPr>
              <w:t>7</w:t>
            </w:r>
          </w:p>
        </w:tc>
        <w:tc>
          <w:tcPr>
            <w:tcW w:w="2664" w:type="dxa"/>
            <w:vAlign w:val="center"/>
          </w:tcPr>
          <w:p w:rsidR="00D60B4D" w:rsidRDefault="00C3355D">
            <w:pPr>
              <w:jc w:val="center"/>
            </w:pPr>
            <w:r>
              <w:rPr>
                <w:color w:val="000000"/>
                <w:sz w:val="24"/>
              </w:rPr>
              <w:t>任利新</w:t>
            </w:r>
          </w:p>
        </w:tc>
        <w:tc>
          <w:tcPr>
            <w:tcW w:w="2358" w:type="dxa"/>
            <w:vAlign w:val="center"/>
          </w:tcPr>
          <w:p w:rsidR="00D60B4D" w:rsidRDefault="00C3355D">
            <w:pPr>
              <w:jc w:val="right"/>
            </w:pPr>
            <w:r>
              <w:rPr>
                <w:color w:val="000000"/>
                <w:sz w:val="24"/>
              </w:rPr>
              <w:t>205,259.00</w:t>
            </w:r>
          </w:p>
        </w:tc>
        <w:tc>
          <w:tcPr>
            <w:tcW w:w="3116" w:type="dxa"/>
            <w:vAlign w:val="center"/>
          </w:tcPr>
          <w:p w:rsidR="00D60B4D" w:rsidRDefault="00C3355D">
            <w:pPr>
              <w:jc w:val="right"/>
            </w:pPr>
            <w:r>
              <w:rPr>
                <w:color w:val="000000"/>
                <w:sz w:val="24"/>
              </w:rPr>
              <w:t>1.18%</w:t>
            </w:r>
          </w:p>
        </w:tc>
      </w:tr>
      <w:tr w:rsidR="00D60B4D">
        <w:trPr>
          <w:jc w:val="center"/>
        </w:trPr>
        <w:tc>
          <w:tcPr>
            <w:tcW w:w="1141" w:type="dxa"/>
            <w:vAlign w:val="center"/>
          </w:tcPr>
          <w:p w:rsidR="00D60B4D" w:rsidRDefault="00C3355D">
            <w:pPr>
              <w:jc w:val="center"/>
            </w:pPr>
            <w:r>
              <w:rPr>
                <w:color w:val="000000"/>
                <w:sz w:val="24"/>
              </w:rPr>
              <w:t>8</w:t>
            </w:r>
          </w:p>
        </w:tc>
        <w:tc>
          <w:tcPr>
            <w:tcW w:w="2664" w:type="dxa"/>
            <w:vAlign w:val="center"/>
          </w:tcPr>
          <w:p w:rsidR="00D60B4D" w:rsidRDefault="00C3355D">
            <w:pPr>
              <w:jc w:val="center"/>
            </w:pPr>
            <w:r>
              <w:rPr>
                <w:color w:val="000000"/>
                <w:sz w:val="24"/>
              </w:rPr>
              <w:t>李绪芝</w:t>
            </w:r>
          </w:p>
        </w:tc>
        <w:tc>
          <w:tcPr>
            <w:tcW w:w="2358" w:type="dxa"/>
            <w:vAlign w:val="center"/>
          </w:tcPr>
          <w:p w:rsidR="00D60B4D" w:rsidRDefault="00C3355D">
            <w:pPr>
              <w:jc w:val="right"/>
            </w:pPr>
            <w:r>
              <w:rPr>
                <w:color w:val="000000"/>
                <w:sz w:val="24"/>
              </w:rPr>
              <w:t>169,839.00</w:t>
            </w:r>
          </w:p>
        </w:tc>
        <w:tc>
          <w:tcPr>
            <w:tcW w:w="3116" w:type="dxa"/>
            <w:vAlign w:val="center"/>
          </w:tcPr>
          <w:p w:rsidR="00D60B4D" w:rsidRDefault="00C3355D">
            <w:pPr>
              <w:jc w:val="right"/>
            </w:pPr>
            <w:r>
              <w:rPr>
                <w:color w:val="000000"/>
                <w:sz w:val="24"/>
              </w:rPr>
              <w:t>0.98%</w:t>
            </w:r>
          </w:p>
        </w:tc>
      </w:tr>
      <w:tr w:rsidR="00D60B4D">
        <w:trPr>
          <w:jc w:val="center"/>
        </w:trPr>
        <w:tc>
          <w:tcPr>
            <w:tcW w:w="1141" w:type="dxa"/>
            <w:vAlign w:val="center"/>
          </w:tcPr>
          <w:p w:rsidR="00D60B4D" w:rsidRDefault="00C3355D">
            <w:pPr>
              <w:jc w:val="center"/>
            </w:pPr>
            <w:r>
              <w:rPr>
                <w:color w:val="000000"/>
                <w:sz w:val="24"/>
              </w:rPr>
              <w:t>9</w:t>
            </w:r>
          </w:p>
        </w:tc>
        <w:tc>
          <w:tcPr>
            <w:tcW w:w="2664" w:type="dxa"/>
            <w:vAlign w:val="center"/>
          </w:tcPr>
          <w:p w:rsidR="00D60B4D" w:rsidRDefault="00C3355D">
            <w:pPr>
              <w:jc w:val="center"/>
            </w:pPr>
            <w:r>
              <w:rPr>
                <w:color w:val="000000"/>
                <w:sz w:val="24"/>
              </w:rPr>
              <w:t>李美吟</w:t>
            </w:r>
          </w:p>
        </w:tc>
        <w:tc>
          <w:tcPr>
            <w:tcW w:w="2358" w:type="dxa"/>
            <w:vAlign w:val="center"/>
          </w:tcPr>
          <w:p w:rsidR="00D60B4D" w:rsidRDefault="00C3355D">
            <w:pPr>
              <w:jc w:val="right"/>
            </w:pPr>
            <w:r>
              <w:rPr>
                <w:color w:val="000000"/>
                <w:sz w:val="24"/>
              </w:rPr>
              <w:t>169,839.00</w:t>
            </w:r>
          </w:p>
        </w:tc>
        <w:tc>
          <w:tcPr>
            <w:tcW w:w="3116" w:type="dxa"/>
            <w:vAlign w:val="center"/>
          </w:tcPr>
          <w:p w:rsidR="00D60B4D" w:rsidRDefault="00C3355D">
            <w:pPr>
              <w:jc w:val="right"/>
            </w:pPr>
            <w:r>
              <w:rPr>
                <w:color w:val="000000"/>
                <w:sz w:val="24"/>
              </w:rPr>
              <w:t>0.98%</w:t>
            </w:r>
          </w:p>
        </w:tc>
      </w:tr>
      <w:tr w:rsidR="00D60B4D">
        <w:trPr>
          <w:jc w:val="center"/>
        </w:trPr>
        <w:tc>
          <w:tcPr>
            <w:tcW w:w="1141" w:type="dxa"/>
            <w:vAlign w:val="center"/>
          </w:tcPr>
          <w:p w:rsidR="00D60B4D" w:rsidRDefault="00C3355D">
            <w:pPr>
              <w:jc w:val="center"/>
            </w:pPr>
            <w:r>
              <w:rPr>
                <w:color w:val="000000"/>
                <w:sz w:val="24"/>
              </w:rPr>
              <w:t>10</w:t>
            </w:r>
          </w:p>
        </w:tc>
        <w:tc>
          <w:tcPr>
            <w:tcW w:w="2664" w:type="dxa"/>
            <w:vAlign w:val="center"/>
          </w:tcPr>
          <w:p w:rsidR="00D60B4D" w:rsidRDefault="00C3355D">
            <w:pPr>
              <w:jc w:val="center"/>
            </w:pPr>
            <w:r>
              <w:rPr>
                <w:color w:val="000000"/>
                <w:sz w:val="24"/>
              </w:rPr>
              <w:t>张礼清</w:t>
            </w:r>
          </w:p>
        </w:tc>
        <w:tc>
          <w:tcPr>
            <w:tcW w:w="2358" w:type="dxa"/>
            <w:vAlign w:val="center"/>
          </w:tcPr>
          <w:p w:rsidR="00D60B4D" w:rsidRDefault="00C3355D">
            <w:pPr>
              <w:jc w:val="right"/>
            </w:pPr>
            <w:r>
              <w:rPr>
                <w:color w:val="000000"/>
                <w:sz w:val="24"/>
              </w:rPr>
              <w:t>168,975.00</w:t>
            </w:r>
          </w:p>
        </w:tc>
        <w:tc>
          <w:tcPr>
            <w:tcW w:w="3116" w:type="dxa"/>
            <w:vAlign w:val="center"/>
          </w:tcPr>
          <w:p w:rsidR="00D60B4D" w:rsidRDefault="00C3355D">
            <w:pPr>
              <w:jc w:val="right"/>
            </w:pPr>
            <w:r>
              <w:rPr>
                <w:color w:val="000000"/>
                <w:sz w:val="24"/>
              </w:rPr>
              <w:t>0.97%</w:t>
            </w:r>
          </w:p>
        </w:tc>
      </w:tr>
    </w:tbl>
    <w:p w:rsidR="002136D5" w:rsidRPr="00347DA9" w:rsidRDefault="002136D5" w:rsidP="009864CF">
      <w:pPr>
        <w:tabs>
          <w:tab w:val="left" w:pos="426"/>
        </w:tabs>
        <w:spacing w:before="29" w:line="288" w:lineRule="auto"/>
        <w:jc w:val="left"/>
        <w:rPr>
          <w:kern w:val="0"/>
          <w:sz w:val="24"/>
        </w:rPr>
      </w:pPr>
      <w:r w:rsidRPr="00347DA9">
        <w:rPr>
          <w:kern w:val="0"/>
          <w:sz w:val="24"/>
        </w:rPr>
        <w:t>注：持有人为场内持有人。</w:t>
      </w:r>
    </w:p>
    <w:p w:rsidR="002749B0" w:rsidRDefault="002749B0" w:rsidP="009864CF">
      <w:pPr>
        <w:tabs>
          <w:tab w:val="left" w:pos="426"/>
        </w:tabs>
        <w:spacing w:before="29" w:line="288" w:lineRule="auto"/>
        <w:jc w:val="left"/>
        <w:rPr>
          <w:kern w:val="0"/>
          <w:sz w:val="24"/>
        </w:rPr>
      </w:pPr>
    </w:p>
    <w:p w:rsidR="002136D5" w:rsidRPr="00347DA9" w:rsidRDefault="002136D5" w:rsidP="009864CF">
      <w:pPr>
        <w:tabs>
          <w:tab w:val="left" w:pos="426"/>
        </w:tabs>
        <w:spacing w:before="29" w:line="288" w:lineRule="auto"/>
        <w:jc w:val="left"/>
        <w:rPr>
          <w:kern w:val="0"/>
          <w:sz w:val="24"/>
        </w:rPr>
      </w:pPr>
      <w:r w:rsidRPr="00347DA9">
        <w:rPr>
          <w:kern w:val="0"/>
          <w:sz w:val="24"/>
        </w:rPr>
        <w:t>新能源</w:t>
      </w:r>
      <w:r w:rsidRPr="00347DA9">
        <w:rPr>
          <w:kern w:val="0"/>
          <w:sz w:val="24"/>
        </w:rPr>
        <w:t>A</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0"/>
        <w:gridCol w:w="2686"/>
        <w:gridCol w:w="2376"/>
        <w:gridCol w:w="3141"/>
      </w:tblGrid>
      <w:tr w:rsidR="002136D5" w:rsidRPr="00347DA9" w:rsidTr="00C65FC3">
        <w:trPr>
          <w:trHeight w:val="1221"/>
          <w:jc w:val="center"/>
        </w:trPr>
        <w:tc>
          <w:tcPr>
            <w:tcW w:w="1150" w:type="dxa"/>
            <w:vAlign w:val="center"/>
          </w:tcPr>
          <w:p w:rsidR="002136D5" w:rsidRPr="00347DA9" w:rsidRDefault="002136D5" w:rsidP="009864CF">
            <w:pPr>
              <w:spacing w:before="29" w:line="288" w:lineRule="auto"/>
              <w:jc w:val="center"/>
              <w:rPr>
                <w:sz w:val="24"/>
              </w:rPr>
            </w:pPr>
            <w:r w:rsidRPr="00347DA9">
              <w:rPr>
                <w:sz w:val="24"/>
              </w:rPr>
              <w:t>序号</w:t>
            </w:r>
          </w:p>
        </w:tc>
        <w:tc>
          <w:tcPr>
            <w:tcW w:w="2686" w:type="dxa"/>
            <w:vAlign w:val="center"/>
          </w:tcPr>
          <w:p w:rsidR="002136D5" w:rsidRPr="00347DA9" w:rsidRDefault="002136D5" w:rsidP="009864CF">
            <w:pPr>
              <w:spacing w:before="29" w:line="288" w:lineRule="auto"/>
              <w:jc w:val="center"/>
              <w:rPr>
                <w:sz w:val="24"/>
              </w:rPr>
            </w:pPr>
            <w:r w:rsidRPr="00347DA9">
              <w:rPr>
                <w:sz w:val="24"/>
              </w:rPr>
              <w:t>持有人名称</w:t>
            </w:r>
          </w:p>
        </w:tc>
        <w:tc>
          <w:tcPr>
            <w:tcW w:w="2376" w:type="dxa"/>
            <w:vAlign w:val="center"/>
          </w:tcPr>
          <w:p w:rsidR="002136D5" w:rsidRPr="00347DA9" w:rsidRDefault="002136D5" w:rsidP="009864CF">
            <w:pPr>
              <w:spacing w:before="29" w:line="288" w:lineRule="auto"/>
              <w:jc w:val="center"/>
              <w:rPr>
                <w:sz w:val="24"/>
              </w:rPr>
            </w:pPr>
            <w:r w:rsidRPr="00347DA9">
              <w:rPr>
                <w:sz w:val="24"/>
              </w:rPr>
              <w:t>持有份额（份）</w:t>
            </w:r>
          </w:p>
        </w:tc>
        <w:tc>
          <w:tcPr>
            <w:tcW w:w="3141" w:type="dxa"/>
            <w:vAlign w:val="center"/>
          </w:tcPr>
          <w:p w:rsidR="002136D5" w:rsidRPr="00347DA9" w:rsidRDefault="002136D5" w:rsidP="009864CF">
            <w:pPr>
              <w:spacing w:before="29" w:line="288" w:lineRule="auto"/>
              <w:jc w:val="center"/>
              <w:rPr>
                <w:sz w:val="24"/>
              </w:rPr>
            </w:pPr>
            <w:r w:rsidRPr="00347DA9">
              <w:rPr>
                <w:sz w:val="24"/>
              </w:rPr>
              <w:t>占上市总份额比例</w:t>
            </w:r>
          </w:p>
        </w:tc>
      </w:tr>
      <w:tr w:rsidR="00D60B4D">
        <w:trPr>
          <w:jc w:val="center"/>
        </w:trPr>
        <w:tc>
          <w:tcPr>
            <w:tcW w:w="1150" w:type="dxa"/>
            <w:vAlign w:val="center"/>
          </w:tcPr>
          <w:p w:rsidR="00D60B4D" w:rsidRDefault="00C3355D">
            <w:pPr>
              <w:jc w:val="center"/>
            </w:pPr>
            <w:r>
              <w:rPr>
                <w:color w:val="000000"/>
                <w:sz w:val="24"/>
              </w:rPr>
              <w:t>1</w:t>
            </w:r>
          </w:p>
        </w:tc>
        <w:tc>
          <w:tcPr>
            <w:tcW w:w="2686" w:type="dxa"/>
            <w:vAlign w:val="center"/>
          </w:tcPr>
          <w:p w:rsidR="00D60B4D" w:rsidRDefault="00C3355D">
            <w:pPr>
              <w:jc w:val="center"/>
            </w:pPr>
            <w:r>
              <w:rPr>
                <w:color w:val="000000"/>
                <w:sz w:val="24"/>
              </w:rPr>
              <w:t>信达证券－兴业银行－信达证券睿诚</w:t>
            </w:r>
            <w:r>
              <w:rPr>
                <w:color w:val="000000"/>
                <w:sz w:val="24"/>
              </w:rPr>
              <w:t>2</w:t>
            </w:r>
            <w:r>
              <w:rPr>
                <w:color w:val="000000"/>
                <w:sz w:val="24"/>
              </w:rPr>
              <w:t>号集合资产管理计划</w:t>
            </w:r>
          </w:p>
        </w:tc>
        <w:tc>
          <w:tcPr>
            <w:tcW w:w="2376" w:type="dxa"/>
            <w:vAlign w:val="center"/>
          </w:tcPr>
          <w:p w:rsidR="00D60B4D" w:rsidRDefault="00C3355D">
            <w:pPr>
              <w:jc w:val="right"/>
            </w:pPr>
            <w:r>
              <w:rPr>
                <w:color w:val="000000"/>
                <w:sz w:val="24"/>
              </w:rPr>
              <w:t>2,998,194.00</w:t>
            </w:r>
          </w:p>
        </w:tc>
        <w:tc>
          <w:tcPr>
            <w:tcW w:w="3141" w:type="dxa"/>
            <w:vAlign w:val="center"/>
          </w:tcPr>
          <w:p w:rsidR="00D60B4D" w:rsidRDefault="00C3355D">
            <w:pPr>
              <w:jc w:val="right"/>
            </w:pPr>
            <w:r>
              <w:rPr>
                <w:color w:val="000000"/>
                <w:sz w:val="24"/>
              </w:rPr>
              <w:t>15.52%</w:t>
            </w:r>
          </w:p>
        </w:tc>
      </w:tr>
      <w:tr w:rsidR="00D60B4D">
        <w:trPr>
          <w:jc w:val="center"/>
        </w:trPr>
        <w:tc>
          <w:tcPr>
            <w:tcW w:w="1150" w:type="dxa"/>
            <w:vAlign w:val="center"/>
          </w:tcPr>
          <w:p w:rsidR="00D60B4D" w:rsidRDefault="00C3355D">
            <w:pPr>
              <w:jc w:val="center"/>
            </w:pPr>
            <w:r>
              <w:rPr>
                <w:color w:val="000000"/>
                <w:sz w:val="24"/>
              </w:rPr>
              <w:t>2</w:t>
            </w:r>
          </w:p>
        </w:tc>
        <w:tc>
          <w:tcPr>
            <w:tcW w:w="2686" w:type="dxa"/>
            <w:vAlign w:val="center"/>
          </w:tcPr>
          <w:p w:rsidR="00D60B4D" w:rsidRDefault="00C3355D">
            <w:pPr>
              <w:jc w:val="center"/>
            </w:pPr>
            <w:r>
              <w:rPr>
                <w:color w:val="000000"/>
                <w:sz w:val="24"/>
              </w:rPr>
              <w:t>德邦基金－浙商银行－百年人寿保险－百年人寿保险股份有限公司－自有资金</w:t>
            </w:r>
          </w:p>
        </w:tc>
        <w:tc>
          <w:tcPr>
            <w:tcW w:w="2376" w:type="dxa"/>
            <w:vAlign w:val="center"/>
          </w:tcPr>
          <w:p w:rsidR="00D60B4D" w:rsidRDefault="00C3355D">
            <w:pPr>
              <w:jc w:val="right"/>
            </w:pPr>
            <w:r>
              <w:rPr>
                <w:color w:val="000000"/>
                <w:sz w:val="24"/>
              </w:rPr>
              <w:t>2,645,491.00</w:t>
            </w:r>
          </w:p>
        </w:tc>
        <w:tc>
          <w:tcPr>
            <w:tcW w:w="3141" w:type="dxa"/>
            <w:vAlign w:val="center"/>
          </w:tcPr>
          <w:p w:rsidR="00D60B4D" w:rsidRDefault="00C3355D">
            <w:pPr>
              <w:jc w:val="right"/>
            </w:pPr>
            <w:r>
              <w:rPr>
                <w:color w:val="000000"/>
                <w:sz w:val="24"/>
              </w:rPr>
              <w:t>13.69%</w:t>
            </w:r>
          </w:p>
        </w:tc>
      </w:tr>
      <w:tr w:rsidR="00D60B4D">
        <w:trPr>
          <w:jc w:val="center"/>
        </w:trPr>
        <w:tc>
          <w:tcPr>
            <w:tcW w:w="1150" w:type="dxa"/>
            <w:vAlign w:val="center"/>
          </w:tcPr>
          <w:p w:rsidR="00D60B4D" w:rsidRDefault="00C3355D">
            <w:pPr>
              <w:jc w:val="center"/>
            </w:pPr>
            <w:r>
              <w:rPr>
                <w:color w:val="000000"/>
                <w:sz w:val="24"/>
              </w:rPr>
              <w:t>3</w:t>
            </w:r>
          </w:p>
        </w:tc>
        <w:tc>
          <w:tcPr>
            <w:tcW w:w="2686" w:type="dxa"/>
            <w:vAlign w:val="center"/>
          </w:tcPr>
          <w:p w:rsidR="00D60B4D" w:rsidRDefault="00C3355D">
            <w:pPr>
              <w:jc w:val="center"/>
            </w:pPr>
            <w:r>
              <w:rPr>
                <w:color w:val="000000"/>
                <w:sz w:val="24"/>
              </w:rPr>
              <w:t>李怡名</w:t>
            </w:r>
          </w:p>
        </w:tc>
        <w:tc>
          <w:tcPr>
            <w:tcW w:w="2376" w:type="dxa"/>
            <w:vAlign w:val="center"/>
          </w:tcPr>
          <w:p w:rsidR="00D60B4D" w:rsidRDefault="00C3355D">
            <w:pPr>
              <w:jc w:val="right"/>
            </w:pPr>
            <w:r>
              <w:rPr>
                <w:color w:val="000000"/>
                <w:sz w:val="24"/>
              </w:rPr>
              <w:t>2,062,543.00</w:t>
            </w:r>
          </w:p>
        </w:tc>
        <w:tc>
          <w:tcPr>
            <w:tcW w:w="3141" w:type="dxa"/>
            <w:vAlign w:val="center"/>
          </w:tcPr>
          <w:p w:rsidR="00D60B4D" w:rsidRDefault="00C3355D">
            <w:pPr>
              <w:jc w:val="right"/>
            </w:pPr>
            <w:r>
              <w:rPr>
                <w:color w:val="000000"/>
                <w:sz w:val="24"/>
              </w:rPr>
              <w:t>10.67%</w:t>
            </w:r>
          </w:p>
        </w:tc>
      </w:tr>
      <w:tr w:rsidR="00D60B4D">
        <w:trPr>
          <w:jc w:val="center"/>
        </w:trPr>
        <w:tc>
          <w:tcPr>
            <w:tcW w:w="1150" w:type="dxa"/>
            <w:vAlign w:val="center"/>
          </w:tcPr>
          <w:p w:rsidR="00D60B4D" w:rsidRDefault="00C3355D">
            <w:pPr>
              <w:jc w:val="center"/>
            </w:pPr>
            <w:r>
              <w:rPr>
                <w:color w:val="000000"/>
                <w:sz w:val="24"/>
              </w:rPr>
              <w:t>4</w:t>
            </w:r>
          </w:p>
        </w:tc>
        <w:tc>
          <w:tcPr>
            <w:tcW w:w="2686" w:type="dxa"/>
            <w:vAlign w:val="center"/>
          </w:tcPr>
          <w:p w:rsidR="00D60B4D" w:rsidRDefault="00C3355D">
            <w:pPr>
              <w:jc w:val="center"/>
            </w:pPr>
            <w:r>
              <w:rPr>
                <w:color w:val="000000"/>
                <w:sz w:val="24"/>
              </w:rPr>
              <w:t>凌岗</w:t>
            </w:r>
          </w:p>
        </w:tc>
        <w:tc>
          <w:tcPr>
            <w:tcW w:w="2376" w:type="dxa"/>
            <w:vAlign w:val="center"/>
          </w:tcPr>
          <w:p w:rsidR="00D60B4D" w:rsidRDefault="00C3355D">
            <w:pPr>
              <w:jc w:val="right"/>
            </w:pPr>
            <w:r>
              <w:rPr>
                <w:color w:val="000000"/>
                <w:sz w:val="24"/>
              </w:rPr>
              <w:t>1,800,895.00</w:t>
            </w:r>
          </w:p>
        </w:tc>
        <w:tc>
          <w:tcPr>
            <w:tcW w:w="3141" w:type="dxa"/>
            <w:vAlign w:val="center"/>
          </w:tcPr>
          <w:p w:rsidR="00D60B4D" w:rsidRDefault="00C3355D">
            <w:pPr>
              <w:jc w:val="right"/>
            </w:pPr>
            <w:r>
              <w:rPr>
                <w:color w:val="000000"/>
                <w:sz w:val="24"/>
              </w:rPr>
              <w:t>9.32%</w:t>
            </w:r>
          </w:p>
        </w:tc>
      </w:tr>
      <w:tr w:rsidR="00D60B4D">
        <w:trPr>
          <w:jc w:val="center"/>
        </w:trPr>
        <w:tc>
          <w:tcPr>
            <w:tcW w:w="1150" w:type="dxa"/>
            <w:vAlign w:val="center"/>
          </w:tcPr>
          <w:p w:rsidR="00D60B4D" w:rsidRDefault="00C3355D">
            <w:pPr>
              <w:jc w:val="center"/>
            </w:pPr>
            <w:r>
              <w:rPr>
                <w:color w:val="000000"/>
                <w:sz w:val="24"/>
              </w:rPr>
              <w:t>5</w:t>
            </w:r>
          </w:p>
        </w:tc>
        <w:tc>
          <w:tcPr>
            <w:tcW w:w="2686" w:type="dxa"/>
            <w:vAlign w:val="center"/>
          </w:tcPr>
          <w:p w:rsidR="00D60B4D" w:rsidRDefault="00C3355D">
            <w:pPr>
              <w:jc w:val="center"/>
            </w:pPr>
            <w:r>
              <w:rPr>
                <w:color w:val="000000"/>
                <w:sz w:val="24"/>
              </w:rPr>
              <w:t>陈丽萍</w:t>
            </w:r>
          </w:p>
        </w:tc>
        <w:tc>
          <w:tcPr>
            <w:tcW w:w="2376" w:type="dxa"/>
            <w:vAlign w:val="center"/>
          </w:tcPr>
          <w:p w:rsidR="00D60B4D" w:rsidRDefault="00C3355D">
            <w:pPr>
              <w:jc w:val="right"/>
            </w:pPr>
            <w:r>
              <w:rPr>
                <w:color w:val="000000"/>
                <w:sz w:val="24"/>
              </w:rPr>
              <w:t>1,148,500.00</w:t>
            </w:r>
          </w:p>
        </w:tc>
        <w:tc>
          <w:tcPr>
            <w:tcW w:w="3141" w:type="dxa"/>
            <w:vAlign w:val="center"/>
          </w:tcPr>
          <w:p w:rsidR="00D60B4D" w:rsidRDefault="00C3355D">
            <w:pPr>
              <w:jc w:val="right"/>
            </w:pPr>
            <w:r>
              <w:rPr>
                <w:color w:val="000000"/>
                <w:sz w:val="24"/>
              </w:rPr>
              <w:t>5.94%</w:t>
            </w:r>
          </w:p>
        </w:tc>
      </w:tr>
      <w:tr w:rsidR="00D60B4D">
        <w:trPr>
          <w:jc w:val="center"/>
        </w:trPr>
        <w:tc>
          <w:tcPr>
            <w:tcW w:w="1150" w:type="dxa"/>
            <w:vAlign w:val="center"/>
          </w:tcPr>
          <w:p w:rsidR="00D60B4D" w:rsidRDefault="00C3355D">
            <w:pPr>
              <w:jc w:val="center"/>
            </w:pPr>
            <w:r>
              <w:rPr>
                <w:color w:val="000000"/>
                <w:sz w:val="24"/>
              </w:rPr>
              <w:t>6</w:t>
            </w:r>
          </w:p>
        </w:tc>
        <w:tc>
          <w:tcPr>
            <w:tcW w:w="2686" w:type="dxa"/>
            <w:vAlign w:val="center"/>
          </w:tcPr>
          <w:p w:rsidR="00D60B4D" w:rsidRDefault="00C3355D">
            <w:pPr>
              <w:jc w:val="center"/>
            </w:pPr>
            <w:r>
              <w:rPr>
                <w:color w:val="000000"/>
                <w:sz w:val="24"/>
              </w:rPr>
              <w:t>欧阳晖</w:t>
            </w:r>
          </w:p>
        </w:tc>
        <w:tc>
          <w:tcPr>
            <w:tcW w:w="2376" w:type="dxa"/>
            <w:vAlign w:val="center"/>
          </w:tcPr>
          <w:p w:rsidR="00D60B4D" w:rsidRDefault="00C3355D">
            <w:pPr>
              <w:jc w:val="right"/>
            </w:pPr>
            <w:r>
              <w:rPr>
                <w:color w:val="000000"/>
                <w:sz w:val="24"/>
              </w:rPr>
              <w:t>969,799.00</w:t>
            </w:r>
          </w:p>
        </w:tc>
        <w:tc>
          <w:tcPr>
            <w:tcW w:w="3141" w:type="dxa"/>
            <w:vAlign w:val="center"/>
          </w:tcPr>
          <w:p w:rsidR="00D60B4D" w:rsidRDefault="00C3355D">
            <w:pPr>
              <w:jc w:val="right"/>
            </w:pPr>
            <w:r>
              <w:rPr>
                <w:color w:val="000000"/>
                <w:sz w:val="24"/>
              </w:rPr>
              <w:t>5.02%</w:t>
            </w:r>
          </w:p>
        </w:tc>
      </w:tr>
      <w:tr w:rsidR="00D60B4D">
        <w:trPr>
          <w:jc w:val="center"/>
        </w:trPr>
        <w:tc>
          <w:tcPr>
            <w:tcW w:w="1150" w:type="dxa"/>
            <w:vAlign w:val="center"/>
          </w:tcPr>
          <w:p w:rsidR="00D60B4D" w:rsidRDefault="00C3355D">
            <w:pPr>
              <w:jc w:val="center"/>
            </w:pPr>
            <w:r>
              <w:rPr>
                <w:color w:val="000000"/>
                <w:sz w:val="24"/>
              </w:rPr>
              <w:t>7</w:t>
            </w:r>
          </w:p>
        </w:tc>
        <w:tc>
          <w:tcPr>
            <w:tcW w:w="2686" w:type="dxa"/>
            <w:vAlign w:val="center"/>
          </w:tcPr>
          <w:p w:rsidR="00D60B4D" w:rsidRDefault="00C3355D">
            <w:pPr>
              <w:jc w:val="center"/>
            </w:pPr>
            <w:r>
              <w:rPr>
                <w:color w:val="000000"/>
                <w:sz w:val="24"/>
              </w:rPr>
              <w:t>陈永诚</w:t>
            </w:r>
          </w:p>
        </w:tc>
        <w:tc>
          <w:tcPr>
            <w:tcW w:w="2376" w:type="dxa"/>
            <w:vAlign w:val="center"/>
          </w:tcPr>
          <w:p w:rsidR="00D60B4D" w:rsidRDefault="00C3355D">
            <w:pPr>
              <w:jc w:val="right"/>
            </w:pPr>
            <w:r>
              <w:rPr>
                <w:color w:val="000000"/>
                <w:sz w:val="24"/>
              </w:rPr>
              <w:t>909,181.00</w:t>
            </w:r>
          </w:p>
        </w:tc>
        <w:tc>
          <w:tcPr>
            <w:tcW w:w="3141" w:type="dxa"/>
            <w:vAlign w:val="center"/>
          </w:tcPr>
          <w:p w:rsidR="00D60B4D" w:rsidRDefault="00C3355D">
            <w:pPr>
              <w:jc w:val="right"/>
            </w:pPr>
            <w:r>
              <w:rPr>
                <w:color w:val="000000"/>
                <w:sz w:val="24"/>
              </w:rPr>
              <w:t>4.71%</w:t>
            </w:r>
          </w:p>
        </w:tc>
      </w:tr>
      <w:tr w:rsidR="00D60B4D">
        <w:trPr>
          <w:jc w:val="center"/>
        </w:trPr>
        <w:tc>
          <w:tcPr>
            <w:tcW w:w="1150" w:type="dxa"/>
            <w:vAlign w:val="center"/>
          </w:tcPr>
          <w:p w:rsidR="00D60B4D" w:rsidRDefault="00C3355D">
            <w:pPr>
              <w:jc w:val="center"/>
            </w:pPr>
            <w:r>
              <w:rPr>
                <w:color w:val="000000"/>
                <w:sz w:val="24"/>
              </w:rPr>
              <w:t>8</w:t>
            </w:r>
          </w:p>
        </w:tc>
        <w:tc>
          <w:tcPr>
            <w:tcW w:w="2686" w:type="dxa"/>
            <w:vAlign w:val="center"/>
          </w:tcPr>
          <w:p w:rsidR="00D60B4D" w:rsidRDefault="00C3355D">
            <w:pPr>
              <w:jc w:val="center"/>
            </w:pPr>
            <w:r>
              <w:rPr>
                <w:color w:val="000000"/>
                <w:sz w:val="24"/>
              </w:rPr>
              <w:t>圆信永丰基金－兴业证券－圆信永丰丰享</w:t>
            </w:r>
            <w:r>
              <w:rPr>
                <w:color w:val="000000"/>
                <w:sz w:val="24"/>
              </w:rPr>
              <w:t>1</w:t>
            </w:r>
            <w:r>
              <w:rPr>
                <w:color w:val="000000"/>
                <w:sz w:val="24"/>
              </w:rPr>
              <w:t>号资产管理计划</w:t>
            </w:r>
          </w:p>
        </w:tc>
        <w:tc>
          <w:tcPr>
            <w:tcW w:w="2376" w:type="dxa"/>
            <w:vAlign w:val="center"/>
          </w:tcPr>
          <w:p w:rsidR="00D60B4D" w:rsidRDefault="00C3355D">
            <w:pPr>
              <w:jc w:val="right"/>
            </w:pPr>
            <w:r>
              <w:rPr>
                <w:color w:val="000000"/>
                <w:sz w:val="24"/>
              </w:rPr>
              <w:t>870,428.00</w:t>
            </w:r>
          </w:p>
        </w:tc>
        <w:tc>
          <w:tcPr>
            <w:tcW w:w="3141" w:type="dxa"/>
            <w:vAlign w:val="center"/>
          </w:tcPr>
          <w:p w:rsidR="00D60B4D" w:rsidRDefault="00C3355D">
            <w:pPr>
              <w:jc w:val="right"/>
            </w:pPr>
            <w:r>
              <w:rPr>
                <w:color w:val="000000"/>
                <w:sz w:val="24"/>
              </w:rPr>
              <w:t>4.50%</w:t>
            </w:r>
          </w:p>
        </w:tc>
      </w:tr>
      <w:tr w:rsidR="00D60B4D">
        <w:trPr>
          <w:jc w:val="center"/>
        </w:trPr>
        <w:tc>
          <w:tcPr>
            <w:tcW w:w="1150" w:type="dxa"/>
            <w:vAlign w:val="center"/>
          </w:tcPr>
          <w:p w:rsidR="00D60B4D" w:rsidRDefault="00C3355D">
            <w:pPr>
              <w:jc w:val="center"/>
            </w:pPr>
            <w:r>
              <w:rPr>
                <w:color w:val="000000"/>
                <w:sz w:val="24"/>
              </w:rPr>
              <w:t>9</w:t>
            </w:r>
          </w:p>
        </w:tc>
        <w:tc>
          <w:tcPr>
            <w:tcW w:w="2686" w:type="dxa"/>
            <w:vAlign w:val="center"/>
          </w:tcPr>
          <w:p w:rsidR="00D60B4D" w:rsidRDefault="00C3355D">
            <w:pPr>
              <w:jc w:val="center"/>
            </w:pPr>
            <w:r>
              <w:rPr>
                <w:color w:val="000000"/>
                <w:sz w:val="24"/>
              </w:rPr>
              <w:t>龙润华</w:t>
            </w:r>
          </w:p>
        </w:tc>
        <w:tc>
          <w:tcPr>
            <w:tcW w:w="2376" w:type="dxa"/>
            <w:vAlign w:val="center"/>
          </w:tcPr>
          <w:p w:rsidR="00D60B4D" w:rsidRDefault="00C3355D">
            <w:pPr>
              <w:jc w:val="right"/>
            </w:pPr>
            <w:r>
              <w:rPr>
                <w:color w:val="000000"/>
                <w:sz w:val="24"/>
              </w:rPr>
              <w:t>815,300.00</w:t>
            </w:r>
          </w:p>
        </w:tc>
        <w:tc>
          <w:tcPr>
            <w:tcW w:w="3141" w:type="dxa"/>
            <w:vAlign w:val="center"/>
          </w:tcPr>
          <w:p w:rsidR="00D60B4D" w:rsidRDefault="00C3355D">
            <w:pPr>
              <w:jc w:val="right"/>
            </w:pPr>
            <w:r>
              <w:rPr>
                <w:color w:val="000000"/>
                <w:sz w:val="24"/>
              </w:rPr>
              <w:t>4.22%</w:t>
            </w:r>
          </w:p>
        </w:tc>
      </w:tr>
      <w:tr w:rsidR="00D60B4D">
        <w:trPr>
          <w:jc w:val="center"/>
        </w:trPr>
        <w:tc>
          <w:tcPr>
            <w:tcW w:w="1150" w:type="dxa"/>
            <w:vAlign w:val="center"/>
          </w:tcPr>
          <w:p w:rsidR="00D60B4D" w:rsidRDefault="00C3355D">
            <w:pPr>
              <w:jc w:val="center"/>
            </w:pPr>
            <w:r>
              <w:rPr>
                <w:color w:val="000000"/>
                <w:sz w:val="24"/>
              </w:rPr>
              <w:lastRenderedPageBreak/>
              <w:t>10</w:t>
            </w:r>
          </w:p>
        </w:tc>
        <w:tc>
          <w:tcPr>
            <w:tcW w:w="2686" w:type="dxa"/>
            <w:vAlign w:val="center"/>
          </w:tcPr>
          <w:p w:rsidR="00D60B4D" w:rsidRDefault="00C3355D">
            <w:pPr>
              <w:jc w:val="center"/>
            </w:pPr>
            <w:r>
              <w:rPr>
                <w:color w:val="000000"/>
                <w:sz w:val="24"/>
              </w:rPr>
              <w:t>余晓敏</w:t>
            </w:r>
          </w:p>
        </w:tc>
        <w:tc>
          <w:tcPr>
            <w:tcW w:w="2376" w:type="dxa"/>
            <w:vAlign w:val="center"/>
          </w:tcPr>
          <w:p w:rsidR="00D60B4D" w:rsidRDefault="00C3355D">
            <w:pPr>
              <w:jc w:val="right"/>
            </w:pPr>
            <w:r>
              <w:rPr>
                <w:color w:val="000000"/>
                <w:sz w:val="24"/>
              </w:rPr>
              <w:t>488,015.00</w:t>
            </w:r>
          </w:p>
        </w:tc>
        <w:tc>
          <w:tcPr>
            <w:tcW w:w="3141" w:type="dxa"/>
            <w:vAlign w:val="center"/>
          </w:tcPr>
          <w:p w:rsidR="00D60B4D" w:rsidRDefault="00C3355D">
            <w:pPr>
              <w:jc w:val="right"/>
            </w:pPr>
            <w:r>
              <w:rPr>
                <w:color w:val="000000"/>
                <w:sz w:val="24"/>
              </w:rPr>
              <w:t>2.53%</w:t>
            </w:r>
          </w:p>
        </w:tc>
      </w:tr>
    </w:tbl>
    <w:p w:rsidR="002136D5" w:rsidRPr="00347DA9" w:rsidRDefault="002136D5" w:rsidP="009864CF">
      <w:pPr>
        <w:tabs>
          <w:tab w:val="left" w:pos="426"/>
        </w:tabs>
        <w:spacing w:before="29" w:line="288" w:lineRule="auto"/>
        <w:jc w:val="left"/>
        <w:rPr>
          <w:kern w:val="0"/>
          <w:sz w:val="24"/>
        </w:rPr>
      </w:pPr>
      <w:r w:rsidRPr="00347DA9">
        <w:rPr>
          <w:kern w:val="0"/>
          <w:sz w:val="24"/>
        </w:rPr>
        <w:t>注：以上数据由中国证券登记结算有限责任公司提供。</w:t>
      </w:r>
    </w:p>
    <w:p w:rsidR="002749B0" w:rsidRDefault="002749B0" w:rsidP="009864CF">
      <w:pPr>
        <w:tabs>
          <w:tab w:val="left" w:pos="426"/>
        </w:tabs>
        <w:spacing w:before="29" w:line="288" w:lineRule="auto"/>
        <w:jc w:val="left"/>
        <w:rPr>
          <w:kern w:val="0"/>
          <w:sz w:val="24"/>
        </w:rPr>
      </w:pPr>
    </w:p>
    <w:p w:rsidR="002136D5" w:rsidRPr="00347DA9" w:rsidRDefault="002136D5" w:rsidP="009864CF">
      <w:pPr>
        <w:tabs>
          <w:tab w:val="left" w:pos="426"/>
        </w:tabs>
        <w:spacing w:before="29" w:line="288" w:lineRule="auto"/>
        <w:jc w:val="left"/>
        <w:rPr>
          <w:kern w:val="0"/>
          <w:sz w:val="24"/>
        </w:rPr>
      </w:pPr>
      <w:r w:rsidRPr="00347DA9">
        <w:rPr>
          <w:kern w:val="0"/>
          <w:sz w:val="24"/>
        </w:rPr>
        <w:t>新能源</w:t>
      </w:r>
      <w:r w:rsidRPr="00347DA9">
        <w:rPr>
          <w:kern w:val="0"/>
          <w:sz w:val="24"/>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8"/>
        <w:gridCol w:w="2660"/>
        <w:gridCol w:w="2354"/>
        <w:gridCol w:w="3111"/>
      </w:tblGrid>
      <w:tr w:rsidR="002136D5" w:rsidRPr="00347DA9" w:rsidTr="00C65FC3">
        <w:trPr>
          <w:trHeight w:val="955"/>
          <w:jc w:val="center"/>
        </w:trPr>
        <w:tc>
          <w:tcPr>
            <w:tcW w:w="1138" w:type="dxa"/>
            <w:vAlign w:val="center"/>
          </w:tcPr>
          <w:p w:rsidR="002136D5" w:rsidRPr="00347DA9" w:rsidRDefault="002136D5" w:rsidP="009864CF">
            <w:pPr>
              <w:spacing w:before="29" w:line="288" w:lineRule="auto"/>
              <w:jc w:val="center"/>
              <w:rPr>
                <w:sz w:val="24"/>
              </w:rPr>
            </w:pPr>
            <w:r w:rsidRPr="00347DA9">
              <w:rPr>
                <w:sz w:val="24"/>
              </w:rPr>
              <w:t>序号</w:t>
            </w:r>
          </w:p>
        </w:tc>
        <w:tc>
          <w:tcPr>
            <w:tcW w:w="2660" w:type="dxa"/>
            <w:vAlign w:val="center"/>
          </w:tcPr>
          <w:p w:rsidR="002136D5" w:rsidRPr="00347DA9" w:rsidRDefault="002136D5" w:rsidP="009864CF">
            <w:pPr>
              <w:spacing w:before="29" w:line="288" w:lineRule="auto"/>
              <w:jc w:val="center"/>
              <w:rPr>
                <w:sz w:val="24"/>
              </w:rPr>
            </w:pPr>
            <w:r w:rsidRPr="00347DA9">
              <w:rPr>
                <w:sz w:val="24"/>
              </w:rPr>
              <w:t>持有人名称</w:t>
            </w:r>
          </w:p>
        </w:tc>
        <w:tc>
          <w:tcPr>
            <w:tcW w:w="2354" w:type="dxa"/>
            <w:vAlign w:val="center"/>
          </w:tcPr>
          <w:p w:rsidR="002136D5" w:rsidRPr="00347DA9" w:rsidRDefault="002136D5" w:rsidP="009864CF">
            <w:pPr>
              <w:spacing w:before="29" w:line="288" w:lineRule="auto"/>
              <w:jc w:val="center"/>
              <w:rPr>
                <w:sz w:val="24"/>
              </w:rPr>
            </w:pPr>
            <w:r w:rsidRPr="00347DA9">
              <w:rPr>
                <w:sz w:val="24"/>
              </w:rPr>
              <w:t>持有份额（份）</w:t>
            </w:r>
          </w:p>
        </w:tc>
        <w:tc>
          <w:tcPr>
            <w:tcW w:w="3111" w:type="dxa"/>
            <w:vAlign w:val="center"/>
          </w:tcPr>
          <w:p w:rsidR="002136D5" w:rsidRPr="00347DA9" w:rsidRDefault="002136D5" w:rsidP="009864CF">
            <w:pPr>
              <w:spacing w:before="29" w:line="288" w:lineRule="auto"/>
              <w:jc w:val="center"/>
              <w:rPr>
                <w:sz w:val="24"/>
              </w:rPr>
            </w:pPr>
            <w:r w:rsidRPr="00347DA9">
              <w:rPr>
                <w:sz w:val="24"/>
              </w:rPr>
              <w:t>占上市总份额比例</w:t>
            </w:r>
          </w:p>
        </w:tc>
      </w:tr>
      <w:tr w:rsidR="00D60B4D">
        <w:trPr>
          <w:jc w:val="center"/>
        </w:trPr>
        <w:tc>
          <w:tcPr>
            <w:tcW w:w="1138" w:type="dxa"/>
            <w:vAlign w:val="center"/>
          </w:tcPr>
          <w:p w:rsidR="00D60B4D" w:rsidRDefault="00C3355D">
            <w:pPr>
              <w:jc w:val="center"/>
            </w:pPr>
            <w:r>
              <w:rPr>
                <w:color w:val="000000"/>
                <w:sz w:val="24"/>
              </w:rPr>
              <w:t>1</w:t>
            </w:r>
          </w:p>
        </w:tc>
        <w:tc>
          <w:tcPr>
            <w:tcW w:w="2660" w:type="dxa"/>
            <w:vAlign w:val="center"/>
          </w:tcPr>
          <w:p w:rsidR="00D60B4D" w:rsidRDefault="00C3355D">
            <w:pPr>
              <w:jc w:val="center"/>
            </w:pPr>
            <w:r>
              <w:rPr>
                <w:color w:val="000000"/>
                <w:sz w:val="24"/>
              </w:rPr>
              <w:t>宋伟铭</w:t>
            </w:r>
          </w:p>
        </w:tc>
        <w:tc>
          <w:tcPr>
            <w:tcW w:w="2354" w:type="dxa"/>
            <w:vAlign w:val="center"/>
          </w:tcPr>
          <w:p w:rsidR="00D60B4D" w:rsidRDefault="00C3355D">
            <w:pPr>
              <w:jc w:val="right"/>
            </w:pPr>
            <w:r>
              <w:rPr>
                <w:color w:val="000000"/>
                <w:sz w:val="24"/>
              </w:rPr>
              <w:t>2,606,409.00</w:t>
            </w:r>
          </w:p>
        </w:tc>
        <w:tc>
          <w:tcPr>
            <w:tcW w:w="3111" w:type="dxa"/>
            <w:vAlign w:val="center"/>
          </w:tcPr>
          <w:p w:rsidR="00D60B4D" w:rsidRDefault="00C3355D">
            <w:pPr>
              <w:jc w:val="right"/>
            </w:pPr>
            <w:r>
              <w:rPr>
                <w:color w:val="000000"/>
                <w:sz w:val="24"/>
              </w:rPr>
              <w:t>13.49%</w:t>
            </w:r>
          </w:p>
        </w:tc>
      </w:tr>
      <w:tr w:rsidR="00D60B4D">
        <w:trPr>
          <w:jc w:val="center"/>
        </w:trPr>
        <w:tc>
          <w:tcPr>
            <w:tcW w:w="1138" w:type="dxa"/>
            <w:vAlign w:val="center"/>
          </w:tcPr>
          <w:p w:rsidR="00D60B4D" w:rsidRDefault="00C3355D">
            <w:pPr>
              <w:jc w:val="center"/>
            </w:pPr>
            <w:r>
              <w:rPr>
                <w:color w:val="000000"/>
                <w:sz w:val="24"/>
              </w:rPr>
              <w:t>2</w:t>
            </w:r>
          </w:p>
        </w:tc>
        <w:tc>
          <w:tcPr>
            <w:tcW w:w="2660" w:type="dxa"/>
            <w:vAlign w:val="center"/>
          </w:tcPr>
          <w:p w:rsidR="00D60B4D" w:rsidRDefault="00C3355D">
            <w:pPr>
              <w:jc w:val="center"/>
            </w:pPr>
            <w:r>
              <w:rPr>
                <w:color w:val="000000"/>
                <w:sz w:val="24"/>
              </w:rPr>
              <w:t>张美芳</w:t>
            </w:r>
          </w:p>
        </w:tc>
        <w:tc>
          <w:tcPr>
            <w:tcW w:w="2354" w:type="dxa"/>
            <w:vAlign w:val="center"/>
          </w:tcPr>
          <w:p w:rsidR="00D60B4D" w:rsidRDefault="00C3355D">
            <w:pPr>
              <w:jc w:val="right"/>
            </w:pPr>
            <w:r>
              <w:rPr>
                <w:color w:val="000000"/>
                <w:sz w:val="24"/>
              </w:rPr>
              <w:t>1,516,085.00</w:t>
            </w:r>
          </w:p>
        </w:tc>
        <w:tc>
          <w:tcPr>
            <w:tcW w:w="3111" w:type="dxa"/>
            <w:vAlign w:val="center"/>
          </w:tcPr>
          <w:p w:rsidR="00D60B4D" w:rsidRDefault="00C3355D">
            <w:pPr>
              <w:jc w:val="right"/>
            </w:pPr>
            <w:r>
              <w:rPr>
                <w:color w:val="000000"/>
                <w:sz w:val="24"/>
              </w:rPr>
              <w:t>7.85%</w:t>
            </w:r>
          </w:p>
        </w:tc>
      </w:tr>
      <w:tr w:rsidR="00D60B4D">
        <w:trPr>
          <w:jc w:val="center"/>
        </w:trPr>
        <w:tc>
          <w:tcPr>
            <w:tcW w:w="1138" w:type="dxa"/>
            <w:vAlign w:val="center"/>
          </w:tcPr>
          <w:p w:rsidR="00D60B4D" w:rsidRDefault="00C3355D">
            <w:pPr>
              <w:jc w:val="center"/>
            </w:pPr>
            <w:r>
              <w:rPr>
                <w:color w:val="000000"/>
                <w:sz w:val="24"/>
              </w:rPr>
              <w:t>3</w:t>
            </w:r>
          </w:p>
        </w:tc>
        <w:tc>
          <w:tcPr>
            <w:tcW w:w="2660" w:type="dxa"/>
            <w:vAlign w:val="center"/>
          </w:tcPr>
          <w:p w:rsidR="00D60B4D" w:rsidRDefault="00C3355D">
            <w:pPr>
              <w:jc w:val="center"/>
            </w:pPr>
            <w:r>
              <w:rPr>
                <w:color w:val="000000"/>
                <w:sz w:val="24"/>
              </w:rPr>
              <w:t>贺雅宁</w:t>
            </w:r>
          </w:p>
        </w:tc>
        <w:tc>
          <w:tcPr>
            <w:tcW w:w="2354" w:type="dxa"/>
            <w:vAlign w:val="center"/>
          </w:tcPr>
          <w:p w:rsidR="00D60B4D" w:rsidRDefault="00C3355D">
            <w:pPr>
              <w:jc w:val="right"/>
            </w:pPr>
            <w:r>
              <w:rPr>
                <w:color w:val="000000"/>
                <w:sz w:val="24"/>
              </w:rPr>
              <w:t>262,866.00</w:t>
            </w:r>
          </w:p>
        </w:tc>
        <w:tc>
          <w:tcPr>
            <w:tcW w:w="3111" w:type="dxa"/>
            <w:vAlign w:val="center"/>
          </w:tcPr>
          <w:p w:rsidR="00D60B4D" w:rsidRDefault="00C3355D">
            <w:pPr>
              <w:jc w:val="right"/>
            </w:pPr>
            <w:r>
              <w:rPr>
                <w:color w:val="000000"/>
                <w:sz w:val="24"/>
              </w:rPr>
              <w:t>1.36%</w:t>
            </w:r>
          </w:p>
        </w:tc>
      </w:tr>
      <w:tr w:rsidR="00D60B4D">
        <w:trPr>
          <w:jc w:val="center"/>
        </w:trPr>
        <w:tc>
          <w:tcPr>
            <w:tcW w:w="1138" w:type="dxa"/>
            <w:vAlign w:val="center"/>
          </w:tcPr>
          <w:p w:rsidR="00D60B4D" w:rsidRDefault="00C3355D">
            <w:pPr>
              <w:jc w:val="center"/>
            </w:pPr>
            <w:r>
              <w:rPr>
                <w:color w:val="000000"/>
                <w:sz w:val="24"/>
              </w:rPr>
              <w:t>4</w:t>
            </w:r>
          </w:p>
        </w:tc>
        <w:tc>
          <w:tcPr>
            <w:tcW w:w="2660" w:type="dxa"/>
            <w:vAlign w:val="center"/>
          </w:tcPr>
          <w:p w:rsidR="00D60B4D" w:rsidRDefault="00C3355D">
            <w:pPr>
              <w:jc w:val="center"/>
            </w:pPr>
            <w:r>
              <w:rPr>
                <w:color w:val="000000"/>
                <w:sz w:val="24"/>
              </w:rPr>
              <w:t>吕秀娟</w:t>
            </w:r>
          </w:p>
        </w:tc>
        <w:tc>
          <w:tcPr>
            <w:tcW w:w="2354" w:type="dxa"/>
            <w:vAlign w:val="center"/>
          </w:tcPr>
          <w:p w:rsidR="00D60B4D" w:rsidRDefault="00C3355D">
            <w:pPr>
              <w:jc w:val="right"/>
            </w:pPr>
            <w:r>
              <w:rPr>
                <w:color w:val="000000"/>
                <w:sz w:val="24"/>
              </w:rPr>
              <w:t>262,866.00</w:t>
            </w:r>
          </w:p>
        </w:tc>
        <w:tc>
          <w:tcPr>
            <w:tcW w:w="3111" w:type="dxa"/>
            <w:vAlign w:val="center"/>
          </w:tcPr>
          <w:p w:rsidR="00D60B4D" w:rsidRDefault="00C3355D">
            <w:pPr>
              <w:jc w:val="right"/>
            </w:pPr>
            <w:r>
              <w:rPr>
                <w:color w:val="000000"/>
                <w:sz w:val="24"/>
              </w:rPr>
              <w:t>1.36%</w:t>
            </w:r>
          </w:p>
        </w:tc>
      </w:tr>
      <w:tr w:rsidR="00D60B4D">
        <w:trPr>
          <w:jc w:val="center"/>
        </w:trPr>
        <w:tc>
          <w:tcPr>
            <w:tcW w:w="1138" w:type="dxa"/>
            <w:vAlign w:val="center"/>
          </w:tcPr>
          <w:p w:rsidR="00D60B4D" w:rsidRDefault="00C3355D">
            <w:pPr>
              <w:jc w:val="center"/>
            </w:pPr>
            <w:r>
              <w:rPr>
                <w:color w:val="000000"/>
                <w:sz w:val="24"/>
              </w:rPr>
              <w:t>5</w:t>
            </w:r>
          </w:p>
        </w:tc>
        <w:tc>
          <w:tcPr>
            <w:tcW w:w="2660" w:type="dxa"/>
            <w:vAlign w:val="center"/>
          </w:tcPr>
          <w:p w:rsidR="00D60B4D" w:rsidRDefault="00C3355D">
            <w:pPr>
              <w:jc w:val="center"/>
            </w:pPr>
            <w:r>
              <w:rPr>
                <w:color w:val="000000"/>
                <w:sz w:val="24"/>
              </w:rPr>
              <w:t>张亦凡</w:t>
            </w:r>
          </w:p>
        </w:tc>
        <w:tc>
          <w:tcPr>
            <w:tcW w:w="2354" w:type="dxa"/>
            <w:vAlign w:val="center"/>
          </w:tcPr>
          <w:p w:rsidR="00D60B4D" w:rsidRDefault="00C3355D">
            <w:pPr>
              <w:jc w:val="right"/>
            </w:pPr>
            <w:r>
              <w:rPr>
                <w:color w:val="000000"/>
                <w:sz w:val="24"/>
              </w:rPr>
              <w:t>236,342.00</w:t>
            </w:r>
          </w:p>
        </w:tc>
        <w:tc>
          <w:tcPr>
            <w:tcW w:w="3111" w:type="dxa"/>
            <w:vAlign w:val="center"/>
          </w:tcPr>
          <w:p w:rsidR="00D60B4D" w:rsidRDefault="00C3355D">
            <w:pPr>
              <w:jc w:val="right"/>
            </w:pPr>
            <w:r>
              <w:rPr>
                <w:color w:val="000000"/>
                <w:sz w:val="24"/>
              </w:rPr>
              <w:t>1.22%</w:t>
            </w:r>
          </w:p>
        </w:tc>
      </w:tr>
      <w:tr w:rsidR="00D60B4D">
        <w:trPr>
          <w:jc w:val="center"/>
        </w:trPr>
        <w:tc>
          <w:tcPr>
            <w:tcW w:w="1138" w:type="dxa"/>
            <w:vAlign w:val="center"/>
          </w:tcPr>
          <w:p w:rsidR="00D60B4D" w:rsidRDefault="00C3355D">
            <w:pPr>
              <w:jc w:val="center"/>
            </w:pPr>
            <w:r>
              <w:rPr>
                <w:color w:val="000000"/>
                <w:sz w:val="24"/>
              </w:rPr>
              <w:t>6</w:t>
            </w:r>
          </w:p>
        </w:tc>
        <w:tc>
          <w:tcPr>
            <w:tcW w:w="2660" w:type="dxa"/>
            <w:vAlign w:val="center"/>
          </w:tcPr>
          <w:p w:rsidR="00D60B4D" w:rsidRDefault="00C3355D">
            <w:pPr>
              <w:jc w:val="center"/>
            </w:pPr>
            <w:r>
              <w:rPr>
                <w:color w:val="000000"/>
                <w:sz w:val="24"/>
              </w:rPr>
              <w:t>刘渝</w:t>
            </w:r>
          </w:p>
        </w:tc>
        <w:tc>
          <w:tcPr>
            <w:tcW w:w="2354" w:type="dxa"/>
            <w:vAlign w:val="center"/>
          </w:tcPr>
          <w:p w:rsidR="00D60B4D" w:rsidRDefault="00C3355D">
            <w:pPr>
              <w:jc w:val="right"/>
            </w:pPr>
            <w:r>
              <w:rPr>
                <w:color w:val="000000"/>
                <w:sz w:val="24"/>
              </w:rPr>
              <w:t>229,497.00</w:t>
            </w:r>
          </w:p>
        </w:tc>
        <w:tc>
          <w:tcPr>
            <w:tcW w:w="3111" w:type="dxa"/>
            <w:vAlign w:val="center"/>
          </w:tcPr>
          <w:p w:rsidR="00D60B4D" w:rsidRDefault="00C3355D">
            <w:pPr>
              <w:jc w:val="right"/>
            </w:pPr>
            <w:r>
              <w:rPr>
                <w:color w:val="000000"/>
                <w:sz w:val="24"/>
              </w:rPr>
              <w:t>1.19%</w:t>
            </w:r>
          </w:p>
        </w:tc>
      </w:tr>
      <w:tr w:rsidR="00D60B4D">
        <w:trPr>
          <w:jc w:val="center"/>
        </w:trPr>
        <w:tc>
          <w:tcPr>
            <w:tcW w:w="1138" w:type="dxa"/>
            <w:vAlign w:val="center"/>
          </w:tcPr>
          <w:p w:rsidR="00D60B4D" w:rsidRDefault="00C3355D">
            <w:pPr>
              <w:jc w:val="center"/>
            </w:pPr>
            <w:r>
              <w:rPr>
                <w:color w:val="000000"/>
                <w:sz w:val="24"/>
              </w:rPr>
              <w:t>7</w:t>
            </w:r>
          </w:p>
        </w:tc>
        <w:tc>
          <w:tcPr>
            <w:tcW w:w="2660" w:type="dxa"/>
            <w:vAlign w:val="center"/>
          </w:tcPr>
          <w:p w:rsidR="00D60B4D" w:rsidRDefault="00C3355D">
            <w:pPr>
              <w:jc w:val="center"/>
            </w:pPr>
            <w:r>
              <w:rPr>
                <w:color w:val="000000"/>
                <w:sz w:val="24"/>
              </w:rPr>
              <w:t>侯芝秀</w:t>
            </w:r>
          </w:p>
        </w:tc>
        <w:tc>
          <w:tcPr>
            <w:tcW w:w="2354" w:type="dxa"/>
            <w:vAlign w:val="center"/>
          </w:tcPr>
          <w:p w:rsidR="00D60B4D" w:rsidRDefault="00C3355D">
            <w:pPr>
              <w:jc w:val="right"/>
            </w:pPr>
            <w:r>
              <w:rPr>
                <w:color w:val="000000"/>
                <w:sz w:val="24"/>
              </w:rPr>
              <w:t>182,564.00</w:t>
            </w:r>
          </w:p>
        </w:tc>
        <w:tc>
          <w:tcPr>
            <w:tcW w:w="3111" w:type="dxa"/>
            <w:vAlign w:val="center"/>
          </w:tcPr>
          <w:p w:rsidR="00D60B4D" w:rsidRDefault="00C3355D">
            <w:pPr>
              <w:jc w:val="right"/>
            </w:pPr>
            <w:r>
              <w:rPr>
                <w:color w:val="000000"/>
                <w:sz w:val="24"/>
              </w:rPr>
              <w:t>0.94%</w:t>
            </w:r>
          </w:p>
        </w:tc>
      </w:tr>
      <w:tr w:rsidR="00D60B4D">
        <w:trPr>
          <w:jc w:val="center"/>
        </w:trPr>
        <w:tc>
          <w:tcPr>
            <w:tcW w:w="1138" w:type="dxa"/>
            <w:vAlign w:val="center"/>
          </w:tcPr>
          <w:p w:rsidR="00D60B4D" w:rsidRDefault="00C3355D">
            <w:pPr>
              <w:jc w:val="center"/>
            </w:pPr>
            <w:r>
              <w:rPr>
                <w:color w:val="000000"/>
                <w:sz w:val="24"/>
              </w:rPr>
              <w:t>8</w:t>
            </w:r>
          </w:p>
        </w:tc>
        <w:tc>
          <w:tcPr>
            <w:tcW w:w="2660" w:type="dxa"/>
            <w:vAlign w:val="center"/>
          </w:tcPr>
          <w:p w:rsidR="00D60B4D" w:rsidRDefault="00C3355D">
            <w:pPr>
              <w:jc w:val="center"/>
            </w:pPr>
            <w:r>
              <w:rPr>
                <w:color w:val="000000"/>
                <w:sz w:val="24"/>
              </w:rPr>
              <w:t>金守亮</w:t>
            </w:r>
          </w:p>
        </w:tc>
        <w:tc>
          <w:tcPr>
            <w:tcW w:w="2354" w:type="dxa"/>
            <w:vAlign w:val="center"/>
          </w:tcPr>
          <w:p w:rsidR="00D60B4D" w:rsidRDefault="00C3355D">
            <w:pPr>
              <w:jc w:val="right"/>
            </w:pPr>
            <w:r>
              <w:rPr>
                <w:color w:val="000000"/>
                <w:sz w:val="24"/>
              </w:rPr>
              <w:t>175,852.00</w:t>
            </w:r>
          </w:p>
        </w:tc>
        <w:tc>
          <w:tcPr>
            <w:tcW w:w="3111" w:type="dxa"/>
            <w:vAlign w:val="center"/>
          </w:tcPr>
          <w:p w:rsidR="00D60B4D" w:rsidRDefault="00C3355D">
            <w:pPr>
              <w:jc w:val="right"/>
            </w:pPr>
            <w:r>
              <w:rPr>
                <w:color w:val="000000"/>
                <w:sz w:val="24"/>
              </w:rPr>
              <w:t>0.91%</w:t>
            </w:r>
          </w:p>
        </w:tc>
      </w:tr>
      <w:tr w:rsidR="00D60B4D">
        <w:trPr>
          <w:jc w:val="center"/>
        </w:trPr>
        <w:tc>
          <w:tcPr>
            <w:tcW w:w="1138" w:type="dxa"/>
            <w:vAlign w:val="center"/>
          </w:tcPr>
          <w:p w:rsidR="00D60B4D" w:rsidRDefault="00C3355D">
            <w:pPr>
              <w:jc w:val="center"/>
            </w:pPr>
            <w:r>
              <w:rPr>
                <w:color w:val="000000"/>
                <w:sz w:val="24"/>
              </w:rPr>
              <w:t>9</w:t>
            </w:r>
          </w:p>
        </w:tc>
        <w:tc>
          <w:tcPr>
            <w:tcW w:w="2660" w:type="dxa"/>
            <w:vAlign w:val="center"/>
          </w:tcPr>
          <w:p w:rsidR="00D60B4D" w:rsidRDefault="00C3355D">
            <w:pPr>
              <w:jc w:val="center"/>
            </w:pPr>
            <w:r>
              <w:rPr>
                <w:color w:val="000000"/>
                <w:sz w:val="24"/>
              </w:rPr>
              <w:t>段黎峰</w:t>
            </w:r>
          </w:p>
        </w:tc>
        <w:tc>
          <w:tcPr>
            <w:tcW w:w="2354" w:type="dxa"/>
            <w:vAlign w:val="center"/>
          </w:tcPr>
          <w:p w:rsidR="00D60B4D" w:rsidRDefault="00C3355D">
            <w:pPr>
              <w:jc w:val="right"/>
            </w:pPr>
            <w:r>
              <w:rPr>
                <w:color w:val="000000"/>
                <w:sz w:val="24"/>
              </w:rPr>
              <w:t>165,500.00</w:t>
            </w:r>
          </w:p>
        </w:tc>
        <w:tc>
          <w:tcPr>
            <w:tcW w:w="3111" w:type="dxa"/>
            <w:vAlign w:val="center"/>
          </w:tcPr>
          <w:p w:rsidR="00D60B4D" w:rsidRDefault="00C3355D">
            <w:pPr>
              <w:jc w:val="right"/>
            </w:pPr>
            <w:r>
              <w:rPr>
                <w:color w:val="000000"/>
                <w:sz w:val="24"/>
              </w:rPr>
              <w:t>0.86%</w:t>
            </w:r>
          </w:p>
        </w:tc>
      </w:tr>
      <w:tr w:rsidR="00D60B4D">
        <w:trPr>
          <w:jc w:val="center"/>
        </w:trPr>
        <w:tc>
          <w:tcPr>
            <w:tcW w:w="1138" w:type="dxa"/>
            <w:vAlign w:val="center"/>
          </w:tcPr>
          <w:p w:rsidR="00D60B4D" w:rsidRDefault="00C3355D">
            <w:pPr>
              <w:jc w:val="center"/>
            </w:pPr>
            <w:r>
              <w:rPr>
                <w:color w:val="000000"/>
                <w:sz w:val="24"/>
              </w:rPr>
              <w:t>10</w:t>
            </w:r>
          </w:p>
        </w:tc>
        <w:tc>
          <w:tcPr>
            <w:tcW w:w="2660" w:type="dxa"/>
            <w:vAlign w:val="center"/>
          </w:tcPr>
          <w:p w:rsidR="00D60B4D" w:rsidRDefault="00C3355D">
            <w:pPr>
              <w:jc w:val="center"/>
            </w:pPr>
            <w:r>
              <w:rPr>
                <w:color w:val="000000"/>
                <w:sz w:val="24"/>
              </w:rPr>
              <w:t>周小燕</w:t>
            </w:r>
          </w:p>
        </w:tc>
        <w:tc>
          <w:tcPr>
            <w:tcW w:w="2354" w:type="dxa"/>
            <w:vAlign w:val="center"/>
          </w:tcPr>
          <w:p w:rsidR="00D60B4D" w:rsidRDefault="00C3355D">
            <w:pPr>
              <w:jc w:val="right"/>
            </w:pPr>
            <w:r>
              <w:rPr>
                <w:color w:val="000000"/>
                <w:sz w:val="24"/>
              </w:rPr>
              <w:t>161,654.00</w:t>
            </w:r>
          </w:p>
        </w:tc>
        <w:tc>
          <w:tcPr>
            <w:tcW w:w="3111" w:type="dxa"/>
            <w:vAlign w:val="center"/>
          </w:tcPr>
          <w:p w:rsidR="00D60B4D" w:rsidRDefault="00C3355D">
            <w:pPr>
              <w:jc w:val="right"/>
            </w:pPr>
            <w:r>
              <w:rPr>
                <w:color w:val="000000"/>
                <w:sz w:val="24"/>
              </w:rPr>
              <w:t>0.84%</w:t>
            </w:r>
          </w:p>
        </w:tc>
      </w:tr>
    </w:tbl>
    <w:p w:rsidR="002136D5" w:rsidRPr="00347DA9" w:rsidRDefault="002136D5" w:rsidP="009864CF">
      <w:pPr>
        <w:tabs>
          <w:tab w:val="left" w:pos="426"/>
        </w:tabs>
        <w:spacing w:before="29" w:line="288" w:lineRule="auto"/>
        <w:jc w:val="left"/>
        <w:rPr>
          <w:kern w:val="0"/>
          <w:sz w:val="24"/>
        </w:rPr>
      </w:pPr>
      <w:r w:rsidRPr="00347DA9">
        <w:rPr>
          <w:kern w:val="0"/>
          <w:sz w:val="24"/>
        </w:rPr>
        <w:t>注：以上数据由中国证券登记结算有限责任公司提供。</w:t>
      </w:r>
    </w:p>
    <w:p w:rsidR="00150D6E" w:rsidRPr="00347DA9" w:rsidRDefault="00150D6E" w:rsidP="009864CF">
      <w:pPr>
        <w:pStyle w:val="20"/>
        <w:spacing w:before="29" w:after="0" w:line="288" w:lineRule="auto"/>
        <w:rPr>
          <w:rFonts w:ascii="Times New Roman" w:hAnsi="Times New Roman"/>
          <w:kern w:val="0"/>
          <w:szCs w:val="24"/>
        </w:rPr>
      </w:pPr>
    </w:p>
    <w:p w:rsidR="001548F9" w:rsidRPr="00347DA9" w:rsidRDefault="001548F9" w:rsidP="009864CF">
      <w:pPr>
        <w:pStyle w:val="20"/>
        <w:spacing w:before="29" w:after="0" w:line="288" w:lineRule="auto"/>
        <w:rPr>
          <w:rFonts w:ascii="Times New Roman" w:hAnsi="Times New Roman"/>
          <w:kern w:val="0"/>
          <w:szCs w:val="24"/>
        </w:rPr>
      </w:pPr>
      <w:bookmarkStart w:id="124" w:name="_Toc17805033"/>
      <w:r w:rsidRPr="00347DA9">
        <w:rPr>
          <w:rFonts w:ascii="Times New Roman" w:hAnsi="Times New Roman"/>
          <w:kern w:val="0"/>
          <w:szCs w:val="24"/>
        </w:rPr>
        <w:t xml:space="preserve">8.3 </w:t>
      </w:r>
      <w:r w:rsidRPr="00347DA9">
        <w:rPr>
          <w:rFonts w:ascii="Times New Roman" w:hAnsi="Times New Roman"/>
          <w:kern w:val="0"/>
          <w:szCs w:val="24"/>
        </w:rPr>
        <w:t>期末基金管理人的从业人员持有本基金的情况</w:t>
      </w:r>
      <w:bookmarkEnd w:id="124"/>
    </w:p>
    <w:tbl>
      <w:tblPr>
        <w:tblStyle w:val="af7"/>
        <w:tblW w:w="0" w:type="auto"/>
        <w:tblLayout w:type="fixed"/>
        <w:tblLook w:val="04A0" w:firstRow="1" w:lastRow="0" w:firstColumn="1" w:lastColumn="0" w:noHBand="0" w:noVBand="1"/>
      </w:tblPr>
      <w:tblGrid>
        <w:gridCol w:w="2321"/>
        <w:gridCol w:w="2321"/>
        <w:gridCol w:w="2322"/>
        <w:gridCol w:w="2322"/>
      </w:tblGrid>
      <w:tr w:rsidR="000331A9" w:rsidRPr="00347DA9" w:rsidTr="00CF1817">
        <w:tc>
          <w:tcPr>
            <w:tcW w:w="2321" w:type="dxa"/>
            <w:vAlign w:val="center"/>
          </w:tcPr>
          <w:p w:rsidR="000331A9" w:rsidRPr="00347DA9" w:rsidRDefault="000331A9" w:rsidP="00C83D16">
            <w:pPr>
              <w:widowControl/>
              <w:spacing w:before="29" w:line="288" w:lineRule="auto"/>
              <w:jc w:val="center"/>
              <w:rPr>
                <w:color w:val="000000"/>
                <w:kern w:val="0"/>
                <w:sz w:val="24"/>
              </w:rPr>
            </w:pPr>
            <w:r w:rsidRPr="00347DA9">
              <w:rPr>
                <w:color w:val="000000"/>
                <w:kern w:val="0"/>
                <w:sz w:val="24"/>
              </w:rPr>
              <w:t>项目</w:t>
            </w:r>
          </w:p>
        </w:tc>
        <w:tc>
          <w:tcPr>
            <w:tcW w:w="2321" w:type="dxa"/>
            <w:vAlign w:val="center"/>
          </w:tcPr>
          <w:p w:rsidR="000331A9" w:rsidRPr="00347DA9" w:rsidRDefault="000331A9" w:rsidP="009864CF">
            <w:pPr>
              <w:widowControl/>
              <w:spacing w:before="29" w:line="288" w:lineRule="auto"/>
              <w:jc w:val="center"/>
              <w:rPr>
                <w:color w:val="000000"/>
                <w:kern w:val="0"/>
                <w:sz w:val="24"/>
              </w:rPr>
            </w:pPr>
            <w:r w:rsidRPr="00347DA9">
              <w:rPr>
                <w:color w:val="000000"/>
                <w:kern w:val="0"/>
                <w:sz w:val="24"/>
              </w:rPr>
              <w:t>份额级别</w:t>
            </w:r>
          </w:p>
        </w:tc>
        <w:tc>
          <w:tcPr>
            <w:tcW w:w="2322" w:type="dxa"/>
            <w:vAlign w:val="center"/>
          </w:tcPr>
          <w:p w:rsidR="000331A9" w:rsidRPr="00347DA9" w:rsidRDefault="000331A9" w:rsidP="009864CF">
            <w:pPr>
              <w:widowControl/>
              <w:spacing w:before="29" w:line="288" w:lineRule="auto"/>
              <w:jc w:val="center"/>
              <w:rPr>
                <w:color w:val="000000"/>
                <w:kern w:val="0"/>
                <w:sz w:val="24"/>
              </w:rPr>
            </w:pPr>
            <w:r w:rsidRPr="00347DA9">
              <w:rPr>
                <w:color w:val="000000"/>
                <w:kern w:val="0"/>
                <w:sz w:val="24"/>
              </w:rPr>
              <w:t>持有份额总数（份）</w:t>
            </w:r>
          </w:p>
        </w:tc>
        <w:tc>
          <w:tcPr>
            <w:tcW w:w="2322" w:type="dxa"/>
            <w:vAlign w:val="center"/>
          </w:tcPr>
          <w:p w:rsidR="000331A9" w:rsidRPr="00347DA9" w:rsidRDefault="000331A9" w:rsidP="009864CF">
            <w:pPr>
              <w:widowControl/>
              <w:spacing w:before="29" w:line="288" w:lineRule="auto"/>
              <w:jc w:val="center"/>
              <w:rPr>
                <w:color w:val="000000"/>
                <w:kern w:val="0"/>
                <w:sz w:val="24"/>
              </w:rPr>
            </w:pPr>
            <w:r w:rsidRPr="00347DA9">
              <w:rPr>
                <w:color w:val="000000"/>
                <w:kern w:val="0"/>
                <w:sz w:val="24"/>
              </w:rPr>
              <w:t>占基金总份额比例</w:t>
            </w:r>
          </w:p>
        </w:tc>
      </w:tr>
      <w:tr w:rsidR="000331A9" w:rsidRPr="00347DA9" w:rsidTr="00980AE3">
        <w:tc>
          <w:tcPr>
            <w:tcW w:w="2321" w:type="dxa"/>
            <w:vMerge w:val="restart"/>
            <w:vAlign w:val="center"/>
          </w:tcPr>
          <w:p w:rsidR="000331A9" w:rsidRPr="00347DA9" w:rsidRDefault="00625E3A" w:rsidP="009864CF">
            <w:pPr>
              <w:spacing w:before="29" w:line="288" w:lineRule="auto"/>
              <w:jc w:val="left"/>
              <w:rPr>
                <w:color w:val="000000"/>
                <w:sz w:val="24"/>
              </w:rPr>
            </w:pPr>
            <w:r w:rsidRPr="00347DA9">
              <w:rPr>
                <w:color w:val="000000"/>
                <w:sz w:val="24"/>
              </w:rPr>
              <w:t>基金管理人</w:t>
            </w:r>
            <w:r w:rsidR="000331A9" w:rsidRPr="00347DA9">
              <w:rPr>
                <w:color w:val="000000"/>
                <w:sz w:val="24"/>
              </w:rPr>
              <w:t>所有从业人员持有本基金</w:t>
            </w:r>
          </w:p>
        </w:tc>
        <w:tc>
          <w:tcPr>
            <w:tcW w:w="2321" w:type="dxa"/>
            <w:vAlign w:val="center"/>
          </w:tcPr>
          <w:p w:rsidR="000331A9" w:rsidRPr="00347DA9" w:rsidRDefault="000331A9" w:rsidP="009864CF">
            <w:pPr>
              <w:spacing w:before="29" w:line="288" w:lineRule="auto"/>
              <w:jc w:val="left"/>
              <w:rPr>
                <w:color w:val="000000"/>
                <w:sz w:val="24"/>
              </w:rPr>
            </w:pPr>
            <w:r w:rsidRPr="00347DA9">
              <w:rPr>
                <w:color w:val="000000"/>
                <w:sz w:val="24"/>
              </w:rPr>
              <w:t>交银新能源</w:t>
            </w:r>
          </w:p>
        </w:tc>
        <w:tc>
          <w:tcPr>
            <w:tcW w:w="2322" w:type="dxa"/>
            <w:vAlign w:val="center"/>
          </w:tcPr>
          <w:p w:rsidR="000331A9" w:rsidRPr="00347DA9" w:rsidRDefault="000331A9" w:rsidP="002749B0">
            <w:pPr>
              <w:spacing w:before="29" w:line="288" w:lineRule="auto"/>
              <w:jc w:val="right"/>
              <w:rPr>
                <w:color w:val="000000"/>
                <w:sz w:val="24"/>
              </w:rPr>
            </w:pPr>
            <w:r w:rsidRPr="00347DA9">
              <w:rPr>
                <w:color w:val="000000"/>
                <w:sz w:val="24"/>
              </w:rPr>
              <w:t>209,164.33</w:t>
            </w:r>
          </w:p>
        </w:tc>
        <w:tc>
          <w:tcPr>
            <w:tcW w:w="2322" w:type="dxa"/>
            <w:vAlign w:val="center"/>
          </w:tcPr>
          <w:p w:rsidR="000331A9" w:rsidRPr="00347DA9" w:rsidRDefault="000331A9" w:rsidP="002749B0">
            <w:pPr>
              <w:spacing w:before="29" w:line="288" w:lineRule="auto"/>
              <w:jc w:val="right"/>
              <w:rPr>
                <w:color w:val="000000"/>
                <w:sz w:val="24"/>
              </w:rPr>
            </w:pPr>
            <w:r w:rsidRPr="00347DA9">
              <w:rPr>
                <w:color w:val="000000"/>
                <w:sz w:val="24"/>
              </w:rPr>
              <w:t>0.08%</w:t>
            </w:r>
          </w:p>
        </w:tc>
      </w:tr>
      <w:tr w:rsidR="000331A9" w:rsidRPr="00347DA9" w:rsidTr="00980AE3">
        <w:tc>
          <w:tcPr>
            <w:tcW w:w="2321" w:type="dxa"/>
            <w:vMerge/>
          </w:tcPr>
          <w:p w:rsidR="000331A9" w:rsidRPr="00347DA9" w:rsidRDefault="000331A9" w:rsidP="00CF1817">
            <w:pPr>
              <w:pStyle w:val="a0"/>
              <w:ind w:firstLineChars="0" w:firstLine="0"/>
              <w:rPr>
                <w:szCs w:val="21"/>
              </w:rPr>
            </w:pPr>
          </w:p>
        </w:tc>
        <w:tc>
          <w:tcPr>
            <w:tcW w:w="2321" w:type="dxa"/>
            <w:vAlign w:val="center"/>
          </w:tcPr>
          <w:p w:rsidR="000331A9" w:rsidRPr="00347DA9" w:rsidRDefault="000331A9" w:rsidP="009864CF">
            <w:pPr>
              <w:spacing w:before="29" w:line="288" w:lineRule="auto"/>
              <w:jc w:val="left"/>
              <w:rPr>
                <w:color w:val="000000"/>
                <w:sz w:val="24"/>
              </w:rPr>
            </w:pPr>
            <w:r w:rsidRPr="00347DA9">
              <w:rPr>
                <w:color w:val="000000"/>
                <w:sz w:val="24"/>
              </w:rPr>
              <w:t>新能源</w:t>
            </w:r>
            <w:r w:rsidRPr="00347DA9">
              <w:rPr>
                <w:color w:val="000000"/>
                <w:sz w:val="24"/>
              </w:rPr>
              <w:t>A</w:t>
            </w:r>
          </w:p>
        </w:tc>
        <w:tc>
          <w:tcPr>
            <w:tcW w:w="2322" w:type="dxa"/>
            <w:vAlign w:val="center"/>
          </w:tcPr>
          <w:p w:rsidR="000331A9" w:rsidRPr="00347DA9" w:rsidRDefault="000331A9" w:rsidP="002749B0">
            <w:pPr>
              <w:widowControl/>
              <w:spacing w:before="29" w:line="288" w:lineRule="auto"/>
              <w:jc w:val="right"/>
              <w:rPr>
                <w:color w:val="000000"/>
                <w:sz w:val="24"/>
              </w:rPr>
            </w:pPr>
            <w:r w:rsidRPr="00347DA9">
              <w:rPr>
                <w:color w:val="000000"/>
                <w:sz w:val="24"/>
              </w:rPr>
              <w:t>0.00</w:t>
            </w:r>
          </w:p>
        </w:tc>
        <w:tc>
          <w:tcPr>
            <w:tcW w:w="2322" w:type="dxa"/>
            <w:vAlign w:val="center"/>
          </w:tcPr>
          <w:p w:rsidR="000331A9" w:rsidRPr="00347DA9" w:rsidRDefault="000331A9" w:rsidP="002749B0">
            <w:pPr>
              <w:widowControl/>
              <w:spacing w:before="29" w:line="288" w:lineRule="auto"/>
              <w:jc w:val="right"/>
              <w:rPr>
                <w:color w:val="000000"/>
                <w:sz w:val="24"/>
              </w:rPr>
            </w:pPr>
            <w:r w:rsidRPr="00347DA9">
              <w:rPr>
                <w:color w:val="000000"/>
                <w:sz w:val="24"/>
              </w:rPr>
              <w:t>0.00%</w:t>
            </w:r>
          </w:p>
        </w:tc>
      </w:tr>
      <w:tr w:rsidR="000331A9" w:rsidRPr="00347DA9" w:rsidTr="00980AE3">
        <w:tc>
          <w:tcPr>
            <w:tcW w:w="2321" w:type="dxa"/>
            <w:vMerge/>
          </w:tcPr>
          <w:p w:rsidR="000331A9" w:rsidRPr="00347DA9" w:rsidRDefault="000331A9" w:rsidP="00CF1817">
            <w:pPr>
              <w:pStyle w:val="a0"/>
              <w:ind w:firstLineChars="0" w:firstLine="0"/>
              <w:rPr>
                <w:szCs w:val="21"/>
              </w:rPr>
            </w:pPr>
          </w:p>
        </w:tc>
        <w:tc>
          <w:tcPr>
            <w:tcW w:w="2321" w:type="dxa"/>
            <w:vAlign w:val="center"/>
          </w:tcPr>
          <w:p w:rsidR="000331A9" w:rsidRPr="00347DA9" w:rsidRDefault="000331A9" w:rsidP="009864CF">
            <w:pPr>
              <w:spacing w:before="29" w:line="288" w:lineRule="auto"/>
              <w:jc w:val="left"/>
              <w:rPr>
                <w:color w:val="000000"/>
                <w:sz w:val="24"/>
              </w:rPr>
            </w:pPr>
            <w:r w:rsidRPr="00347DA9">
              <w:rPr>
                <w:color w:val="000000"/>
                <w:sz w:val="24"/>
              </w:rPr>
              <w:t>新能源</w:t>
            </w:r>
            <w:r w:rsidRPr="00347DA9">
              <w:rPr>
                <w:color w:val="000000"/>
                <w:sz w:val="24"/>
              </w:rPr>
              <w:t>B</w:t>
            </w:r>
          </w:p>
        </w:tc>
        <w:tc>
          <w:tcPr>
            <w:tcW w:w="2322" w:type="dxa"/>
            <w:vAlign w:val="center"/>
          </w:tcPr>
          <w:p w:rsidR="000331A9" w:rsidRPr="00347DA9" w:rsidRDefault="000331A9" w:rsidP="002749B0">
            <w:pPr>
              <w:widowControl/>
              <w:spacing w:before="29" w:line="288" w:lineRule="auto"/>
              <w:jc w:val="right"/>
              <w:rPr>
                <w:color w:val="000000"/>
                <w:sz w:val="24"/>
              </w:rPr>
            </w:pPr>
            <w:r w:rsidRPr="00347DA9">
              <w:rPr>
                <w:color w:val="000000"/>
                <w:sz w:val="24"/>
              </w:rPr>
              <w:t>0.00</w:t>
            </w:r>
          </w:p>
        </w:tc>
        <w:tc>
          <w:tcPr>
            <w:tcW w:w="2322" w:type="dxa"/>
            <w:vAlign w:val="center"/>
          </w:tcPr>
          <w:p w:rsidR="000331A9" w:rsidRPr="00347DA9" w:rsidRDefault="000331A9" w:rsidP="002749B0">
            <w:pPr>
              <w:widowControl/>
              <w:spacing w:before="29" w:line="288" w:lineRule="auto"/>
              <w:jc w:val="right"/>
              <w:rPr>
                <w:color w:val="000000"/>
                <w:sz w:val="24"/>
              </w:rPr>
            </w:pPr>
            <w:r w:rsidRPr="00347DA9">
              <w:rPr>
                <w:color w:val="000000"/>
                <w:sz w:val="24"/>
              </w:rPr>
              <w:t>0.00%</w:t>
            </w:r>
          </w:p>
        </w:tc>
      </w:tr>
      <w:tr w:rsidR="000331A9" w:rsidRPr="00347DA9" w:rsidTr="00CF1817">
        <w:tc>
          <w:tcPr>
            <w:tcW w:w="2321" w:type="dxa"/>
            <w:vMerge/>
          </w:tcPr>
          <w:p w:rsidR="000331A9" w:rsidRPr="00347DA9" w:rsidRDefault="000331A9" w:rsidP="00CF1817">
            <w:pPr>
              <w:pStyle w:val="a0"/>
              <w:ind w:firstLineChars="0" w:firstLine="0"/>
              <w:rPr>
                <w:szCs w:val="21"/>
              </w:rPr>
            </w:pPr>
          </w:p>
        </w:tc>
        <w:tc>
          <w:tcPr>
            <w:tcW w:w="2321" w:type="dxa"/>
            <w:vAlign w:val="center"/>
          </w:tcPr>
          <w:p w:rsidR="000331A9" w:rsidRPr="00347DA9" w:rsidRDefault="000331A9" w:rsidP="009864CF">
            <w:pPr>
              <w:widowControl/>
              <w:spacing w:before="29" w:line="288" w:lineRule="auto"/>
              <w:jc w:val="center"/>
              <w:rPr>
                <w:color w:val="000000"/>
                <w:kern w:val="0"/>
                <w:sz w:val="24"/>
              </w:rPr>
            </w:pPr>
            <w:r w:rsidRPr="00347DA9">
              <w:rPr>
                <w:color w:val="000000"/>
                <w:kern w:val="0"/>
                <w:sz w:val="24"/>
              </w:rPr>
              <w:t>合计</w:t>
            </w:r>
          </w:p>
        </w:tc>
        <w:tc>
          <w:tcPr>
            <w:tcW w:w="2322" w:type="dxa"/>
            <w:vAlign w:val="center"/>
          </w:tcPr>
          <w:p w:rsidR="000331A9" w:rsidRPr="00347DA9" w:rsidRDefault="000331A9" w:rsidP="009864CF">
            <w:pPr>
              <w:widowControl/>
              <w:spacing w:before="29" w:line="288" w:lineRule="auto"/>
              <w:jc w:val="right"/>
              <w:rPr>
                <w:color w:val="000000"/>
                <w:kern w:val="0"/>
                <w:sz w:val="24"/>
              </w:rPr>
            </w:pPr>
            <w:r w:rsidRPr="00347DA9">
              <w:rPr>
                <w:color w:val="000000"/>
                <w:kern w:val="0"/>
                <w:sz w:val="24"/>
              </w:rPr>
              <w:t>209,164.33</w:t>
            </w:r>
          </w:p>
        </w:tc>
        <w:tc>
          <w:tcPr>
            <w:tcW w:w="2322" w:type="dxa"/>
            <w:vAlign w:val="center"/>
          </w:tcPr>
          <w:p w:rsidR="000331A9" w:rsidRPr="00347DA9" w:rsidRDefault="000331A9" w:rsidP="009864CF">
            <w:pPr>
              <w:widowControl/>
              <w:spacing w:before="29" w:line="288" w:lineRule="auto"/>
              <w:jc w:val="right"/>
              <w:rPr>
                <w:color w:val="000000"/>
                <w:kern w:val="0"/>
                <w:sz w:val="24"/>
              </w:rPr>
            </w:pPr>
            <w:r w:rsidRPr="00347DA9">
              <w:rPr>
                <w:color w:val="000000"/>
                <w:kern w:val="0"/>
                <w:sz w:val="24"/>
              </w:rPr>
              <w:t>0.07%</w:t>
            </w:r>
          </w:p>
        </w:tc>
      </w:tr>
    </w:tbl>
    <w:p w:rsidR="00DC73D7" w:rsidRPr="00347DA9" w:rsidRDefault="00DC73D7" w:rsidP="00E520CA">
      <w:pPr>
        <w:spacing w:before="29" w:line="288" w:lineRule="auto"/>
        <w:rPr>
          <w:color w:val="000000"/>
          <w:sz w:val="24"/>
        </w:rPr>
      </w:pPr>
    </w:p>
    <w:p w:rsidR="00DC73D7" w:rsidRPr="002749B0" w:rsidRDefault="002B7272" w:rsidP="00E520CA">
      <w:pPr>
        <w:spacing w:before="29" w:line="288" w:lineRule="auto"/>
        <w:rPr>
          <w:b/>
          <w:color w:val="000000"/>
          <w:sz w:val="24"/>
        </w:rPr>
      </w:pPr>
      <w:r w:rsidRPr="002749B0">
        <w:rPr>
          <w:b/>
          <w:color w:val="000000"/>
          <w:sz w:val="24"/>
        </w:rPr>
        <w:t>8.4</w:t>
      </w:r>
      <w:r w:rsidR="00DC73D7" w:rsidRPr="002749B0">
        <w:rPr>
          <w:rFonts w:hint="eastAsia"/>
          <w:b/>
          <w:color w:val="000000"/>
          <w:sz w:val="24"/>
        </w:rPr>
        <w:t>期末基金管理人的从业人员持有本开放式基金份额总量区间的情况</w:t>
      </w:r>
    </w:p>
    <w:tbl>
      <w:tblPr>
        <w:tblW w:w="91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47"/>
        <w:gridCol w:w="2328"/>
        <w:gridCol w:w="4347"/>
      </w:tblGrid>
      <w:tr w:rsidR="00DC73D7" w:rsidRPr="00347DA9" w:rsidTr="002749B0">
        <w:trPr>
          <w:trHeight w:val="294"/>
        </w:trPr>
        <w:tc>
          <w:tcPr>
            <w:tcW w:w="2447" w:type="dxa"/>
            <w:shd w:val="clear" w:color="auto" w:fill="auto"/>
            <w:tcMar>
              <w:top w:w="0" w:type="dxa"/>
              <w:left w:w="108" w:type="dxa"/>
              <w:bottom w:w="0" w:type="dxa"/>
              <w:right w:w="108" w:type="dxa"/>
            </w:tcMar>
            <w:vAlign w:val="center"/>
            <w:hideMark/>
          </w:tcPr>
          <w:p w:rsidR="00DC73D7" w:rsidRPr="00347DA9" w:rsidRDefault="00DC73D7" w:rsidP="00C83D16">
            <w:pPr>
              <w:widowControl/>
              <w:spacing w:before="29" w:line="288" w:lineRule="auto"/>
              <w:jc w:val="center"/>
              <w:rPr>
                <w:color w:val="000000"/>
                <w:kern w:val="0"/>
                <w:sz w:val="24"/>
              </w:rPr>
            </w:pPr>
            <w:r w:rsidRPr="00347DA9">
              <w:rPr>
                <w:rFonts w:hint="eastAsia"/>
                <w:color w:val="000000"/>
                <w:kern w:val="0"/>
                <w:sz w:val="24"/>
              </w:rPr>
              <w:t>项目</w:t>
            </w:r>
          </w:p>
        </w:tc>
        <w:tc>
          <w:tcPr>
            <w:tcW w:w="2328" w:type="dxa"/>
            <w:shd w:val="clear" w:color="auto" w:fill="auto"/>
            <w:tcMar>
              <w:top w:w="0" w:type="dxa"/>
              <w:left w:w="108" w:type="dxa"/>
              <w:bottom w:w="0" w:type="dxa"/>
              <w:right w:w="108" w:type="dxa"/>
            </w:tcMar>
            <w:vAlign w:val="center"/>
            <w:hideMark/>
          </w:tcPr>
          <w:p w:rsidR="00DC73D7" w:rsidRPr="00347DA9" w:rsidRDefault="00DC73D7" w:rsidP="00E520CA">
            <w:pPr>
              <w:widowControl/>
              <w:spacing w:before="29" w:line="288" w:lineRule="auto"/>
              <w:jc w:val="center"/>
              <w:rPr>
                <w:color w:val="000000"/>
                <w:kern w:val="0"/>
                <w:sz w:val="24"/>
              </w:rPr>
            </w:pPr>
            <w:r w:rsidRPr="00347DA9">
              <w:rPr>
                <w:rFonts w:hint="eastAsia"/>
                <w:color w:val="000000"/>
                <w:kern w:val="0"/>
                <w:sz w:val="24"/>
              </w:rPr>
              <w:t>份额级别</w:t>
            </w:r>
          </w:p>
        </w:tc>
        <w:tc>
          <w:tcPr>
            <w:tcW w:w="4347" w:type="dxa"/>
            <w:shd w:val="clear" w:color="auto" w:fill="auto"/>
            <w:tcMar>
              <w:top w:w="0" w:type="dxa"/>
              <w:left w:w="108" w:type="dxa"/>
              <w:bottom w:w="0" w:type="dxa"/>
              <w:right w:w="108" w:type="dxa"/>
            </w:tcMar>
            <w:vAlign w:val="center"/>
            <w:hideMark/>
          </w:tcPr>
          <w:p w:rsidR="00DC73D7" w:rsidRPr="00347DA9" w:rsidRDefault="00DC73D7" w:rsidP="00E520CA">
            <w:pPr>
              <w:widowControl/>
              <w:spacing w:before="29" w:line="288" w:lineRule="auto"/>
              <w:jc w:val="center"/>
              <w:rPr>
                <w:color w:val="000000"/>
                <w:kern w:val="0"/>
                <w:sz w:val="24"/>
              </w:rPr>
            </w:pPr>
            <w:r w:rsidRPr="00347DA9">
              <w:rPr>
                <w:rFonts w:hint="eastAsia"/>
                <w:color w:val="000000"/>
                <w:kern w:val="0"/>
                <w:sz w:val="24"/>
              </w:rPr>
              <w:t>持有基金份额总量的数量区间（万份）</w:t>
            </w:r>
          </w:p>
        </w:tc>
      </w:tr>
      <w:tr w:rsidR="00DC73D7" w:rsidRPr="00347DA9" w:rsidTr="002749B0">
        <w:trPr>
          <w:trHeight w:val="294"/>
        </w:trPr>
        <w:tc>
          <w:tcPr>
            <w:tcW w:w="2447" w:type="dxa"/>
            <w:vMerge w:val="restart"/>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rFonts w:hint="eastAsia"/>
                <w:color w:val="000000"/>
                <w:sz w:val="24"/>
              </w:rPr>
              <w:t>本公司高级管理人员、基金投资和研究部门负责人持有本开放式基金</w:t>
            </w:r>
          </w:p>
        </w:tc>
        <w:tc>
          <w:tcPr>
            <w:tcW w:w="2328"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rFonts w:hint="eastAsia"/>
                <w:color w:val="000000"/>
                <w:sz w:val="24"/>
              </w:rPr>
              <w:t>交银新能源</w:t>
            </w:r>
          </w:p>
        </w:tc>
        <w:tc>
          <w:tcPr>
            <w:tcW w:w="4347" w:type="dxa"/>
            <w:shd w:val="clear" w:color="auto" w:fill="auto"/>
            <w:tcMar>
              <w:top w:w="0" w:type="dxa"/>
              <w:left w:w="108" w:type="dxa"/>
              <w:bottom w:w="0" w:type="dxa"/>
              <w:right w:w="108" w:type="dxa"/>
            </w:tcMar>
            <w:vAlign w:val="center"/>
            <w:hideMark/>
          </w:tcPr>
          <w:p w:rsidR="00DC73D7" w:rsidRPr="00347DA9" w:rsidRDefault="00DC73D7" w:rsidP="002749B0">
            <w:pPr>
              <w:spacing w:before="29" w:line="288" w:lineRule="auto"/>
              <w:jc w:val="center"/>
              <w:rPr>
                <w:color w:val="000000"/>
                <w:sz w:val="24"/>
              </w:rPr>
            </w:pPr>
            <w:r w:rsidRPr="00347DA9">
              <w:rPr>
                <w:color w:val="000000"/>
                <w:sz w:val="24"/>
              </w:rPr>
              <w:t>0~10</w:t>
            </w:r>
          </w:p>
        </w:tc>
      </w:tr>
      <w:tr w:rsidR="00DC73D7" w:rsidRPr="00347DA9" w:rsidTr="002749B0">
        <w:trPr>
          <w:trHeight w:val="294"/>
        </w:trPr>
        <w:tc>
          <w:tcPr>
            <w:tcW w:w="2447"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328"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rFonts w:hint="eastAsia"/>
                <w:color w:val="000000"/>
                <w:sz w:val="24"/>
              </w:rPr>
              <w:t>新能源</w:t>
            </w:r>
            <w:r w:rsidRPr="00347DA9">
              <w:rPr>
                <w:rFonts w:hint="eastAsia"/>
                <w:color w:val="000000"/>
                <w:sz w:val="24"/>
              </w:rPr>
              <w:t>A</w:t>
            </w:r>
          </w:p>
        </w:tc>
        <w:tc>
          <w:tcPr>
            <w:tcW w:w="4347" w:type="dxa"/>
            <w:shd w:val="clear" w:color="auto" w:fill="auto"/>
            <w:tcMar>
              <w:top w:w="0" w:type="dxa"/>
              <w:left w:w="108" w:type="dxa"/>
              <w:bottom w:w="0" w:type="dxa"/>
              <w:right w:w="108" w:type="dxa"/>
            </w:tcMar>
            <w:vAlign w:val="center"/>
            <w:hideMark/>
          </w:tcPr>
          <w:p w:rsidR="00DC73D7" w:rsidRPr="00347DA9" w:rsidRDefault="00DC73D7" w:rsidP="002749B0">
            <w:pPr>
              <w:spacing w:before="29" w:line="288" w:lineRule="auto"/>
              <w:jc w:val="center"/>
              <w:rPr>
                <w:color w:val="000000"/>
                <w:sz w:val="24"/>
              </w:rPr>
            </w:pPr>
            <w:r w:rsidRPr="00347DA9">
              <w:rPr>
                <w:color w:val="000000"/>
                <w:sz w:val="24"/>
              </w:rPr>
              <w:t>0</w:t>
            </w:r>
          </w:p>
        </w:tc>
      </w:tr>
      <w:tr w:rsidR="00DC73D7" w:rsidRPr="00347DA9" w:rsidTr="002749B0">
        <w:trPr>
          <w:trHeight w:val="294"/>
        </w:trPr>
        <w:tc>
          <w:tcPr>
            <w:tcW w:w="2447" w:type="dxa"/>
            <w:vMerge/>
            <w:shd w:val="clear" w:color="auto" w:fill="auto"/>
            <w:vAlign w:val="center"/>
          </w:tcPr>
          <w:p w:rsidR="00DC73D7" w:rsidRPr="00347DA9" w:rsidRDefault="00DC73D7" w:rsidP="00E520CA">
            <w:pPr>
              <w:spacing w:before="29" w:line="288" w:lineRule="auto"/>
              <w:jc w:val="left"/>
              <w:rPr>
                <w:color w:val="000000"/>
                <w:sz w:val="24"/>
              </w:rPr>
            </w:pPr>
          </w:p>
        </w:tc>
        <w:tc>
          <w:tcPr>
            <w:tcW w:w="2328" w:type="dxa"/>
            <w:shd w:val="clear" w:color="auto" w:fill="auto"/>
            <w:tcMar>
              <w:top w:w="0" w:type="dxa"/>
              <w:left w:w="108" w:type="dxa"/>
              <w:bottom w:w="0" w:type="dxa"/>
              <w:right w:w="108" w:type="dxa"/>
            </w:tcMar>
            <w:vAlign w:val="center"/>
          </w:tcPr>
          <w:p w:rsidR="00DC73D7" w:rsidRPr="00347DA9" w:rsidRDefault="00DC73D7" w:rsidP="00E520CA">
            <w:pPr>
              <w:spacing w:before="29" w:line="288" w:lineRule="auto"/>
              <w:jc w:val="left"/>
              <w:rPr>
                <w:color w:val="000000"/>
                <w:sz w:val="24"/>
              </w:rPr>
            </w:pPr>
            <w:r w:rsidRPr="00347DA9">
              <w:rPr>
                <w:rFonts w:hint="eastAsia"/>
                <w:color w:val="000000"/>
                <w:sz w:val="24"/>
              </w:rPr>
              <w:t>新能源</w:t>
            </w:r>
            <w:r w:rsidRPr="00347DA9">
              <w:rPr>
                <w:rFonts w:hint="eastAsia"/>
                <w:color w:val="000000"/>
                <w:sz w:val="24"/>
              </w:rPr>
              <w:t>B</w:t>
            </w:r>
          </w:p>
        </w:tc>
        <w:tc>
          <w:tcPr>
            <w:tcW w:w="4347" w:type="dxa"/>
            <w:shd w:val="clear" w:color="auto" w:fill="auto"/>
            <w:tcMar>
              <w:top w:w="0" w:type="dxa"/>
              <w:left w:w="108" w:type="dxa"/>
              <w:bottom w:w="0" w:type="dxa"/>
              <w:right w:w="108" w:type="dxa"/>
            </w:tcMar>
            <w:vAlign w:val="center"/>
          </w:tcPr>
          <w:p w:rsidR="00DC73D7" w:rsidRPr="00347DA9" w:rsidRDefault="00DC73D7" w:rsidP="002749B0">
            <w:pPr>
              <w:spacing w:before="29" w:line="288" w:lineRule="auto"/>
              <w:jc w:val="center"/>
              <w:rPr>
                <w:color w:val="000000"/>
                <w:sz w:val="24"/>
              </w:rPr>
            </w:pPr>
            <w:r w:rsidRPr="00347DA9">
              <w:rPr>
                <w:color w:val="000000"/>
                <w:sz w:val="24"/>
              </w:rPr>
              <w:t>0</w:t>
            </w:r>
          </w:p>
        </w:tc>
      </w:tr>
      <w:tr w:rsidR="00DC73D7" w:rsidRPr="00347DA9" w:rsidTr="002749B0">
        <w:trPr>
          <w:trHeight w:val="294"/>
        </w:trPr>
        <w:tc>
          <w:tcPr>
            <w:tcW w:w="2447"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328"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rFonts w:hint="eastAsia"/>
                <w:color w:val="000000"/>
                <w:sz w:val="24"/>
              </w:rPr>
              <w:t>合计</w:t>
            </w:r>
          </w:p>
        </w:tc>
        <w:tc>
          <w:tcPr>
            <w:tcW w:w="4347" w:type="dxa"/>
            <w:shd w:val="clear" w:color="auto" w:fill="auto"/>
            <w:tcMar>
              <w:top w:w="0" w:type="dxa"/>
              <w:left w:w="108" w:type="dxa"/>
              <w:bottom w:w="0" w:type="dxa"/>
              <w:right w:w="108" w:type="dxa"/>
            </w:tcMar>
            <w:vAlign w:val="center"/>
            <w:hideMark/>
          </w:tcPr>
          <w:p w:rsidR="00DC73D7" w:rsidRPr="00347DA9" w:rsidRDefault="00DC73D7" w:rsidP="002749B0">
            <w:pPr>
              <w:spacing w:before="29" w:line="288" w:lineRule="auto"/>
              <w:jc w:val="center"/>
              <w:rPr>
                <w:color w:val="000000"/>
                <w:sz w:val="24"/>
              </w:rPr>
            </w:pPr>
            <w:r w:rsidRPr="00347DA9">
              <w:rPr>
                <w:color w:val="000000"/>
                <w:sz w:val="24"/>
              </w:rPr>
              <w:t>0~10</w:t>
            </w:r>
          </w:p>
        </w:tc>
      </w:tr>
      <w:tr w:rsidR="00DC73D7" w:rsidRPr="00347DA9" w:rsidTr="002749B0">
        <w:trPr>
          <w:trHeight w:val="294"/>
        </w:trPr>
        <w:tc>
          <w:tcPr>
            <w:tcW w:w="2447" w:type="dxa"/>
            <w:vMerge w:val="restart"/>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rFonts w:hint="eastAsia"/>
                <w:color w:val="000000"/>
                <w:sz w:val="24"/>
              </w:rPr>
              <w:t>本基金基金经理持有本开放式基金</w:t>
            </w:r>
          </w:p>
        </w:tc>
        <w:tc>
          <w:tcPr>
            <w:tcW w:w="2328"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center"/>
              <w:rPr>
                <w:color w:val="000000"/>
                <w:sz w:val="24"/>
              </w:rPr>
            </w:pPr>
            <w:r w:rsidRPr="00347DA9">
              <w:rPr>
                <w:rFonts w:hint="eastAsia"/>
                <w:color w:val="000000"/>
                <w:sz w:val="24"/>
              </w:rPr>
              <w:t>交银新能源</w:t>
            </w:r>
          </w:p>
        </w:tc>
        <w:tc>
          <w:tcPr>
            <w:tcW w:w="4347" w:type="dxa"/>
            <w:shd w:val="clear" w:color="auto" w:fill="auto"/>
            <w:tcMar>
              <w:top w:w="0" w:type="dxa"/>
              <w:left w:w="108" w:type="dxa"/>
              <w:bottom w:w="0" w:type="dxa"/>
              <w:right w:w="108" w:type="dxa"/>
            </w:tcMar>
            <w:vAlign w:val="center"/>
            <w:hideMark/>
          </w:tcPr>
          <w:p w:rsidR="00DC73D7" w:rsidRPr="00347DA9" w:rsidRDefault="00DC73D7" w:rsidP="002749B0">
            <w:pPr>
              <w:spacing w:before="29" w:line="288" w:lineRule="auto"/>
              <w:jc w:val="center"/>
              <w:rPr>
                <w:color w:val="000000"/>
                <w:sz w:val="24"/>
              </w:rPr>
            </w:pPr>
            <w:r w:rsidRPr="00347DA9">
              <w:rPr>
                <w:color w:val="000000"/>
                <w:sz w:val="24"/>
              </w:rPr>
              <w:t>0</w:t>
            </w:r>
          </w:p>
        </w:tc>
      </w:tr>
      <w:tr w:rsidR="00DC73D7" w:rsidRPr="00347DA9" w:rsidTr="002749B0">
        <w:trPr>
          <w:trHeight w:val="541"/>
        </w:trPr>
        <w:tc>
          <w:tcPr>
            <w:tcW w:w="2447"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328"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center"/>
              <w:rPr>
                <w:color w:val="000000"/>
                <w:sz w:val="24"/>
              </w:rPr>
            </w:pPr>
            <w:r w:rsidRPr="00347DA9">
              <w:rPr>
                <w:rFonts w:hint="eastAsia"/>
                <w:color w:val="000000"/>
                <w:sz w:val="24"/>
              </w:rPr>
              <w:t>新能源</w:t>
            </w:r>
            <w:r w:rsidRPr="00347DA9">
              <w:rPr>
                <w:rFonts w:hint="eastAsia"/>
                <w:color w:val="000000"/>
                <w:sz w:val="24"/>
              </w:rPr>
              <w:t>A</w:t>
            </w:r>
          </w:p>
        </w:tc>
        <w:tc>
          <w:tcPr>
            <w:tcW w:w="4347" w:type="dxa"/>
            <w:shd w:val="clear" w:color="auto" w:fill="auto"/>
            <w:tcMar>
              <w:top w:w="0" w:type="dxa"/>
              <w:left w:w="108" w:type="dxa"/>
              <w:bottom w:w="0" w:type="dxa"/>
              <w:right w:w="108" w:type="dxa"/>
            </w:tcMar>
            <w:vAlign w:val="center"/>
            <w:hideMark/>
          </w:tcPr>
          <w:p w:rsidR="00DC73D7" w:rsidRPr="00347DA9" w:rsidRDefault="00DC73D7" w:rsidP="002749B0">
            <w:pPr>
              <w:spacing w:before="29" w:line="288" w:lineRule="auto"/>
              <w:jc w:val="center"/>
              <w:rPr>
                <w:color w:val="000000"/>
                <w:sz w:val="24"/>
              </w:rPr>
            </w:pPr>
            <w:r w:rsidRPr="00347DA9">
              <w:rPr>
                <w:color w:val="000000"/>
                <w:sz w:val="24"/>
              </w:rPr>
              <w:t>0</w:t>
            </w:r>
          </w:p>
        </w:tc>
      </w:tr>
      <w:tr w:rsidR="00DC73D7" w:rsidRPr="00347DA9" w:rsidTr="002749B0">
        <w:trPr>
          <w:trHeight w:val="541"/>
        </w:trPr>
        <w:tc>
          <w:tcPr>
            <w:tcW w:w="2447" w:type="dxa"/>
            <w:vMerge/>
            <w:shd w:val="clear" w:color="auto" w:fill="auto"/>
            <w:vAlign w:val="center"/>
          </w:tcPr>
          <w:p w:rsidR="00DC73D7" w:rsidRPr="00347DA9" w:rsidRDefault="00DC73D7" w:rsidP="00E520CA">
            <w:pPr>
              <w:spacing w:before="29" w:line="288" w:lineRule="auto"/>
              <w:jc w:val="left"/>
              <w:rPr>
                <w:color w:val="000000"/>
                <w:sz w:val="24"/>
              </w:rPr>
            </w:pPr>
          </w:p>
        </w:tc>
        <w:tc>
          <w:tcPr>
            <w:tcW w:w="2328" w:type="dxa"/>
            <w:shd w:val="clear" w:color="auto" w:fill="auto"/>
            <w:tcMar>
              <w:top w:w="0" w:type="dxa"/>
              <w:left w:w="108" w:type="dxa"/>
              <w:bottom w:w="0" w:type="dxa"/>
              <w:right w:w="108" w:type="dxa"/>
            </w:tcMar>
            <w:vAlign w:val="center"/>
          </w:tcPr>
          <w:p w:rsidR="00DC73D7" w:rsidRPr="00347DA9" w:rsidRDefault="00DC73D7" w:rsidP="00E520CA">
            <w:pPr>
              <w:spacing w:before="29" w:line="288" w:lineRule="auto"/>
              <w:jc w:val="center"/>
              <w:rPr>
                <w:color w:val="000000"/>
                <w:sz w:val="24"/>
              </w:rPr>
            </w:pPr>
            <w:r w:rsidRPr="00347DA9">
              <w:rPr>
                <w:rFonts w:hint="eastAsia"/>
                <w:color w:val="000000"/>
                <w:sz w:val="24"/>
              </w:rPr>
              <w:t>新能源</w:t>
            </w:r>
            <w:r w:rsidRPr="00347DA9">
              <w:rPr>
                <w:rFonts w:hint="eastAsia"/>
                <w:color w:val="000000"/>
                <w:sz w:val="24"/>
              </w:rPr>
              <w:t>B</w:t>
            </w:r>
          </w:p>
        </w:tc>
        <w:tc>
          <w:tcPr>
            <w:tcW w:w="4347" w:type="dxa"/>
            <w:shd w:val="clear" w:color="auto" w:fill="auto"/>
            <w:tcMar>
              <w:top w:w="0" w:type="dxa"/>
              <w:left w:w="108" w:type="dxa"/>
              <w:bottom w:w="0" w:type="dxa"/>
              <w:right w:w="108" w:type="dxa"/>
            </w:tcMar>
            <w:vAlign w:val="center"/>
          </w:tcPr>
          <w:p w:rsidR="00DC73D7" w:rsidRPr="00347DA9" w:rsidRDefault="00DC73D7" w:rsidP="002749B0">
            <w:pPr>
              <w:spacing w:before="29" w:line="288" w:lineRule="auto"/>
              <w:jc w:val="center"/>
              <w:rPr>
                <w:color w:val="000000"/>
                <w:sz w:val="24"/>
              </w:rPr>
            </w:pPr>
            <w:r w:rsidRPr="00347DA9">
              <w:rPr>
                <w:color w:val="000000"/>
                <w:sz w:val="24"/>
              </w:rPr>
              <w:t>0</w:t>
            </w:r>
          </w:p>
        </w:tc>
      </w:tr>
      <w:tr w:rsidR="00DC73D7" w:rsidRPr="00347DA9" w:rsidTr="002749B0">
        <w:trPr>
          <w:trHeight w:val="673"/>
        </w:trPr>
        <w:tc>
          <w:tcPr>
            <w:tcW w:w="2447"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328"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center"/>
              <w:rPr>
                <w:color w:val="000000"/>
                <w:sz w:val="24"/>
              </w:rPr>
            </w:pPr>
            <w:r w:rsidRPr="00347DA9">
              <w:rPr>
                <w:rFonts w:hint="eastAsia"/>
                <w:color w:val="000000"/>
                <w:sz w:val="24"/>
              </w:rPr>
              <w:t>合计</w:t>
            </w:r>
          </w:p>
        </w:tc>
        <w:tc>
          <w:tcPr>
            <w:tcW w:w="4347"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center"/>
              <w:rPr>
                <w:color w:val="000000"/>
                <w:sz w:val="24"/>
              </w:rPr>
            </w:pPr>
            <w:r w:rsidRPr="00347DA9">
              <w:rPr>
                <w:color w:val="000000"/>
                <w:sz w:val="24"/>
              </w:rPr>
              <w:t>0</w:t>
            </w:r>
          </w:p>
        </w:tc>
      </w:tr>
    </w:tbl>
    <w:p w:rsidR="00705EC3" w:rsidRPr="00347DA9" w:rsidRDefault="00705EC3" w:rsidP="00E520CA">
      <w:pPr>
        <w:pStyle w:val="20"/>
        <w:spacing w:before="29" w:after="0" w:line="288" w:lineRule="auto"/>
        <w:rPr>
          <w:rFonts w:ascii="Times New Roman" w:hAnsi="Times New Roman"/>
          <w:kern w:val="0"/>
          <w:szCs w:val="24"/>
        </w:rPr>
      </w:pPr>
    </w:p>
    <w:p w:rsidR="00E520CA" w:rsidRPr="00347DA9" w:rsidRDefault="00E520CA" w:rsidP="0046065A">
      <w:pPr>
        <w:pStyle w:val="1"/>
        <w:keepNext/>
        <w:keepLines/>
        <w:widowControl w:val="0"/>
        <w:spacing w:beforeLines="100" w:before="312" w:afterLines="100" w:after="312" w:line="288" w:lineRule="auto"/>
        <w:jc w:val="center"/>
        <w:rPr>
          <w:b/>
          <w:bCs/>
          <w:szCs w:val="24"/>
          <w:lang w:val="en-US"/>
        </w:rPr>
      </w:pPr>
      <w:bookmarkStart w:id="125" w:name="_Toc225500053"/>
      <w:bookmarkStart w:id="126" w:name="_Toc374540584"/>
      <w:bookmarkStart w:id="127" w:name="_Toc17805034"/>
      <w:r w:rsidRPr="00347DA9">
        <w:rPr>
          <w:b/>
          <w:bCs/>
          <w:szCs w:val="24"/>
          <w:lang w:val="en-US"/>
        </w:rPr>
        <w:t>§9</w:t>
      </w:r>
      <w:r w:rsidRPr="00347DA9">
        <w:rPr>
          <w:b/>
          <w:bCs/>
          <w:szCs w:val="24"/>
          <w:lang w:val="en-US"/>
        </w:rPr>
        <w:t>开放式基金份额变动</w:t>
      </w:r>
      <w:bookmarkEnd w:id="125"/>
      <w:bookmarkEnd w:id="126"/>
      <w:bookmarkEnd w:id="127"/>
    </w:p>
    <w:p w:rsidR="001548F9" w:rsidRPr="00347DA9" w:rsidRDefault="001548F9" w:rsidP="008971E9">
      <w:pPr>
        <w:jc w:val="right"/>
        <w:rPr>
          <w:szCs w:val="21"/>
        </w:rPr>
      </w:pPr>
      <w:r w:rsidRPr="00347DA9">
        <w:rPr>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CF783A" w:rsidRPr="00347DA9" w:rsidTr="00CF1817">
        <w:tc>
          <w:tcPr>
            <w:tcW w:w="1769" w:type="pct"/>
            <w:vAlign w:val="center"/>
          </w:tcPr>
          <w:p w:rsidR="00CF783A" w:rsidRPr="00347DA9" w:rsidRDefault="00CF783A" w:rsidP="002749B0">
            <w:pPr>
              <w:spacing w:before="29" w:line="288" w:lineRule="auto"/>
              <w:jc w:val="center"/>
              <w:rPr>
                <w:sz w:val="24"/>
              </w:rPr>
            </w:pPr>
            <w:r w:rsidRPr="00347DA9">
              <w:rPr>
                <w:sz w:val="24"/>
              </w:rPr>
              <w:t>项目</w:t>
            </w:r>
          </w:p>
        </w:tc>
        <w:tc>
          <w:tcPr>
            <w:tcW w:w="1077" w:type="pct"/>
            <w:vAlign w:val="center"/>
          </w:tcPr>
          <w:p w:rsidR="00CF783A" w:rsidRPr="00347DA9" w:rsidRDefault="00CF783A" w:rsidP="002749B0">
            <w:pPr>
              <w:spacing w:before="29" w:line="288" w:lineRule="auto"/>
              <w:jc w:val="right"/>
              <w:rPr>
                <w:sz w:val="24"/>
              </w:rPr>
            </w:pPr>
            <w:r w:rsidRPr="00347DA9">
              <w:rPr>
                <w:sz w:val="24"/>
              </w:rPr>
              <w:t>交银新能源</w:t>
            </w:r>
          </w:p>
        </w:tc>
        <w:tc>
          <w:tcPr>
            <w:tcW w:w="1077" w:type="pct"/>
            <w:vAlign w:val="center"/>
          </w:tcPr>
          <w:p w:rsidR="00CF783A" w:rsidRPr="00347DA9" w:rsidRDefault="00CF783A" w:rsidP="002749B0">
            <w:pPr>
              <w:spacing w:before="29" w:line="288" w:lineRule="auto"/>
              <w:jc w:val="right"/>
              <w:rPr>
                <w:sz w:val="24"/>
              </w:rPr>
            </w:pPr>
            <w:r w:rsidRPr="00347DA9">
              <w:rPr>
                <w:sz w:val="24"/>
              </w:rPr>
              <w:t>新能源</w:t>
            </w:r>
            <w:r w:rsidRPr="00347DA9">
              <w:rPr>
                <w:sz w:val="24"/>
              </w:rPr>
              <w:t>A</w:t>
            </w:r>
          </w:p>
        </w:tc>
        <w:tc>
          <w:tcPr>
            <w:tcW w:w="1077" w:type="pct"/>
            <w:vAlign w:val="center"/>
          </w:tcPr>
          <w:p w:rsidR="00CF783A" w:rsidRPr="00347DA9" w:rsidRDefault="00CF783A" w:rsidP="002749B0">
            <w:pPr>
              <w:spacing w:before="29" w:line="288" w:lineRule="auto"/>
              <w:jc w:val="right"/>
              <w:rPr>
                <w:sz w:val="24"/>
              </w:rPr>
            </w:pPr>
            <w:r w:rsidRPr="00347DA9">
              <w:rPr>
                <w:sz w:val="24"/>
              </w:rPr>
              <w:t>新能源</w:t>
            </w:r>
            <w:r w:rsidRPr="00347DA9">
              <w:rPr>
                <w:sz w:val="24"/>
              </w:rPr>
              <w:t>B</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基金合同生效日（</w:t>
            </w:r>
            <w:r w:rsidRPr="00347DA9">
              <w:rPr>
                <w:sz w:val="24"/>
              </w:rPr>
              <w:t>2015</w:t>
            </w:r>
            <w:r w:rsidRPr="00347DA9">
              <w:rPr>
                <w:sz w:val="24"/>
              </w:rPr>
              <w:t>年</w:t>
            </w:r>
            <w:r w:rsidRPr="00347DA9">
              <w:rPr>
                <w:sz w:val="24"/>
              </w:rPr>
              <w:t>3</w:t>
            </w:r>
            <w:r w:rsidRPr="00347DA9">
              <w:rPr>
                <w:sz w:val="24"/>
              </w:rPr>
              <w:t>月</w:t>
            </w:r>
            <w:r w:rsidRPr="00347DA9">
              <w:rPr>
                <w:sz w:val="24"/>
              </w:rPr>
              <w:t>26</w:t>
            </w:r>
            <w:r w:rsidRPr="00347DA9">
              <w:rPr>
                <w:sz w:val="24"/>
              </w:rPr>
              <w:t>日）基金份额总额</w:t>
            </w:r>
          </w:p>
        </w:tc>
        <w:tc>
          <w:tcPr>
            <w:tcW w:w="1077" w:type="pct"/>
            <w:vAlign w:val="center"/>
          </w:tcPr>
          <w:p w:rsidR="00CF783A" w:rsidRPr="00347DA9" w:rsidRDefault="00CF783A" w:rsidP="002749B0">
            <w:pPr>
              <w:spacing w:before="29" w:line="288" w:lineRule="auto"/>
              <w:jc w:val="right"/>
              <w:rPr>
                <w:sz w:val="24"/>
              </w:rPr>
            </w:pPr>
            <w:r w:rsidRPr="00347DA9">
              <w:rPr>
                <w:sz w:val="24"/>
              </w:rPr>
              <w:t>3,395,277,170.44</w:t>
            </w:r>
          </w:p>
        </w:tc>
        <w:tc>
          <w:tcPr>
            <w:tcW w:w="1077" w:type="pct"/>
            <w:vAlign w:val="center"/>
          </w:tcPr>
          <w:p w:rsidR="00CF783A" w:rsidRPr="00347DA9" w:rsidRDefault="00CF783A" w:rsidP="002749B0">
            <w:pPr>
              <w:spacing w:before="29" w:line="288" w:lineRule="auto"/>
              <w:jc w:val="right"/>
              <w:rPr>
                <w:sz w:val="24"/>
              </w:rPr>
            </w:pPr>
            <w:r w:rsidRPr="00347DA9">
              <w:rPr>
                <w:sz w:val="24"/>
              </w:rPr>
              <w:t>-</w:t>
            </w:r>
          </w:p>
        </w:tc>
        <w:tc>
          <w:tcPr>
            <w:tcW w:w="1077" w:type="pct"/>
            <w:vAlign w:val="center"/>
          </w:tcPr>
          <w:p w:rsidR="00CF783A" w:rsidRPr="00347DA9" w:rsidRDefault="00CF783A" w:rsidP="002749B0">
            <w:pPr>
              <w:spacing w:before="29" w:line="288" w:lineRule="auto"/>
              <w:jc w:val="right"/>
              <w:rPr>
                <w:sz w:val="24"/>
              </w:rPr>
            </w:pPr>
            <w:r w:rsidRPr="00347DA9">
              <w:rPr>
                <w:sz w:val="24"/>
              </w:rPr>
              <w:t>-</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本报告期期初基金份额总额</w:t>
            </w:r>
          </w:p>
        </w:tc>
        <w:tc>
          <w:tcPr>
            <w:tcW w:w="1077" w:type="pct"/>
            <w:vAlign w:val="bottom"/>
          </w:tcPr>
          <w:p w:rsidR="00CF783A" w:rsidRPr="00347DA9" w:rsidRDefault="00CF783A" w:rsidP="002749B0">
            <w:pPr>
              <w:spacing w:before="29" w:line="288" w:lineRule="auto"/>
              <w:jc w:val="right"/>
              <w:rPr>
                <w:sz w:val="24"/>
              </w:rPr>
            </w:pPr>
            <w:r w:rsidRPr="00347DA9">
              <w:rPr>
                <w:sz w:val="24"/>
              </w:rPr>
              <w:t>273,983,124.29</w:t>
            </w:r>
          </w:p>
        </w:tc>
        <w:tc>
          <w:tcPr>
            <w:tcW w:w="1077" w:type="pct"/>
            <w:vAlign w:val="bottom"/>
          </w:tcPr>
          <w:p w:rsidR="00CF783A" w:rsidRPr="00347DA9" w:rsidRDefault="00CF783A" w:rsidP="002749B0">
            <w:pPr>
              <w:spacing w:before="29" w:line="288" w:lineRule="auto"/>
              <w:jc w:val="right"/>
              <w:rPr>
                <w:sz w:val="24"/>
              </w:rPr>
            </w:pPr>
            <w:r w:rsidRPr="00347DA9">
              <w:rPr>
                <w:sz w:val="24"/>
              </w:rPr>
              <w:t>22,362,472.00</w:t>
            </w:r>
          </w:p>
        </w:tc>
        <w:tc>
          <w:tcPr>
            <w:tcW w:w="1077" w:type="pct"/>
            <w:vAlign w:val="bottom"/>
          </w:tcPr>
          <w:p w:rsidR="00CF783A" w:rsidRPr="00347DA9" w:rsidRDefault="00CF783A" w:rsidP="002749B0">
            <w:pPr>
              <w:spacing w:before="29" w:line="288" w:lineRule="auto"/>
              <w:jc w:val="right"/>
              <w:rPr>
                <w:sz w:val="24"/>
              </w:rPr>
            </w:pPr>
            <w:r w:rsidRPr="00347DA9">
              <w:rPr>
                <w:sz w:val="24"/>
              </w:rPr>
              <w:t>22,362,472.00</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本报告期基金总申购份额</w:t>
            </w:r>
          </w:p>
        </w:tc>
        <w:tc>
          <w:tcPr>
            <w:tcW w:w="1077" w:type="pct"/>
            <w:vAlign w:val="bottom"/>
          </w:tcPr>
          <w:p w:rsidR="00CF783A" w:rsidRPr="00347DA9" w:rsidRDefault="00CF783A" w:rsidP="002749B0">
            <w:pPr>
              <w:spacing w:before="29" w:line="288" w:lineRule="auto"/>
              <w:jc w:val="right"/>
              <w:rPr>
                <w:sz w:val="24"/>
              </w:rPr>
            </w:pPr>
            <w:r w:rsidRPr="00347DA9">
              <w:rPr>
                <w:sz w:val="24"/>
              </w:rPr>
              <w:t>7,548,756.36</w:t>
            </w:r>
          </w:p>
        </w:tc>
        <w:tc>
          <w:tcPr>
            <w:tcW w:w="1077" w:type="pct"/>
            <w:vAlign w:val="bottom"/>
          </w:tcPr>
          <w:p w:rsidR="00CF783A" w:rsidRPr="00347DA9" w:rsidRDefault="00CF783A" w:rsidP="002749B0">
            <w:pPr>
              <w:spacing w:before="29" w:line="288" w:lineRule="auto"/>
              <w:jc w:val="right"/>
              <w:rPr>
                <w:sz w:val="24"/>
              </w:rPr>
            </w:pPr>
            <w:r w:rsidRPr="00347DA9">
              <w:rPr>
                <w:sz w:val="24"/>
              </w:rPr>
              <w:t>-</w:t>
            </w:r>
          </w:p>
        </w:tc>
        <w:tc>
          <w:tcPr>
            <w:tcW w:w="1077" w:type="pct"/>
            <w:vAlign w:val="bottom"/>
          </w:tcPr>
          <w:p w:rsidR="00CF783A" w:rsidRPr="00347DA9" w:rsidRDefault="00CF783A" w:rsidP="002749B0">
            <w:pPr>
              <w:spacing w:before="29" w:line="288" w:lineRule="auto"/>
              <w:jc w:val="right"/>
              <w:rPr>
                <w:sz w:val="24"/>
              </w:rPr>
            </w:pPr>
            <w:r w:rsidRPr="00347DA9">
              <w:rPr>
                <w:sz w:val="24"/>
              </w:rPr>
              <w:t>-</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减：本报告期基金总赎回份额</w:t>
            </w:r>
          </w:p>
        </w:tc>
        <w:tc>
          <w:tcPr>
            <w:tcW w:w="1077" w:type="pct"/>
            <w:vAlign w:val="bottom"/>
          </w:tcPr>
          <w:p w:rsidR="00CF783A" w:rsidRPr="00347DA9" w:rsidRDefault="00CF783A" w:rsidP="002749B0">
            <w:pPr>
              <w:spacing w:before="29" w:line="288" w:lineRule="auto"/>
              <w:jc w:val="right"/>
              <w:rPr>
                <w:sz w:val="24"/>
              </w:rPr>
            </w:pPr>
            <w:r w:rsidRPr="00347DA9">
              <w:rPr>
                <w:sz w:val="24"/>
              </w:rPr>
              <w:t>34,984,194.84</w:t>
            </w:r>
          </w:p>
        </w:tc>
        <w:tc>
          <w:tcPr>
            <w:tcW w:w="1077" w:type="pct"/>
            <w:vAlign w:val="bottom"/>
          </w:tcPr>
          <w:p w:rsidR="00CF783A" w:rsidRPr="00347DA9" w:rsidRDefault="00CF783A" w:rsidP="002749B0">
            <w:pPr>
              <w:spacing w:before="29" w:line="288" w:lineRule="auto"/>
              <w:jc w:val="right"/>
              <w:rPr>
                <w:sz w:val="24"/>
              </w:rPr>
            </w:pPr>
            <w:r w:rsidRPr="00347DA9">
              <w:rPr>
                <w:sz w:val="24"/>
              </w:rPr>
              <w:t>-</w:t>
            </w:r>
          </w:p>
        </w:tc>
        <w:tc>
          <w:tcPr>
            <w:tcW w:w="1077" w:type="pct"/>
            <w:vAlign w:val="bottom"/>
          </w:tcPr>
          <w:p w:rsidR="00CF783A" w:rsidRPr="00347DA9" w:rsidRDefault="00CF783A" w:rsidP="002749B0">
            <w:pPr>
              <w:spacing w:before="29" w:line="288" w:lineRule="auto"/>
              <w:jc w:val="right"/>
              <w:rPr>
                <w:sz w:val="24"/>
              </w:rPr>
            </w:pPr>
            <w:r w:rsidRPr="00347DA9">
              <w:rPr>
                <w:sz w:val="24"/>
              </w:rPr>
              <w:t>-</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本报告期基金拆分变动份额</w:t>
            </w:r>
          </w:p>
        </w:tc>
        <w:tc>
          <w:tcPr>
            <w:tcW w:w="1077" w:type="pct"/>
            <w:vAlign w:val="bottom"/>
          </w:tcPr>
          <w:p w:rsidR="00CF783A" w:rsidRPr="00347DA9" w:rsidRDefault="00CF783A" w:rsidP="002749B0">
            <w:pPr>
              <w:spacing w:before="29" w:line="288" w:lineRule="auto"/>
              <w:jc w:val="right"/>
              <w:rPr>
                <w:sz w:val="24"/>
              </w:rPr>
            </w:pPr>
            <w:r w:rsidRPr="00347DA9">
              <w:rPr>
                <w:sz w:val="24"/>
              </w:rPr>
              <w:t>6,078,908.00</w:t>
            </w:r>
          </w:p>
        </w:tc>
        <w:tc>
          <w:tcPr>
            <w:tcW w:w="1077" w:type="pct"/>
            <w:vAlign w:val="bottom"/>
          </w:tcPr>
          <w:p w:rsidR="00CF783A" w:rsidRPr="00347DA9" w:rsidRDefault="00CF783A" w:rsidP="002749B0">
            <w:pPr>
              <w:spacing w:before="29" w:line="288" w:lineRule="auto"/>
              <w:jc w:val="right"/>
              <w:rPr>
                <w:sz w:val="24"/>
              </w:rPr>
            </w:pPr>
            <w:r w:rsidRPr="00347DA9">
              <w:rPr>
                <w:sz w:val="24"/>
              </w:rPr>
              <w:t>-3,039,454.00</w:t>
            </w:r>
          </w:p>
        </w:tc>
        <w:tc>
          <w:tcPr>
            <w:tcW w:w="1077" w:type="pct"/>
            <w:vAlign w:val="bottom"/>
          </w:tcPr>
          <w:p w:rsidR="00CF783A" w:rsidRPr="00347DA9" w:rsidRDefault="00CF783A" w:rsidP="002749B0">
            <w:pPr>
              <w:spacing w:before="29" w:line="288" w:lineRule="auto"/>
              <w:jc w:val="right"/>
              <w:rPr>
                <w:sz w:val="24"/>
              </w:rPr>
            </w:pPr>
            <w:r w:rsidRPr="00347DA9">
              <w:rPr>
                <w:sz w:val="24"/>
              </w:rPr>
              <w:t>-3,039,454.00</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本报告期期末基金份额总额</w:t>
            </w:r>
          </w:p>
        </w:tc>
        <w:tc>
          <w:tcPr>
            <w:tcW w:w="1077" w:type="pct"/>
            <w:vAlign w:val="center"/>
          </w:tcPr>
          <w:p w:rsidR="00CF783A" w:rsidRPr="00347DA9" w:rsidRDefault="00CF783A" w:rsidP="002749B0">
            <w:pPr>
              <w:spacing w:before="29" w:line="288" w:lineRule="auto"/>
              <w:jc w:val="right"/>
              <w:rPr>
                <w:sz w:val="24"/>
              </w:rPr>
            </w:pPr>
            <w:r w:rsidRPr="00347DA9">
              <w:rPr>
                <w:sz w:val="24"/>
              </w:rPr>
              <w:t>252,626,593.81</w:t>
            </w:r>
          </w:p>
        </w:tc>
        <w:tc>
          <w:tcPr>
            <w:tcW w:w="1077" w:type="pct"/>
            <w:vAlign w:val="center"/>
          </w:tcPr>
          <w:p w:rsidR="00CF783A" w:rsidRPr="00347DA9" w:rsidRDefault="00CF783A" w:rsidP="002749B0">
            <w:pPr>
              <w:spacing w:before="29" w:line="288" w:lineRule="auto"/>
              <w:jc w:val="right"/>
              <w:rPr>
                <w:sz w:val="24"/>
              </w:rPr>
            </w:pPr>
            <w:r w:rsidRPr="00347DA9">
              <w:rPr>
                <w:sz w:val="24"/>
              </w:rPr>
              <w:t>19,323,018.00</w:t>
            </w:r>
          </w:p>
        </w:tc>
        <w:tc>
          <w:tcPr>
            <w:tcW w:w="1077" w:type="pct"/>
            <w:vAlign w:val="center"/>
          </w:tcPr>
          <w:p w:rsidR="00CF783A" w:rsidRPr="00347DA9" w:rsidRDefault="00CF783A" w:rsidP="002749B0">
            <w:pPr>
              <w:spacing w:before="29" w:line="288" w:lineRule="auto"/>
              <w:jc w:val="right"/>
              <w:rPr>
                <w:sz w:val="24"/>
              </w:rPr>
            </w:pPr>
            <w:r w:rsidRPr="00347DA9">
              <w:rPr>
                <w:sz w:val="24"/>
              </w:rPr>
              <w:t>19,323,018.00</w:t>
            </w:r>
          </w:p>
        </w:tc>
      </w:tr>
    </w:tbl>
    <w:p w:rsidR="001548F9" w:rsidRDefault="001548F9" w:rsidP="00E520CA">
      <w:pPr>
        <w:tabs>
          <w:tab w:val="left" w:pos="426"/>
        </w:tabs>
        <w:spacing w:before="29" w:line="288" w:lineRule="auto"/>
        <w:jc w:val="left"/>
        <w:rPr>
          <w:kern w:val="0"/>
          <w:sz w:val="24"/>
        </w:rPr>
      </w:pPr>
      <w:r w:rsidRPr="00347DA9">
        <w:rPr>
          <w:kern w:val="0"/>
          <w:sz w:val="24"/>
        </w:rPr>
        <w:t>注：基金拆分变动份额为本基金三级份额之间的配对转换份额及基金折算后调整份额。</w:t>
      </w:r>
    </w:p>
    <w:p w:rsidR="002749B0" w:rsidRPr="00347DA9" w:rsidRDefault="002749B0" w:rsidP="00E520CA">
      <w:pPr>
        <w:tabs>
          <w:tab w:val="left" w:pos="426"/>
        </w:tabs>
        <w:spacing w:before="29" w:line="288" w:lineRule="auto"/>
        <w:jc w:val="left"/>
        <w:rPr>
          <w:kern w:val="0"/>
          <w:sz w:val="24"/>
        </w:rPr>
      </w:pPr>
    </w:p>
    <w:p w:rsidR="00E520CA" w:rsidRPr="00347DA9" w:rsidRDefault="00E520CA" w:rsidP="0046065A">
      <w:pPr>
        <w:pStyle w:val="1"/>
        <w:keepNext/>
        <w:keepLines/>
        <w:widowControl w:val="0"/>
        <w:spacing w:beforeLines="100" w:before="312" w:afterLines="100" w:after="312" w:line="288" w:lineRule="auto"/>
        <w:jc w:val="center"/>
        <w:rPr>
          <w:b/>
          <w:bCs/>
          <w:szCs w:val="24"/>
          <w:lang w:val="en-US"/>
        </w:rPr>
      </w:pPr>
      <w:bookmarkStart w:id="128" w:name="_Toc225500054"/>
      <w:bookmarkStart w:id="129" w:name="_Toc374540585"/>
      <w:bookmarkStart w:id="130" w:name="_Toc17805035"/>
      <w:r w:rsidRPr="00347DA9">
        <w:rPr>
          <w:b/>
          <w:bCs/>
          <w:szCs w:val="24"/>
          <w:lang w:val="en-US"/>
        </w:rPr>
        <w:t xml:space="preserve">§10  </w:t>
      </w:r>
      <w:r w:rsidRPr="00347DA9">
        <w:rPr>
          <w:b/>
          <w:bCs/>
          <w:szCs w:val="24"/>
          <w:lang w:val="en-US"/>
        </w:rPr>
        <w:t>重大事件揭示</w:t>
      </w:r>
      <w:bookmarkEnd w:id="128"/>
      <w:bookmarkEnd w:id="129"/>
      <w:bookmarkEnd w:id="130"/>
    </w:p>
    <w:p w:rsidR="00E520CA" w:rsidRPr="00347DA9" w:rsidRDefault="00E520CA" w:rsidP="00E520CA">
      <w:pPr>
        <w:pStyle w:val="20"/>
        <w:spacing w:before="29" w:after="0" w:line="288" w:lineRule="auto"/>
        <w:rPr>
          <w:rFonts w:ascii="Times New Roman" w:hAnsi="Times New Roman"/>
          <w:kern w:val="0"/>
          <w:szCs w:val="24"/>
        </w:rPr>
      </w:pPr>
      <w:bookmarkStart w:id="131" w:name="_Toc374540586"/>
      <w:bookmarkStart w:id="132" w:name="_Toc17805036"/>
      <w:r w:rsidRPr="00347DA9">
        <w:rPr>
          <w:rFonts w:ascii="Times New Roman" w:hAnsi="Times New Roman"/>
          <w:kern w:val="0"/>
          <w:szCs w:val="24"/>
        </w:rPr>
        <w:t xml:space="preserve">10.1 </w:t>
      </w:r>
      <w:r w:rsidRPr="00347DA9">
        <w:rPr>
          <w:rFonts w:ascii="Times New Roman" w:hAnsi="Times New Roman"/>
          <w:kern w:val="0"/>
          <w:szCs w:val="24"/>
        </w:rPr>
        <w:t>基金份额持有人大会决议</w:t>
      </w:r>
      <w:bookmarkEnd w:id="131"/>
      <w:bookmarkEnd w:id="132"/>
    </w:p>
    <w:p w:rsidR="00E520CA" w:rsidRPr="00347DA9" w:rsidRDefault="00E520CA" w:rsidP="00E520CA">
      <w:pPr>
        <w:spacing w:before="29" w:line="288" w:lineRule="auto"/>
        <w:ind w:firstLineChars="200" w:firstLine="480"/>
        <w:rPr>
          <w:color w:val="000000"/>
          <w:sz w:val="24"/>
        </w:rPr>
      </w:pPr>
      <w:r w:rsidRPr="00347DA9">
        <w:rPr>
          <w:color w:val="000000"/>
          <w:sz w:val="24"/>
        </w:rPr>
        <w:t>本基金本报告期内未召开基金份额持有人大会。</w:t>
      </w:r>
    </w:p>
    <w:p w:rsidR="00E520CA" w:rsidRPr="00347DA9" w:rsidRDefault="00E520CA" w:rsidP="00E520CA">
      <w:pPr>
        <w:spacing w:before="29" w:line="288" w:lineRule="auto"/>
        <w:ind w:firstLineChars="200" w:firstLine="480"/>
        <w:rPr>
          <w:color w:val="000000"/>
          <w:sz w:val="24"/>
        </w:rPr>
      </w:pPr>
    </w:p>
    <w:p w:rsidR="00E520CA" w:rsidRPr="00347DA9" w:rsidRDefault="00E520CA" w:rsidP="00E520CA">
      <w:pPr>
        <w:pStyle w:val="20"/>
        <w:spacing w:before="29" w:after="0" w:line="288" w:lineRule="auto"/>
        <w:rPr>
          <w:rFonts w:ascii="Times New Roman" w:hAnsi="Times New Roman"/>
          <w:kern w:val="0"/>
          <w:szCs w:val="24"/>
        </w:rPr>
      </w:pPr>
      <w:bookmarkStart w:id="133" w:name="_Toc374540587"/>
      <w:bookmarkStart w:id="134" w:name="_Toc17805037"/>
      <w:r w:rsidRPr="00347DA9">
        <w:rPr>
          <w:rFonts w:ascii="Times New Roman" w:hAnsi="Times New Roman"/>
          <w:kern w:val="0"/>
          <w:szCs w:val="24"/>
        </w:rPr>
        <w:t xml:space="preserve">10.2 </w:t>
      </w:r>
      <w:r w:rsidRPr="00347DA9">
        <w:rPr>
          <w:rFonts w:ascii="Times New Roman" w:hAnsi="Times New Roman"/>
          <w:kern w:val="0"/>
          <w:szCs w:val="24"/>
        </w:rPr>
        <w:t>基金管理人、基金托管人的专门基金托管部门的重大人事变动</w:t>
      </w:r>
      <w:bookmarkEnd w:id="133"/>
      <w:bookmarkEnd w:id="134"/>
    </w:p>
    <w:p w:rsidR="00D60B4D" w:rsidRDefault="00C3355D">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E520CA" w:rsidRPr="00347DA9" w:rsidRDefault="00E520CA" w:rsidP="00E520CA">
      <w:pPr>
        <w:spacing w:before="29" w:line="288" w:lineRule="auto"/>
        <w:ind w:firstLineChars="200" w:firstLine="480"/>
        <w:rPr>
          <w:color w:val="000000"/>
          <w:sz w:val="24"/>
        </w:rPr>
      </w:pPr>
      <w:r w:rsidRPr="00347DA9">
        <w:rPr>
          <w:color w:val="000000"/>
          <w:sz w:val="24"/>
        </w:rPr>
        <w:t>2</w:t>
      </w:r>
      <w:r w:rsidRPr="00347DA9">
        <w:rPr>
          <w:color w:val="000000"/>
          <w:sz w:val="24"/>
        </w:rPr>
        <w:t>、基金托管人的基金托管部门的重大人事变动：</w:t>
      </w:r>
      <w:r w:rsidR="00E24130" w:rsidRPr="00E24130">
        <w:rPr>
          <w:rFonts w:hint="eastAsia"/>
          <w:color w:val="000000"/>
          <w:sz w:val="24"/>
        </w:rPr>
        <w:t>本基金托管人中国建设银行股份有限公司于</w:t>
      </w:r>
      <w:r w:rsidR="00E24130" w:rsidRPr="00E24130">
        <w:rPr>
          <w:rFonts w:hint="eastAsia"/>
          <w:color w:val="000000"/>
          <w:sz w:val="24"/>
        </w:rPr>
        <w:t>2019</w:t>
      </w:r>
      <w:r w:rsidR="00E24130" w:rsidRPr="00E24130">
        <w:rPr>
          <w:rFonts w:hint="eastAsia"/>
          <w:color w:val="000000"/>
          <w:sz w:val="24"/>
        </w:rPr>
        <w:t>年</w:t>
      </w:r>
      <w:r w:rsidR="00E24130" w:rsidRPr="00E24130">
        <w:rPr>
          <w:rFonts w:hint="eastAsia"/>
          <w:color w:val="000000"/>
          <w:sz w:val="24"/>
        </w:rPr>
        <w:t>6</w:t>
      </w:r>
      <w:r w:rsidR="00E24130" w:rsidRPr="00E24130">
        <w:rPr>
          <w:rFonts w:hint="eastAsia"/>
          <w:color w:val="000000"/>
          <w:sz w:val="24"/>
        </w:rPr>
        <w:t>月</w:t>
      </w:r>
      <w:r w:rsidR="00E24130" w:rsidRPr="00E24130">
        <w:rPr>
          <w:rFonts w:hint="eastAsia"/>
          <w:color w:val="000000"/>
          <w:sz w:val="24"/>
        </w:rPr>
        <w:t>4</w:t>
      </w:r>
      <w:r w:rsidR="00E24130" w:rsidRPr="00E24130">
        <w:rPr>
          <w:rFonts w:hint="eastAsia"/>
          <w:color w:val="000000"/>
          <w:sz w:val="24"/>
        </w:rPr>
        <w:t>日发布公告，聘任蔡亚蓉为资产托管业务部总经理。</w:t>
      </w:r>
    </w:p>
    <w:p w:rsidR="00E520CA" w:rsidRPr="00347DA9" w:rsidRDefault="00E520CA" w:rsidP="00E520CA">
      <w:pPr>
        <w:spacing w:before="29" w:line="288" w:lineRule="auto"/>
        <w:ind w:firstLineChars="200" w:firstLine="480"/>
        <w:rPr>
          <w:color w:val="000000"/>
          <w:sz w:val="24"/>
        </w:rPr>
      </w:pPr>
    </w:p>
    <w:p w:rsidR="00E520CA" w:rsidRPr="00347DA9" w:rsidRDefault="00E520CA" w:rsidP="00E520CA">
      <w:pPr>
        <w:pStyle w:val="20"/>
        <w:spacing w:before="29" w:after="0" w:line="288" w:lineRule="auto"/>
        <w:rPr>
          <w:rFonts w:ascii="Times New Roman" w:hAnsi="Times New Roman"/>
          <w:kern w:val="0"/>
          <w:szCs w:val="24"/>
        </w:rPr>
      </w:pPr>
      <w:bookmarkStart w:id="135" w:name="_Toc374540588"/>
      <w:bookmarkStart w:id="136" w:name="_Toc17805038"/>
      <w:r w:rsidRPr="00347DA9">
        <w:rPr>
          <w:rFonts w:ascii="Times New Roman" w:hAnsi="Times New Roman"/>
          <w:kern w:val="0"/>
          <w:szCs w:val="24"/>
        </w:rPr>
        <w:t xml:space="preserve">10.3 </w:t>
      </w:r>
      <w:r w:rsidRPr="00347DA9">
        <w:rPr>
          <w:rFonts w:ascii="Times New Roman" w:hAnsi="Times New Roman"/>
          <w:kern w:val="0"/>
          <w:szCs w:val="24"/>
        </w:rPr>
        <w:t>涉及基金管理人、基金财产、基金托管业务的诉讼</w:t>
      </w:r>
      <w:bookmarkEnd w:id="135"/>
      <w:bookmarkEnd w:id="136"/>
    </w:p>
    <w:p w:rsidR="00E520CA" w:rsidRPr="00347DA9" w:rsidRDefault="00E520CA" w:rsidP="00E520CA">
      <w:pPr>
        <w:spacing w:before="29" w:line="288" w:lineRule="auto"/>
        <w:ind w:firstLineChars="200" w:firstLine="480"/>
        <w:rPr>
          <w:color w:val="000000"/>
          <w:sz w:val="24"/>
        </w:rPr>
      </w:pPr>
      <w:r w:rsidRPr="00347DA9">
        <w:rPr>
          <w:color w:val="000000"/>
          <w:sz w:val="24"/>
        </w:rPr>
        <w:t>本报告期内未发生涉及本基金管理人、基金财产、基金托管业务的诉讼事项。</w:t>
      </w:r>
    </w:p>
    <w:p w:rsidR="00E520CA" w:rsidRPr="00347DA9" w:rsidRDefault="00E520CA" w:rsidP="00E520CA">
      <w:pPr>
        <w:spacing w:before="29" w:line="288" w:lineRule="auto"/>
        <w:ind w:firstLineChars="200" w:firstLine="480"/>
        <w:rPr>
          <w:color w:val="000000"/>
          <w:sz w:val="24"/>
        </w:rPr>
      </w:pPr>
    </w:p>
    <w:p w:rsidR="00E520CA" w:rsidRPr="00347DA9" w:rsidRDefault="00E520CA" w:rsidP="00E520CA">
      <w:pPr>
        <w:pStyle w:val="20"/>
        <w:spacing w:before="29" w:after="0" w:line="288" w:lineRule="auto"/>
        <w:rPr>
          <w:rFonts w:ascii="Times New Roman" w:hAnsi="Times New Roman"/>
          <w:kern w:val="0"/>
          <w:szCs w:val="24"/>
        </w:rPr>
      </w:pPr>
      <w:bookmarkStart w:id="137" w:name="_Toc374540589"/>
      <w:bookmarkStart w:id="138" w:name="_Toc17805039"/>
      <w:r w:rsidRPr="00347DA9">
        <w:rPr>
          <w:rFonts w:ascii="Times New Roman" w:hAnsi="Times New Roman"/>
          <w:kern w:val="0"/>
          <w:szCs w:val="24"/>
        </w:rPr>
        <w:t xml:space="preserve">10.4 </w:t>
      </w:r>
      <w:r w:rsidRPr="00347DA9">
        <w:rPr>
          <w:rFonts w:ascii="Times New Roman" w:hAnsi="Times New Roman"/>
          <w:kern w:val="0"/>
          <w:szCs w:val="24"/>
        </w:rPr>
        <w:t>基金投资策略的改变</w:t>
      </w:r>
      <w:bookmarkEnd w:id="137"/>
      <w:bookmarkEnd w:id="138"/>
    </w:p>
    <w:p w:rsidR="00E520CA" w:rsidRPr="00347DA9" w:rsidRDefault="00E520CA" w:rsidP="00E520CA">
      <w:pPr>
        <w:spacing w:before="29" w:line="288" w:lineRule="auto"/>
        <w:ind w:firstLineChars="200" w:firstLine="480"/>
        <w:rPr>
          <w:color w:val="000000"/>
          <w:sz w:val="24"/>
        </w:rPr>
      </w:pPr>
      <w:r w:rsidRPr="00347DA9">
        <w:rPr>
          <w:color w:val="000000"/>
          <w:sz w:val="24"/>
        </w:rPr>
        <w:t>本基金本报告期内投资策略未发生改变。</w:t>
      </w:r>
    </w:p>
    <w:p w:rsidR="00E520CA" w:rsidRPr="00347DA9" w:rsidRDefault="00E520CA" w:rsidP="00E520CA">
      <w:pPr>
        <w:spacing w:before="29" w:line="288" w:lineRule="auto"/>
        <w:ind w:firstLineChars="200" w:firstLine="480"/>
        <w:rPr>
          <w:color w:val="000000"/>
          <w:sz w:val="24"/>
        </w:rPr>
      </w:pPr>
    </w:p>
    <w:p w:rsidR="003240B8" w:rsidRPr="00347DA9" w:rsidRDefault="003240B8" w:rsidP="003240B8">
      <w:pPr>
        <w:pStyle w:val="20"/>
        <w:spacing w:before="0" w:after="0"/>
        <w:rPr>
          <w:rFonts w:ascii="Times New Roman" w:eastAsiaTheme="minorEastAsia" w:hAnsi="Times New Roman"/>
          <w:szCs w:val="24"/>
        </w:rPr>
      </w:pPr>
      <w:bookmarkStart w:id="139" w:name="_Toc17805040"/>
      <w:r w:rsidRPr="00347DA9">
        <w:rPr>
          <w:rFonts w:ascii="Times New Roman" w:eastAsiaTheme="minorEastAsia" w:hAnsi="Times New Roman"/>
          <w:szCs w:val="24"/>
        </w:rPr>
        <w:lastRenderedPageBreak/>
        <w:t>10.5</w:t>
      </w:r>
      <w:r w:rsidRPr="00347DA9">
        <w:rPr>
          <w:rFonts w:ascii="Times New Roman" w:eastAsiaTheme="minorEastAsia" w:hAnsi="Times New Roman" w:hint="eastAsia"/>
          <w:szCs w:val="24"/>
        </w:rPr>
        <w:t xml:space="preserve"> </w:t>
      </w:r>
      <w:r w:rsidRPr="00347DA9">
        <w:rPr>
          <w:rFonts w:ascii="Times New Roman" w:eastAsiaTheme="minorEastAsia" w:hAnsi="Times New Roman" w:hint="eastAsia"/>
          <w:szCs w:val="24"/>
        </w:rPr>
        <w:t>本报告期持有的基金发生的重大影响事件</w:t>
      </w:r>
      <w:bookmarkEnd w:id="139"/>
    </w:p>
    <w:p w:rsidR="003240B8" w:rsidRDefault="003240B8" w:rsidP="003240B8">
      <w:pPr>
        <w:spacing w:line="360" w:lineRule="auto"/>
        <w:ind w:firstLineChars="200" w:firstLine="480"/>
        <w:rPr>
          <w:rFonts w:eastAsiaTheme="minorEastAsia"/>
          <w:sz w:val="24"/>
        </w:rPr>
      </w:pPr>
      <w:r w:rsidRPr="00347DA9">
        <w:rPr>
          <w:rFonts w:eastAsiaTheme="minorEastAsia"/>
          <w:sz w:val="24"/>
        </w:rPr>
        <w:t>无。</w:t>
      </w:r>
    </w:p>
    <w:p w:rsidR="004022FD" w:rsidRPr="00347DA9" w:rsidRDefault="004022FD" w:rsidP="003240B8">
      <w:pPr>
        <w:spacing w:line="360" w:lineRule="auto"/>
        <w:ind w:firstLineChars="200" w:firstLine="480"/>
        <w:rPr>
          <w:rFonts w:eastAsiaTheme="minorEastAsia"/>
          <w:sz w:val="24"/>
        </w:rPr>
      </w:pPr>
    </w:p>
    <w:p w:rsidR="003240B8" w:rsidRPr="00347DA9" w:rsidRDefault="003240B8" w:rsidP="003240B8">
      <w:pPr>
        <w:pStyle w:val="20"/>
        <w:spacing w:before="0" w:after="0"/>
        <w:rPr>
          <w:rFonts w:ascii="Times New Roman" w:eastAsiaTheme="minorEastAsia" w:hAnsi="Times New Roman"/>
          <w:kern w:val="0"/>
          <w:szCs w:val="24"/>
        </w:rPr>
      </w:pPr>
      <w:bookmarkStart w:id="140" w:name="_Toc361324898"/>
      <w:bookmarkStart w:id="141" w:name="_Toc409100466"/>
      <w:bookmarkStart w:id="142" w:name="_Toc409100103"/>
      <w:bookmarkStart w:id="143" w:name="_Toc17805041"/>
      <w:r w:rsidRPr="00347DA9">
        <w:rPr>
          <w:rFonts w:ascii="Times New Roman" w:eastAsiaTheme="minorEastAsia" w:hAnsi="Times New Roman"/>
          <w:kern w:val="0"/>
          <w:szCs w:val="24"/>
        </w:rPr>
        <w:t>10.</w:t>
      </w:r>
      <w:bookmarkEnd w:id="140"/>
      <w:r w:rsidRPr="00347DA9">
        <w:rPr>
          <w:rFonts w:ascii="Times New Roman" w:eastAsiaTheme="minorEastAsia" w:hAnsi="Times New Roman" w:hint="eastAsia"/>
          <w:kern w:val="0"/>
          <w:szCs w:val="24"/>
        </w:rPr>
        <w:t>6</w:t>
      </w:r>
      <w:r w:rsidRPr="00347DA9">
        <w:rPr>
          <w:rFonts w:ascii="Times New Roman" w:eastAsiaTheme="minorEastAsia" w:hAnsi="Times New Roman"/>
          <w:szCs w:val="24"/>
        </w:rPr>
        <w:t>为基金进行审计的会计师事务所情况</w:t>
      </w:r>
      <w:bookmarkEnd w:id="141"/>
      <w:bookmarkEnd w:id="142"/>
      <w:bookmarkEnd w:id="143"/>
    </w:p>
    <w:p w:rsidR="003240B8" w:rsidRDefault="003240B8" w:rsidP="003240B8">
      <w:pPr>
        <w:spacing w:line="360" w:lineRule="auto"/>
        <w:ind w:firstLineChars="200" w:firstLine="480"/>
        <w:rPr>
          <w:rFonts w:eastAsiaTheme="minorEastAsia"/>
          <w:sz w:val="24"/>
        </w:rPr>
      </w:pPr>
      <w:bookmarkStart w:id="144" w:name="OLE_LINK3"/>
      <w:r w:rsidRPr="00347DA9">
        <w:rPr>
          <w:rFonts w:eastAsiaTheme="minorEastAsia"/>
          <w:sz w:val="24"/>
        </w:rPr>
        <w:t>本基金自基金合同生效日起聘请普华永道中天会计师事务所</w:t>
      </w:r>
      <w:r w:rsidRPr="00347DA9">
        <w:rPr>
          <w:rFonts w:eastAsiaTheme="minorEastAsia"/>
          <w:sz w:val="24"/>
        </w:rPr>
        <w:t>(</w:t>
      </w:r>
      <w:r w:rsidRPr="00347DA9">
        <w:rPr>
          <w:rFonts w:eastAsiaTheme="minorEastAsia"/>
          <w:sz w:val="24"/>
        </w:rPr>
        <w:t>特殊普通合伙</w:t>
      </w:r>
      <w:r w:rsidRPr="00347DA9">
        <w:rPr>
          <w:rFonts w:eastAsiaTheme="minorEastAsia"/>
          <w:sz w:val="24"/>
        </w:rPr>
        <w:t>)</w:t>
      </w:r>
      <w:r w:rsidRPr="00347DA9">
        <w:rPr>
          <w:rFonts w:eastAsiaTheme="minorEastAsia"/>
          <w:sz w:val="24"/>
        </w:rPr>
        <w:t>为本基金提供审计服务。</w:t>
      </w:r>
    </w:p>
    <w:p w:rsidR="002749B0" w:rsidRPr="00347DA9" w:rsidRDefault="002749B0" w:rsidP="003240B8">
      <w:pPr>
        <w:spacing w:line="360" w:lineRule="auto"/>
        <w:ind w:firstLineChars="200" w:firstLine="480"/>
        <w:rPr>
          <w:rFonts w:eastAsiaTheme="minorEastAsia"/>
          <w:sz w:val="24"/>
        </w:rPr>
      </w:pPr>
    </w:p>
    <w:p w:rsidR="003240B8" w:rsidRPr="00347DA9" w:rsidRDefault="003240B8" w:rsidP="003240B8">
      <w:pPr>
        <w:pStyle w:val="20"/>
        <w:spacing w:before="0" w:after="0"/>
        <w:rPr>
          <w:rFonts w:ascii="Times New Roman" w:eastAsiaTheme="minorEastAsia" w:hAnsi="Times New Roman"/>
          <w:kern w:val="0"/>
          <w:szCs w:val="24"/>
        </w:rPr>
      </w:pPr>
      <w:bookmarkStart w:id="145" w:name="_Toc409100104"/>
      <w:bookmarkStart w:id="146" w:name="_Toc409100467"/>
      <w:bookmarkStart w:id="147" w:name="_Toc361324899"/>
      <w:bookmarkStart w:id="148" w:name="_Toc17805042"/>
      <w:bookmarkEnd w:id="144"/>
      <w:r w:rsidRPr="00347DA9">
        <w:rPr>
          <w:rFonts w:ascii="Times New Roman" w:eastAsiaTheme="minorEastAsia" w:hAnsi="Times New Roman"/>
          <w:kern w:val="0"/>
          <w:szCs w:val="24"/>
        </w:rPr>
        <w:t>10.</w:t>
      </w:r>
      <w:r w:rsidRPr="00347DA9">
        <w:rPr>
          <w:rFonts w:ascii="Times New Roman" w:eastAsiaTheme="minorEastAsia" w:hAnsi="Times New Roman" w:hint="eastAsia"/>
          <w:kern w:val="0"/>
          <w:szCs w:val="24"/>
        </w:rPr>
        <w:t>7</w:t>
      </w:r>
      <w:r w:rsidRPr="00347DA9">
        <w:rPr>
          <w:rFonts w:ascii="Times New Roman" w:eastAsiaTheme="minorEastAsia" w:hAnsi="Times New Roman"/>
          <w:kern w:val="0"/>
          <w:szCs w:val="24"/>
        </w:rPr>
        <w:t xml:space="preserve"> </w:t>
      </w:r>
      <w:r w:rsidRPr="00347DA9">
        <w:rPr>
          <w:rFonts w:ascii="Times New Roman" w:eastAsiaTheme="minorEastAsia" w:hAnsi="Times New Roman"/>
          <w:kern w:val="0"/>
          <w:szCs w:val="24"/>
        </w:rPr>
        <w:t>管理人、托管人及其高级管理人员受稽查或处罚等情况</w:t>
      </w:r>
      <w:bookmarkEnd w:id="145"/>
      <w:bookmarkEnd w:id="146"/>
      <w:bookmarkEnd w:id="147"/>
      <w:bookmarkEnd w:id="148"/>
    </w:p>
    <w:p w:rsidR="00D60B4D" w:rsidRDefault="00C3355D">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D60B4D" w:rsidRDefault="00C3355D">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D60B4D" w:rsidRDefault="00C3355D">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3240B8" w:rsidRDefault="003240B8" w:rsidP="003240B8">
      <w:pPr>
        <w:spacing w:line="360" w:lineRule="auto"/>
        <w:ind w:firstLineChars="200" w:firstLine="480"/>
        <w:rPr>
          <w:rFonts w:eastAsiaTheme="minorEastAsia"/>
          <w:sz w:val="24"/>
        </w:rPr>
      </w:pPr>
      <w:r w:rsidRPr="00347DA9">
        <w:rPr>
          <w:rFonts w:eastAsiaTheme="minorEastAsia"/>
          <w:sz w:val="24"/>
        </w:rPr>
        <w:t>基金托管人及其高级管理人员本报告期内未受监管部门稽查或处罚。</w:t>
      </w:r>
    </w:p>
    <w:p w:rsidR="002749B0" w:rsidRPr="00347DA9" w:rsidRDefault="002749B0" w:rsidP="003240B8">
      <w:pPr>
        <w:spacing w:line="360" w:lineRule="auto"/>
        <w:ind w:firstLineChars="200" w:firstLine="480"/>
        <w:rPr>
          <w:rFonts w:eastAsiaTheme="minorEastAsia"/>
          <w:sz w:val="24"/>
        </w:rPr>
      </w:pPr>
    </w:p>
    <w:p w:rsidR="003240B8" w:rsidRPr="00347DA9" w:rsidRDefault="003240B8" w:rsidP="003240B8">
      <w:pPr>
        <w:pStyle w:val="20"/>
        <w:spacing w:before="0" w:after="0"/>
        <w:rPr>
          <w:rFonts w:ascii="Times New Roman" w:eastAsiaTheme="minorEastAsia" w:hAnsi="Times New Roman"/>
          <w:kern w:val="0"/>
          <w:szCs w:val="24"/>
        </w:rPr>
      </w:pPr>
      <w:bookmarkStart w:id="149" w:name="_Toc361324900"/>
      <w:bookmarkStart w:id="150" w:name="_Toc409100468"/>
      <w:bookmarkStart w:id="151" w:name="_Toc409100105"/>
      <w:bookmarkStart w:id="152" w:name="_Toc17805043"/>
      <w:r w:rsidRPr="00347DA9">
        <w:rPr>
          <w:rFonts w:ascii="Times New Roman" w:eastAsiaTheme="minorEastAsia" w:hAnsi="Times New Roman"/>
          <w:kern w:val="0"/>
          <w:szCs w:val="24"/>
        </w:rPr>
        <w:t>10.</w:t>
      </w:r>
      <w:r w:rsidRPr="00347DA9">
        <w:rPr>
          <w:rFonts w:ascii="Times New Roman" w:eastAsiaTheme="minorEastAsia" w:hAnsi="Times New Roman" w:hint="eastAsia"/>
          <w:kern w:val="0"/>
          <w:szCs w:val="24"/>
        </w:rPr>
        <w:t>8</w:t>
      </w:r>
      <w:r w:rsidRPr="00347DA9">
        <w:rPr>
          <w:rFonts w:ascii="Times New Roman" w:eastAsiaTheme="minorEastAsia" w:hAnsi="Times New Roman"/>
          <w:kern w:val="0"/>
          <w:szCs w:val="24"/>
        </w:rPr>
        <w:t xml:space="preserve"> </w:t>
      </w:r>
      <w:r w:rsidRPr="00347DA9">
        <w:rPr>
          <w:rFonts w:ascii="Times New Roman" w:eastAsiaTheme="minorEastAsia" w:hAnsi="Times New Roman"/>
          <w:kern w:val="0"/>
          <w:szCs w:val="24"/>
        </w:rPr>
        <w:t>基金租用证券公司交易单元的有关情况</w:t>
      </w:r>
      <w:bookmarkEnd w:id="149"/>
      <w:bookmarkEnd w:id="150"/>
      <w:bookmarkEnd w:id="151"/>
      <w:bookmarkEnd w:id="152"/>
    </w:p>
    <w:p w:rsidR="003240B8" w:rsidRPr="00347DA9" w:rsidRDefault="003240B8" w:rsidP="003240B8">
      <w:pPr>
        <w:spacing w:line="360" w:lineRule="auto"/>
        <w:rPr>
          <w:rFonts w:eastAsiaTheme="minorEastAsia"/>
          <w:b/>
          <w:sz w:val="24"/>
        </w:rPr>
      </w:pPr>
      <w:bookmarkStart w:id="153" w:name="_Toc249760070"/>
      <w:r w:rsidRPr="00347DA9">
        <w:rPr>
          <w:rFonts w:eastAsiaTheme="minorEastAsia"/>
          <w:b/>
          <w:sz w:val="24"/>
        </w:rPr>
        <w:t>10.</w:t>
      </w:r>
      <w:r w:rsidRPr="00347DA9">
        <w:rPr>
          <w:rFonts w:eastAsiaTheme="minorEastAsia" w:hint="eastAsia"/>
          <w:b/>
          <w:sz w:val="24"/>
        </w:rPr>
        <w:t>8</w:t>
      </w:r>
      <w:r w:rsidRPr="00347DA9">
        <w:rPr>
          <w:rFonts w:eastAsiaTheme="minorEastAsia"/>
          <w:b/>
          <w:sz w:val="24"/>
        </w:rPr>
        <w:t>.1</w:t>
      </w:r>
      <w:r w:rsidRPr="00347DA9">
        <w:rPr>
          <w:rFonts w:eastAsiaTheme="minorEastAsia"/>
          <w:b/>
          <w:sz w:val="24"/>
        </w:rPr>
        <w:t>基金租用证券公司交易单元进行股票投资及佣金支付情况</w:t>
      </w:r>
      <w:bookmarkEnd w:id="153"/>
    </w:p>
    <w:p w:rsidR="003240B8" w:rsidRPr="00347DA9" w:rsidRDefault="003240B8" w:rsidP="003240B8">
      <w:pPr>
        <w:pStyle w:val="a0"/>
        <w:spacing w:line="360" w:lineRule="auto"/>
        <w:ind w:firstLineChars="2600" w:firstLine="6240"/>
        <w:jc w:val="right"/>
        <w:rPr>
          <w:rFonts w:eastAsiaTheme="minorEastAsia"/>
          <w:sz w:val="24"/>
        </w:rPr>
      </w:pPr>
      <w:r w:rsidRPr="00347DA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240B8" w:rsidRPr="00347DA9" w:rsidTr="003911EB">
        <w:tc>
          <w:tcPr>
            <w:tcW w:w="1560" w:type="dxa"/>
            <w:vMerge w:val="restart"/>
            <w:vAlign w:val="center"/>
          </w:tcPr>
          <w:p w:rsidR="003240B8" w:rsidRPr="00347DA9" w:rsidRDefault="003240B8" w:rsidP="003911EB">
            <w:pPr>
              <w:spacing w:line="276" w:lineRule="auto"/>
              <w:jc w:val="center"/>
              <w:rPr>
                <w:rFonts w:eastAsiaTheme="minorEastAsia"/>
                <w:sz w:val="24"/>
              </w:rPr>
            </w:pPr>
            <w:bookmarkStart w:id="154" w:name="_Toc249760071"/>
            <w:r w:rsidRPr="00347DA9">
              <w:rPr>
                <w:rFonts w:eastAsiaTheme="minorEastAsia"/>
                <w:sz w:val="24"/>
              </w:rPr>
              <w:t>券商名称</w:t>
            </w:r>
          </w:p>
        </w:tc>
        <w:tc>
          <w:tcPr>
            <w:tcW w:w="780" w:type="dxa"/>
            <w:vMerge w:val="restart"/>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交易单元数量</w:t>
            </w:r>
          </w:p>
        </w:tc>
        <w:tc>
          <w:tcPr>
            <w:tcW w:w="2880" w:type="dxa"/>
            <w:gridSpan w:val="2"/>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股票交易</w:t>
            </w:r>
          </w:p>
        </w:tc>
        <w:tc>
          <w:tcPr>
            <w:tcW w:w="2700" w:type="dxa"/>
            <w:gridSpan w:val="2"/>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应支付该券商的佣金</w:t>
            </w:r>
          </w:p>
        </w:tc>
        <w:tc>
          <w:tcPr>
            <w:tcW w:w="1080" w:type="dxa"/>
            <w:vMerge w:val="restart"/>
            <w:vAlign w:val="center"/>
          </w:tcPr>
          <w:p w:rsidR="003240B8" w:rsidRPr="00347DA9" w:rsidRDefault="003240B8" w:rsidP="003911EB">
            <w:pPr>
              <w:spacing w:line="276" w:lineRule="auto"/>
              <w:jc w:val="center"/>
              <w:rPr>
                <w:rFonts w:eastAsiaTheme="minorEastAsia"/>
                <w:kern w:val="0"/>
                <w:sz w:val="24"/>
              </w:rPr>
            </w:pPr>
            <w:r w:rsidRPr="00347DA9">
              <w:rPr>
                <w:rFonts w:eastAsiaTheme="minorEastAsia"/>
                <w:kern w:val="0"/>
                <w:sz w:val="24"/>
              </w:rPr>
              <w:t>备注</w:t>
            </w:r>
          </w:p>
        </w:tc>
      </w:tr>
      <w:tr w:rsidR="003240B8" w:rsidRPr="00347DA9" w:rsidTr="003911EB">
        <w:tc>
          <w:tcPr>
            <w:tcW w:w="1560" w:type="dxa"/>
            <w:vMerge/>
            <w:vAlign w:val="center"/>
          </w:tcPr>
          <w:p w:rsidR="003240B8" w:rsidRPr="00347DA9" w:rsidRDefault="003240B8" w:rsidP="003911EB">
            <w:pPr>
              <w:widowControl/>
              <w:spacing w:line="276" w:lineRule="auto"/>
              <w:jc w:val="left"/>
              <w:rPr>
                <w:rFonts w:eastAsiaTheme="minorEastAsia"/>
                <w:sz w:val="24"/>
              </w:rPr>
            </w:pPr>
          </w:p>
        </w:tc>
        <w:tc>
          <w:tcPr>
            <w:tcW w:w="780" w:type="dxa"/>
            <w:vMerge/>
            <w:vAlign w:val="center"/>
          </w:tcPr>
          <w:p w:rsidR="003240B8" w:rsidRPr="00347DA9" w:rsidRDefault="003240B8" w:rsidP="003911EB">
            <w:pPr>
              <w:widowControl/>
              <w:spacing w:line="276" w:lineRule="auto"/>
              <w:jc w:val="left"/>
              <w:rPr>
                <w:rFonts w:eastAsiaTheme="minorEastAsia"/>
                <w:sz w:val="24"/>
              </w:rPr>
            </w:pPr>
          </w:p>
        </w:tc>
        <w:tc>
          <w:tcPr>
            <w:tcW w:w="1800"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成交金额</w:t>
            </w:r>
          </w:p>
        </w:tc>
        <w:tc>
          <w:tcPr>
            <w:tcW w:w="1080"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占当期股票成交总额的比例</w:t>
            </w:r>
          </w:p>
        </w:tc>
        <w:tc>
          <w:tcPr>
            <w:tcW w:w="1620" w:type="dxa"/>
            <w:vAlign w:val="center"/>
          </w:tcPr>
          <w:p w:rsidR="003240B8" w:rsidRPr="00347DA9" w:rsidRDefault="003240B8" w:rsidP="003911EB">
            <w:pPr>
              <w:spacing w:line="276" w:lineRule="auto"/>
              <w:jc w:val="center"/>
              <w:rPr>
                <w:rFonts w:eastAsiaTheme="minorEastAsia"/>
                <w:kern w:val="0"/>
                <w:sz w:val="24"/>
              </w:rPr>
            </w:pPr>
            <w:r w:rsidRPr="00347DA9">
              <w:rPr>
                <w:rFonts w:eastAsiaTheme="minorEastAsia"/>
                <w:kern w:val="0"/>
                <w:sz w:val="24"/>
              </w:rPr>
              <w:t>佣金</w:t>
            </w:r>
          </w:p>
        </w:tc>
        <w:tc>
          <w:tcPr>
            <w:tcW w:w="1080"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占当期佣金总量的比例</w:t>
            </w:r>
          </w:p>
        </w:tc>
        <w:tc>
          <w:tcPr>
            <w:tcW w:w="1080" w:type="dxa"/>
            <w:vMerge/>
            <w:vAlign w:val="center"/>
          </w:tcPr>
          <w:p w:rsidR="003240B8" w:rsidRPr="00347DA9" w:rsidRDefault="003240B8" w:rsidP="003911EB">
            <w:pPr>
              <w:widowControl/>
              <w:spacing w:line="276" w:lineRule="auto"/>
              <w:jc w:val="left"/>
              <w:rPr>
                <w:rFonts w:eastAsiaTheme="minorEastAsia"/>
                <w:kern w:val="0"/>
                <w:sz w:val="24"/>
              </w:rPr>
            </w:pPr>
          </w:p>
        </w:tc>
      </w:tr>
      <w:tr w:rsidR="00D60B4D">
        <w:tc>
          <w:tcPr>
            <w:tcW w:w="1560" w:type="dxa"/>
            <w:vAlign w:val="center"/>
          </w:tcPr>
          <w:p w:rsidR="00D60B4D" w:rsidRDefault="00C3355D">
            <w:pPr>
              <w:jc w:val="left"/>
            </w:pPr>
            <w:r>
              <w:rPr>
                <w:rFonts w:eastAsiaTheme="minorEastAsia"/>
                <w:sz w:val="24"/>
              </w:rPr>
              <w:t>东方证券股份有限公司</w:t>
            </w:r>
          </w:p>
        </w:tc>
        <w:tc>
          <w:tcPr>
            <w:tcW w:w="780" w:type="dxa"/>
            <w:vAlign w:val="center"/>
          </w:tcPr>
          <w:p w:rsidR="00D60B4D" w:rsidRDefault="00C3355D">
            <w:pPr>
              <w:jc w:val="right"/>
            </w:pPr>
            <w:r>
              <w:rPr>
                <w:rFonts w:eastAsiaTheme="minorEastAsia"/>
                <w:sz w:val="24"/>
              </w:rPr>
              <w:t>2</w:t>
            </w:r>
          </w:p>
        </w:tc>
        <w:tc>
          <w:tcPr>
            <w:tcW w:w="1800" w:type="dxa"/>
            <w:vAlign w:val="center"/>
          </w:tcPr>
          <w:p w:rsidR="00D60B4D" w:rsidRDefault="00C3355D">
            <w:pPr>
              <w:jc w:val="right"/>
            </w:pPr>
            <w:r>
              <w:rPr>
                <w:rFonts w:eastAsiaTheme="minorEastAsia"/>
                <w:sz w:val="24"/>
              </w:rPr>
              <w:t>9,703,216.78</w:t>
            </w:r>
          </w:p>
        </w:tc>
        <w:tc>
          <w:tcPr>
            <w:tcW w:w="1080" w:type="dxa"/>
            <w:vAlign w:val="center"/>
          </w:tcPr>
          <w:p w:rsidR="00D60B4D" w:rsidRDefault="00C3355D">
            <w:pPr>
              <w:jc w:val="right"/>
            </w:pPr>
            <w:r>
              <w:rPr>
                <w:rFonts w:eastAsiaTheme="minorEastAsia"/>
                <w:sz w:val="24"/>
              </w:rPr>
              <w:t>7.79%</w:t>
            </w:r>
          </w:p>
        </w:tc>
        <w:tc>
          <w:tcPr>
            <w:tcW w:w="1620" w:type="dxa"/>
            <w:vAlign w:val="center"/>
          </w:tcPr>
          <w:p w:rsidR="00D60B4D" w:rsidRDefault="00C3355D">
            <w:pPr>
              <w:jc w:val="right"/>
            </w:pPr>
            <w:r>
              <w:rPr>
                <w:rFonts w:eastAsiaTheme="minorEastAsia"/>
                <w:sz w:val="24"/>
              </w:rPr>
              <w:t>9,036.70</w:t>
            </w:r>
          </w:p>
        </w:tc>
        <w:tc>
          <w:tcPr>
            <w:tcW w:w="1080" w:type="dxa"/>
            <w:vAlign w:val="center"/>
          </w:tcPr>
          <w:p w:rsidR="00D60B4D" w:rsidRDefault="00C3355D">
            <w:pPr>
              <w:jc w:val="right"/>
            </w:pPr>
            <w:r>
              <w:rPr>
                <w:rFonts w:eastAsiaTheme="minorEastAsia"/>
                <w:sz w:val="24"/>
              </w:rPr>
              <w:t>7.79%</w:t>
            </w:r>
          </w:p>
        </w:tc>
        <w:tc>
          <w:tcPr>
            <w:tcW w:w="1080" w:type="dxa"/>
            <w:vAlign w:val="center"/>
          </w:tcPr>
          <w:p w:rsidR="00D60B4D" w:rsidRDefault="00C3355D">
            <w:pPr>
              <w:jc w:val="left"/>
            </w:pPr>
            <w:r>
              <w:rPr>
                <w:rFonts w:eastAsiaTheme="minorEastAsia"/>
                <w:sz w:val="24"/>
              </w:rPr>
              <w:t>-</w:t>
            </w:r>
          </w:p>
        </w:tc>
      </w:tr>
      <w:tr w:rsidR="00D60B4D">
        <w:tc>
          <w:tcPr>
            <w:tcW w:w="1560" w:type="dxa"/>
            <w:vAlign w:val="center"/>
          </w:tcPr>
          <w:p w:rsidR="00D60B4D" w:rsidRDefault="00C3355D">
            <w:pPr>
              <w:jc w:val="left"/>
            </w:pPr>
            <w:r>
              <w:rPr>
                <w:rFonts w:eastAsiaTheme="minorEastAsia"/>
                <w:sz w:val="24"/>
              </w:rPr>
              <w:t>申万宏源证券有限公司</w:t>
            </w:r>
          </w:p>
        </w:tc>
        <w:tc>
          <w:tcPr>
            <w:tcW w:w="780" w:type="dxa"/>
            <w:vAlign w:val="center"/>
          </w:tcPr>
          <w:p w:rsidR="00D60B4D" w:rsidRDefault="00C3355D">
            <w:pPr>
              <w:jc w:val="right"/>
            </w:pPr>
            <w:r>
              <w:rPr>
                <w:rFonts w:eastAsiaTheme="minorEastAsia"/>
                <w:sz w:val="24"/>
              </w:rPr>
              <w:t>1</w:t>
            </w:r>
          </w:p>
        </w:tc>
        <w:tc>
          <w:tcPr>
            <w:tcW w:w="1800" w:type="dxa"/>
            <w:vAlign w:val="center"/>
          </w:tcPr>
          <w:p w:rsidR="00D60B4D" w:rsidRDefault="00C3355D">
            <w:pPr>
              <w:jc w:val="right"/>
            </w:pPr>
            <w:r>
              <w:rPr>
                <w:rFonts w:eastAsiaTheme="minorEastAsia"/>
                <w:sz w:val="24"/>
              </w:rPr>
              <w:t>6,733,286.00</w:t>
            </w:r>
          </w:p>
        </w:tc>
        <w:tc>
          <w:tcPr>
            <w:tcW w:w="1080" w:type="dxa"/>
            <w:vAlign w:val="center"/>
          </w:tcPr>
          <w:p w:rsidR="00D60B4D" w:rsidRDefault="00C3355D">
            <w:pPr>
              <w:jc w:val="right"/>
            </w:pPr>
            <w:r>
              <w:rPr>
                <w:rFonts w:eastAsiaTheme="minorEastAsia"/>
                <w:sz w:val="24"/>
              </w:rPr>
              <w:t>5.40%</w:t>
            </w:r>
          </w:p>
        </w:tc>
        <w:tc>
          <w:tcPr>
            <w:tcW w:w="1620" w:type="dxa"/>
            <w:vAlign w:val="center"/>
          </w:tcPr>
          <w:p w:rsidR="00D60B4D" w:rsidRDefault="00C3355D">
            <w:pPr>
              <w:jc w:val="right"/>
            </w:pPr>
            <w:r>
              <w:rPr>
                <w:rFonts w:eastAsiaTheme="minorEastAsia"/>
                <w:sz w:val="24"/>
              </w:rPr>
              <w:t>6,270.63</w:t>
            </w:r>
          </w:p>
        </w:tc>
        <w:tc>
          <w:tcPr>
            <w:tcW w:w="1080" w:type="dxa"/>
            <w:vAlign w:val="center"/>
          </w:tcPr>
          <w:p w:rsidR="00D60B4D" w:rsidRDefault="00C3355D">
            <w:pPr>
              <w:jc w:val="right"/>
            </w:pPr>
            <w:r>
              <w:rPr>
                <w:rFonts w:eastAsiaTheme="minorEastAsia"/>
                <w:sz w:val="24"/>
              </w:rPr>
              <w:t>5.40%</w:t>
            </w:r>
          </w:p>
        </w:tc>
        <w:tc>
          <w:tcPr>
            <w:tcW w:w="1080" w:type="dxa"/>
            <w:vAlign w:val="center"/>
          </w:tcPr>
          <w:p w:rsidR="00D60B4D" w:rsidRDefault="00C3355D">
            <w:pPr>
              <w:jc w:val="left"/>
            </w:pPr>
            <w:r>
              <w:rPr>
                <w:rFonts w:eastAsiaTheme="minorEastAsia"/>
                <w:sz w:val="24"/>
              </w:rPr>
              <w:t>-</w:t>
            </w:r>
          </w:p>
        </w:tc>
      </w:tr>
      <w:tr w:rsidR="00D60B4D">
        <w:tc>
          <w:tcPr>
            <w:tcW w:w="1560" w:type="dxa"/>
            <w:vAlign w:val="center"/>
          </w:tcPr>
          <w:p w:rsidR="00D60B4D" w:rsidRDefault="00C3355D">
            <w:pPr>
              <w:jc w:val="left"/>
            </w:pPr>
            <w:r>
              <w:rPr>
                <w:rFonts w:eastAsiaTheme="minorEastAsia"/>
                <w:sz w:val="24"/>
              </w:rPr>
              <w:t>西南证券股份有限公司</w:t>
            </w:r>
          </w:p>
        </w:tc>
        <w:tc>
          <w:tcPr>
            <w:tcW w:w="780" w:type="dxa"/>
            <w:vAlign w:val="center"/>
          </w:tcPr>
          <w:p w:rsidR="00D60B4D" w:rsidRDefault="00C3355D">
            <w:pPr>
              <w:jc w:val="right"/>
            </w:pPr>
            <w:r>
              <w:rPr>
                <w:rFonts w:eastAsiaTheme="minorEastAsia"/>
                <w:sz w:val="24"/>
              </w:rPr>
              <w:t>1</w:t>
            </w:r>
          </w:p>
        </w:tc>
        <w:tc>
          <w:tcPr>
            <w:tcW w:w="1800" w:type="dxa"/>
            <w:vAlign w:val="center"/>
          </w:tcPr>
          <w:p w:rsidR="00D60B4D" w:rsidRDefault="00C3355D">
            <w:pPr>
              <w:jc w:val="right"/>
            </w:pPr>
            <w:r>
              <w:rPr>
                <w:rFonts w:eastAsiaTheme="minorEastAsia"/>
                <w:sz w:val="24"/>
              </w:rPr>
              <w:t>52,435,268.97</w:t>
            </w:r>
          </w:p>
        </w:tc>
        <w:tc>
          <w:tcPr>
            <w:tcW w:w="1080" w:type="dxa"/>
            <w:vAlign w:val="center"/>
          </w:tcPr>
          <w:p w:rsidR="00D60B4D" w:rsidRDefault="00C3355D">
            <w:pPr>
              <w:jc w:val="right"/>
            </w:pPr>
            <w:r>
              <w:rPr>
                <w:rFonts w:eastAsiaTheme="minorEastAsia"/>
                <w:sz w:val="24"/>
              </w:rPr>
              <w:t>42.07%</w:t>
            </w:r>
          </w:p>
        </w:tc>
        <w:tc>
          <w:tcPr>
            <w:tcW w:w="1620" w:type="dxa"/>
            <w:vAlign w:val="center"/>
          </w:tcPr>
          <w:p w:rsidR="00D60B4D" w:rsidRDefault="00C3355D">
            <w:pPr>
              <w:jc w:val="right"/>
            </w:pPr>
            <w:r>
              <w:rPr>
                <w:rFonts w:eastAsiaTheme="minorEastAsia"/>
                <w:sz w:val="24"/>
              </w:rPr>
              <w:t>48,833.17</w:t>
            </w:r>
          </w:p>
        </w:tc>
        <w:tc>
          <w:tcPr>
            <w:tcW w:w="1080" w:type="dxa"/>
            <w:vAlign w:val="center"/>
          </w:tcPr>
          <w:p w:rsidR="00D60B4D" w:rsidRDefault="00C3355D">
            <w:pPr>
              <w:jc w:val="right"/>
            </w:pPr>
            <w:r>
              <w:rPr>
                <w:rFonts w:eastAsiaTheme="minorEastAsia"/>
                <w:sz w:val="24"/>
              </w:rPr>
              <w:t>42.08%</w:t>
            </w:r>
          </w:p>
        </w:tc>
        <w:tc>
          <w:tcPr>
            <w:tcW w:w="1080" w:type="dxa"/>
            <w:vAlign w:val="center"/>
          </w:tcPr>
          <w:p w:rsidR="00D60B4D" w:rsidRDefault="00C3355D">
            <w:pPr>
              <w:jc w:val="left"/>
            </w:pPr>
            <w:r>
              <w:rPr>
                <w:rFonts w:eastAsiaTheme="minorEastAsia"/>
                <w:sz w:val="24"/>
              </w:rPr>
              <w:t>-</w:t>
            </w:r>
          </w:p>
        </w:tc>
      </w:tr>
      <w:tr w:rsidR="00D60B4D">
        <w:tc>
          <w:tcPr>
            <w:tcW w:w="1560" w:type="dxa"/>
            <w:vAlign w:val="center"/>
          </w:tcPr>
          <w:p w:rsidR="00D60B4D" w:rsidRDefault="00C3355D">
            <w:pPr>
              <w:jc w:val="left"/>
            </w:pPr>
            <w:r>
              <w:rPr>
                <w:rFonts w:eastAsiaTheme="minorEastAsia"/>
                <w:sz w:val="24"/>
              </w:rPr>
              <w:t>方正证券股份有限公司</w:t>
            </w:r>
          </w:p>
        </w:tc>
        <w:tc>
          <w:tcPr>
            <w:tcW w:w="780" w:type="dxa"/>
            <w:vAlign w:val="center"/>
          </w:tcPr>
          <w:p w:rsidR="00D60B4D" w:rsidRDefault="00C3355D">
            <w:pPr>
              <w:jc w:val="right"/>
            </w:pPr>
            <w:r>
              <w:rPr>
                <w:rFonts w:eastAsiaTheme="minorEastAsia"/>
                <w:sz w:val="24"/>
              </w:rPr>
              <w:t>1</w:t>
            </w:r>
          </w:p>
        </w:tc>
        <w:tc>
          <w:tcPr>
            <w:tcW w:w="1800" w:type="dxa"/>
            <w:vAlign w:val="center"/>
          </w:tcPr>
          <w:p w:rsidR="00D60B4D" w:rsidRDefault="00C3355D">
            <w:pPr>
              <w:jc w:val="right"/>
            </w:pPr>
            <w:r>
              <w:rPr>
                <w:rFonts w:eastAsiaTheme="minorEastAsia"/>
                <w:sz w:val="24"/>
              </w:rPr>
              <w:t>4,831,760.00</w:t>
            </w:r>
          </w:p>
        </w:tc>
        <w:tc>
          <w:tcPr>
            <w:tcW w:w="1080" w:type="dxa"/>
            <w:vAlign w:val="center"/>
          </w:tcPr>
          <w:p w:rsidR="00D60B4D" w:rsidRDefault="00C3355D">
            <w:pPr>
              <w:jc w:val="right"/>
            </w:pPr>
            <w:r>
              <w:rPr>
                <w:rFonts w:eastAsiaTheme="minorEastAsia"/>
                <w:sz w:val="24"/>
              </w:rPr>
              <w:t>3.88%</w:t>
            </w:r>
          </w:p>
        </w:tc>
        <w:tc>
          <w:tcPr>
            <w:tcW w:w="1620" w:type="dxa"/>
            <w:vAlign w:val="center"/>
          </w:tcPr>
          <w:p w:rsidR="00D60B4D" w:rsidRDefault="00C3355D">
            <w:pPr>
              <w:jc w:val="right"/>
            </w:pPr>
            <w:r>
              <w:rPr>
                <w:rFonts w:eastAsiaTheme="minorEastAsia"/>
                <w:sz w:val="24"/>
              </w:rPr>
              <w:t>4,499.88</w:t>
            </w:r>
          </w:p>
        </w:tc>
        <w:tc>
          <w:tcPr>
            <w:tcW w:w="1080" w:type="dxa"/>
            <w:vAlign w:val="center"/>
          </w:tcPr>
          <w:p w:rsidR="00D60B4D" w:rsidRDefault="00C3355D">
            <w:pPr>
              <w:jc w:val="right"/>
            </w:pPr>
            <w:r>
              <w:rPr>
                <w:rFonts w:eastAsiaTheme="minorEastAsia"/>
                <w:sz w:val="24"/>
              </w:rPr>
              <w:t>3.88%</w:t>
            </w:r>
          </w:p>
        </w:tc>
        <w:tc>
          <w:tcPr>
            <w:tcW w:w="1080" w:type="dxa"/>
            <w:vAlign w:val="center"/>
          </w:tcPr>
          <w:p w:rsidR="00D60B4D" w:rsidRDefault="00C3355D">
            <w:pPr>
              <w:jc w:val="left"/>
            </w:pPr>
            <w:r>
              <w:rPr>
                <w:rFonts w:eastAsiaTheme="minorEastAsia"/>
                <w:sz w:val="24"/>
              </w:rPr>
              <w:t>-</w:t>
            </w:r>
          </w:p>
        </w:tc>
      </w:tr>
      <w:tr w:rsidR="00D60B4D">
        <w:tc>
          <w:tcPr>
            <w:tcW w:w="1560" w:type="dxa"/>
            <w:vAlign w:val="center"/>
          </w:tcPr>
          <w:p w:rsidR="00D60B4D" w:rsidRDefault="00C3355D">
            <w:pPr>
              <w:jc w:val="left"/>
            </w:pPr>
            <w:r>
              <w:rPr>
                <w:rFonts w:eastAsiaTheme="minorEastAsia"/>
                <w:sz w:val="24"/>
              </w:rPr>
              <w:t>国泰君安证券股份有限公司</w:t>
            </w:r>
          </w:p>
        </w:tc>
        <w:tc>
          <w:tcPr>
            <w:tcW w:w="780" w:type="dxa"/>
            <w:vAlign w:val="center"/>
          </w:tcPr>
          <w:p w:rsidR="00D60B4D" w:rsidRDefault="00C3355D">
            <w:pPr>
              <w:jc w:val="right"/>
            </w:pPr>
            <w:r>
              <w:rPr>
                <w:rFonts w:eastAsiaTheme="minorEastAsia"/>
                <w:sz w:val="24"/>
              </w:rPr>
              <w:t>1</w:t>
            </w:r>
          </w:p>
        </w:tc>
        <w:tc>
          <w:tcPr>
            <w:tcW w:w="1800" w:type="dxa"/>
            <w:vAlign w:val="center"/>
          </w:tcPr>
          <w:p w:rsidR="00D60B4D" w:rsidRDefault="00C3355D">
            <w:pPr>
              <w:jc w:val="right"/>
            </w:pPr>
            <w:r>
              <w:rPr>
                <w:rFonts w:eastAsiaTheme="minorEastAsia"/>
                <w:sz w:val="24"/>
              </w:rPr>
              <w:t>41,097,793.22</w:t>
            </w:r>
          </w:p>
        </w:tc>
        <w:tc>
          <w:tcPr>
            <w:tcW w:w="1080" w:type="dxa"/>
            <w:vAlign w:val="center"/>
          </w:tcPr>
          <w:p w:rsidR="00D60B4D" w:rsidRDefault="00C3355D">
            <w:pPr>
              <w:jc w:val="right"/>
            </w:pPr>
            <w:r>
              <w:rPr>
                <w:rFonts w:eastAsiaTheme="minorEastAsia"/>
                <w:sz w:val="24"/>
              </w:rPr>
              <w:t>32.98%</w:t>
            </w:r>
          </w:p>
        </w:tc>
        <w:tc>
          <w:tcPr>
            <w:tcW w:w="1620" w:type="dxa"/>
            <w:vAlign w:val="center"/>
          </w:tcPr>
          <w:p w:rsidR="00D60B4D" w:rsidRDefault="00C3355D">
            <w:pPr>
              <w:jc w:val="right"/>
            </w:pPr>
            <w:r>
              <w:rPr>
                <w:rFonts w:eastAsiaTheme="minorEastAsia"/>
                <w:sz w:val="24"/>
              </w:rPr>
              <w:t>38,273.59</w:t>
            </w:r>
          </w:p>
        </w:tc>
        <w:tc>
          <w:tcPr>
            <w:tcW w:w="1080" w:type="dxa"/>
            <w:vAlign w:val="center"/>
          </w:tcPr>
          <w:p w:rsidR="00D60B4D" w:rsidRDefault="00C3355D">
            <w:pPr>
              <w:jc w:val="right"/>
            </w:pPr>
            <w:r>
              <w:rPr>
                <w:rFonts w:eastAsiaTheme="minorEastAsia"/>
                <w:sz w:val="24"/>
              </w:rPr>
              <w:t>32.98%</w:t>
            </w:r>
          </w:p>
        </w:tc>
        <w:tc>
          <w:tcPr>
            <w:tcW w:w="1080" w:type="dxa"/>
            <w:vAlign w:val="center"/>
          </w:tcPr>
          <w:p w:rsidR="00D60B4D" w:rsidRDefault="00C3355D">
            <w:pPr>
              <w:jc w:val="left"/>
            </w:pPr>
            <w:r>
              <w:rPr>
                <w:rFonts w:eastAsiaTheme="minorEastAsia"/>
                <w:sz w:val="24"/>
              </w:rPr>
              <w:t>-</w:t>
            </w:r>
          </w:p>
        </w:tc>
      </w:tr>
      <w:tr w:rsidR="00D60B4D">
        <w:tc>
          <w:tcPr>
            <w:tcW w:w="1560" w:type="dxa"/>
            <w:vAlign w:val="center"/>
          </w:tcPr>
          <w:p w:rsidR="00D60B4D" w:rsidRDefault="00C3355D">
            <w:pPr>
              <w:jc w:val="left"/>
            </w:pPr>
            <w:r>
              <w:rPr>
                <w:rFonts w:eastAsiaTheme="minorEastAsia"/>
                <w:sz w:val="24"/>
              </w:rPr>
              <w:t>中泰证券股份有限公司</w:t>
            </w:r>
          </w:p>
        </w:tc>
        <w:tc>
          <w:tcPr>
            <w:tcW w:w="780" w:type="dxa"/>
            <w:vAlign w:val="center"/>
          </w:tcPr>
          <w:p w:rsidR="00D60B4D" w:rsidRDefault="00220DE3">
            <w:pPr>
              <w:jc w:val="right"/>
            </w:pPr>
            <w:r>
              <w:rPr>
                <w:rFonts w:eastAsiaTheme="minorEastAsia"/>
                <w:sz w:val="24"/>
              </w:rPr>
              <w:t>2</w:t>
            </w:r>
          </w:p>
        </w:tc>
        <w:tc>
          <w:tcPr>
            <w:tcW w:w="1800" w:type="dxa"/>
            <w:vAlign w:val="center"/>
          </w:tcPr>
          <w:p w:rsidR="00D60B4D" w:rsidRDefault="00C3355D">
            <w:pPr>
              <w:jc w:val="right"/>
            </w:pPr>
            <w:r>
              <w:rPr>
                <w:rFonts w:eastAsiaTheme="minorEastAsia"/>
                <w:sz w:val="24"/>
              </w:rPr>
              <w:t>3,720,099.00</w:t>
            </w:r>
          </w:p>
        </w:tc>
        <w:tc>
          <w:tcPr>
            <w:tcW w:w="1080" w:type="dxa"/>
            <w:vAlign w:val="center"/>
          </w:tcPr>
          <w:p w:rsidR="00D60B4D" w:rsidRDefault="00C3355D">
            <w:pPr>
              <w:jc w:val="right"/>
            </w:pPr>
            <w:r>
              <w:rPr>
                <w:rFonts w:eastAsiaTheme="minorEastAsia"/>
                <w:sz w:val="24"/>
              </w:rPr>
              <w:t>2.99%</w:t>
            </w:r>
          </w:p>
        </w:tc>
        <w:tc>
          <w:tcPr>
            <w:tcW w:w="1620" w:type="dxa"/>
            <w:vAlign w:val="center"/>
          </w:tcPr>
          <w:p w:rsidR="00D60B4D" w:rsidRDefault="00C3355D">
            <w:pPr>
              <w:jc w:val="right"/>
            </w:pPr>
            <w:r>
              <w:rPr>
                <w:rFonts w:eastAsiaTheme="minorEastAsia"/>
                <w:sz w:val="24"/>
              </w:rPr>
              <w:t>3,464.44</w:t>
            </w:r>
          </w:p>
        </w:tc>
        <w:tc>
          <w:tcPr>
            <w:tcW w:w="1080" w:type="dxa"/>
            <w:vAlign w:val="center"/>
          </w:tcPr>
          <w:p w:rsidR="00D60B4D" w:rsidRDefault="00C3355D">
            <w:pPr>
              <w:jc w:val="right"/>
            </w:pPr>
            <w:r>
              <w:rPr>
                <w:rFonts w:eastAsiaTheme="minorEastAsia"/>
                <w:sz w:val="24"/>
              </w:rPr>
              <w:t>2.98%</w:t>
            </w:r>
          </w:p>
        </w:tc>
        <w:tc>
          <w:tcPr>
            <w:tcW w:w="1080" w:type="dxa"/>
            <w:vAlign w:val="center"/>
          </w:tcPr>
          <w:p w:rsidR="00D60B4D" w:rsidRDefault="00C3355D">
            <w:pPr>
              <w:jc w:val="left"/>
            </w:pPr>
            <w:r>
              <w:rPr>
                <w:rFonts w:eastAsiaTheme="minorEastAsia"/>
                <w:sz w:val="24"/>
              </w:rPr>
              <w:t>-</w:t>
            </w:r>
          </w:p>
        </w:tc>
      </w:tr>
      <w:tr w:rsidR="00D60B4D">
        <w:tc>
          <w:tcPr>
            <w:tcW w:w="1560" w:type="dxa"/>
            <w:vAlign w:val="center"/>
          </w:tcPr>
          <w:p w:rsidR="00D60B4D" w:rsidRDefault="00C3355D">
            <w:pPr>
              <w:jc w:val="left"/>
            </w:pPr>
            <w:r>
              <w:rPr>
                <w:rFonts w:eastAsiaTheme="minorEastAsia"/>
                <w:sz w:val="24"/>
              </w:rPr>
              <w:t>东吴证券股份有限公司</w:t>
            </w:r>
          </w:p>
        </w:tc>
        <w:tc>
          <w:tcPr>
            <w:tcW w:w="780" w:type="dxa"/>
            <w:vAlign w:val="center"/>
          </w:tcPr>
          <w:p w:rsidR="00D60B4D" w:rsidRDefault="00C3355D">
            <w:pPr>
              <w:jc w:val="right"/>
            </w:pPr>
            <w:r>
              <w:rPr>
                <w:rFonts w:eastAsiaTheme="minorEastAsia"/>
                <w:sz w:val="24"/>
              </w:rPr>
              <w:t>1</w:t>
            </w:r>
          </w:p>
        </w:tc>
        <w:tc>
          <w:tcPr>
            <w:tcW w:w="1800" w:type="dxa"/>
            <w:vAlign w:val="center"/>
          </w:tcPr>
          <w:p w:rsidR="00D60B4D" w:rsidRDefault="00C3355D">
            <w:pPr>
              <w:jc w:val="right"/>
            </w:pPr>
            <w:r>
              <w:rPr>
                <w:rFonts w:eastAsiaTheme="minorEastAsia"/>
                <w:sz w:val="24"/>
              </w:rPr>
              <w:t>3,304,605.00</w:t>
            </w:r>
          </w:p>
        </w:tc>
        <w:tc>
          <w:tcPr>
            <w:tcW w:w="1080" w:type="dxa"/>
            <w:vAlign w:val="center"/>
          </w:tcPr>
          <w:p w:rsidR="00D60B4D" w:rsidRDefault="00C3355D">
            <w:pPr>
              <w:jc w:val="right"/>
            </w:pPr>
            <w:r>
              <w:rPr>
                <w:rFonts w:eastAsiaTheme="minorEastAsia"/>
                <w:sz w:val="24"/>
              </w:rPr>
              <w:t>2.65%</w:t>
            </w:r>
          </w:p>
        </w:tc>
        <w:tc>
          <w:tcPr>
            <w:tcW w:w="1620" w:type="dxa"/>
            <w:vAlign w:val="center"/>
          </w:tcPr>
          <w:p w:rsidR="00D60B4D" w:rsidRDefault="00C3355D">
            <w:pPr>
              <w:jc w:val="right"/>
            </w:pPr>
            <w:r>
              <w:rPr>
                <w:rFonts w:eastAsiaTheme="minorEastAsia"/>
                <w:sz w:val="24"/>
              </w:rPr>
              <w:t>3,077.61</w:t>
            </w:r>
          </w:p>
        </w:tc>
        <w:tc>
          <w:tcPr>
            <w:tcW w:w="1080" w:type="dxa"/>
            <w:vAlign w:val="center"/>
          </w:tcPr>
          <w:p w:rsidR="00D60B4D" w:rsidRDefault="00C3355D">
            <w:pPr>
              <w:jc w:val="right"/>
            </w:pPr>
            <w:r>
              <w:rPr>
                <w:rFonts w:eastAsiaTheme="minorEastAsia"/>
                <w:sz w:val="24"/>
              </w:rPr>
              <w:t>2.65%</w:t>
            </w:r>
          </w:p>
        </w:tc>
        <w:tc>
          <w:tcPr>
            <w:tcW w:w="1080" w:type="dxa"/>
            <w:vAlign w:val="center"/>
          </w:tcPr>
          <w:p w:rsidR="00D60B4D" w:rsidRDefault="00C3355D">
            <w:pPr>
              <w:jc w:val="left"/>
            </w:pPr>
            <w:r>
              <w:rPr>
                <w:rFonts w:eastAsiaTheme="minorEastAsia"/>
                <w:sz w:val="24"/>
              </w:rPr>
              <w:t>-</w:t>
            </w:r>
          </w:p>
        </w:tc>
      </w:tr>
      <w:tr w:rsidR="00D60B4D">
        <w:tc>
          <w:tcPr>
            <w:tcW w:w="1560" w:type="dxa"/>
            <w:vAlign w:val="center"/>
          </w:tcPr>
          <w:p w:rsidR="00D60B4D" w:rsidRDefault="00C3355D">
            <w:pPr>
              <w:jc w:val="left"/>
            </w:pPr>
            <w:r>
              <w:rPr>
                <w:rFonts w:eastAsiaTheme="minorEastAsia"/>
                <w:sz w:val="24"/>
              </w:rPr>
              <w:lastRenderedPageBreak/>
              <w:t>中信证券股份有限公司</w:t>
            </w:r>
          </w:p>
        </w:tc>
        <w:tc>
          <w:tcPr>
            <w:tcW w:w="780" w:type="dxa"/>
            <w:vAlign w:val="center"/>
          </w:tcPr>
          <w:p w:rsidR="00D60B4D" w:rsidRDefault="00C3355D">
            <w:pPr>
              <w:jc w:val="right"/>
            </w:pPr>
            <w:r>
              <w:rPr>
                <w:rFonts w:eastAsiaTheme="minorEastAsia"/>
                <w:sz w:val="24"/>
              </w:rPr>
              <w:t>1</w:t>
            </w:r>
          </w:p>
        </w:tc>
        <w:tc>
          <w:tcPr>
            <w:tcW w:w="1800" w:type="dxa"/>
            <w:vAlign w:val="center"/>
          </w:tcPr>
          <w:p w:rsidR="00D60B4D" w:rsidRDefault="00C3355D">
            <w:pPr>
              <w:jc w:val="right"/>
            </w:pPr>
            <w:r>
              <w:rPr>
                <w:rFonts w:eastAsiaTheme="minorEastAsia"/>
                <w:sz w:val="24"/>
              </w:rPr>
              <w:t>1,631,075.00</w:t>
            </w:r>
          </w:p>
        </w:tc>
        <w:tc>
          <w:tcPr>
            <w:tcW w:w="1080" w:type="dxa"/>
            <w:vAlign w:val="center"/>
          </w:tcPr>
          <w:p w:rsidR="00D60B4D" w:rsidRDefault="00C3355D">
            <w:pPr>
              <w:jc w:val="right"/>
            </w:pPr>
            <w:r>
              <w:rPr>
                <w:rFonts w:eastAsiaTheme="minorEastAsia"/>
                <w:sz w:val="24"/>
              </w:rPr>
              <w:t>1.31%</w:t>
            </w:r>
          </w:p>
        </w:tc>
        <w:tc>
          <w:tcPr>
            <w:tcW w:w="1620" w:type="dxa"/>
            <w:vAlign w:val="center"/>
          </w:tcPr>
          <w:p w:rsidR="00D60B4D" w:rsidRDefault="00C3355D">
            <w:pPr>
              <w:jc w:val="right"/>
            </w:pPr>
            <w:r>
              <w:rPr>
                <w:rFonts w:eastAsiaTheme="minorEastAsia"/>
                <w:sz w:val="24"/>
              </w:rPr>
              <w:t>1,519.06</w:t>
            </w:r>
          </w:p>
        </w:tc>
        <w:tc>
          <w:tcPr>
            <w:tcW w:w="1080" w:type="dxa"/>
            <w:vAlign w:val="center"/>
          </w:tcPr>
          <w:p w:rsidR="00D60B4D" w:rsidRDefault="00C3355D">
            <w:pPr>
              <w:jc w:val="right"/>
            </w:pPr>
            <w:r>
              <w:rPr>
                <w:rFonts w:eastAsiaTheme="minorEastAsia"/>
                <w:sz w:val="24"/>
              </w:rPr>
              <w:t>1.31%</w:t>
            </w:r>
          </w:p>
        </w:tc>
        <w:tc>
          <w:tcPr>
            <w:tcW w:w="1080" w:type="dxa"/>
            <w:vAlign w:val="center"/>
          </w:tcPr>
          <w:p w:rsidR="00D60B4D" w:rsidRDefault="00C3355D">
            <w:pPr>
              <w:jc w:val="left"/>
            </w:pPr>
            <w:r>
              <w:rPr>
                <w:rFonts w:eastAsiaTheme="minorEastAsia"/>
                <w:sz w:val="24"/>
              </w:rPr>
              <w:t>-</w:t>
            </w:r>
          </w:p>
        </w:tc>
      </w:tr>
      <w:tr w:rsidR="00D60B4D">
        <w:tc>
          <w:tcPr>
            <w:tcW w:w="1560" w:type="dxa"/>
            <w:vAlign w:val="center"/>
          </w:tcPr>
          <w:p w:rsidR="00D60B4D" w:rsidRDefault="00C3355D">
            <w:pPr>
              <w:jc w:val="left"/>
            </w:pPr>
            <w:r>
              <w:rPr>
                <w:rFonts w:eastAsiaTheme="minorEastAsia"/>
                <w:sz w:val="24"/>
              </w:rPr>
              <w:t>长城证券股份有限公司</w:t>
            </w:r>
          </w:p>
        </w:tc>
        <w:tc>
          <w:tcPr>
            <w:tcW w:w="780" w:type="dxa"/>
            <w:vAlign w:val="center"/>
          </w:tcPr>
          <w:p w:rsidR="00D60B4D" w:rsidRDefault="00C3355D">
            <w:pPr>
              <w:jc w:val="right"/>
            </w:pPr>
            <w:r>
              <w:rPr>
                <w:rFonts w:eastAsiaTheme="minorEastAsia"/>
                <w:sz w:val="24"/>
              </w:rPr>
              <w:t>1</w:t>
            </w:r>
          </w:p>
        </w:tc>
        <w:tc>
          <w:tcPr>
            <w:tcW w:w="1800" w:type="dxa"/>
            <w:vAlign w:val="center"/>
          </w:tcPr>
          <w:p w:rsidR="00D60B4D" w:rsidRDefault="00C3355D">
            <w:pPr>
              <w:jc w:val="right"/>
            </w:pPr>
            <w:r>
              <w:rPr>
                <w:rFonts w:eastAsiaTheme="minorEastAsia"/>
                <w:sz w:val="24"/>
              </w:rPr>
              <w:t>1,167,031.00</w:t>
            </w:r>
          </w:p>
        </w:tc>
        <w:tc>
          <w:tcPr>
            <w:tcW w:w="1080" w:type="dxa"/>
            <w:vAlign w:val="center"/>
          </w:tcPr>
          <w:p w:rsidR="00D60B4D" w:rsidRDefault="00C3355D">
            <w:pPr>
              <w:jc w:val="right"/>
            </w:pPr>
            <w:r>
              <w:rPr>
                <w:rFonts w:eastAsiaTheme="minorEastAsia"/>
                <w:sz w:val="24"/>
              </w:rPr>
              <w:t>0.94%</w:t>
            </w:r>
          </w:p>
        </w:tc>
        <w:tc>
          <w:tcPr>
            <w:tcW w:w="1620" w:type="dxa"/>
            <w:vAlign w:val="center"/>
          </w:tcPr>
          <w:p w:rsidR="00D60B4D" w:rsidRDefault="00C3355D">
            <w:pPr>
              <w:jc w:val="right"/>
            </w:pPr>
            <w:r>
              <w:rPr>
                <w:rFonts w:eastAsiaTheme="minorEastAsia"/>
                <w:sz w:val="24"/>
              </w:rPr>
              <w:t>1,086.87</w:t>
            </w:r>
          </w:p>
        </w:tc>
        <w:tc>
          <w:tcPr>
            <w:tcW w:w="1080" w:type="dxa"/>
            <w:vAlign w:val="center"/>
          </w:tcPr>
          <w:p w:rsidR="00D60B4D" w:rsidRDefault="00C3355D">
            <w:pPr>
              <w:jc w:val="right"/>
            </w:pPr>
            <w:r>
              <w:rPr>
                <w:rFonts w:eastAsiaTheme="minorEastAsia"/>
                <w:sz w:val="24"/>
              </w:rPr>
              <w:t>0.94%</w:t>
            </w:r>
          </w:p>
        </w:tc>
        <w:tc>
          <w:tcPr>
            <w:tcW w:w="1080" w:type="dxa"/>
            <w:vAlign w:val="center"/>
          </w:tcPr>
          <w:p w:rsidR="00D60B4D" w:rsidRDefault="00C3355D">
            <w:pPr>
              <w:jc w:val="left"/>
            </w:pPr>
            <w:r>
              <w:rPr>
                <w:rFonts w:eastAsiaTheme="minorEastAsia"/>
                <w:sz w:val="24"/>
              </w:rPr>
              <w:t>-</w:t>
            </w:r>
          </w:p>
        </w:tc>
      </w:tr>
      <w:tr w:rsidR="00D60B4D">
        <w:tc>
          <w:tcPr>
            <w:tcW w:w="1560" w:type="dxa"/>
            <w:vAlign w:val="center"/>
          </w:tcPr>
          <w:p w:rsidR="00D60B4D" w:rsidRDefault="00C3355D">
            <w:pPr>
              <w:jc w:val="left"/>
            </w:pPr>
            <w:r>
              <w:rPr>
                <w:rFonts w:eastAsiaTheme="minorEastAsia"/>
                <w:sz w:val="24"/>
              </w:rPr>
              <w:t>川财证券有限责任公司</w:t>
            </w:r>
          </w:p>
        </w:tc>
        <w:tc>
          <w:tcPr>
            <w:tcW w:w="780" w:type="dxa"/>
            <w:vAlign w:val="center"/>
          </w:tcPr>
          <w:p w:rsidR="00D60B4D" w:rsidRDefault="00C3355D">
            <w:pPr>
              <w:jc w:val="right"/>
            </w:pPr>
            <w:r>
              <w:rPr>
                <w:rFonts w:eastAsiaTheme="minorEastAsia"/>
                <w:sz w:val="24"/>
              </w:rPr>
              <w:t>1</w:t>
            </w:r>
          </w:p>
        </w:tc>
        <w:tc>
          <w:tcPr>
            <w:tcW w:w="180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62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left"/>
            </w:pPr>
            <w:r>
              <w:rPr>
                <w:rFonts w:eastAsiaTheme="minorEastAsia"/>
                <w:sz w:val="24"/>
              </w:rPr>
              <w:t>-</w:t>
            </w:r>
          </w:p>
        </w:tc>
      </w:tr>
      <w:tr w:rsidR="00D60B4D">
        <w:tc>
          <w:tcPr>
            <w:tcW w:w="1560" w:type="dxa"/>
            <w:vAlign w:val="center"/>
          </w:tcPr>
          <w:p w:rsidR="00D60B4D" w:rsidRDefault="00C3355D">
            <w:pPr>
              <w:jc w:val="left"/>
            </w:pPr>
            <w:r>
              <w:rPr>
                <w:rFonts w:eastAsiaTheme="minorEastAsia"/>
                <w:sz w:val="24"/>
              </w:rPr>
              <w:t>第一创业证券股份有限公司</w:t>
            </w:r>
          </w:p>
        </w:tc>
        <w:tc>
          <w:tcPr>
            <w:tcW w:w="780" w:type="dxa"/>
            <w:vAlign w:val="center"/>
          </w:tcPr>
          <w:p w:rsidR="00D60B4D" w:rsidRDefault="00C3355D">
            <w:pPr>
              <w:jc w:val="right"/>
            </w:pPr>
            <w:r>
              <w:rPr>
                <w:rFonts w:eastAsiaTheme="minorEastAsia"/>
                <w:sz w:val="24"/>
              </w:rPr>
              <w:t>1</w:t>
            </w:r>
          </w:p>
        </w:tc>
        <w:tc>
          <w:tcPr>
            <w:tcW w:w="180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62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left"/>
            </w:pPr>
            <w:r>
              <w:rPr>
                <w:rFonts w:eastAsiaTheme="minorEastAsia"/>
                <w:sz w:val="24"/>
              </w:rPr>
              <w:t>-</w:t>
            </w:r>
          </w:p>
        </w:tc>
      </w:tr>
      <w:tr w:rsidR="00D60B4D">
        <w:tc>
          <w:tcPr>
            <w:tcW w:w="1560" w:type="dxa"/>
            <w:vAlign w:val="center"/>
          </w:tcPr>
          <w:p w:rsidR="00D60B4D" w:rsidRDefault="00C3355D">
            <w:pPr>
              <w:jc w:val="left"/>
            </w:pPr>
            <w:r>
              <w:rPr>
                <w:rFonts w:eastAsiaTheme="minorEastAsia"/>
                <w:sz w:val="24"/>
              </w:rPr>
              <w:t>国信证券股份有限公司</w:t>
            </w:r>
          </w:p>
        </w:tc>
        <w:tc>
          <w:tcPr>
            <w:tcW w:w="780" w:type="dxa"/>
            <w:vAlign w:val="center"/>
          </w:tcPr>
          <w:p w:rsidR="00D60B4D" w:rsidRDefault="00C3355D">
            <w:pPr>
              <w:jc w:val="right"/>
            </w:pPr>
            <w:r>
              <w:rPr>
                <w:rFonts w:eastAsiaTheme="minorEastAsia"/>
                <w:sz w:val="24"/>
              </w:rPr>
              <w:t>1</w:t>
            </w:r>
          </w:p>
        </w:tc>
        <w:tc>
          <w:tcPr>
            <w:tcW w:w="180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62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left"/>
            </w:pPr>
            <w:r>
              <w:rPr>
                <w:rFonts w:eastAsiaTheme="minorEastAsia"/>
                <w:sz w:val="24"/>
              </w:rPr>
              <w:t>-</w:t>
            </w:r>
          </w:p>
        </w:tc>
      </w:tr>
      <w:tr w:rsidR="00D60B4D">
        <w:tc>
          <w:tcPr>
            <w:tcW w:w="1560" w:type="dxa"/>
            <w:vAlign w:val="center"/>
          </w:tcPr>
          <w:p w:rsidR="00D60B4D" w:rsidRDefault="00C3355D">
            <w:pPr>
              <w:jc w:val="left"/>
            </w:pPr>
            <w:r>
              <w:rPr>
                <w:rFonts w:eastAsiaTheme="minorEastAsia"/>
                <w:sz w:val="24"/>
              </w:rPr>
              <w:t>华创证券有限责任公司</w:t>
            </w:r>
          </w:p>
        </w:tc>
        <w:tc>
          <w:tcPr>
            <w:tcW w:w="780" w:type="dxa"/>
            <w:vAlign w:val="center"/>
          </w:tcPr>
          <w:p w:rsidR="00D60B4D" w:rsidRDefault="00220DE3">
            <w:pPr>
              <w:jc w:val="right"/>
            </w:pPr>
            <w:r>
              <w:rPr>
                <w:rFonts w:eastAsiaTheme="minorEastAsia"/>
                <w:sz w:val="24"/>
              </w:rPr>
              <w:t>1</w:t>
            </w:r>
          </w:p>
        </w:tc>
        <w:tc>
          <w:tcPr>
            <w:tcW w:w="180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62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left"/>
            </w:pPr>
            <w:r>
              <w:rPr>
                <w:rFonts w:eastAsiaTheme="minorEastAsia"/>
                <w:sz w:val="24"/>
              </w:rPr>
              <w:t>-</w:t>
            </w:r>
          </w:p>
        </w:tc>
      </w:tr>
      <w:tr w:rsidR="00D60B4D">
        <w:tc>
          <w:tcPr>
            <w:tcW w:w="1560" w:type="dxa"/>
            <w:vAlign w:val="center"/>
          </w:tcPr>
          <w:p w:rsidR="00D60B4D" w:rsidRDefault="00C3355D">
            <w:pPr>
              <w:jc w:val="left"/>
            </w:pPr>
            <w:r>
              <w:rPr>
                <w:rFonts w:eastAsiaTheme="minorEastAsia"/>
                <w:sz w:val="24"/>
              </w:rPr>
              <w:t>上海华信证券有限责任公司</w:t>
            </w:r>
          </w:p>
        </w:tc>
        <w:tc>
          <w:tcPr>
            <w:tcW w:w="780" w:type="dxa"/>
            <w:vAlign w:val="center"/>
          </w:tcPr>
          <w:p w:rsidR="00D60B4D" w:rsidRDefault="00C3355D">
            <w:pPr>
              <w:jc w:val="right"/>
            </w:pPr>
            <w:r>
              <w:rPr>
                <w:rFonts w:eastAsiaTheme="minorEastAsia"/>
                <w:sz w:val="24"/>
              </w:rPr>
              <w:t>1</w:t>
            </w:r>
          </w:p>
        </w:tc>
        <w:tc>
          <w:tcPr>
            <w:tcW w:w="180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62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left"/>
            </w:pPr>
            <w:r>
              <w:rPr>
                <w:rFonts w:eastAsiaTheme="minorEastAsia"/>
                <w:sz w:val="24"/>
              </w:rPr>
              <w:t>-</w:t>
            </w:r>
          </w:p>
        </w:tc>
      </w:tr>
      <w:tr w:rsidR="00D60B4D">
        <w:tc>
          <w:tcPr>
            <w:tcW w:w="1560" w:type="dxa"/>
            <w:vAlign w:val="center"/>
          </w:tcPr>
          <w:p w:rsidR="00D60B4D" w:rsidRDefault="00C3355D">
            <w:pPr>
              <w:jc w:val="left"/>
            </w:pPr>
            <w:r>
              <w:rPr>
                <w:rFonts w:eastAsiaTheme="minorEastAsia"/>
                <w:sz w:val="24"/>
              </w:rPr>
              <w:t>国联证券股份有限公司</w:t>
            </w:r>
          </w:p>
        </w:tc>
        <w:tc>
          <w:tcPr>
            <w:tcW w:w="780" w:type="dxa"/>
            <w:vAlign w:val="center"/>
          </w:tcPr>
          <w:p w:rsidR="00D60B4D" w:rsidRDefault="00C3355D">
            <w:pPr>
              <w:jc w:val="right"/>
            </w:pPr>
            <w:r>
              <w:rPr>
                <w:rFonts w:eastAsiaTheme="minorEastAsia"/>
                <w:sz w:val="24"/>
              </w:rPr>
              <w:t>1</w:t>
            </w:r>
          </w:p>
        </w:tc>
        <w:tc>
          <w:tcPr>
            <w:tcW w:w="180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62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left"/>
            </w:pPr>
            <w:r>
              <w:rPr>
                <w:rFonts w:eastAsiaTheme="minorEastAsia"/>
                <w:sz w:val="24"/>
              </w:rPr>
              <w:t>-</w:t>
            </w:r>
          </w:p>
        </w:tc>
      </w:tr>
      <w:tr w:rsidR="00D60B4D">
        <w:tc>
          <w:tcPr>
            <w:tcW w:w="1560" w:type="dxa"/>
            <w:vAlign w:val="center"/>
          </w:tcPr>
          <w:p w:rsidR="00D60B4D" w:rsidRDefault="00C3355D">
            <w:pPr>
              <w:jc w:val="left"/>
            </w:pPr>
            <w:r>
              <w:rPr>
                <w:rFonts w:eastAsiaTheme="minorEastAsia"/>
                <w:sz w:val="24"/>
              </w:rPr>
              <w:t>瑞银证券有限责任公司</w:t>
            </w:r>
          </w:p>
        </w:tc>
        <w:tc>
          <w:tcPr>
            <w:tcW w:w="780" w:type="dxa"/>
            <w:vAlign w:val="center"/>
          </w:tcPr>
          <w:p w:rsidR="00D60B4D" w:rsidRDefault="00C3355D">
            <w:pPr>
              <w:jc w:val="right"/>
            </w:pPr>
            <w:r>
              <w:rPr>
                <w:rFonts w:eastAsiaTheme="minorEastAsia"/>
                <w:sz w:val="24"/>
              </w:rPr>
              <w:t>1</w:t>
            </w:r>
          </w:p>
        </w:tc>
        <w:tc>
          <w:tcPr>
            <w:tcW w:w="180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62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left"/>
            </w:pPr>
            <w:r>
              <w:rPr>
                <w:rFonts w:eastAsiaTheme="minorEastAsia"/>
                <w:sz w:val="24"/>
              </w:rPr>
              <w:t>-</w:t>
            </w:r>
          </w:p>
        </w:tc>
      </w:tr>
      <w:tr w:rsidR="00D60B4D">
        <w:tc>
          <w:tcPr>
            <w:tcW w:w="1560" w:type="dxa"/>
            <w:vAlign w:val="center"/>
          </w:tcPr>
          <w:p w:rsidR="00D60B4D" w:rsidRDefault="00C3355D">
            <w:pPr>
              <w:jc w:val="left"/>
            </w:pPr>
            <w:r>
              <w:rPr>
                <w:rFonts w:eastAsiaTheme="minorEastAsia"/>
                <w:sz w:val="24"/>
              </w:rPr>
              <w:t>中国国际金融股份有限公司</w:t>
            </w:r>
          </w:p>
        </w:tc>
        <w:tc>
          <w:tcPr>
            <w:tcW w:w="780" w:type="dxa"/>
            <w:vAlign w:val="center"/>
          </w:tcPr>
          <w:p w:rsidR="00D60B4D" w:rsidRDefault="00C3355D">
            <w:pPr>
              <w:jc w:val="right"/>
            </w:pPr>
            <w:r>
              <w:rPr>
                <w:rFonts w:eastAsiaTheme="minorEastAsia"/>
                <w:sz w:val="24"/>
              </w:rPr>
              <w:t>1</w:t>
            </w:r>
          </w:p>
        </w:tc>
        <w:tc>
          <w:tcPr>
            <w:tcW w:w="180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62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left"/>
            </w:pPr>
            <w:r>
              <w:rPr>
                <w:rFonts w:eastAsiaTheme="minorEastAsia"/>
                <w:sz w:val="24"/>
              </w:rPr>
              <w:t>-</w:t>
            </w:r>
          </w:p>
        </w:tc>
      </w:tr>
      <w:tr w:rsidR="00D60B4D">
        <w:tc>
          <w:tcPr>
            <w:tcW w:w="1560" w:type="dxa"/>
            <w:vAlign w:val="center"/>
          </w:tcPr>
          <w:p w:rsidR="00D60B4D" w:rsidRDefault="00C3355D">
            <w:pPr>
              <w:jc w:val="left"/>
            </w:pPr>
            <w:r>
              <w:rPr>
                <w:rFonts w:eastAsiaTheme="minorEastAsia"/>
                <w:sz w:val="24"/>
              </w:rPr>
              <w:t>中信建投证券股份有限公司</w:t>
            </w:r>
          </w:p>
        </w:tc>
        <w:tc>
          <w:tcPr>
            <w:tcW w:w="780" w:type="dxa"/>
            <w:vAlign w:val="center"/>
          </w:tcPr>
          <w:p w:rsidR="00D60B4D" w:rsidRDefault="00C3355D">
            <w:pPr>
              <w:jc w:val="right"/>
            </w:pPr>
            <w:r>
              <w:rPr>
                <w:rFonts w:eastAsiaTheme="minorEastAsia"/>
                <w:sz w:val="24"/>
              </w:rPr>
              <w:t>2</w:t>
            </w:r>
          </w:p>
        </w:tc>
        <w:tc>
          <w:tcPr>
            <w:tcW w:w="180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62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left"/>
            </w:pPr>
            <w:r>
              <w:rPr>
                <w:rFonts w:eastAsiaTheme="minorEastAsia"/>
                <w:sz w:val="24"/>
              </w:rPr>
              <w:t>-</w:t>
            </w:r>
          </w:p>
        </w:tc>
      </w:tr>
      <w:tr w:rsidR="00D60B4D">
        <w:tc>
          <w:tcPr>
            <w:tcW w:w="1560" w:type="dxa"/>
            <w:vAlign w:val="center"/>
          </w:tcPr>
          <w:p w:rsidR="00D60B4D" w:rsidRDefault="00C3355D">
            <w:pPr>
              <w:jc w:val="left"/>
            </w:pPr>
            <w:r>
              <w:rPr>
                <w:rFonts w:eastAsiaTheme="minorEastAsia"/>
                <w:sz w:val="24"/>
              </w:rPr>
              <w:t>招商证券股份有限公司</w:t>
            </w:r>
          </w:p>
        </w:tc>
        <w:tc>
          <w:tcPr>
            <w:tcW w:w="780" w:type="dxa"/>
            <w:vAlign w:val="center"/>
          </w:tcPr>
          <w:p w:rsidR="00D60B4D" w:rsidRDefault="00C3355D">
            <w:pPr>
              <w:jc w:val="right"/>
            </w:pPr>
            <w:r>
              <w:rPr>
                <w:rFonts w:eastAsiaTheme="minorEastAsia"/>
                <w:sz w:val="24"/>
              </w:rPr>
              <w:t>1</w:t>
            </w:r>
          </w:p>
        </w:tc>
        <w:tc>
          <w:tcPr>
            <w:tcW w:w="180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62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left"/>
            </w:pPr>
            <w:r>
              <w:rPr>
                <w:rFonts w:eastAsiaTheme="minorEastAsia"/>
                <w:sz w:val="24"/>
              </w:rPr>
              <w:t>-</w:t>
            </w:r>
          </w:p>
        </w:tc>
      </w:tr>
      <w:tr w:rsidR="00D60B4D">
        <w:tc>
          <w:tcPr>
            <w:tcW w:w="1560" w:type="dxa"/>
            <w:vAlign w:val="center"/>
          </w:tcPr>
          <w:p w:rsidR="00D60B4D" w:rsidRDefault="00C3355D">
            <w:pPr>
              <w:jc w:val="left"/>
            </w:pPr>
            <w:r>
              <w:rPr>
                <w:rFonts w:eastAsiaTheme="minorEastAsia"/>
                <w:sz w:val="24"/>
              </w:rPr>
              <w:t>中国银河证券股份有限公司</w:t>
            </w:r>
          </w:p>
        </w:tc>
        <w:tc>
          <w:tcPr>
            <w:tcW w:w="780" w:type="dxa"/>
            <w:vAlign w:val="center"/>
          </w:tcPr>
          <w:p w:rsidR="00D60B4D" w:rsidRDefault="00C3355D">
            <w:pPr>
              <w:jc w:val="right"/>
            </w:pPr>
            <w:r>
              <w:rPr>
                <w:rFonts w:eastAsiaTheme="minorEastAsia"/>
                <w:sz w:val="24"/>
              </w:rPr>
              <w:t>2</w:t>
            </w:r>
          </w:p>
        </w:tc>
        <w:tc>
          <w:tcPr>
            <w:tcW w:w="180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62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left"/>
            </w:pPr>
            <w:r>
              <w:rPr>
                <w:rFonts w:eastAsiaTheme="minorEastAsia"/>
                <w:sz w:val="24"/>
              </w:rPr>
              <w:t>-</w:t>
            </w:r>
          </w:p>
        </w:tc>
      </w:tr>
      <w:tr w:rsidR="00D60B4D">
        <w:tc>
          <w:tcPr>
            <w:tcW w:w="1560" w:type="dxa"/>
            <w:vAlign w:val="center"/>
          </w:tcPr>
          <w:p w:rsidR="00D60B4D" w:rsidRDefault="00C3355D">
            <w:pPr>
              <w:jc w:val="left"/>
            </w:pPr>
            <w:r>
              <w:rPr>
                <w:rFonts w:eastAsiaTheme="minorEastAsia"/>
                <w:sz w:val="24"/>
              </w:rPr>
              <w:t>北京高华证券有限责任公司</w:t>
            </w:r>
          </w:p>
        </w:tc>
        <w:tc>
          <w:tcPr>
            <w:tcW w:w="780" w:type="dxa"/>
            <w:vAlign w:val="center"/>
          </w:tcPr>
          <w:p w:rsidR="00D60B4D" w:rsidRDefault="00C3355D">
            <w:pPr>
              <w:jc w:val="right"/>
            </w:pPr>
            <w:r>
              <w:rPr>
                <w:rFonts w:eastAsiaTheme="minorEastAsia"/>
                <w:sz w:val="24"/>
              </w:rPr>
              <w:t>1</w:t>
            </w:r>
          </w:p>
        </w:tc>
        <w:tc>
          <w:tcPr>
            <w:tcW w:w="180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62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left"/>
            </w:pPr>
            <w:r>
              <w:rPr>
                <w:rFonts w:eastAsiaTheme="minorEastAsia"/>
                <w:sz w:val="24"/>
              </w:rPr>
              <w:t>-</w:t>
            </w:r>
          </w:p>
        </w:tc>
      </w:tr>
      <w:tr w:rsidR="00D60B4D">
        <w:tc>
          <w:tcPr>
            <w:tcW w:w="1560" w:type="dxa"/>
            <w:vAlign w:val="center"/>
          </w:tcPr>
          <w:p w:rsidR="00D60B4D" w:rsidRDefault="00C3355D">
            <w:pPr>
              <w:jc w:val="left"/>
            </w:pPr>
            <w:r>
              <w:rPr>
                <w:rFonts w:eastAsiaTheme="minorEastAsia"/>
                <w:sz w:val="24"/>
              </w:rPr>
              <w:t>国金证券股份有限公司</w:t>
            </w:r>
          </w:p>
        </w:tc>
        <w:tc>
          <w:tcPr>
            <w:tcW w:w="780" w:type="dxa"/>
            <w:vAlign w:val="center"/>
          </w:tcPr>
          <w:p w:rsidR="00D60B4D" w:rsidRDefault="00C3355D">
            <w:pPr>
              <w:jc w:val="right"/>
            </w:pPr>
            <w:r>
              <w:rPr>
                <w:rFonts w:eastAsiaTheme="minorEastAsia"/>
                <w:sz w:val="24"/>
              </w:rPr>
              <w:t>1</w:t>
            </w:r>
          </w:p>
        </w:tc>
        <w:tc>
          <w:tcPr>
            <w:tcW w:w="180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62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left"/>
            </w:pPr>
            <w:r>
              <w:rPr>
                <w:rFonts w:eastAsiaTheme="minorEastAsia"/>
                <w:sz w:val="24"/>
              </w:rPr>
              <w:t>-</w:t>
            </w:r>
          </w:p>
        </w:tc>
      </w:tr>
      <w:tr w:rsidR="00D60B4D">
        <w:tc>
          <w:tcPr>
            <w:tcW w:w="1560" w:type="dxa"/>
            <w:vAlign w:val="center"/>
          </w:tcPr>
          <w:p w:rsidR="00D60B4D" w:rsidRDefault="00C3355D">
            <w:pPr>
              <w:jc w:val="left"/>
            </w:pPr>
            <w:r>
              <w:rPr>
                <w:rFonts w:eastAsiaTheme="minorEastAsia"/>
                <w:sz w:val="24"/>
              </w:rPr>
              <w:t>兴业证券股份有限公司</w:t>
            </w:r>
          </w:p>
        </w:tc>
        <w:tc>
          <w:tcPr>
            <w:tcW w:w="780" w:type="dxa"/>
            <w:vAlign w:val="center"/>
          </w:tcPr>
          <w:p w:rsidR="00D60B4D" w:rsidRDefault="00C3355D">
            <w:pPr>
              <w:jc w:val="right"/>
            </w:pPr>
            <w:r>
              <w:rPr>
                <w:rFonts w:eastAsiaTheme="minorEastAsia"/>
                <w:sz w:val="24"/>
              </w:rPr>
              <w:t>1</w:t>
            </w:r>
          </w:p>
        </w:tc>
        <w:tc>
          <w:tcPr>
            <w:tcW w:w="180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62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left"/>
            </w:pPr>
            <w:r>
              <w:rPr>
                <w:rFonts w:eastAsiaTheme="minorEastAsia"/>
                <w:sz w:val="24"/>
              </w:rPr>
              <w:t>-</w:t>
            </w:r>
          </w:p>
        </w:tc>
      </w:tr>
      <w:tr w:rsidR="00D60B4D">
        <w:tc>
          <w:tcPr>
            <w:tcW w:w="1560" w:type="dxa"/>
            <w:vAlign w:val="center"/>
          </w:tcPr>
          <w:p w:rsidR="00D60B4D" w:rsidRDefault="00C3355D">
            <w:pPr>
              <w:jc w:val="left"/>
            </w:pPr>
            <w:r>
              <w:rPr>
                <w:rFonts w:eastAsiaTheme="minorEastAsia"/>
                <w:sz w:val="24"/>
              </w:rPr>
              <w:t>西部证券股份有限公司</w:t>
            </w:r>
          </w:p>
        </w:tc>
        <w:tc>
          <w:tcPr>
            <w:tcW w:w="780" w:type="dxa"/>
            <w:vAlign w:val="center"/>
          </w:tcPr>
          <w:p w:rsidR="00D60B4D" w:rsidRDefault="00C3355D">
            <w:pPr>
              <w:jc w:val="right"/>
            </w:pPr>
            <w:r>
              <w:rPr>
                <w:rFonts w:eastAsiaTheme="minorEastAsia"/>
                <w:sz w:val="24"/>
              </w:rPr>
              <w:t>1</w:t>
            </w:r>
          </w:p>
        </w:tc>
        <w:tc>
          <w:tcPr>
            <w:tcW w:w="180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62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right"/>
            </w:pPr>
            <w:r>
              <w:rPr>
                <w:rFonts w:eastAsiaTheme="minorEastAsia"/>
                <w:sz w:val="24"/>
              </w:rPr>
              <w:t>-</w:t>
            </w:r>
          </w:p>
        </w:tc>
        <w:tc>
          <w:tcPr>
            <w:tcW w:w="1080" w:type="dxa"/>
            <w:vAlign w:val="center"/>
          </w:tcPr>
          <w:p w:rsidR="00D60B4D" w:rsidRDefault="00C3355D">
            <w:pPr>
              <w:jc w:val="left"/>
            </w:pPr>
            <w:r>
              <w:rPr>
                <w:rFonts w:eastAsiaTheme="minorEastAsia"/>
                <w:sz w:val="24"/>
              </w:rPr>
              <w:t>-</w:t>
            </w:r>
          </w:p>
        </w:tc>
      </w:tr>
    </w:tbl>
    <w:p w:rsidR="00C3355D" w:rsidRDefault="00C3355D" w:rsidP="002749B0">
      <w:pPr>
        <w:autoSpaceDE w:val="0"/>
        <w:autoSpaceDN w:val="0"/>
        <w:adjustRightInd w:val="0"/>
        <w:spacing w:line="360" w:lineRule="auto"/>
        <w:jc w:val="left"/>
        <w:rPr>
          <w:rFonts w:eastAsiaTheme="minorEastAsia"/>
          <w:color w:val="000000" w:themeColor="text1"/>
          <w:sz w:val="24"/>
        </w:rPr>
      </w:pPr>
      <w:r w:rsidRPr="002749B0">
        <w:rPr>
          <w:rFonts w:eastAsiaTheme="minorEastAsia" w:hint="eastAsia"/>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C3355D" w:rsidRDefault="00C3355D" w:rsidP="00C3355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w:t>
      </w:r>
      <w:r>
        <w:rPr>
          <w:rFonts w:eastAsiaTheme="minorEastAsia"/>
          <w:color w:val="000000" w:themeColor="text1"/>
          <w:sz w:val="24"/>
        </w:rPr>
        <w:lastRenderedPageBreak/>
        <w:t>和有效性）和券商协作表现评价等四个方面；</w:t>
      </w:r>
    </w:p>
    <w:p w:rsidR="00C3355D" w:rsidRPr="00347DA9" w:rsidRDefault="00C3355D" w:rsidP="00C3355D">
      <w:pPr>
        <w:autoSpaceDE w:val="0"/>
        <w:autoSpaceDN w:val="0"/>
        <w:adjustRightInd w:val="0"/>
        <w:spacing w:line="360" w:lineRule="auto"/>
        <w:ind w:firstLineChars="200" w:firstLine="480"/>
        <w:jc w:val="left"/>
        <w:rPr>
          <w:rFonts w:eastAsiaTheme="minorEastAsia"/>
          <w:color w:val="000000" w:themeColor="text1"/>
          <w:sz w:val="24"/>
        </w:rPr>
      </w:pPr>
      <w:r w:rsidRPr="00347DA9">
        <w:rPr>
          <w:rFonts w:eastAsiaTheme="minorEastAsia"/>
          <w:color w:val="000000" w:themeColor="text1"/>
          <w:sz w:val="24"/>
        </w:rPr>
        <w:t>3</w:t>
      </w:r>
      <w:r w:rsidRPr="00347DA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3240B8" w:rsidRPr="00347DA9" w:rsidRDefault="003240B8" w:rsidP="0046065A">
      <w:pPr>
        <w:spacing w:beforeLines="100" w:before="312" w:line="360" w:lineRule="auto"/>
        <w:rPr>
          <w:rFonts w:eastAsiaTheme="minorEastAsia"/>
          <w:b/>
          <w:sz w:val="24"/>
        </w:rPr>
      </w:pPr>
      <w:r w:rsidRPr="00347DA9">
        <w:rPr>
          <w:rFonts w:eastAsiaTheme="minorEastAsia"/>
          <w:b/>
          <w:sz w:val="24"/>
        </w:rPr>
        <w:t xml:space="preserve">10.8.2 </w:t>
      </w:r>
      <w:r w:rsidRPr="00347DA9">
        <w:rPr>
          <w:rFonts w:eastAsiaTheme="minorEastAsia"/>
          <w:b/>
          <w:sz w:val="24"/>
        </w:rPr>
        <w:t>基金租用证券公司交易单元进行其他证券投资的情况</w:t>
      </w:r>
      <w:bookmarkEnd w:id="154"/>
    </w:p>
    <w:p w:rsidR="003240B8" w:rsidRPr="00347DA9" w:rsidRDefault="00C3355D" w:rsidP="003240B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hint="eastAsia"/>
          <w:color w:val="000000" w:themeColor="text1"/>
          <w:sz w:val="24"/>
        </w:rPr>
        <w:t>无。</w:t>
      </w:r>
    </w:p>
    <w:p w:rsidR="001548F9" w:rsidRPr="00347DA9" w:rsidRDefault="001548F9" w:rsidP="008971E9">
      <w:pPr>
        <w:spacing w:line="288" w:lineRule="auto"/>
        <w:rPr>
          <w:color w:val="000000"/>
          <w:szCs w:val="21"/>
        </w:rPr>
      </w:pPr>
    </w:p>
    <w:p w:rsidR="001548F9" w:rsidRPr="00347DA9" w:rsidRDefault="001548F9" w:rsidP="00DE48CE">
      <w:pPr>
        <w:pStyle w:val="20"/>
        <w:spacing w:before="29" w:after="0" w:line="288" w:lineRule="auto"/>
        <w:rPr>
          <w:rFonts w:ascii="Times New Roman" w:hAnsi="Times New Roman"/>
          <w:szCs w:val="24"/>
        </w:rPr>
      </w:pPr>
      <w:bookmarkStart w:id="155" w:name="_Toc17805044"/>
      <w:r w:rsidRPr="00347DA9">
        <w:rPr>
          <w:rFonts w:ascii="Times New Roman" w:hAnsi="Times New Roman"/>
          <w:szCs w:val="24"/>
        </w:rPr>
        <w:t xml:space="preserve">10.9 </w:t>
      </w:r>
      <w:r w:rsidRPr="00347DA9">
        <w:rPr>
          <w:rFonts w:ascii="Times New Roman" w:hAnsi="Times New Roman"/>
          <w:szCs w:val="24"/>
        </w:rPr>
        <w:t>其他重大事件</w:t>
      </w:r>
      <w:bookmarkEnd w:id="15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100"/>
        <w:gridCol w:w="2268"/>
        <w:gridCol w:w="1912"/>
      </w:tblGrid>
      <w:tr w:rsidR="001548F9" w:rsidRPr="00347DA9" w:rsidTr="00DE48CE">
        <w:tc>
          <w:tcPr>
            <w:tcW w:w="720" w:type="dxa"/>
            <w:vAlign w:val="center"/>
          </w:tcPr>
          <w:p w:rsidR="001548F9" w:rsidRPr="00347DA9" w:rsidRDefault="001548F9" w:rsidP="00DE48CE">
            <w:pPr>
              <w:spacing w:before="29" w:line="288" w:lineRule="auto"/>
              <w:jc w:val="center"/>
              <w:rPr>
                <w:color w:val="000000"/>
                <w:sz w:val="24"/>
              </w:rPr>
            </w:pPr>
            <w:r w:rsidRPr="00347DA9">
              <w:rPr>
                <w:color w:val="000000"/>
                <w:sz w:val="24"/>
              </w:rPr>
              <w:t>序号</w:t>
            </w:r>
          </w:p>
        </w:tc>
        <w:tc>
          <w:tcPr>
            <w:tcW w:w="4100" w:type="dxa"/>
            <w:vAlign w:val="center"/>
          </w:tcPr>
          <w:p w:rsidR="001548F9" w:rsidRPr="00347DA9" w:rsidRDefault="001548F9" w:rsidP="00DE48CE">
            <w:pPr>
              <w:spacing w:before="29" w:line="288" w:lineRule="auto"/>
              <w:jc w:val="center"/>
              <w:rPr>
                <w:color w:val="000000"/>
                <w:sz w:val="24"/>
              </w:rPr>
            </w:pPr>
            <w:r w:rsidRPr="00347DA9">
              <w:rPr>
                <w:color w:val="000000"/>
                <w:sz w:val="24"/>
              </w:rPr>
              <w:t>公告事项</w:t>
            </w:r>
          </w:p>
        </w:tc>
        <w:tc>
          <w:tcPr>
            <w:tcW w:w="2268" w:type="dxa"/>
            <w:vAlign w:val="center"/>
          </w:tcPr>
          <w:p w:rsidR="001548F9" w:rsidRPr="00347DA9" w:rsidRDefault="001548F9" w:rsidP="00DE48CE">
            <w:pPr>
              <w:spacing w:before="29" w:line="288" w:lineRule="auto"/>
              <w:jc w:val="center"/>
              <w:rPr>
                <w:color w:val="000000"/>
                <w:sz w:val="24"/>
              </w:rPr>
            </w:pPr>
            <w:r w:rsidRPr="00347DA9">
              <w:rPr>
                <w:color w:val="000000"/>
                <w:sz w:val="24"/>
              </w:rPr>
              <w:t>法定披露方式</w:t>
            </w:r>
          </w:p>
        </w:tc>
        <w:tc>
          <w:tcPr>
            <w:tcW w:w="1912" w:type="dxa"/>
            <w:vAlign w:val="center"/>
          </w:tcPr>
          <w:p w:rsidR="001548F9" w:rsidRPr="00347DA9" w:rsidRDefault="001548F9" w:rsidP="00DE48CE">
            <w:pPr>
              <w:spacing w:before="29" w:line="288" w:lineRule="auto"/>
              <w:jc w:val="center"/>
              <w:rPr>
                <w:color w:val="000000"/>
                <w:sz w:val="24"/>
              </w:rPr>
            </w:pPr>
            <w:r w:rsidRPr="00347DA9">
              <w:rPr>
                <w:color w:val="000000"/>
                <w:sz w:val="24"/>
              </w:rPr>
              <w:t>法定披露日期</w:t>
            </w:r>
          </w:p>
        </w:tc>
      </w:tr>
      <w:tr w:rsidR="00D60B4D">
        <w:tc>
          <w:tcPr>
            <w:tcW w:w="720" w:type="dxa"/>
            <w:vAlign w:val="center"/>
          </w:tcPr>
          <w:p w:rsidR="00D60B4D" w:rsidRDefault="00C3355D">
            <w:pPr>
              <w:jc w:val="center"/>
            </w:pPr>
            <w:r>
              <w:rPr>
                <w:color w:val="000000"/>
                <w:sz w:val="24"/>
              </w:rPr>
              <w:t>1</w:t>
            </w:r>
          </w:p>
        </w:tc>
        <w:tc>
          <w:tcPr>
            <w:tcW w:w="4100" w:type="dxa"/>
            <w:vAlign w:val="center"/>
          </w:tcPr>
          <w:p w:rsidR="00D60B4D" w:rsidRDefault="00C3355D">
            <w:r>
              <w:rPr>
                <w:color w:val="000000"/>
                <w:sz w:val="24"/>
              </w:rPr>
              <w:t>交银施罗德基金管理有限公司关于交银施罗德国证新能源指数分级证券投资基金办理定期折算业务期间新能源</w:t>
            </w:r>
            <w:r>
              <w:rPr>
                <w:color w:val="000000"/>
                <w:sz w:val="24"/>
              </w:rPr>
              <w:t>A</w:t>
            </w:r>
            <w:r>
              <w:rPr>
                <w:color w:val="000000"/>
                <w:sz w:val="24"/>
              </w:rPr>
              <w:t>份额停复牌的公告</w:t>
            </w:r>
          </w:p>
        </w:tc>
        <w:tc>
          <w:tcPr>
            <w:tcW w:w="2268" w:type="dxa"/>
            <w:vAlign w:val="center"/>
          </w:tcPr>
          <w:p w:rsidR="00D60B4D" w:rsidRDefault="00C3355D">
            <w:r>
              <w:rPr>
                <w:color w:val="000000"/>
                <w:sz w:val="24"/>
              </w:rPr>
              <w:t>中国证券报、上海证券报、证券时报</w:t>
            </w:r>
          </w:p>
        </w:tc>
        <w:tc>
          <w:tcPr>
            <w:tcW w:w="1912" w:type="dxa"/>
            <w:vAlign w:val="center"/>
          </w:tcPr>
          <w:p w:rsidR="00D60B4D" w:rsidRDefault="00C3355D">
            <w:pPr>
              <w:jc w:val="center"/>
            </w:pPr>
            <w:r>
              <w:rPr>
                <w:color w:val="000000"/>
                <w:sz w:val="24"/>
              </w:rPr>
              <w:t>2019-01-03</w:t>
            </w:r>
          </w:p>
        </w:tc>
      </w:tr>
      <w:tr w:rsidR="00D60B4D">
        <w:tc>
          <w:tcPr>
            <w:tcW w:w="720" w:type="dxa"/>
            <w:vAlign w:val="center"/>
          </w:tcPr>
          <w:p w:rsidR="00D60B4D" w:rsidRDefault="00C3355D">
            <w:pPr>
              <w:jc w:val="center"/>
            </w:pPr>
            <w:r>
              <w:rPr>
                <w:color w:val="000000"/>
                <w:sz w:val="24"/>
              </w:rPr>
              <w:t>2</w:t>
            </w:r>
          </w:p>
        </w:tc>
        <w:tc>
          <w:tcPr>
            <w:tcW w:w="4100" w:type="dxa"/>
            <w:vAlign w:val="center"/>
          </w:tcPr>
          <w:p w:rsidR="00D60B4D" w:rsidRDefault="00C3355D">
            <w:r>
              <w:rPr>
                <w:color w:val="000000"/>
                <w:sz w:val="24"/>
              </w:rPr>
              <w:t>交银施罗德基金管理有限公司关于交银施罗德国证新能源指数分级证券投资基金定期份额折算结果及恢复交易的公告</w:t>
            </w:r>
          </w:p>
        </w:tc>
        <w:tc>
          <w:tcPr>
            <w:tcW w:w="2268" w:type="dxa"/>
            <w:vAlign w:val="center"/>
          </w:tcPr>
          <w:p w:rsidR="00D60B4D" w:rsidRDefault="00C3355D">
            <w:r>
              <w:rPr>
                <w:color w:val="000000"/>
                <w:sz w:val="24"/>
              </w:rPr>
              <w:t>中国证券报、上海证券报、证券时报</w:t>
            </w:r>
          </w:p>
        </w:tc>
        <w:tc>
          <w:tcPr>
            <w:tcW w:w="1912" w:type="dxa"/>
            <w:vAlign w:val="center"/>
          </w:tcPr>
          <w:p w:rsidR="00D60B4D" w:rsidRDefault="00C3355D">
            <w:pPr>
              <w:jc w:val="center"/>
            </w:pPr>
            <w:r>
              <w:rPr>
                <w:color w:val="000000"/>
                <w:sz w:val="24"/>
              </w:rPr>
              <w:t>2019-01-04</w:t>
            </w:r>
          </w:p>
        </w:tc>
      </w:tr>
      <w:tr w:rsidR="00D60B4D">
        <w:tc>
          <w:tcPr>
            <w:tcW w:w="720" w:type="dxa"/>
            <w:vAlign w:val="center"/>
          </w:tcPr>
          <w:p w:rsidR="00D60B4D" w:rsidRDefault="00C3355D">
            <w:pPr>
              <w:jc w:val="center"/>
            </w:pPr>
            <w:r>
              <w:rPr>
                <w:color w:val="000000"/>
                <w:sz w:val="24"/>
              </w:rPr>
              <w:t>3</w:t>
            </w:r>
          </w:p>
        </w:tc>
        <w:tc>
          <w:tcPr>
            <w:tcW w:w="4100" w:type="dxa"/>
            <w:vAlign w:val="center"/>
          </w:tcPr>
          <w:p w:rsidR="00D60B4D" w:rsidRDefault="00C3355D">
            <w:r>
              <w:rPr>
                <w:color w:val="000000"/>
                <w:sz w:val="24"/>
              </w:rPr>
              <w:t>交银施罗德基金管理有限公司关于交银施罗德国证新能源指数分级证券投资基金之新能源</w:t>
            </w:r>
            <w:r>
              <w:rPr>
                <w:color w:val="000000"/>
                <w:sz w:val="24"/>
              </w:rPr>
              <w:t>A</w:t>
            </w:r>
            <w:r>
              <w:rPr>
                <w:color w:val="000000"/>
                <w:sz w:val="24"/>
              </w:rPr>
              <w:t>定期份额折算后次日前收盘价调整的公告</w:t>
            </w:r>
          </w:p>
        </w:tc>
        <w:tc>
          <w:tcPr>
            <w:tcW w:w="2268" w:type="dxa"/>
            <w:vAlign w:val="center"/>
          </w:tcPr>
          <w:p w:rsidR="00D60B4D" w:rsidRDefault="00C3355D">
            <w:r>
              <w:rPr>
                <w:color w:val="000000"/>
                <w:sz w:val="24"/>
              </w:rPr>
              <w:t>中国证券报、上海证券报、证券时报</w:t>
            </w:r>
          </w:p>
        </w:tc>
        <w:tc>
          <w:tcPr>
            <w:tcW w:w="1912" w:type="dxa"/>
            <w:vAlign w:val="center"/>
          </w:tcPr>
          <w:p w:rsidR="00D60B4D" w:rsidRDefault="00C3355D">
            <w:pPr>
              <w:jc w:val="center"/>
            </w:pPr>
            <w:r>
              <w:rPr>
                <w:color w:val="000000"/>
                <w:sz w:val="24"/>
              </w:rPr>
              <w:t>2019-01-04</w:t>
            </w:r>
          </w:p>
        </w:tc>
      </w:tr>
      <w:tr w:rsidR="00D60B4D">
        <w:tc>
          <w:tcPr>
            <w:tcW w:w="720" w:type="dxa"/>
            <w:vAlign w:val="center"/>
          </w:tcPr>
          <w:p w:rsidR="00D60B4D" w:rsidRDefault="00C3355D">
            <w:pPr>
              <w:jc w:val="center"/>
            </w:pPr>
            <w:r>
              <w:rPr>
                <w:color w:val="000000"/>
                <w:sz w:val="24"/>
              </w:rPr>
              <w:t>4</w:t>
            </w:r>
          </w:p>
        </w:tc>
        <w:tc>
          <w:tcPr>
            <w:tcW w:w="4100" w:type="dxa"/>
            <w:vAlign w:val="center"/>
          </w:tcPr>
          <w:p w:rsidR="00D60B4D" w:rsidRDefault="00C3355D">
            <w:r>
              <w:rPr>
                <w:color w:val="000000"/>
                <w:sz w:val="24"/>
              </w:rPr>
              <w:t>交银施罗德基金管理有限公司关于交银施罗德国证新能源指数分级证券投资基金之交银新能源</w:t>
            </w:r>
            <w:r>
              <w:rPr>
                <w:color w:val="000000"/>
                <w:sz w:val="24"/>
              </w:rPr>
              <w:t>A</w:t>
            </w:r>
            <w:r>
              <w:rPr>
                <w:color w:val="000000"/>
                <w:sz w:val="24"/>
              </w:rPr>
              <w:t>份额约定年基准收益率调整的公告</w:t>
            </w:r>
          </w:p>
        </w:tc>
        <w:tc>
          <w:tcPr>
            <w:tcW w:w="2268" w:type="dxa"/>
            <w:vAlign w:val="center"/>
          </w:tcPr>
          <w:p w:rsidR="00D60B4D" w:rsidRDefault="00C3355D">
            <w:r>
              <w:rPr>
                <w:color w:val="000000"/>
                <w:sz w:val="24"/>
              </w:rPr>
              <w:t>中国证券报、上海证券报、证券时报</w:t>
            </w:r>
          </w:p>
        </w:tc>
        <w:tc>
          <w:tcPr>
            <w:tcW w:w="1912" w:type="dxa"/>
            <w:vAlign w:val="center"/>
          </w:tcPr>
          <w:p w:rsidR="00D60B4D" w:rsidRDefault="00C3355D">
            <w:pPr>
              <w:jc w:val="center"/>
            </w:pPr>
            <w:r>
              <w:rPr>
                <w:color w:val="000000"/>
                <w:sz w:val="24"/>
              </w:rPr>
              <w:t>2019-01-04</w:t>
            </w:r>
          </w:p>
        </w:tc>
      </w:tr>
      <w:tr w:rsidR="00D60B4D">
        <w:tc>
          <w:tcPr>
            <w:tcW w:w="720" w:type="dxa"/>
            <w:vAlign w:val="center"/>
          </w:tcPr>
          <w:p w:rsidR="00D60B4D" w:rsidRDefault="00C3355D">
            <w:pPr>
              <w:jc w:val="center"/>
            </w:pPr>
            <w:r>
              <w:rPr>
                <w:color w:val="000000"/>
                <w:sz w:val="24"/>
              </w:rPr>
              <w:t>5</w:t>
            </w:r>
          </w:p>
        </w:tc>
        <w:tc>
          <w:tcPr>
            <w:tcW w:w="4100" w:type="dxa"/>
            <w:vAlign w:val="center"/>
          </w:tcPr>
          <w:p w:rsidR="00D60B4D" w:rsidRDefault="00C3355D">
            <w:r>
              <w:rPr>
                <w:color w:val="000000"/>
                <w:sz w:val="24"/>
              </w:rPr>
              <w:t>交银施罗德基金管理有限公司关于调整投资者场外投资旗下部分基金单笔最低申购金额、最低赎回份额和最低保留余额限制的公告</w:t>
            </w:r>
          </w:p>
        </w:tc>
        <w:tc>
          <w:tcPr>
            <w:tcW w:w="2268" w:type="dxa"/>
            <w:vAlign w:val="center"/>
          </w:tcPr>
          <w:p w:rsidR="00D60B4D" w:rsidRDefault="00C3355D">
            <w:r>
              <w:rPr>
                <w:color w:val="000000"/>
                <w:sz w:val="24"/>
              </w:rPr>
              <w:t>中国证券报、上海证券报、证券时报</w:t>
            </w:r>
          </w:p>
        </w:tc>
        <w:tc>
          <w:tcPr>
            <w:tcW w:w="1912" w:type="dxa"/>
            <w:vAlign w:val="center"/>
          </w:tcPr>
          <w:p w:rsidR="00D60B4D" w:rsidRDefault="00C3355D">
            <w:pPr>
              <w:jc w:val="center"/>
            </w:pPr>
            <w:r>
              <w:rPr>
                <w:color w:val="000000"/>
                <w:sz w:val="24"/>
              </w:rPr>
              <w:t>2019-01-15</w:t>
            </w:r>
          </w:p>
        </w:tc>
      </w:tr>
      <w:tr w:rsidR="00D60B4D">
        <w:tc>
          <w:tcPr>
            <w:tcW w:w="720" w:type="dxa"/>
            <w:vAlign w:val="center"/>
          </w:tcPr>
          <w:p w:rsidR="00D60B4D" w:rsidRDefault="00C3355D">
            <w:pPr>
              <w:jc w:val="center"/>
            </w:pPr>
            <w:r>
              <w:rPr>
                <w:color w:val="000000"/>
                <w:sz w:val="24"/>
              </w:rPr>
              <w:t>6</w:t>
            </w:r>
          </w:p>
        </w:tc>
        <w:tc>
          <w:tcPr>
            <w:tcW w:w="4100" w:type="dxa"/>
            <w:vAlign w:val="center"/>
          </w:tcPr>
          <w:p w:rsidR="00D60B4D" w:rsidRDefault="00C3355D">
            <w:r>
              <w:rPr>
                <w:color w:val="000000"/>
                <w:sz w:val="24"/>
              </w:rPr>
              <w:t>交银施罗德国证新能源指数分级证券投资基金</w:t>
            </w:r>
            <w:r>
              <w:rPr>
                <w:color w:val="000000"/>
                <w:sz w:val="24"/>
              </w:rPr>
              <w:t>2018</w:t>
            </w:r>
            <w:r>
              <w:rPr>
                <w:color w:val="000000"/>
                <w:sz w:val="24"/>
              </w:rPr>
              <w:t>年第</w:t>
            </w:r>
            <w:r>
              <w:rPr>
                <w:color w:val="000000"/>
                <w:sz w:val="24"/>
              </w:rPr>
              <w:t>4</w:t>
            </w:r>
            <w:r>
              <w:rPr>
                <w:color w:val="000000"/>
                <w:sz w:val="24"/>
              </w:rPr>
              <w:t>季度报告</w:t>
            </w:r>
          </w:p>
        </w:tc>
        <w:tc>
          <w:tcPr>
            <w:tcW w:w="2268" w:type="dxa"/>
            <w:vAlign w:val="center"/>
          </w:tcPr>
          <w:p w:rsidR="00D60B4D" w:rsidRDefault="00C3355D">
            <w:r>
              <w:rPr>
                <w:color w:val="000000"/>
                <w:sz w:val="24"/>
              </w:rPr>
              <w:t>上海证券报</w:t>
            </w:r>
          </w:p>
        </w:tc>
        <w:tc>
          <w:tcPr>
            <w:tcW w:w="1912" w:type="dxa"/>
            <w:vAlign w:val="center"/>
          </w:tcPr>
          <w:p w:rsidR="00D60B4D" w:rsidRDefault="00C3355D">
            <w:pPr>
              <w:jc w:val="center"/>
            </w:pPr>
            <w:r>
              <w:rPr>
                <w:color w:val="000000"/>
                <w:sz w:val="24"/>
              </w:rPr>
              <w:t>2019-01-21</w:t>
            </w:r>
          </w:p>
        </w:tc>
      </w:tr>
      <w:tr w:rsidR="00D60B4D">
        <w:tc>
          <w:tcPr>
            <w:tcW w:w="720" w:type="dxa"/>
            <w:vAlign w:val="center"/>
          </w:tcPr>
          <w:p w:rsidR="00D60B4D" w:rsidRDefault="00C3355D">
            <w:pPr>
              <w:jc w:val="center"/>
            </w:pPr>
            <w:r>
              <w:rPr>
                <w:color w:val="000000"/>
                <w:sz w:val="24"/>
              </w:rPr>
              <w:t>7</w:t>
            </w:r>
          </w:p>
        </w:tc>
        <w:tc>
          <w:tcPr>
            <w:tcW w:w="4100" w:type="dxa"/>
            <w:vAlign w:val="center"/>
          </w:tcPr>
          <w:p w:rsidR="00D60B4D" w:rsidRDefault="00C3355D">
            <w:r>
              <w:rPr>
                <w:color w:val="000000"/>
                <w:sz w:val="24"/>
              </w:rPr>
              <w:t>交银施罗德基金管理有限公司关于开展网上直销交易平台交易费率优惠活动的公告</w:t>
            </w:r>
          </w:p>
        </w:tc>
        <w:tc>
          <w:tcPr>
            <w:tcW w:w="2268" w:type="dxa"/>
            <w:vAlign w:val="center"/>
          </w:tcPr>
          <w:p w:rsidR="00D60B4D" w:rsidRDefault="00C3355D">
            <w:r>
              <w:rPr>
                <w:color w:val="000000"/>
                <w:sz w:val="24"/>
              </w:rPr>
              <w:t>中国证券报、上海证券报、证券时报</w:t>
            </w:r>
          </w:p>
        </w:tc>
        <w:tc>
          <w:tcPr>
            <w:tcW w:w="1912" w:type="dxa"/>
            <w:vAlign w:val="center"/>
          </w:tcPr>
          <w:p w:rsidR="00D60B4D" w:rsidRDefault="00C3355D">
            <w:pPr>
              <w:jc w:val="center"/>
            </w:pPr>
            <w:r>
              <w:rPr>
                <w:color w:val="000000"/>
                <w:sz w:val="24"/>
              </w:rPr>
              <w:t>2019-01-28</w:t>
            </w:r>
          </w:p>
        </w:tc>
      </w:tr>
      <w:tr w:rsidR="00D60B4D">
        <w:tc>
          <w:tcPr>
            <w:tcW w:w="720" w:type="dxa"/>
            <w:vAlign w:val="center"/>
          </w:tcPr>
          <w:p w:rsidR="00D60B4D" w:rsidRDefault="00C3355D">
            <w:pPr>
              <w:jc w:val="center"/>
            </w:pPr>
            <w:r>
              <w:rPr>
                <w:color w:val="000000"/>
                <w:sz w:val="24"/>
              </w:rPr>
              <w:t>8</w:t>
            </w:r>
          </w:p>
        </w:tc>
        <w:tc>
          <w:tcPr>
            <w:tcW w:w="4100" w:type="dxa"/>
            <w:vAlign w:val="center"/>
          </w:tcPr>
          <w:p w:rsidR="00D60B4D" w:rsidRDefault="00C3355D">
            <w:r>
              <w:rPr>
                <w:color w:val="000000"/>
                <w:sz w:val="24"/>
              </w:rPr>
              <w:t>交银施罗德基金管理有限公司关于暂停大泰金石基金销售有限公司办理相关销售业务的公告</w:t>
            </w:r>
          </w:p>
        </w:tc>
        <w:tc>
          <w:tcPr>
            <w:tcW w:w="2268" w:type="dxa"/>
            <w:vAlign w:val="center"/>
          </w:tcPr>
          <w:p w:rsidR="00D60B4D" w:rsidRDefault="00C3355D">
            <w:r>
              <w:rPr>
                <w:color w:val="000000"/>
                <w:sz w:val="24"/>
              </w:rPr>
              <w:t>中国证券报、上海证券报、证券时报</w:t>
            </w:r>
          </w:p>
        </w:tc>
        <w:tc>
          <w:tcPr>
            <w:tcW w:w="1912" w:type="dxa"/>
            <w:vAlign w:val="center"/>
          </w:tcPr>
          <w:p w:rsidR="00D60B4D" w:rsidRDefault="00C3355D">
            <w:pPr>
              <w:jc w:val="center"/>
            </w:pPr>
            <w:r>
              <w:rPr>
                <w:color w:val="000000"/>
                <w:sz w:val="24"/>
              </w:rPr>
              <w:t>2019-01-29</w:t>
            </w:r>
          </w:p>
        </w:tc>
      </w:tr>
      <w:tr w:rsidR="00D60B4D">
        <w:tc>
          <w:tcPr>
            <w:tcW w:w="720" w:type="dxa"/>
            <w:vAlign w:val="center"/>
          </w:tcPr>
          <w:p w:rsidR="00D60B4D" w:rsidRDefault="00C3355D">
            <w:pPr>
              <w:jc w:val="center"/>
            </w:pPr>
            <w:r>
              <w:rPr>
                <w:color w:val="000000"/>
                <w:sz w:val="24"/>
              </w:rPr>
              <w:t>9</w:t>
            </w:r>
          </w:p>
        </w:tc>
        <w:tc>
          <w:tcPr>
            <w:tcW w:w="4100" w:type="dxa"/>
            <w:vAlign w:val="center"/>
          </w:tcPr>
          <w:p w:rsidR="00D60B4D" w:rsidRDefault="00C3355D">
            <w:r>
              <w:rPr>
                <w:color w:val="000000"/>
                <w:sz w:val="24"/>
              </w:rPr>
              <w:t>交银施罗德基金管理有限公司关于交银施罗德国证新能源指数分级证券投资基金暂停大额申购业务的公告</w:t>
            </w:r>
          </w:p>
        </w:tc>
        <w:tc>
          <w:tcPr>
            <w:tcW w:w="2268" w:type="dxa"/>
            <w:vAlign w:val="center"/>
          </w:tcPr>
          <w:p w:rsidR="00D60B4D" w:rsidRDefault="00C3355D">
            <w:r>
              <w:rPr>
                <w:color w:val="000000"/>
                <w:sz w:val="24"/>
              </w:rPr>
              <w:t>上海证券报</w:t>
            </w:r>
          </w:p>
        </w:tc>
        <w:tc>
          <w:tcPr>
            <w:tcW w:w="1912" w:type="dxa"/>
            <w:vAlign w:val="center"/>
          </w:tcPr>
          <w:p w:rsidR="00D60B4D" w:rsidRDefault="00C3355D">
            <w:pPr>
              <w:jc w:val="center"/>
            </w:pPr>
            <w:r>
              <w:rPr>
                <w:color w:val="000000"/>
                <w:sz w:val="24"/>
              </w:rPr>
              <w:t>2019-02-21</w:t>
            </w:r>
          </w:p>
        </w:tc>
      </w:tr>
      <w:tr w:rsidR="00D60B4D">
        <w:tc>
          <w:tcPr>
            <w:tcW w:w="720" w:type="dxa"/>
            <w:vAlign w:val="center"/>
          </w:tcPr>
          <w:p w:rsidR="00D60B4D" w:rsidRDefault="00C3355D">
            <w:pPr>
              <w:jc w:val="center"/>
            </w:pPr>
            <w:r>
              <w:rPr>
                <w:color w:val="000000"/>
                <w:sz w:val="24"/>
              </w:rPr>
              <w:t>10</w:t>
            </w:r>
          </w:p>
        </w:tc>
        <w:tc>
          <w:tcPr>
            <w:tcW w:w="4100" w:type="dxa"/>
            <w:vAlign w:val="center"/>
          </w:tcPr>
          <w:p w:rsidR="00D60B4D" w:rsidRDefault="00C3355D">
            <w:r>
              <w:rPr>
                <w:color w:val="000000"/>
                <w:sz w:val="24"/>
              </w:rPr>
              <w:t>交银施罗德基金管理有限公司关于总</w:t>
            </w:r>
            <w:r>
              <w:rPr>
                <w:color w:val="000000"/>
                <w:sz w:val="24"/>
              </w:rPr>
              <w:lastRenderedPageBreak/>
              <w:t>经理变更的公告</w:t>
            </w:r>
          </w:p>
        </w:tc>
        <w:tc>
          <w:tcPr>
            <w:tcW w:w="2268" w:type="dxa"/>
            <w:vAlign w:val="center"/>
          </w:tcPr>
          <w:p w:rsidR="00D60B4D" w:rsidRDefault="00C3355D">
            <w:r>
              <w:rPr>
                <w:color w:val="000000"/>
                <w:sz w:val="24"/>
              </w:rPr>
              <w:lastRenderedPageBreak/>
              <w:t>中国证券报、上海证</w:t>
            </w:r>
            <w:r>
              <w:rPr>
                <w:color w:val="000000"/>
                <w:sz w:val="24"/>
              </w:rPr>
              <w:lastRenderedPageBreak/>
              <w:t>券报、证券时报</w:t>
            </w:r>
          </w:p>
        </w:tc>
        <w:tc>
          <w:tcPr>
            <w:tcW w:w="1912" w:type="dxa"/>
            <w:vAlign w:val="center"/>
          </w:tcPr>
          <w:p w:rsidR="00D60B4D" w:rsidRDefault="00C3355D">
            <w:pPr>
              <w:jc w:val="center"/>
            </w:pPr>
            <w:r>
              <w:rPr>
                <w:color w:val="000000"/>
                <w:sz w:val="24"/>
              </w:rPr>
              <w:lastRenderedPageBreak/>
              <w:t>2019-02-28</w:t>
            </w:r>
          </w:p>
        </w:tc>
      </w:tr>
      <w:tr w:rsidR="00D60B4D">
        <w:tc>
          <w:tcPr>
            <w:tcW w:w="720" w:type="dxa"/>
            <w:vAlign w:val="center"/>
          </w:tcPr>
          <w:p w:rsidR="00D60B4D" w:rsidRDefault="00C3355D">
            <w:pPr>
              <w:jc w:val="center"/>
            </w:pPr>
            <w:r>
              <w:rPr>
                <w:color w:val="000000"/>
                <w:sz w:val="24"/>
              </w:rPr>
              <w:t>11</w:t>
            </w:r>
          </w:p>
        </w:tc>
        <w:tc>
          <w:tcPr>
            <w:tcW w:w="4100" w:type="dxa"/>
            <w:vAlign w:val="center"/>
          </w:tcPr>
          <w:p w:rsidR="00D60B4D" w:rsidRDefault="00C3355D">
            <w:r>
              <w:rPr>
                <w:color w:val="000000"/>
                <w:sz w:val="24"/>
              </w:rPr>
              <w:t>交银施罗德基金管理有限公司关于交银施罗德国证新能源指数分级证券投资基金调整大额申购业务限额的公告</w:t>
            </w:r>
          </w:p>
        </w:tc>
        <w:tc>
          <w:tcPr>
            <w:tcW w:w="2268" w:type="dxa"/>
            <w:vAlign w:val="center"/>
          </w:tcPr>
          <w:p w:rsidR="00D60B4D" w:rsidRDefault="00C3355D">
            <w:r>
              <w:rPr>
                <w:color w:val="000000"/>
                <w:sz w:val="24"/>
              </w:rPr>
              <w:t>上海证券报</w:t>
            </w:r>
          </w:p>
        </w:tc>
        <w:tc>
          <w:tcPr>
            <w:tcW w:w="1912" w:type="dxa"/>
            <w:vAlign w:val="center"/>
          </w:tcPr>
          <w:p w:rsidR="00D60B4D" w:rsidRDefault="00C3355D">
            <w:pPr>
              <w:jc w:val="center"/>
            </w:pPr>
            <w:r>
              <w:rPr>
                <w:color w:val="000000"/>
                <w:sz w:val="24"/>
              </w:rPr>
              <w:t>2019-02-28</w:t>
            </w:r>
          </w:p>
        </w:tc>
      </w:tr>
      <w:tr w:rsidR="00D60B4D">
        <w:tc>
          <w:tcPr>
            <w:tcW w:w="720" w:type="dxa"/>
            <w:vAlign w:val="center"/>
          </w:tcPr>
          <w:p w:rsidR="00D60B4D" w:rsidRDefault="00C3355D">
            <w:pPr>
              <w:jc w:val="center"/>
            </w:pPr>
            <w:r>
              <w:rPr>
                <w:color w:val="000000"/>
                <w:sz w:val="24"/>
              </w:rPr>
              <w:t>12</w:t>
            </w:r>
          </w:p>
        </w:tc>
        <w:tc>
          <w:tcPr>
            <w:tcW w:w="4100" w:type="dxa"/>
            <w:vAlign w:val="center"/>
          </w:tcPr>
          <w:p w:rsidR="00D60B4D" w:rsidRDefault="00C3355D">
            <w:r>
              <w:rPr>
                <w:color w:val="000000"/>
                <w:sz w:val="24"/>
              </w:rPr>
              <w:t>交银施罗德基金管理有限公司关于暂停苏州财路基金销售有限公司办理相关销售业务的公告</w:t>
            </w:r>
          </w:p>
        </w:tc>
        <w:tc>
          <w:tcPr>
            <w:tcW w:w="2268" w:type="dxa"/>
            <w:vAlign w:val="center"/>
          </w:tcPr>
          <w:p w:rsidR="00D60B4D" w:rsidRDefault="00C3355D">
            <w:r>
              <w:rPr>
                <w:color w:val="000000"/>
                <w:sz w:val="24"/>
              </w:rPr>
              <w:t>中国证券报、上海证券报、证券时报</w:t>
            </w:r>
          </w:p>
        </w:tc>
        <w:tc>
          <w:tcPr>
            <w:tcW w:w="1912" w:type="dxa"/>
            <w:vAlign w:val="center"/>
          </w:tcPr>
          <w:p w:rsidR="00D60B4D" w:rsidRDefault="00C3355D">
            <w:pPr>
              <w:jc w:val="center"/>
            </w:pPr>
            <w:r>
              <w:rPr>
                <w:color w:val="000000"/>
                <w:sz w:val="24"/>
              </w:rPr>
              <w:t>2019-03-07</w:t>
            </w:r>
          </w:p>
        </w:tc>
      </w:tr>
      <w:tr w:rsidR="00D60B4D">
        <w:tc>
          <w:tcPr>
            <w:tcW w:w="720" w:type="dxa"/>
            <w:vAlign w:val="center"/>
          </w:tcPr>
          <w:p w:rsidR="00D60B4D" w:rsidRDefault="00C3355D">
            <w:pPr>
              <w:jc w:val="center"/>
            </w:pPr>
            <w:r>
              <w:rPr>
                <w:color w:val="000000"/>
                <w:sz w:val="24"/>
              </w:rPr>
              <w:t>13</w:t>
            </w:r>
          </w:p>
        </w:tc>
        <w:tc>
          <w:tcPr>
            <w:tcW w:w="4100" w:type="dxa"/>
            <w:vAlign w:val="center"/>
          </w:tcPr>
          <w:p w:rsidR="00D60B4D" w:rsidRDefault="00C3355D">
            <w:r>
              <w:rPr>
                <w:color w:val="000000"/>
                <w:sz w:val="24"/>
              </w:rPr>
              <w:t>交银施罗德国证新能源指数分级证券投资基金</w:t>
            </w:r>
            <w:r>
              <w:rPr>
                <w:color w:val="000000"/>
                <w:sz w:val="24"/>
              </w:rPr>
              <w:t>2018</w:t>
            </w:r>
            <w:r>
              <w:rPr>
                <w:color w:val="000000"/>
                <w:sz w:val="24"/>
              </w:rPr>
              <w:t>年年度报告摘要</w:t>
            </w:r>
          </w:p>
        </w:tc>
        <w:tc>
          <w:tcPr>
            <w:tcW w:w="2268" w:type="dxa"/>
            <w:vAlign w:val="center"/>
          </w:tcPr>
          <w:p w:rsidR="00D60B4D" w:rsidRDefault="00C3355D">
            <w:r>
              <w:rPr>
                <w:color w:val="000000"/>
                <w:sz w:val="24"/>
              </w:rPr>
              <w:t>上海证券报</w:t>
            </w:r>
          </w:p>
        </w:tc>
        <w:tc>
          <w:tcPr>
            <w:tcW w:w="1912" w:type="dxa"/>
            <w:vAlign w:val="center"/>
          </w:tcPr>
          <w:p w:rsidR="00D60B4D" w:rsidRDefault="00C3355D">
            <w:pPr>
              <w:jc w:val="center"/>
            </w:pPr>
            <w:r>
              <w:rPr>
                <w:color w:val="000000"/>
                <w:sz w:val="24"/>
              </w:rPr>
              <w:t>2019-03-27</w:t>
            </w:r>
          </w:p>
        </w:tc>
      </w:tr>
      <w:tr w:rsidR="00D60B4D">
        <w:tc>
          <w:tcPr>
            <w:tcW w:w="720" w:type="dxa"/>
            <w:vAlign w:val="center"/>
          </w:tcPr>
          <w:p w:rsidR="00D60B4D" w:rsidRDefault="00C3355D">
            <w:pPr>
              <w:jc w:val="center"/>
            </w:pPr>
            <w:r>
              <w:rPr>
                <w:color w:val="000000"/>
                <w:sz w:val="24"/>
              </w:rPr>
              <w:t>14</w:t>
            </w:r>
          </w:p>
        </w:tc>
        <w:tc>
          <w:tcPr>
            <w:tcW w:w="4100" w:type="dxa"/>
            <w:vAlign w:val="center"/>
          </w:tcPr>
          <w:p w:rsidR="00D60B4D" w:rsidRDefault="00C3355D">
            <w:r>
              <w:rPr>
                <w:color w:val="000000"/>
                <w:sz w:val="24"/>
              </w:rPr>
              <w:t>交银施罗德基金管理有限公司关于旗下部分基金参加交通银行股份有限公司手机银行基金前端申购（含定期定额投资）费率优惠活动的公告</w:t>
            </w:r>
          </w:p>
        </w:tc>
        <w:tc>
          <w:tcPr>
            <w:tcW w:w="2268" w:type="dxa"/>
            <w:vAlign w:val="center"/>
          </w:tcPr>
          <w:p w:rsidR="00D60B4D" w:rsidRDefault="00C3355D">
            <w:r>
              <w:rPr>
                <w:color w:val="000000"/>
                <w:sz w:val="24"/>
              </w:rPr>
              <w:t>中国证券报、上海证券报、证券时报</w:t>
            </w:r>
          </w:p>
        </w:tc>
        <w:tc>
          <w:tcPr>
            <w:tcW w:w="1912" w:type="dxa"/>
            <w:vAlign w:val="center"/>
          </w:tcPr>
          <w:p w:rsidR="00D60B4D" w:rsidRDefault="00C3355D">
            <w:pPr>
              <w:jc w:val="center"/>
            </w:pPr>
            <w:r>
              <w:rPr>
                <w:color w:val="000000"/>
                <w:sz w:val="24"/>
              </w:rPr>
              <w:t>2019-04-01</w:t>
            </w:r>
          </w:p>
        </w:tc>
      </w:tr>
      <w:tr w:rsidR="00D60B4D">
        <w:tc>
          <w:tcPr>
            <w:tcW w:w="720" w:type="dxa"/>
            <w:vAlign w:val="center"/>
          </w:tcPr>
          <w:p w:rsidR="00D60B4D" w:rsidRDefault="00C3355D">
            <w:pPr>
              <w:jc w:val="center"/>
            </w:pPr>
            <w:r>
              <w:rPr>
                <w:color w:val="000000"/>
                <w:sz w:val="24"/>
              </w:rPr>
              <w:t>15</w:t>
            </w:r>
          </w:p>
        </w:tc>
        <w:tc>
          <w:tcPr>
            <w:tcW w:w="4100" w:type="dxa"/>
            <w:vAlign w:val="center"/>
          </w:tcPr>
          <w:p w:rsidR="00D60B4D" w:rsidRDefault="00C3355D">
            <w:r>
              <w:rPr>
                <w:color w:val="000000"/>
                <w:sz w:val="24"/>
              </w:rPr>
              <w:t>交银施罗德基金管理有限公司关于旗下部分基金参与奕丰基金销售有限公司基金前端申购（含定期定额投资）费率优惠活动的公告</w:t>
            </w:r>
          </w:p>
        </w:tc>
        <w:tc>
          <w:tcPr>
            <w:tcW w:w="2268" w:type="dxa"/>
            <w:vAlign w:val="center"/>
          </w:tcPr>
          <w:p w:rsidR="00D60B4D" w:rsidRDefault="00C3355D">
            <w:r>
              <w:rPr>
                <w:color w:val="000000"/>
                <w:sz w:val="24"/>
              </w:rPr>
              <w:t>中国证券报、上海证券报、证券时报</w:t>
            </w:r>
          </w:p>
        </w:tc>
        <w:tc>
          <w:tcPr>
            <w:tcW w:w="1912" w:type="dxa"/>
            <w:vAlign w:val="center"/>
          </w:tcPr>
          <w:p w:rsidR="00D60B4D" w:rsidRDefault="00C3355D">
            <w:pPr>
              <w:jc w:val="center"/>
            </w:pPr>
            <w:r>
              <w:rPr>
                <w:color w:val="000000"/>
                <w:sz w:val="24"/>
              </w:rPr>
              <w:t>2019-04-12</w:t>
            </w:r>
          </w:p>
        </w:tc>
      </w:tr>
      <w:tr w:rsidR="00D60B4D">
        <w:tc>
          <w:tcPr>
            <w:tcW w:w="720" w:type="dxa"/>
            <w:vAlign w:val="center"/>
          </w:tcPr>
          <w:p w:rsidR="00D60B4D" w:rsidRDefault="00C3355D">
            <w:pPr>
              <w:jc w:val="center"/>
            </w:pPr>
            <w:r>
              <w:rPr>
                <w:color w:val="000000"/>
                <w:sz w:val="24"/>
              </w:rPr>
              <w:t>16</w:t>
            </w:r>
          </w:p>
        </w:tc>
        <w:tc>
          <w:tcPr>
            <w:tcW w:w="4100" w:type="dxa"/>
            <w:vAlign w:val="center"/>
          </w:tcPr>
          <w:p w:rsidR="00D60B4D" w:rsidRDefault="00C3355D">
            <w:r>
              <w:rPr>
                <w:color w:val="000000"/>
                <w:sz w:val="24"/>
              </w:rPr>
              <w:t>交银施罗德基金管理有限公司关于取消纸质对账单寄送的公告</w:t>
            </w:r>
          </w:p>
        </w:tc>
        <w:tc>
          <w:tcPr>
            <w:tcW w:w="2268" w:type="dxa"/>
            <w:vAlign w:val="center"/>
          </w:tcPr>
          <w:p w:rsidR="00D60B4D" w:rsidRDefault="00C3355D">
            <w:r>
              <w:rPr>
                <w:color w:val="000000"/>
                <w:sz w:val="24"/>
              </w:rPr>
              <w:t>中国证券报、上海证券报、证券时报</w:t>
            </w:r>
          </w:p>
        </w:tc>
        <w:tc>
          <w:tcPr>
            <w:tcW w:w="1912" w:type="dxa"/>
            <w:vAlign w:val="center"/>
          </w:tcPr>
          <w:p w:rsidR="00D60B4D" w:rsidRDefault="00C3355D">
            <w:pPr>
              <w:jc w:val="center"/>
            </w:pPr>
            <w:r>
              <w:rPr>
                <w:color w:val="000000"/>
                <w:sz w:val="24"/>
              </w:rPr>
              <w:t>2019-04-12</w:t>
            </w:r>
          </w:p>
        </w:tc>
      </w:tr>
      <w:tr w:rsidR="00D60B4D">
        <w:tc>
          <w:tcPr>
            <w:tcW w:w="720" w:type="dxa"/>
            <w:vAlign w:val="center"/>
          </w:tcPr>
          <w:p w:rsidR="00D60B4D" w:rsidRDefault="00C3355D">
            <w:pPr>
              <w:jc w:val="center"/>
            </w:pPr>
            <w:r>
              <w:rPr>
                <w:color w:val="000000"/>
                <w:sz w:val="24"/>
              </w:rPr>
              <w:t>17</w:t>
            </w:r>
          </w:p>
        </w:tc>
        <w:tc>
          <w:tcPr>
            <w:tcW w:w="4100" w:type="dxa"/>
            <w:vAlign w:val="center"/>
          </w:tcPr>
          <w:p w:rsidR="00D60B4D" w:rsidRDefault="00C3355D">
            <w:r>
              <w:rPr>
                <w:color w:val="000000"/>
                <w:sz w:val="24"/>
              </w:rPr>
              <w:t>交银施罗德国证新能源指数分级证券投资基金</w:t>
            </w:r>
            <w:r>
              <w:rPr>
                <w:color w:val="000000"/>
                <w:sz w:val="24"/>
              </w:rPr>
              <w:t>2019</w:t>
            </w:r>
            <w:r>
              <w:rPr>
                <w:color w:val="000000"/>
                <w:sz w:val="24"/>
              </w:rPr>
              <w:t>年第</w:t>
            </w:r>
            <w:r>
              <w:rPr>
                <w:color w:val="000000"/>
                <w:sz w:val="24"/>
              </w:rPr>
              <w:t>1</w:t>
            </w:r>
            <w:r>
              <w:rPr>
                <w:color w:val="000000"/>
                <w:sz w:val="24"/>
              </w:rPr>
              <w:t>季度报告</w:t>
            </w:r>
          </w:p>
        </w:tc>
        <w:tc>
          <w:tcPr>
            <w:tcW w:w="2268" w:type="dxa"/>
            <w:vAlign w:val="center"/>
          </w:tcPr>
          <w:p w:rsidR="00D60B4D" w:rsidRDefault="00C3355D">
            <w:r>
              <w:rPr>
                <w:color w:val="000000"/>
                <w:sz w:val="24"/>
              </w:rPr>
              <w:t>上海证券报</w:t>
            </w:r>
          </w:p>
        </w:tc>
        <w:tc>
          <w:tcPr>
            <w:tcW w:w="1912" w:type="dxa"/>
            <w:vAlign w:val="center"/>
          </w:tcPr>
          <w:p w:rsidR="00D60B4D" w:rsidRDefault="00C3355D">
            <w:pPr>
              <w:jc w:val="center"/>
            </w:pPr>
            <w:r>
              <w:rPr>
                <w:color w:val="000000"/>
                <w:sz w:val="24"/>
              </w:rPr>
              <w:t>2019-04-20</w:t>
            </w:r>
          </w:p>
        </w:tc>
      </w:tr>
      <w:tr w:rsidR="00D60B4D">
        <w:tc>
          <w:tcPr>
            <w:tcW w:w="720" w:type="dxa"/>
            <w:vAlign w:val="center"/>
          </w:tcPr>
          <w:p w:rsidR="00D60B4D" w:rsidRDefault="00C3355D">
            <w:pPr>
              <w:jc w:val="center"/>
            </w:pPr>
            <w:r>
              <w:rPr>
                <w:color w:val="000000"/>
                <w:sz w:val="24"/>
              </w:rPr>
              <w:t>18</w:t>
            </w:r>
          </w:p>
        </w:tc>
        <w:tc>
          <w:tcPr>
            <w:tcW w:w="4100" w:type="dxa"/>
            <w:vAlign w:val="center"/>
          </w:tcPr>
          <w:p w:rsidR="00D60B4D" w:rsidRDefault="00C3355D">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268" w:type="dxa"/>
            <w:vAlign w:val="center"/>
          </w:tcPr>
          <w:p w:rsidR="00D60B4D" w:rsidRDefault="00C3355D">
            <w:r>
              <w:rPr>
                <w:color w:val="000000"/>
                <w:sz w:val="24"/>
              </w:rPr>
              <w:t>中国证券报、上海证券报、证券时报</w:t>
            </w:r>
          </w:p>
        </w:tc>
        <w:tc>
          <w:tcPr>
            <w:tcW w:w="1912" w:type="dxa"/>
            <w:vAlign w:val="center"/>
          </w:tcPr>
          <w:p w:rsidR="00D60B4D" w:rsidRDefault="00C3355D">
            <w:pPr>
              <w:jc w:val="center"/>
            </w:pPr>
            <w:r>
              <w:rPr>
                <w:color w:val="000000"/>
                <w:sz w:val="24"/>
              </w:rPr>
              <w:t>2019-04-23</w:t>
            </w:r>
          </w:p>
        </w:tc>
      </w:tr>
      <w:tr w:rsidR="00D60B4D">
        <w:tc>
          <w:tcPr>
            <w:tcW w:w="720" w:type="dxa"/>
            <w:vAlign w:val="center"/>
          </w:tcPr>
          <w:p w:rsidR="00D60B4D" w:rsidRDefault="00C3355D">
            <w:pPr>
              <w:jc w:val="center"/>
            </w:pPr>
            <w:r>
              <w:rPr>
                <w:color w:val="000000"/>
                <w:sz w:val="24"/>
              </w:rPr>
              <w:t>19</w:t>
            </w:r>
          </w:p>
        </w:tc>
        <w:tc>
          <w:tcPr>
            <w:tcW w:w="4100" w:type="dxa"/>
            <w:vAlign w:val="center"/>
          </w:tcPr>
          <w:p w:rsidR="00D60B4D" w:rsidRDefault="00C3355D">
            <w:r>
              <w:rPr>
                <w:color w:val="000000"/>
                <w:sz w:val="24"/>
              </w:rPr>
              <w:t>交银施罗德基金管理有限公司关于交银施罗德国证新能源指数分级证券投资基金之新能源</w:t>
            </w:r>
            <w:r>
              <w:rPr>
                <w:color w:val="000000"/>
                <w:sz w:val="24"/>
              </w:rPr>
              <w:t>B</w:t>
            </w:r>
            <w:r>
              <w:rPr>
                <w:color w:val="000000"/>
                <w:sz w:val="24"/>
              </w:rPr>
              <w:t>交易价格波动的提示公告</w:t>
            </w:r>
          </w:p>
        </w:tc>
        <w:tc>
          <w:tcPr>
            <w:tcW w:w="2268" w:type="dxa"/>
            <w:vAlign w:val="center"/>
          </w:tcPr>
          <w:p w:rsidR="00D60B4D" w:rsidRDefault="00C3355D">
            <w:r>
              <w:rPr>
                <w:color w:val="000000"/>
                <w:sz w:val="24"/>
              </w:rPr>
              <w:t>上海证券报</w:t>
            </w:r>
          </w:p>
        </w:tc>
        <w:tc>
          <w:tcPr>
            <w:tcW w:w="1912" w:type="dxa"/>
            <w:vAlign w:val="center"/>
          </w:tcPr>
          <w:p w:rsidR="00D60B4D" w:rsidRDefault="00C3355D">
            <w:pPr>
              <w:jc w:val="center"/>
            </w:pPr>
            <w:r>
              <w:rPr>
                <w:color w:val="000000"/>
                <w:sz w:val="24"/>
              </w:rPr>
              <w:t>2019-04-30</w:t>
            </w:r>
          </w:p>
        </w:tc>
      </w:tr>
      <w:tr w:rsidR="00D60B4D">
        <w:tc>
          <w:tcPr>
            <w:tcW w:w="720" w:type="dxa"/>
            <w:vAlign w:val="center"/>
          </w:tcPr>
          <w:p w:rsidR="00D60B4D" w:rsidRDefault="00C3355D">
            <w:pPr>
              <w:jc w:val="center"/>
            </w:pPr>
            <w:r>
              <w:rPr>
                <w:color w:val="000000"/>
                <w:sz w:val="24"/>
              </w:rPr>
              <w:t>20</w:t>
            </w:r>
          </w:p>
        </w:tc>
        <w:tc>
          <w:tcPr>
            <w:tcW w:w="4100" w:type="dxa"/>
            <w:vAlign w:val="center"/>
          </w:tcPr>
          <w:p w:rsidR="00D60B4D" w:rsidRDefault="00C3355D">
            <w:r>
              <w:rPr>
                <w:color w:val="000000"/>
                <w:sz w:val="24"/>
              </w:rPr>
              <w:t>交银施罗德基金管理有限公司关于交银施罗德国证新能源指数分级证券投资基金之新能源</w:t>
            </w:r>
            <w:r>
              <w:rPr>
                <w:color w:val="000000"/>
                <w:sz w:val="24"/>
              </w:rPr>
              <w:t>B</w:t>
            </w:r>
            <w:r>
              <w:rPr>
                <w:color w:val="000000"/>
                <w:sz w:val="24"/>
              </w:rPr>
              <w:t>交易价格波动的提示公告</w:t>
            </w:r>
          </w:p>
        </w:tc>
        <w:tc>
          <w:tcPr>
            <w:tcW w:w="2268" w:type="dxa"/>
            <w:vAlign w:val="center"/>
          </w:tcPr>
          <w:p w:rsidR="00D60B4D" w:rsidRDefault="00C3355D">
            <w:r>
              <w:rPr>
                <w:color w:val="000000"/>
                <w:sz w:val="24"/>
              </w:rPr>
              <w:t>上海证券报</w:t>
            </w:r>
          </w:p>
        </w:tc>
        <w:tc>
          <w:tcPr>
            <w:tcW w:w="1912" w:type="dxa"/>
            <w:vAlign w:val="center"/>
          </w:tcPr>
          <w:p w:rsidR="00D60B4D" w:rsidRDefault="00C3355D">
            <w:pPr>
              <w:jc w:val="center"/>
            </w:pPr>
            <w:r>
              <w:rPr>
                <w:color w:val="000000"/>
                <w:sz w:val="24"/>
              </w:rPr>
              <w:t>2019-05-07</w:t>
            </w:r>
          </w:p>
        </w:tc>
      </w:tr>
      <w:tr w:rsidR="00D60B4D">
        <w:tc>
          <w:tcPr>
            <w:tcW w:w="720" w:type="dxa"/>
            <w:vAlign w:val="center"/>
          </w:tcPr>
          <w:p w:rsidR="00D60B4D" w:rsidRDefault="00C3355D">
            <w:pPr>
              <w:jc w:val="center"/>
            </w:pPr>
            <w:r>
              <w:rPr>
                <w:color w:val="000000"/>
                <w:sz w:val="24"/>
              </w:rPr>
              <w:t>21</w:t>
            </w:r>
          </w:p>
        </w:tc>
        <w:tc>
          <w:tcPr>
            <w:tcW w:w="4100" w:type="dxa"/>
            <w:vAlign w:val="center"/>
          </w:tcPr>
          <w:p w:rsidR="00D60B4D" w:rsidRDefault="00C3355D">
            <w:r>
              <w:rPr>
                <w:color w:val="000000"/>
                <w:sz w:val="24"/>
              </w:rPr>
              <w:t>交银施罗德基金管理有限公司关于交银施罗德国证新能源指数分级证券投资基金之新能源</w:t>
            </w:r>
            <w:r>
              <w:rPr>
                <w:color w:val="000000"/>
                <w:sz w:val="24"/>
              </w:rPr>
              <w:t>B</w:t>
            </w:r>
            <w:r>
              <w:rPr>
                <w:color w:val="000000"/>
                <w:sz w:val="24"/>
              </w:rPr>
              <w:t>交易价格波动的提示公告</w:t>
            </w:r>
          </w:p>
        </w:tc>
        <w:tc>
          <w:tcPr>
            <w:tcW w:w="2268" w:type="dxa"/>
            <w:vAlign w:val="center"/>
          </w:tcPr>
          <w:p w:rsidR="00D60B4D" w:rsidRDefault="00C3355D">
            <w:r>
              <w:rPr>
                <w:color w:val="000000"/>
                <w:sz w:val="24"/>
              </w:rPr>
              <w:t>上海证券报</w:t>
            </w:r>
          </w:p>
        </w:tc>
        <w:tc>
          <w:tcPr>
            <w:tcW w:w="1912" w:type="dxa"/>
            <w:vAlign w:val="center"/>
          </w:tcPr>
          <w:p w:rsidR="00D60B4D" w:rsidRDefault="00C3355D">
            <w:pPr>
              <w:jc w:val="center"/>
            </w:pPr>
            <w:r>
              <w:rPr>
                <w:color w:val="000000"/>
                <w:sz w:val="24"/>
              </w:rPr>
              <w:t>2019-05-10</w:t>
            </w:r>
          </w:p>
        </w:tc>
      </w:tr>
      <w:tr w:rsidR="00D60B4D">
        <w:tc>
          <w:tcPr>
            <w:tcW w:w="720" w:type="dxa"/>
            <w:vAlign w:val="center"/>
          </w:tcPr>
          <w:p w:rsidR="00D60B4D" w:rsidRDefault="00C3355D">
            <w:pPr>
              <w:jc w:val="center"/>
            </w:pPr>
            <w:r>
              <w:rPr>
                <w:color w:val="000000"/>
                <w:sz w:val="24"/>
              </w:rPr>
              <w:t>22</w:t>
            </w:r>
          </w:p>
        </w:tc>
        <w:tc>
          <w:tcPr>
            <w:tcW w:w="4100" w:type="dxa"/>
            <w:vAlign w:val="center"/>
          </w:tcPr>
          <w:p w:rsidR="00D60B4D" w:rsidRDefault="00C3355D">
            <w:r>
              <w:rPr>
                <w:color w:val="000000"/>
                <w:sz w:val="24"/>
              </w:rPr>
              <w:t>交银施罗德国证新能源指数分级证券投资基金（更新）招募说明书摘要（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268" w:type="dxa"/>
            <w:vAlign w:val="center"/>
          </w:tcPr>
          <w:p w:rsidR="00D60B4D" w:rsidRDefault="00C3355D">
            <w:r>
              <w:rPr>
                <w:color w:val="000000"/>
                <w:sz w:val="24"/>
              </w:rPr>
              <w:t>上海证券报</w:t>
            </w:r>
          </w:p>
        </w:tc>
        <w:tc>
          <w:tcPr>
            <w:tcW w:w="1912" w:type="dxa"/>
            <w:vAlign w:val="center"/>
          </w:tcPr>
          <w:p w:rsidR="00D60B4D" w:rsidRDefault="00C3355D">
            <w:pPr>
              <w:jc w:val="center"/>
            </w:pPr>
            <w:r>
              <w:rPr>
                <w:color w:val="000000"/>
                <w:sz w:val="24"/>
              </w:rPr>
              <w:t>2019-05-10</w:t>
            </w:r>
          </w:p>
        </w:tc>
      </w:tr>
      <w:tr w:rsidR="00D60B4D">
        <w:tc>
          <w:tcPr>
            <w:tcW w:w="720" w:type="dxa"/>
            <w:vAlign w:val="center"/>
          </w:tcPr>
          <w:p w:rsidR="00D60B4D" w:rsidRDefault="00C3355D">
            <w:pPr>
              <w:jc w:val="center"/>
            </w:pPr>
            <w:r>
              <w:rPr>
                <w:color w:val="000000"/>
                <w:sz w:val="24"/>
              </w:rPr>
              <w:t>23</w:t>
            </w:r>
          </w:p>
        </w:tc>
        <w:tc>
          <w:tcPr>
            <w:tcW w:w="4100" w:type="dxa"/>
            <w:vAlign w:val="center"/>
          </w:tcPr>
          <w:p w:rsidR="00D60B4D" w:rsidRDefault="00C3355D">
            <w:r>
              <w:rPr>
                <w:color w:val="000000"/>
                <w:sz w:val="24"/>
              </w:rPr>
              <w:t>交银施罗德基金管理有限公司关于增加上海华夏财富投资管理有限公司为旗下部分基金的场外销售机构并参与其基金前端申购费率（含定期定额投</w:t>
            </w:r>
            <w:r>
              <w:rPr>
                <w:color w:val="000000"/>
                <w:sz w:val="24"/>
              </w:rPr>
              <w:lastRenderedPageBreak/>
              <w:t>资）优惠活动的公告</w:t>
            </w:r>
          </w:p>
        </w:tc>
        <w:tc>
          <w:tcPr>
            <w:tcW w:w="2268" w:type="dxa"/>
            <w:vAlign w:val="center"/>
          </w:tcPr>
          <w:p w:rsidR="00D60B4D" w:rsidRDefault="00C3355D">
            <w:r>
              <w:rPr>
                <w:color w:val="000000"/>
                <w:sz w:val="24"/>
              </w:rPr>
              <w:lastRenderedPageBreak/>
              <w:t>中国证券报、上海证券报、证券时报</w:t>
            </w:r>
          </w:p>
        </w:tc>
        <w:tc>
          <w:tcPr>
            <w:tcW w:w="1912" w:type="dxa"/>
            <w:vAlign w:val="center"/>
          </w:tcPr>
          <w:p w:rsidR="00D60B4D" w:rsidRDefault="00C3355D">
            <w:pPr>
              <w:jc w:val="center"/>
            </w:pPr>
            <w:r>
              <w:rPr>
                <w:color w:val="000000"/>
                <w:sz w:val="24"/>
              </w:rPr>
              <w:t>2019-05-23</w:t>
            </w:r>
          </w:p>
        </w:tc>
      </w:tr>
      <w:tr w:rsidR="00D60B4D">
        <w:tc>
          <w:tcPr>
            <w:tcW w:w="720" w:type="dxa"/>
            <w:vAlign w:val="center"/>
          </w:tcPr>
          <w:p w:rsidR="00D60B4D" w:rsidRDefault="00C3355D">
            <w:pPr>
              <w:jc w:val="center"/>
            </w:pPr>
            <w:r>
              <w:rPr>
                <w:color w:val="000000"/>
                <w:sz w:val="24"/>
              </w:rPr>
              <w:t>24</w:t>
            </w:r>
          </w:p>
        </w:tc>
        <w:tc>
          <w:tcPr>
            <w:tcW w:w="4100" w:type="dxa"/>
            <w:vAlign w:val="center"/>
          </w:tcPr>
          <w:p w:rsidR="00D60B4D" w:rsidRDefault="00C3355D">
            <w:r>
              <w:rPr>
                <w:color w:val="000000"/>
                <w:sz w:val="24"/>
              </w:rPr>
              <w:t>交银施罗德基金管理有限公司关于交银施罗德国证新能源指数分级证券投资基金之新能源</w:t>
            </w:r>
            <w:r>
              <w:rPr>
                <w:color w:val="000000"/>
                <w:sz w:val="24"/>
              </w:rPr>
              <w:t>B</w:t>
            </w:r>
            <w:r>
              <w:rPr>
                <w:color w:val="000000"/>
                <w:sz w:val="24"/>
              </w:rPr>
              <w:t>交易价格波动的提示公告</w:t>
            </w:r>
          </w:p>
        </w:tc>
        <w:tc>
          <w:tcPr>
            <w:tcW w:w="2268" w:type="dxa"/>
            <w:vAlign w:val="center"/>
          </w:tcPr>
          <w:p w:rsidR="00D60B4D" w:rsidRDefault="00C3355D">
            <w:r>
              <w:rPr>
                <w:color w:val="000000"/>
                <w:sz w:val="24"/>
              </w:rPr>
              <w:t>上海证券报</w:t>
            </w:r>
          </w:p>
        </w:tc>
        <w:tc>
          <w:tcPr>
            <w:tcW w:w="1912" w:type="dxa"/>
            <w:vAlign w:val="center"/>
          </w:tcPr>
          <w:p w:rsidR="00D60B4D" w:rsidRDefault="00C3355D">
            <w:pPr>
              <w:jc w:val="center"/>
            </w:pPr>
            <w:r>
              <w:rPr>
                <w:color w:val="000000"/>
                <w:sz w:val="24"/>
              </w:rPr>
              <w:t>2019-05-25</w:t>
            </w:r>
          </w:p>
        </w:tc>
      </w:tr>
      <w:tr w:rsidR="00D60B4D">
        <w:tc>
          <w:tcPr>
            <w:tcW w:w="720" w:type="dxa"/>
            <w:vAlign w:val="center"/>
          </w:tcPr>
          <w:p w:rsidR="00D60B4D" w:rsidRDefault="00C3355D">
            <w:pPr>
              <w:jc w:val="center"/>
            </w:pPr>
            <w:r>
              <w:rPr>
                <w:color w:val="000000"/>
                <w:sz w:val="24"/>
              </w:rPr>
              <w:t>25</w:t>
            </w:r>
          </w:p>
        </w:tc>
        <w:tc>
          <w:tcPr>
            <w:tcW w:w="4100" w:type="dxa"/>
            <w:vAlign w:val="center"/>
          </w:tcPr>
          <w:p w:rsidR="00D60B4D" w:rsidRDefault="00C3355D">
            <w:r>
              <w:rPr>
                <w:color w:val="000000"/>
                <w:sz w:val="24"/>
              </w:rPr>
              <w:t>交银施罗德基金管理有限公司关于交银施罗德国证新能源指数分级证券投资基金之新能源</w:t>
            </w:r>
            <w:r>
              <w:rPr>
                <w:color w:val="000000"/>
                <w:sz w:val="24"/>
              </w:rPr>
              <w:t>B</w:t>
            </w:r>
            <w:r>
              <w:rPr>
                <w:color w:val="000000"/>
                <w:sz w:val="24"/>
              </w:rPr>
              <w:t>交易价格波动的提示公告</w:t>
            </w:r>
          </w:p>
        </w:tc>
        <w:tc>
          <w:tcPr>
            <w:tcW w:w="2268" w:type="dxa"/>
            <w:vAlign w:val="center"/>
          </w:tcPr>
          <w:p w:rsidR="00D60B4D" w:rsidRDefault="00C3355D">
            <w:r>
              <w:rPr>
                <w:color w:val="000000"/>
                <w:sz w:val="24"/>
              </w:rPr>
              <w:t>上海证券报</w:t>
            </w:r>
          </w:p>
        </w:tc>
        <w:tc>
          <w:tcPr>
            <w:tcW w:w="1912" w:type="dxa"/>
            <w:vAlign w:val="center"/>
          </w:tcPr>
          <w:p w:rsidR="00D60B4D" w:rsidRDefault="00C3355D">
            <w:pPr>
              <w:jc w:val="center"/>
            </w:pPr>
            <w:r>
              <w:rPr>
                <w:color w:val="000000"/>
                <w:sz w:val="24"/>
              </w:rPr>
              <w:t>2019-06-07</w:t>
            </w:r>
          </w:p>
        </w:tc>
      </w:tr>
      <w:tr w:rsidR="00D60B4D">
        <w:tc>
          <w:tcPr>
            <w:tcW w:w="720" w:type="dxa"/>
            <w:vAlign w:val="center"/>
          </w:tcPr>
          <w:p w:rsidR="00D60B4D" w:rsidRDefault="00C3355D">
            <w:pPr>
              <w:jc w:val="center"/>
            </w:pPr>
            <w:r>
              <w:rPr>
                <w:color w:val="000000"/>
                <w:sz w:val="24"/>
              </w:rPr>
              <w:t>26</w:t>
            </w:r>
          </w:p>
        </w:tc>
        <w:tc>
          <w:tcPr>
            <w:tcW w:w="4100" w:type="dxa"/>
            <w:vAlign w:val="center"/>
          </w:tcPr>
          <w:p w:rsidR="00D60B4D" w:rsidRDefault="00C3355D">
            <w:r>
              <w:rPr>
                <w:color w:val="000000"/>
                <w:sz w:val="24"/>
              </w:rPr>
              <w:t>交银施罗德基金管理有限公司关于旗下部分基金可投资科创板股票的公告</w:t>
            </w:r>
          </w:p>
        </w:tc>
        <w:tc>
          <w:tcPr>
            <w:tcW w:w="2268" w:type="dxa"/>
            <w:vAlign w:val="center"/>
          </w:tcPr>
          <w:p w:rsidR="00D60B4D" w:rsidRDefault="00C3355D">
            <w:r>
              <w:rPr>
                <w:color w:val="000000"/>
                <w:sz w:val="24"/>
              </w:rPr>
              <w:t>中国证券报、上海证券报、证券时报</w:t>
            </w:r>
          </w:p>
        </w:tc>
        <w:tc>
          <w:tcPr>
            <w:tcW w:w="1912" w:type="dxa"/>
            <w:vAlign w:val="center"/>
          </w:tcPr>
          <w:p w:rsidR="00D60B4D" w:rsidRDefault="00C3355D">
            <w:pPr>
              <w:jc w:val="center"/>
            </w:pPr>
            <w:r>
              <w:rPr>
                <w:color w:val="000000"/>
                <w:sz w:val="24"/>
              </w:rPr>
              <w:t>2019-06-22</w:t>
            </w:r>
          </w:p>
        </w:tc>
      </w:tr>
    </w:tbl>
    <w:p w:rsidR="00495295" w:rsidRPr="002749B0" w:rsidRDefault="00E05DAB" w:rsidP="0046065A">
      <w:pPr>
        <w:pStyle w:val="1"/>
        <w:keepNext/>
        <w:keepLines/>
        <w:widowControl w:val="0"/>
        <w:spacing w:beforeLines="100" w:before="312" w:afterLines="100" w:after="312" w:line="360" w:lineRule="auto"/>
        <w:jc w:val="center"/>
        <w:rPr>
          <w:rFonts w:eastAsiaTheme="minorEastAsia"/>
          <w:b/>
          <w:bCs/>
          <w:szCs w:val="24"/>
          <w:lang w:val="en-US"/>
        </w:rPr>
      </w:pPr>
      <w:bookmarkStart w:id="156" w:name="_Toc374542177"/>
      <w:bookmarkStart w:id="157" w:name="_Toc17805045"/>
      <w:r w:rsidRPr="00347DA9">
        <w:rPr>
          <w:b/>
          <w:bCs/>
          <w:szCs w:val="24"/>
          <w:lang w:val="en-US"/>
        </w:rPr>
        <w:t>§</w:t>
      </w:r>
      <w:r w:rsidR="00495295" w:rsidRPr="002749B0">
        <w:rPr>
          <w:rFonts w:eastAsiaTheme="minorEastAsia"/>
          <w:b/>
          <w:bCs/>
          <w:szCs w:val="24"/>
          <w:lang w:val="en-US"/>
        </w:rPr>
        <w:t xml:space="preserve">11 </w:t>
      </w:r>
      <w:r w:rsidR="00495295" w:rsidRPr="002749B0">
        <w:rPr>
          <w:rFonts w:eastAsiaTheme="minorEastAsia"/>
          <w:b/>
          <w:bCs/>
          <w:szCs w:val="24"/>
          <w:lang w:val="en-US"/>
        </w:rPr>
        <w:t>影响投资者决策的其他重要信息</w:t>
      </w:r>
      <w:bookmarkEnd w:id="156"/>
      <w:bookmarkEnd w:id="157"/>
    </w:p>
    <w:p w:rsidR="00495295" w:rsidRPr="00407810" w:rsidRDefault="00495295" w:rsidP="00407810">
      <w:pPr>
        <w:pStyle w:val="20"/>
        <w:spacing w:before="29" w:after="0" w:line="288" w:lineRule="auto"/>
        <w:rPr>
          <w:rFonts w:ascii="Times New Roman" w:hAnsi="Times New Roman"/>
          <w:kern w:val="0"/>
          <w:szCs w:val="24"/>
        </w:rPr>
      </w:pPr>
      <w:bookmarkStart w:id="158" w:name="_Toc17805046"/>
      <w:r w:rsidRPr="00407810">
        <w:rPr>
          <w:rFonts w:ascii="Times New Roman" w:hAnsi="Times New Roman"/>
          <w:kern w:val="0"/>
          <w:szCs w:val="24"/>
        </w:rPr>
        <w:t xml:space="preserve">11.1 </w:t>
      </w:r>
      <w:r w:rsidRPr="00407810">
        <w:rPr>
          <w:rFonts w:ascii="Times New Roman" w:hAnsi="Times New Roman"/>
          <w:kern w:val="0"/>
          <w:szCs w:val="24"/>
        </w:rPr>
        <w:t>影响投资者决策的其他重要信息</w:t>
      </w:r>
      <w:bookmarkEnd w:id="158"/>
    </w:p>
    <w:p w:rsidR="00495295" w:rsidRPr="002749B0" w:rsidRDefault="00495295" w:rsidP="002749B0">
      <w:pPr>
        <w:spacing w:line="360" w:lineRule="auto"/>
        <w:ind w:firstLineChars="200" w:firstLine="480"/>
        <w:rPr>
          <w:color w:val="000000"/>
          <w:sz w:val="24"/>
        </w:rPr>
      </w:pPr>
      <w:r w:rsidRPr="002749B0">
        <w:rPr>
          <w:color w:val="000000"/>
          <w:sz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w:t>
      </w:r>
      <w:r w:rsidRPr="002749B0">
        <w:rPr>
          <w:color w:val="000000"/>
          <w:sz w:val="24"/>
        </w:rPr>
        <w:t>2019</w:t>
      </w:r>
      <w:r w:rsidRPr="002749B0">
        <w:rPr>
          <w:color w:val="000000"/>
          <w:sz w:val="24"/>
        </w:rPr>
        <w:t>年</w:t>
      </w:r>
      <w:r w:rsidRPr="002749B0">
        <w:rPr>
          <w:color w:val="000000"/>
          <w:sz w:val="24"/>
        </w:rPr>
        <w:t>6</w:t>
      </w:r>
      <w:r w:rsidRPr="002749B0">
        <w:rPr>
          <w:color w:val="000000"/>
          <w:sz w:val="24"/>
        </w:rPr>
        <w:t>月</w:t>
      </w:r>
      <w:r w:rsidRPr="002749B0">
        <w:rPr>
          <w:color w:val="000000"/>
          <w:sz w:val="24"/>
        </w:rPr>
        <w:t>22</w:t>
      </w:r>
      <w:r w:rsidRPr="002749B0">
        <w:rPr>
          <w:color w:val="000000"/>
          <w:sz w:val="24"/>
        </w:rPr>
        <w:t>日发布的《交银施罗德基金管理有限公司关于旗下部分基金可投资科创板股票的公告》。</w:t>
      </w:r>
    </w:p>
    <w:p w:rsidR="00DE48CE" w:rsidRPr="002749B0" w:rsidRDefault="00DE48CE" w:rsidP="00DE48CE">
      <w:pPr>
        <w:spacing w:before="29" w:line="288" w:lineRule="auto"/>
        <w:ind w:firstLineChars="200" w:firstLine="480"/>
        <w:rPr>
          <w:color w:val="000000"/>
          <w:sz w:val="24"/>
        </w:rPr>
      </w:pPr>
    </w:p>
    <w:p w:rsidR="00DE48CE" w:rsidRPr="00347DA9" w:rsidRDefault="00DE48CE" w:rsidP="0046065A">
      <w:pPr>
        <w:pStyle w:val="1"/>
        <w:keepNext/>
        <w:keepLines/>
        <w:widowControl w:val="0"/>
        <w:spacing w:beforeLines="100" w:before="312" w:afterLines="100" w:after="312" w:line="288" w:lineRule="auto"/>
        <w:jc w:val="center"/>
        <w:rPr>
          <w:b/>
          <w:bCs/>
          <w:szCs w:val="24"/>
          <w:lang w:val="en-US"/>
        </w:rPr>
      </w:pPr>
      <w:bookmarkStart w:id="159" w:name="_Toc225500055"/>
      <w:bookmarkStart w:id="160" w:name="_Toc374540596"/>
      <w:bookmarkStart w:id="161" w:name="_Toc17805047"/>
      <w:r w:rsidRPr="00347DA9">
        <w:rPr>
          <w:b/>
          <w:bCs/>
          <w:szCs w:val="24"/>
          <w:lang w:val="en-US"/>
        </w:rPr>
        <w:t xml:space="preserve">§12  </w:t>
      </w:r>
      <w:r w:rsidRPr="00347DA9">
        <w:rPr>
          <w:b/>
          <w:bCs/>
          <w:szCs w:val="24"/>
          <w:lang w:val="en-US"/>
        </w:rPr>
        <w:t>备查文件目录</w:t>
      </w:r>
      <w:bookmarkEnd w:id="159"/>
      <w:bookmarkEnd w:id="160"/>
      <w:bookmarkEnd w:id="161"/>
    </w:p>
    <w:p w:rsidR="00DE48CE" w:rsidRPr="00347DA9" w:rsidRDefault="00DE48CE" w:rsidP="00DE48CE">
      <w:pPr>
        <w:pStyle w:val="20"/>
        <w:spacing w:before="29" w:after="0" w:line="288" w:lineRule="auto"/>
        <w:rPr>
          <w:rFonts w:ascii="Times New Roman" w:hAnsi="Times New Roman"/>
          <w:kern w:val="0"/>
          <w:szCs w:val="24"/>
        </w:rPr>
      </w:pPr>
      <w:bookmarkStart w:id="162" w:name="_Toc374540597"/>
      <w:bookmarkStart w:id="163" w:name="_Toc17805048"/>
      <w:r w:rsidRPr="00347DA9">
        <w:rPr>
          <w:rFonts w:ascii="Times New Roman" w:hAnsi="Times New Roman"/>
          <w:kern w:val="0"/>
          <w:szCs w:val="24"/>
        </w:rPr>
        <w:t xml:space="preserve">12.1 </w:t>
      </w:r>
      <w:r w:rsidRPr="00347DA9">
        <w:rPr>
          <w:rFonts w:ascii="Times New Roman" w:hAnsi="Times New Roman"/>
          <w:kern w:val="0"/>
          <w:szCs w:val="24"/>
        </w:rPr>
        <w:t>备查文件目录</w:t>
      </w:r>
      <w:bookmarkEnd w:id="162"/>
      <w:bookmarkEnd w:id="163"/>
    </w:p>
    <w:p w:rsidR="00D60B4D" w:rsidRDefault="00C3355D">
      <w:pPr>
        <w:spacing w:before="29" w:line="288" w:lineRule="auto"/>
        <w:ind w:firstLineChars="200" w:firstLine="480"/>
        <w:rPr>
          <w:color w:val="000000"/>
          <w:sz w:val="24"/>
        </w:rPr>
      </w:pPr>
      <w:r>
        <w:rPr>
          <w:color w:val="000000"/>
          <w:sz w:val="24"/>
        </w:rPr>
        <w:t>1</w:t>
      </w:r>
      <w:r>
        <w:rPr>
          <w:color w:val="000000"/>
          <w:sz w:val="24"/>
        </w:rPr>
        <w:t>、中国证监会准予交银施罗德国证新能源指数分级证券投资基金募集注册的文件；</w:t>
      </w:r>
      <w:r>
        <w:rPr>
          <w:color w:val="000000"/>
          <w:sz w:val="24"/>
        </w:rPr>
        <w:t xml:space="preserve"> </w:t>
      </w:r>
    </w:p>
    <w:p w:rsidR="00D60B4D" w:rsidRDefault="00C3355D">
      <w:pPr>
        <w:spacing w:before="29" w:line="288" w:lineRule="auto"/>
        <w:ind w:firstLineChars="200" w:firstLine="480"/>
        <w:rPr>
          <w:color w:val="000000"/>
          <w:sz w:val="24"/>
        </w:rPr>
      </w:pPr>
      <w:r>
        <w:rPr>
          <w:color w:val="000000"/>
          <w:sz w:val="24"/>
        </w:rPr>
        <w:t>2</w:t>
      </w:r>
      <w:r>
        <w:rPr>
          <w:color w:val="000000"/>
          <w:sz w:val="24"/>
        </w:rPr>
        <w:t>、《交银施罗德国证新能源指数分级证券投资基金基金合同》；</w:t>
      </w:r>
    </w:p>
    <w:p w:rsidR="00D60B4D" w:rsidRDefault="00C3355D">
      <w:pPr>
        <w:spacing w:before="29" w:line="288" w:lineRule="auto"/>
        <w:ind w:firstLineChars="200" w:firstLine="480"/>
        <w:rPr>
          <w:color w:val="000000"/>
          <w:sz w:val="24"/>
        </w:rPr>
      </w:pPr>
      <w:r>
        <w:rPr>
          <w:color w:val="000000"/>
          <w:sz w:val="24"/>
        </w:rPr>
        <w:t>3</w:t>
      </w:r>
      <w:r>
        <w:rPr>
          <w:color w:val="000000"/>
          <w:sz w:val="24"/>
        </w:rPr>
        <w:t>、《交银施罗德国证新能源指数分级证券投资基金招募说明书》；</w:t>
      </w:r>
      <w:r>
        <w:rPr>
          <w:color w:val="000000"/>
          <w:sz w:val="24"/>
        </w:rPr>
        <w:t xml:space="preserve"> </w:t>
      </w:r>
    </w:p>
    <w:p w:rsidR="00D60B4D" w:rsidRDefault="00C3355D">
      <w:pPr>
        <w:spacing w:before="29" w:line="288" w:lineRule="auto"/>
        <w:ind w:firstLineChars="200" w:firstLine="480"/>
        <w:rPr>
          <w:color w:val="000000"/>
          <w:sz w:val="24"/>
        </w:rPr>
      </w:pPr>
      <w:r>
        <w:rPr>
          <w:color w:val="000000"/>
          <w:sz w:val="24"/>
        </w:rPr>
        <w:t>4</w:t>
      </w:r>
      <w:r>
        <w:rPr>
          <w:color w:val="000000"/>
          <w:sz w:val="24"/>
        </w:rPr>
        <w:t>、《交银施罗德国证新能源指数分级证券投资基金托管协议》；</w:t>
      </w:r>
      <w:r>
        <w:rPr>
          <w:color w:val="000000"/>
          <w:sz w:val="24"/>
        </w:rPr>
        <w:t xml:space="preserve"> </w:t>
      </w:r>
    </w:p>
    <w:p w:rsidR="00D60B4D" w:rsidRDefault="00C3355D">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D60B4D" w:rsidRDefault="00C3355D">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D60B4D" w:rsidRDefault="00C3355D">
      <w:pPr>
        <w:spacing w:before="29" w:line="288" w:lineRule="auto"/>
        <w:ind w:firstLineChars="200" w:firstLine="480"/>
        <w:rPr>
          <w:color w:val="000000"/>
          <w:sz w:val="24"/>
        </w:rPr>
      </w:pPr>
      <w:r>
        <w:rPr>
          <w:color w:val="000000"/>
          <w:sz w:val="24"/>
        </w:rPr>
        <w:t>7</w:t>
      </w:r>
      <w:r>
        <w:rPr>
          <w:color w:val="000000"/>
          <w:sz w:val="24"/>
        </w:rPr>
        <w:t>、关于申请募集注册交银施罗德国证新能源指数分级证券投资基金的法律意见书；</w:t>
      </w:r>
    </w:p>
    <w:p w:rsidR="00DE48CE" w:rsidRPr="00347DA9" w:rsidRDefault="00DE48CE" w:rsidP="00DE48CE">
      <w:pPr>
        <w:spacing w:before="29" w:line="288" w:lineRule="auto"/>
        <w:ind w:firstLineChars="200" w:firstLine="480"/>
        <w:rPr>
          <w:color w:val="000000"/>
          <w:sz w:val="24"/>
        </w:rPr>
      </w:pPr>
      <w:r w:rsidRPr="00347DA9">
        <w:rPr>
          <w:color w:val="000000"/>
          <w:sz w:val="24"/>
        </w:rPr>
        <w:t>8</w:t>
      </w:r>
      <w:r w:rsidRPr="00347DA9">
        <w:rPr>
          <w:color w:val="000000"/>
          <w:sz w:val="24"/>
        </w:rPr>
        <w:t>、报告期内交银施罗德国证新能源指数分级证券投资基金在指定报刊上各项公告的原稿。</w:t>
      </w:r>
    </w:p>
    <w:p w:rsidR="00DE48CE" w:rsidRPr="00347DA9" w:rsidRDefault="00DE48CE" w:rsidP="00DE48CE">
      <w:pPr>
        <w:spacing w:before="29" w:line="288" w:lineRule="auto"/>
        <w:ind w:firstLineChars="150" w:firstLine="360"/>
        <w:rPr>
          <w:bCs/>
          <w:color w:val="000000"/>
          <w:sz w:val="24"/>
        </w:rPr>
      </w:pPr>
    </w:p>
    <w:p w:rsidR="00DE48CE" w:rsidRPr="00347DA9" w:rsidRDefault="00DE48CE" w:rsidP="00DE48CE">
      <w:pPr>
        <w:pStyle w:val="20"/>
        <w:spacing w:before="29" w:after="0" w:line="288" w:lineRule="auto"/>
        <w:rPr>
          <w:rFonts w:ascii="Times New Roman" w:hAnsi="Times New Roman"/>
          <w:color w:val="000000"/>
          <w:szCs w:val="24"/>
        </w:rPr>
      </w:pPr>
      <w:bookmarkStart w:id="164" w:name="_Toc374540598"/>
      <w:bookmarkStart w:id="165" w:name="_Toc17805049"/>
      <w:r w:rsidRPr="00347DA9">
        <w:rPr>
          <w:rFonts w:ascii="Times New Roman" w:hAnsi="Times New Roman"/>
          <w:kern w:val="0"/>
          <w:szCs w:val="24"/>
        </w:rPr>
        <w:t>12</w:t>
      </w:r>
      <w:r w:rsidRPr="00347DA9">
        <w:rPr>
          <w:rFonts w:ascii="Times New Roman" w:hAnsi="Times New Roman"/>
          <w:color w:val="000000"/>
          <w:szCs w:val="24"/>
        </w:rPr>
        <w:t xml:space="preserve">.2 </w:t>
      </w:r>
      <w:r w:rsidRPr="00347DA9">
        <w:rPr>
          <w:rFonts w:ascii="Times New Roman" w:hAnsi="Times New Roman"/>
          <w:color w:val="000000"/>
          <w:szCs w:val="24"/>
        </w:rPr>
        <w:t>存放地点</w:t>
      </w:r>
      <w:bookmarkEnd w:id="164"/>
      <w:bookmarkEnd w:id="165"/>
    </w:p>
    <w:p w:rsidR="00DE48CE" w:rsidRPr="00347DA9" w:rsidRDefault="00DE48CE" w:rsidP="00DE48CE">
      <w:pPr>
        <w:spacing w:before="29" w:line="288" w:lineRule="auto"/>
        <w:ind w:firstLineChars="200" w:firstLine="480"/>
        <w:rPr>
          <w:color w:val="000000"/>
          <w:sz w:val="24"/>
        </w:rPr>
      </w:pPr>
      <w:r w:rsidRPr="00347DA9">
        <w:rPr>
          <w:color w:val="000000"/>
          <w:sz w:val="24"/>
        </w:rPr>
        <w:t>备查文件存放于基金管理人的办公场所。</w:t>
      </w:r>
    </w:p>
    <w:p w:rsidR="00DE48CE" w:rsidRPr="00347DA9" w:rsidRDefault="00DE48CE" w:rsidP="00DE48CE">
      <w:pPr>
        <w:spacing w:before="29" w:line="288" w:lineRule="auto"/>
        <w:rPr>
          <w:bCs/>
          <w:color w:val="000000"/>
          <w:sz w:val="24"/>
        </w:rPr>
      </w:pPr>
    </w:p>
    <w:p w:rsidR="00DE48CE" w:rsidRPr="00347DA9" w:rsidRDefault="00DE48CE" w:rsidP="00DE48CE">
      <w:pPr>
        <w:pStyle w:val="20"/>
        <w:spacing w:before="29" w:after="0" w:line="288" w:lineRule="auto"/>
        <w:rPr>
          <w:rFonts w:ascii="Times New Roman" w:hAnsi="Times New Roman"/>
          <w:color w:val="000000"/>
          <w:szCs w:val="24"/>
        </w:rPr>
      </w:pPr>
      <w:bookmarkStart w:id="166" w:name="_Toc374540599"/>
      <w:bookmarkStart w:id="167" w:name="_Toc17805050"/>
      <w:r w:rsidRPr="00347DA9">
        <w:rPr>
          <w:rFonts w:ascii="Times New Roman" w:hAnsi="Times New Roman"/>
          <w:kern w:val="0"/>
          <w:szCs w:val="24"/>
        </w:rPr>
        <w:t>12</w:t>
      </w:r>
      <w:r w:rsidRPr="00347DA9">
        <w:rPr>
          <w:rFonts w:ascii="Times New Roman" w:hAnsi="Times New Roman"/>
          <w:color w:val="000000"/>
          <w:szCs w:val="24"/>
        </w:rPr>
        <w:t xml:space="preserve">.3 </w:t>
      </w:r>
      <w:r w:rsidRPr="00347DA9">
        <w:rPr>
          <w:rFonts w:ascii="Times New Roman" w:hAnsi="Times New Roman"/>
          <w:color w:val="000000"/>
          <w:szCs w:val="24"/>
        </w:rPr>
        <w:t>查阅方式</w:t>
      </w:r>
      <w:bookmarkEnd w:id="166"/>
      <w:bookmarkEnd w:id="167"/>
    </w:p>
    <w:p w:rsidR="00D60B4D" w:rsidRDefault="00C3355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DE48CE" w:rsidRPr="00035D71" w:rsidRDefault="00DE48CE" w:rsidP="00DE48CE">
      <w:pPr>
        <w:spacing w:before="29" w:line="288" w:lineRule="auto"/>
        <w:ind w:firstLineChars="200" w:firstLine="480"/>
        <w:rPr>
          <w:color w:val="000000"/>
          <w:sz w:val="24"/>
        </w:rPr>
      </w:pPr>
      <w:r w:rsidRPr="00347DA9">
        <w:rPr>
          <w:color w:val="000000"/>
          <w:sz w:val="24"/>
        </w:rPr>
        <w:t>投资者对本报告书如有疑问，可咨询本基金管理人交银施罗德基金管理有限公司。本公司客户服务中心电话：</w:t>
      </w:r>
      <w:r w:rsidRPr="00347DA9">
        <w:rPr>
          <w:color w:val="000000"/>
          <w:sz w:val="24"/>
        </w:rPr>
        <w:t>400-700-5000</w:t>
      </w:r>
      <w:r w:rsidRPr="00347DA9">
        <w:rPr>
          <w:color w:val="000000"/>
          <w:sz w:val="24"/>
        </w:rPr>
        <w:t>（免长途话费），</w:t>
      </w:r>
      <w:r w:rsidRPr="00347DA9">
        <w:rPr>
          <w:color w:val="000000"/>
          <w:sz w:val="24"/>
        </w:rPr>
        <w:t>021-61055000</w:t>
      </w:r>
      <w:r w:rsidRPr="00347DA9">
        <w:rPr>
          <w:color w:val="000000"/>
          <w:sz w:val="24"/>
        </w:rPr>
        <w:t>，电子邮件：</w:t>
      </w:r>
      <w:r w:rsidRPr="00347DA9">
        <w:rPr>
          <w:color w:val="000000"/>
          <w:sz w:val="24"/>
        </w:rPr>
        <w:t>services@jysld.com</w:t>
      </w:r>
      <w:r w:rsidRPr="00347DA9">
        <w:rPr>
          <w:color w:val="000000"/>
          <w:sz w:val="24"/>
        </w:rPr>
        <w:t>。</w:t>
      </w:r>
    </w:p>
    <w:p w:rsidR="001548F9" w:rsidRPr="00885C59" w:rsidRDefault="001548F9" w:rsidP="00E665C3">
      <w:pPr>
        <w:spacing w:line="360" w:lineRule="auto"/>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8971E9">
      <w:pPr>
        <w:autoSpaceDE w:val="0"/>
        <w:autoSpaceDN w:val="0"/>
        <w:adjustRightInd w:val="0"/>
        <w:spacing w:before="29" w:line="288" w:lineRule="auto"/>
        <w:ind w:left="15" w:firstLine="405"/>
        <w:jc w:val="left"/>
        <w:rPr>
          <w:szCs w:val="21"/>
        </w:rPr>
      </w:pPr>
    </w:p>
    <w:sectPr w:rsidR="001548F9" w:rsidRPr="00885C59"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832" w:rsidRDefault="00E07832">
      <w:r>
        <w:separator/>
      </w:r>
    </w:p>
  </w:endnote>
  <w:endnote w:type="continuationSeparator" w:id="0">
    <w:p w:rsidR="00E07832" w:rsidRDefault="00E0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32" w:rsidRDefault="00B43B3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32" w:rsidRDefault="00B43B3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32" w:rsidRDefault="00B43B3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D4" w:rsidRDefault="00896F8D" w:rsidP="00C03B3A">
    <w:pPr>
      <w:pStyle w:val="a6"/>
      <w:framePr w:wrap="around" w:vAnchor="text" w:hAnchor="margin" w:xAlign="right" w:y="1"/>
      <w:rPr>
        <w:rStyle w:val="a7"/>
      </w:rPr>
    </w:pPr>
    <w:r>
      <w:rPr>
        <w:rStyle w:val="a7"/>
      </w:rPr>
      <w:fldChar w:fldCharType="begin"/>
    </w:r>
    <w:r w:rsidR="007629D4">
      <w:rPr>
        <w:rStyle w:val="a7"/>
      </w:rPr>
      <w:instrText xml:space="preserve">PAGE  </w:instrText>
    </w:r>
    <w:r>
      <w:rPr>
        <w:rStyle w:val="a7"/>
      </w:rPr>
      <w:fldChar w:fldCharType="end"/>
    </w:r>
  </w:p>
  <w:p w:rsidR="007629D4" w:rsidRDefault="007629D4"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D4" w:rsidRDefault="007629D4" w:rsidP="00C03B3A">
    <w:pPr>
      <w:pStyle w:val="a6"/>
      <w:ind w:right="360"/>
      <w:jc w:val="center"/>
    </w:pPr>
    <w:r>
      <w:rPr>
        <w:rFonts w:hint="eastAsia"/>
        <w:kern w:val="0"/>
        <w:szCs w:val="21"/>
      </w:rPr>
      <w:t>第</w:t>
    </w:r>
    <w:r w:rsidR="00896F8D">
      <w:rPr>
        <w:kern w:val="0"/>
        <w:szCs w:val="21"/>
      </w:rPr>
      <w:fldChar w:fldCharType="begin"/>
    </w:r>
    <w:r>
      <w:rPr>
        <w:kern w:val="0"/>
        <w:szCs w:val="21"/>
      </w:rPr>
      <w:instrText xml:space="preserve"> PAGE </w:instrText>
    </w:r>
    <w:r w:rsidR="00896F8D">
      <w:rPr>
        <w:kern w:val="0"/>
        <w:szCs w:val="21"/>
      </w:rPr>
      <w:fldChar w:fldCharType="separate"/>
    </w:r>
    <w:r w:rsidR="00407810">
      <w:rPr>
        <w:noProof/>
        <w:kern w:val="0"/>
        <w:szCs w:val="21"/>
      </w:rPr>
      <w:t>3</w:t>
    </w:r>
    <w:r w:rsidR="00896F8D">
      <w:rPr>
        <w:kern w:val="0"/>
        <w:szCs w:val="21"/>
      </w:rPr>
      <w:fldChar w:fldCharType="end"/>
    </w:r>
    <w:r>
      <w:rPr>
        <w:rFonts w:hint="eastAsia"/>
        <w:kern w:val="0"/>
        <w:szCs w:val="21"/>
      </w:rPr>
      <w:t>页共</w:t>
    </w:r>
    <w:r w:rsidR="00896F8D">
      <w:rPr>
        <w:kern w:val="0"/>
        <w:szCs w:val="21"/>
      </w:rPr>
      <w:fldChar w:fldCharType="begin"/>
    </w:r>
    <w:r>
      <w:rPr>
        <w:kern w:val="0"/>
        <w:szCs w:val="21"/>
      </w:rPr>
      <w:instrText xml:space="preserve"> NUMPAGES </w:instrText>
    </w:r>
    <w:r w:rsidR="00896F8D">
      <w:rPr>
        <w:kern w:val="0"/>
        <w:szCs w:val="21"/>
      </w:rPr>
      <w:fldChar w:fldCharType="separate"/>
    </w:r>
    <w:r w:rsidR="00407810">
      <w:rPr>
        <w:noProof/>
        <w:kern w:val="0"/>
        <w:szCs w:val="21"/>
      </w:rPr>
      <w:t>53</w:t>
    </w:r>
    <w:r w:rsidR="00896F8D">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832" w:rsidRDefault="00E07832">
      <w:r>
        <w:separator/>
      </w:r>
    </w:p>
  </w:footnote>
  <w:footnote w:type="continuationSeparator" w:id="0">
    <w:p w:rsidR="00E07832" w:rsidRDefault="00E07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32" w:rsidRDefault="00B43B3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D4" w:rsidRPr="00232AA7" w:rsidRDefault="006F651B" w:rsidP="00232AA7">
    <w:pPr>
      <w:spacing w:before="29" w:line="288" w:lineRule="auto"/>
      <w:jc w:val="right"/>
      <w:rPr>
        <w:rFonts w:eastAsiaTheme="minorEastAsia"/>
        <w:sz w:val="24"/>
      </w:rPr>
    </w:pPr>
    <w:r w:rsidRPr="00D3445F">
      <w:rPr>
        <w:rFonts w:eastAsiaTheme="minorEastAsia"/>
        <w:sz w:val="24"/>
      </w:rPr>
      <w:t>交银施罗德国证新能源指数分级证券投资基金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32" w:rsidRDefault="00B43B3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C23"/>
    <w:rsid w:val="00000EBD"/>
    <w:rsid w:val="000019B6"/>
    <w:rsid w:val="00001B39"/>
    <w:rsid w:val="00002644"/>
    <w:rsid w:val="00003577"/>
    <w:rsid w:val="00003C9C"/>
    <w:rsid w:val="0000403B"/>
    <w:rsid w:val="00004337"/>
    <w:rsid w:val="00004F5A"/>
    <w:rsid w:val="00005172"/>
    <w:rsid w:val="0000551D"/>
    <w:rsid w:val="00005911"/>
    <w:rsid w:val="00005F65"/>
    <w:rsid w:val="000102A7"/>
    <w:rsid w:val="00010424"/>
    <w:rsid w:val="00010918"/>
    <w:rsid w:val="00010A83"/>
    <w:rsid w:val="00010A8E"/>
    <w:rsid w:val="00010AC3"/>
    <w:rsid w:val="00010C1F"/>
    <w:rsid w:val="00010C2A"/>
    <w:rsid w:val="00010F11"/>
    <w:rsid w:val="00011081"/>
    <w:rsid w:val="00011EB5"/>
    <w:rsid w:val="0001280C"/>
    <w:rsid w:val="00013CAE"/>
    <w:rsid w:val="000162AF"/>
    <w:rsid w:val="00017581"/>
    <w:rsid w:val="0001767C"/>
    <w:rsid w:val="00020583"/>
    <w:rsid w:val="0002154E"/>
    <w:rsid w:val="00021813"/>
    <w:rsid w:val="00021DD4"/>
    <w:rsid w:val="000221FE"/>
    <w:rsid w:val="00022395"/>
    <w:rsid w:val="00023BE7"/>
    <w:rsid w:val="0002453B"/>
    <w:rsid w:val="00024C15"/>
    <w:rsid w:val="00024C62"/>
    <w:rsid w:val="00024CA0"/>
    <w:rsid w:val="0002560C"/>
    <w:rsid w:val="00025995"/>
    <w:rsid w:val="0002653A"/>
    <w:rsid w:val="000270D0"/>
    <w:rsid w:val="000274FE"/>
    <w:rsid w:val="000276C9"/>
    <w:rsid w:val="00027AE7"/>
    <w:rsid w:val="00030895"/>
    <w:rsid w:val="0003228A"/>
    <w:rsid w:val="000322D5"/>
    <w:rsid w:val="0003271C"/>
    <w:rsid w:val="00032ADD"/>
    <w:rsid w:val="00032DCA"/>
    <w:rsid w:val="00032FE1"/>
    <w:rsid w:val="00033104"/>
    <w:rsid w:val="000331A9"/>
    <w:rsid w:val="000331EA"/>
    <w:rsid w:val="000335CE"/>
    <w:rsid w:val="00033EC1"/>
    <w:rsid w:val="00034BA5"/>
    <w:rsid w:val="000358FE"/>
    <w:rsid w:val="00035B5A"/>
    <w:rsid w:val="00037267"/>
    <w:rsid w:val="000378BC"/>
    <w:rsid w:val="00037CF2"/>
    <w:rsid w:val="00037FCF"/>
    <w:rsid w:val="000411CA"/>
    <w:rsid w:val="000415E6"/>
    <w:rsid w:val="00041BC8"/>
    <w:rsid w:val="00041F20"/>
    <w:rsid w:val="000421B8"/>
    <w:rsid w:val="00042656"/>
    <w:rsid w:val="000429DF"/>
    <w:rsid w:val="00042AAD"/>
    <w:rsid w:val="000430CA"/>
    <w:rsid w:val="0004381B"/>
    <w:rsid w:val="00043ABF"/>
    <w:rsid w:val="00044158"/>
    <w:rsid w:val="000445E4"/>
    <w:rsid w:val="000471B4"/>
    <w:rsid w:val="00047393"/>
    <w:rsid w:val="00050260"/>
    <w:rsid w:val="00050D1A"/>
    <w:rsid w:val="00050DE0"/>
    <w:rsid w:val="000510AB"/>
    <w:rsid w:val="000514E0"/>
    <w:rsid w:val="00052189"/>
    <w:rsid w:val="00053091"/>
    <w:rsid w:val="0005346A"/>
    <w:rsid w:val="000534CD"/>
    <w:rsid w:val="00053EED"/>
    <w:rsid w:val="0005448A"/>
    <w:rsid w:val="00055AF1"/>
    <w:rsid w:val="000573B5"/>
    <w:rsid w:val="00060597"/>
    <w:rsid w:val="000605EF"/>
    <w:rsid w:val="00060A2C"/>
    <w:rsid w:val="00060B87"/>
    <w:rsid w:val="00060CB4"/>
    <w:rsid w:val="00060FC4"/>
    <w:rsid w:val="00061167"/>
    <w:rsid w:val="00062997"/>
    <w:rsid w:val="00062AC1"/>
    <w:rsid w:val="000632DA"/>
    <w:rsid w:val="00063554"/>
    <w:rsid w:val="000638C3"/>
    <w:rsid w:val="00063D34"/>
    <w:rsid w:val="0006475F"/>
    <w:rsid w:val="00064AE3"/>
    <w:rsid w:val="00064FC8"/>
    <w:rsid w:val="00066524"/>
    <w:rsid w:val="000671A3"/>
    <w:rsid w:val="00067850"/>
    <w:rsid w:val="00070720"/>
    <w:rsid w:val="00070CD1"/>
    <w:rsid w:val="00071022"/>
    <w:rsid w:val="0007171B"/>
    <w:rsid w:val="000717A1"/>
    <w:rsid w:val="00072DE0"/>
    <w:rsid w:val="00073DB1"/>
    <w:rsid w:val="00073F2F"/>
    <w:rsid w:val="00073F87"/>
    <w:rsid w:val="00076397"/>
    <w:rsid w:val="000764CB"/>
    <w:rsid w:val="00076CAD"/>
    <w:rsid w:val="00076CC5"/>
    <w:rsid w:val="000801D6"/>
    <w:rsid w:val="000801F4"/>
    <w:rsid w:val="00080423"/>
    <w:rsid w:val="00080451"/>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C85"/>
    <w:rsid w:val="00091166"/>
    <w:rsid w:val="000917D5"/>
    <w:rsid w:val="000919B7"/>
    <w:rsid w:val="0009317A"/>
    <w:rsid w:val="00094876"/>
    <w:rsid w:val="000951F7"/>
    <w:rsid w:val="000957D9"/>
    <w:rsid w:val="00095912"/>
    <w:rsid w:val="00095CE0"/>
    <w:rsid w:val="00096933"/>
    <w:rsid w:val="00096995"/>
    <w:rsid w:val="00096B18"/>
    <w:rsid w:val="00097230"/>
    <w:rsid w:val="00097ED0"/>
    <w:rsid w:val="000A074D"/>
    <w:rsid w:val="000A13A2"/>
    <w:rsid w:val="000A1448"/>
    <w:rsid w:val="000A14B6"/>
    <w:rsid w:val="000A1BD6"/>
    <w:rsid w:val="000A1BFB"/>
    <w:rsid w:val="000A1D5F"/>
    <w:rsid w:val="000A2F63"/>
    <w:rsid w:val="000A3022"/>
    <w:rsid w:val="000A38DE"/>
    <w:rsid w:val="000A3F16"/>
    <w:rsid w:val="000A457E"/>
    <w:rsid w:val="000A4672"/>
    <w:rsid w:val="000A4FEF"/>
    <w:rsid w:val="000A53FD"/>
    <w:rsid w:val="000A549A"/>
    <w:rsid w:val="000A578A"/>
    <w:rsid w:val="000A6118"/>
    <w:rsid w:val="000A72F2"/>
    <w:rsid w:val="000B0C56"/>
    <w:rsid w:val="000B0E46"/>
    <w:rsid w:val="000B1302"/>
    <w:rsid w:val="000B2B57"/>
    <w:rsid w:val="000B2C8D"/>
    <w:rsid w:val="000B36CC"/>
    <w:rsid w:val="000B3E43"/>
    <w:rsid w:val="000B417C"/>
    <w:rsid w:val="000B4365"/>
    <w:rsid w:val="000B4F79"/>
    <w:rsid w:val="000B583F"/>
    <w:rsid w:val="000B5CC0"/>
    <w:rsid w:val="000B5D02"/>
    <w:rsid w:val="000B61BA"/>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6C42"/>
    <w:rsid w:val="000D788B"/>
    <w:rsid w:val="000D7BDE"/>
    <w:rsid w:val="000E1110"/>
    <w:rsid w:val="000E1288"/>
    <w:rsid w:val="000E1689"/>
    <w:rsid w:val="000E19F3"/>
    <w:rsid w:val="000E2950"/>
    <w:rsid w:val="000E34ED"/>
    <w:rsid w:val="000E4456"/>
    <w:rsid w:val="000E6184"/>
    <w:rsid w:val="000E67FE"/>
    <w:rsid w:val="000F0C0A"/>
    <w:rsid w:val="000F175F"/>
    <w:rsid w:val="000F17D1"/>
    <w:rsid w:val="000F1A1D"/>
    <w:rsid w:val="000F21C4"/>
    <w:rsid w:val="000F254E"/>
    <w:rsid w:val="000F2C75"/>
    <w:rsid w:val="000F3506"/>
    <w:rsid w:val="000F593E"/>
    <w:rsid w:val="000F60F3"/>
    <w:rsid w:val="000F60FF"/>
    <w:rsid w:val="000F635F"/>
    <w:rsid w:val="000F6C61"/>
    <w:rsid w:val="000F6D6B"/>
    <w:rsid w:val="000F715D"/>
    <w:rsid w:val="00100C12"/>
    <w:rsid w:val="001013A8"/>
    <w:rsid w:val="00101AFD"/>
    <w:rsid w:val="00102073"/>
    <w:rsid w:val="00102CC8"/>
    <w:rsid w:val="00103084"/>
    <w:rsid w:val="001030B5"/>
    <w:rsid w:val="0010352B"/>
    <w:rsid w:val="00103677"/>
    <w:rsid w:val="001049B6"/>
    <w:rsid w:val="00104DE3"/>
    <w:rsid w:val="001051C6"/>
    <w:rsid w:val="001052BF"/>
    <w:rsid w:val="0010577B"/>
    <w:rsid w:val="00105C9C"/>
    <w:rsid w:val="00106605"/>
    <w:rsid w:val="001067A9"/>
    <w:rsid w:val="001069ED"/>
    <w:rsid w:val="00106C1F"/>
    <w:rsid w:val="001116BA"/>
    <w:rsid w:val="0011177A"/>
    <w:rsid w:val="0011179E"/>
    <w:rsid w:val="00111C71"/>
    <w:rsid w:val="0011216E"/>
    <w:rsid w:val="001125CD"/>
    <w:rsid w:val="001141C0"/>
    <w:rsid w:val="00115975"/>
    <w:rsid w:val="00116E31"/>
    <w:rsid w:val="00120762"/>
    <w:rsid w:val="00120825"/>
    <w:rsid w:val="00120EED"/>
    <w:rsid w:val="001212B4"/>
    <w:rsid w:val="00121370"/>
    <w:rsid w:val="00121BF3"/>
    <w:rsid w:val="001220E0"/>
    <w:rsid w:val="0012304E"/>
    <w:rsid w:val="001239C8"/>
    <w:rsid w:val="00123A56"/>
    <w:rsid w:val="001241EF"/>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07EE"/>
    <w:rsid w:val="00142280"/>
    <w:rsid w:val="0014241E"/>
    <w:rsid w:val="001424C6"/>
    <w:rsid w:val="00142A56"/>
    <w:rsid w:val="001432A7"/>
    <w:rsid w:val="00143BE5"/>
    <w:rsid w:val="00144AAD"/>
    <w:rsid w:val="00144DDB"/>
    <w:rsid w:val="00144DF5"/>
    <w:rsid w:val="00145301"/>
    <w:rsid w:val="001455C7"/>
    <w:rsid w:val="00145A97"/>
    <w:rsid w:val="00146485"/>
    <w:rsid w:val="00146A28"/>
    <w:rsid w:val="00146F67"/>
    <w:rsid w:val="00147492"/>
    <w:rsid w:val="00147557"/>
    <w:rsid w:val="00147D41"/>
    <w:rsid w:val="001500DE"/>
    <w:rsid w:val="0015080E"/>
    <w:rsid w:val="00150AD6"/>
    <w:rsid w:val="00150D6E"/>
    <w:rsid w:val="0015140B"/>
    <w:rsid w:val="001515B9"/>
    <w:rsid w:val="0015173F"/>
    <w:rsid w:val="00151B23"/>
    <w:rsid w:val="00151E4E"/>
    <w:rsid w:val="00152B88"/>
    <w:rsid w:val="001533EE"/>
    <w:rsid w:val="001535AE"/>
    <w:rsid w:val="00153B40"/>
    <w:rsid w:val="00153BCF"/>
    <w:rsid w:val="001548F9"/>
    <w:rsid w:val="00154ADA"/>
    <w:rsid w:val="00154B08"/>
    <w:rsid w:val="0015531A"/>
    <w:rsid w:val="00157418"/>
    <w:rsid w:val="00157B5A"/>
    <w:rsid w:val="0016050B"/>
    <w:rsid w:val="00162340"/>
    <w:rsid w:val="0016380C"/>
    <w:rsid w:val="00163816"/>
    <w:rsid w:val="00163B27"/>
    <w:rsid w:val="0016425E"/>
    <w:rsid w:val="00164BF7"/>
    <w:rsid w:val="00164DAE"/>
    <w:rsid w:val="00165317"/>
    <w:rsid w:val="001657AB"/>
    <w:rsid w:val="00166919"/>
    <w:rsid w:val="0016700A"/>
    <w:rsid w:val="001674E1"/>
    <w:rsid w:val="001676BE"/>
    <w:rsid w:val="0017073D"/>
    <w:rsid w:val="00170D38"/>
    <w:rsid w:val="00171484"/>
    <w:rsid w:val="00171BAD"/>
    <w:rsid w:val="00171F2C"/>
    <w:rsid w:val="00173AF1"/>
    <w:rsid w:val="001744B4"/>
    <w:rsid w:val="001751EF"/>
    <w:rsid w:val="001756A1"/>
    <w:rsid w:val="001761EE"/>
    <w:rsid w:val="00176DF2"/>
    <w:rsid w:val="00176EAA"/>
    <w:rsid w:val="00177030"/>
    <w:rsid w:val="0017725A"/>
    <w:rsid w:val="00177C4B"/>
    <w:rsid w:val="00177F6A"/>
    <w:rsid w:val="00181293"/>
    <w:rsid w:val="00181E6C"/>
    <w:rsid w:val="00182A38"/>
    <w:rsid w:val="0018325A"/>
    <w:rsid w:val="00183D7A"/>
    <w:rsid w:val="00183FCA"/>
    <w:rsid w:val="001848D4"/>
    <w:rsid w:val="00184CAE"/>
    <w:rsid w:val="00184D22"/>
    <w:rsid w:val="00186199"/>
    <w:rsid w:val="00186F7A"/>
    <w:rsid w:val="00187AD8"/>
    <w:rsid w:val="00190788"/>
    <w:rsid w:val="00190AE2"/>
    <w:rsid w:val="00190E27"/>
    <w:rsid w:val="001918C9"/>
    <w:rsid w:val="001928F7"/>
    <w:rsid w:val="00193182"/>
    <w:rsid w:val="00193575"/>
    <w:rsid w:val="0019389D"/>
    <w:rsid w:val="00193B62"/>
    <w:rsid w:val="00194537"/>
    <w:rsid w:val="0019563C"/>
    <w:rsid w:val="001956CA"/>
    <w:rsid w:val="00195B79"/>
    <w:rsid w:val="00197C16"/>
    <w:rsid w:val="001A088E"/>
    <w:rsid w:val="001A0F4A"/>
    <w:rsid w:val="001A1B13"/>
    <w:rsid w:val="001A1D38"/>
    <w:rsid w:val="001A21A9"/>
    <w:rsid w:val="001A2A97"/>
    <w:rsid w:val="001A364F"/>
    <w:rsid w:val="001A39B7"/>
    <w:rsid w:val="001A42FA"/>
    <w:rsid w:val="001A4AEC"/>
    <w:rsid w:val="001A4BE3"/>
    <w:rsid w:val="001A59D8"/>
    <w:rsid w:val="001A5FA6"/>
    <w:rsid w:val="001A668F"/>
    <w:rsid w:val="001A71CC"/>
    <w:rsid w:val="001A7F30"/>
    <w:rsid w:val="001B2B0E"/>
    <w:rsid w:val="001B2F0C"/>
    <w:rsid w:val="001B30CA"/>
    <w:rsid w:val="001B3513"/>
    <w:rsid w:val="001B353A"/>
    <w:rsid w:val="001B36E6"/>
    <w:rsid w:val="001B3C73"/>
    <w:rsid w:val="001B3D3E"/>
    <w:rsid w:val="001B50CD"/>
    <w:rsid w:val="001B52FE"/>
    <w:rsid w:val="001B6B5E"/>
    <w:rsid w:val="001B7890"/>
    <w:rsid w:val="001B79B8"/>
    <w:rsid w:val="001B7ACC"/>
    <w:rsid w:val="001C005A"/>
    <w:rsid w:val="001C00CF"/>
    <w:rsid w:val="001C0806"/>
    <w:rsid w:val="001C12DB"/>
    <w:rsid w:val="001C2F9C"/>
    <w:rsid w:val="001C3399"/>
    <w:rsid w:val="001C37F6"/>
    <w:rsid w:val="001C4D9F"/>
    <w:rsid w:val="001C5289"/>
    <w:rsid w:val="001C54ED"/>
    <w:rsid w:val="001C6288"/>
    <w:rsid w:val="001C67A1"/>
    <w:rsid w:val="001C7C6D"/>
    <w:rsid w:val="001C7F70"/>
    <w:rsid w:val="001D0538"/>
    <w:rsid w:val="001D0634"/>
    <w:rsid w:val="001D0F6A"/>
    <w:rsid w:val="001D21BC"/>
    <w:rsid w:val="001D295A"/>
    <w:rsid w:val="001D2E47"/>
    <w:rsid w:val="001D2FA5"/>
    <w:rsid w:val="001D35E0"/>
    <w:rsid w:val="001D36A4"/>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559B"/>
    <w:rsid w:val="001E56FF"/>
    <w:rsid w:val="001E5869"/>
    <w:rsid w:val="001E5C6B"/>
    <w:rsid w:val="001E6EBF"/>
    <w:rsid w:val="001E7505"/>
    <w:rsid w:val="001E7C94"/>
    <w:rsid w:val="001F0307"/>
    <w:rsid w:val="001F03E1"/>
    <w:rsid w:val="001F07B1"/>
    <w:rsid w:val="001F221F"/>
    <w:rsid w:val="001F38C9"/>
    <w:rsid w:val="001F3CC6"/>
    <w:rsid w:val="001F3F50"/>
    <w:rsid w:val="001F4530"/>
    <w:rsid w:val="001F47C0"/>
    <w:rsid w:val="001F5CE2"/>
    <w:rsid w:val="001F5DBA"/>
    <w:rsid w:val="001F5DE3"/>
    <w:rsid w:val="001F5F74"/>
    <w:rsid w:val="001F67C8"/>
    <w:rsid w:val="0020078A"/>
    <w:rsid w:val="002010DE"/>
    <w:rsid w:val="00201962"/>
    <w:rsid w:val="00201B58"/>
    <w:rsid w:val="002024F8"/>
    <w:rsid w:val="00202968"/>
    <w:rsid w:val="00202C32"/>
    <w:rsid w:val="00203973"/>
    <w:rsid w:val="00203AEF"/>
    <w:rsid w:val="002045E7"/>
    <w:rsid w:val="0020778A"/>
    <w:rsid w:val="00207A46"/>
    <w:rsid w:val="00211741"/>
    <w:rsid w:val="00211A26"/>
    <w:rsid w:val="00212249"/>
    <w:rsid w:val="002125F7"/>
    <w:rsid w:val="002136D5"/>
    <w:rsid w:val="0021397C"/>
    <w:rsid w:val="00214418"/>
    <w:rsid w:val="00214463"/>
    <w:rsid w:val="00214756"/>
    <w:rsid w:val="00215CF2"/>
    <w:rsid w:val="00215D9F"/>
    <w:rsid w:val="00216310"/>
    <w:rsid w:val="00216BCE"/>
    <w:rsid w:val="00217867"/>
    <w:rsid w:val="00217AE3"/>
    <w:rsid w:val="00217C6C"/>
    <w:rsid w:val="00220416"/>
    <w:rsid w:val="00220542"/>
    <w:rsid w:val="00220B15"/>
    <w:rsid w:val="00220D7F"/>
    <w:rsid w:val="00220DE3"/>
    <w:rsid w:val="002210EB"/>
    <w:rsid w:val="00221174"/>
    <w:rsid w:val="00221394"/>
    <w:rsid w:val="00222DE3"/>
    <w:rsid w:val="002233F0"/>
    <w:rsid w:val="002242ED"/>
    <w:rsid w:val="002243A3"/>
    <w:rsid w:val="0022498A"/>
    <w:rsid w:val="00224A25"/>
    <w:rsid w:val="00225756"/>
    <w:rsid w:val="00225ADC"/>
    <w:rsid w:val="00225CEB"/>
    <w:rsid w:val="00226816"/>
    <w:rsid w:val="0022692D"/>
    <w:rsid w:val="002279AA"/>
    <w:rsid w:val="00231610"/>
    <w:rsid w:val="002318F3"/>
    <w:rsid w:val="00231E15"/>
    <w:rsid w:val="00232374"/>
    <w:rsid w:val="00232AA7"/>
    <w:rsid w:val="0023323F"/>
    <w:rsid w:val="00234202"/>
    <w:rsid w:val="002359EB"/>
    <w:rsid w:val="00235BC2"/>
    <w:rsid w:val="0023630A"/>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5012"/>
    <w:rsid w:val="0024504E"/>
    <w:rsid w:val="00245236"/>
    <w:rsid w:val="00245761"/>
    <w:rsid w:val="0024651F"/>
    <w:rsid w:val="00247729"/>
    <w:rsid w:val="0025158D"/>
    <w:rsid w:val="00251C7E"/>
    <w:rsid w:val="00252228"/>
    <w:rsid w:val="00252697"/>
    <w:rsid w:val="0025281A"/>
    <w:rsid w:val="00253D3C"/>
    <w:rsid w:val="002544D7"/>
    <w:rsid w:val="002548E0"/>
    <w:rsid w:val="00255292"/>
    <w:rsid w:val="00257359"/>
    <w:rsid w:val="00257578"/>
    <w:rsid w:val="00257B95"/>
    <w:rsid w:val="00260152"/>
    <w:rsid w:val="00260200"/>
    <w:rsid w:val="00260B06"/>
    <w:rsid w:val="00261D93"/>
    <w:rsid w:val="00262029"/>
    <w:rsid w:val="00263BBD"/>
    <w:rsid w:val="002648D8"/>
    <w:rsid w:val="00265AFB"/>
    <w:rsid w:val="00265BE3"/>
    <w:rsid w:val="00267EE3"/>
    <w:rsid w:val="00267F59"/>
    <w:rsid w:val="002700E9"/>
    <w:rsid w:val="00270CE9"/>
    <w:rsid w:val="0027235A"/>
    <w:rsid w:val="00273F86"/>
    <w:rsid w:val="00274009"/>
    <w:rsid w:val="002741BE"/>
    <w:rsid w:val="002749B0"/>
    <w:rsid w:val="002752EA"/>
    <w:rsid w:val="00275EAD"/>
    <w:rsid w:val="00276A37"/>
    <w:rsid w:val="00276B03"/>
    <w:rsid w:val="002773FB"/>
    <w:rsid w:val="002774F0"/>
    <w:rsid w:val="00277722"/>
    <w:rsid w:val="00277C54"/>
    <w:rsid w:val="00277EEA"/>
    <w:rsid w:val="002803A7"/>
    <w:rsid w:val="00280957"/>
    <w:rsid w:val="002813C5"/>
    <w:rsid w:val="00282C23"/>
    <w:rsid w:val="00282D81"/>
    <w:rsid w:val="0028315D"/>
    <w:rsid w:val="00283885"/>
    <w:rsid w:val="002839A4"/>
    <w:rsid w:val="002841A9"/>
    <w:rsid w:val="0028459B"/>
    <w:rsid w:val="00284C5F"/>
    <w:rsid w:val="0028507E"/>
    <w:rsid w:val="00285BF0"/>
    <w:rsid w:val="00285E20"/>
    <w:rsid w:val="00285F4D"/>
    <w:rsid w:val="00286183"/>
    <w:rsid w:val="00286943"/>
    <w:rsid w:val="002873F0"/>
    <w:rsid w:val="00287762"/>
    <w:rsid w:val="00290761"/>
    <w:rsid w:val="00290793"/>
    <w:rsid w:val="002916E3"/>
    <w:rsid w:val="00291A70"/>
    <w:rsid w:val="00291F6F"/>
    <w:rsid w:val="0029249C"/>
    <w:rsid w:val="00292F1F"/>
    <w:rsid w:val="0029379A"/>
    <w:rsid w:val="00293C97"/>
    <w:rsid w:val="002942CB"/>
    <w:rsid w:val="00294D8F"/>
    <w:rsid w:val="002952A5"/>
    <w:rsid w:val="00295D5A"/>
    <w:rsid w:val="00295E0F"/>
    <w:rsid w:val="002964F9"/>
    <w:rsid w:val="0029690F"/>
    <w:rsid w:val="002969CC"/>
    <w:rsid w:val="00296FE8"/>
    <w:rsid w:val="00297482"/>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6F72"/>
    <w:rsid w:val="002A714F"/>
    <w:rsid w:val="002A71AB"/>
    <w:rsid w:val="002A75D7"/>
    <w:rsid w:val="002A7B1F"/>
    <w:rsid w:val="002B055B"/>
    <w:rsid w:val="002B09C0"/>
    <w:rsid w:val="002B0F52"/>
    <w:rsid w:val="002B1851"/>
    <w:rsid w:val="002B27FF"/>
    <w:rsid w:val="002B2F4E"/>
    <w:rsid w:val="002B3A8B"/>
    <w:rsid w:val="002B5C8E"/>
    <w:rsid w:val="002B6793"/>
    <w:rsid w:val="002B68A5"/>
    <w:rsid w:val="002B7272"/>
    <w:rsid w:val="002B77B4"/>
    <w:rsid w:val="002B780B"/>
    <w:rsid w:val="002C1260"/>
    <w:rsid w:val="002C14AE"/>
    <w:rsid w:val="002C1704"/>
    <w:rsid w:val="002C1726"/>
    <w:rsid w:val="002C1B31"/>
    <w:rsid w:val="002C1B94"/>
    <w:rsid w:val="002C21A6"/>
    <w:rsid w:val="002C26D5"/>
    <w:rsid w:val="002C5777"/>
    <w:rsid w:val="002C5889"/>
    <w:rsid w:val="002C65FA"/>
    <w:rsid w:val="002C661D"/>
    <w:rsid w:val="002C6ED8"/>
    <w:rsid w:val="002C77CC"/>
    <w:rsid w:val="002C7C89"/>
    <w:rsid w:val="002D0054"/>
    <w:rsid w:val="002D0B3C"/>
    <w:rsid w:val="002D1A0F"/>
    <w:rsid w:val="002D1B46"/>
    <w:rsid w:val="002D1E72"/>
    <w:rsid w:val="002D22BF"/>
    <w:rsid w:val="002D237C"/>
    <w:rsid w:val="002D32E3"/>
    <w:rsid w:val="002D33F1"/>
    <w:rsid w:val="002D353D"/>
    <w:rsid w:val="002D3CBD"/>
    <w:rsid w:val="002D432E"/>
    <w:rsid w:val="002D52AD"/>
    <w:rsid w:val="002D58D8"/>
    <w:rsid w:val="002D5EB1"/>
    <w:rsid w:val="002E0394"/>
    <w:rsid w:val="002E0644"/>
    <w:rsid w:val="002E0FEB"/>
    <w:rsid w:val="002E171B"/>
    <w:rsid w:val="002E25D5"/>
    <w:rsid w:val="002E2E3E"/>
    <w:rsid w:val="002E319D"/>
    <w:rsid w:val="002E4AD5"/>
    <w:rsid w:val="002E4C2D"/>
    <w:rsid w:val="002E51EA"/>
    <w:rsid w:val="002E5E56"/>
    <w:rsid w:val="002F0F79"/>
    <w:rsid w:val="002F1C9E"/>
    <w:rsid w:val="002F1EB2"/>
    <w:rsid w:val="002F25C3"/>
    <w:rsid w:val="002F280E"/>
    <w:rsid w:val="002F2CBB"/>
    <w:rsid w:val="002F3470"/>
    <w:rsid w:val="002F3709"/>
    <w:rsid w:val="002F3A6C"/>
    <w:rsid w:val="002F4296"/>
    <w:rsid w:val="002F4FEA"/>
    <w:rsid w:val="002F5777"/>
    <w:rsid w:val="002F5EFD"/>
    <w:rsid w:val="002F60EA"/>
    <w:rsid w:val="002F680E"/>
    <w:rsid w:val="00300128"/>
    <w:rsid w:val="00300951"/>
    <w:rsid w:val="00300E8A"/>
    <w:rsid w:val="003011BD"/>
    <w:rsid w:val="003023C9"/>
    <w:rsid w:val="00302CA8"/>
    <w:rsid w:val="00302DE9"/>
    <w:rsid w:val="00304860"/>
    <w:rsid w:val="00304E23"/>
    <w:rsid w:val="00305084"/>
    <w:rsid w:val="00306408"/>
    <w:rsid w:val="00307249"/>
    <w:rsid w:val="00307919"/>
    <w:rsid w:val="00312C47"/>
    <w:rsid w:val="00312DAE"/>
    <w:rsid w:val="003132DB"/>
    <w:rsid w:val="00313336"/>
    <w:rsid w:val="003137CA"/>
    <w:rsid w:val="003137E1"/>
    <w:rsid w:val="00313918"/>
    <w:rsid w:val="003153CB"/>
    <w:rsid w:val="003155EF"/>
    <w:rsid w:val="00315865"/>
    <w:rsid w:val="00315899"/>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0B8"/>
    <w:rsid w:val="00324548"/>
    <w:rsid w:val="00324FB6"/>
    <w:rsid w:val="003251F4"/>
    <w:rsid w:val="00325408"/>
    <w:rsid w:val="00325EF2"/>
    <w:rsid w:val="00326927"/>
    <w:rsid w:val="003303E3"/>
    <w:rsid w:val="00330651"/>
    <w:rsid w:val="00331A88"/>
    <w:rsid w:val="003329EA"/>
    <w:rsid w:val="00332C6E"/>
    <w:rsid w:val="00332D73"/>
    <w:rsid w:val="003336FF"/>
    <w:rsid w:val="003338BE"/>
    <w:rsid w:val="00336AA2"/>
    <w:rsid w:val="00337B1B"/>
    <w:rsid w:val="003405DA"/>
    <w:rsid w:val="003407A5"/>
    <w:rsid w:val="0034096C"/>
    <w:rsid w:val="00340A44"/>
    <w:rsid w:val="00340C79"/>
    <w:rsid w:val="003410A1"/>
    <w:rsid w:val="00341188"/>
    <w:rsid w:val="0034147B"/>
    <w:rsid w:val="003424CB"/>
    <w:rsid w:val="0034349C"/>
    <w:rsid w:val="003439DB"/>
    <w:rsid w:val="00344FBE"/>
    <w:rsid w:val="00345432"/>
    <w:rsid w:val="00346759"/>
    <w:rsid w:val="00347DA9"/>
    <w:rsid w:val="00347E8C"/>
    <w:rsid w:val="00350238"/>
    <w:rsid w:val="0035109C"/>
    <w:rsid w:val="00351752"/>
    <w:rsid w:val="00351D7E"/>
    <w:rsid w:val="00351F0A"/>
    <w:rsid w:val="00352648"/>
    <w:rsid w:val="00352A25"/>
    <w:rsid w:val="00353AC6"/>
    <w:rsid w:val="003542B7"/>
    <w:rsid w:val="0035432B"/>
    <w:rsid w:val="00354765"/>
    <w:rsid w:val="00354E10"/>
    <w:rsid w:val="00357B15"/>
    <w:rsid w:val="00357BB3"/>
    <w:rsid w:val="003602EA"/>
    <w:rsid w:val="003609DD"/>
    <w:rsid w:val="00360F81"/>
    <w:rsid w:val="00361071"/>
    <w:rsid w:val="0036125E"/>
    <w:rsid w:val="00361622"/>
    <w:rsid w:val="00361E7E"/>
    <w:rsid w:val="00363D25"/>
    <w:rsid w:val="003648F2"/>
    <w:rsid w:val="00364FA1"/>
    <w:rsid w:val="00366B02"/>
    <w:rsid w:val="003671F5"/>
    <w:rsid w:val="00370AA4"/>
    <w:rsid w:val="003711F2"/>
    <w:rsid w:val="003717FC"/>
    <w:rsid w:val="00371FF4"/>
    <w:rsid w:val="003723C2"/>
    <w:rsid w:val="0037275D"/>
    <w:rsid w:val="00372797"/>
    <w:rsid w:val="00373FD0"/>
    <w:rsid w:val="0037404D"/>
    <w:rsid w:val="0037470E"/>
    <w:rsid w:val="0037486D"/>
    <w:rsid w:val="00375510"/>
    <w:rsid w:val="00375CC4"/>
    <w:rsid w:val="00376103"/>
    <w:rsid w:val="003767B3"/>
    <w:rsid w:val="00376B49"/>
    <w:rsid w:val="00376D10"/>
    <w:rsid w:val="00376FC5"/>
    <w:rsid w:val="00377163"/>
    <w:rsid w:val="00377520"/>
    <w:rsid w:val="00380033"/>
    <w:rsid w:val="00380D36"/>
    <w:rsid w:val="00380F49"/>
    <w:rsid w:val="003822D3"/>
    <w:rsid w:val="00383D64"/>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5DB"/>
    <w:rsid w:val="003A0663"/>
    <w:rsid w:val="003A1FE0"/>
    <w:rsid w:val="003A3BC4"/>
    <w:rsid w:val="003A458A"/>
    <w:rsid w:val="003A4EEB"/>
    <w:rsid w:val="003A4FE2"/>
    <w:rsid w:val="003A5119"/>
    <w:rsid w:val="003A551D"/>
    <w:rsid w:val="003A7E6F"/>
    <w:rsid w:val="003B05F2"/>
    <w:rsid w:val="003B2F13"/>
    <w:rsid w:val="003B3353"/>
    <w:rsid w:val="003B405E"/>
    <w:rsid w:val="003B4381"/>
    <w:rsid w:val="003B4712"/>
    <w:rsid w:val="003B47EB"/>
    <w:rsid w:val="003B48BA"/>
    <w:rsid w:val="003B50AF"/>
    <w:rsid w:val="003B57D3"/>
    <w:rsid w:val="003B59CA"/>
    <w:rsid w:val="003B6067"/>
    <w:rsid w:val="003B75DE"/>
    <w:rsid w:val="003C0892"/>
    <w:rsid w:val="003C08E3"/>
    <w:rsid w:val="003C09B5"/>
    <w:rsid w:val="003C0ECA"/>
    <w:rsid w:val="003C0F62"/>
    <w:rsid w:val="003C1176"/>
    <w:rsid w:val="003C1272"/>
    <w:rsid w:val="003C1D9A"/>
    <w:rsid w:val="003C1F58"/>
    <w:rsid w:val="003C35C5"/>
    <w:rsid w:val="003C48B1"/>
    <w:rsid w:val="003C5700"/>
    <w:rsid w:val="003C57A7"/>
    <w:rsid w:val="003C5C2B"/>
    <w:rsid w:val="003C6457"/>
    <w:rsid w:val="003C6943"/>
    <w:rsid w:val="003C6BD2"/>
    <w:rsid w:val="003C7294"/>
    <w:rsid w:val="003C792F"/>
    <w:rsid w:val="003C7ABD"/>
    <w:rsid w:val="003C7C3D"/>
    <w:rsid w:val="003D08F8"/>
    <w:rsid w:val="003D0910"/>
    <w:rsid w:val="003D124B"/>
    <w:rsid w:val="003D18F3"/>
    <w:rsid w:val="003D1C06"/>
    <w:rsid w:val="003D2CC1"/>
    <w:rsid w:val="003D4FFC"/>
    <w:rsid w:val="003D51ED"/>
    <w:rsid w:val="003D569B"/>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4241"/>
    <w:rsid w:val="003F4B8A"/>
    <w:rsid w:val="003F4C20"/>
    <w:rsid w:val="003F62BB"/>
    <w:rsid w:val="003F64DB"/>
    <w:rsid w:val="003F6FEC"/>
    <w:rsid w:val="003F7C45"/>
    <w:rsid w:val="00400241"/>
    <w:rsid w:val="0040132C"/>
    <w:rsid w:val="00401EFD"/>
    <w:rsid w:val="004022FD"/>
    <w:rsid w:val="0040231A"/>
    <w:rsid w:val="00402489"/>
    <w:rsid w:val="004049BD"/>
    <w:rsid w:val="00404EB5"/>
    <w:rsid w:val="00405085"/>
    <w:rsid w:val="00405D28"/>
    <w:rsid w:val="00406115"/>
    <w:rsid w:val="004066FC"/>
    <w:rsid w:val="00406FB0"/>
    <w:rsid w:val="00407481"/>
    <w:rsid w:val="00407810"/>
    <w:rsid w:val="00407C10"/>
    <w:rsid w:val="00407E90"/>
    <w:rsid w:val="004113B4"/>
    <w:rsid w:val="00411F11"/>
    <w:rsid w:val="00413323"/>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388D"/>
    <w:rsid w:val="00423BA3"/>
    <w:rsid w:val="00424213"/>
    <w:rsid w:val="0042430E"/>
    <w:rsid w:val="00424EF3"/>
    <w:rsid w:val="004267DB"/>
    <w:rsid w:val="00426858"/>
    <w:rsid w:val="004268BB"/>
    <w:rsid w:val="00426A4B"/>
    <w:rsid w:val="00426D8B"/>
    <w:rsid w:val="004276F0"/>
    <w:rsid w:val="0043067A"/>
    <w:rsid w:val="00430724"/>
    <w:rsid w:val="00430B45"/>
    <w:rsid w:val="00431047"/>
    <w:rsid w:val="00431B86"/>
    <w:rsid w:val="00432B7F"/>
    <w:rsid w:val="00433EED"/>
    <w:rsid w:val="00434FA6"/>
    <w:rsid w:val="00437C96"/>
    <w:rsid w:val="00440448"/>
    <w:rsid w:val="004408EC"/>
    <w:rsid w:val="00440CD0"/>
    <w:rsid w:val="004416A4"/>
    <w:rsid w:val="00441E6A"/>
    <w:rsid w:val="00442AEE"/>
    <w:rsid w:val="00443C8F"/>
    <w:rsid w:val="00444C60"/>
    <w:rsid w:val="00444E35"/>
    <w:rsid w:val="00444F2D"/>
    <w:rsid w:val="0044502D"/>
    <w:rsid w:val="0044568E"/>
    <w:rsid w:val="00445783"/>
    <w:rsid w:val="00445F6B"/>
    <w:rsid w:val="00446684"/>
    <w:rsid w:val="00447C0A"/>
    <w:rsid w:val="00447CEF"/>
    <w:rsid w:val="00447E28"/>
    <w:rsid w:val="00450BA9"/>
    <w:rsid w:val="00451E29"/>
    <w:rsid w:val="004520E1"/>
    <w:rsid w:val="00452481"/>
    <w:rsid w:val="004528FA"/>
    <w:rsid w:val="00453ACA"/>
    <w:rsid w:val="00453DC8"/>
    <w:rsid w:val="00453F5B"/>
    <w:rsid w:val="00455165"/>
    <w:rsid w:val="00457804"/>
    <w:rsid w:val="0046036A"/>
    <w:rsid w:val="0046065A"/>
    <w:rsid w:val="00460AEF"/>
    <w:rsid w:val="00460C52"/>
    <w:rsid w:val="0046135C"/>
    <w:rsid w:val="00462279"/>
    <w:rsid w:val="004646BF"/>
    <w:rsid w:val="00464744"/>
    <w:rsid w:val="00465CC2"/>
    <w:rsid w:val="004665E3"/>
    <w:rsid w:val="0046760F"/>
    <w:rsid w:val="0047164B"/>
    <w:rsid w:val="00471E7C"/>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000"/>
    <w:rsid w:val="00485215"/>
    <w:rsid w:val="00485340"/>
    <w:rsid w:val="0048587E"/>
    <w:rsid w:val="0048712F"/>
    <w:rsid w:val="00487C2B"/>
    <w:rsid w:val="004900FF"/>
    <w:rsid w:val="004903AA"/>
    <w:rsid w:val="0049125B"/>
    <w:rsid w:val="00491C58"/>
    <w:rsid w:val="00491FAB"/>
    <w:rsid w:val="00492081"/>
    <w:rsid w:val="0049227D"/>
    <w:rsid w:val="0049297D"/>
    <w:rsid w:val="004929F2"/>
    <w:rsid w:val="00492F5E"/>
    <w:rsid w:val="00495295"/>
    <w:rsid w:val="00495A03"/>
    <w:rsid w:val="00495E28"/>
    <w:rsid w:val="0049607C"/>
    <w:rsid w:val="00497079"/>
    <w:rsid w:val="00497450"/>
    <w:rsid w:val="004976A0"/>
    <w:rsid w:val="00497F30"/>
    <w:rsid w:val="00497F49"/>
    <w:rsid w:val="004A0541"/>
    <w:rsid w:val="004A0857"/>
    <w:rsid w:val="004A1BBA"/>
    <w:rsid w:val="004A23C2"/>
    <w:rsid w:val="004A3336"/>
    <w:rsid w:val="004A3479"/>
    <w:rsid w:val="004A3867"/>
    <w:rsid w:val="004A3E3C"/>
    <w:rsid w:val="004A4069"/>
    <w:rsid w:val="004A484E"/>
    <w:rsid w:val="004A6513"/>
    <w:rsid w:val="004B0E6D"/>
    <w:rsid w:val="004B16E8"/>
    <w:rsid w:val="004B2CA5"/>
    <w:rsid w:val="004B412E"/>
    <w:rsid w:val="004B5B92"/>
    <w:rsid w:val="004B6250"/>
    <w:rsid w:val="004B66F3"/>
    <w:rsid w:val="004B76B1"/>
    <w:rsid w:val="004B7800"/>
    <w:rsid w:val="004C0057"/>
    <w:rsid w:val="004C0541"/>
    <w:rsid w:val="004C0BBF"/>
    <w:rsid w:val="004C1D08"/>
    <w:rsid w:val="004C1D55"/>
    <w:rsid w:val="004C2836"/>
    <w:rsid w:val="004C2C46"/>
    <w:rsid w:val="004C405B"/>
    <w:rsid w:val="004C4550"/>
    <w:rsid w:val="004C54CA"/>
    <w:rsid w:val="004C5597"/>
    <w:rsid w:val="004C7235"/>
    <w:rsid w:val="004C7955"/>
    <w:rsid w:val="004D0213"/>
    <w:rsid w:val="004D047F"/>
    <w:rsid w:val="004D0A6A"/>
    <w:rsid w:val="004D0D2C"/>
    <w:rsid w:val="004D0D3C"/>
    <w:rsid w:val="004D1529"/>
    <w:rsid w:val="004D23A4"/>
    <w:rsid w:val="004D29F1"/>
    <w:rsid w:val="004D29F3"/>
    <w:rsid w:val="004D3A8C"/>
    <w:rsid w:val="004D3D96"/>
    <w:rsid w:val="004D40BB"/>
    <w:rsid w:val="004D4EEF"/>
    <w:rsid w:val="004D5316"/>
    <w:rsid w:val="004D575C"/>
    <w:rsid w:val="004D5DB9"/>
    <w:rsid w:val="004D5F4D"/>
    <w:rsid w:val="004D650F"/>
    <w:rsid w:val="004D7269"/>
    <w:rsid w:val="004D74EE"/>
    <w:rsid w:val="004D7F01"/>
    <w:rsid w:val="004E08FC"/>
    <w:rsid w:val="004E0B6E"/>
    <w:rsid w:val="004E0F70"/>
    <w:rsid w:val="004E1AE3"/>
    <w:rsid w:val="004E2133"/>
    <w:rsid w:val="004E2BD2"/>
    <w:rsid w:val="004E395B"/>
    <w:rsid w:val="004E5EDB"/>
    <w:rsid w:val="004E60FB"/>
    <w:rsid w:val="004E73A5"/>
    <w:rsid w:val="004E758A"/>
    <w:rsid w:val="004F0870"/>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2BD5"/>
    <w:rsid w:val="005036C2"/>
    <w:rsid w:val="0050492E"/>
    <w:rsid w:val="005051C9"/>
    <w:rsid w:val="00505CB1"/>
    <w:rsid w:val="00506389"/>
    <w:rsid w:val="005068A8"/>
    <w:rsid w:val="00507000"/>
    <w:rsid w:val="00507FC5"/>
    <w:rsid w:val="005106F8"/>
    <w:rsid w:val="00510A69"/>
    <w:rsid w:val="00510CAF"/>
    <w:rsid w:val="0051114C"/>
    <w:rsid w:val="00511597"/>
    <w:rsid w:val="00511915"/>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191"/>
    <w:rsid w:val="005334E4"/>
    <w:rsid w:val="00534230"/>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C6"/>
    <w:rsid w:val="00543BFA"/>
    <w:rsid w:val="0054474B"/>
    <w:rsid w:val="00544BBB"/>
    <w:rsid w:val="00545824"/>
    <w:rsid w:val="005458DC"/>
    <w:rsid w:val="005463CF"/>
    <w:rsid w:val="0054655E"/>
    <w:rsid w:val="00546601"/>
    <w:rsid w:val="00547D9C"/>
    <w:rsid w:val="00547DA1"/>
    <w:rsid w:val="005501BC"/>
    <w:rsid w:val="005501D8"/>
    <w:rsid w:val="0055068D"/>
    <w:rsid w:val="00550715"/>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A85"/>
    <w:rsid w:val="00564B19"/>
    <w:rsid w:val="00564C4B"/>
    <w:rsid w:val="00565A63"/>
    <w:rsid w:val="00566588"/>
    <w:rsid w:val="0056662E"/>
    <w:rsid w:val="00566A26"/>
    <w:rsid w:val="00566F6B"/>
    <w:rsid w:val="00567012"/>
    <w:rsid w:val="00567EA5"/>
    <w:rsid w:val="00570050"/>
    <w:rsid w:val="00570514"/>
    <w:rsid w:val="00571A41"/>
    <w:rsid w:val="00571F3B"/>
    <w:rsid w:val="005721D0"/>
    <w:rsid w:val="0057275D"/>
    <w:rsid w:val="00572919"/>
    <w:rsid w:val="005734AB"/>
    <w:rsid w:val="00574103"/>
    <w:rsid w:val="00575B68"/>
    <w:rsid w:val="00575D54"/>
    <w:rsid w:val="00575DA6"/>
    <w:rsid w:val="00576B10"/>
    <w:rsid w:val="00576C4E"/>
    <w:rsid w:val="0057737F"/>
    <w:rsid w:val="0057744D"/>
    <w:rsid w:val="005800A9"/>
    <w:rsid w:val="00580488"/>
    <w:rsid w:val="0058074D"/>
    <w:rsid w:val="00580FD1"/>
    <w:rsid w:val="00581E99"/>
    <w:rsid w:val="00582FAD"/>
    <w:rsid w:val="00583489"/>
    <w:rsid w:val="0058391F"/>
    <w:rsid w:val="00583A80"/>
    <w:rsid w:val="00584188"/>
    <w:rsid w:val="00584E33"/>
    <w:rsid w:val="00585722"/>
    <w:rsid w:val="0058596A"/>
    <w:rsid w:val="00585AD4"/>
    <w:rsid w:val="00586819"/>
    <w:rsid w:val="00586E9A"/>
    <w:rsid w:val="00587419"/>
    <w:rsid w:val="00587958"/>
    <w:rsid w:val="00590FE4"/>
    <w:rsid w:val="0059116E"/>
    <w:rsid w:val="00591D9C"/>
    <w:rsid w:val="0059282D"/>
    <w:rsid w:val="005932C1"/>
    <w:rsid w:val="00593440"/>
    <w:rsid w:val="005936BF"/>
    <w:rsid w:val="00593B7E"/>
    <w:rsid w:val="00593DE5"/>
    <w:rsid w:val="00593EE1"/>
    <w:rsid w:val="00594E3C"/>
    <w:rsid w:val="0059592B"/>
    <w:rsid w:val="00596617"/>
    <w:rsid w:val="00596833"/>
    <w:rsid w:val="00596CC4"/>
    <w:rsid w:val="00597057"/>
    <w:rsid w:val="005973A6"/>
    <w:rsid w:val="00597657"/>
    <w:rsid w:val="00597AAB"/>
    <w:rsid w:val="00597D8B"/>
    <w:rsid w:val="005A0742"/>
    <w:rsid w:val="005A1C30"/>
    <w:rsid w:val="005A1C31"/>
    <w:rsid w:val="005A31C9"/>
    <w:rsid w:val="005A3295"/>
    <w:rsid w:val="005A40D6"/>
    <w:rsid w:val="005A46FF"/>
    <w:rsid w:val="005A48ED"/>
    <w:rsid w:val="005A4AFF"/>
    <w:rsid w:val="005A4E6A"/>
    <w:rsid w:val="005A52BE"/>
    <w:rsid w:val="005A539E"/>
    <w:rsid w:val="005A65F0"/>
    <w:rsid w:val="005A7758"/>
    <w:rsid w:val="005B011E"/>
    <w:rsid w:val="005B028B"/>
    <w:rsid w:val="005B211A"/>
    <w:rsid w:val="005B2E84"/>
    <w:rsid w:val="005B352F"/>
    <w:rsid w:val="005B3E66"/>
    <w:rsid w:val="005B3FE8"/>
    <w:rsid w:val="005B4215"/>
    <w:rsid w:val="005B436C"/>
    <w:rsid w:val="005B4F97"/>
    <w:rsid w:val="005B52A4"/>
    <w:rsid w:val="005B5CA4"/>
    <w:rsid w:val="005B6E01"/>
    <w:rsid w:val="005B7476"/>
    <w:rsid w:val="005B7688"/>
    <w:rsid w:val="005B7849"/>
    <w:rsid w:val="005B7B0E"/>
    <w:rsid w:val="005C0DFA"/>
    <w:rsid w:val="005C0FF0"/>
    <w:rsid w:val="005C2059"/>
    <w:rsid w:val="005C219B"/>
    <w:rsid w:val="005C492F"/>
    <w:rsid w:val="005C4B4C"/>
    <w:rsid w:val="005C4B62"/>
    <w:rsid w:val="005C5409"/>
    <w:rsid w:val="005C55EF"/>
    <w:rsid w:val="005C5E64"/>
    <w:rsid w:val="005C608C"/>
    <w:rsid w:val="005C628C"/>
    <w:rsid w:val="005C6765"/>
    <w:rsid w:val="005C69AC"/>
    <w:rsid w:val="005C722E"/>
    <w:rsid w:val="005C72F6"/>
    <w:rsid w:val="005C7576"/>
    <w:rsid w:val="005C7759"/>
    <w:rsid w:val="005D01A4"/>
    <w:rsid w:val="005D1584"/>
    <w:rsid w:val="005D15AE"/>
    <w:rsid w:val="005D1A7B"/>
    <w:rsid w:val="005D1EDD"/>
    <w:rsid w:val="005D291E"/>
    <w:rsid w:val="005D2F95"/>
    <w:rsid w:val="005D41BE"/>
    <w:rsid w:val="005D456F"/>
    <w:rsid w:val="005D45B3"/>
    <w:rsid w:val="005D4AB3"/>
    <w:rsid w:val="005D4CEB"/>
    <w:rsid w:val="005D5344"/>
    <w:rsid w:val="005D5DA8"/>
    <w:rsid w:val="005D61EB"/>
    <w:rsid w:val="005D62ED"/>
    <w:rsid w:val="005D6733"/>
    <w:rsid w:val="005E0AE0"/>
    <w:rsid w:val="005E40C4"/>
    <w:rsid w:val="005E5501"/>
    <w:rsid w:val="005E7EF4"/>
    <w:rsid w:val="005F00AF"/>
    <w:rsid w:val="005F04E6"/>
    <w:rsid w:val="005F11F3"/>
    <w:rsid w:val="005F17EC"/>
    <w:rsid w:val="005F1C2F"/>
    <w:rsid w:val="005F39D5"/>
    <w:rsid w:val="005F3AB5"/>
    <w:rsid w:val="005F3D98"/>
    <w:rsid w:val="005F3E05"/>
    <w:rsid w:val="005F3F98"/>
    <w:rsid w:val="005F43B9"/>
    <w:rsid w:val="005F55D6"/>
    <w:rsid w:val="005F5CA9"/>
    <w:rsid w:val="005F5CE1"/>
    <w:rsid w:val="005F68CB"/>
    <w:rsid w:val="005F6BDE"/>
    <w:rsid w:val="00600242"/>
    <w:rsid w:val="006016A7"/>
    <w:rsid w:val="006033E3"/>
    <w:rsid w:val="00605FC7"/>
    <w:rsid w:val="00606218"/>
    <w:rsid w:val="006064C5"/>
    <w:rsid w:val="00606CA3"/>
    <w:rsid w:val="00606E91"/>
    <w:rsid w:val="00607018"/>
    <w:rsid w:val="006077ED"/>
    <w:rsid w:val="00610954"/>
    <w:rsid w:val="00610CBE"/>
    <w:rsid w:val="00610E1F"/>
    <w:rsid w:val="0061269A"/>
    <w:rsid w:val="00612B61"/>
    <w:rsid w:val="0061321C"/>
    <w:rsid w:val="00613C5A"/>
    <w:rsid w:val="00614CA1"/>
    <w:rsid w:val="00615C2C"/>
    <w:rsid w:val="006168A6"/>
    <w:rsid w:val="0061697D"/>
    <w:rsid w:val="00617822"/>
    <w:rsid w:val="00617F98"/>
    <w:rsid w:val="0062038A"/>
    <w:rsid w:val="006203A8"/>
    <w:rsid w:val="00620DA2"/>
    <w:rsid w:val="00620E59"/>
    <w:rsid w:val="00621132"/>
    <w:rsid w:val="00621299"/>
    <w:rsid w:val="00622656"/>
    <w:rsid w:val="00622B5A"/>
    <w:rsid w:val="0062386E"/>
    <w:rsid w:val="00623A2D"/>
    <w:rsid w:val="00623D9A"/>
    <w:rsid w:val="00623F01"/>
    <w:rsid w:val="006242FB"/>
    <w:rsid w:val="00624738"/>
    <w:rsid w:val="00625A2B"/>
    <w:rsid w:val="00625E3A"/>
    <w:rsid w:val="00626E2D"/>
    <w:rsid w:val="006272DE"/>
    <w:rsid w:val="00627D94"/>
    <w:rsid w:val="006300FB"/>
    <w:rsid w:val="006304D3"/>
    <w:rsid w:val="00630844"/>
    <w:rsid w:val="00630AB9"/>
    <w:rsid w:val="00630B42"/>
    <w:rsid w:val="0063104D"/>
    <w:rsid w:val="006310FC"/>
    <w:rsid w:val="00631688"/>
    <w:rsid w:val="00631D0E"/>
    <w:rsid w:val="006320D8"/>
    <w:rsid w:val="00632540"/>
    <w:rsid w:val="00632B2A"/>
    <w:rsid w:val="00632BC1"/>
    <w:rsid w:val="00632E88"/>
    <w:rsid w:val="0063454C"/>
    <w:rsid w:val="00634DBB"/>
    <w:rsid w:val="00635221"/>
    <w:rsid w:val="00635255"/>
    <w:rsid w:val="00637C26"/>
    <w:rsid w:val="00640732"/>
    <w:rsid w:val="00642072"/>
    <w:rsid w:val="006431D0"/>
    <w:rsid w:val="00643B5A"/>
    <w:rsid w:val="006440ED"/>
    <w:rsid w:val="0064467C"/>
    <w:rsid w:val="00644AB5"/>
    <w:rsid w:val="00645213"/>
    <w:rsid w:val="00645293"/>
    <w:rsid w:val="006468CB"/>
    <w:rsid w:val="006475F3"/>
    <w:rsid w:val="00647B0C"/>
    <w:rsid w:val="00650886"/>
    <w:rsid w:val="00651B78"/>
    <w:rsid w:val="00652263"/>
    <w:rsid w:val="0065238F"/>
    <w:rsid w:val="0065278C"/>
    <w:rsid w:val="00652881"/>
    <w:rsid w:val="00652985"/>
    <w:rsid w:val="00653168"/>
    <w:rsid w:val="006533AE"/>
    <w:rsid w:val="00654203"/>
    <w:rsid w:val="00654A1F"/>
    <w:rsid w:val="006551AE"/>
    <w:rsid w:val="00655D8D"/>
    <w:rsid w:val="00661974"/>
    <w:rsid w:val="006623E2"/>
    <w:rsid w:val="006624E3"/>
    <w:rsid w:val="00662C1B"/>
    <w:rsid w:val="006640F9"/>
    <w:rsid w:val="00664551"/>
    <w:rsid w:val="00664685"/>
    <w:rsid w:val="00664B95"/>
    <w:rsid w:val="00665D5F"/>
    <w:rsid w:val="006676A0"/>
    <w:rsid w:val="006704F3"/>
    <w:rsid w:val="0067062D"/>
    <w:rsid w:val="00670857"/>
    <w:rsid w:val="00671124"/>
    <w:rsid w:val="006727B0"/>
    <w:rsid w:val="0067307E"/>
    <w:rsid w:val="00673556"/>
    <w:rsid w:val="006739C0"/>
    <w:rsid w:val="00673F6D"/>
    <w:rsid w:val="00674850"/>
    <w:rsid w:val="00675116"/>
    <w:rsid w:val="00675D03"/>
    <w:rsid w:val="00676016"/>
    <w:rsid w:val="00676EA7"/>
    <w:rsid w:val="00680969"/>
    <w:rsid w:val="00683F61"/>
    <w:rsid w:val="00686A36"/>
    <w:rsid w:val="00687AD5"/>
    <w:rsid w:val="00690DCB"/>
    <w:rsid w:val="0069211A"/>
    <w:rsid w:val="00692B81"/>
    <w:rsid w:val="00692C4F"/>
    <w:rsid w:val="006949D2"/>
    <w:rsid w:val="00694C5F"/>
    <w:rsid w:val="00695251"/>
    <w:rsid w:val="006952EB"/>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C6"/>
    <w:rsid w:val="006A7310"/>
    <w:rsid w:val="006B02DA"/>
    <w:rsid w:val="006B08FB"/>
    <w:rsid w:val="006B150F"/>
    <w:rsid w:val="006B194C"/>
    <w:rsid w:val="006B2065"/>
    <w:rsid w:val="006B22BD"/>
    <w:rsid w:val="006B275B"/>
    <w:rsid w:val="006B30BF"/>
    <w:rsid w:val="006B38C6"/>
    <w:rsid w:val="006B3940"/>
    <w:rsid w:val="006B45A6"/>
    <w:rsid w:val="006B48EC"/>
    <w:rsid w:val="006B4A69"/>
    <w:rsid w:val="006B62F0"/>
    <w:rsid w:val="006B65E2"/>
    <w:rsid w:val="006B6C6B"/>
    <w:rsid w:val="006C09B6"/>
    <w:rsid w:val="006C168D"/>
    <w:rsid w:val="006C2BF5"/>
    <w:rsid w:val="006C4A40"/>
    <w:rsid w:val="006C4E56"/>
    <w:rsid w:val="006C6098"/>
    <w:rsid w:val="006C61CD"/>
    <w:rsid w:val="006C642C"/>
    <w:rsid w:val="006C6FC6"/>
    <w:rsid w:val="006C7BB9"/>
    <w:rsid w:val="006C7D50"/>
    <w:rsid w:val="006D023C"/>
    <w:rsid w:val="006D11EA"/>
    <w:rsid w:val="006D136D"/>
    <w:rsid w:val="006D141C"/>
    <w:rsid w:val="006D18BA"/>
    <w:rsid w:val="006D2425"/>
    <w:rsid w:val="006D2CF3"/>
    <w:rsid w:val="006D2D08"/>
    <w:rsid w:val="006D2F35"/>
    <w:rsid w:val="006D3228"/>
    <w:rsid w:val="006D349E"/>
    <w:rsid w:val="006D34C2"/>
    <w:rsid w:val="006D41EF"/>
    <w:rsid w:val="006D4A94"/>
    <w:rsid w:val="006D53AA"/>
    <w:rsid w:val="006D6166"/>
    <w:rsid w:val="006D6993"/>
    <w:rsid w:val="006E0D09"/>
    <w:rsid w:val="006E241F"/>
    <w:rsid w:val="006E24EE"/>
    <w:rsid w:val="006E25BD"/>
    <w:rsid w:val="006E3379"/>
    <w:rsid w:val="006E34B7"/>
    <w:rsid w:val="006E36B8"/>
    <w:rsid w:val="006E3874"/>
    <w:rsid w:val="006E4981"/>
    <w:rsid w:val="006E5585"/>
    <w:rsid w:val="006E5E32"/>
    <w:rsid w:val="006E633A"/>
    <w:rsid w:val="006E6A14"/>
    <w:rsid w:val="006E6B16"/>
    <w:rsid w:val="006E6DE8"/>
    <w:rsid w:val="006E780C"/>
    <w:rsid w:val="006F0BA7"/>
    <w:rsid w:val="006F0D1A"/>
    <w:rsid w:val="006F0F01"/>
    <w:rsid w:val="006F174D"/>
    <w:rsid w:val="006F1F41"/>
    <w:rsid w:val="006F2787"/>
    <w:rsid w:val="006F32EF"/>
    <w:rsid w:val="006F3615"/>
    <w:rsid w:val="006F3C54"/>
    <w:rsid w:val="006F41B7"/>
    <w:rsid w:val="006F4CD8"/>
    <w:rsid w:val="006F5125"/>
    <w:rsid w:val="006F53D9"/>
    <w:rsid w:val="006F5812"/>
    <w:rsid w:val="006F587F"/>
    <w:rsid w:val="006F609A"/>
    <w:rsid w:val="006F651B"/>
    <w:rsid w:val="006F685F"/>
    <w:rsid w:val="007004DC"/>
    <w:rsid w:val="00701093"/>
    <w:rsid w:val="007015F1"/>
    <w:rsid w:val="0070173B"/>
    <w:rsid w:val="007022C4"/>
    <w:rsid w:val="007026E9"/>
    <w:rsid w:val="00703C8B"/>
    <w:rsid w:val="00703E8A"/>
    <w:rsid w:val="00704A3A"/>
    <w:rsid w:val="00704F60"/>
    <w:rsid w:val="00705EC3"/>
    <w:rsid w:val="00706EA3"/>
    <w:rsid w:val="007078BE"/>
    <w:rsid w:val="00707ED7"/>
    <w:rsid w:val="00710644"/>
    <w:rsid w:val="00710BF6"/>
    <w:rsid w:val="00711522"/>
    <w:rsid w:val="00711891"/>
    <w:rsid w:val="007118A6"/>
    <w:rsid w:val="007124FE"/>
    <w:rsid w:val="00712533"/>
    <w:rsid w:val="00713186"/>
    <w:rsid w:val="00713757"/>
    <w:rsid w:val="00713758"/>
    <w:rsid w:val="007137D8"/>
    <w:rsid w:val="00713871"/>
    <w:rsid w:val="00714064"/>
    <w:rsid w:val="0071409E"/>
    <w:rsid w:val="00714F7B"/>
    <w:rsid w:val="00717772"/>
    <w:rsid w:val="00717F46"/>
    <w:rsid w:val="007200E5"/>
    <w:rsid w:val="00720371"/>
    <w:rsid w:val="007205A9"/>
    <w:rsid w:val="00720C17"/>
    <w:rsid w:val="00721AF1"/>
    <w:rsid w:val="0072280F"/>
    <w:rsid w:val="00722B5E"/>
    <w:rsid w:val="007235F5"/>
    <w:rsid w:val="00723B2C"/>
    <w:rsid w:val="00723CBA"/>
    <w:rsid w:val="007253CC"/>
    <w:rsid w:val="00725645"/>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07E"/>
    <w:rsid w:val="0074033C"/>
    <w:rsid w:val="0074050E"/>
    <w:rsid w:val="00740615"/>
    <w:rsid w:val="00740B66"/>
    <w:rsid w:val="00741AF8"/>
    <w:rsid w:val="00741EBE"/>
    <w:rsid w:val="00742181"/>
    <w:rsid w:val="007424EC"/>
    <w:rsid w:val="00742EDA"/>
    <w:rsid w:val="00742FA1"/>
    <w:rsid w:val="007440FA"/>
    <w:rsid w:val="00744201"/>
    <w:rsid w:val="00744B78"/>
    <w:rsid w:val="00745FCE"/>
    <w:rsid w:val="00746130"/>
    <w:rsid w:val="00746A40"/>
    <w:rsid w:val="00746E6A"/>
    <w:rsid w:val="00747598"/>
    <w:rsid w:val="00750358"/>
    <w:rsid w:val="007520A3"/>
    <w:rsid w:val="007526F5"/>
    <w:rsid w:val="00752ACD"/>
    <w:rsid w:val="007534D1"/>
    <w:rsid w:val="00753B6E"/>
    <w:rsid w:val="00754717"/>
    <w:rsid w:val="00754836"/>
    <w:rsid w:val="00754FB9"/>
    <w:rsid w:val="007553A9"/>
    <w:rsid w:val="00755BA2"/>
    <w:rsid w:val="00755CDF"/>
    <w:rsid w:val="0075623D"/>
    <w:rsid w:val="00757042"/>
    <w:rsid w:val="007578C3"/>
    <w:rsid w:val="00757A4C"/>
    <w:rsid w:val="00760820"/>
    <w:rsid w:val="00760895"/>
    <w:rsid w:val="007629D4"/>
    <w:rsid w:val="00762ABF"/>
    <w:rsid w:val="00762EA9"/>
    <w:rsid w:val="007632A5"/>
    <w:rsid w:val="00764A94"/>
    <w:rsid w:val="00764B26"/>
    <w:rsid w:val="00764EA6"/>
    <w:rsid w:val="0076503D"/>
    <w:rsid w:val="007651A9"/>
    <w:rsid w:val="007651E5"/>
    <w:rsid w:val="0076524F"/>
    <w:rsid w:val="00765584"/>
    <w:rsid w:val="007665B2"/>
    <w:rsid w:val="007670DC"/>
    <w:rsid w:val="0076715F"/>
    <w:rsid w:val="00767356"/>
    <w:rsid w:val="007677A3"/>
    <w:rsid w:val="00767CE6"/>
    <w:rsid w:val="00770F2A"/>
    <w:rsid w:val="0077111A"/>
    <w:rsid w:val="007720FC"/>
    <w:rsid w:val="0077213A"/>
    <w:rsid w:val="00772272"/>
    <w:rsid w:val="007725D8"/>
    <w:rsid w:val="0077369F"/>
    <w:rsid w:val="0077463A"/>
    <w:rsid w:val="00774AB3"/>
    <w:rsid w:val="00774D0F"/>
    <w:rsid w:val="00774D7B"/>
    <w:rsid w:val="007756ED"/>
    <w:rsid w:val="0077589D"/>
    <w:rsid w:val="0077617F"/>
    <w:rsid w:val="00776A3D"/>
    <w:rsid w:val="00776ECF"/>
    <w:rsid w:val="0077707A"/>
    <w:rsid w:val="007776BF"/>
    <w:rsid w:val="00777C63"/>
    <w:rsid w:val="007819A1"/>
    <w:rsid w:val="00783BA5"/>
    <w:rsid w:val="0078432A"/>
    <w:rsid w:val="00784F9E"/>
    <w:rsid w:val="0078533C"/>
    <w:rsid w:val="007856FD"/>
    <w:rsid w:val="007857FB"/>
    <w:rsid w:val="007870FC"/>
    <w:rsid w:val="007871C3"/>
    <w:rsid w:val="00787CD0"/>
    <w:rsid w:val="007905A2"/>
    <w:rsid w:val="00790C59"/>
    <w:rsid w:val="00791053"/>
    <w:rsid w:val="00791261"/>
    <w:rsid w:val="007918FE"/>
    <w:rsid w:val="00791A3A"/>
    <w:rsid w:val="0079262D"/>
    <w:rsid w:val="00792A53"/>
    <w:rsid w:val="00792DF1"/>
    <w:rsid w:val="00794196"/>
    <w:rsid w:val="00794C47"/>
    <w:rsid w:val="00794FFF"/>
    <w:rsid w:val="0079649A"/>
    <w:rsid w:val="00796D4D"/>
    <w:rsid w:val="007971B8"/>
    <w:rsid w:val="00797637"/>
    <w:rsid w:val="00797D3C"/>
    <w:rsid w:val="007A0018"/>
    <w:rsid w:val="007A0ADE"/>
    <w:rsid w:val="007A1B35"/>
    <w:rsid w:val="007A2EA6"/>
    <w:rsid w:val="007A3680"/>
    <w:rsid w:val="007A3BCD"/>
    <w:rsid w:val="007A4354"/>
    <w:rsid w:val="007A4A03"/>
    <w:rsid w:val="007A4C1C"/>
    <w:rsid w:val="007A5214"/>
    <w:rsid w:val="007A59B8"/>
    <w:rsid w:val="007A65AF"/>
    <w:rsid w:val="007A7682"/>
    <w:rsid w:val="007A7F42"/>
    <w:rsid w:val="007B1B5B"/>
    <w:rsid w:val="007B2862"/>
    <w:rsid w:val="007B2FD8"/>
    <w:rsid w:val="007B3968"/>
    <w:rsid w:val="007B45AF"/>
    <w:rsid w:val="007B4DD0"/>
    <w:rsid w:val="007B611E"/>
    <w:rsid w:val="007B662A"/>
    <w:rsid w:val="007B71DC"/>
    <w:rsid w:val="007B7743"/>
    <w:rsid w:val="007B7F07"/>
    <w:rsid w:val="007C04F4"/>
    <w:rsid w:val="007C2139"/>
    <w:rsid w:val="007C27DE"/>
    <w:rsid w:val="007C299E"/>
    <w:rsid w:val="007C525F"/>
    <w:rsid w:val="007C5321"/>
    <w:rsid w:val="007C5881"/>
    <w:rsid w:val="007C5AA6"/>
    <w:rsid w:val="007C5E8A"/>
    <w:rsid w:val="007C5F4B"/>
    <w:rsid w:val="007C6AAB"/>
    <w:rsid w:val="007C7B84"/>
    <w:rsid w:val="007D00DD"/>
    <w:rsid w:val="007D06A9"/>
    <w:rsid w:val="007D0C4D"/>
    <w:rsid w:val="007D1FE9"/>
    <w:rsid w:val="007D28C9"/>
    <w:rsid w:val="007D2EEC"/>
    <w:rsid w:val="007D326B"/>
    <w:rsid w:val="007D37CD"/>
    <w:rsid w:val="007D38F0"/>
    <w:rsid w:val="007D3C6F"/>
    <w:rsid w:val="007D3CC8"/>
    <w:rsid w:val="007D430A"/>
    <w:rsid w:val="007D47FB"/>
    <w:rsid w:val="007D4DD3"/>
    <w:rsid w:val="007D576A"/>
    <w:rsid w:val="007D619E"/>
    <w:rsid w:val="007D62F9"/>
    <w:rsid w:val="007D63A4"/>
    <w:rsid w:val="007D6542"/>
    <w:rsid w:val="007E10B2"/>
    <w:rsid w:val="007E1298"/>
    <w:rsid w:val="007E15A3"/>
    <w:rsid w:val="007E1AA2"/>
    <w:rsid w:val="007E1F2C"/>
    <w:rsid w:val="007E223B"/>
    <w:rsid w:val="007E279D"/>
    <w:rsid w:val="007E2D69"/>
    <w:rsid w:val="007E3B9A"/>
    <w:rsid w:val="007E3EEF"/>
    <w:rsid w:val="007E46E8"/>
    <w:rsid w:val="007E470F"/>
    <w:rsid w:val="007E4C1F"/>
    <w:rsid w:val="007E57C9"/>
    <w:rsid w:val="007F01DE"/>
    <w:rsid w:val="007F02E5"/>
    <w:rsid w:val="007F0759"/>
    <w:rsid w:val="007F0BCC"/>
    <w:rsid w:val="007F156E"/>
    <w:rsid w:val="007F1CF3"/>
    <w:rsid w:val="007F1D6F"/>
    <w:rsid w:val="007F25C0"/>
    <w:rsid w:val="007F27A7"/>
    <w:rsid w:val="007F30BB"/>
    <w:rsid w:val="007F4A97"/>
    <w:rsid w:val="007F5F52"/>
    <w:rsid w:val="007F672A"/>
    <w:rsid w:val="007F6A1D"/>
    <w:rsid w:val="007F77C6"/>
    <w:rsid w:val="007F79D4"/>
    <w:rsid w:val="008003A1"/>
    <w:rsid w:val="008006B7"/>
    <w:rsid w:val="00800FDB"/>
    <w:rsid w:val="00802081"/>
    <w:rsid w:val="008020F6"/>
    <w:rsid w:val="0080298E"/>
    <w:rsid w:val="0080335D"/>
    <w:rsid w:val="00803833"/>
    <w:rsid w:val="00803DB1"/>
    <w:rsid w:val="00804316"/>
    <w:rsid w:val="008044F8"/>
    <w:rsid w:val="00805983"/>
    <w:rsid w:val="00805C54"/>
    <w:rsid w:val="00806461"/>
    <w:rsid w:val="008064C1"/>
    <w:rsid w:val="0081000D"/>
    <w:rsid w:val="0081096D"/>
    <w:rsid w:val="00810EAD"/>
    <w:rsid w:val="00811833"/>
    <w:rsid w:val="00813F84"/>
    <w:rsid w:val="00814BDE"/>
    <w:rsid w:val="00814DBC"/>
    <w:rsid w:val="00815A5C"/>
    <w:rsid w:val="008173E1"/>
    <w:rsid w:val="008174D4"/>
    <w:rsid w:val="0082002E"/>
    <w:rsid w:val="0082083C"/>
    <w:rsid w:val="00820C54"/>
    <w:rsid w:val="00820F37"/>
    <w:rsid w:val="00820FE6"/>
    <w:rsid w:val="00821A66"/>
    <w:rsid w:val="00822476"/>
    <w:rsid w:val="00822882"/>
    <w:rsid w:val="00822A1E"/>
    <w:rsid w:val="008238C7"/>
    <w:rsid w:val="00824B4D"/>
    <w:rsid w:val="00825268"/>
    <w:rsid w:val="0082571C"/>
    <w:rsid w:val="00825B94"/>
    <w:rsid w:val="00825BB4"/>
    <w:rsid w:val="00825F68"/>
    <w:rsid w:val="008273D2"/>
    <w:rsid w:val="00830E92"/>
    <w:rsid w:val="00831B0B"/>
    <w:rsid w:val="008320ED"/>
    <w:rsid w:val="00832A0F"/>
    <w:rsid w:val="00834375"/>
    <w:rsid w:val="00835179"/>
    <w:rsid w:val="008353D5"/>
    <w:rsid w:val="00835408"/>
    <w:rsid w:val="008358A2"/>
    <w:rsid w:val="008359DA"/>
    <w:rsid w:val="008362D0"/>
    <w:rsid w:val="008367AF"/>
    <w:rsid w:val="00837CEF"/>
    <w:rsid w:val="00837E2F"/>
    <w:rsid w:val="00840035"/>
    <w:rsid w:val="00842661"/>
    <w:rsid w:val="008428A9"/>
    <w:rsid w:val="00844112"/>
    <w:rsid w:val="0084516B"/>
    <w:rsid w:val="00845401"/>
    <w:rsid w:val="008456C9"/>
    <w:rsid w:val="0084611D"/>
    <w:rsid w:val="00846177"/>
    <w:rsid w:val="0084654D"/>
    <w:rsid w:val="00846C9F"/>
    <w:rsid w:val="00847BD6"/>
    <w:rsid w:val="00850137"/>
    <w:rsid w:val="0085081E"/>
    <w:rsid w:val="00850C62"/>
    <w:rsid w:val="008528EC"/>
    <w:rsid w:val="00852B48"/>
    <w:rsid w:val="00853861"/>
    <w:rsid w:val="008539F6"/>
    <w:rsid w:val="00853FD8"/>
    <w:rsid w:val="0085441E"/>
    <w:rsid w:val="0085474D"/>
    <w:rsid w:val="008549E3"/>
    <w:rsid w:val="00856481"/>
    <w:rsid w:val="008567A2"/>
    <w:rsid w:val="00856E6C"/>
    <w:rsid w:val="00857DE1"/>
    <w:rsid w:val="00860793"/>
    <w:rsid w:val="00861747"/>
    <w:rsid w:val="00863011"/>
    <w:rsid w:val="00863C5B"/>
    <w:rsid w:val="00863D2E"/>
    <w:rsid w:val="0086468B"/>
    <w:rsid w:val="00864E32"/>
    <w:rsid w:val="00865075"/>
    <w:rsid w:val="0086615F"/>
    <w:rsid w:val="0086748F"/>
    <w:rsid w:val="0087274F"/>
    <w:rsid w:val="00872757"/>
    <w:rsid w:val="00872CE4"/>
    <w:rsid w:val="00873AA4"/>
    <w:rsid w:val="00873CA8"/>
    <w:rsid w:val="00873F5D"/>
    <w:rsid w:val="0087570C"/>
    <w:rsid w:val="00877313"/>
    <w:rsid w:val="008773BA"/>
    <w:rsid w:val="00877B62"/>
    <w:rsid w:val="00877EBE"/>
    <w:rsid w:val="00881015"/>
    <w:rsid w:val="008810B0"/>
    <w:rsid w:val="00881665"/>
    <w:rsid w:val="008819B6"/>
    <w:rsid w:val="00881AAC"/>
    <w:rsid w:val="008836B7"/>
    <w:rsid w:val="00883F7C"/>
    <w:rsid w:val="008841D3"/>
    <w:rsid w:val="00884987"/>
    <w:rsid w:val="00884BE0"/>
    <w:rsid w:val="00885C59"/>
    <w:rsid w:val="00887BF9"/>
    <w:rsid w:val="00887DE6"/>
    <w:rsid w:val="0089115F"/>
    <w:rsid w:val="0089214A"/>
    <w:rsid w:val="00892226"/>
    <w:rsid w:val="008922FA"/>
    <w:rsid w:val="00892D3E"/>
    <w:rsid w:val="008936DC"/>
    <w:rsid w:val="00893E53"/>
    <w:rsid w:val="008945EB"/>
    <w:rsid w:val="00894A59"/>
    <w:rsid w:val="00894AC1"/>
    <w:rsid w:val="00894C2A"/>
    <w:rsid w:val="00895389"/>
    <w:rsid w:val="0089690B"/>
    <w:rsid w:val="0089698C"/>
    <w:rsid w:val="00896A5F"/>
    <w:rsid w:val="00896F8D"/>
    <w:rsid w:val="008971E9"/>
    <w:rsid w:val="0089728F"/>
    <w:rsid w:val="008976C0"/>
    <w:rsid w:val="00897708"/>
    <w:rsid w:val="00897D88"/>
    <w:rsid w:val="008A08D7"/>
    <w:rsid w:val="008A17AF"/>
    <w:rsid w:val="008A1B95"/>
    <w:rsid w:val="008A1ED9"/>
    <w:rsid w:val="008A2C65"/>
    <w:rsid w:val="008A2F16"/>
    <w:rsid w:val="008A2FBC"/>
    <w:rsid w:val="008A36AE"/>
    <w:rsid w:val="008A48C3"/>
    <w:rsid w:val="008A4E18"/>
    <w:rsid w:val="008A520C"/>
    <w:rsid w:val="008A5493"/>
    <w:rsid w:val="008A596C"/>
    <w:rsid w:val="008A64C4"/>
    <w:rsid w:val="008A6BF7"/>
    <w:rsid w:val="008A6C97"/>
    <w:rsid w:val="008A6CC1"/>
    <w:rsid w:val="008A72FB"/>
    <w:rsid w:val="008A7E8F"/>
    <w:rsid w:val="008A7F03"/>
    <w:rsid w:val="008B1823"/>
    <w:rsid w:val="008B1B4E"/>
    <w:rsid w:val="008B1F99"/>
    <w:rsid w:val="008B24DC"/>
    <w:rsid w:val="008B2BDF"/>
    <w:rsid w:val="008B2EB0"/>
    <w:rsid w:val="008B33D0"/>
    <w:rsid w:val="008B391A"/>
    <w:rsid w:val="008B4198"/>
    <w:rsid w:val="008B5177"/>
    <w:rsid w:val="008B584B"/>
    <w:rsid w:val="008B586A"/>
    <w:rsid w:val="008B6651"/>
    <w:rsid w:val="008B6B0E"/>
    <w:rsid w:val="008B6E16"/>
    <w:rsid w:val="008B7110"/>
    <w:rsid w:val="008B7A20"/>
    <w:rsid w:val="008C0DF9"/>
    <w:rsid w:val="008C1154"/>
    <w:rsid w:val="008C1CC7"/>
    <w:rsid w:val="008C2029"/>
    <w:rsid w:val="008C267C"/>
    <w:rsid w:val="008C2E44"/>
    <w:rsid w:val="008C2F4F"/>
    <w:rsid w:val="008C327A"/>
    <w:rsid w:val="008C3427"/>
    <w:rsid w:val="008C3BC2"/>
    <w:rsid w:val="008C4F76"/>
    <w:rsid w:val="008C55AD"/>
    <w:rsid w:val="008C61D6"/>
    <w:rsid w:val="008C649D"/>
    <w:rsid w:val="008C64F1"/>
    <w:rsid w:val="008C7C1A"/>
    <w:rsid w:val="008D0DC1"/>
    <w:rsid w:val="008D1434"/>
    <w:rsid w:val="008D1BB0"/>
    <w:rsid w:val="008D20FF"/>
    <w:rsid w:val="008D2B9A"/>
    <w:rsid w:val="008D3A3D"/>
    <w:rsid w:val="008D3DE6"/>
    <w:rsid w:val="008D4131"/>
    <w:rsid w:val="008D4223"/>
    <w:rsid w:val="008D44CC"/>
    <w:rsid w:val="008D46E3"/>
    <w:rsid w:val="008D472E"/>
    <w:rsid w:val="008D4CED"/>
    <w:rsid w:val="008D50F9"/>
    <w:rsid w:val="008D5442"/>
    <w:rsid w:val="008D5CAF"/>
    <w:rsid w:val="008D5F8E"/>
    <w:rsid w:val="008D64F1"/>
    <w:rsid w:val="008D6709"/>
    <w:rsid w:val="008D69A4"/>
    <w:rsid w:val="008D785F"/>
    <w:rsid w:val="008E06B7"/>
    <w:rsid w:val="008E083A"/>
    <w:rsid w:val="008E12AD"/>
    <w:rsid w:val="008E18F6"/>
    <w:rsid w:val="008E2152"/>
    <w:rsid w:val="008E22FF"/>
    <w:rsid w:val="008E2450"/>
    <w:rsid w:val="008E3F27"/>
    <w:rsid w:val="008E43C6"/>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4125"/>
    <w:rsid w:val="008F5442"/>
    <w:rsid w:val="008F643D"/>
    <w:rsid w:val="008F653E"/>
    <w:rsid w:val="008F7769"/>
    <w:rsid w:val="009000B9"/>
    <w:rsid w:val="009004FE"/>
    <w:rsid w:val="009010F0"/>
    <w:rsid w:val="00901162"/>
    <w:rsid w:val="00901B53"/>
    <w:rsid w:val="0090223A"/>
    <w:rsid w:val="009028CD"/>
    <w:rsid w:val="009028E2"/>
    <w:rsid w:val="009039FE"/>
    <w:rsid w:val="00903E9A"/>
    <w:rsid w:val="009048A5"/>
    <w:rsid w:val="00905404"/>
    <w:rsid w:val="00905551"/>
    <w:rsid w:val="00906478"/>
    <w:rsid w:val="00906753"/>
    <w:rsid w:val="00907264"/>
    <w:rsid w:val="00907378"/>
    <w:rsid w:val="0090765F"/>
    <w:rsid w:val="00911305"/>
    <w:rsid w:val="00912590"/>
    <w:rsid w:val="00913200"/>
    <w:rsid w:val="00914EAB"/>
    <w:rsid w:val="009152D8"/>
    <w:rsid w:val="00915A1D"/>
    <w:rsid w:val="00921A3C"/>
    <w:rsid w:val="00922567"/>
    <w:rsid w:val="009228DB"/>
    <w:rsid w:val="00922D49"/>
    <w:rsid w:val="009236B9"/>
    <w:rsid w:val="009250D8"/>
    <w:rsid w:val="009259BD"/>
    <w:rsid w:val="00925E37"/>
    <w:rsid w:val="00925EDD"/>
    <w:rsid w:val="00925F20"/>
    <w:rsid w:val="00927899"/>
    <w:rsid w:val="0092796D"/>
    <w:rsid w:val="00927D0E"/>
    <w:rsid w:val="00930873"/>
    <w:rsid w:val="009309DA"/>
    <w:rsid w:val="00931040"/>
    <w:rsid w:val="00931663"/>
    <w:rsid w:val="00931D22"/>
    <w:rsid w:val="00932382"/>
    <w:rsid w:val="00932CC7"/>
    <w:rsid w:val="00933CC8"/>
    <w:rsid w:val="00935306"/>
    <w:rsid w:val="00935A3A"/>
    <w:rsid w:val="00936688"/>
    <w:rsid w:val="00937212"/>
    <w:rsid w:val="00937664"/>
    <w:rsid w:val="00937683"/>
    <w:rsid w:val="00937AC9"/>
    <w:rsid w:val="00937CFA"/>
    <w:rsid w:val="00940291"/>
    <w:rsid w:val="009406B3"/>
    <w:rsid w:val="009407C3"/>
    <w:rsid w:val="0094127A"/>
    <w:rsid w:val="00941A07"/>
    <w:rsid w:val="00941EEA"/>
    <w:rsid w:val="00942286"/>
    <w:rsid w:val="00942A55"/>
    <w:rsid w:val="00943361"/>
    <w:rsid w:val="00943748"/>
    <w:rsid w:val="00943CEE"/>
    <w:rsid w:val="00943DAB"/>
    <w:rsid w:val="009444F4"/>
    <w:rsid w:val="00944674"/>
    <w:rsid w:val="00945CC4"/>
    <w:rsid w:val="00945CF5"/>
    <w:rsid w:val="0094691C"/>
    <w:rsid w:val="00947C95"/>
    <w:rsid w:val="00947EED"/>
    <w:rsid w:val="009500A1"/>
    <w:rsid w:val="0095037E"/>
    <w:rsid w:val="009506D9"/>
    <w:rsid w:val="00950E1D"/>
    <w:rsid w:val="00951D97"/>
    <w:rsid w:val="00952230"/>
    <w:rsid w:val="00952266"/>
    <w:rsid w:val="00952AAD"/>
    <w:rsid w:val="00953B2B"/>
    <w:rsid w:val="00954567"/>
    <w:rsid w:val="009547B3"/>
    <w:rsid w:val="00954A89"/>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903"/>
    <w:rsid w:val="009670C1"/>
    <w:rsid w:val="00967657"/>
    <w:rsid w:val="009678C3"/>
    <w:rsid w:val="00970770"/>
    <w:rsid w:val="00970C69"/>
    <w:rsid w:val="00971F1C"/>
    <w:rsid w:val="0097211D"/>
    <w:rsid w:val="009724F9"/>
    <w:rsid w:val="0097263C"/>
    <w:rsid w:val="00972DF9"/>
    <w:rsid w:val="00972E10"/>
    <w:rsid w:val="00972E7B"/>
    <w:rsid w:val="009738AD"/>
    <w:rsid w:val="00973C23"/>
    <w:rsid w:val="00974694"/>
    <w:rsid w:val="009746CA"/>
    <w:rsid w:val="00974B8D"/>
    <w:rsid w:val="00974E7C"/>
    <w:rsid w:val="00975268"/>
    <w:rsid w:val="00977134"/>
    <w:rsid w:val="00977F4E"/>
    <w:rsid w:val="00980013"/>
    <w:rsid w:val="00980AE3"/>
    <w:rsid w:val="00980E65"/>
    <w:rsid w:val="0098122D"/>
    <w:rsid w:val="00981927"/>
    <w:rsid w:val="00981963"/>
    <w:rsid w:val="009831B9"/>
    <w:rsid w:val="00983C82"/>
    <w:rsid w:val="009844D6"/>
    <w:rsid w:val="00984520"/>
    <w:rsid w:val="0098472A"/>
    <w:rsid w:val="0098545C"/>
    <w:rsid w:val="00985CAB"/>
    <w:rsid w:val="00986222"/>
    <w:rsid w:val="009862F1"/>
    <w:rsid w:val="009864CF"/>
    <w:rsid w:val="009871EA"/>
    <w:rsid w:val="00987FA6"/>
    <w:rsid w:val="009910DC"/>
    <w:rsid w:val="0099165C"/>
    <w:rsid w:val="00991675"/>
    <w:rsid w:val="00992BA2"/>
    <w:rsid w:val="00992F83"/>
    <w:rsid w:val="0099344F"/>
    <w:rsid w:val="00993A3C"/>
    <w:rsid w:val="00994025"/>
    <w:rsid w:val="0099508A"/>
    <w:rsid w:val="00995F93"/>
    <w:rsid w:val="00996E9F"/>
    <w:rsid w:val="009974EB"/>
    <w:rsid w:val="00997A12"/>
    <w:rsid w:val="009A1126"/>
    <w:rsid w:val="009A1B37"/>
    <w:rsid w:val="009A5564"/>
    <w:rsid w:val="009A6D27"/>
    <w:rsid w:val="009A7469"/>
    <w:rsid w:val="009A76D7"/>
    <w:rsid w:val="009A7D54"/>
    <w:rsid w:val="009A7D60"/>
    <w:rsid w:val="009B07EE"/>
    <w:rsid w:val="009B1584"/>
    <w:rsid w:val="009B1B32"/>
    <w:rsid w:val="009B21CA"/>
    <w:rsid w:val="009B2648"/>
    <w:rsid w:val="009B424E"/>
    <w:rsid w:val="009B4280"/>
    <w:rsid w:val="009B4317"/>
    <w:rsid w:val="009B4EBB"/>
    <w:rsid w:val="009B529C"/>
    <w:rsid w:val="009B56FC"/>
    <w:rsid w:val="009B5980"/>
    <w:rsid w:val="009B65A2"/>
    <w:rsid w:val="009B7332"/>
    <w:rsid w:val="009B7420"/>
    <w:rsid w:val="009B7B46"/>
    <w:rsid w:val="009C0294"/>
    <w:rsid w:val="009C03E5"/>
    <w:rsid w:val="009C08B6"/>
    <w:rsid w:val="009C0920"/>
    <w:rsid w:val="009C12C3"/>
    <w:rsid w:val="009C1535"/>
    <w:rsid w:val="009C196C"/>
    <w:rsid w:val="009C1B5C"/>
    <w:rsid w:val="009C1BE0"/>
    <w:rsid w:val="009C1F80"/>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F05"/>
    <w:rsid w:val="009D14EB"/>
    <w:rsid w:val="009D1B18"/>
    <w:rsid w:val="009D1E70"/>
    <w:rsid w:val="009D1EA4"/>
    <w:rsid w:val="009D27AA"/>
    <w:rsid w:val="009D2BFD"/>
    <w:rsid w:val="009D2FF8"/>
    <w:rsid w:val="009D3F20"/>
    <w:rsid w:val="009D428F"/>
    <w:rsid w:val="009D4991"/>
    <w:rsid w:val="009D597B"/>
    <w:rsid w:val="009D5BB5"/>
    <w:rsid w:val="009D67D4"/>
    <w:rsid w:val="009D696D"/>
    <w:rsid w:val="009D6993"/>
    <w:rsid w:val="009D6ED2"/>
    <w:rsid w:val="009E08B3"/>
    <w:rsid w:val="009E0BCD"/>
    <w:rsid w:val="009E0F1A"/>
    <w:rsid w:val="009E140D"/>
    <w:rsid w:val="009E266D"/>
    <w:rsid w:val="009E3E43"/>
    <w:rsid w:val="009E43DD"/>
    <w:rsid w:val="009E4465"/>
    <w:rsid w:val="009E5318"/>
    <w:rsid w:val="009E6401"/>
    <w:rsid w:val="009E6C54"/>
    <w:rsid w:val="009F04C8"/>
    <w:rsid w:val="009F0812"/>
    <w:rsid w:val="009F0E02"/>
    <w:rsid w:val="009F19A6"/>
    <w:rsid w:val="009F248B"/>
    <w:rsid w:val="009F2A25"/>
    <w:rsid w:val="009F3A1A"/>
    <w:rsid w:val="009F4C7D"/>
    <w:rsid w:val="009F5235"/>
    <w:rsid w:val="009F531A"/>
    <w:rsid w:val="009F5B55"/>
    <w:rsid w:val="009F6344"/>
    <w:rsid w:val="009F6550"/>
    <w:rsid w:val="009F6A12"/>
    <w:rsid w:val="009F6B65"/>
    <w:rsid w:val="009F786E"/>
    <w:rsid w:val="00A0037F"/>
    <w:rsid w:val="00A00902"/>
    <w:rsid w:val="00A0098B"/>
    <w:rsid w:val="00A00EBE"/>
    <w:rsid w:val="00A0294E"/>
    <w:rsid w:val="00A039FF"/>
    <w:rsid w:val="00A03D74"/>
    <w:rsid w:val="00A04524"/>
    <w:rsid w:val="00A05ACE"/>
    <w:rsid w:val="00A062B7"/>
    <w:rsid w:val="00A0799D"/>
    <w:rsid w:val="00A07CEB"/>
    <w:rsid w:val="00A114B9"/>
    <w:rsid w:val="00A121E1"/>
    <w:rsid w:val="00A1308A"/>
    <w:rsid w:val="00A131DE"/>
    <w:rsid w:val="00A13A65"/>
    <w:rsid w:val="00A14589"/>
    <w:rsid w:val="00A14AE3"/>
    <w:rsid w:val="00A1644B"/>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6E4"/>
    <w:rsid w:val="00A42B52"/>
    <w:rsid w:val="00A42BC6"/>
    <w:rsid w:val="00A43357"/>
    <w:rsid w:val="00A43389"/>
    <w:rsid w:val="00A434A7"/>
    <w:rsid w:val="00A43E71"/>
    <w:rsid w:val="00A4521A"/>
    <w:rsid w:val="00A4526F"/>
    <w:rsid w:val="00A45753"/>
    <w:rsid w:val="00A457B8"/>
    <w:rsid w:val="00A45DF7"/>
    <w:rsid w:val="00A47B15"/>
    <w:rsid w:val="00A5094A"/>
    <w:rsid w:val="00A51044"/>
    <w:rsid w:val="00A5137B"/>
    <w:rsid w:val="00A51708"/>
    <w:rsid w:val="00A52F84"/>
    <w:rsid w:val="00A53124"/>
    <w:rsid w:val="00A533CC"/>
    <w:rsid w:val="00A53A45"/>
    <w:rsid w:val="00A54284"/>
    <w:rsid w:val="00A5465A"/>
    <w:rsid w:val="00A54870"/>
    <w:rsid w:val="00A54FB5"/>
    <w:rsid w:val="00A5500A"/>
    <w:rsid w:val="00A56B05"/>
    <w:rsid w:val="00A56C06"/>
    <w:rsid w:val="00A56CD0"/>
    <w:rsid w:val="00A56E50"/>
    <w:rsid w:val="00A56F12"/>
    <w:rsid w:val="00A57096"/>
    <w:rsid w:val="00A5726C"/>
    <w:rsid w:val="00A57678"/>
    <w:rsid w:val="00A57972"/>
    <w:rsid w:val="00A579F5"/>
    <w:rsid w:val="00A57E25"/>
    <w:rsid w:val="00A57F83"/>
    <w:rsid w:val="00A60640"/>
    <w:rsid w:val="00A606B4"/>
    <w:rsid w:val="00A60E2F"/>
    <w:rsid w:val="00A626F9"/>
    <w:rsid w:val="00A627AD"/>
    <w:rsid w:val="00A62FCD"/>
    <w:rsid w:val="00A63246"/>
    <w:rsid w:val="00A63284"/>
    <w:rsid w:val="00A63458"/>
    <w:rsid w:val="00A6372D"/>
    <w:rsid w:val="00A63A13"/>
    <w:rsid w:val="00A64CB8"/>
    <w:rsid w:val="00A65E62"/>
    <w:rsid w:val="00A66065"/>
    <w:rsid w:val="00A67018"/>
    <w:rsid w:val="00A671D2"/>
    <w:rsid w:val="00A67289"/>
    <w:rsid w:val="00A672F3"/>
    <w:rsid w:val="00A673DC"/>
    <w:rsid w:val="00A7076E"/>
    <w:rsid w:val="00A709BE"/>
    <w:rsid w:val="00A70D85"/>
    <w:rsid w:val="00A7162E"/>
    <w:rsid w:val="00A72D71"/>
    <w:rsid w:val="00A73112"/>
    <w:rsid w:val="00A73617"/>
    <w:rsid w:val="00A747D2"/>
    <w:rsid w:val="00A7498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31BC"/>
    <w:rsid w:val="00A936F9"/>
    <w:rsid w:val="00A94154"/>
    <w:rsid w:val="00A9431A"/>
    <w:rsid w:val="00A947AA"/>
    <w:rsid w:val="00A94888"/>
    <w:rsid w:val="00A9681C"/>
    <w:rsid w:val="00A96867"/>
    <w:rsid w:val="00A96A94"/>
    <w:rsid w:val="00A96B3D"/>
    <w:rsid w:val="00AA1B53"/>
    <w:rsid w:val="00AA1DEA"/>
    <w:rsid w:val="00AA256D"/>
    <w:rsid w:val="00AA311D"/>
    <w:rsid w:val="00AA3556"/>
    <w:rsid w:val="00AA35FD"/>
    <w:rsid w:val="00AA3DB7"/>
    <w:rsid w:val="00AA41D3"/>
    <w:rsid w:val="00AA7DCC"/>
    <w:rsid w:val="00AB0039"/>
    <w:rsid w:val="00AB0BC4"/>
    <w:rsid w:val="00AB0D96"/>
    <w:rsid w:val="00AB15A3"/>
    <w:rsid w:val="00AB177A"/>
    <w:rsid w:val="00AB216D"/>
    <w:rsid w:val="00AB3012"/>
    <w:rsid w:val="00AB321C"/>
    <w:rsid w:val="00AB473F"/>
    <w:rsid w:val="00AB4999"/>
    <w:rsid w:val="00AB4A9C"/>
    <w:rsid w:val="00AB4C91"/>
    <w:rsid w:val="00AB4E3B"/>
    <w:rsid w:val="00AB5381"/>
    <w:rsid w:val="00AB688F"/>
    <w:rsid w:val="00AB75EA"/>
    <w:rsid w:val="00AB7654"/>
    <w:rsid w:val="00AB7AA2"/>
    <w:rsid w:val="00AC0116"/>
    <w:rsid w:val="00AC0A22"/>
    <w:rsid w:val="00AC0A3B"/>
    <w:rsid w:val="00AC1515"/>
    <w:rsid w:val="00AC1941"/>
    <w:rsid w:val="00AC2234"/>
    <w:rsid w:val="00AC328F"/>
    <w:rsid w:val="00AC32D5"/>
    <w:rsid w:val="00AC35CA"/>
    <w:rsid w:val="00AC3CDA"/>
    <w:rsid w:val="00AC3FF3"/>
    <w:rsid w:val="00AC4BC1"/>
    <w:rsid w:val="00AC5715"/>
    <w:rsid w:val="00AC5DF0"/>
    <w:rsid w:val="00AC5EF3"/>
    <w:rsid w:val="00AC61BC"/>
    <w:rsid w:val="00AC6D32"/>
    <w:rsid w:val="00AD04BD"/>
    <w:rsid w:val="00AD0765"/>
    <w:rsid w:val="00AD0F00"/>
    <w:rsid w:val="00AD1469"/>
    <w:rsid w:val="00AD4AC2"/>
    <w:rsid w:val="00AD55A8"/>
    <w:rsid w:val="00AD5CA4"/>
    <w:rsid w:val="00AD6694"/>
    <w:rsid w:val="00AD6A91"/>
    <w:rsid w:val="00AD7214"/>
    <w:rsid w:val="00AD7567"/>
    <w:rsid w:val="00AD7A00"/>
    <w:rsid w:val="00AE04DB"/>
    <w:rsid w:val="00AE1066"/>
    <w:rsid w:val="00AE14DD"/>
    <w:rsid w:val="00AE2FA5"/>
    <w:rsid w:val="00AE3A4F"/>
    <w:rsid w:val="00AE4518"/>
    <w:rsid w:val="00AE5D7F"/>
    <w:rsid w:val="00AE79F0"/>
    <w:rsid w:val="00AE7E1A"/>
    <w:rsid w:val="00AF07B0"/>
    <w:rsid w:val="00AF109C"/>
    <w:rsid w:val="00AF10DE"/>
    <w:rsid w:val="00AF1752"/>
    <w:rsid w:val="00AF2989"/>
    <w:rsid w:val="00AF3D53"/>
    <w:rsid w:val="00AF42FC"/>
    <w:rsid w:val="00AF4AC5"/>
    <w:rsid w:val="00AF4ACD"/>
    <w:rsid w:val="00AF4C2C"/>
    <w:rsid w:val="00AF57AB"/>
    <w:rsid w:val="00AF597D"/>
    <w:rsid w:val="00AF66EF"/>
    <w:rsid w:val="00AF6EC1"/>
    <w:rsid w:val="00AF711F"/>
    <w:rsid w:val="00AF762A"/>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AA6"/>
    <w:rsid w:val="00B11E02"/>
    <w:rsid w:val="00B12D78"/>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773"/>
    <w:rsid w:val="00B34BB2"/>
    <w:rsid w:val="00B34E7C"/>
    <w:rsid w:val="00B35AF6"/>
    <w:rsid w:val="00B36228"/>
    <w:rsid w:val="00B366A3"/>
    <w:rsid w:val="00B368EA"/>
    <w:rsid w:val="00B37EEF"/>
    <w:rsid w:val="00B40409"/>
    <w:rsid w:val="00B418AD"/>
    <w:rsid w:val="00B42F1A"/>
    <w:rsid w:val="00B43790"/>
    <w:rsid w:val="00B43B32"/>
    <w:rsid w:val="00B443D9"/>
    <w:rsid w:val="00B44531"/>
    <w:rsid w:val="00B46521"/>
    <w:rsid w:val="00B46587"/>
    <w:rsid w:val="00B47AD2"/>
    <w:rsid w:val="00B47CF7"/>
    <w:rsid w:val="00B47D22"/>
    <w:rsid w:val="00B50686"/>
    <w:rsid w:val="00B50C50"/>
    <w:rsid w:val="00B513C0"/>
    <w:rsid w:val="00B51539"/>
    <w:rsid w:val="00B523CE"/>
    <w:rsid w:val="00B53354"/>
    <w:rsid w:val="00B53708"/>
    <w:rsid w:val="00B53DCB"/>
    <w:rsid w:val="00B5428F"/>
    <w:rsid w:val="00B54370"/>
    <w:rsid w:val="00B54DEA"/>
    <w:rsid w:val="00B55185"/>
    <w:rsid w:val="00B55C03"/>
    <w:rsid w:val="00B55F0B"/>
    <w:rsid w:val="00B56418"/>
    <w:rsid w:val="00B56A70"/>
    <w:rsid w:val="00B60638"/>
    <w:rsid w:val="00B606F8"/>
    <w:rsid w:val="00B6151C"/>
    <w:rsid w:val="00B61923"/>
    <w:rsid w:val="00B61DB9"/>
    <w:rsid w:val="00B621D6"/>
    <w:rsid w:val="00B63AF2"/>
    <w:rsid w:val="00B64338"/>
    <w:rsid w:val="00B65307"/>
    <w:rsid w:val="00B65747"/>
    <w:rsid w:val="00B65D6F"/>
    <w:rsid w:val="00B65FAD"/>
    <w:rsid w:val="00B66174"/>
    <w:rsid w:val="00B670CA"/>
    <w:rsid w:val="00B67683"/>
    <w:rsid w:val="00B67B37"/>
    <w:rsid w:val="00B67C23"/>
    <w:rsid w:val="00B67F95"/>
    <w:rsid w:val="00B7079B"/>
    <w:rsid w:val="00B70DC7"/>
    <w:rsid w:val="00B71314"/>
    <w:rsid w:val="00B71346"/>
    <w:rsid w:val="00B721A4"/>
    <w:rsid w:val="00B72B5B"/>
    <w:rsid w:val="00B72EFF"/>
    <w:rsid w:val="00B738D5"/>
    <w:rsid w:val="00B73ECA"/>
    <w:rsid w:val="00B750C2"/>
    <w:rsid w:val="00B756CB"/>
    <w:rsid w:val="00B75735"/>
    <w:rsid w:val="00B76157"/>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45E3"/>
    <w:rsid w:val="00B94960"/>
    <w:rsid w:val="00B96F6E"/>
    <w:rsid w:val="00BA22A8"/>
    <w:rsid w:val="00BA309F"/>
    <w:rsid w:val="00BA3A2C"/>
    <w:rsid w:val="00BA3E48"/>
    <w:rsid w:val="00BA4905"/>
    <w:rsid w:val="00BA4BD3"/>
    <w:rsid w:val="00BA67CF"/>
    <w:rsid w:val="00BA6E49"/>
    <w:rsid w:val="00BB0187"/>
    <w:rsid w:val="00BB0E56"/>
    <w:rsid w:val="00BB1EB3"/>
    <w:rsid w:val="00BB236B"/>
    <w:rsid w:val="00BB2678"/>
    <w:rsid w:val="00BB3077"/>
    <w:rsid w:val="00BB313F"/>
    <w:rsid w:val="00BB33A8"/>
    <w:rsid w:val="00BB3927"/>
    <w:rsid w:val="00BB3D8C"/>
    <w:rsid w:val="00BB48CF"/>
    <w:rsid w:val="00BB491C"/>
    <w:rsid w:val="00BB4B39"/>
    <w:rsid w:val="00BB4DA2"/>
    <w:rsid w:val="00BB53AF"/>
    <w:rsid w:val="00BB5825"/>
    <w:rsid w:val="00BB5C26"/>
    <w:rsid w:val="00BB64CA"/>
    <w:rsid w:val="00BB67C7"/>
    <w:rsid w:val="00BB6A40"/>
    <w:rsid w:val="00BB7D4B"/>
    <w:rsid w:val="00BC013A"/>
    <w:rsid w:val="00BC162A"/>
    <w:rsid w:val="00BC2343"/>
    <w:rsid w:val="00BC50A1"/>
    <w:rsid w:val="00BC5824"/>
    <w:rsid w:val="00BC702F"/>
    <w:rsid w:val="00BC7719"/>
    <w:rsid w:val="00BD0032"/>
    <w:rsid w:val="00BD0ECF"/>
    <w:rsid w:val="00BD2CAC"/>
    <w:rsid w:val="00BD30C8"/>
    <w:rsid w:val="00BD36EF"/>
    <w:rsid w:val="00BD3790"/>
    <w:rsid w:val="00BD38F4"/>
    <w:rsid w:val="00BD3E9C"/>
    <w:rsid w:val="00BD3EB4"/>
    <w:rsid w:val="00BD4C5B"/>
    <w:rsid w:val="00BD4D31"/>
    <w:rsid w:val="00BD5359"/>
    <w:rsid w:val="00BD5C65"/>
    <w:rsid w:val="00BD61CA"/>
    <w:rsid w:val="00BD7423"/>
    <w:rsid w:val="00BD7BCC"/>
    <w:rsid w:val="00BD7CBF"/>
    <w:rsid w:val="00BD7DCB"/>
    <w:rsid w:val="00BE0717"/>
    <w:rsid w:val="00BE10D8"/>
    <w:rsid w:val="00BE16E9"/>
    <w:rsid w:val="00BE2730"/>
    <w:rsid w:val="00BE2A17"/>
    <w:rsid w:val="00BE31BE"/>
    <w:rsid w:val="00BE3A1D"/>
    <w:rsid w:val="00BE3B92"/>
    <w:rsid w:val="00BE487E"/>
    <w:rsid w:val="00BE5596"/>
    <w:rsid w:val="00BE6018"/>
    <w:rsid w:val="00BE7086"/>
    <w:rsid w:val="00BE7278"/>
    <w:rsid w:val="00BF0219"/>
    <w:rsid w:val="00BF1F57"/>
    <w:rsid w:val="00BF20FD"/>
    <w:rsid w:val="00BF2239"/>
    <w:rsid w:val="00BF22C6"/>
    <w:rsid w:val="00BF336C"/>
    <w:rsid w:val="00BF34C2"/>
    <w:rsid w:val="00BF3804"/>
    <w:rsid w:val="00BF3B4E"/>
    <w:rsid w:val="00BF3CE1"/>
    <w:rsid w:val="00BF4086"/>
    <w:rsid w:val="00BF426C"/>
    <w:rsid w:val="00BF4594"/>
    <w:rsid w:val="00BF58D0"/>
    <w:rsid w:val="00BF6027"/>
    <w:rsid w:val="00BF6702"/>
    <w:rsid w:val="00BF733F"/>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50C4"/>
    <w:rsid w:val="00C050D7"/>
    <w:rsid w:val="00C05B5F"/>
    <w:rsid w:val="00C0682B"/>
    <w:rsid w:val="00C10086"/>
    <w:rsid w:val="00C104CC"/>
    <w:rsid w:val="00C10B12"/>
    <w:rsid w:val="00C11521"/>
    <w:rsid w:val="00C11DF5"/>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CAD"/>
    <w:rsid w:val="00C23F9B"/>
    <w:rsid w:val="00C241B5"/>
    <w:rsid w:val="00C2485F"/>
    <w:rsid w:val="00C248B1"/>
    <w:rsid w:val="00C24B63"/>
    <w:rsid w:val="00C262A0"/>
    <w:rsid w:val="00C26A4E"/>
    <w:rsid w:val="00C3041A"/>
    <w:rsid w:val="00C31195"/>
    <w:rsid w:val="00C31774"/>
    <w:rsid w:val="00C3180E"/>
    <w:rsid w:val="00C32AF2"/>
    <w:rsid w:val="00C33051"/>
    <w:rsid w:val="00C33204"/>
    <w:rsid w:val="00C3355D"/>
    <w:rsid w:val="00C338EB"/>
    <w:rsid w:val="00C34389"/>
    <w:rsid w:val="00C3465D"/>
    <w:rsid w:val="00C347D5"/>
    <w:rsid w:val="00C379E9"/>
    <w:rsid w:val="00C403CD"/>
    <w:rsid w:val="00C40CE7"/>
    <w:rsid w:val="00C40F92"/>
    <w:rsid w:val="00C41E5F"/>
    <w:rsid w:val="00C42041"/>
    <w:rsid w:val="00C43934"/>
    <w:rsid w:val="00C439FB"/>
    <w:rsid w:val="00C43AA8"/>
    <w:rsid w:val="00C43F23"/>
    <w:rsid w:val="00C441A4"/>
    <w:rsid w:val="00C46082"/>
    <w:rsid w:val="00C463C9"/>
    <w:rsid w:val="00C47648"/>
    <w:rsid w:val="00C47852"/>
    <w:rsid w:val="00C50011"/>
    <w:rsid w:val="00C50F61"/>
    <w:rsid w:val="00C51113"/>
    <w:rsid w:val="00C5243F"/>
    <w:rsid w:val="00C5254B"/>
    <w:rsid w:val="00C53429"/>
    <w:rsid w:val="00C54224"/>
    <w:rsid w:val="00C557A8"/>
    <w:rsid w:val="00C55D39"/>
    <w:rsid w:val="00C55FBF"/>
    <w:rsid w:val="00C56F34"/>
    <w:rsid w:val="00C57E68"/>
    <w:rsid w:val="00C601C9"/>
    <w:rsid w:val="00C622E7"/>
    <w:rsid w:val="00C623C6"/>
    <w:rsid w:val="00C62698"/>
    <w:rsid w:val="00C62CE9"/>
    <w:rsid w:val="00C630F4"/>
    <w:rsid w:val="00C631D3"/>
    <w:rsid w:val="00C645E6"/>
    <w:rsid w:val="00C64813"/>
    <w:rsid w:val="00C64D82"/>
    <w:rsid w:val="00C64FBC"/>
    <w:rsid w:val="00C65A83"/>
    <w:rsid w:val="00C65FC3"/>
    <w:rsid w:val="00C66A00"/>
    <w:rsid w:val="00C66CBE"/>
    <w:rsid w:val="00C67118"/>
    <w:rsid w:val="00C67276"/>
    <w:rsid w:val="00C675EA"/>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3D16"/>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F5F"/>
    <w:rsid w:val="00C97055"/>
    <w:rsid w:val="00CA02E8"/>
    <w:rsid w:val="00CA194C"/>
    <w:rsid w:val="00CA1DDD"/>
    <w:rsid w:val="00CA2B4F"/>
    <w:rsid w:val="00CA30C3"/>
    <w:rsid w:val="00CA3CB1"/>
    <w:rsid w:val="00CA5927"/>
    <w:rsid w:val="00CA635E"/>
    <w:rsid w:val="00CA64E6"/>
    <w:rsid w:val="00CA6BB0"/>
    <w:rsid w:val="00CA70CE"/>
    <w:rsid w:val="00CA79EC"/>
    <w:rsid w:val="00CB002C"/>
    <w:rsid w:val="00CB0CF8"/>
    <w:rsid w:val="00CB1C35"/>
    <w:rsid w:val="00CB1E4B"/>
    <w:rsid w:val="00CB259F"/>
    <w:rsid w:val="00CB39C2"/>
    <w:rsid w:val="00CB3E85"/>
    <w:rsid w:val="00CB407B"/>
    <w:rsid w:val="00CB4C8C"/>
    <w:rsid w:val="00CB4E90"/>
    <w:rsid w:val="00CB5850"/>
    <w:rsid w:val="00CB5C99"/>
    <w:rsid w:val="00CB633B"/>
    <w:rsid w:val="00CB6782"/>
    <w:rsid w:val="00CB679D"/>
    <w:rsid w:val="00CB6866"/>
    <w:rsid w:val="00CB6E3E"/>
    <w:rsid w:val="00CC028B"/>
    <w:rsid w:val="00CC080A"/>
    <w:rsid w:val="00CC0D0F"/>
    <w:rsid w:val="00CC1275"/>
    <w:rsid w:val="00CC12EE"/>
    <w:rsid w:val="00CC265A"/>
    <w:rsid w:val="00CC3E50"/>
    <w:rsid w:val="00CC4B98"/>
    <w:rsid w:val="00CC5767"/>
    <w:rsid w:val="00CC5D16"/>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110"/>
    <w:rsid w:val="00CE2453"/>
    <w:rsid w:val="00CE3047"/>
    <w:rsid w:val="00CE356D"/>
    <w:rsid w:val="00CE3FA4"/>
    <w:rsid w:val="00CE4365"/>
    <w:rsid w:val="00CE44F8"/>
    <w:rsid w:val="00CE5277"/>
    <w:rsid w:val="00CE5B4D"/>
    <w:rsid w:val="00CE6358"/>
    <w:rsid w:val="00CE6686"/>
    <w:rsid w:val="00CE6E97"/>
    <w:rsid w:val="00CE7868"/>
    <w:rsid w:val="00CE796C"/>
    <w:rsid w:val="00CF10AB"/>
    <w:rsid w:val="00CF1817"/>
    <w:rsid w:val="00CF1B70"/>
    <w:rsid w:val="00CF1DD1"/>
    <w:rsid w:val="00CF2161"/>
    <w:rsid w:val="00CF2307"/>
    <w:rsid w:val="00CF239B"/>
    <w:rsid w:val="00CF26AE"/>
    <w:rsid w:val="00CF2D54"/>
    <w:rsid w:val="00CF311F"/>
    <w:rsid w:val="00CF4F48"/>
    <w:rsid w:val="00CF5047"/>
    <w:rsid w:val="00CF5575"/>
    <w:rsid w:val="00CF783A"/>
    <w:rsid w:val="00D00576"/>
    <w:rsid w:val="00D01344"/>
    <w:rsid w:val="00D01B90"/>
    <w:rsid w:val="00D024CD"/>
    <w:rsid w:val="00D032CE"/>
    <w:rsid w:val="00D034DA"/>
    <w:rsid w:val="00D03538"/>
    <w:rsid w:val="00D03663"/>
    <w:rsid w:val="00D0421D"/>
    <w:rsid w:val="00D046FD"/>
    <w:rsid w:val="00D047F7"/>
    <w:rsid w:val="00D049B8"/>
    <w:rsid w:val="00D04AAA"/>
    <w:rsid w:val="00D04C8A"/>
    <w:rsid w:val="00D0508C"/>
    <w:rsid w:val="00D0516C"/>
    <w:rsid w:val="00D05B56"/>
    <w:rsid w:val="00D05C2F"/>
    <w:rsid w:val="00D05EE7"/>
    <w:rsid w:val="00D068D0"/>
    <w:rsid w:val="00D06FE0"/>
    <w:rsid w:val="00D07307"/>
    <w:rsid w:val="00D076A9"/>
    <w:rsid w:val="00D07754"/>
    <w:rsid w:val="00D078D1"/>
    <w:rsid w:val="00D105ED"/>
    <w:rsid w:val="00D10F3B"/>
    <w:rsid w:val="00D1293B"/>
    <w:rsid w:val="00D129A8"/>
    <w:rsid w:val="00D12FB9"/>
    <w:rsid w:val="00D135F2"/>
    <w:rsid w:val="00D13B97"/>
    <w:rsid w:val="00D13D00"/>
    <w:rsid w:val="00D141F2"/>
    <w:rsid w:val="00D147C0"/>
    <w:rsid w:val="00D15696"/>
    <w:rsid w:val="00D15BE7"/>
    <w:rsid w:val="00D15C51"/>
    <w:rsid w:val="00D163E6"/>
    <w:rsid w:val="00D1689D"/>
    <w:rsid w:val="00D16C68"/>
    <w:rsid w:val="00D16F37"/>
    <w:rsid w:val="00D200BD"/>
    <w:rsid w:val="00D201AA"/>
    <w:rsid w:val="00D204A7"/>
    <w:rsid w:val="00D20AA5"/>
    <w:rsid w:val="00D22399"/>
    <w:rsid w:val="00D23062"/>
    <w:rsid w:val="00D2662C"/>
    <w:rsid w:val="00D26CB1"/>
    <w:rsid w:val="00D272EB"/>
    <w:rsid w:val="00D27FA3"/>
    <w:rsid w:val="00D316E9"/>
    <w:rsid w:val="00D3176C"/>
    <w:rsid w:val="00D31B3F"/>
    <w:rsid w:val="00D31BE7"/>
    <w:rsid w:val="00D32D6D"/>
    <w:rsid w:val="00D33751"/>
    <w:rsid w:val="00D33D47"/>
    <w:rsid w:val="00D347D8"/>
    <w:rsid w:val="00D35431"/>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3929"/>
    <w:rsid w:val="00D539D0"/>
    <w:rsid w:val="00D540DC"/>
    <w:rsid w:val="00D54DC9"/>
    <w:rsid w:val="00D55616"/>
    <w:rsid w:val="00D5574C"/>
    <w:rsid w:val="00D55DAC"/>
    <w:rsid w:val="00D60B4D"/>
    <w:rsid w:val="00D6153F"/>
    <w:rsid w:val="00D61982"/>
    <w:rsid w:val="00D61EA9"/>
    <w:rsid w:val="00D61EFF"/>
    <w:rsid w:val="00D62655"/>
    <w:rsid w:val="00D6267A"/>
    <w:rsid w:val="00D62998"/>
    <w:rsid w:val="00D63BB9"/>
    <w:rsid w:val="00D647DE"/>
    <w:rsid w:val="00D6501F"/>
    <w:rsid w:val="00D65347"/>
    <w:rsid w:val="00D67D12"/>
    <w:rsid w:val="00D705FF"/>
    <w:rsid w:val="00D70B0C"/>
    <w:rsid w:val="00D7145C"/>
    <w:rsid w:val="00D729DC"/>
    <w:rsid w:val="00D72C0D"/>
    <w:rsid w:val="00D73AFC"/>
    <w:rsid w:val="00D73B64"/>
    <w:rsid w:val="00D744BC"/>
    <w:rsid w:val="00D74830"/>
    <w:rsid w:val="00D7585A"/>
    <w:rsid w:val="00D7722D"/>
    <w:rsid w:val="00D7773F"/>
    <w:rsid w:val="00D77C53"/>
    <w:rsid w:val="00D77E96"/>
    <w:rsid w:val="00D80618"/>
    <w:rsid w:val="00D807DF"/>
    <w:rsid w:val="00D82066"/>
    <w:rsid w:val="00D82339"/>
    <w:rsid w:val="00D82494"/>
    <w:rsid w:val="00D828F2"/>
    <w:rsid w:val="00D82FF2"/>
    <w:rsid w:val="00D82FF6"/>
    <w:rsid w:val="00D83774"/>
    <w:rsid w:val="00D84A4B"/>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BBE"/>
    <w:rsid w:val="00DA21CF"/>
    <w:rsid w:val="00DA23EB"/>
    <w:rsid w:val="00DA25ED"/>
    <w:rsid w:val="00DA2DE3"/>
    <w:rsid w:val="00DA30CF"/>
    <w:rsid w:val="00DA3633"/>
    <w:rsid w:val="00DA400B"/>
    <w:rsid w:val="00DA4086"/>
    <w:rsid w:val="00DA45C2"/>
    <w:rsid w:val="00DA4D1A"/>
    <w:rsid w:val="00DA6443"/>
    <w:rsid w:val="00DA6B5E"/>
    <w:rsid w:val="00DA7146"/>
    <w:rsid w:val="00DA716A"/>
    <w:rsid w:val="00DA7B82"/>
    <w:rsid w:val="00DB1F4F"/>
    <w:rsid w:val="00DB2CD0"/>
    <w:rsid w:val="00DB37EE"/>
    <w:rsid w:val="00DB401F"/>
    <w:rsid w:val="00DB4450"/>
    <w:rsid w:val="00DB4EE7"/>
    <w:rsid w:val="00DB521D"/>
    <w:rsid w:val="00DB5971"/>
    <w:rsid w:val="00DB5D51"/>
    <w:rsid w:val="00DB5F3B"/>
    <w:rsid w:val="00DB5F53"/>
    <w:rsid w:val="00DB6749"/>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3D7"/>
    <w:rsid w:val="00DC7C77"/>
    <w:rsid w:val="00DC7FD5"/>
    <w:rsid w:val="00DD02FF"/>
    <w:rsid w:val="00DD0376"/>
    <w:rsid w:val="00DD0414"/>
    <w:rsid w:val="00DD15DA"/>
    <w:rsid w:val="00DD24F9"/>
    <w:rsid w:val="00DD26EC"/>
    <w:rsid w:val="00DD2DFB"/>
    <w:rsid w:val="00DD3604"/>
    <w:rsid w:val="00DD3F4D"/>
    <w:rsid w:val="00DD471A"/>
    <w:rsid w:val="00DD6F2E"/>
    <w:rsid w:val="00DD72E1"/>
    <w:rsid w:val="00DD7A56"/>
    <w:rsid w:val="00DD7EA2"/>
    <w:rsid w:val="00DE00F2"/>
    <w:rsid w:val="00DE117F"/>
    <w:rsid w:val="00DE1A63"/>
    <w:rsid w:val="00DE2813"/>
    <w:rsid w:val="00DE2D17"/>
    <w:rsid w:val="00DE353C"/>
    <w:rsid w:val="00DE401C"/>
    <w:rsid w:val="00DE48CE"/>
    <w:rsid w:val="00DE6E2F"/>
    <w:rsid w:val="00DE6F47"/>
    <w:rsid w:val="00DE7D13"/>
    <w:rsid w:val="00DF0BF8"/>
    <w:rsid w:val="00DF155D"/>
    <w:rsid w:val="00DF1EAE"/>
    <w:rsid w:val="00DF2BD1"/>
    <w:rsid w:val="00DF3816"/>
    <w:rsid w:val="00DF3818"/>
    <w:rsid w:val="00DF3F94"/>
    <w:rsid w:val="00DF4034"/>
    <w:rsid w:val="00DF4369"/>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DAB"/>
    <w:rsid w:val="00E05E82"/>
    <w:rsid w:val="00E0689E"/>
    <w:rsid w:val="00E07032"/>
    <w:rsid w:val="00E07425"/>
    <w:rsid w:val="00E07832"/>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0DCE"/>
    <w:rsid w:val="00E21ABD"/>
    <w:rsid w:val="00E22775"/>
    <w:rsid w:val="00E227A3"/>
    <w:rsid w:val="00E22819"/>
    <w:rsid w:val="00E22D28"/>
    <w:rsid w:val="00E22F81"/>
    <w:rsid w:val="00E22F87"/>
    <w:rsid w:val="00E230E3"/>
    <w:rsid w:val="00E233C3"/>
    <w:rsid w:val="00E23C97"/>
    <w:rsid w:val="00E24130"/>
    <w:rsid w:val="00E24727"/>
    <w:rsid w:val="00E25DB1"/>
    <w:rsid w:val="00E25F10"/>
    <w:rsid w:val="00E265A7"/>
    <w:rsid w:val="00E26705"/>
    <w:rsid w:val="00E26970"/>
    <w:rsid w:val="00E27B80"/>
    <w:rsid w:val="00E27E98"/>
    <w:rsid w:val="00E30EDF"/>
    <w:rsid w:val="00E31B43"/>
    <w:rsid w:val="00E31B52"/>
    <w:rsid w:val="00E31FBA"/>
    <w:rsid w:val="00E33465"/>
    <w:rsid w:val="00E33513"/>
    <w:rsid w:val="00E33A4F"/>
    <w:rsid w:val="00E33F3E"/>
    <w:rsid w:val="00E341E5"/>
    <w:rsid w:val="00E34315"/>
    <w:rsid w:val="00E35FBC"/>
    <w:rsid w:val="00E36AAE"/>
    <w:rsid w:val="00E37198"/>
    <w:rsid w:val="00E3774C"/>
    <w:rsid w:val="00E41313"/>
    <w:rsid w:val="00E41773"/>
    <w:rsid w:val="00E41ACD"/>
    <w:rsid w:val="00E42FE6"/>
    <w:rsid w:val="00E44E78"/>
    <w:rsid w:val="00E45960"/>
    <w:rsid w:val="00E460B6"/>
    <w:rsid w:val="00E460B9"/>
    <w:rsid w:val="00E46BD2"/>
    <w:rsid w:val="00E46DA6"/>
    <w:rsid w:val="00E473D4"/>
    <w:rsid w:val="00E474CF"/>
    <w:rsid w:val="00E513F6"/>
    <w:rsid w:val="00E51EC6"/>
    <w:rsid w:val="00E51F51"/>
    <w:rsid w:val="00E520CA"/>
    <w:rsid w:val="00E52F3B"/>
    <w:rsid w:val="00E52F80"/>
    <w:rsid w:val="00E53D94"/>
    <w:rsid w:val="00E53DEA"/>
    <w:rsid w:val="00E5424B"/>
    <w:rsid w:val="00E544BA"/>
    <w:rsid w:val="00E5485B"/>
    <w:rsid w:val="00E55B64"/>
    <w:rsid w:val="00E6040A"/>
    <w:rsid w:val="00E616DB"/>
    <w:rsid w:val="00E61CC2"/>
    <w:rsid w:val="00E62442"/>
    <w:rsid w:val="00E627A4"/>
    <w:rsid w:val="00E62CAE"/>
    <w:rsid w:val="00E630ED"/>
    <w:rsid w:val="00E63DED"/>
    <w:rsid w:val="00E64090"/>
    <w:rsid w:val="00E6437C"/>
    <w:rsid w:val="00E64C68"/>
    <w:rsid w:val="00E65237"/>
    <w:rsid w:val="00E665C3"/>
    <w:rsid w:val="00E67862"/>
    <w:rsid w:val="00E70ACF"/>
    <w:rsid w:val="00E70D46"/>
    <w:rsid w:val="00E712A9"/>
    <w:rsid w:val="00E713BC"/>
    <w:rsid w:val="00E72147"/>
    <w:rsid w:val="00E72444"/>
    <w:rsid w:val="00E7410F"/>
    <w:rsid w:val="00E74EC5"/>
    <w:rsid w:val="00E76B86"/>
    <w:rsid w:val="00E809F3"/>
    <w:rsid w:val="00E80C21"/>
    <w:rsid w:val="00E820BD"/>
    <w:rsid w:val="00E8227B"/>
    <w:rsid w:val="00E8342F"/>
    <w:rsid w:val="00E84210"/>
    <w:rsid w:val="00E844CD"/>
    <w:rsid w:val="00E847A7"/>
    <w:rsid w:val="00E84FE5"/>
    <w:rsid w:val="00E85753"/>
    <w:rsid w:val="00E863D1"/>
    <w:rsid w:val="00E86682"/>
    <w:rsid w:val="00E86E79"/>
    <w:rsid w:val="00E906B4"/>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DDC"/>
    <w:rsid w:val="00EA5F11"/>
    <w:rsid w:val="00EA641E"/>
    <w:rsid w:val="00EA6DC3"/>
    <w:rsid w:val="00EA6FA7"/>
    <w:rsid w:val="00EB067F"/>
    <w:rsid w:val="00EB1348"/>
    <w:rsid w:val="00EB17BE"/>
    <w:rsid w:val="00EB1A1B"/>
    <w:rsid w:val="00EB1F02"/>
    <w:rsid w:val="00EB2522"/>
    <w:rsid w:val="00EB2C7B"/>
    <w:rsid w:val="00EB2E64"/>
    <w:rsid w:val="00EB3290"/>
    <w:rsid w:val="00EB3F86"/>
    <w:rsid w:val="00EB5BC5"/>
    <w:rsid w:val="00EB6212"/>
    <w:rsid w:val="00EB66E3"/>
    <w:rsid w:val="00EB6BB5"/>
    <w:rsid w:val="00EB6E30"/>
    <w:rsid w:val="00EB7618"/>
    <w:rsid w:val="00EB790C"/>
    <w:rsid w:val="00EB7B51"/>
    <w:rsid w:val="00EB7F93"/>
    <w:rsid w:val="00EC086C"/>
    <w:rsid w:val="00EC1720"/>
    <w:rsid w:val="00EC2DB7"/>
    <w:rsid w:val="00EC337D"/>
    <w:rsid w:val="00EC42D0"/>
    <w:rsid w:val="00EC4C4D"/>
    <w:rsid w:val="00EC5395"/>
    <w:rsid w:val="00EC594E"/>
    <w:rsid w:val="00EC638F"/>
    <w:rsid w:val="00EC7927"/>
    <w:rsid w:val="00EC7CDF"/>
    <w:rsid w:val="00ED0893"/>
    <w:rsid w:val="00ED095E"/>
    <w:rsid w:val="00ED0DEB"/>
    <w:rsid w:val="00ED1613"/>
    <w:rsid w:val="00ED1A0B"/>
    <w:rsid w:val="00ED27DD"/>
    <w:rsid w:val="00ED5162"/>
    <w:rsid w:val="00ED5669"/>
    <w:rsid w:val="00ED592C"/>
    <w:rsid w:val="00ED697C"/>
    <w:rsid w:val="00ED69D1"/>
    <w:rsid w:val="00EE06CA"/>
    <w:rsid w:val="00EE2819"/>
    <w:rsid w:val="00EE2AE3"/>
    <w:rsid w:val="00EE3C1C"/>
    <w:rsid w:val="00EE43AD"/>
    <w:rsid w:val="00EE4874"/>
    <w:rsid w:val="00EE48D6"/>
    <w:rsid w:val="00EE4A6E"/>
    <w:rsid w:val="00EE4BAB"/>
    <w:rsid w:val="00EE7922"/>
    <w:rsid w:val="00EE79A6"/>
    <w:rsid w:val="00EF11DF"/>
    <w:rsid w:val="00EF130D"/>
    <w:rsid w:val="00EF2081"/>
    <w:rsid w:val="00EF30E0"/>
    <w:rsid w:val="00EF3A6C"/>
    <w:rsid w:val="00EF3D05"/>
    <w:rsid w:val="00EF42CF"/>
    <w:rsid w:val="00EF520B"/>
    <w:rsid w:val="00EF5403"/>
    <w:rsid w:val="00EF567D"/>
    <w:rsid w:val="00EF5F11"/>
    <w:rsid w:val="00EF6111"/>
    <w:rsid w:val="00EF672D"/>
    <w:rsid w:val="00F005A0"/>
    <w:rsid w:val="00F01835"/>
    <w:rsid w:val="00F01DE9"/>
    <w:rsid w:val="00F0229D"/>
    <w:rsid w:val="00F02B1B"/>
    <w:rsid w:val="00F032BB"/>
    <w:rsid w:val="00F032C8"/>
    <w:rsid w:val="00F03567"/>
    <w:rsid w:val="00F03DD3"/>
    <w:rsid w:val="00F044C6"/>
    <w:rsid w:val="00F04A99"/>
    <w:rsid w:val="00F04BBE"/>
    <w:rsid w:val="00F06616"/>
    <w:rsid w:val="00F07485"/>
    <w:rsid w:val="00F10327"/>
    <w:rsid w:val="00F10BC6"/>
    <w:rsid w:val="00F11352"/>
    <w:rsid w:val="00F11AD0"/>
    <w:rsid w:val="00F12313"/>
    <w:rsid w:val="00F13D34"/>
    <w:rsid w:val="00F14602"/>
    <w:rsid w:val="00F1498D"/>
    <w:rsid w:val="00F14DDF"/>
    <w:rsid w:val="00F152AD"/>
    <w:rsid w:val="00F15B76"/>
    <w:rsid w:val="00F15BA3"/>
    <w:rsid w:val="00F15BB3"/>
    <w:rsid w:val="00F1618E"/>
    <w:rsid w:val="00F165B7"/>
    <w:rsid w:val="00F16C3B"/>
    <w:rsid w:val="00F17A8E"/>
    <w:rsid w:val="00F2086B"/>
    <w:rsid w:val="00F20C9C"/>
    <w:rsid w:val="00F21548"/>
    <w:rsid w:val="00F21827"/>
    <w:rsid w:val="00F21A00"/>
    <w:rsid w:val="00F2285F"/>
    <w:rsid w:val="00F23155"/>
    <w:rsid w:val="00F2321D"/>
    <w:rsid w:val="00F23EE4"/>
    <w:rsid w:val="00F24236"/>
    <w:rsid w:val="00F24E0E"/>
    <w:rsid w:val="00F25707"/>
    <w:rsid w:val="00F26693"/>
    <w:rsid w:val="00F26A13"/>
    <w:rsid w:val="00F27D3B"/>
    <w:rsid w:val="00F27DBB"/>
    <w:rsid w:val="00F30AEF"/>
    <w:rsid w:val="00F31261"/>
    <w:rsid w:val="00F31BB3"/>
    <w:rsid w:val="00F31BCF"/>
    <w:rsid w:val="00F31BDA"/>
    <w:rsid w:val="00F31C67"/>
    <w:rsid w:val="00F321B8"/>
    <w:rsid w:val="00F323C3"/>
    <w:rsid w:val="00F326D9"/>
    <w:rsid w:val="00F32A15"/>
    <w:rsid w:val="00F32EE6"/>
    <w:rsid w:val="00F32EF1"/>
    <w:rsid w:val="00F32F3C"/>
    <w:rsid w:val="00F337B6"/>
    <w:rsid w:val="00F339EC"/>
    <w:rsid w:val="00F33C68"/>
    <w:rsid w:val="00F3443B"/>
    <w:rsid w:val="00F34FDD"/>
    <w:rsid w:val="00F35279"/>
    <w:rsid w:val="00F359F7"/>
    <w:rsid w:val="00F35F1A"/>
    <w:rsid w:val="00F36130"/>
    <w:rsid w:val="00F3639B"/>
    <w:rsid w:val="00F3644F"/>
    <w:rsid w:val="00F36990"/>
    <w:rsid w:val="00F36B71"/>
    <w:rsid w:val="00F373AE"/>
    <w:rsid w:val="00F4032F"/>
    <w:rsid w:val="00F40360"/>
    <w:rsid w:val="00F40444"/>
    <w:rsid w:val="00F40CE6"/>
    <w:rsid w:val="00F41B59"/>
    <w:rsid w:val="00F42099"/>
    <w:rsid w:val="00F423BD"/>
    <w:rsid w:val="00F431C5"/>
    <w:rsid w:val="00F432FF"/>
    <w:rsid w:val="00F456D2"/>
    <w:rsid w:val="00F45B08"/>
    <w:rsid w:val="00F45FB4"/>
    <w:rsid w:val="00F46431"/>
    <w:rsid w:val="00F469AD"/>
    <w:rsid w:val="00F46B0E"/>
    <w:rsid w:val="00F4715C"/>
    <w:rsid w:val="00F47C9F"/>
    <w:rsid w:val="00F50CE8"/>
    <w:rsid w:val="00F51361"/>
    <w:rsid w:val="00F51FEF"/>
    <w:rsid w:val="00F52330"/>
    <w:rsid w:val="00F53EF3"/>
    <w:rsid w:val="00F54294"/>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9B6"/>
    <w:rsid w:val="00F82E6B"/>
    <w:rsid w:val="00F834AA"/>
    <w:rsid w:val="00F83662"/>
    <w:rsid w:val="00F838C0"/>
    <w:rsid w:val="00F85F83"/>
    <w:rsid w:val="00F86ADD"/>
    <w:rsid w:val="00F8784C"/>
    <w:rsid w:val="00F87CD2"/>
    <w:rsid w:val="00F9031D"/>
    <w:rsid w:val="00F9068D"/>
    <w:rsid w:val="00F912FD"/>
    <w:rsid w:val="00F91D43"/>
    <w:rsid w:val="00F9367F"/>
    <w:rsid w:val="00F93DFA"/>
    <w:rsid w:val="00F95411"/>
    <w:rsid w:val="00F95B0B"/>
    <w:rsid w:val="00F95BF3"/>
    <w:rsid w:val="00F96339"/>
    <w:rsid w:val="00F96E02"/>
    <w:rsid w:val="00F97859"/>
    <w:rsid w:val="00F97973"/>
    <w:rsid w:val="00F97B71"/>
    <w:rsid w:val="00FA06A3"/>
    <w:rsid w:val="00FA1DB3"/>
    <w:rsid w:val="00FA2CFC"/>
    <w:rsid w:val="00FA2DDA"/>
    <w:rsid w:val="00FA2E43"/>
    <w:rsid w:val="00FA3425"/>
    <w:rsid w:val="00FA34CA"/>
    <w:rsid w:val="00FA36D0"/>
    <w:rsid w:val="00FA3CDF"/>
    <w:rsid w:val="00FA3E3E"/>
    <w:rsid w:val="00FA4A55"/>
    <w:rsid w:val="00FA4D4F"/>
    <w:rsid w:val="00FA54E8"/>
    <w:rsid w:val="00FA5FE8"/>
    <w:rsid w:val="00FA668B"/>
    <w:rsid w:val="00FA67CF"/>
    <w:rsid w:val="00FB0168"/>
    <w:rsid w:val="00FB2B93"/>
    <w:rsid w:val="00FB2D17"/>
    <w:rsid w:val="00FB2F69"/>
    <w:rsid w:val="00FB368B"/>
    <w:rsid w:val="00FB3A3A"/>
    <w:rsid w:val="00FB3C88"/>
    <w:rsid w:val="00FB4217"/>
    <w:rsid w:val="00FB4379"/>
    <w:rsid w:val="00FB44F4"/>
    <w:rsid w:val="00FB45FF"/>
    <w:rsid w:val="00FB5D97"/>
    <w:rsid w:val="00FB61EA"/>
    <w:rsid w:val="00FB64BC"/>
    <w:rsid w:val="00FB6C7A"/>
    <w:rsid w:val="00FB732E"/>
    <w:rsid w:val="00FB79F7"/>
    <w:rsid w:val="00FC09E7"/>
    <w:rsid w:val="00FC1CA5"/>
    <w:rsid w:val="00FC1D8E"/>
    <w:rsid w:val="00FC207C"/>
    <w:rsid w:val="00FC2733"/>
    <w:rsid w:val="00FC2979"/>
    <w:rsid w:val="00FC35C3"/>
    <w:rsid w:val="00FC4A15"/>
    <w:rsid w:val="00FC6990"/>
    <w:rsid w:val="00FC6D6C"/>
    <w:rsid w:val="00FD1C3C"/>
    <w:rsid w:val="00FD24F6"/>
    <w:rsid w:val="00FD2DB1"/>
    <w:rsid w:val="00FD38A8"/>
    <w:rsid w:val="00FD4AAC"/>
    <w:rsid w:val="00FD61E4"/>
    <w:rsid w:val="00FD6954"/>
    <w:rsid w:val="00FD6AC8"/>
    <w:rsid w:val="00FD6D29"/>
    <w:rsid w:val="00FD72D3"/>
    <w:rsid w:val="00FD7C04"/>
    <w:rsid w:val="00FE0A6C"/>
    <w:rsid w:val="00FE0A8E"/>
    <w:rsid w:val="00FE1727"/>
    <w:rsid w:val="00FE1741"/>
    <w:rsid w:val="00FE2587"/>
    <w:rsid w:val="00FE3442"/>
    <w:rsid w:val="00FE3638"/>
    <w:rsid w:val="00FE3A67"/>
    <w:rsid w:val="00FE3D69"/>
    <w:rsid w:val="00FE3EA1"/>
    <w:rsid w:val="00FE4818"/>
    <w:rsid w:val="00FE4CA4"/>
    <w:rsid w:val="00FE5AE4"/>
    <w:rsid w:val="00FE5D80"/>
    <w:rsid w:val="00FE637F"/>
    <w:rsid w:val="00FE64EE"/>
    <w:rsid w:val="00FE73F7"/>
    <w:rsid w:val="00FE745E"/>
    <w:rsid w:val="00FE7764"/>
    <w:rsid w:val="00FE7865"/>
    <w:rsid w:val="00FF0BB0"/>
    <w:rsid w:val="00FF0EF3"/>
    <w:rsid w:val="00FF1342"/>
    <w:rsid w:val="00FF1513"/>
    <w:rsid w:val="00FF1577"/>
    <w:rsid w:val="00FF2145"/>
    <w:rsid w:val="00FF3334"/>
    <w:rsid w:val="00FF3C60"/>
    <w:rsid w:val="00FF59BE"/>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EFD4A6-D5D8-4C79-944E-B4EFD03F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E05DAB"/>
    <w:pPr>
      <w:tabs>
        <w:tab w:val="left" w:pos="795"/>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407810"/>
    <w:pPr>
      <w:tabs>
        <w:tab w:val="left" w:pos="426"/>
        <w:tab w:val="right" w:leader="dot" w:pos="9072"/>
      </w:tabs>
    </w:pPr>
  </w:style>
  <w:style w:type="paragraph" w:styleId="32">
    <w:name w:val="toc 3"/>
    <w:basedOn w:val="a"/>
    <w:next w:val="a"/>
    <w:autoRedefine/>
    <w:uiPriority w:val="39"/>
    <w:qFormat/>
    <w:rsid w:val="00147557"/>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D18BA"/>
    <w:rPr>
      <w:b/>
      <w:bCs/>
    </w:rPr>
  </w:style>
  <w:style w:type="paragraph" w:styleId="af9">
    <w:name w:val="Revision"/>
    <w:hidden/>
    <w:uiPriority w:val="99"/>
    <w:semiHidden/>
    <w:rsid w:val="00CB67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4801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14939082">
      <w:bodyDiv w:val="1"/>
      <w:marLeft w:val="0"/>
      <w:marRight w:val="0"/>
      <w:marTop w:val="0"/>
      <w:marBottom w:val="0"/>
      <w:divBdr>
        <w:top w:val="none" w:sz="0" w:space="0" w:color="auto"/>
        <w:left w:val="none" w:sz="0" w:space="0" w:color="auto"/>
        <w:bottom w:val="none" w:sz="0" w:space="0" w:color="auto"/>
        <w:right w:val="none" w:sz="0" w:space="0" w:color="auto"/>
      </w:divBdr>
    </w:div>
    <w:div w:id="427579180">
      <w:bodyDiv w:val="1"/>
      <w:marLeft w:val="0"/>
      <w:marRight w:val="0"/>
      <w:marTop w:val="0"/>
      <w:marBottom w:val="0"/>
      <w:divBdr>
        <w:top w:val="none" w:sz="0" w:space="0" w:color="auto"/>
        <w:left w:val="none" w:sz="0" w:space="0" w:color="auto"/>
        <w:bottom w:val="none" w:sz="0" w:space="0" w:color="auto"/>
        <w:right w:val="none" w:sz="0" w:space="0" w:color="auto"/>
      </w:divBdr>
    </w:div>
    <w:div w:id="1252619748">
      <w:bodyDiv w:val="1"/>
      <w:marLeft w:val="180"/>
      <w:marRight w:val="180"/>
      <w:marTop w:val="180"/>
      <w:marBottom w:val="180"/>
      <w:divBdr>
        <w:top w:val="none" w:sz="0" w:space="0" w:color="auto"/>
        <w:left w:val="none" w:sz="0" w:space="0" w:color="auto"/>
        <w:bottom w:val="none" w:sz="0" w:space="0" w:color="auto"/>
        <w:right w:val="none" w:sz="0" w:space="0" w:color="auto"/>
      </w:divBdr>
      <w:divsChild>
        <w:div w:id="415052535">
          <w:marLeft w:val="0"/>
          <w:marRight w:val="0"/>
          <w:marTop w:val="0"/>
          <w:marBottom w:val="0"/>
          <w:divBdr>
            <w:top w:val="none" w:sz="0" w:space="0" w:color="auto"/>
            <w:left w:val="none" w:sz="0" w:space="0" w:color="auto"/>
            <w:bottom w:val="none" w:sz="0" w:space="0" w:color="auto"/>
            <w:right w:val="none" w:sz="0" w:space="0" w:color="auto"/>
          </w:divBdr>
        </w:div>
      </w:divsChild>
    </w:div>
    <w:div w:id="1370760439">
      <w:bodyDiv w:val="1"/>
      <w:marLeft w:val="0"/>
      <w:marRight w:val="0"/>
      <w:marTop w:val="0"/>
      <w:marBottom w:val="0"/>
      <w:divBdr>
        <w:top w:val="none" w:sz="0" w:space="0" w:color="auto"/>
        <w:left w:val="none" w:sz="0" w:space="0" w:color="auto"/>
        <w:bottom w:val="none" w:sz="0" w:space="0" w:color="auto"/>
        <w:right w:val="none" w:sz="0" w:space="0" w:color="auto"/>
      </w:divBdr>
    </w:div>
    <w:div w:id="17996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91948C3-BDB1-4077-BE74-363DF882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53</Pages>
  <Words>6851</Words>
  <Characters>39054</Characters>
  <Application>Microsoft Office Word</Application>
  <DocSecurity>0</DocSecurity>
  <Lines>325</Lines>
  <Paragraphs>91</Paragraphs>
  <ScaleCrop>false</ScaleCrop>
  <Company/>
  <LinksUpToDate>false</LinksUpToDate>
  <CharactersWithSpaces>45814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458</cp:revision>
  <cp:lastPrinted>2007-07-19T00:46:00Z</cp:lastPrinted>
  <dcterms:created xsi:type="dcterms:W3CDTF">2013-08-19T07:44:00Z</dcterms:created>
  <dcterms:modified xsi:type="dcterms:W3CDTF">2019-08-27T05:30:00Z</dcterms:modified>
</cp:coreProperties>
</file>