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1E7599" w:rsidRDefault="00943748" w:rsidP="001E7599">
      <w:pPr>
        <w:autoSpaceDE w:val="0"/>
        <w:autoSpaceDN w:val="0"/>
        <w:adjustRightInd w:val="0"/>
        <w:spacing w:line="360" w:lineRule="auto"/>
        <w:jc w:val="left"/>
        <w:rPr>
          <w:rFonts w:eastAsiaTheme="minorEastAsia"/>
          <w:color w:val="000000"/>
          <w:kern w:val="0"/>
          <w:sz w:val="36"/>
          <w:szCs w:val="36"/>
        </w:rPr>
      </w:pPr>
    </w:p>
    <w:p w:rsidR="00B155A2" w:rsidRPr="00CB557C" w:rsidRDefault="00B155A2" w:rsidP="001E7599">
      <w:pPr>
        <w:spacing w:line="360" w:lineRule="auto"/>
        <w:jc w:val="center"/>
        <w:rPr>
          <w:rFonts w:eastAsiaTheme="minorEastAsia"/>
          <w:b/>
          <w:bCs/>
          <w:color w:val="000000"/>
          <w:sz w:val="36"/>
          <w:szCs w:val="36"/>
        </w:rPr>
      </w:pPr>
      <w:bookmarkStart w:id="0" w:name="_Toc361324840"/>
      <w:r w:rsidRPr="00CB557C">
        <w:rPr>
          <w:rFonts w:eastAsiaTheme="minorEastAsia"/>
          <w:b/>
          <w:bCs/>
          <w:color w:val="000000"/>
          <w:sz w:val="36"/>
          <w:szCs w:val="36"/>
        </w:rPr>
        <w:t>交银施罗德荣鑫灵活配置混合型证券投资基金</w:t>
      </w:r>
      <w:bookmarkEnd w:id="0"/>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w:t>
      </w:r>
      <w:r w:rsidR="00846691" w:rsidRPr="00CB557C">
        <w:rPr>
          <w:rFonts w:eastAsiaTheme="minorEastAsia"/>
          <w:b/>
          <w:bCs/>
          <w:color w:val="000000"/>
          <w:sz w:val="36"/>
          <w:szCs w:val="36"/>
        </w:rPr>
        <w:t>原</w:t>
      </w:r>
      <w:r w:rsidRPr="00CB557C">
        <w:rPr>
          <w:rFonts w:eastAsiaTheme="minorEastAsia"/>
          <w:b/>
          <w:bCs/>
          <w:color w:val="000000"/>
          <w:sz w:val="36"/>
          <w:szCs w:val="36"/>
        </w:rPr>
        <w:t>交银施罗德荣鑫保本混合型证券投资基金</w:t>
      </w:r>
      <w:r w:rsidR="005F02A3" w:rsidRPr="00CB557C">
        <w:rPr>
          <w:rFonts w:eastAsiaTheme="minorEastAsia" w:hint="eastAsia"/>
          <w:b/>
          <w:bCs/>
          <w:color w:val="000000"/>
          <w:sz w:val="36"/>
          <w:szCs w:val="36"/>
        </w:rPr>
        <w:t>转型</w:t>
      </w:r>
      <w:r w:rsidRPr="00CB557C">
        <w:rPr>
          <w:rFonts w:eastAsiaTheme="minorEastAsia"/>
          <w:b/>
          <w:bCs/>
          <w:color w:val="000000"/>
          <w:sz w:val="36"/>
          <w:szCs w:val="36"/>
        </w:rPr>
        <w:t>)</w:t>
      </w:r>
    </w:p>
    <w:p w:rsidR="00B155A2" w:rsidRPr="00CB557C" w:rsidRDefault="00B155A2" w:rsidP="001E7599">
      <w:pPr>
        <w:spacing w:line="360" w:lineRule="auto"/>
        <w:jc w:val="center"/>
        <w:rPr>
          <w:rFonts w:eastAsiaTheme="minorEastAsia"/>
          <w:b/>
          <w:bCs/>
          <w:color w:val="000000"/>
          <w:sz w:val="36"/>
          <w:szCs w:val="36"/>
        </w:rPr>
      </w:pPr>
      <w:bookmarkStart w:id="1" w:name="_Toc361324841"/>
      <w:r w:rsidRPr="00CB557C">
        <w:rPr>
          <w:rFonts w:eastAsiaTheme="minorEastAsia"/>
          <w:b/>
          <w:bCs/>
          <w:color w:val="000000"/>
          <w:sz w:val="36"/>
          <w:szCs w:val="36"/>
        </w:rPr>
        <w:t>2019</w:t>
      </w:r>
      <w:r w:rsidRPr="00CB557C">
        <w:rPr>
          <w:rFonts w:eastAsiaTheme="minorEastAsia"/>
          <w:b/>
          <w:bCs/>
          <w:color w:val="000000"/>
          <w:sz w:val="36"/>
          <w:szCs w:val="36"/>
        </w:rPr>
        <w:t>年半年度报告</w:t>
      </w:r>
      <w:bookmarkEnd w:id="1"/>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2019</w:t>
      </w:r>
      <w:r w:rsidRPr="00CB557C">
        <w:rPr>
          <w:rFonts w:eastAsiaTheme="minorEastAsia"/>
          <w:b/>
          <w:bCs/>
          <w:color w:val="000000"/>
          <w:sz w:val="36"/>
          <w:szCs w:val="36"/>
        </w:rPr>
        <w:t>年</w:t>
      </w:r>
      <w:r w:rsidRPr="00CB557C">
        <w:rPr>
          <w:rFonts w:eastAsiaTheme="minorEastAsia"/>
          <w:b/>
          <w:bCs/>
          <w:color w:val="000000"/>
          <w:sz w:val="36"/>
          <w:szCs w:val="36"/>
        </w:rPr>
        <w:t>6</w:t>
      </w:r>
      <w:r w:rsidRPr="00CB557C">
        <w:rPr>
          <w:rFonts w:eastAsiaTheme="minorEastAsia"/>
          <w:b/>
          <w:bCs/>
          <w:color w:val="000000"/>
          <w:sz w:val="36"/>
          <w:szCs w:val="36"/>
        </w:rPr>
        <w:t>月</w:t>
      </w:r>
      <w:r w:rsidRPr="00CB557C">
        <w:rPr>
          <w:rFonts w:eastAsiaTheme="minorEastAsia"/>
          <w:b/>
          <w:bCs/>
          <w:color w:val="000000"/>
          <w:sz w:val="36"/>
          <w:szCs w:val="36"/>
        </w:rPr>
        <w:t>30</w:t>
      </w:r>
      <w:r w:rsidRPr="00CB557C">
        <w:rPr>
          <w:rFonts w:eastAsiaTheme="minorEastAsia"/>
          <w:b/>
          <w:bCs/>
          <w:color w:val="000000"/>
          <w:sz w:val="36"/>
          <w:szCs w:val="36"/>
        </w:rPr>
        <w:t>日</w:t>
      </w: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ind w:firstLineChars="900" w:firstLine="1897"/>
        <w:rPr>
          <w:rFonts w:eastAsiaTheme="minorEastAsia"/>
          <w:b/>
          <w:color w:val="000000"/>
          <w:szCs w:val="21"/>
        </w:rPr>
      </w:pPr>
    </w:p>
    <w:p w:rsidR="00B155A2" w:rsidRPr="001E7599" w:rsidRDefault="00B155A2" w:rsidP="001E7599">
      <w:pPr>
        <w:spacing w:line="360" w:lineRule="auto"/>
        <w:ind w:firstLineChars="900" w:firstLine="2168"/>
        <w:rPr>
          <w:rFonts w:eastAsiaTheme="minorEastAsia"/>
          <w:b/>
          <w:color w:val="000000"/>
          <w:sz w:val="24"/>
        </w:rPr>
      </w:pPr>
      <w:bookmarkStart w:id="2" w:name="_Toc268711009"/>
      <w:r w:rsidRPr="001E7599">
        <w:rPr>
          <w:rFonts w:eastAsiaTheme="minorEastAsia"/>
          <w:b/>
          <w:color w:val="000000"/>
          <w:sz w:val="24"/>
        </w:rPr>
        <w:t>基金管理人：交银施罗德基金管理有限公司</w:t>
      </w:r>
    </w:p>
    <w:p w:rsidR="00B155A2" w:rsidRPr="001E7599"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基金托管人：中国民生银行股份有限公司</w:t>
      </w:r>
    </w:p>
    <w:p w:rsidR="00BE74E3"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报告送出日期：二〇一九年八月二十九日</w:t>
      </w:r>
    </w:p>
    <w:p w:rsidR="00B155A2" w:rsidRPr="00BE74E3" w:rsidRDefault="00B155A2" w:rsidP="00BE74E3">
      <w:pPr>
        <w:tabs>
          <w:tab w:val="center" w:pos="4545"/>
        </w:tabs>
        <w:rPr>
          <w:rFonts w:eastAsiaTheme="minorEastAsia"/>
          <w:sz w:val="24"/>
        </w:rPr>
        <w:sectPr w:rsidR="00B155A2" w:rsidRPr="00BE74E3" w:rsidSect="00367A7B">
          <w:headerReference w:type="default" r:id="rId8"/>
          <w:footerReference w:type="default" r:id="rId9"/>
          <w:pgSz w:w="11926" w:h="15840"/>
          <w:pgMar w:top="1418" w:right="1418" w:bottom="851" w:left="1418" w:header="851" w:footer="992" w:gutter="0"/>
          <w:cols w:space="720"/>
        </w:sectPr>
      </w:pPr>
    </w:p>
    <w:p w:rsidR="001C0806" w:rsidRPr="00B26F28" w:rsidRDefault="00681B72" w:rsidP="00DF2239">
      <w:pPr>
        <w:pStyle w:val="1"/>
        <w:keepNext/>
        <w:keepLines/>
        <w:widowControl w:val="0"/>
        <w:spacing w:beforeLines="100" w:before="312" w:afterLines="100" w:after="312" w:line="360" w:lineRule="auto"/>
        <w:jc w:val="center"/>
        <w:rPr>
          <w:b/>
          <w:bCs/>
          <w:sz w:val="21"/>
          <w:szCs w:val="21"/>
          <w:lang w:val="en-US"/>
        </w:rPr>
      </w:pPr>
      <w:bookmarkStart w:id="3" w:name="_Toc17811417"/>
      <w:r w:rsidRPr="00B26F28">
        <w:rPr>
          <w:b/>
          <w:bCs/>
          <w:sz w:val="21"/>
          <w:szCs w:val="21"/>
          <w:lang w:val="en-US"/>
        </w:rPr>
        <w:lastRenderedPageBreak/>
        <w:t xml:space="preserve">1 </w:t>
      </w:r>
      <w:r w:rsidR="00324FD5" w:rsidRPr="00B26F28">
        <w:rPr>
          <w:b/>
          <w:bCs/>
          <w:sz w:val="21"/>
          <w:szCs w:val="21"/>
          <w:lang w:val="en-US"/>
        </w:rPr>
        <w:t xml:space="preserve"> </w:t>
      </w:r>
      <w:r w:rsidR="001C0806" w:rsidRPr="00B26F28">
        <w:rPr>
          <w:b/>
          <w:bCs/>
          <w:sz w:val="21"/>
          <w:szCs w:val="21"/>
          <w:lang w:val="en-US"/>
        </w:rPr>
        <w:t>重要提示及目录</w:t>
      </w:r>
      <w:bookmarkEnd w:id="2"/>
      <w:bookmarkEnd w:id="3"/>
    </w:p>
    <w:p w:rsidR="001C0806" w:rsidRPr="00B26F28" w:rsidRDefault="00834157" w:rsidP="00834157">
      <w:pPr>
        <w:pStyle w:val="2"/>
        <w:spacing w:before="0" w:after="0" w:line="360" w:lineRule="auto"/>
        <w:jc w:val="both"/>
        <w:rPr>
          <w:rFonts w:cs="Times New Roman"/>
          <w:kern w:val="0"/>
          <w:sz w:val="21"/>
          <w:szCs w:val="21"/>
        </w:rPr>
      </w:pPr>
      <w:bookmarkStart w:id="4" w:name="_Toc268711010"/>
      <w:bookmarkStart w:id="5" w:name="_Toc17811418"/>
      <w:r w:rsidRPr="00B26F28">
        <w:rPr>
          <w:rFonts w:cs="Times New Roman"/>
          <w:kern w:val="0"/>
          <w:sz w:val="21"/>
          <w:szCs w:val="21"/>
        </w:rPr>
        <w:t xml:space="preserve">1.1 </w:t>
      </w:r>
      <w:r w:rsidR="001C0806" w:rsidRPr="00B26F28">
        <w:rPr>
          <w:rFonts w:cs="Times New Roman"/>
          <w:kern w:val="0"/>
          <w:sz w:val="21"/>
          <w:szCs w:val="21"/>
        </w:rPr>
        <w:t>重要提示</w:t>
      </w:r>
      <w:bookmarkEnd w:id="4"/>
      <w:bookmarkEnd w:id="5"/>
    </w:p>
    <w:p w:rsidR="00575A45" w:rsidRDefault="006A482A">
      <w:pPr>
        <w:spacing w:line="360" w:lineRule="auto"/>
        <w:ind w:leftChars="202" w:left="424" w:firstLineChars="200" w:firstLine="420"/>
        <w:rPr>
          <w:color w:val="000000"/>
          <w:szCs w:val="21"/>
        </w:rPr>
      </w:pPr>
      <w:r>
        <w:rPr>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Cs w:val="21"/>
        </w:rPr>
        <w:t xml:space="preserve"> </w:t>
      </w:r>
    </w:p>
    <w:p w:rsidR="00575A45" w:rsidRDefault="006A482A">
      <w:pPr>
        <w:spacing w:line="360" w:lineRule="auto"/>
        <w:ind w:leftChars="202" w:left="424" w:firstLineChars="200" w:firstLine="420"/>
        <w:rPr>
          <w:color w:val="000000"/>
          <w:szCs w:val="21"/>
        </w:rPr>
      </w:pPr>
      <w:r>
        <w:rPr>
          <w:color w:val="000000"/>
          <w:szCs w:val="21"/>
        </w:rPr>
        <w:t>基金托管人中国民生银行股份有限公司根据本基金合同规定，于</w:t>
      </w:r>
      <w:r>
        <w:rPr>
          <w:color w:val="000000"/>
          <w:szCs w:val="21"/>
        </w:rPr>
        <w:t>2019</w:t>
      </w:r>
      <w:r>
        <w:rPr>
          <w:color w:val="000000"/>
          <w:szCs w:val="21"/>
        </w:rPr>
        <w:t>年</w:t>
      </w:r>
      <w:r>
        <w:rPr>
          <w:color w:val="000000"/>
          <w:szCs w:val="21"/>
        </w:rPr>
        <w:t>8</w:t>
      </w:r>
      <w:r>
        <w:rPr>
          <w:color w:val="000000"/>
          <w:szCs w:val="21"/>
        </w:rPr>
        <w:t>月</w:t>
      </w:r>
      <w:r>
        <w:rPr>
          <w:color w:val="000000"/>
          <w:szCs w:val="21"/>
        </w:rPr>
        <w:t>28</w:t>
      </w:r>
      <w:r>
        <w:rPr>
          <w:color w:val="000000"/>
          <w:szCs w:val="21"/>
        </w:rPr>
        <w:t>日复核了本报告中的财务指标、净值表现、利润分配情况、财务会计报告、投资组合报告等内容，保证复核内容不存在虚假记载、误导性陈述或者重大遗漏。</w:t>
      </w:r>
      <w:r>
        <w:rPr>
          <w:color w:val="000000"/>
          <w:szCs w:val="21"/>
        </w:rPr>
        <w:t xml:space="preserve"> </w:t>
      </w:r>
    </w:p>
    <w:p w:rsidR="00575A45" w:rsidRDefault="006A482A">
      <w:pPr>
        <w:spacing w:line="360" w:lineRule="auto"/>
        <w:ind w:leftChars="202" w:left="424" w:firstLineChars="200" w:firstLine="420"/>
        <w:rPr>
          <w:color w:val="000000"/>
          <w:szCs w:val="21"/>
        </w:rPr>
      </w:pPr>
      <w:r>
        <w:rPr>
          <w:color w:val="000000"/>
          <w:szCs w:val="21"/>
        </w:rPr>
        <w:t>基金管理人承诺以诚实信用、勤勉尽责的原则管理和运用基金资产，但不保证基金一定盈利。</w:t>
      </w:r>
      <w:r>
        <w:rPr>
          <w:color w:val="000000"/>
          <w:szCs w:val="21"/>
        </w:rPr>
        <w:t xml:space="preserve"> </w:t>
      </w:r>
    </w:p>
    <w:p w:rsidR="00575A45" w:rsidRDefault="006A482A">
      <w:pPr>
        <w:spacing w:line="360" w:lineRule="auto"/>
        <w:ind w:leftChars="202" w:left="424" w:firstLineChars="200" w:firstLine="420"/>
        <w:rPr>
          <w:color w:val="000000"/>
          <w:szCs w:val="21"/>
        </w:rPr>
      </w:pPr>
      <w:r>
        <w:rPr>
          <w:color w:val="000000"/>
          <w:szCs w:val="21"/>
        </w:rPr>
        <w:t>基金的过往业绩并不代表其未来表现。投资有风险，投资者在作出投资决策前应仔细阅读本基金的招募说明书及其更新。。</w:t>
      </w:r>
    </w:p>
    <w:p w:rsidR="00575A45" w:rsidRDefault="006A482A">
      <w:pPr>
        <w:spacing w:line="360" w:lineRule="auto"/>
        <w:ind w:leftChars="202" w:left="424" w:firstLineChars="200" w:firstLine="420"/>
        <w:rPr>
          <w:color w:val="000000"/>
          <w:szCs w:val="21"/>
        </w:rPr>
      </w:pPr>
      <w:r>
        <w:rPr>
          <w:color w:val="000000"/>
          <w:szCs w:val="21"/>
        </w:rPr>
        <w:t>交银施罗德荣鑫保本混合型证券投资基金保本周期期限三年，自交银施罗德荣鑫保本混合型证券投资基金基金合同生效日（即</w:t>
      </w:r>
      <w:r>
        <w:rPr>
          <w:color w:val="000000"/>
          <w:szCs w:val="21"/>
        </w:rPr>
        <w:t>2016</w:t>
      </w:r>
      <w:r>
        <w:rPr>
          <w:color w:val="000000"/>
          <w:szCs w:val="21"/>
        </w:rPr>
        <w:t>年</w:t>
      </w:r>
      <w:r>
        <w:rPr>
          <w:color w:val="000000"/>
          <w:szCs w:val="21"/>
        </w:rPr>
        <w:t>3</w:t>
      </w:r>
      <w:r>
        <w:rPr>
          <w:color w:val="000000"/>
          <w:szCs w:val="21"/>
        </w:rPr>
        <w:t>月</w:t>
      </w:r>
      <w:r>
        <w:rPr>
          <w:color w:val="000000"/>
          <w:szCs w:val="21"/>
        </w:rPr>
        <w:t>25</w:t>
      </w:r>
      <w:r>
        <w:rPr>
          <w:color w:val="000000"/>
          <w:szCs w:val="21"/>
        </w:rPr>
        <w:t>日）起至三个公历年后对应日止，如该对应日为非工作日，保本周期到期日顺延至下一个工作日，即本基金第一个保本周期于</w:t>
      </w:r>
      <w:r>
        <w:rPr>
          <w:color w:val="000000"/>
          <w:szCs w:val="21"/>
        </w:rPr>
        <w:t>2019</w:t>
      </w:r>
      <w:r>
        <w:rPr>
          <w:color w:val="000000"/>
          <w:szCs w:val="21"/>
        </w:rPr>
        <w:t>年</w:t>
      </w:r>
      <w:r>
        <w:rPr>
          <w:color w:val="000000"/>
          <w:szCs w:val="21"/>
        </w:rPr>
        <w:t>3</w:t>
      </w:r>
      <w:r>
        <w:rPr>
          <w:color w:val="000000"/>
          <w:szCs w:val="21"/>
        </w:rPr>
        <w:t>月</w:t>
      </w:r>
      <w:r>
        <w:rPr>
          <w:color w:val="000000"/>
          <w:szCs w:val="21"/>
        </w:rPr>
        <w:t>25</w:t>
      </w:r>
      <w:r>
        <w:rPr>
          <w:color w:val="000000"/>
          <w:szCs w:val="21"/>
        </w:rPr>
        <w:t>日到期。交银施罗德荣鑫保本混合型证券投资基金保本周期到期后，已按照《交银施罗德荣鑫保本混合型证券投资基金基金合同》的约定转型为非保本的混合型基金，即</w:t>
      </w:r>
      <w:r>
        <w:rPr>
          <w:color w:val="000000"/>
          <w:szCs w:val="21"/>
        </w:rPr>
        <w:t>“</w:t>
      </w:r>
      <w:r>
        <w:rPr>
          <w:color w:val="000000"/>
          <w:szCs w:val="21"/>
        </w:rPr>
        <w:t>交银施罗德荣鑫灵活配置混合型证券投资基金</w:t>
      </w:r>
      <w:r>
        <w:rPr>
          <w:color w:val="000000"/>
          <w:szCs w:val="21"/>
        </w:rPr>
        <w:t>”</w:t>
      </w:r>
      <w:r>
        <w:rPr>
          <w:color w:val="000000"/>
          <w:szCs w:val="21"/>
        </w:rPr>
        <w:t>。基金托管人及基金登记机构不变，基金代码亦保持不变为</w:t>
      </w:r>
      <w:r>
        <w:rPr>
          <w:color w:val="000000"/>
          <w:szCs w:val="21"/>
        </w:rPr>
        <w:t>“519766”</w:t>
      </w:r>
      <w:r>
        <w:rPr>
          <w:color w:val="000000"/>
          <w:szCs w:val="21"/>
        </w:rPr>
        <w:t>。转型后基金的投资目标、投资范围、投资策略、投资比例、业绩比较基准、估值方法、申赎原则、收益分配及基金费率等按照《交银施罗德荣鑫灵活配置混合型证券投资基金基金合同》相关规定进行运作。前述修改变更事项已按照相关法律法规及基金合同的约定履行相关手续。</w:t>
      </w:r>
      <w:r>
        <w:rPr>
          <w:color w:val="000000"/>
          <w:szCs w:val="21"/>
        </w:rPr>
        <w:t xml:space="preserve">     </w:t>
      </w:r>
    </w:p>
    <w:p w:rsidR="00575A45" w:rsidRDefault="006A482A">
      <w:pPr>
        <w:spacing w:line="360" w:lineRule="auto"/>
        <w:ind w:leftChars="202" w:left="424" w:firstLineChars="200" w:firstLine="420"/>
        <w:rPr>
          <w:color w:val="000000"/>
          <w:szCs w:val="21"/>
        </w:rPr>
      </w:pPr>
      <w:r>
        <w:rPr>
          <w:color w:val="000000"/>
          <w:szCs w:val="21"/>
        </w:rPr>
        <w:t>本报告中财务资料未经审计。</w:t>
      </w:r>
    </w:p>
    <w:p w:rsidR="009A0B04" w:rsidRPr="00C702AE" w:rsidRDefault="007B1150" w:rsidP="00C702AE">
      <w:pPr>
        <w:spacing w:line="360" w:lineRule="auto"/>
        <w:ind w:leftChars="202" w:left="424" w:firstLineChars="200" w:firstLine="420"/>
        <w:rPr>
          <w:color w:val="000000"/>
          <w:szCs w:val="21"/>
        </w:rPr>
      </w:pPr>
      <w:r w:rsidRPr="00B26F28">
        <w:rPr>
          <w:color w:val="000000"/>
          <w:szCs w:val="21"/>
        </w:rPr>
        <w:t>本报告期自</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日止。其中，自</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25</w:t>
      </w:r>
      <w:r w:rsidRPr="00B26F28">
        <w:rPr>
          <w:color w:val="000000"/>
          <w:szCs w:val="21"/>
        </w:rPr>
        <w:t>日（含）起至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日（含）止为交银施罗德荣鑫保本混合型证券投资基金保本周期到期期间，并自</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日起，交银施罗德荣鑫保本混合型证券投资基金正式转型为交银施罗德荣鑫灵活配置混合型证券投资基金。本报告按基金转型前后的两个报告期进行编制。其中，基金转型前的报告期间为</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日止，基金转型后的报告期为</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日起至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009A0B04" w:rsidRPr="00B26F28">
        <w:rPr>
          <w:color w:val="000000"/>
          <w:kern w:val="0"/>
          <w:szCs w:val="21"/>
        </w:rPr>
        <w:br w:type="page"/>
      </w:r>
      <w:r w:rsidR="0090148B" w:rsidRPr="004A795A">
        <w:rPr>
          <w:b/>
          <w:bCs/>
          <w:kern w:val="0"/>
          <w:szCs w:val="21"/>
        </w:rPr>
        <w:lastRenderedPageBreak/>
        <w:t xml:space="preserve">1.2 </w:t>
      </w:r>
      <w:r w:rsidR="0090148B" w:rsidRPr="004A795A">
        <w:rPr>
          <w:b/>
          <w:bCs/>
          <w:kern w:val="0"/>
          <w:szCs w:val="21"/>
        </w:rPr>
        <w:t>目录</w:t>
      </w:r>
    </w:p>
    <w:p w:rsidR="004A795A" w:rsidRDefault="006D5805">
      <w:pPr>
        <w:pStyle w:val="12"/>
        <w:rPr>
          <w:rFonts w:asciiTheme="minorHAnsi" w:eastAsiaTheme="minorEastAsia" w:hAnsiTheme="minorHAnsi" w:cstheme="minorBidi"/>
          <w:noProof/>
          <w:szCs w:val="22"/>
        </w:rPr>
      </w:pPr>
      <w:r w:rsidRPr="00B26F28">
        <w:rPr>
          <w:b/>
          <w:color w:val="000000"/>
          <w:kern w:val="0"/>
          <w:szCs w:val="21"/>
        </w:rPr>
        <w:fldChar w:fldCharType="begin"/>
      </w:r>
      <w:r w:rsidR="000101F0" w:rsidRPr="00B26F28">
        <w:rPr>
          <w:b/>
          <w:color w:val="000000"/>
          <w:kern w:val="0"/>
          <w:szCs w:val="21"/>
        </w:rPr>
        <w:instrText xml:space="preserve"> TOC \o "1-3" \h \z \u </w:instrText>
      </w:r>
      <w:r w:rsidRPr="00B26F28">
        <w:rPr>
          <w:b/>
          <w:color w:val="000000"/>
          <w:kern w:val="0"/>
          <w:szCs w:val="21"/>
        </w:rPr>
        <w:fldChar w:fldCharType="separate"/>
      </w:r>
      <w:hyperlink w:anchor="_Toc17811417" w:history="1">
        <w:r w:rsidR="004A795A" w:rsidRPr="00A71705">
          <w:rPr>
            <w:rStyle w:val="a8"/>
            <w:b/>
            <w:bCs/>
            <w:noProof/>
          </w:rPr>
          <w:t xml:space="preserve">1  </w:t>
        </w:r>
        <w:r w:rsidR="004A795A" w:rsidRPr="00A71705">
          <w:rPr>
            <w:rStyle w:val="a8"/>
            <w:rFonts w:hint="eastAsia"/>
            <w:b/>
            <w:bCs/>
            <w:noProof/>
          </w:rPr>
          <w:t>重要提示及目录</w:t>
        </w:r>
        <w:r w:rsidR="004A795A">
          <w:rPr>
            <w:noProof/>
            <w:webHidden/>
          </w:rPr>
          <w:tab/>
        </w:r>
        <w:r w:rsidR="004A795A">
          <w:rPr>
            <w:noProof/>
            <w:webHidden/>
          </w:rPr>
          <w:fldChar w:fldCharType="begin"/>
        </w:r>
        <w:r w:rsidR="004A795A">
          <w:rPr>
            <w:noProof/>
            <w:webHidden/>
          </w:rPr>
          <w:instrText xml:space="preserve"> PAGEREF _Toc17811417 \h </w:instrText>
        </w:r>
        <w:r w:rsidR="004A795A">
          <w:rPr>
            <w:noProof/>
            <w:webHidden/>
          </w:rPr>
        </w:r>
        <w:r w:rsidR="004A795A">
          <w:rPr>
            <w:noProof/>
            <w:webHidden/>
          </w:rPr>
          <w:fldChar w:fldCharType="separate"/>
        </w:r>
        <w:r w:rsidR="004A795A">
          <w:rPr>
            <w:noProof/>
            <w:webHidden/>
          </w:rPr>
          <w:t>2</w:t>
        </w:r>
        <w:r w:rsidR="004A795A">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18" w:history="1">
        <w:r w:rsidRPr="00A71705">
          <w:rPr>
            <w:rStyle w:val="a8"/>
          </w:rPr>
          <w:t xml:space="preserve">1.1 </w:t>
        </w:r>
        <w:r w:rsidRPr="00A71705">
          <w:rPr>
            <w:rStyle w:val="a8"/>
            <w:rFonts w:hint="eastAsia"/>
          </w:rPr>
          <w:t>重要提示</w:t>
        </w:r>
        <w:r>
          <w:rPr>
            <w:webHidden/>
          </w:rPr>
          <w:tab/>
        </w:r>
        <w:r>
          <w:rPr>
            <w:webHidden/>
          </w:rPr>
          <w:fldChar w:fldCharType="begin"/>
        </w:r>
        <w:r>
          <w:rPr>
            <w:webHidden/>
          </w:rPr>
          <w:instrText xml:space="preserve"> PAGEREF _Toc17811418 \h </w:instrText>
        </w:r>
        <w:r>
          <w:rPr>
            <w:webHidden/>
          </w:rPr>
        </w:r>
        <w:r>
          <w:rPr>
            <w:webHidden/>
          </w:rPr>
          <w:fldChar w:fldCharType="separate"/>
        </w:r>
        <w:r>
          <w:rPr>
            <w:webHidden/>
          </w:rPr>
          <w:t>2</w:t>
        </w:r>
        <w:r>
          <w:rPr>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419" w:history="1">
        <w:r w:rsidRPr="00A71705">
          <w:rPr>
            <w:rStyle w:val="a8"/>
            <w:b/>
            <w:noProof/>
          </w:rPr>
          <w:t xml:space="preserve">2  </w:t>
        </w:r>
        <w:r w:rsidRPr="00A71705">
          <w:rPr>
            <w:rStyle w:val="a8"/>
            <w:rFonts w:hint="eastAsia"/>
            <w:b/>
            <w:bCs/>
            <w:noProof/>
          </w:rPr>
          <w:t>基金简介</w:t>
        </w:r>
        <w:r>
          <w:rPr>
            <w:noProof/>
            <w:webHidden/>
          </w:rPr>
          <w:tab/>
        </w:r>
        <w:r>
          <w:rPr>
            <w:noProof/>
            <w:webHidden/>
          </w:rPr>
          <w:fldChar w:fldCharType="begin"/>
        </w:r>
        <w:r>
          <w:rPr>
            <w:noProof/>
            <w:webHidden/>
          </w:rPr>
          <w:instrText xml:space="preserve"> PAGEREF _Toc17811419 \h </w:instrText>
        </w:r>
        <w:r>
          <w:rPr>
            <w:noProof/>
            <w:webHidden/>
          </w:rPr>
        </w:r>
        <w:r>
          <w:rPr>
            <w:noProof/>
            <w:webHidden/>
          </w:rPr>
          <w:fldChar w:fldCharType="separate"/>
        </w:r>
        <w:r>
          <w:rPr>
            <w:noProof/>
            <w:webHidden/>
          </w:rPr>
          <w:t>5</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20" w:history="1">
        <w:r w:rsidRPr="00A71705">
          <w:rPr>
            <w:rStyle w:val="a8"/>
          </w:rPr>
          <w:t xml:space="preserve">2.1 </w:t>
        </w:r>
        <w:r w:rsidRPr="00A71705">
          <w:rPr>
            <w:rStyle w:val="a8"/>
            <w:rFonts w:hint="eastAsia"/>
          </w:rPr>
          <w:t>基金基本情况</w:t>
        </w:r>
        <w:r>
          <w:rPr>
            <w:webHidden/>
          </w:rPr>
          <w:tab/>
        </w:r>
        <w:r>
          <w:rPr>
            <w:webHidden/>
          </w:rPr>
          <w:fldChar w:fldCharType="begin"/>
        </w:r>
        <w:r>
          <w:rPr>
            <w:webHidden/>
          </w:rPr>
          <w:instrText xml:space="preserve"> PAGEREF _Toc17811420 \h </w:instrText>
        </w:r>
        <w:r>
          <w:rPr>
            <w:webHidden/>
          </w:rPr>
        </w:r>
        <w:r>
          <w:rPr>
            <w:webHidden/>
          </w:rPr>
          <w:fldChar w:fldCharType="separate"/>
        </w:r>
        <w:r>
          <w:rPr>
            <w:webHidden/>
          </w:rPr>
          <w:t>5</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21" w:history="1">
        <w:r w:rsidRPr="00A71705">
          <w:rPr>
            <w:rStyle w:val="a8"/>
            <w:noProof/>
          </w:rPr>
          <w:t xml:space="preserve">2.1.1 </w:t>
        </w:r>
        <w:r w:rsidRPr="00A71705">
          <w:rPr>
            <w:rStyle w:val="a8"/>
            <w:rFonts w:hint="eastAsia"/>
            <w:noProof/>
          </w:rPr>
          <w:t>交银施罗德荣鑫灵活配置混合型证券投资基金</w:t>
        </w:r>
        <w:r>
          <w:rPr>
            <w:noProof/>
            <w:webHidden/>
          </w:rPr>
          <w:tab/>
        </w:r>
        <w:r>
          <w:rPr>
            <w:noProof/>
            <w:webHidden/>
          </w:rPr>
          <w:fldChar w:fldCharType="begin"/>
        </w:r>
        <w:r>
          <w:rPr>
            <w:noProof/>
            <w:webHidden/>
          </w:rPr>
          <w:instrText xml:space="preserve"> PAGEREF _Toc17811421 \h </w:instrText>
        </w:r>
        <w:r>
          <w:rPr>
            <w:noProof/>
            <w:webHidden/>
          </w:rPr>
        </w:r>
        <w:r>
          <w:rPr>
            <w:noProof/>
            <w:webHidden/>
          </w:rPr>
          <w:fldChar w:fldCharType="separate"/>
        </w:r>
        <w:r>
          <w:rPr>
            <w:noProof/>
            <w:webHidden/>
          </w:rPr>
          <w:t>5</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22" w:history="1">
        <w:r w:rsidRPr="00A71705">
          <w:rPr>
            <w:rStyle w:val="a8"/>
            <w:noProof/>
          </w:rPr>
          <w:t xml:space="preserve">2.1.2 </w:t>
        </w:r>
        <w:r w:rsidRPr="00A71705">
          <w:rPr>
            <w:rStyle w:val="a8"/>
            <w:rFonts w:hint="eastAsia"/>
            <w:noProof/>
          </w:rPr>
          <w:t>交银施罗德荣鑫保本混合型证券投资基金</w:t>
        </w:r>
        <w:r>
          <w:rPr>
            <w:noProof/>
            <w:webHidden/>
          </w:rPr>
          <w:tab/>
        </w:r>
        <w:r>
          <w:rPr>
            <w:noProof/>
            <w:webHidden/>
          </w:rPr>
          <w:fldChar w:fldCharType="begin"/>
        </w:r>
        <w:r>
          <w:rPr>
            <w:noProof/>
            <w:webHidden/>
          </w:rPr>
          <w:instrText xml:space="preserve"> PAGEREF _Toc17811422 \h </w:instrText>
        </w:r>
        <w:r>
          <w:rPr>
            <w:noProof/>
            <w:webHidden/>
          </w:rPr>
        </w:r>
        <w:r>
          <w:rPr>
            <w:noProof/>
            <w:webHidden/>
          </w:rPr>
          <w:fldChar w:fldCharType="separate"/>
        </w:r>
        <w:r>
          <w:rPr>
            <w:noProof/>
            <w:webHidden/>
          </w:rPr>
          <w:t>5</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23" w:history="1">
        <w:r w:rsidRPr="00A71705">
          <w:rPr>
            <w:rStyle w:val="a8"/>
          </w:rPr>
          <w:t xml:space="preserve">2.2 </w:t>
        </w:r>
        <w:r w:rsidRPr="00A71705">
          <w:rPr>
            <w:rStyle w:val="a8"/>
            <w:rFonts w:hint="eastAsia"/>
          </w:rPr>
          <w:t>基金产品说明</w:t>
        </w:r>
        <w:r>
          <w:rPr>
            <w:webHidden/>
          </w:rPr>
          <w:tab/>
        </w:r>
        <w:r>
          <w:rPr>
            <w:webHidden/>
          </w:rPr>
          <w:fldChar w:fldCharType="begin"/>
        </w:r>
        <w:r>
          <w:rPr>
            <w:webHidden/>
          </w:rPr>
          <w:instrText xml:space="preserve"> PAGEREF _Toc17811423 \h </w:instrText>
        </w:r>
        <w:r>
          <w:rPr>
            <w:webHidden/>
          </w:rPr>
        </w:r>
        <w:r>
          <w:rPr>
            <w:webHidden/>
          </w:rPr>
          <w:fldChar w:fldCharType="separate"/>
        </w:r>
        <w:r>
          <w:rPr>
            <w:webHidden/>
          </w:rPr>
          <w:t>6</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24" w:history="1">
        <w:r w:rsidRPr="00A71705">
          <w:rPr>
            <w:rStyle w:val="a8"/>
            <w:noProof/>
          </w:rPr>
          <w:t xml:space="preserve">2.2.1 </w:t>
        </w:r>
        <w:r w:rsidRPr="00A71705">
          <w:rPr>
            <w:rStyle w:val="a8"/>
            <w:rFonts w:hint="eastAsia"/>
            <w:noProof/>
          </w:rPr>
          <w:t>交银施罗德荣鑫灵活配置混合型证券投资基金</w:t>
        </w:r>
        <w:r>
          <w:rPr>
            <w:noProof/>
            <w:webHidden/>
          </w:rPr>
          <w:tab/>
        </w:r>
        <w:r>
          <w:rPr>
            <w:noProof/>
            <w:webHidden/>
          </w:rPr>
          <w:fldChar w:fldCharType="begin"/>
        </w:r>
        <w:r>
          <w:rPr>
            <w:noProof/>
            <w:webHidden/>
          </w:rPr>
          <w:instrText xml:space="preserve"> PAGEREF _Toc17811424 \h </w:instrText>
        </w:r>
        <w:r>
          <w:rPr>
            <w:noProof/>
            <w:webHidden/>
          </w:rPr>
        </w:r>
        <w:r>
          <w:rPr>
            <w:noProof/>
            <w:webHidden/>
          </w:rPr>
          <w:fldChar w:fldCharType="separate"/>
        </w:r>
        <w:r>
          <w:rPr>
            <w:noProof/>
            <w:webHidden/>
          </w:rPr>
          <w:t>6</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25" w:history="1">
        <w:r w:rsidRPr="00A71705">
          <w:rPr>
            <w:rStyle w:val="a8"/>
            <w:noProof/>
          </w:rPr>
          <w:t xml:space="preserve">2.2.2 </w:t>
        </w:r>
        <w:r w:rsidRPr="00A71705">
          <w:rPr>
            <w:rStyle w:val="a8"/>
            <w:rFonts w:hint="eastAsia"/>
            <w:noProof/>
          </w:rPr>
          <w:t>交银施罗德荣鑫保本混合型证券投资基金</w:t>
        </w:r>
        <w:r>
          <w:rPr>
            <w:noProof/>
            <w:webHidden/>
          </w:rPr>
          <w:tab/>
        </w:r>
        <w:r>
          <w:rPr>
            <w:noProof/>
            <w:webHidden/>
          </w:rPr>
          <w:fldChar w:fldCharType="begin"/>
        </w:r>
        <w:r>
          <w:rPr>
            <w:noProof/>
            <w:webHidden/>
          </w:rPr>
          <w:instrText xml:space="preserve"> PAGEREF _Toc17811425 \h </w:instrText>
        </w:r>
        <w:r>
          <w:rPr>
            <w:noProof/>
            <w:webHidden/>
          </w:rPr>
        </w:r>
        <w:r>
          <w:rPr>
            <w:noProof/>
            <w:webHidden/>
          </w:rPr>
          <w:fldChar w:fldCharType="separate"/>
        </w:r>
        <w:r>
          <w:rPr>
            <w:noProof/>
            <w:webHidden/>
          </w:rPr>
          <w:t>6</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26" w:history="1">
        <w:r w:rsidRPr="00A71705">
          <w:rPr>
            <w:rStyle w:val="a8"/>
          </w:rPr>
          <w:t xml:space="preserve">2.3 </w:t>
        </w:r>
        <w:r w:rsidRPr="00A71705">
          <w:rPr>
            <w:rStyle w:val="a8"/>
            <w:rFonts w:hint="eastAsia"/>
          </w:rPr>
          <w:t>基金管理人和基金托管人</w:t>
        </w:r>
        <w:r>
          <w:rPr>
            <w:webHidden/>
          </w:rPr>
          <w:tab/>
        </w:r>
        <w:r>
          <w:rPr>
            <w:webHidden/>
          </w:rPr>
          <w:fldChar w:fldCharType="begin"/>
        </w:r>
        <w:r>
          <w:rPr>
            <w:webHidden/>
          </w:rPr>
          <w:instrText xml:space="preserve"> PAGEREF _Toc17811426 \h </w:instrText>
        </w:r>
        <w:r>
          <w:rPr>
            <w:webHidden/>
          </w:rPr>
        </w:r>
        <w:r>
          <w:rPr>
            <w:webHidden/>
          </w:rPr>
          <w:fldChar w:fldCharType="separate"/>
        </w:r>
        <w:r>
          <w:rPr>
            <w:webHidden/>
          </w:rPr>
          <w:t>6</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27" w:history="1">
        <w:r w:rsidRPr="00A71705">
          <w:rPr>
            <w:rStyle w:val="a8"/>
          </w:rPr>
          <w:t xml:space="preserve">2.4 </w:t>
        </w:r>
        <w:r w:rsidRPr="00A71705">
          <w:rPr>
            <w:rStyle w:val="a8"/>
            <w:rFonts w:hint="eastAsia"/>
          </w:rPr>
          <w:t>信息披露方式</w:t>
        </w:r>
        <w:r>
          <w:rPr>
            <w:webHidden/>
          </w:rPr>
          <w:tab/>
        </w:r>
        <w:r>
          <w:rPr>
            <w:webHidden/>
          </w:rPr>
          <w:fldChar w:fldCharType="begin"/>
        </w:r>
        <w:r>
          <w:rPr>
            <w:webHidden/>
          </w:rPr>
          <w:instrText xml:space="preserve"> PAGEREF _Toc17811427 \h </w:instrText>
        </w:r>
        <w:r>
          <w:rPr>
            <w:webHidden/>
          </w:rPr>
        </w:r>
        <w:r>
          <w:rPr>
            <w:webHidden/>
          </w:rPr>
          <w:fldChar w:fldCharType="separate"/>
        </w:r>
        <w:r>
          <w:rPr>
            <w:webHidden/>
          </w:rPr>
          <w:t>7</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28" w:history="1">
        <w:r w:rsidRPr="00A71705">
          <w:rPr>
            <w:rStyle w:val="a8"/>
          </w:rPr>
          <w:t xml:space="preserve">2.5 </w:t>
        </w:r>
        <w:r w:rsidRPr="00A71705">
          <w:rPr>
            <w:rStyle w:val="a8"/>
            <w:rFonts w:hint="eastAsia"/>
          </w:rPr>
          <w:t>其他相关资料</w:t>
        </w:r>
        <w:r>
          <w:rPr>
            <w:webHidden/>
          </w:rPr>
          <w:tab/>
        </w:r>
        <w:r>
          <w:rPr>
            <w:webHidden/>
          </w:rPr>
          <w:fldChar w:fldCharType="begin"/>
        </w:r>
        <w:r>
          <w:rPr>
            <w:webHidden/>
          </w:rPr>
          <w:instrText xml:space="preserve"> PAGEREF _Toc17811428 \h </w:instrText>
        </w:r>
        <w:r>
          <w:rPr>
            <w:webHidden/>
          </w:rPr>
        </w:r>
        <w:r>
          <w:rPr>
            <w:webHidden/>
          </w:rPr>
          <w:fldChar w:fldCharType="separate"/>
        </w:r>
        <w:r>
          <w:rPr>
            <w:webHidden/>
          </w:rPr>
          <w:t>7</w:t>
        </w:r>
        <w:r>
          <w:rPr>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429" w:history="1">
        <w:r w:rsidRPr="00A71705">
          <w:rPr>
            <w:rStyle w:val="a8"/>
            <w:b/>
            <w:bCs/>
            <w:noProof/>
          </w:rPr>
          <w:t xml:space="preserve">3  </w:t>
        </w:r>
        <w:r w:rsidRPr="00A71705">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_Toc17811429 \h </w:instrText>
        </w:r>
        <w:r>
          <w:rPr>
            <w:noProof/>
            <w:webHidden/>
          </w:rPr>
        </w:r>
        <w:r>
          <w:rPr>
            <w:noProof/>
            <w:webHidden/>
          </w:rPr>
          <w:fldChar w:fldCharType="separate"/>
        </w:r>
        <w:r>
          <w:rPr>
            <w:noProof/>
            <w:webHidden/>
          </w:rPr>
          <w:t>7</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30" w:history="1">
        <w:r w:rsidRPr="00A71705">
          <w:rPr>
            <w:rStyle w:val="a8"/>
          </w:rPr>
          <w:t xml:space="preserve">3.1 </w:t>
        </w:r>
        <w:r w:rsidRPr="00A71705">
          <w:rPr>
            <w:rStyle w:val="a8"/>
            <w:rFonts w:hint="eastAsia"/>
          </w:rPr>
          <w:t>交银施罗德荣鑫灵活配置混合型证券投资基金</w:t>
        </w:r>
        <w:r>
          <w:rPr>
            <w:webHidden/>
          </w:rPr>
          <w:tab/>
        </w:r>
        <w:r>
          <w:rPr>
            <w:webHidden/>
          </w:rPr>
          <w:fldChar w:fldCharType="begin"/>
        </w:r>
        <w:r>
          <w:rPr>
            <w:webHidden/>
          </w:rPr>
          <w:instrText xml:space="preserve"> PAGEREF _Toc17811430 \h </w:instrText>
        </w:r>
        <w:r>
          <w:rPr>
            <w:webHidden/>
          </w:rPr>
        </w:r>
        <w:r>
          <w:rPr>
            <w:webHidden/>
          </w:rPr>
          <w:fldChar w:fldCharType="separate"/>
        </w:r>
        <w:r>
          <w:rPr>
            <w:webHidden/>
          </w:rPr>
          <w:t>7</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31" w:history="1">
        <w:r w:rsidRPr="00A71705">
          <w:rPr>
            <w:rStyle w:val="a8"/>
            <w:noProof/>
          </w:rPr>
          <w:t xml:space="preserve">3.1.1 </w:t>
        </w:r>
        <w:r w:rsidRPr="00A71705">
          <w:rPr>
            <w:rStyle w:val="a8"/>
            <w:rFonts w:hint="eastAsia"/>
            <w:noProof/>
          </w:rPr>
          <w:t>主要会计</w:t>
        </w:r>
        <w:r w:rsidRPr="00A71705">
          <w:rPr>
            <w:rStyle w:val="a8"/>
            <w:rFonts w:hint="eastAsia"/>
            <w:noProof/>
            <w:shd w:val="clear" w:color="auto" w:fill="FFFFFF"/>
          </w:rPr>
          <w:t>数据</w:t>
        </w:r>
        <w:r w:rsidRPr="00A71705">
          <w:rPr>
            <w:rStyle w:val="a8"/>
            <w:rFonts w:hint="eastAsia"/>
            <w:noProof/>
          </w:rPr>
          <w:t>和财务指标</w:t>
        </w:r>
        <w:r>
          <w:rPr>
            <w:noProof/>
            <w:webHidden/>
          </w:rPr>
          <w:tab/>
        </w:r>
        <w:r>
          <w:rPr>
            <w:noProof/>
            <w:webHidden/>
          </w:rPr>
          <w:fldChar w:fldCharType="begin"/>
        </w:r>
        <w:r>
          <w:rPr>
            <w:noProof/>
            <w:webHidden/>
          </w:rPr>
          <w:instrText xml:space="preserve"> PAGEREF _Toc17811431 \h </w:instrText>
        </w:r>
        <w:r>
          <w:rPr>
            <w:noProof/>
            <w:webHidden/>
          </w:rPr>
        </w:r>
        <w:r>
          <w:rPr>
            <w:noProof/>
            <w:webHidden/>
          </w:rPr>
          <w:fldChar w:fldCharType="separate"/>
        </w:r>
        <w:r>
          <w:rPr>
            <w:noProof/>
            <w:webHidden/>
          </w:rPr>
          <w:t>7</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32" w:history="1">
        <w:r w:rsidRPr="00A71705">
          <w:rPr>
            <w:rStyle w:val="a8"/>
            <w:noProof/>
          </w:rPr>
          <w:t xml:space="preserve">3.1.2 </w:t>
        </w:r>
        <w:r w:rsidRPr="00A71705">
          <w:rPr>
            <w:rStyle w:val="a8"/>
            <w:rFonts w:hint="eastAsia"/>
            <w:noProof/>
          </w:rPr>
          <w:t>基金净值表现</w:t>
        </w:r>
        <w:r>
          <w:rPr>
            <w:noProof/>
            <w:webHidden/>
          </w:rPr>
          <w:tab/>
        </w:r>
        <w:r>
          <w:rPr>
            <w:noProof/>
            <w:webHidden/>
          </w:rPr>
          <w:fldChar w:fldCharType="begin"/>
        </w:r>
        <w:r>
          <w:rPr>
            <w:noProof/>
            <w:webHidden/>
          </w:rPr>
          <w:instrText xml:space="preserve"> PAGEREF _Toc17811432 \h </w:instrText>
        </w:r>
        <w:r>
          <w:rPr>
            <w:noProof/>
            <w:webHidden/>
          </w:rPr>
        </w:r>
        <w:r>
          <w:rPr>
            <w:noProof/>
            <w:webHidden/>
          </w:rPr>
          <w:fldChar w:fldCharType="separate"/>
        </w:r>
        <w:r>
          <w:rPr>
            <w:noProof/>
            <w:webHidden/>
          </w:rPr>
          <w:t>8</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33" w:history="1">
        <w:r w:rsidRPr="00A71705">
          <w:rPr>
            <w:rStyle w:val="a8"/>
          </w:rPr>
          <w:t xml:space="preserve">3.2 </w:t>
        </w:r>
        <w:r w:rsidRPr="00A71705">
          <w:rPr>
            <w:rStyle w:val="a8"/>
            <w:rFonts w:hint="eastAsia"/>
          </w:rPr>
          <w:t>交银施罗德荣鑫保本混合型证券投资基金</w:t>
        </w:r>
        <w:r>
          <w:rPr>
            <w:webHidden/>
          </w:rPr>
          <w:tab/>
        </w:r>
        <w:r>
          <w:rPr>
            <w:webHidden/>
          </w:rPr>
          <w:fldChar w:fldCharType="begin"/>
        </w:r>
        <w:r>
          <w:rPr>
            <w:webHidden/>
          </w:rPr>
          <w:instrText xml:space="preserve"> PAGEREF _Toc17811433 \h </w:instrText>
        </w:r>
        <w:r>
          <w:rPr>
            <w:webHidden/>
          </w:rPr>
        </w:r>
        <w:r>
          <w:rPr>
            <w:webHidden/>
          </w:rPr>
          <w:fldChar w:fldCharType="separate"/>
        </w:r>
        <w:r>
          <w:rPr>
            <w:webHidden/>
          </w:rPr>
          <w:t>9</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34" w:history="1">
        <w:r w:rsidRPr="00A71705">
          <w:rPr>
            <w:rStyle w:val="a8"/>
            <w:noProof/>
          </w:rPr>
          <w:t xml:space="preserve">3.2.1 </w:t>
        </w:r>
        <w:r w:rsidRPr="00A71705">
          <w:rPr>
            <w:rStyle w:val="a8"/>
            <w:rFonts w:hint="eastAsia"/>
            <w:noProof/>
          </w:rPr>
          <w:t>主要会计数据和财务指标</w:t>
        </w:r>
        <w:r>
          <w:rPr>
            <w:noProof/>
            <w:webHidden/>
          </w:rPr>
          <w:tab/>
        </w:r>
        <w:r>
          <w:rPr>
            <w:noProof/>
            <w:webHidden/>
          </w:rPr>
          <w:fldChar w:fldCharType="begin"/>
        </w:r>
        <w:r>
          <w:rPr>
            <w:noProof/>
            <w:webHidden/>
          </w:rPr>
          <w:instrText xml:space="preserve"> PAGEREF _Toc17811434 \h </w:instrText>
        </w:r>
        <w:r>
          <w:rPr>
            <w:noProof/>
            <w:webHidden/>
          </w:rPr>
        </w:r>
        <w:r>
          <w:rPr>
            <w:noProof/>
            <w:webHidden/>
          </w:rPr>
          <w:fldChar w:fldCharType="separate"/>
        </w:r>
        <w:r>
          <w:rPr>
            <w:noProof/>
            <w:webHidden/>
          </w:rPr>
          <w:t>9</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35" w:history="1">
        <w:r w:rsidRPr="00A71705">
          <w:rPr>
            <w:rStyle w:val="a8"/>
            <w:noProof/>
          </w:rPr>
          <w:t xml:space="preserve">3.2.2 </w:t>
        </w:r>
        <w:r w:rsidRPr="00A71705">
          <w:rPr>
            <w:rStyle w:val="a8"/>
            <w:rFonts w:hint="eastAsia"/>
            <w:noProof/>
          </w:rPr>
          <w:t>基金净值表现</w:t>
        </w:r>
        <w:r>
          <w:rPr>
            <w:noProof/>
            <w:webHidden/>
          </w:rPr>
          <w:tab/>
        </w:r>
        <w:r>
          <w:rPr>
            <w:noProof/>
            <w:webHidden/>
          </w:rPr>
          <w:fldChar w:fldCharType="begin"/>
        </w:r>
        <w:r>
          <w:rPr>
            <w:noProof/>
            <w:webHidden/>
          </w:rPr>
          <w:instrText xml:space="preserve"> PAGEREF _Toc17811435 \h </w:instrText>
        </w:r>
        <w:r>
          <w:rPr>
            <w:noProof/>
            <w:webHidden/>
          </w:rPr>
        </w:r>
        <w:r>
          <w:rPr>
            <w:noProof/>
            <w:webHidden/>
          </w:rPr>
          <w:fldChar w:fldCharType="separate"/>
        </w:r>
        <w:r>
          <w:rPr>
            <w:noProof/>
            <w:webHidden/>
          </w:rPr>
          <w:t>10</w:t>
        </w:r>
        <w:r>
          <w:rPr>
            <w:noProof/>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436" w:history="1">
        <w:r w:rsidRPr="00A71705">
          <w:rPr>
            <w:rStyle w:val="a8"/>
            <w:b/>
            <w:bCs/>
            <w:noProof/>
          </w:rPr>
          <w:t xml:space="preserve">4  </w:t>
        </w:r>
        <w:r w:rsidRPr="00A71705">
          <w:rPr>
            <w:rStyle w:val="a8"/>
            <w:rFonts w:hint="eastAsia"/>
            <w:b/>
            <w:bCs/>
            <w:noProof/>
          </w:rPr>
          <w:t>管理人报告</w:t>
        </w:r>
        <w:r>
          <w:rPr>
            <w:noProof/>
            <w:webHidden/>
          </w:rPr>
          <w:tab/>
        </w:r>
        <w:r>
          <w:rPr>
            <w:noProof/>
            <w:webHidden/>
          </w:rPr>
          <w:fldChar w:fldCharType="begin"/>
        </w:r>
        <w:r>
          <w:rPr>
            <w:noProof/>
            <w:webHidden/>
          </w:rPr>
          <w:instrText xml:space="preserve"> PAGEREF _Toc17811436 \h </w:instrText>
        </w:r>
        <w:r>
          <w:rPr>
            <w:noProof/>
            <w:webHidden/>
          </w:rPr>
        </w:r>
        <w:r>
          <w:rPr>
            <w:noProof/>
            <w:webHidden/>
          </w:rPr>
          <w:fldChar w:fldCharType="separate"/>
        </w:r>
        <w:r>
          <w:rPr>
            <w:noProof/>
            <w:webHidden/>
          </w:rPr>
          <w:t>11</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37" w:history="1">
        <w:r w:rsidRPr="00A71705">
          <w:rPr>
            <w:rStyle w:val="a8"/>
          </w:rPr>
          <w:t xml:space="preserve">4.1 </w:t>
        </w:r>
        <w:r w:rsidRPr="00A71705">
          <w:rPr>
            <w:rStyle w:val="a8"/>
            <w:rFonts w:hint="eastAsia"/>
          </w:rPr>
          <w:t>基金管理人及基金经理情况</w:t>
        </w:r>
        <w:r>
          <w:rPr>
            <w:webHidden/>
          </w:rPr>
          <w:tab/>
        </w:r>
        <w:r>
          <w:rPr>
            <w:webHidden/>
          </w:rPr>
          <w:fldChar w:fldCharType="begin"/>
        </w:r>
        <w:r>
          <w:rPr>
            <w:webHidden/>
          </w:rPr>
          <w:instrText xml:space="preserve"> PAGEREF _Toc17811437 \h </w:instrText>
        </w:r>
        <w:r>
          <w:rPr>
            <w:webHidden/>
          </w:rPr>
        </w:r>
        <w:r>
          <w:rPr>
            <w:webHidden/>
          </w:rPr>
          <w:fldChar w:fldCharType="separate"/>
        </w:r>
        <w:r>
          <w:rPr>
            <w:webHidden/>
          </w:rPr>
          <w:t>11</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38" w:history="1">
        <w:r w:rsidRPr="00A71705">
          <w:rPr>
            <w:rStyle w:val="a8"/>
            <w:noProof/>
          </w:rPr>
          <w:t xml:space="preserve">4.1.1 </w:t>
        </w:r>
        <w:r w:rsidRPr="00A71705">
          <w:rPr>
            <w:rStyle w:val="a8"/>
            <w:rFonts w:hint="eastAsia"/>
            <w:noProof/>
          </w:rPr>
          <w:t>基金管理人及其管理基金的经验</w:t>
        </w:r>
        <w:r>
          <w:rPr>
            <w:noProof/>
            <w:webHidden/>
          </w:rPr>
          <w:tab/>
        </w:r>
        <w:r>
          <w:rPr>
            <w:noProof/>
            <w:webHidden/>
          </w:rPr>
          <w:fldChar w:fldCharType="begin"/>
        </w:r>
        <w:r>
          <w:rPr>
            <w:noProof/>
            <w:webHidden/>
          </w:rPr>
          <w:instrText xml:space="preserve"> PAGEREF _Toc17811438 \h </w:instrText>
        </w:r>
        <w:r>
          <w:rPr>
            <w:noProof/>
            <w:webHidden/>
          </w:rPr>
        </w:r>
        <w:r>
          <w:rPr>
            <w:noProof/>
            <w:webHidden/>
          </w:rPr>
          <w:fldChar w:fldCharType="separate"/>
        </w:r>
        <w:r>
          <w:rPr>
            <w:noProof/>
            <w:webHidden/>
          </w:rPr>
          <w:t>11</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39" w:history="1">
        <w:r w:rsidRPr="00A71705">
          <w:rPr>
            <w:rStyle w:val="a8"/>
            <w:noProof/>
          </w:rPr>
          <w:t xml:space="preserve">4.1.2 </w:t>
        </w:r>
        <w:r w:rsidRPr="00A71705">
          <w:rPr>
            <w:rStyle w:val="a8"/>
            <w:rFonts w:hint="eastAsia"/>
            <w:noProof/>
          </w:rPr>
          <w:t>基金经理（或基金经理小组）及基金经理助理的简介</w:t>
        </w:r>
        <w:r>
          <w:rPr>
            <w:noProof/>
            <w:webHidden/>
          </w:rPr>
          <w:tab/>
        </w:r>
        <w:r>
          <w:rPr>
            <w:noProof/>
            <w:webHidden/>
          </w:rPr>
          <w:fldChar w:fldCharType="begin"/>
        </w:r>
        <w:r>
          <w:rPr>
            <w:noProof/>
            <w:webHidden/>
          </w:rPr>
          <w:instrText xml:space="preserve"> PAGEREF _Toc17811439 \h </w:instrText>
        </w:r>
        <w:r>
          <w:rPr>
            <w:noProof/>
            <w:webHidden/>
          </w:rPr>
        </w:r>
        <w:r>
          <w:rPr>
            <w:noProof/>
            <w:webHidden/>
          </w:rPr>
          <w:fldChar w:fldCharType="separate"/>
        </w:r>
        <w:r>
          <w:rPr>
            <w:noProof/>
            <w:webHidden/>
          </w:rPr>
          <w:t>11</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40" w:history="1">
        <w:r w:rsidRPr="00A71705">
          <w:rPr>
            <w:rStyle w:val="a8"/>
          </w:rPr>
          <w:t xml:space="preserve">4.2 </w:t>
        </w:r>
        <w:r w:rsidRPr="00A71705">
          <w:rPr>
            <w:rStyle w:val="a8"/>
            <w:rFonts w:hint="eastAsia"/>
          </w:rPr>
          <w:t>管理人对报告期内本基金运作遵规守信情况的说明</w:t>
        </w:r>
        <w:r>
          <w:rPr>
            <w:webHidden/>
          </w:rPr>
          <w:tab/>
        </w:r>
        <w:r>
          <w:rPr>
            <w:webHidden/>
          </w:rPr>
          <w:fldChar w:fldCharType="begin"/>
        </w:r>
        <w:r>
          <w:rPr>
            <w:webHidden/>
          </w:rPr>
          <w:instrText xml:space="preserve"> PAGEREF _Toc17811440 \h </w:instrText>
        </w:r>
        <w:r>
          <w:rPr>
            <w:webHidden/>
          </w:rPr>
        </w:r>
        <w:r>
          <w:rPr>
            <w:webHidden/>
          </w:rPr>
          <w:fldChar w:fldCharType="separate"/>
        </w:r>
        <w:r>
          <w:rPr>
            <w:webHidden/>
          </w:rPr>
          <w:t>14</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41" w:history="1">
        <w:r w:rsidRPr="00A71705">
          <w:rPr>
            <w:rStyle w:val="a8"/>
          </w:rPr>
          <w:t>4.3</w:t>
        </w:r>
        <w:r w:rsidRPr="00A71705">
          <w:rPr>
            <w:rStyle w:val="a8"/>
            <w:rFonts w:hint="eastAsia"/>
          </w:rPr>
          <w:t>管理人对报告期内公平交易情况的专项说明</w:t>
        </w:r>
        <w:r>
          <w:rPr>
            <w:webHidden/>
          </w:rPr>
          <w:tab/>
        </w:r>
        <w:r>
          <w:rPr>
            <w:webHidden/>
          </w:rPr>
          <w:fldChar w:fldCharType="begin"/>
        </w:r>
        <w:r>
          <w:rPr>
            <w:webHidden/>
          </w:rPr>
          <w:instrText xml:space="preserve"> PAGEREF _Toc17811441 \h </w:instrText>
        </w:r>
        <w:r>
          <w:rPr>
            <w:webHidden/>
          </w:rPr>
        </w:r>
        <w:r>
          <w:rPr>
            <w:webHidden/>
          </w:rPr>
          <w:fldChar w:fldCharType="separate"/>
        </w:r>
        <w:r>
          <w:rPr>
            <w:webHidden/>
          </w:rPr>
          <w:t>15</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42" w:history="1">
        <w:r w:rsidRPr="00A71705">
          <w:rPr>
            <w:rStyle w:val="a8"/>
            <w:noProof/>
          </w:rPr>
          <w:t xml:space="preserve">4.3.1 </w:t>
        </w:r>
        <w:r w:rsidRPr="00A71705">
          <w:rPr>
            <w:rStyle w:val="a8"/>
            <w:rFonts w:hint="eastAsia"/>
            <w:noProof/>
          </w:rPr>
          <w:t>公平交易制度的执行情况</w:t>
        </w:r>
        <w:r>
          <w:rPr>
            <w:noProof/>
            <w:webHidden/>
          </w:rPr>
          <w:tab/>
        </w:r>
        <w:r>
          <w:rPr>
            <w:noProof/>
            <w:webHidden/>
          </w:rPr>
          <w:fldChar w:fldCharType="begin"/>
        </w:r>
        <w:r>
          <w:rPr>
            <w:noProof/>
            <w:webHidden/>
          </w:rPr>
          <w:instrText xml:space="preserve"> PAGEREF _Toc17811442 \h </w:instrText>
        </w:r>
        <w:r>
          <w:rPr>
            <w:noProof/>
            <w:webHidden/>
          </w:rPr>
        </w:r>
        <w:r>
          <w:rPr>
            <w:noProof/>
            <w:webHidden/>
          </w:rPr>
          <w:fldChar w:fldCharType="separate"/>
        </w:r>
        <w:r>
          <w:rPr>
            <w:noProof/>
            <w:webHidden/>
          </w:rPr>
          <w:t>15</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43" w:history="1">
        <w:r w:rsidRPr="00A71705">
          <w:rPr>
            <w:rStyle w:val="a8"/>
            <w:noProof/>
          </w:rPr>
          <w:t>4.3.2</w:t>
        </w:r>
        <w:r w:rsidRPr="00A71705">
          <w:rPr>
            <w:rStyle w:val="a8"/>
            <w:rFonts w:hint="eastAsia"/>
            <w:noProof/>
          </w:rPr>
          <w:t>异常交易行为的专项说明</w:t>
        </w:r>
        <w:r>
          <w:rPr>
            <w:noProof/>
            <w:webHidden/>
          </w:rPr>
          <w:tab/>
        </w:r>
        <w:r>
          <w:rPr>
            <w:noProof/>
            <w:webHidden/>
          </w:rPr>
          <w:fldChar w:fldCharType="begin"/>
        </w:r>
        <w:r>
          <w:rPr>
            <w:noProof/>
            <w:webHidden/>
          </w:rPr>
          <w:instrText xml:space="preserve"> PAGEREF _Toc17811443 \h </w:instrText>
        </w:r>
        <w:r>
          <w:rPr>
            <w:noProof/>
            <w:webHidden/>
          </w:rPr>
        </w:r>
        <w:r>
          <w:rPr>
            <w:noProof/>
            <w:webHidden/>
          </w:rPr>
          <w:fldChar w:fldCharType="separate"/>
        </w:r>
        <w:r>
          <w:rPr>
            <w:noProof/>
            <w:webHidden/>
          </w:rPr>
          <w:t>15</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44" w:history="1">
        <w:r w:rsidRPr="00A71705">
          <w:rPr>
            <w:rStyle w:val="a8"/>
          </w:rPr>
          <w:t xml:space="preserve">4.4 </w:t>
        </w:r>
        <w:r w:rsidRPr="00A71705">
          <w:rPr>
            <w:rStyle w:val="a8"/>
            <w:rFonts w:hint="eastAsia"/>
          </w:rPr>
          <w:t>管理人对报告期内基金的投资策略和业绩表现说明</w:t>
        </w:r>
        <w:r>
          <w:rPr>
            <w:webHidden/>
          </w:rPr>
          <w:tab/>
        </w:r>
        <w:r>
          <w:rPr>
            <w:webHidden/>
          </w:rPr>
          <w:fldChar w:fldCharType="begin"/>
        </w:r>
        <w:r>
          <w:rPr>
            <w:webHidden/>
          </w:rPr>
          <w:instrText xml:space="preserve"> PAGEREF _Toc17811444 \h </w:instrText>
        </w:r>
        <w:r>
          <w:rPr>
            <w:webHidden/>
          </w:rPr>
        </w:r>
        <w:r>
          <w:rPr>
            <w:webHidden/>
          </w:rPr>
          <w:fldChar w:fldCharType="separate"/>
        </w:r>
        <w:r>
          <w:rPr>
            <w:webHidden/>
          </w:rPr>
          <w:t>15</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45" w:history="1">
        <w:r w:rsidRPr="00A71705">
          <w:rPr>
            <w:rStyle w:val="a8"/>
            <w:noProof/>
          </w:rPr>
          <w:t>4.4.1</w:t>
        </w:r>
        <w:r w:rsidRPr="00A71705">
          <w:rPr>
            <w:rStyle w:val="a8"/>
            <w:rFonts w:hint="eastAsia"/>
            <w:noProof/>
          </w:rPr>
          <w:t>报告期内基金投资策略和运作分析</w:t>
        </w:r>
        <w:r>
          <w:rPr>
            <w:noProof/>
            <w:webHidden/>
          </w:rPr>
          <w:tab/>
        </w:r>
        <w:r>
          <w:rPr>
            <w:noProof/>
            <w:webHidden/>
          </w:rPr>
          <w:fldChar w:fldCharType="begin"/>
        </w:r>
        <w:r>
          <w:rPr>
            <w:noProof/>
            <w:webHidden/>
          </w:rPr>
          <w:instrText xml:space="preserve"> PAGEREF _Toc17811445 \h </w:instrText>
        </w:r>
        <w:r>
          <w:rPr>
            <w:noProof/>
            <w:webHidden/>
          </w:rPr>
        </w:r>
        <w:r>
          <w:rPr>
            <w:noProof/>
            <w:webHidden/>
          </w:rPr>
          <w:fldChar w:fldCharType="separate"/>
        </w:r>
        <w:r>
          <w:rPr>
            <w:noProof/>
            <w:webHidden/>
          </w:rPr>
          <w:t>15</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46" w:history="1">
        <w:r w:rsidRPr="00A71705">
          <w:rPr>
            <w:rStyle w:val="a8"/>
            <w:noProof/>
          </w:rPr>
          <w:t>4.4.2</w:t>
        </w:r>
        <w:r w:rsidRPr="00A71705">
          <w:rPr>
            <w:rStyle w:val="a8"/>
            <w:rFonts w:hint="eastAsia"/>
            <w:noProof/>
          </w:rPr>
          <w:t>报告期内基金的业绩表现</w:t>
        </w:r>
        <w:r>
          <w:rPr>
            <w:noProof/>
            <w:webHidden/>
          </w:rPr>
          <w:tab/>
        </w:r>
        <w:r>
          <w:rPr>
            <w:noProof/>
            <w:webHidden/>
          </w:rPr>
          <w:fldChar w:fldCharType="begin"/>
        </w:r>
        <w:r>
          <w:rPr>
            <w:noProof/>
            <w:webHidden/>
          </w:rPr>
          <w:instrText xml:space="preserve"> PAGEREF _Toc17811446 \h </w:instrText>
        </w:r>
        <w:r>
          <w:rPr>
            <w:noProof/>
            <w:webHidden/>
          </w:rPr>
        </w:r>
        <w:r>
          <w:rPr>
            <w:noProof/>
            <w:webHidden/>
          </w:rPr>
          <w:fldChar w:fldCharType="separate"/>
        </w:r>
        <w:r>
          <w:rPr>
            <w:noProof/>
            <w:webHidden/>
          </w:rPr>
          <w:t>16</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47" w:history="1">
        <w:r w:rsidRPr="00A71705">
          <w:rPr>
            <w:rStyle w:val="a8"/>
          </w:rPr>
          <w:t xml:space="preserve">4.5 </w:t>
        </w:r>
        <w:r w:rsidRPr="00A71705">
          <w:rPr>
            <w:rStyle w:val="a8"/>
            <w:rFonts w:hint="eastAsia"/>
          </w:rPr>
          <w:t>管理人对宏观经济、证券市场及行业走势的简要展望</w:t>
        </w:r>
        <w:r>
          <w:rPr>
            <w:webHidden/>
          </w:rPr>
          <w:tab/>
        </w:r>
        <w:r>
          <w:rPr>
            <w:webHidden/>
          </w:rPr>
          <w:fldChar w:fldCharType="begin"/>
        </w:r>
        <w:r>
          <w:rPr>
            <w:webHidden/>
          </w:rPr>
          <w:instrText xml:space="preserve"> PAGEREF _Toc17811447 \h </w:instrText>
        </w:r>
        <w:r>
          <w:rPr>
            <w:webHidden/>
          </w:rPr>
        </w:r>
        <w:r>
          <w:rPr>
            <w:webHidden/>
          </w:rPr>
          <w:fldChar w:fldCharType="separate"/>
        </w:r>
        <w:r>
          <w:rPr>
            <w:webHidden/>
          </w:rPr>
          <w:t>16</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48" w:history="1">
        <w:r w:rsidRPr="00A71705">
          <w:rPr>
            <w:rStyle w:val="a8"/>
          </w:rPr>
          <w:t xml:space="preserve">4.6 </w:t>
        </w:r>
        <w:r w:rsidRPr="00A71705">
          <w:rPr>
            <w:rStyle w:val="a8"/>
            <w:rFonts w:hint="eastAsia"/>
          </w:rPr>
          <w:t>管理人对报告期内基金估值程序等事项的说明</w:t>
        </w:r>
        <w:r>
          <w:rPr>
            <w:webHidden/>
          </w:rPr>
          <w:tab/>
        </w:r>
        <w:r>
          <w:rPr>
            <w:webHidden/>
          </w:rPr>
          <w:fldChar w:fldCharType="begin"/>
        </w:r>
        <w:r>
          <w:rPr>
            <w:webHidden/>
          </w:rPr>
          <w:instrText xml:space="preserve"> PAGEREF _Toc17811448 \h </w:instrText>
        </w:r>
        <w:r>
          <w:rPr>
            <w:webHidden/>
          </w:rPr>
        </w:r>
        <w:r>
          <w:rPr>
            <w:webHidden/>
          </w:rPr>
          <w:fldChar w:fldCharType="separate"/>
        </w:r>
        <w:r>
          <w:rPr>
            <w:webHidden/>
          </w:rPr>
          <w:t>16</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49" w:history="1">
        <w:r w:rsidRPr="00A71705">
          <w:rPr>
            <w:rStyle w:val="a8"/>
          </w:rPr>
          <w:t xml:space="preserve">4.7 </w:t>
        </w:r>
        <w:r w:rsidRPr="00A71705">
          <w:rPr>
            <w:rStyle w:val="a8"/>
            <w:rFonts w:hint="eastAsia"/>
          </w:rPr>
          <w:t>管理人对报告期内基金利润分配情况的说明</w:t>
        </w:r>
        <w:r>
          <w:rPr>
            <w:webHidden/>
          </w:rPr>
          <w:tab/>
        </w:r>
        <w:r>
          <w:rPr>
            <w:webHidden/>
          </w:rPr>
          <w:fldChar w:fldCharType="begin"/>
        </w:r>
        <w:r>
          <w:rPr>
            <w:webHidden/>
          </w:rPr>
          <w:instrText xml:space="preserve"> PAGEREF _Toc17811449 \h </w:instrText>
        </w:r>
        <w:r>
          <w:rPr>
            <w:webHidden/>
          </w:rPr>
        </w:r>
        <w:r>
          <w:rPr>
            <w:webHidden/>
          </w:rPr>
          <w:fldChar w:fldCharType="separate"/>
        </w:r>
        <w:r>
          <w:rPr>
            <w:webHidden/>
          </w:rPr>
          <w:t>17</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50" w:history="1">
        <w:r w:rsidRPr="00A71705">
          <w:rPr>
            <w:rStyle w:val="a8"/>
          </w:rPr>
          <w:t xml:space="preserve">4.8 </w:t>
        </w:r>
        <w:r w:rsidRPr="00A71705">
          <w:rPr>
            <w:rStyle w:val="a8"/>
            <w:rFonts w:hint="eastAsia"/>
          </w:rPr>
          <w:t>报告期内管理人对本基金持有人数或基金资产净值预警情形的说明</w:t>
        </w:r>
        <w:r>
          <w:rPr>
            <w:webHidden/>
          </w:rPr>
          <w:tab/>
        </w:r>
        <w:r>
          <w:rPr>
            <w:webHidden/>
          </w:rPr>
          <w:fldChar w:fldCharType="begin"/>
        </w:r>
        <w:r>
          <w:rPr>
            <w:webHidden/>
          </w:rPr>
          <w:instrText xml:space="preserve"> PAGEREF _Toc17811450 \h </w:instrText>
        </w:r>
        <w:r>
          <w:rPr>
            <w:webHidden/>
          </w:rPr>
        </w:r>
        <w:r>
          <w:rPr>
            <w:webHidden/>
          </w:rPr>
          <w:fldChar w:fldCharType="separate"/>
        </w:r>
        <w:r>
          <w:rPr>
            <w:webHidden/>
          </w:rPr>
          <w:t>17</w:t>
        </w:r>
        <w:r>
          <w:rPr>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451" w:history="1">
        <w:r w:rsidRPr="00A71705">
          <w:rPr>
            <w:rStyle w:val="a8"/>
            <w:b/>
            <w:bCs/>
            <w:noProof/>
          </w:rPr>
          <w:t xml:space="preserve">5  </w:t>
        </w:r>
        <w:r w:rsidRPr="00A71705">
          <w:rPr>
            <w:rStyle w:val="a8"/>
            <w:rFonts w:hint="eastAsia"/>
            <w:b/>
            <w:bCs/>
            <w:noProof/>
          </w:rPr>
          <w:t>托管人报告</w:t>
        </w:r>
        <w:r>
          <w:rPr>
            <w:noProof/>
            <w:webHidden/>
          </w:rPr>
          <w:tab/>
        </w:r>
        <w:r>
          <w:rPr>
            <w:noProof/>
            <w:webHidden/>
          </w:rPr>
          <w:fldChar w:fldCharType="begin"/>
        </w:r>
        <w:r>
          <w:rPr>
            <w:noProof/>
            <w:webHidden/>
          </w:rPr>
          <w:instrText xml:space="preserve"> PAGEREF _Toc17811451 \h </w:instrText>
        </w:r>
        <w:r>
          <w:rPr>
            <w:noProof/>
            <w:webHidden/>
          </w:rPr>
        </w:r>
        <w:r>
          <w:rPr>
            <w:noProof/>
            <w:webHidden/>
          </w:rPr>
          <w:fldChar w:fldCharType="separate"/>
        </w:r>
        <w:r>
          <w:rPr>
            <w:noProof/>
            <w:webHidden/>
          </w:rPr>
          <w:t>17</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52" w:history="1">
        <w:r w:rsidRPr="00A71705">
          <w:rPr>
            <w:rStyle w:val="a8"/>
          </w:rPr>
          <w:t xml:space="preserve">5.1 </w:t>
        </w:r>
        <w:r w:rsidRPr="00A71705">
          <w:rPr>
            <w:rStyle w:val="a8"/>
            <w:rFonts w:hint="eastAsia"/>
          </w:rPr>
          <w:t>报告期内本基金托管人遵规守信情况声明</w:t>
        </w:r>
        <w:r>
          <w:rPr>
            <w:webHidden/>
          </w:rPr>
          <w:tab/>
        </w:r>
        <w:r>
          <w:rPr>
            <w:webHidden/>
          </w:rPr>
          <w:fldChar w:fldCharType="begin"/>
        </w:r>
        <w:r>
          <w:rPr>
            <w:webHidden/>
          </w:rPr>
          <w:instrText xml:space="preserve"> PAGEREF _Toc17811452 \h </w:instrText>
        </w:r>
        <w:r>
          <w:rPr>
            <w:webHidden/>
          </w:rPr>
        </w:r>
        <w:r>
          <w:rPr>
            <w:webHidden/>
          </w:rPr>
          <w:fldChar w:fldCharType="separate"/>
        </w:r>
        <w:r>
          <w:rPr>
            <w:webHidden/>
          </w:rPr>
          <w:t>17</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53" w:history="1">
        <w:r w:rsidRPr="00A71705">
          <w:rPr>
            <w:rStyle w:val="a8"/>
          </w:rPr>
          <w:t xml:space="preserve">5.2 </w:t>
        </w:r>
        <w:r w:rsidRPr="00A71705">
          <w:rPr>
            <w:rStyle w:val="a8"/>
            <w:rFonts w:hint="eastAsia"/>
          </w:rPr>
          <w:t>托管人对报告期内本基金投资运作遵规守信、净值计算、利润分配等情况的说明</w:t>
        </w:r>
        <w:r>
          <w:rPr>
            <w:webHidden/>
          </w:rPr>
          <w:tab/>
        </w:r>
        <w:r>
          <w:rPr>
            <w:webHidden/>
          </w:rPr>
          <w:fldChar w:fldCharType="begin"/>
        </w:r>
        <w:r>
          <w:rPr>
            <w:webHidden/>
          </w:rPr>
          <w:instrText xml:space="preserve"> PAGEREF _Toc17811453 \h </w:instrText>
        </w:r>
        <w:r>
          <w:rPr>
            <w:webHidden/>
          </w:rPr>
        </w:r>
        <w:r>
          <w:rPr>
            <w:webHidden/>
          </w:rPr>
          <w:fldChar w:fldCharType="separate"/>
        </w:r>
        <w:r>
          <w:rPr>
            <w:webHidden/>
          </w:rPr>
          <w:t>17</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54" w:history="1">
        <w:r w:rsidRPr="00A71705">
          <w:rPr>
            <w:rStyle w:val="a8"/>
          </w:rPr>
          <w:t xml:space="preserve">5.3 </w:t>
        </w:r>
        <w:r w:rsidRPr="00A71705">
          <w:rPr>
            <w:rStyle w:val="a8"/>
            <w:rFonts w:hint="eastAsia"/>
          </w:rPr>
          <w:t>托管人对本半年度报告中财务信息等内容的真实、准确和完整发表意见</w:t>
        </w:r>
        <w:r>
          <w:rPr>
            <w:webHidden/>
          </w:rPr>
          <w:tab/>
        </w:r>
        <w:r>
          <w:rPr>
            <w:webHidden/>
          </w:rPr>
          <w:fldChar w:fldCharType="begin"/>
        </w:r>
        <w:r>
          <w:rPr>
            <w:webHidden/>
          </w:rPr>
          <w:instrText xml:space="preserve"> PAGEREF _Toc17811454 \h </w:instrText>
        </w:r>
        <w:r>
          <w:rPr>
            <w:webHidden/>
          </w:rPr>
        </w:r>
        <w:r>
          <w:rPr>
            <w:webHidden/>
          </w:rPr>
          <w:fldChar w:fldCharType="separate"/>
        </w:r>
        <w:r>
          <w:rPr>
            <w:webHidden/>
          </w:rPr>
          <w:t>17</w:t>
        </w:r>
        <w:r>
          <w:rPr>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455" w:history="1">
        <w:r w:rsidRPr="00A71705">
          <w:rPr>
            <w:rStyle w:val="a8"/>
            <w:b/>
            <w:bCs/>
            <w:noProof/>
          </w:rPr>
          <w:t xml:space="preserve">6  </w:t>
        </w:r>
        <w:r w:rsidRPr="00A71705">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_Toc17811455 \h </w:instrText>
        </w:r>
        <w:r>
          <w:rPr>
            <w:noProof/>
            <w:webHidden/>
          </w:rPr>
        </w:r>
        <w:r>
          <w:rPr>
            <w:noProof/>
            <w:webHidden/>
          </w:rPr>
          <w:fldChar w:fldCharType="separate"/>
        </w:r>
        <w:r>
          <w:rPr>
            <w:noProof/>
            <w:webHidden/>
          </w:rPr>
          <w:t>17</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56" w:history="1">
        <w:r w:rsidRPr="00A71705">
          <w:rPr>
            <w:rStyle w:val="a8"/>
          </w:rPr>
          <w:t xml:space="preserve">6.1 </w:t>
        </w:r>
        <w:r w:rsidRPr="00A71705">
          <w:rPr>
            <w:rStyle w:val="a8"/>
            <w:rFonts w:hint="eastAsia"/>
          </w:rPr>
          <w:t>交银施罗德荣鑫灵活配置混合型证券投资基金</w:t>
        </w:r>
        <w:r>
          <w:rPr>
            <w:webHidden/>
          </w:rPr>
          <w:tab/>
        </w:r>
        <w:r>
          <w:rPr>
            <w:webHidden/>
          </w:rPr>
          <w:fldChar w:fldCharType="begin"/>
        </w:r>
        <w:r>
          <w:rPr>
            <w:webHidden/>
          </w:rPr>
          <w:instrText xml:space="preserve"> PAGEREF _Toc17811456 \h </w:instrText>
        </w:r>
        <w:r>
          <w:rPr>
            <w:webHidden/>
          </w:rPr>
        </w:r>
        <w:r>
          <w:rPr>
            <w:webHidden/>
          </w:rPr>
          <w:fldChar w:fldCharType="separate"/>
        </w:r>
        <w:r>
          <w:rPr>
            <w:webHidden/>
          </w:rPr>
          <w:t>17</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57" w:history="1">
        <w:r w:rsidRPr="00A71705">
          <w:rPr>
            <w:rStyle w:val="a8"/>
            <w:noProof/>
          </w:rPr>
          <w:t xml:space="preserve">6.1.1 </w:t>
        </w:r>
        <w:r w:rsidRPr="00A71705">
          <w:rPr>
            <w:rStyle w:val="a8"/>
            <w:rFonts w:hint="eastAsia"/>
            <w:noProof/>
          </w:rPr>
          <w:t>资产负债表</w:t>
        </w:r>
        <w:r>
          <w:rPr>
            <w:noProof/>
            <w:webHidden/>
          </w:rPr>
          <w:tab/>
        </w:r>
        <w:r>
          <w:rPr>
            <w:noProof/>
            <w:webHidden/>
          </w:rPr>
          <w:fldChar w:fldCharType="begin"/>
        </w:r>
        <w:r>
          <w:rPr>
            <w:noProof/>
            <w:webHidden/>
          </w:rPr>
          <w:instrText xml:space="preserve"> PAGEREF _Toc17811457 \h </w:instrText>
        </w:r>
        <w:r>
          <w:rPr>
            <w:noProof/>
            <w:webHidden/>
          </w:rPr>
        </w:r>
        <w:r>
          <w:rPr>
            <w:noProof/>
            <w:webHidden/>
          </w:rPr>
          <w:fldChar w:fldCharType="separate"/>
        </w:r>
        <w:r>
          <w:rPr>
            <w:noProof/>
            <w:webHidden/>
          </w:rPr>
          <w:t>17</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58" w:history="1">
        <w:r w:rsidRPr="00A71705">
          <w:rPr>
            <w:rStyle w:val="a8"/>
            <w:noProof/>
          </w:rPr>
          <w:t xml:space="preserve">6.1.2 </w:t>
        </w:r>
        <w:r w:rsidRPr="00A71705">
          <w:rPr>
            <w:rStyle w:val="a8"/>
            <w:rFonts w:hint="eastAsia"/>
            <w:noProof/>
          </w:rPr>
          <w:t>利润表</w:t>
        </w:r>
        <w:r>
          <w:rPr>
            <w:noProof/>
            <w:webHidden/>
          </w:rPr>
          <w:tab/>
        </w:r>
        <w:r>
          <w:rPr>
            <w:noProof/>
            <w:webHidden/>
          </w:rPr>
          <w:fldChar w:fldCharType="begin"/>
        </w:r>
        <w:r>
          <w:rPr>
            <w:noProof/>
            <w:webHidden/>
          </w:rPr>
          <w:instrText xml:space="preserve"> PAGEREF _Toc17811458 \h </w:instrText>
        </w:r>
        <w:r>
          <w:rPr>
            <w:noProof/>
            <w:webHidden/>
          </w:rPr>
        </w:r>
        <w:r>
          <w:rPr>
            <w:noProof/>
            <w:webHidden/>
          </w:rPr>
          <w:fldChar w:fldCharType="separate"/>
        </w:r>
        <w:r>
          <w:rPr>
            <w:noProof/>
            <w:webHidden/>
          </w:rPr>
          <w:t>19</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59" w:history="1">
        <w:r w:rsidRPr="00A71705">
          <w:rPr>
            <w:rStyle w:val="a8"/>
            <w:noProof/>
          </w:rPr>
          <w:t xml:space="preserve">6.1.3 </w:t>
        </w:r>
        <w:r w:rsidRPr="00A71705">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_Toc17811459 \h </w:instrText>
        </w:r>
        <w:r>
          <w:rPr>
            <w:noProof/>
            <w:webHidden/>
          </w:rPr>
        </w:r>
        <w:r>
          <w:rPr>
            <w:noProof/>
            <w:webHidden/>
          </w:rPr>
          <w:fldChar w:fldCharType="separate"/>
        </w:r>
        <w:r>
          <w:rPr>
            <w:noProof/>
            <w:webHidden/>
          </w:rPr>
          <w:t>20</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60" w:history="1">
        <w:r w:rsidRPr="00A71705">
          <w:rPr>
            <w:rStyle w:val="a8"/>
            <w:noProof/>
          </w:rPr>
          <w:t xml:space="preserve">6.1.4 </w:t>
        </w:r>
        <w:r w:rsidRPr="00A71705">
          <w:rPr>
            <w:rStyle w:val="a8"/>
            <w:rFonts w:hint="eastAsia"/>
            <w:noProof/>
          </w:rPr>
          <w:t>报表附注</w:t>
        </w:r>
        <w:r>
          <w:rPr>
            <w:noProof/>
            <w:webHidden/>
          </w:rPr>
          <w:tab/>
        </w:r>
        <w:r>
          <w:rPr>
            <w:noProof/>
            <w:webHidden/>
          </w:rPr>
          <w:fldChar w:fldCharType="begin"/>
        </w:r>
        <w:r>
          <w:rPr>
            <w:noProof/>
            <w:webHidden/>
          </w:rPr>
          <w:instrText xml:space="preserve"> PAGEREF _Toc17811460 \h </w:instrText>
        </w:r>
        <w:r>
          <w:rPr>
            <w:noProof/>
            <w:webHidden/>
          </w:rPr>
        </w:r>
        <w:r>
          <w:rPr>
            <w:noProof/>
            <w:webHidden/>
          </w:rPr>
          <w:fldChar w:fldCharType="separate"/>
        </w:r>
        <w:r>
          <w:rPr>
            <w:noProof/>
            <w:webHidden/>
          </w:rPr>
          <w:t>21</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61" w:history="1">
        <w:r w:rsidRPr="00A71705">
          <w:rPr>
            <w:rStyle w:val="a8"/>
          </w:rPr>
          <w:t xml:space="preserve">6.2 </w:t>
        </w:r>
        <w:r w:rsidRPr="00A71705">
          <w:rPr>
            <w:rStyle w:val="a8"/>
            <w:rFonts w:hint="eastAsia"/>
          </w:rPr>
          <w:t>交银施罗德荣鑫保本混合型证券投资基金</w:t>
        </w:r>
        <w:r>
          <w:rPr>
            <w:webHidden/>
          </w:rPr>
          <w:tab/>
        </w:r>
        <w:r>
          <w:rPr>
            <w:webHidden/>
          </w:rPr>
          <w:fldChar w:fldCharType="begin"/>
        </w:r>
        <w:r>
          <w:rPr>
            <w:webHidden/>
          </w:rPr>
          <w:instrText xml:space="preserve"> PAGEREF _Toc17811461 \h </w:instrText>
        </w:r>
        <w:r>
          <w:rPr>
            <w:webHidden/>
          </w:rPr>
        </w:r>
        <w:r>
          <w:rPr>
            <w:webHidden/>
          </w:rPr>
          <w:fldChar w:fldCharType="separate"/>
        </w:r>
        <w:r>
          <w:rPr>
            <w:webHidden/>
          </w:rPr>
          <w:t>41</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62" w:history="1">
        <w:r w:rsidRPr="00A71705">
          <w:rPr>
            <w:rStyle w:val="a8"/>
            <w:noProof/>
          </w:rPr>
          <w:t xml:space="preserve">6.2.1 </w:t>
        </w:r>
        <w:r w:rsidRPr="00A71705">
          <w:rPr>
            <w:rStyle w:val="a8"/>
            <w:rFonts w:hint="eastAsia"/>
            <w:noProof/>
          </w:rPr>
          <w:t>资产负债表</w:t>
        </w:r>
        <w:r>
          <w:rPr>
            <w:noProof/>
            <w:webHidden/>
          </w:rPr>
          <w:tab/>
        </w:r>
        <w:r>
          <w:rPr>
            <w:noProof/>
            <w:webHidden/>
          </w:rPr>
          <w:fldChar w:fldCharType="begin"/>
        </w:r>
        <w:r>
          <w:rPr>
            <w:noProof/>
            <w:webHidden/>
          </w:rPr>
          <w:instrText xml:space="preserve"> PAGEREF _Toc17811462 \h </w:instrText>
        </w:r>
        <w:r>
          <w:rPr>
            <w:noProof/>
            <w:webHidden/>
          </w:rPr>
        </w:r>
        <w:r>
          <w:rPr>
            <w:noProof/>
            <w:webHidden/>
          </w:rPr>
          <w:fldChar w:fldCharType="separate"/>
        </w:r>
        <w:r>
          <w:rPr>
            <w:noProof/>
            <w:webHidden/>
          </w:rPr>
          <w:t>41</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63" w:history="1">
        <w:r w:rsidRPr="00A71705">
          <w:rPr>
            <w:rStyle w:val="a8"/>
            <w:noProof/>
          </w:rPr>
          <w:t xml:space="preserve">6.2.2 </w:t>
        </w:r>
        <w:r w:rsidRPr="00A71705">
          <w:rPr>
            <w:rStyle w:val="a8"/>
            <w:rFonts w:hint="eastAsia"/>
            <w:noProof/>
          </w:rPr>
          <w:t>利润表</w:t>
        </w:r>
        <w:r>
          <w:rPr>
            <w:noProof/>
            <w:webHidden/>
          </w:rPr>
          <w:tab/>
        </w:r>
        <w:r>
          <w:rPr>
            <w:noProof/>
            <w:webHidden/>
          </w:rPr>
          <w:fldChar w:fldCharType="begin"/>
        </w:r>
        <w:r>
          <w:rPr>
            <w:noProof/>
            <w:webHidden/>
          </w:rPr>
          <w:instrText xml:space="preserve"> PAGEREF _Toc17811463 \h </w:instrText>
        </w:r>
        <w:r>
          <w:rPr>
            <w:noProof/>
            <w:webHidden/>
          </w:rPr>
        </w:r>
        <w:r>
          <w:rPr>
            <w:noProof/>
            <w:webHidden/>
          </w:rPr>
          <w:fldChar w:fldCharType="separate"/>
        </w:r>
        <w:r>
          <w:rPr>
            <w:noProof/>
            <w:webHidden/>
          </w:rPr>
          <w:t>43</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64" w:history="1">
        <w:r w:rsidRPr="00A71705">
          <w:rPr>
            <w:rStyle w:val="a8"/>
            <w:noProof/>
          </w:rPr>
          <w:t xml:space="preserve">6.2.3 </w:t>
        </w:r>
        <w:r w:rsidRPr="00A71705">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_Toc17811464 \h </w:instrText>
        </w:r>
        <w:r>
          <w:rPr>
            <w:noProof/>
            <w:webHidden/>
          </w:rPr>
        </w:r>
        <w:r>
          <w:rPr>
            <w:noProof/>
            <w:webHidden/>
          </w:rPr>
          <w:fldChar w:fldCharType="separate"/>
        </w:r>
        <w:r>
          <w:rPr>
            <w:noProof/>
            <w:webHidden/>
          </w:rPr>
          <w:t>44</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65" w:history="1">
        <w:r w:rsidRPr="00A71705">
          <w:rPr>
            <w:rStyle w:val="a8"/>
            <w:noProof/>
          </w:rPr>
          <w:t xml:space="preserve">6.2.4 </w:t>
        </w:r>
        <w:r w:rsidRPr="00A71705">
          <w:rPr>
            <w:rStyle w:val="a8"/>
            <w:rFonts w:hint="eastAsia"/>
            <w:noProof/>
          </w:rPr>
          <w:t>报表附注</w:t>
        </w:r>
        <w:r>
          <w:rPr>
            <w:noProof/>
            <w:webHidden/>
          </w:rPr>
          <w:tab/>
        </w:r>
        <w:r>
          <w:rPr>
            <w:noProof/>
            <w:webHidden/>
          </w:rPr>
          <w:fldChar w:fldCharType="begin"/>
        </w:r>
        <w:r>
          <w:rPr>
            <w:noProof/>
            <w:webHidden/>
          </w:rPr>
          <w:instrText xml:space="preserve"> PAGEREF _Toc17811465 \h </w:instrText>
        </w:r>
        <w:r>
          <w:rPr>
            <w:noProof/>
            <w:webHidden/>
          </w:rPr>
        </w:r>
        <w:r>
          <w:rPr>
            <w:noProof/>
            <w:webHidden/>
          </w:rPr>
          <w:fldChar w:fldCharType="separate"/>
        </w:r>
        <w:r>
          <w:rPr>
            <w:noProof/>
            <w:webHidden/>
          </w:rPr>
          <w:t>45</w:t>
        </w:r>
        <w:r>
          <w:rPr>
            <w:noProof/>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466" w:history="1">
        <w:r w:rsidRPr="00A71705">
          <w:rPr>
            <w:rStyle w:val="a8"/>
            <w:b/>
            <w:bCs/>
            <w:noProof/>
          </w:rPr>
          <w:t xml:space="preserve">7  </w:t>
        </w:r>
        <w:r w:rsidRPr="00A71705">
          <w:rPr>
            <w:rStyle w:val="a8"/>
            <w:rFonts w:hint="eastAsia"/>
            <w:b/>
            <w:bCs/>
            <w:noProof/>
          </w:rPr>
          <w:t>投资组合报告</w:t>
        </w:r>
        <w:r>
          <w:rPr>
            <w:noProof/>
            <w:webHidden/>
          </w:rPr>
          <w:tab/>
        </w:r>
        <w:r>
          <w:rPr>
            <w:noProof/>
            <w:webHidden/>
          </w:rPr>
          <w:fldChar w:fldCharType="begin"/>
        </w:r>
        <w:r>
          <w:rPr>
            <w:noProof/>
            <w:webHidden/>
          </w:rPr>
          <w:instrText xml:space="preserve"> PAGEREF _Toc17811466 \h </w:instrText>
        </w:r>
        <w:r>
          <w:rPr>
            <w:noProof/>
            <w:webHidden/>
          </w:rPr>
        </w:r>
        <w:r>
          <w:rPr>
            <w:noProof/>
            <w:webHidden/>
          </w:rPr>
          <w:fldChar w:fldCharType="separate"/>
        </w:r>
        <w:r>
          <w:rPr>
            <w:noProof/>
            <w:webHidden/>
          </w:rPr>
          <w:t>62</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67" w:history="1">
        <w:r w:rsidRPr="00A71705">
          <w:rPr>
            <w:rStyle w:val="a8"/>
          </w:rPr>
          <w:t xml:space="preserve">7.1 </w:t>
        </w:r>
        <w:r w:rsidRPr="00A71705">
          <w:rPr>
            <w:rStyle w:val="a8"/>
            <w:rFonts w:hint="eastAsia"/>
          </w:rPr>
          <w:t>交银施罗德荣鑫灵活配置混合型证券投资基金</w:t>
        </w:r>
        <w:r>
          <w:rPr>
            <w:webHidden/>
          </w:rPr>
          <w:tab/>
        </w:r>
        <w:r>
          <w:rPr>
            <w:webHidden/>
          </w:rPr>
          <w:fldChar w:fldCharType="begin"/>
        </w:r>
        <w:r>
          <w:rPr>
            <w:webHidden/>
          </w:rPr>
          <w:instrText xml:space="preserve"> PAGEREF _Toc17811467 \h </w:instrText>
        </w:r>
        <w:r>
          <w:rPr>
            <w:webHidden/>
          </w:rPr>
        </w:r>
        <w:r>
          <w:rPr>
            <w:webHidden/>
          </w:rPr>
          <w:fldChar w:fldCharType="separate"/>
        </w:r>
        <w:r>
          <w:rPr>
            <w:webHidden/>
          </w:rPr>
          <w:t>62</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68" w:history="1">
        <w:r w:rsidRPr="00A71705">
          <w:rPr>
            <w:rStyle w:val="a8"/>
            <w:noProof/>
          </w:rPr>
          <w:t xml:space="preserve">7.1.1 </w:t>
        </w:r>
        <w:r w:rsidRPr="00A71705">
          <w:rPr>
            <w:rStyle w:val="a8"/>
            <w:rFonts w:hint="eastAsia"/>
            <w:noProof/>
          </w:rPr>
          <w:t>期末基金资产组合情况</w:t>
        </w:r>
        <w:r>
          <w:rPr>
            <w:noProof/>
            <w:webHidden/>
          </w:rPr>
          <w:tab/>
        </w:r>
        <w:r>
          <w:rPr>
            <w:noProof/>
            <w:webHidden/>
          </w:rPr>
          <w:fldChar w:fldCharType="begin"/>
        </w:r>
        <w:r>
          <w:rPr>
            <w:noProof/>
            <w:webHidden/>
          </w:rPr>
          <w:instrText xml:space="preserve"> PAGEREF _Toc17811468 \h </w:instrText>
        </w:r>
        <w:r>
          <w:rPr>
            <w:noProof/>
            <w:webHidden/>
          </w:rPr>
        </w:r>
        <w:r>
          <w:rPr>
            <w:noProof/>
            <w:webHidden/>
          </w:rPr>
          <w:fldChar w:fldCharType="separate"/>
        </w:r>
        <w:r>
          <w:rPr>
            <w:noProof/>
            <w:webHidden/>
          </w:rPr>
          <w:t>62</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69" w:history="1">
        <w:r w:rsidRPr="00A71705">
          <w:rPr>
            <w:rStyle w:val="a8"/>
            <w:noProof/>
          </w:rPr>
          <w:t xml:space="preserve">7.1.2 </w:t>
        </w:r>
        <w:r w:rsidRPr="00A71705">
          <w:rPr>
            <w:rStyle w:val="a8"/>
            <w:rFonts w:hint="eastAsia"/>
            <w:noProof/>
          </w:rPr>
          <w:t>报告期末按行业分类的股票投资组合</w:t>
        </w:r>
        <w:r>
          <w:rPr>
            <w:noProof/>
            <w:webHidden/>
          </w:rPr>
          <w:tab/>
        </w:r>
        <w:r>
          <w:rPr>
            <w:noProof/>
            <w:webHidden/>
          </w:rPr>
          <w:fldChar w:fldCharType="begin"/>
        </w:r>
        <w:r>
          <w:rPr>
            <w:noProof/>
            <w:webHidden/>
          </w:rPr>
          <w:instrText xml:space="preserve"> PAGEREF _Toc17811469 \h </w:instrText>
        </w:r>
        <w:r>
          <w:rPr>
            <w:noProof/>
            <w:webHidden/>
          </w:rPr>
        </w:r>
        <w:r>
          <w:rPr>
            <w:noProof/>
            <w:webHidden/>
          </w:rPr>
          <w:fldChar w:fldCharType="separate"/>
        </w:r>
        <w:r>
          <w:rPr>
            <w:noProof/>
            <w:webHidden/>
          </w:rPr>
          <w:t>62</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0" w:history="1">
        <w:r w:rsidRPr="00A71705">
          <w:rPr>
            <w:rStyle w:val="a8"/>
            <w:noProof/>
          </w:rPr>
          <w:t xml:space="preserve">7.1.3 </w:t>
        </w:r>
        <w:r w:rsidRPr="00A7170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_Toc17811470 \h </w:instrText>
        </w:r>
        <w:r>
          <w:rPr>
            <w:noProof/>
            <w:webHidden/>
          </w:rPr>
        </w:r>
        <w:r>
          <w:rPr>
            <w:noProof/>
            <w:webHidden/>
          </w:rPr>
          <w:fldChar w:fldCharType="separate"/>
        </w:r>
        <w:r>
          <w:rPr>
            <w:noProof/>
            <w:webHidden/>
          </w:rPr>
          <w:t>63</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1" w:history="1">
        <w:r w:rsidRPr="00A71705">
          <w:rPr>
            <w:rStyle w:val="a8"/>
            <w:noProof/>
          </w:rPr>
          <w:t xml:space="preserve">7.1.4 </w:t>
        </w:r>
        <w:r w:rsidRPr="00A7170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_Toc17811471 \h </w:instrText>
        </w:r>
        <w:r>
          <w:rPr>
            <w:noProof/>
            <w:webHidden/>
          </w:rPr>
        </w:r>
        <w:r>
          <w:rPr>
            <w:noProof/>
            <w:webHidden/>
          </w:rPr>
          <w:fldChar w:fldCharType="separate"/>
        </w:r>
        <w:r>
          <w:rPr>
            <w:noProof/>
            <w:webHidden/>
          </w:rPr>
          <w:t>63</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2" w:history="1">
        <w:r w:rsidRPr="00A71705">
          <w:rPr>
            <w:rStyle w:val="a8"/>
            <w:noProof/>
          </w:rPr>
          <w:t xml:space="preserve">7.1.5 </w:t>
        </w:r>
        <w:r w:rsidRPr="00A7170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_Toc17811472 \h </w:instrText>
        </w:r>
        <w:r>
          <w:rPr>
            <w:noProof/>
            <w:webHidden/>
          </w:rPr>
        </w:r>
        <w:r>
          <w:rPr>
            <w:noProof/>
            <w:webHidden/>
          </w:rPr>
          <w:fldChar w:fldCharType="separate"/>
        </w:r>
        <w:r>
          <w:rPr>
            <w:noProof/>
            <w:webHidden/>
          </w:rPr>
          <w:t>65</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3" w:history="1">
        <w:r w:rsidRPr="00A71705">
          <w:rPr>
            <w:rStyle w:val="a8"/>
            <w:noProof/>
          </w:rPr>
          <w:t xml:space="preserve">7.1.6 </w:t>
        </w:r>
        <w:r w:rsidRPr="00A71705">
          <w:rPr>
            <w:rStyle w:val="a8"/>
            <w:rFonts w:hint="eastAsia"/>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_Toc17811473 \h </w:instrText>
        </w:r>
        <w:r>
          <w:rPr>
            <w:noProof/>
            <w:webHidden/>
          </w:rPr>
        </w:r>
        <w:r>
          <w:rPr>
            <w:noProof/>
            <w:webHidden/>
          </w:rPr>
          <w:fldChar w:fldCharType="separate"/>
        </w:r>
        <w:r>
          <w:rPr>
            <w:noProof/>
            <w:webHidden/>
          </w:rPr>
          <w:t>65</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4" w:history="1">
        <w:r w:rsidRPr="00A71705">
          <w:rPr>
            <w:rStyle w:val="a8"/>
            <w:noProof/>
          </w:rPr>
          <w:t xml:space="preserve">7.1.7 </w:t>
        </w:r>
        <w:r w:rsidRPr="00A71705">
          <w:rPr>
            <w:rStyle w:val="a8"/>
            <w:rFonts w:hint="eastAsia"/>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_Toc17811474 \h </w:instrText>
        </w:r>
        <w:r>
          <w:rPr>
            <w:noProof/>
            <w:webHidden/>
          </w:rPr>
        </w:r>
        <w:r>
          <w:rPr>
            <w:noProof/>
            <w:webHidden/>
          </w:rPr>
          <w:fldChar w:fldCharType="separate"/>
        </w:r>
        <w:r>
          <w:rPr>
            <w:noProof/>
            <w:webHidden/>
          </w:rPr>
          <w:t>65</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5" w:history="1">
        <w:r w:rsidRPr="00A71705">
          <w:rPr>
            <w:rStyle w:val="a8"/>
            <w:noProof/>
          </w:rPr>
          <w:t xml:space="preserve">7.1.8 </w:t>
        </w:r>
        <w:r w:rsidRPr="00A7170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_Toc17811475 \h </w:instrText>
        </w:r>
        <w:r>
          <w:rPr>
            <w:noProof/>
            <w:webHidden/>
          </w:rPr>
        </w:r>
        <w:r>
          <w:rPr>
            <w:noProof/>
            <w:webHidden/>
          </w:rPr>
          <w:fldChar w:fldCharType="separate"/>
        </w:r>
        <w:r>
          <w:rPr>
            <w:noProof/>
            <w:webHidden/>
          </w:rPr>
          <w:t>66</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6" w:history="1">
        <w:r w:rsidRPr="00A71705">
          <w:rPr>
            <w:rStyle w:val="a8"/>
            <w:noProof/>
          </w:rPr>
          <w:t xml:space="preserve">7.1.9 </w:t>
        </w:r>
        <w:r w:rsidRPr="00A71705">
          <w:rPr>
            <w:rStyle w:val="a8"/>
            <w:rFonts w:hint="eastAsia"/>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_Toc17811476 \h </w:instrText>
        </w:r>
        <w:r>
          <w:rPr>
            <w:noProof/>
            <w:webHidden/>
          </w:rPr>
        </w:r>
        <w:r>
          <w:rPr>
            <w:noProof/>
            <w:webHidden/>
          </w:rPr>
          <w:fldChar w:fldCharType="separate"/>
        </w:r>
        <w:r>
          <w:rPr>
            <w:noProof/>
            <w:webHidden/>
          </w:rPr>
          <w:t>66</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7" w:history="1">
        <w:r w:rsidRPr="00A71705">
          <w:rPr>
            <w:rStyle w:val="a8"/>
            <w:noProof/>
          </w:rPr>
          <w:t xml:space="preserve">7.1.10 </w:t>
        </w:r>
        <w:r w:rsidRPr="00A7170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_Toc17811477 \h </w:instrText>
        </w:r>
        <w:r>
          <w:rPr>
            <w:noProof/>
            <w:webHidden/>
          </w:rPr>
        </w:r>
        <w:r>
          <w:rPr>
            <w:noProof/>
            <w:webHidden/>
          </w:rPr>
          <w:fldChar w:fldCharType="separate"/>
        </w:r>
        <w:r>
          <w:rPr>
            <w:noProof/>
            <w:webHidden/>
          </w:rPr>
          <w:t>66</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8" w:history="1">
        <w:r w:rsidRPr="00A71705">
          <w:rPr>
            <w:rStyle w:val="a8"/>
            <w:noProof/>
          </w:rPr>
          <w:t xml:space="preserve">7.1.11 </w:t>
        </w:r>
        <w:r w:rsidRPr="00A7170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_Toc17811478 \h </w:instrText>
        </w:r>
        <w:r>
          <w:rPr>
            <w:noProof/>
            <w:webHidden/>
          </w:rPr>
        </w:r>
        <w:r>
          <w:rPr>
            <w:noProof/>
            <w:webHidden/>
          </w:rPr>
          <w:fldChar w:fldCharType="separate"/>
        </w:r>
        <w:r>
          <w:rPr>
            <w:noProof/>
            <w:webHidden/>
          </w:rPr>
          <w:t>66</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79" w:history="1">
        <w:r w:rsidRPr="00A71705">
          <w:rPr>
            <w:rStyle w:val="a8"/>
            <w:noProof/>
          </w:rPr>
          <w:t xml:space="preserve">7.1.12 </w:t>
        </w:r>
        <w:r w:rsidRPr="00A71705">
          <w:rPr>
            <w:rStyle w:val="a8"/>
            <w:rFonts w:hint="eastAsia"/>
            <w:noProof/>
          </w:rPr>
          <w:t>投资组合报告附注</w:t>
        </w:r>
        <w:r>
          <w:rPr>
            <w:noProof/>
            <w:webHidden/>
          </w:rPr>
          <w:tab/>
        </w:r>
        <w:r>
          <w:rPr>
            <w:noProof/>
            <w:webHidden/>
          </w:rPr>
          <w:fldChar w:fldCharType="begin"/>
        </w:r>
        <w:r>
          <w:rPr>
            <w:noProof/>
            <w:webHidden/>
          </w:rPr>
          <w:instrText xml:space="preserve"> PAGEREF _Toc17811479 \h </w:instrText>
        </w:r>
        <w:r>
          <w:rPr>
            <w:noProof/>
            <w:webHidden/>
          </w:rPr>
        </w:r>
        <w:r>
          <w:rPr>
            <w:noProof/>
            <w:webHidden/>
          </w:rPr>
          <w:fldChar w:fldCharType="separate"/>
        </w:r>
        <w:r>
          <w:rPr>
            <w:noProof/>
            <w:webHidden/>
          </w:rPr>
          <w:t>66</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82" w:history="1">
        <w:r w:rsidRPr="00A71705">
          <w:rPr>
            <w:rStyle w:val="a8"/>
          </w:rPr>
          <w:t xml:space="preserve">7.2 </w:t>
        </w:r>
        <w:r w:rsidRPr="00A71705">
          <w:rPr>
            <w:rStyle w:val="a8"/>
            <w:rFonts w:hint="eastAsia"/>
          </w:rPr>
          <w:t>交银施罗德荣鑫保本混合型证券投资基金</w:t>
        </w:r>
        <w:r>
          <w:rPr>
            <w:webHidden/>
          </w:rPr>
          <w:tab/>
        </w:r>
        <w:r>
          <w:rPr>
            <w:webHidden/>
          </w:rPr>
          <w:fldChar w:fldCharType="begin"/>
        </w:r>
        <w:r>
          <w:rPr>
            <w:webHidden/>
          </w:rPr>
          <w:instrText xml:space="preserve"> PAGEREF _Toc17811482 \h </w:instrText>
        </w:r>
        <w:r>
          <w:rPr>
            <w:webHidden/>
          </w:rPr>
        </w:r>
        <w:r>
          <w:rPr>
            <w:webHidden/>
          </w:rPr>
          <w:fldChar w:fldCharType="separate"/>
        </w:r>
        <w:r>
          <w:rPr>
            <w:webHidden/>
          </w:rPr>
          <w:t>67</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83" w:history="1">
        <w:r w:rsidRPr="00A71705">
          <w:rPr>
            <w:rStyle w:val="a8"/>
            <w:noProof/>
          </w:rPr>
          <w:t xml:space="preserve">7.2.1 </w:t>
        </w:r>
        <w:r w:rsidRPr="00A71705">
          <w:rPr>
            <w:rStyle w:val="a8"/>
            <w:rFonts w:hint="eastAsia"/>
            <w:noProof/>
          </w:rPr>
          <w:t>期末基金资产组合情况</w:t>
        </w:r>
        <w:r>
          <w:rPr>
            <w:noProof/>
            <w:webHidden/>
          </w:rPr>
          <w:tab/>
        </w:r>
        <w:r>
          <w:rPr>
            <w:noProof/>
            <w:webHidden/>
          </w:rPr>
          <w:fldChar w:fldCharType="begin"/>
        </w:r>
        <w:r>
          <w:rPr>
            <w:noProof/>
            <w:webHidden/>
          </w:rPr>
          <w:instrText xml:space="preserve"> PAGEREF _Toc17811483 \h </w:instrText>
        </w:r>
        <w:r>
          <w:rPr>
            <w:noProof/>
            <w:webHidden/>
          </w:rPr>
        </w:r>
        <w:r>
          <w:rPr>
            <w:noProof/>
            <w:webHidden/>
          </w:rPr>
          <w:fldChar w:fldCharType="separate"/>
        </w:r>
        <w:r>
          <w:rPr>
            <w:noProof/>
            <w:webHidden/>
          </w:rPr>
          <w:t>67</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84" w:history="1">
        <w:r w:rsidRPr="00A71705">
          <w:rPr>
            <w:rStyle w:val="a8"/>
            <w:noProof/>
          </w:rPr>
          <w:t xml:space="preserve">7.2.2 </w:t>
        </w:r>
        <w:r w:rsidRPr="00A71705">
          <w:rPr>
            <w:rStyle w:val="a8"/>
            <w:rFonts w:hint="eastAsia"/>
            <w:noProof/>
          </w:rPr>
          <w:t>报告期末按行业分类的股票投资组合</w:t>
        </w:r>
        <w:r>
          <w:rPr>
            <w:noProof/>
            <w:webHidden/>
          </w:rPr>
          <w:tab/>
        </w:r>
        <w:r>
          <w:rPr>
            <w:noProof/>
            <w:webHidden/>
          </w:rPr>
          <w:fldChar w:fldCharType="begin"/>
        </w:r>
        <w:r>
          <w:rPr>
            <w:noProof/>
            <w:webHidden/>
          </w:rPr>
          <w:instrText xml:space="preserve"> PAGEREF _Toc17811484 \h </w:instrText>
        </w:r>
        <w:r>
          <w:rPr>
            <w:noProof/>
            <w:webHidden/>
          </w:rPr>
        </w:r>
        <w:r>
          <w:rPr>
            <w:noProof/>
            <w:webHidden/>
          </w:rPr>
          <w:fldChar w:fldCharType="separate"/>
        </w:r>
        <w:r>
          <w:rPr>
            <w:noProof/>
            <w:webHidden/>
          </w:rPr>
          <w:t>68</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85" w:history="1">
        <w:r w:rsidRPr="00A71705">
          <w:rPr>
            <w:rStyle w:val="a8"/>
            <w:noProof/>
          </w:rPr>
          <w:t xml:space="preserve">7.2.3 </w:t>
        </w:r>
        <w:r w:rsidRPr="00A71705">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_Toc17811485 \h </w:instrText>
        </w:r>
        <w:r>
          <w:rPr>
            <w:noProof/>
            <w:webHidden/>
          </w:rPr>
        </w:r>
        <w:r>
          <w:rPr>
            <w:noProof/>
            <w:webHidden/>
          </w:rPr>
          <w:fldChar w:fldCharType="separate"/>
        </w:r>
        <w:r>
          <w:rPr>
            <w:noProof/>
            <w:webHidden/>
          </w:rPr>
          <w:t>68</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86" w:history="1">
        <w:r w:rsidRPr="00A71705">
          <w:rPr>
            <w:rStyle w:val="a8"/>
            <w:noProof/>
          </w:rPr>
          <w:t xml:space="preserve">7.2.4 </w:t>
        </w:r>
        <w:r w:rsidRPr="00A71705">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_Toc17811486 \h </w:instrText>
        </w:r>
        <w:r>
          <w:rPr>
            <w:noProof/>
            <w:webHidden/>
          </w:rPr>
        </w:r>
        <w:r>
          <w:rPr>
            <w:noProof/>
            <w:webHidden/>
          </w:rPr>
          <w:fldChar w:fldCharType="separate"/>
        </w:r>
        <w:r>
          <w:rPr>
            <w:noProof/>
            <w:webHidden/>
          </w:rPr>
          <w:t>68</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87" w:history="1">
        <w:r w:rsidRPr="00A71705">
          <w:rPr>
            <w:rStyle w:val="a8"/>
            <w:noProof/>
          </w:rPr>
          <w:t xml:space="preserve">7.2.5 </w:t>
        </w:r>
        <w:r w:rsidRPr="00A71705">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_Toc17811487 \h </w:instrText>
        </w:r>
        <w:r>
          <w:rPr>
            <w:noProof/>
            <w:webHidden/>
          </w:rPr>
        </w:r>
        <w:r>
          <w:rPr>
            <w:noProof/>
            <w:webHidden/>
          </w:rPr>
          <w:fldChar w:fldCharType="separate"/>
        </w:r>
        <w:r>
          <w:rPr>
            <w:noProof/>
            <w:webHidden/>
          </w:rPr>
          <w:t>68</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88" w:history="1">
        <w:r w:rsidRPr="00A71705">
          <w:rPr>
            <w:rStyle w:val="a8"/>
            <w:noProof/>
          </w:rPr>
          <w:t xml:space="preserve">7.2.6 </w:t>
        </w:r>
        <w:r w:rsidRPr="00A71705">
          <w:rPr>
            <w:rStyle w:val="a8"/>
            <w:rFonts w:hint="eastAsia"/>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_Toc17811488 \h </w:instrText>
        </w:r>
        <w:r>
          <w:rPr>
            <w:noProof/>
            <w:webHidden/>
          </w:rPr>
        </w:r>
        <w:r>
          <w:rPr>
            <w:noProof/>
            <w:webHidden/>
          </w:rPr>
          <w:fldChar w:fldCharType="separate"/>
        </w:r>
        <w:r>
          <w:rPr>
            <w:noProof/>
            <w:webHidden/>
          </w:rPr>
          <w:t>68</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89" w:history="1">
        <w:r w:rsidRPr="00A71705">
          <w:rPr>
            <w:rStyle w:val="a8"/>
            <w:noProof/>
          </w:rPr>
          <w:t xml:space="preserve">7.2.7 </w:t>
        </w:r>
        <w:r w:rsidRPr="00A71705">
          <w:rPr>
            <w:rStyle w:val="a8"/>
            <w:rFonts w:hint="eastAsia"/>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_Toc17811489 \h </w:instrText>
        </w:r>
        <w:r>
          <w:rPr>
            <w:noProof/>
            <w:webHidden/>
          </w:rPr>
        </w:r>
        <w:r>
          <w:rPr>
            <w:noProof/>
            <w:webHidden/>
          </w:rPr>
          <w:fldChar w:fldCharType="separate"/>
        </w:r>
        <w:r>
          <w:rPr>
            <w:noProof/>
            <w:webHidden/>
          </w:rPr>
          <w:t>69</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90" w:history="1">
        <w:r w:rsidRPr="00A71705">
          <w:rPr>
            <w:rStyle w:val="a8"/>
            <w:noProof/>
          </w:rPr>
          <w:t xml:space="preserve">7.2.8 </w:t>
        </w:r>
        <w:r w:rsidRPr="00A71705">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_Toc17811490 \h </w:instrText>
        </w:r>
        <w:r>
          <w:rPr>
            <w:noProof/>
            <w:webHidden/>
          </w:rPr>
        </w:r>
        <w:r>
          <w:rPr>
            <w:noProof/>
            <w:webHidden/>
          </w:rPr>
          <w:fldChar w:fldCharType="separate"/>
        </w:r>
        <w:r>
          <w:rPr>
            <w:noProof/>
            <w:webHidden/>
          </w:rPr>
          <w:t>69</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91" w:history="1">
        <w:r w:rsidRPr="00A71705">
          <w:rPr>
            <w:rStyle w:val="a8"/>
            <w:noProof/>
          </w:rPr>
          <w:t xml:space="preserve">7.2.9 </w:t>
        </w:r>
        <w:r w:rsidRPr="00A71705">
          <w:rPr>
            <w:rStyle w:val="a8"/>
            <w:rFonts w:hint="eastAsia"/>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_Toc17811491 \h </w:instrText>
        </w:r>
        <w:r>
          <w:rPr>
            <w:noProof/>
            <w:webHidden/>
          </w:rPr>
        </w:r>
        <w:r>
          <w:rPr>
            <w:noProof/>
            <w:webHidden/>
          </w:rPr>
          <w:fldChar w:fldCharType="separate"/>
        </w:r>
        <w:r>
          <w:rPr>
            <w:noProof/>
            <w:webHidden/>
          </w:rPr>
          <w:t>69</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92" w:history="1">
        <w:r w:rsidRPr="00A71705">
          <w:rPr>
            <w:rStyle w:val="a8"/>
            <w:noProof/>
          </w:rPr>
          <w:t xml:space="preserve">7.2.10 </w:t>
        </w:r>
        <w:r w:rsidRPr="00A71705">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_Toc17811492 \h </w:instrText>
        </w:r>
        <w:r>
          <w:rPr>
            <w:noProof/>
            <w:webHidden/>
          </w:rPr>
        </w:r>
        <w:r>
          <w:rPr>
            <w:noProof/>
            <w:webHidden/>
          </w:rPr>
          <w:fldChar w:fldCharType="separate"/>
        </w:r>
        <w:r>
          <w:rPr>
            <w:noProof/>
            <w:webHidden/>
          </w:rPr>
          <w:t>69</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93" w:history="1">
        <w:r w:rsidRPr="00A71705">
          <w:rPr>
            <w:rStyle w:val="a8"/>
            <w:noProof/>
          </w:rPr>
          <w:t xml:space="preserve">7.2.11 </w:t>
        </w:r>
        <w:r w:rsidRPr="00A71705">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_Toc17811493 \h </w:instrText>
        </w:r>
        <w:r>
          <w:rPr>
            <w:noProof/>
            <w:webHidden/>
          </w:rPr>
        </w:r>
        <w:r>
          <w:rPr>
            <w:noProof/>
            <w:webHidden/>
          </w:rPr>
          <w:fldChar w:fldCharType="separate"/>
        </w:r>
        <w:r>
          <w:rPr>
            <w:noProof/>
            <w:webHidden/>
          </w:rPr>
          <w:t>69</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94" w:history="1">
        <w:r w:rsidRPr="00A71705">
          <w:rPr>
            <w:rStyle w:val="a8"/>
            <w:noProof/>
          </w:rPr>
          <w:t>7.2.12</w:t>
        </w:r>
        <w:r>
          <w:rPr>
            <w:rStyle w:val="a8"/>
            <w:noProof/>
          </w:rPr>
          <w:t xml:space="preserve"> </w:t>
        </w:r>
        <w:bookmarkStart w:id="6" w:name="_GoBack"/>
        <w:bookmarkEnd w:id="6"/>
        <w:r w:rsidRPr="00A71705">
          <w:rPr>
            <w:rStyle w:val="a8"/>
            <w:rFonts w:hint="eastAsia"/>
            <w:noProof/>
          </w:rPr>
          <w:t>投资组合报告附注</w:t>
        </w:r>
        <w:r>
          <w:rPr>
            <w:noProof/>
            <w:webHidden/>
          </w:rPr>
          <w:tab/>
        </w:r>
        <w:r>
          <w:rPr>
            <w:noProof/>
            <w:webHidden/>
          </w:rPr>
          <w:fldChar w:fldCharType="begin"/>
        </w:r>
        <w:r>
          <w:rPr>
            <w:noProof/>
            <w:webHidden/>
          </w:rPr>
          <w:instrText xml:space="preserve"> PAGEREF _Toc17811494 \h </w:instrText>
        </w:r>
        <w:r>
          <w:rPr>
            <w:noProof/>
            <w:webHidden/>
          </w:rPr>
        </w:r>
        <w:r>
          <w:rPr>
            <w:noProof/>
            <w:webHidden/>
          </w:rPr>
          <w:fldChar w:fldCharType="separate"/>
        </w:r>
        <w:r>
          <w:rPr>
            <w:noProof/>
            <w:webHidden/>
          </w:rPr>
          <w:t>69</w:t>
        </w:r>
        <w:r>
          <w:rPr>
            <w:noProof/>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495" w:history="1">
        <w:r w:rsidRPr="00A71705">
          <w:rPr>
            <w:rStyle w:val="a8"/>
            <w:b/>
            <w:bCs/>
            <w:noProof/>
          </w:rPr>
          <w:t xml:space="preserve">8  </w:t>
        </w:r>
        <w:r w:rsidRPr="00A71705">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_Toc17811495 \h </w:instrText>
        </w:r>
        <w:r>
          <w:rPr>
            <w:noProof/>
            <w:webHidden/>
          </w:rPr>
        </w:r>
        <w:r>
          <w:rPr>
            <w:noProof/>
            <w:webHidden/>
          </w:rPr>
          <w:fldChar w:fldCharType="separate"/>
        </w:r>
        <w:r>
          <w:rPr>
            <w:noProof/>
            <w:webHidden/>
          </w:rPr>
          <w:t>70</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496" w:history="1">
        <w:r w:rsidRPr="00A71705">
          <w:rPr>
            <w:rStyle w:val="a8"/>
          </w:rPr>
          <w:t xml:space="preserve">8.1 </w:t>
        </w:r>
        <w:r w:rsidRPr="00A71705">
          <w:rPr>
            <w:rStyle w:val="a8"/>
            <w:rFonts w:hint="eastAsia"/>
          </w:rPr>
          <w:t>交银施罗德荣鑫灵活配置混合型证券投资基金</w:t>
        </w:r>
        <w:r>
          <w:rPr>
            <w:webHidden/>
          </w:rPr>
          <w:tab/>
        </w:r>
        <w:r>
          <w:rPr>
            <w:webHidden/>
          </w:rPr>
          <w:fldChar w:fldCharType="begin"/>
        </w:r>
        <w:r>
          <w:rPr>
            <w:webHidden/>
          </w:rPr>
          <w:instrText xml:space="preserve"> PAGEREF _Toc17811496 \h </w:instrText>
        </w:r>
        <w:r>
          <w:rPr>
            <w:webHidden/>
          </w:rPr>
        </w:r>
        <w:r>
          <w:rPr>
            <w:webHidden/>
          </w:rPr>
          <w:fldChar w:fldCharType="separate"/>
        </w:r>
        <w:r>
          <w:rPr>
            <w:webHidden/>
          </w:rPr>
          <w:t>70</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97" w:history="1">
        <w:r w:rsidRPr="00A71705">
          <w:rPr>
            <w:rStyle w:val="a8"/>
            <w:noProof/>
          </w:rPr>
          <w:t xml:space="preserve">8.1.1 </w:t>
        </w:r>
        <w:r w:rsidRPr="00A7170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_Toc17811497 \h </w:instrText>
        </w:r>
        <w:r>
          <w:rPr>
            <w:noProof/>
            <w:webHidden/>
          </w:rPr>
        </w:r>
        <w:r>
          <w:rPr>
            <w:noProof/>
            <w:webHidden/>
          </w:rPr>
          <w:fldChar w:fldCharType="separate"/>
        </w:r>
        <w:r>
          <w:rPr>
            <w:noProof/>
            <w:webHidden/>
          </w:rPr>
          <w:t>70</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98" w:history="1">
        <w:r w:rsidRPr="00A71705">
          <w:rPr>
            <w:rStyle w:val="a8"/>
            <w:noProof/>
          </w:rPr>
          <w:t xml:space="preserve">8.1.2 </w:t>
        </w:r>
        <w:r w:rsidRPr="00A7170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_Toc17811498 \h </w:instrText>
        </w:r>
        <w:r>
          <w:rPr>
            <w:noProof/>
            <w:webHidden/>
          </w:rPr>
        </w:r>
        <w:r>
          <w:rPr>
            <w:noProof/>
            <w:webHidden/>
          </w:rPr>
          <w:fldChar w:fldCharType="separate"/>
        </w:r>
        <w:r>
          <w:rPr>
            <w:noProof/>
            <w:webHidden/>
          </w:rPr>
          <w:t>70</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499" w:history="1">
        <w:r w:rsidRPr="00A71705">
          <w:rPr>
            <w:rStyle w:val="a8"/>
            <w:noProof/>
          </w:rPr>
          <w:t xml:space="preserve">8.1.3 </w:t>
        </w:r>
        <w:r w:rsidRPr="00A7170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_Toc17811499 \h </w:instrText>
        </w:r>
        <w:r>
          <w:rPr>
            <w:noProof/>
            <w:webHidden/>
          </w:rPr>
        </w:r>
        <w:r>
          <w:rPr>
            <w:noProof/>
            <w:webHidden/>
          </w:rPr>
          <w:fldChar w:fldCharType="separate"/>
        </w:r>
        <w:r>
          <w:rPr>
            <w:noProof/>
            <w:webHidden/>
          </w:rPr>
          <w:t>70</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00" w:history="1">
        <w:r w:rsidRPr="00A71705">
          <w:rPr>
            <w:rStyle w:val="a8"/>
          </w:rPr>
          <w:t xml:space="preserve">8.2 </w:t>
        </w:r>
        <w:r w:rsidRPr="00A71705">
          <w:rPr>
            <w:rStyle w:val="a8"/>
            <w:rFonts w:hint="eastAsia"/>
          </w:rPr>
          <w:t>交银施罗德荣鑫保本混合型证券投资基金</w:t>
        </w:r>
        <w:r>
          <w:rPr>
            <w:webHidden/>
          </w:rPr>
          <w:tab/>
        </w:r>
        <w:r>
          <w:rPr>
            <w:webHidden/>
          </w:rPr>
          <w:fldChar w:fldCharType="begin"/>
        </w:r>
        <w:r>
          <w:rPr>
            <w:webHidden/>
          </w:rPr>
          <w:instrText xml:space="preserve"> PAGEREF _Toc17811500 \h </w:instrText>
        </w:r>
        <w:r>
          <w:rPr>
            <w:webHidden/>
          </w:rPr>
        </w:r>
        <w:r>
          <w:rPr>
            <w:webHidden/>
          </w:rPr>
          <w:fldChar w:fldCharType="separate"/>
        </w:r>
        <w:r>
          <w:rPr>
            <w:webHidden/>
          </w:rPr>
          <w:t>70</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501" w:history="1">
        <w:r w:rsidRPr="00A71705">
          <w:rPr>
            <w:rStyle w:val="a8"/>
            <w:noProof/>
          </w:rPr>
          <w:t xml:space="preserve">8.2.1 </w:t>
        </w:r>
        <w:r w:rsidRPr="00A71705">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_Toc17811501 \h </w:instrText>
        </w:r>
        <w:r>
          <w:rPr>
            <w:noProof/>
            <w:webHidden/>
          </w:rPr>
        </w:r>
        <w:r>
          <w:rPr>
            <w:noProof/>
            <w:webHidden/>
          </w:rPr>
          <w:fldChar w:fldCharType="separate"/>
        </w:r>
        <w:r>
          <w:rPr>
            <w:noProof/>
            <w:webHidden/>
          </w:rPr>
          <w:t>70</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502" w:history="1">
        <w:r w:rsidRPr="00A71705">
          <w:rPr>
            <w:rStyle w:val="a8"/>
            <w:noProof/>
          </w:rPr>
          <w:t xml:space="preserve">8.2.2 </w:t>
        </w:r>
        <w:r w:rsidRPr="00A71705">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_Toc17811502 \h </w:instrText>
        </w:r>
        <w:r>
          <w:rPr>
            <w:noProof/>
            <w:webHidden/>
          </w:rPr>
        </w:r>
        <w:r>
          <w:rPr>
            <w:noProof/>
            <w:webHidden/>
          </w:rPr>
          <w:fldChar w:fldCharType="separate"/>
        </w:r>
        <w:r>
          <w:rPr>
            <w:noProof/>
            <w:webHidden/>
          </w:rPr>
          <w:t>71</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503" w:history="1">
        <w:r w:rsidRPr="00A71705">
          <w:rPr>
            <w:rStyle w:val="a8"/>
            <w:noProof/>
          </w:rPr>
          <w:t xml:space="preserve">8.2.3 </w:t>
        </w:r>
        <w:r w:rsidRPr="00A71705">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_Toc17811503 \h </w:instrText>
        </w:r>
        <w:r>
          <w:rPr>
            <w:noProof/>
            <w:webHidden/>
          </w:rPr>
        </w:r>
        <w:r>
          <w:rPr>
            <w:noProof/>
            <w:webHidden/>
          </w:rPr>
          <w:fldChar w:fldCharType="separate"/>
        </w:r>
        <w:r>
          <w:rPr>
            <w:noProof/>
            <w:webHidden/>
          </w:rPr>
          <w:t>71</w:t>
        </w:r>
        <w:r>
          <w:rPr>
            <w:noProof/>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504" w:history="1">
        <w:r w:rsidRPr="00A71705">
          <w:rPr>
            <w:rStyle w:val="a8"/>
            <w:b/>
            <w:bCs/>
            <w:noProof/>
          </w:rPr>
          <w:t xml:space="preserve">9  </w:t>
        </w:r>
        <w:r w:rsidRPr="00A71705">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_Toc17811504 \h </w:instrText>
        </w:r>
        <w:r>
          <w:rPr>
            <w:noProof/>
            <w:webHidden/>
          </w:rPr>
        </w:r>
        <w:r>
          <w:rPr>
            <w:noProof/>
            <w:webHidden/>
          </w:rPr>
          <w:fldChar w:fldCharType="separate"/>
        </w:r>
        <w:r>
          <w:rPr>
            <w:noProof/>
            <w:webHidden/>
          </w:rPr>
          <w:t>71</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05" w:history="1">
        <w:r w:rsidRPr="00A71705">
          <w:rPr>
            <w:rStyle w:val="a8"/>
          </w:rPr>
          <w:t xml:space="preserve">9.1 </w:t>
        </w:r>
        <w:r w:rsidRPr="00A71705">
          <w:rPr>
            <w:rStyle w:val="a8"/>
            <w:rFonts w:hint="eastAsia"/>
          </w:rPr>
          <w:t>交银施罗德荣鑫灵活配置混合型证券投资基金</w:t>
        </w:r>
        <w:r>
          <w:rPr>
            <w:webHidden/>
          </w:rPr>
          <w:tab/>
        </w:r>
        <w:r>
          <w:rPr>
            <w:webHidden/>
          </w:rPr>
          <w:fldChar w:fldCharType="begin"/>
        </w:r>
        <w:r>
          <w:rPr>
            <w:webHidden/>
          </w:rPr>
          <w:instrText xml:space="preserve"> PAGEREF _Toc17811505 \h </w:instrText>
        </w:r>
        <w:r>
          <w:rPr>
            <w:webHidden/>
          </w:rPr>
        </w:r>
        <w:r>
          <w:rPr>
            <w:webHidden/>
          </w:rPr>
          <w:fldChar w:fldCharType="separate"/>
        </w:r>
        <w:r>
          <w:rPr>
            <w:webHidden/>
          </w:rPr>
          <w:t>71</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06" w:history="1">
        <w:r w:rsidRPr="00A71705">
          <w:rPr>
            <w:rStyle w:val="a8"/>
          </w:rPr>
          <w:t xml:space="preserve">9.2 </w:t>
        </w:r>
        <w:r w:rsidRPr="00A71705">
          <w:rPr>
            <w:rStyle w:val="a8"/>
            <w:rFonts w:hint="eastAsia"/>
          </w:rPr>
          <w:t>交银施罗德荣鑫保本混合型证券投资基金</w:t>
        </w:r>
        <w:r>
          <w:rPr>
            <w:webHidden/>
          </w:rPr>
          <w:tab/>
        </w:r>
        <w:r>
          <w:rPr>
            <w:webHidden/>
          </w:rPr>
          <w:fldChar w:fldCharType="begin"/>
        </w:r>
        <w:r>
          <w:rPr>
            <w:webHidden/>
          </w:rPr>
          <w:instrText xml:space="preserve"> PAGEREF _Toc17811506 \h </w:instrText>
        </w:r>
        <w:r>
          <w:rPr>
            <w:webHidden/>
          </w:rPr>
        </w:r>
        <w:r>
          <w:rPr>
            <w:webHidden/>
          </w:rPr>
          <w:fldChar w:fldCharType="separate"/>
        </w:r>
        <w:r>
          <w:rPr>
            <w:webHidden/>
          </w:rPr>
          <w:t>71</w:t>
        </w:r>
        <w:r>
          <w:rPr>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507" w:history="1">
        <w:r w:rsidRPr="00A71705">
          <w:rPr>
            <w:rStyle w:val="a8"/>
            <w:b/>
            <w:bCs/>
            <w:noProof/>
          </w:rPr>
          <w:t xml:space="preserve">10  </w:t>
        </w:r>
        <w:r w:rsidRPr="00A71705">
          <w:rPr>
            <w:rStyle w:val="a8"/>
            <w:rFonts w:hint="eastAsia"/>
            <w:b/>
            <w:bCs/>
            <w:noProof/>
          </w:rPr>
          <w:t>重大事件揭示</w:t>
        </w:r>
        <w:r>
          <w:rPr>
            <w:noProof/>
            <w:webHidden/>
          </w:rPr>
          <w:tab/>
        </w:r>
        <w:r>
          <w:rPr>
            <w:noProof/>
            <w:webHidden/>
          </w:rPr>
          <w:fldChar w:fldCharType="begin"/>
        </w:r>
        <w:r>
          <w:rPr>
            <w:noProof/>
            <w:webHidden/>
          </w:rPr>
          <w:instrText xml:space="preserve"> PAGEREF _Toc17811507 \h </w:instrText>
        </w:r>
        <w:r>
          <w:rPr>
            <w:noProof/>
            <w:webHidden/>
          </w:rPr>
        </w:r>
        <w:r>
          <w:rPr>
            <w:noProof/>
            <w:webHidden/>
          </w:rPr>
          <w:fldChar w:fldCharType="separate"/>
        </w:r>
        <w:r>
          <w:rPr>
            <w:noProof/>
            <w:webHidden/>
          </w:rPr>
          <w:t>72</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08" w:history="1">
        <w:r w:rsidRPr="00A71705">
          <w:rPr>
            <w:rStyle w:val="a8"/>
          </w:rPr>
          <w:t xml:space="preserve">10.1 </w:t>
        </w:r>
        <w:r w:rsidRPr="00A71705">
          <w:rPr>
            <w:rStyle w:val="a8"/>
            <w:rFonts w:hint="eastAsia"/>
          </w:rPr>
          <w:t>基金份额持有人大会决议</w:t>
        </w:r>
        <w:r>
          <w:rPr>
            <w:webHidden/>
          </w:rPr>
          <w:tab/>
        </w:r>
        <w:r>
          <w:rPr>
            <w:webHidden/>
          </w:rPr>
          <w:fldChar w:fldCharType="begin"/>
        </w:r>
        <w:r>
          <w:rPr>
            <w:webHidden/>
          </w:rPr>
          <w:instrText xml:space="preserve"> PAGEREF _Toc17811508 \h </w:instrText>
        </w:r>
        <w:r>
          <w:rPr>
            <w:webHidden/>
          </w:rPr>
        </w:r>
        <w:r>
          <w:rPr>
            <w:webHidden/>
          </w:rPr>
          <w:fldChar w:fldCharType="separate"/>
        </w:r>
        <w:r>
          <w:rPr>
            <w:webHidden/>
          </w:rPr>
          <w:t>72</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09" w:history="1">
        <w:r w:rsidRPr="00A71705">
          <w:rPr>
            <w:rStyle w:val="a8"/>
          </w:rPr>
          <w:t xml:space="preserve">10.2 </w:t>
        </w:r>
        <w:r w:rsidRPr="00A71705">
          <w:rPr>
            <w:rStyle w:val="a8"/>
            <w:rFonts w:hint="eastAsia"/>
          </w:rPr>
          <w:t>基金管理人、基金托管人的专门基金托管部门的重大人事变动</w:t>
        </w:r>
        <w:r>
          <w:rPr>
            <w:webHidden/>
          </w:rPr>
          <w:tab/>
        </w:r>
        <w:r>
          <w:rPr>
            <w:webHidden/>
          </w:rPr>
          <w:fldChar w:fldCharType="begin"/>
        </w:r>
        <w:r>
          <w:rPr>
            <w:webHidden/>
          </w:rPr>
          <w:instrText xml:space="preserve"> PAGEREF _Toc17811509 \h </w:instrText>
        </w:r>
        <w:r>
          <w:rPr>
            <w:webHidden/>
          </w:rPr>
        </w:r>
        <w:r>
          <w:rPr>
            <w:webHidden/>
          </w:rPr>
          <w:fldChar w:fldCharType="separate"/>
        </w:r>
        <w:r>
          <w:rPr>
            <w:webHidden/>
          </w:rPr>
          <w:t>72</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10" w:history="1">
        <w:r w:rsidRPr="00A71705">
          <w:rPr>
            <w:rStyle w:val="a8"/>
          </w:rPr>
          <w:t xml:space="preserve">10.3 </w:t>
        </w:r>
        <w:r w:rsidRPr="00A71705">
          <w:rPr>
            <w:rStyle w:val="a8"/>
            <w:rFonts w:hint="eastAsia"/>
          </w:rPr>
          <w:t>涉及基金管理人、基金财产、基金托管业务的诉讼</w:t>
        </w:r>
        <w:r>
          <w:rPr>
            <w:webHidden/>
          </w:rPr>
          <w:tab/>
        </w:r>
        <w:r>
          <w:rPr>
            <w:webHidden/>
          </w:rPr>
          <w:fldChar w:fldCharType="begin"/>
        </w:r>
        <w:r>
          <w:rPr>
            <w:webHidden/>
          </w:rPr>
          <w:instrText xml:space="preserve"> PAGEREF _Toc17811510 \h </w:instrText>
        </w:r>
        <w:r>
          <w:rPr>
            <w:webHidden/>
          </w:rPr>
        </w:r>
        <w:r>
          <w:rPr>
            <w:webHidden/>
          </w:rPr>
          <w:fldChar w:fldCharType="separate"/>
        </w:r>
        <w:r>
          <w:rPr>
            <w:webHidden/>
          </w:rPr>
          <w:t>72</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11" w:history="1">
        <w:r w:rsidRPr="00A71705">
          <w:rPr>
            <w:rStyle w:val="a8"/>
          </w:rPr>
          <w:t xml:space="preserve">10.4 </w:t>
        </w:r>
        <w:r w:rsidRPr="00A71705">
          <w:rPr>
            <w:rStyle w:val="a8"/>
            <w:rFonts w:hint="eastAsia"/>
          </w:rPr>
          <w:t>基金投资策略的改变</w:t>
        </w:r>
        <w:r>
          <w:rPr>
            <w:webHidden/>
          </w:rPr>
          <w:tab/>
        </w:r>
        <w:r>
          <w:rPr>
            <w:webHidden/>
          </w:rPr>
          <w:fldChar w:fldCharType="begin"/>
        </w:r>
        <w:r>
          <w:rPr>
            <w:webHidden/>
          </w:rPr>
          <w:instrText xml:space="preserve"> PAGEREF _Toc17811511 \h </w:instrText>
        </w:r>
        <w:r>
          <w:rPr>
            <w:webHidden/>
          </w:rPr>
        </w:r>
        <w:r>
          <w:rPr>
            <w:webHidden/>
          </w:rPr>
          <w:fldChar w:fldCharType="separate"/>
        </w:r>
        <w:r>
          <w:rPr>
            <w:webHidden/>
          </w:rPr>
          <w:t>72</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12" w:history="1">
        <w:r w:rsidRPr="00A71705">
          <w:rPr>
            <w:rStyle w:val="a8"/>
          </w:rPr>
          <w:t>10.5</w:t>
        </w:r>
        <w:r w:rsidRPr="00A71705">
          <w:rPr>
            <w:rStyle w:val="a8"/>
            <w:rFonts w:hint="eastAsia"/>
          </w:rPr>
          <w:t>本报告期持有的基金发生的重大影响事件</w:t>
        </w:r>
        <w:r>
          <w:rPr>
            <w:webHidden/>
          </w:rPr>
          <w:tab/>
        </w:r>
        <w:r>
          <w:rPr>
            <w:webHidden/>
          </w:rPr>
          <w:fldChar w:fldCharType="begin"/>
        </w:r>
        <w:r>
          <w:rPr>
            <w:webHidden/>
          </w:rPr>
          <w:instrText xml:space="preserve"> PAGEREF _Toc17811512 \h </w:instrText>
        </w:r>
        <w:r>
          <w:rPr>
            <w:webHidden/>
          </w:rPr>
        </w:r>
        <w:r>
          <w:rPr>
            <w:webHidden/>
          </w:rPr>
          <w:fldChar w:fldCharType="separate"/>
        </w:r>
        <w:r>
          <w:rPr>
            <w:webHidden/>
          </w:rPr>
          <w:t>72</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13" w:history="1">
        <w:r w:rsidRPr="00A71705">
          <w:rPr>
            <w:rStyle w:val="a8"/>
          </w:rPr>
          <w:t>10.6</w:t>
        </w:r>
        <w:r w:rsidRPr="00A71705">
          <w:rPr>
            <w:rStyle w:val="a8"/>
            <w:rFonts w:hint="eastAsia"/>
          </w:rPr>
          <w:t>报告期内改聘会计师事务所情况</w:t>
        </w:r>
        <w:r>
          <w:rPr>
            <w:webHidden/>
          </w:rPr>
          <w:tab/>
        </w:r>
        <w:r>
          <w:rPr>
            <w:webHidden/>
          </w:rPr>
          <w:fldChar w:fldCharType="begin"/>
        </w:r>
        <w:r>
          <w:rPr>
            <w:webHidden/>
          </w:rPr>
          <w:instrText xml:space="preserve"> PAGEREF _Toc17811513 \h </w:instrText>
        </w:r>
        <w:r>
          <w:rPr>
            <w:webHidden/>
          </w:rPr>
        </w:r>
        <w:r>
          <w:rPr>
            <w:webHidden/>
          </w:rPr>
          <w:fldChar w:fldCharType="separate"/>
        </w:r>
        <w:r>
          <w:rPr>
            <w:webHidden/>
          </w:rPr>
          <w:t>72</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14" w:history="1">
        <w:r w:rsidRPr="00A71705">
          <w:rPr>
            <w:rStyle w:val="a8"/>
          </w:rPr>
          <w:t xml:space="preserve">10.7 </w:t>
        </w:r>
        <w:r w:rsidRPr="00A71705">
          <w:rPr>
            <w:rStyle w:val="a8"/>
            <w:rFonts w:hint="eastAsia"/>
          </w:rPr>
          <w:t>管理人、托管人及其高级管理人员受监管部门稽查或处罚的情况</w:t>
        </w:r>
        <w:r>
          <w:rPr>
            <w:webHidden/>
          </w:rPr>
          <w:tab/>
        </w:r>
        <w:r>
          <w:rPr>
            <w:webHidden/>
          </w:rPr>
          <w:fldChar w:fldCharType="begin"/>
        </w:r>
        <w:r>
          <w:rPr>
            <w:webHidden/>
          </w:rPr>
          <w:instrText xml:space="preserve"> PAGEREF _Toc17811514 \h </w:instrText>
        </w:r>
        <w:r>
          <w:rPr>
            <w:webHidden/>
          </w:rPr>
        </w:r>
        <w:r>
          <w:rPr>
            <w:webHidden/>
          </w:rPr>
          <w:fldChar w:fldCharType="separate"/>
        </w:r>
        <w:r>
          <w:rPr>
            <w:webHidden/>
          </w:rPr>
          <w:t>73</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15" w:history="1">
        <w:r w:rsidRPr="00A71705">
          <w:rPr>
            <w:rStyle w:val="a8"/>
          </w:rPr>
          <w:t xml:space="preserve">10.8 </w:t>
        </w:r>
        <w:r w:rsidRPr="00A71705">
          <w:rPr>
            <w:rStyle w:val="a8"/>
            <w:rFonts w:hint="eastAsia"/>
          </w:rPr>
          <w:t>基金租用证券公司交易单元的有关情况</w:t>
        </w:r>
        <w:r>
          <w:rPr>
            <w:webHidden/>
          </w:rPr>
          <w:tab/>
        </w:r>
        <w:r>
          <w:rPr>
            <w:webHidden/>
          </w:rPr>
          <w:fldChar w:fldCharType="begin"/>
        </w:r>
        <w:r>
          <w:rPr>
            <w:webHidden/>
          </w:rPr>
          <w:instrText xml:space="preserve"> PAGEREF _Toc17811515 \h </w:instrText>
        </w:r>
        <w:r>
          <w:rPr>
            <w:webHidden/>
          </w:rPr>
        </w:r>
        <w:r>
          <w:rPr>
            <w:webHidden/>
          </w:rPr>
          <w:fldChar w:fldCharType="separate"/>
        </w:r>
        <w:r>
          <w:rPr>
            <w:webHidden/>
          </w:rPr>
          <w:t>73</w:t>
        </w:r>
        <w:r>
          <w:rPr>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516" w:history="1">
        <w:r w:rsidRPr="00A71705">
          <w:rPr>
            <w:rStyle w:val="a8"/>
            <w:noProof/>
          </w:rPr>
          <w:t xml:space="preserve">10.8.1 </w:t>
        </w:r>
        <w:r w:rsidRPr="00A71705">
          <w:rPr>
            <w:rStyle w:val="a8"/>
            <w:rFonts w:hint="eastAsia"/>
            <w:noProof/>
          </w:rPr>
          <w:t>交银施罗德荣鑫灵活配置混合型证券投资基金</w:t>
        </w:r>
        <w:r>
          <w:rPr>
            <w:noProof/>
            <w:webHidden/>
          </w:rPr>
          <w:tab/>
        </w:r>
        <w:r>
          <w:rPr>
            <w:noProof/>
            <w:webHidden/>
          </w:rPr>
          <w:fldChar w:fldCharType="begin"/>
        </w:r>
        <w:r>
          <w:rPr>
            <w:noProof/>
            <w:webHidden/>
          </w:rPr>
          <w:instrText xml:space="preserve"> PAGEREF _Toc17811516 \h </w:instrText>
        </w:r>
        <w:r>
          <w:rPr>
            <w:noProof/>
            <w:webHidden/>
          </w:rPr>
        </w:r>
        <w:r>
          <w:rPr>
            <w:noProof/>
            <w:webHidden/>
          </w:rPr>
          <w:fldChar w:fldCharType="separate"/>
        </w:r>
        <w:r>
          <w:rPr>
            <w:noProof/>
            <w:webHidden/>
          </w:rPr>
          <w:t>73</w:t>
        </w:r>
        <w:r>
          <w:rPr>
            <w:noProof/>
            <w:webHidden/>
          </w:rPr>
          <w:fldChar w:fldCharType="end"/>
        </w:r>
      </w:hyperlink>
    </w:p>
    <w:p w:rsidR="004A795A" w:rsidRDefault="004A795A">
      <w:pPr>
        <w:pStyle w:val="32"/>
        <w:rPr>
          <w:rFonts w:asciiTheme="minorHAnsi" w:eastAsiaTheme="minorEastAsia" w:hAnsiTheme="minorHAnsi" w:cstheme="minorBidi"/>
          <w:noProof/>
          <w:kern w:val="2"/>
          <w:sz w:val="21"/>
        </w:rPr>
      </w:pPr>
      <w:hyperlink w:anchor="_Toc17811517" w:history="1">
        <w:r w:rsidRPr="00A71705">
          <w:rPr>
            <w:rStyle w:val="a8"/>
            <w:noProof/>
          </w:rPr>
          <w:t xml:space="preserve">10.8.2 </w:t>
        </w:r>
        <w:r w:rsidRPr="00A71705">
          <w:rPr>
            <w:rStyle w:val="a8"/>
            <w:rFonts w:hint="eastAsia"/>
            <w:noProof/>
          </w:rPr>
          <w:t>交银施罗德荣鑫保本混合型证券投资基金</w:t>
        </w:r>
        <w:r>
          <w:rPr>
            <w:noProof/>
            <w:webHidden/>
          </w:rPr>
          <w:tab/>
        </w:r>
        <w:r>
          <w:rPr>
            <w:noProof/>
            <w:webHidden/>
          </w:rPr>
          <w:fldChar w:fldCharType="begin"/>
        </w:r>
        <w:r>
          <w:rPr>
            <w:noProof/>
            <w:webHidden/>
          </w:rPr>
          <w:instrText xml:space="preserve"> PAGEREF _Toc17811517 \h </w:instrText>
        </w:r>
        <w:r>
          <w:rPr>
            <w:noProof/>
            <w:webHidden/>
          </w:rPr>
        </w:r>
        <w:r>
          <w:rPr>
            <w:noProof/>
            <w:webHidden/>
          </w:rPr>
          <w:fldChar w:fldCharType="separate"/>
        </w:r>
        <w:r>
          <w:rPr>
            <w:noProof/>
            <w:webHidden/>
          </w:rPr>
          <w:t>74</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18" w:history="1">
        <w:r w:rsidRPr="00A71705">
          <w:rPr>
            <w:rStyle w:val="a8"/>
          </w:rPr>
          <w:t xml:space="preserve">10.9 </w:t>
        </w:r>
        <w:r w:rsidRPr="00A71705">
          <w:rPr>
            <w:rStyle w:val="a8"/>
            <w:rFonts w:hint="eastAsia"/>
          </w:rPr>
          <w:t>其他重大事件</w:t>
        </w:r>
        <w:r>
          <w:rPr>
            <w:webHidden/>
          </w:rPr>
          <w:tab/>
        </w:r>
        <w:r>
          <w:rPr>
            <w:webHidden/>
          </w:rPr>
          <w:fldChar w:fldCharType="begin"/>
        </w:r>
        <w:r>
          <w:rPr>
            <w:webHidden/>
          </w:rPr>
          <w:instrText xml:space="preserve"> PAGEREF _Toc17811518 \h </w:instrText>
        </w:r>
        <w:r>
          <w:rPr>
            <w:webHidden/>
          </w:rPr>
        </w:r>
        <w:r>
          <w:rPr>
            <w:webHidden/>
          </w:rPr>
          <w:fldChar w:fldCharType="separate"/>
        </w:r>
        <w:r>
          <w:rPr>
            <w:webHidden/>
          </w:rPr>
          <w:t>74</w:t>
        </w:r>
        <w:r>
          <w:rPr>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519" w:history="1">
        <w:r w:rsidRPr="00A71705">
          <w:rPr>
            <w:rStyle w:val="a8"/>
            <w:b/>
            <w:noProof/>
          </w:rPr>
          <w:t>11</w:t>
        </w:r>
        <w:r w:rsidRPr="00A71705">
          <w:rPr>
            <w:rStyle w:val="a8"/>
            <w:b/>
            <w:bCs/>
            <w:noProof/>
          </w:rPr>
          <w:t xml:space="preserve">  </w:t>
        </w:r>
        <w:r w:rsidRPr="00A71705">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_Toc17811519 \h </w:instrText>
        </w:r>
        <w:r>
          <w:rPr>
            <w:noProof/>
            <w:webHidden/>
          </w:rPr>
        </w:r>
        <w:r>
          <w:rPr>
            <w:noProof/>
            <w:webHidden/>
          </w:rPr>
          <w:fldChar w:fldCharType="separate"/>
        </w:r>
        <w:r>
          <w:rPr>
            <w:noProof/>
            <w:webHidden/>
          </w:rPr>
          <w:t>77</w:t>
        </w:r>
        <w:r>
          <w:rPr>
            <w:noProof/>
            <w:webHidden/>
          </w:rPr>
          <w:fldChar w:fldCharType="end"/>
        </w:r>
      </w:hyperlink>
    </w:p>
    <w:p w:rsidR="004A795A" w:rsidRDefault="004A795A">
      <w:pPr>
        <w:pStyle w:val="12"/>
        <w:rPr>
          <w:rFonts w:asciiTheme="minorHAnsi" w:eastAsiaTheme="minorEastAsia" w:hAnsiTheme="minorHAnsi" w:cstheme="minorBidi"/>
          <w:noProof/>
          <w:szCs w:val="22"/>
        </w:rPr>
      </w:pPr>
      <w:hyperlink w:anchor="_Toc17811520" w:history="1">
        <w:r w:rsidRPr="00A71705">
          <w:rPr>
            <w:rStyle w:val="a8"/>
            <w:b/>
            <w:bCs/>
            <w:noProof/>
          </w:rPr>
          <w:t xml:space="preserve">12  </w:t>
        </w:r>
        <w:r w:rsidRPr="00A71705">
          <w:rPr>
            <w:rStyle w:val="a8"/>
            <w:rFonts w:hint="eastAsia"/>
            <w:b/>
            <w:bCs/>
            <w:noProof/>
          </w:rPr>
          <w:t>备查文件目录</w:t>
        </w:r>
        <w:r>
          <w:rPr>
            <w:noProof/>
            <w:webHidden/>
          </w:rPr>
          <w:tab/>
        </w:r>
        <w:r>
          <w:rPr>
            <w:noProof/>
            <w:webHidden/>
          </w:rPr>
          <w:fldChar w:fldCharType="begin"/>
        </w:r>
        <w:r>
          <w:rPr>
            <w:noProof/>
            <w:webHidden/>
          </w:rPr>
          <w:instrText xml:space="preserve"> PAGEREF _Toc17811520 \h </w:instrText>
        </w:r>
        <w:r>
          <w:rPr>
            <w:noProof/>
            <w:webHidden/>
          </w:rPr>
        </w:r>
        <w:r>
          <w:rPr>
            <w:noProof/>
            <w:webHidden/>
          </w:rPr>
          <w:fldChar w:fldCharType="separate"/>
        </w:r>
        <w:r>
          <w:rPr>
            <w:noProof/>
            <w:webHidden/>
          </w:rPr>
          <w:t>78</w:t>
        </w:r>
        <w:r>
          <w:rPr>
            <w:noProof/>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21" w:history="1">
        <w:r w:rsidRPr="00A71705">
          <w:rPr>
            <w:rStyle w:val="a8"/>
          </w:rPr>
          <w:t xml:space="preserve">12.1 </w:t>
        </w:r>
        <w:r w:rsidRPr="00A71705">
          <w:rPr>
            <w:rStyle w:val="a8"/>
            <w:rFonts w:hint="eastAsia"/>
          </w:rPr>
          <w:t>备查文件目录</w:t>
        </w:r>
        <w:r>
          <w:rPr>
            <w:webHidden/>
          </w:rPr>
          <w:tab/>
        </w:r>
        <w:r>
          <w:rPr>
            <w:webHidden/>
          </w:rPr>
          <w:fldChar w:fldCharType="begin"/>
        </w:r>
        <w:r>
          <w:rPr>
            <w:webHidden/>
          </w:rPr>
          <w:instrText xml:space="preserve"> PAGEREF _Toc17811521 \h </w:instrText>
        </w:r>
        <w:r>
          <w:rPr>
            <w:webHidden/>
          </w:rPr>
        </w:r>
        <w:r>
          <w:rPr>
            <w:webHidden/>
          </w:rPr>
          <w:fldChar w:fldCharType="separate"/>
        </w:r>
        <w:r>
          <w:rPr>
            <w:webHidden/>
          </w:rPr>
          <w:t>78</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22" w:history="1">
        <w:r w:rsidRPr="00A71705">
          <w:rPr>
            <w:rStyle w:val="a8"/>
          </w:rPr>
          <w:t xml:space="preserve">12.2 </w:t>
        </w:r>
        <w:r w:rsidRPr="00A71705">
          <w:rPr>
            <w:rStyle w:val="a8"/>
            <w:rFonts w:hint="eastAsia"/>
          </w:rPr>
          <w:t>存放地点</w:t>
        </w:r>
        <w:r>
          <w:rPr>
            <w:webHidden/>
          </w:rPr>
          <w:tab/>
        </w:r>
        <w:r>
          <w:rPr>
            <w:webHidden/>
          </w:rPr>
          <w:fldChar w:fldCharType="begin"/>
        </w:r>
        <w:r>
          <w:rPr>
            <w:webHidden/>
          </w:rPr>
          <w:instrText xml:space="preserve"> PAGEREF _Toc17811522 \h </w:instrText>
        </w:r>
        <w:r>
          <w:rPr>
            <w:webHidden/>
          </w:rPr>
        </w:r>
        <w:r>
          <w:rPr>
            <w:webHidden/>
          </w:rPr>
          <w:fldChar w:fldCharType="separate"/>
        </w:r>
        <w:r>
          <w:rPr>
            <w:webHidden/>
          </w:rPr>
          <w:t>79</w:t>
        </w:r>
        <w:r>
          <w:rPr>
            <w:webHidden/>
          </w:rPr>
          <w:fldChar w:fldCharType="end"/>
        </w:r>
      </w:hyperlink>
    </w:p>
    <w:p w:rsidR="004A795A" w:rsidRDefault="004A795A">
      <w:pPr>
        <w:pStyle w:val="21"/>
        <w:rPr>
          <w:rFonts w:asciiTheme="minorHAnsi" w:eastAsiaTheme="minorEastAsia" w:hAnsiTheme="minorHAnsi" w:cstheme="minorBidi"/>
          <w:color w:val="auto"/>
          <w:kern w:val="2"/>
          <w:szCs w:val="22"/>
        </w:rPr>
      </w:pPr>
      <w:hyperlink w:anchor="_Toc17811523" w:history="1">
        <w:r w:rsidRPr="00A71705">
          <w:rPr>
            <w:rStyle w:val="a8"/>
          </w:rPr>
          <w:t xml:space="preserve">12.3 </w:t>
        </w:r>
        <w:r w:rsidRPr="00A71705">
          <w:rPr>
            <w:rStyle w:val="a8"/>
            <w:rFonts w:hint="eastAsia"/>
          </w:rPr>
          <w:t>查阅方式</w:t>
        </w:r>
        <w:r>
          <w:rPr>
            <w:webHidden/>
          </w:rPr>
          <w:tab/>
        </w:r>
        <w:r>
          <w:rPr>
            <w:webHidden/>
          </w:rPr>
          <w:fldChar w:fldCharType="begin"/>
        </w:r>
        <w:r>
          <w:rPr>
            <w:webHidden/>
          </w:rPr>
          <w:instrText xml:space="preserve"> PAGEREF _Toc17811523 \h </w:instrText>
        </w:r>
        <w:r>
          <w:rPr>
            <w:webHidden/>
          </w:rPr>
        </w:r>
        <w:r>
          <w:rPr>
            <w:webHidden/>
          </w:rPr>
          <w:fldChar w:fldCharType="separate"/>
        </w:r>
        <w:r>
          <w:rPr>
            <w:webHidden/>
          </w:rPr>
          <w:t>79</w:t>
        </w:r>
        <w:r>
          <w:rPr>
            <w:webHidden/>
          </w:rPr>
          <w:fldChar w:fldCharType="end"/>
        </w:r>
      </w:hyperlink>
    </w:p>
    <w:p w:rsidR="004A795A" w:rsidRDefault="006D5805" w:rsidP="00DF2239">
      <w:pPr>
        <w:pStyle w:val="1"/>
        <w:keepNext/>
        <w:keepLines/>
        <w:widowControl w:val="0"/>
        <w:spacing w:beforeLines="100" w:before="312" w:afterLines="100" w:after="312" w:line="360" w:lineRule="auto"/>
        <w:jc w:val="center"/>
        <w:rPr>
          <w:sz w:val="21"/>
          <w:szCs w:val="21"/>
        </w:rPr>
        <w:sectPr w:rsidR="004A795A" w:rsidSect="00367A7B">
          <w:footerReference w:type="even" r:id="rId10"/>
          <w:footerReference w:type="default" r:id="rId11"/>
          <w:pgSz w:w="11906" w:h="16838" w:code="9"/>
          <w:pgMar w:top="1418" w:right="1418" w:bottom="851" w:left="1418" w:header="851" w:footer="992" w:gutter="0"/>
          <w:cols w:space="425"/>
          <w:docGrid w:type="lines" w:linePitch="312"/>
        </w:sectPr>
      </w:pPr>
      <w:r w:rsidRPr="00B26F28">
        <w:rPr>
          <w:sz w:val="21"/>
          <w:szCs w:val="21"/>
        </w:rPr>
        <w:fldChar w:fldCharType="end"/>
      </w:r>
      <w:bookmarkStart w:id="7" w:name="_Toc332308938"/>
      <w:bookmarkStart w:id="8" w:name="_Toc332309036"/>
      <w:bookmarkStart w:id="9" w:name="_Toc332309128"/>
      <w:bookmarkStart w:id="10" w:name="_Toc17811419"/>
      <w:bookmarkEnd w:id="7"/>
      <w:bookmarkEnd w:id="8"/>
      <w:bookmarkEnd w:id="9"/>
    </w:p>
    <w:p w:rsidR="001C0806" w:rsidRPr="00B26F28" w:rsidRDefault="00681B72" w:rsidP="00DF2239">
      <w:pPr>
        <w:pStyle w:val="1"/>
        <w:keepNext/>
        <w:keepLines/>
        <w:widowControl w:val="0"/>
        <w:spacing w:beforeLines="100" w:before="312" w:afterLines="100" w:after="312" w:line="360" w:lineRule="auto"/>
        <w:jc w:val="center"/>
        <w:rPr>
          <w:b/>
          <w:bCs/>
          <w:sz w:val="21"/>
          <w:szCs w:val="21"/>
          <w:lang w:val="en-US"/>
        </w:rPr>
      </w:pPr>
      <w:r w:rsidRPr="00B26F28">
        <w:rPr>
          <w:b/>
          <w:sz w:val="21"/>
          <w:szCs w:val="21"/>
        </w:rPr>
        <w:t xml:space="preserve">2 </w:t>
      </w:r>
      <w:r w:rsidR="00834157" w:rsidRPr="00B26F28">
        <w:rPr>
          <w:b/>
          <w:sz w:val="21"/>
          <w:szCs w:val="21"/>
        </w:rPr>
        <w:t xml:space="preserve"> </w:t>
      </w:r>
      <w:r w:rsidR="00C05904" w:rsidRPr="00B26F28">
        <w:rPr>
          <w:b/>
          <w:bCs/>
          <w:sz w:val="21"/>
          <w:szCs w:val="21"/>
          <w:lang w:val="en-US"/>
        </w:rPr>
        <w:t>基金简介</w:t>
      </w:r>
      <w:bookmarkEnd w:id="10"/>
    </w:p>
    <w:p w:rsidR="00220542" w:rsidRPr="00B26F28" w:rsidRDefault="00681B72" w:rsidP="008145A5">
      <w:pPr>
        <w:pStyle w:val="2"/>
        <w:spacing w:before="0" w:after="0" w:line="360" w:lineRule="auto"/>
        <w:jc w:val="left"/>
        <w:rPr>
          <w:rFonts w:cs="Times New Roman"/>
          <w:color w:val="000000"/>
          <w:sz w:val="21"/>
          <w:szCs w:val="21"/>
        </w:rPr>
      </w:pPr>
      <w:bookmarkStart w:id="11" w:name="_Toc268711012"/>
      <w:bookmarkStart w:id="12" w:name="_Toc17811420"/>
      <w:r w:rsidRPr="00B26F28">
        <w:rPr>
          <w:rFonts w:cs="Times New Roman"/>
          <w:color w:val="000000"/>
          <w:sz w:val="21"/>
          <w:szCs w:val="21"/>
        </w:rPr>
        <w:t xml:space="preserve">2.1 </w:t>
      </w:r>
      <w:r w:rsidR="001C0806" w:rsidRPr="00B26F28">
        <w:rPr>
          <w:rFonts w:cs="Times New Roman"/>
          <w:color w:val="000000"/>
          <w:sz w:val="21"/>
          <w:szCs w:val="21"/>
        </w:rPr>
        <w:t>基金基本情况</w:t>
      </w:r>
      <w:bookmarkEnd w:id="11"/>
      <w:bookmarkEnd w:id="12"/>
    </w:p>
    <w:p w:rsidR="00097334" w:rsidRPr="00B26F28" w:rsidRDefault="00834157" w:rsidP="00834157">
      <w:pPr>
        <w:pStyle w:val="30"/>
        <w:spacing w:line="360" w:lineRule="auto"/>
        <w:rPr>
          <w:color w:val="000000"/>
          <w:sz w:val="21"/>
          <w:szCs w:val="21"/>
        </w:rPr>
      </w:pPr>
      <w:bookmarkStart w:id="13" w:name="_Toc487488996"/>
      <w:bookmarkStart w:id="14" w:name="_Toc17811421"/>
      <w:r w:rsidRPr="00B26F28">
        <w:rPr>
          <w:color w:val="000000"/>
          <w:sz w:val="21"/>
          <w:szCs w:val="21"/>
        </w:rPr>
        <w:t xml:space="preserve">2.1.1 </w:t>
      </w:r>
      <w:r w:rsidR="00F454A8" w:rsidRPr="00B26F28">
        <w:rPr>
          <w:color w:val="000000"/>
          <w:sz w:val="21"/>
          <w:szCs w:val="21"/>
        </w:rPr>
        <w:t>交银施罗德荣鑫灵活配置混合型证券投资基金</w:t>
      </w:r>
      <w:bookmarkEnd w:id="13"/>
      <w:bookmarkEnd w:id="14"/>
    </w:p>
    <w:tbl>
      <w:tblPr>
        <w:tblW w:w="0" w:type="auto"/>
        <w:tblInd w:w="108" w:type="dxa"/>
        <w:tblLayout w:type="fixed"/>
        <w:tblLook w:val="0000" w:firstRow="0" w:lastRow="0" w:firstColumn="0" w:lastColumn="0" w:noHBand="0" w:noVBand="0"/>
      </w:tblPr>
      <w:tblGrid>
        <w:gridCol w:w="2127"/>
        <w:gridCol w:w="6804"/>
      </w:tblGrid>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交银施罗德荣鑫灵活配置混合型证券投资基金</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交银荣鑫灵活配置混合</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519766</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519766</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契约型开放式</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szCs w:val="21"/>
              </w:rPr>
              <w:t>2019</w:t>
            </w:r>
            <w:r w:rsidRPr="00B26F28">
              <w:rPr>
                <w:szCs w:val="21"/>
              </w:rPr>
              <w:t>年</w:t>
            </w:r>
            <w:r w:rsidRPr="00B26F28">
              <w:rPr>
                <w:szCs w:val="21"/>
              </w:rPr>
              <w:t>3</w:t>
            </w:r>
            <w:r w:rsidRPr="00B26F28">
              <w:rPr>
                <w:szCs w:val="21"/>
              </w:rPr>
              <w:t>月</w:t>
            </w:r>
            <w:r w:rsidRPr="00B26F28">
              <w:rPr>
                <w:szCs w:val="21"/>
              </w:rPr>
              <w:t>29</w:t>
            </w:r>
            <w:r w:rsidRPr="00B26F28">
              <w:rPr>
                <w:szCs w:val="21"/>
              </w:rPr>
              <w:t>日</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交银施罗德基金管理有限公司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中国民生银行股份有限公司</w:t>
            </w:r>
          </w:p>
        </w:tc>
      </w:tr>
      <w:tr w:rsidR="00DC5AE1"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DC5AE1" w:rsidP="00834157">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323,006,998.43</w:t>
            </w:r>
            <w:r w:rsidR="00DC5AE1" w:rsidRPr="00B26F28">
              <w:rPr>
                <w:color w:val="000000"/>
                <w:kern w:val="0"/>
                <w:szCs w:val="21"/>
              </w:rPr>
              <w:t>份</w:t>
            </w:r>
          </w:p>
        </w:tc>
      </w:tr>
      <w:tr w:rsidR="00CB6F5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CB6F5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不定期</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报告期末</w:t>
      </w:r>
      <w:r>
        <w:rPr>
          <w:kern w:val="0"/>
          <w:szCs w:val="21"/>
        </w:rPr>
        <w:t>”</w:t>
      </w:r>
      <w:r>
        <w:rPr>
          <w:kern w:val="0"/>
          <w:szCs w:val="21"/>
        </w:rPr>
        <w:t>指</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w:t>
      </w:r>
    </w:p>
    <w:p w:rsidR="000F0E98" w:rsidRPr="00B26F28" w:rsidRDefault="007A331B"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、本基金于</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日由交银施罗德荣鑫保本混合型证券投资基金转型为交银施罗德荣鑫灵活配置混合型证券投资基金，新基金合同及托管协议即日起生效。</w:t>
      </w:r>
    </w:p>
    <w:p w:rsidR="00554DC7" w:rsidRPr="00B26F28" w:rsidRDefault="005764B6" w:rsidP="00DF2239">
      <w:pPr>
        <w:pStyle w:val="30"/>
        <w:spacing w:beforeLines="50" w:before="156" w:line="360" w:lineRule="auto"/>
        <w:rPr>
          <w:color w:val="000000"/>
          <w:sz w:val="21"/>
          <w:szCs w:val="21"/>
        </w:rPr>
      </w:pPr>
      <w:bookmarkStart w:id="15" w:name="_Toc487488997"/>
      <w:bookmarkStart w:id="16" w:name="_Toc17811422"/>
      <w:r w:rsidRPr="00B26F28">
        <w:rPr>
          <w:color w:val="000000"/>
          <w:sz w:val="21"/>
          <w:szCs w:val="21"/>
        </w:rPr>
        <w:t xml:space="preserve">2.1.2 </w:t>
      </w:r>
      <w:r w:rsidR="00554DC7" w:rsidRPr="00B26F28">
        <w:rPr>
          <w:color w:val="000000"/>
          <w:sz w:val="21"/>
          <w:szCs w:val="21"/>
        </w:rPr>
        <w:t>交银施罗德荣鑫保本混合型证券投资基金</w:t>
      </w:r>
      <w:bookmarkEnd w:id="15"/>
      <w:bookmarkEnd w:id="16"/>
    </w:p>
    <w:tbl>
      <w:tblPr>
        <w:tblW w:w="0" w:type="auto"/>
        <w:tblInd w:w="108" w:type="dxa"/>
        <w:tblLayout w:type="fixed"/>
        <w:tblLook w:val="0000" w:firstRow="0" w:lastRow="0" w:firstColumn="0" w:lastColumn="0" w:noHBand="0" w:noVBand="0"/>
      </w:tblPr>
      <w:tblGrid>
        <w:gridCol w:w="2127"/>
        <w:gridCol w:w="6804"/>
      </w:tblGrid>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交银施罗德荣鑫保本混合型证券投资基金</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交银荣鑫保本混合</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519766</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519766</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契约型开放式</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szCs w:val="21"/>
              </w:rPr>
              <w:t>2016</w:t>
            </w:r>
            <w:r w:rsidRPr="00B26F28">
              <w:rPr>
                <w:szCs w:val="21"/>
              </w:rPr>
              <w:t>年</w:t>
            </w:r>
            <w:r w:rsidRPr="00B26F28">
              <w:rPr>
                <w:szCs w:val="21"/>
              </w:rPr>
              <w:t>3</w:t>
            </w:r>
            <w:r w:rsidRPr="00B26F28">
              <w:rPr>
                <w:szCs w:val="21"/>
              </w:rPr>
              <w:t>月</w:t>
            </w:r>
            <w:r w:rsidRPr="00B26F28">
              <w:rPr>
                <w:szCs w:val="21"/>
              </w:rPr>
              <w:t>25</w:t>
            </w:r>
            <w:r w:rsidRPr="00B26F28">
              <w:rPr>
                <w:szCs w:val="21"/>
              </w:rPr>
              <w:t>日</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交银施罗德基金管理有限公司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中国民生银行股份有限公司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117,888,498.13</w:t>
            </w:r>
            <w:r w:rsidRPr="00B26F28">
              <w:rPr>
                <w:color w:val="000000"/>
                <w:kern w:val="0"/>
                <w:szCs w:val="21"/>
              </w:rPr>
              <w:t>份</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不定期</w:t>
            </w:r>
          </w:p>
        </w:tc>
      </w:tr>
    </w:tbl>
    <w:p w:rsidR="00554DC7" w:rsidRPr="00B26F28" w:rsidRDefault="00554DC7" w:rsidP="00B26F28">
      <w:pPr>
        <w:tabs>
          <w:tab w:val="left" w:pos="426"/>
        </w:tabs>
        <w:spacing w:line="360" w:lineRule="auto"/>
        <w:ind w:firstLineChars="200" w:firstLine="420"/>
        <w:jc w:val="left"/>
        <w:rPr>
          <w:kern w:val="0"/>
          <w:szCs w:val="21"/>
        </w:rPr>
      </w:pPr>
      <w:r w:rsidRPr="00B26F28">
        <w:rPr>
          <w:kern w:val="0"/>
          <w:szCs w:val="21"/>
        </w:rPr>
        <w:t>注：上表中</w:t>
      </w:r>
      <w:r w:rsidRPr="00B26F28">
        <w:rPr>
          <w:kern w:val="0"/>
          <w:szCs w:val="21"/>
        </w:rPr>
        <w:t>“</w:t>
      </w:r>
      <w:r w:rsidRPr="00B26F28">
        <w:rPr>
          <w:kern w:val="0"/>
          <w:szCs w:val="21"/>
        </w:rPr>
        <w:t>报告期末</w:t>
      </w:r>
      <w:r w:rsidRPr="00B26F28">
        <w:rPr>
          <w:kern w:val="0"/>
          <w:szCs w:val="21"/>
        </w:rPr>
        <w:t>”</w:t>
      </w:r>
      <w:r w:rsidRPr="00B26F28">
        <w:rPr>
          <w:kern w:val="0"/>
          <w:szCs w:val="21"/>
        </w:rPr>
        <w:t>指</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28</w:t>
      </w:r>
      <w:r w:rsidRPr="00B26F28">
        <w:rPr>
          <w:kern w:val="0"/>
          <w:szCs w:val="21"/>
        </w:rPr>
        <w:t>日。</w:t>
      </w:r>
    </w:p>
    <w:p w:rsidR="004900FF" w:rsidRPr="00B26F28" w:rsidRDefault="008D63AA" w:rsidP="00DF2239">
      <w:pPr>
        <w:pStyle w:val="2"/>
        <w:spacing w:beforeLines="50" w:before="156" w:after="0" w:line="360" w:lineRule="auto"/>
        <w:jc w:val="left"/>
        <w:rPr>
          <w:rFonts w:cs="Times New Roman"/>
          <w:color w:val="000000"/>
          <w:sz w:val="21"/>
          <w:szCs w:val="21"/>
        </w:rPr>
      </w:pPr>
      <w:bookmarkStart w:id="17" w:name="_Toc268711013"/>
      <w:bookmarkStart w:id="18" w:name="_Toc17811423"/>
      <w:r w:rsidRPr="00B26F28">
        <w:rPr>
          <w:rFonts w:cs="Times New Roman"/>
          <w:color w:val="000000"/>
          <w:sz w:val="21"/>
          <w:szCs w:val="21"/>
        </w:rPr>
        <w:t xml:space="preserve">2.2 </w:t>
      </w:r>
      <w:r w:rsidR="004900FF" w:rsidRPr="00B26F28">
        <w:rPr>
          <w:rFonts w:cs="Times New Roman"/>
          <w:color w:val="000000"/>
          <w:sz w:val="21"/>
          <w:szCs w:val="21"/>
        </w:rPr>
        <w:t>基金产品说明</w:t>
      </w:r>
      <w:bookmarkEnd w:id="17"/>
      <w:bookmarkEnd w:id="18"/>
    </w:p>
    <w:p w:rsidR="00A00D80" w:rsidRPr="00B26F28" w:rsidRDefault="005764B6" w:rsidP="008D2AE8">
      <w:pPr>
        <w:pStyle w:val="30"/>
        <w:spacing w:line="360" w:lineRule="auto"/>
        <w:rPr>
          <w:color w:val="000000"/>
          <w:sz w:val="21"/>
          <w:szCs w:val="21"/>
        </w:rPr>
      </w:pPr>
      <w:bookmarkStart w:id="19" w:name="_Toc487488999"/>
      <w:bookmarkStart w:id="20" w:name="_Toc17811424"/>
      <w:r w:rsidRPr="00B26F28">
        <w:rPr>
          <w:color w:val="000000"/>
          <w:sz w:val="21"/>
          <w:szCs w:val="21"/>
        </w:rPr>
        <w:t xml:space="preserve">2.2.1 </w:t>
      </w:r>
      <w:r w:rsidR="00CF060C" w:rsidRPr="00B26F28">
        <w:rPr>
          <w:color w:val="000000"/>
          <w:sz w:val="21"/>
          <w:szCs w:val="21"/>
        </w:rPr>
        <w:t>交银施罗德荣鑫灵活配置混合型证券投资基金</w:t>
      </w:r>
      <w:bookmarkEnd w:id="19"/>
      <w:bookmarkEnd w:id="20"/>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在严格控制投资风险和保持资产流动性的基础上，力争实现基金资产的长期稳定增值。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将结合宏观经济环境、政策形势、证券市场走势的综合分析，自上而下灵活配置大类资产，精选投资标的，合理确定基金在股票、债券等各类资产类别上的投资比例，同时进行高效的流动性管理，获得稳健投资收益。</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沪深</w:t>
            </w:r>
            <w:r w:rsidRPr="00B26F28">
              <w:rPr>
                <w:color w:val="000000"/>
                <w:szCs w:val="21"/>
              </w:rPr>
              <w:t>300</w:t>
            </w:r>
            <w:r w:rsidRPr="00B26F28">
              <w:rPr>
                <w:color w:val="000000"/>
                <w:szCs w:val="21"/>
              </w:rPr>
              <w:t>指数收益率</w:t>
            </w:r>
            <w:r w:rsidRPr="00B26F28">
              <w:rPr>
                <w:color w:val="000000"/>
                <w:szCs w:val="21"/>
              </w:rPr>
              <w:t>×50%+</w:t>
            </w:r>
            <w:r w:rsidRPr="00B26F28">
              <w:rPr>
                <w:color w:val="000000"/>
                <w:szCs w:val="21"/>
              </w:rPr>
              <w:t>中债综合全价指数收益率</w:t>
            </w:r>
            <w:r w:rsidRPr="00B26F28">
              <w:rPr>
                <w:color w:val="000000"/>
                <w:szCs w:val="21"/>
              </w:rPr>
              <w:t>×50%</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本基金是一只混合型基金，其风险和预期收益高于债券型基金和货币市场基金，低于股票型基金。</w:t>
            </w:r>
          </w:p>
        </w:tc>
      </w:tr>
    </w:tbl>
    <w:p w:rsidR="002A7FD1" w:rsidRPr="00B26F28" w:rsidRDefault="005764B6" w:rsidP="00DF2239">
      <w:pPr>
        <w:pStyle w:val="30"/>
        <w:spacing w:beforeLines="50" w:before="156" w:line="360" w:lineRule="auto"/>
        <w:rPr>
          <w:color w:val="000000"/>
          <w:sz w:val="21"/>
          <w:szCs w:val="21"/>
        </w:rPr>
      </w:pPr>
      <w:bookmarkStart w:id="21" w:name="_Toc487489000"/>
      <w:bookmarkStart w:id="22" w:name="_Toc17811425"/>
      <w:r w:rsidRPr="00B26F28">
        <w:rPr>
          <w:color w:val="000000"/>
          <w:sz w:val="21"/>
          <w:szCs w:val="21"/>
        </w:rPr>
        <w:t xml:space="preserve">2.2.2 </w:t>
      </w:r>
      <w:r w:rsidR="00001EE8" w:rsidRPr="00B26F28">
        <w:rPr>
          <w:color w:val="000000"/>
          <w:sz w:val="21"/>
          <w:szCs w:val="21"/>
        </w:rPr>
        <w:t>交银施罗德荣鑫保本混合型证券投资基金</w:t>
      </w:r>
      <w:bookmarkEnd w:id="21"/>
      <w:bookmarkEnd w:id="22"/>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本基金通过运用投资组合保险技术，有效控制本金损失的风险，在追求保本周期到期时本金安全的基础上，力争实现基金资产的稳定增值。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本基金运用恒定比例组合保险（</w:t>
            </w:r>
            <w:r w:rsidRPr="00B26F28">
              <w:rPr>
                <w:color w:val="000000"/>
                <w:szCs w:val="21"/>
              </w:rPr>
              <w:t>CPPI</w:t>
            </w:r>
            <w:r w:rsidRPr="00B26F28">
              <w:rPr>
                <w:color w:val="000000"/>
                <w:szCs w:val="21"/>
              </w:rPr>
              <w:t>，</w:t>
            </w:r>
            <w:r w:rsidRPr="00B26F28">
              <w:rPr>
                <w:color w:val="000000"/>
                <w:szCs w:val="21"/>
              </w:rPr>
              <w:t>Constant Proportion Portfolio Insurance</w:t>
            </w:r>
            <w:r w:rsidRPr="00B26F28">
              <w:rPr>
                <w:color w:val="000000"/>
                <w:szCs w:val="21"/>
              </w:rPr>
              <w:t>）原理，动态调整固定收益类资产与权益类资产在基金组合中的投资比例，以确保本基金在保本周期到期时的本金安全，并实现基金资产在保本基础上的保值增值目的。</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三年期银行定期存款税后收益率</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本基金是一只保本混合型基金，在证券投资基金中属于低风险品种。其风险和预期收益低于股票型基金和非保本的混合型基金，高于货币市场基金和债券型基金。</w:t>
            </w:r>
          </w:p>
        </w:tc>
      </w:tr>
    </w:tbl>
    <w:p w:rsidR="00683F61" w:rsidRPr="00B26F28" w:rsidRDefault="00681B72" w:rsidP="00DF2239">
      <w:pPr>
        <w:pStyle w:val="2"/>
        <w:spacing w:beforeLines="50" w:before="156" w:after="0" w:line="360" w:lineRule="auto"/>
        <w:jc w:val="left"/>
        <w:rPr>
          <w:rFonts w:cs="Times New Roman"/>
          <w:kern w:val="0"/>
          <w:sz w:val="21"/>
          <w:szCs w:val="21"/>
        </w:rPr>
      </w:pPr>
      <w:bookmarkStart w:id="23" w:name="_Toc268711014"/>
      <w:bookmarkStart w:id="24" w:name="_Toc17811426"/>
      <w:r w:rsidRPr="00B26F28">
        <w:rPr>
          <w:rFonts w:cs="Times New Roman"/>
          <w:kern w:val="0"/>
          <w:sz w:val="21"/>
          <w:szCs w:val="21"/>
        </w:rPr>
        <w:t xml:space="preserve">2.3 </w:t>
      </w:r>
      <w:r w:rsidR="00683F61" w:rsidRPr="00B26F28">
        <w:rPr>
          <w:rFonts w:cs="Times New Roman"/>
          <w:kern w:val="0"/>
          <w:sz w:val="21"/>
          <w:szCs w:val="21"/>
        </w:rPr>
        <w:t>基金管理人和基金托管人</w:t>
      </w:r>
      <w:bookmarkEnd w:id="23"/>
      <w:bookmarkEnd w:id="24"/>
    </w:p>
    <w:tbl>
      <w:tblPr>
        <w:tblW w:w="9072" w:type="dxa"/>
        <w:tblInd w:w="108" w:type="dxa"/>
        <w:tblLayout w:type="fixed"/>
        <w:tblLook w:val="0000" w:firstRow="0" w:lastRow="0" w:firstColumn="0" w:lastColumn="0" w:noHBand="0" w:noVBand="0"/>
      </w:tblPr>
      <w:tblGrid>
        <w:gridCol w:w="1226"/>
        <w:gridCol w:w="958"/>
        <w:gridCol w:w="3444"/>
        <w:gridCol w:w="3444"/>
      </w:tblGrid>
      <w:tr w:rsidR="00386A6C"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基金管理人</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基金托管人</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kern w:val="0"/>
                <w:szCs w:val="21"/>
              </w:rPr>
              <w:t>名称</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交银施罗德基金管理有限公司</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中国民生银行股份有限公司</w:t>
            </w:r>
          </w:p>
        </w:tc>
      </w:tr>
      <w:tr w:rsidR="00D94800" w:rsidRPr="00B26F28" w:rsidTr="00C0226B">
        <w:tc>
          <w:tcPr>
            <w:tcW w:w="1226" w:type="dxa"/>
            <w:vMerge w:val="restart"/>
            <w:tcBorders>
              <w:top w:val="single" w:sz="8" w:space="0" w:color="000000"/>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szCs w:val="21"/>
              </w:rPr>
              <w:t>信息披露负责人</w:t>
            </w: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jc w:val="center"/>
              <w:rPr>
                <w:color w:val="000000"/>
                <w:szCs w:val="21"/>
              </w:rPr>
            </w:pPr>
            <w:r w:rsidRPr="00B26F28">
              <w:rPr>
                <w:color w:val="000000"/>
                <w:szCs w:val="21"/>
              </w:rPr>
              <w:t>姓名</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王晚婷</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罗菲菲</w:t>
            </w:r>
          </w:p>
        </w:tc>
      </w:tr>
      <w:tr w:rsidR="00D94800" w:rsidRPr="00B26F28" w:rsidTr="00C0226B">
        <w:tc>
          <w:tcPr>
            <w:tcW w:w="1226" w:type="dxa"/>
            <w:vMerge/>
            <w:tcBorders>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联系电话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010-58560666</w:t>
            </w:r>
          </w:p>
        </w:tc>
      </w:tr>
      <w:tr w:rsidR="00D94800" w:rsidRPr="00B26F28" w:rsidTr="00C0226B">
        <w:tc>
          <w:tcPr>
            <w:tcW w:w="1226" w:type="dxa"/>
            <w:vMerge/>
            <w:tcBorders>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电子邮箱</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xxpl@jysld.com,disclosure@jysld.com</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tgbfxjdzx@cmbc.com.cn</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客户服务电话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400-700-5000</w:t>
            </w:r>
            <w:r w:rsidRPr="00B26F28">
              <w:rPr>
                <w:color w:val="000000"/>
                <w:kern w:val="0"/>
                <w:szCs w:val="21"/>
              </w:rPr>
              <w:t>，</w:t>
            </w:r>
            <w:r w:rsidRPr="00B26F28">
              <w:rPr>
                <w:color w:val="000000"/>
                <w:kern w:val="0"/>
                <w:szCs w:val="21"/>
              </w:rPr>
              <w:t>021-61055000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95568</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传真</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61055054</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010-58560798</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注册地址</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中国（上海）自由贸易试验区银城中路</w:t>
            </w:r>
            <w:r w:rsidRPr="00B26F28">
              <w:rPr>
                <w:color w:val="000000"/>
                <w:kern w:val="0"/>
                <w:szCs w:val="21"/>
              </w:rPr>
              <w:t>188</w:t>
            </w:r>
            <w:r w:rsidRPr="00B26F28">
              <w:rPr>
                <w:color w:val="000000"/>
                <w:kern w:val="0"/>
                <w:szCs w:val="21"/>
              </w:rPr>
              <w:t>号交通银行大楼二层（裙）</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北京市西城区复兴门内大街</w:t>
            </w:r>
            <w:r w:rsidRPr="00B26F28">
              <w:rPr>
                <w:color w:val="000000"/>
                <w:kern w:val="0"/>
                <w:szCs w:val="21"/>
              </w:rPr>
              <w:t>2</w:t>
            </w:r>
            <w:r w:rsidRPr="00B26F28">
              <w:rPr>
                <w:color w:val="000000"/>
                <w:kern w:val="0"/>
                <w:szCs w:val="21"/>
              </w:rPr>
              <w:t>号</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办公地址</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上海市浦东新区世纪大道</w:t>
            </w:r>
            <w:r w:rsidRPr="00B26F28">
              <w:rPr>
                <w:color w:val="000000"/>
                <w:kern w:val="0"/>
                <w:szCs w:val="21"/>
              </w:rPr>
              <w:t>8</w:t>
            </w:r>
            <w:r w:rsidRPr="00B26F28">
              <w:rPr>
                <w:color w:val="000000"/>
                <w:kern w:val="0"/>
                <w:szCs w:val="21"/>
              </w:rPr>
              <w:t>号国金中心二期</w:t>
            </w:r>
            <w:r w:rsidRPr="00B26F28">
              <w:rPr>
                <w:color w:val="000000"/>
                <w:kern w:val="0"/>
                <w:szCs w:val="21"/>
              </w:rPr>
              <w:t>21-22</w:t>
            </w:r>
            <w:r w:rsidRPr="00B26F28">
              <w:rPr>
                <w:color w:val="000000"/>
                <w:kern w:val="0"/>
                <w:szCs w:val="21"/>
              </w:rPr>
              <w:t>楼</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北京市西城区复兴门内大街</w:t>
            </w:r>
            <w:r w:rsidRPr="00B26F28">
              <w:rPr>
                <w:color w:val="000000"/>
                <w:kern w:val="0"/>
                <w:szCs w:val="21"/>
              </w:rPr>
              <w:t>2</w:t>
            </w:r>
            <w:r w:rsidRPr="00B26F28">
              <w:rPr>
                <w:color w:val="000000"/>
                <w:kern w:val="0"/>
                <w:szCs w:val="21"/>
              </w:rPr>
              <w:t>号</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邮政编码</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200120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100031</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法定代表人</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阮红</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洪崎</w:t>
            </w:r>
          </w:p>
        </w:tc>
      </w:tr>
    </w:tbl>
    <w:p w:rsidR="00C00B8B" w:rsidRPr="00B26F28" w:rsidRDefault="008D63AA" w:rsidP="00DF2239">
      <w:pPr>
        <w:pStyle w:val="2"/>
        <w:spacing w:beforeLines="50" w:before="156" w:after="0" w:line="360" w:lineRule="auto"/>
        <w:jc w:val="both"/>
        <w:rPr>
          <w:rFonts w:cs="Times New Roman"/>
          <w:kern w:val="0"/>
          <w:sz w:val="21"/>
          <w:szCs w:val="21"/>
        </w:rPr>
      </w:pPr>
      <w:bookmarkStart w:id="25" w:name="_Toc268711015"/>
      <w:bookmarkStart w:id="26" w:name="_Toc17811427"/>
      <w:r w:rsidRPr="00B26F28">
        <w:rPr>
          <w:rFonts w:cs="Times New Roman"/>
          <w:kern w:val="0"/>
          <w:sz w:val="21"/>
          <w:szCs w:val="21"/>
        </w:rPr>
        <w:t xml:space="preserve">2.4 </w:t>
      </w:r>
      <w:r w:rsidR="00C00B8B" w:rsidRPr="00B26F28">
        <w:rPr>
          <w:rFonts w:cs="Times New Roman"/>
          <w:kern w:val="0"/>
          <w:sz w:val="21"/>
          <w:szCs w:val="21"/>
        </w:rPr>
        <w:t>信息披露方式</w:t>
      </w:r>
      <w:bookmarkEnd w:id="25"/>
      <w:bookmarkEnd w:id="26"/>
      <w:r w:rsidR="00C00B8B" w:rsidRPr="00B26F28">
        <w:rPr>
          <w:rFonts w:cs="Times New Roman"/>
          <w:kern w:val="0"/>
          <w:sz w:val="21"/>
          <w:szCs w:val="21"/>
        </w:rPr>
        <w:t xml:space="preserve"> </w:t>
      </w:r>
    </w:p>
    <w:tbl>
      <w:tblPr>
        <w:tblW w:w="9072" w:type="dxa"/>
        <w:tblInd w:w="108" w:type="dxa"/>
        <w:tblLayout w:type="fixed"/>
        <w:tblLook w:val="0000" w:firstRow="0" w:lastRow="0" w:firstColumn="0" w:lastColumn="0" w:noHBand="0" w:noVBand="0"/>
      </w:tblPr>
      <w:tblGrid>
        <w:gridCol w:w="3828"/>
        <w:gridCol w:w="5244"/>
      </w:tblGrid>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本基金选定的信息披露报纸名称</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《上海证券报》</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登载基金半年度报告正文的管理人互联网网址</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www.fund001.com</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基金半年度报告备置地点</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基金管理人的办公场所</w:t>
            </w:r>
          </w:p>
        </w:tc>
      </w:tr>
    </w:tbl>
    <w:p w:rsidR="00905404" w:rsidRPr="00B26F28" w:rsidRDefault="008D63AA" w:rsidP="00DF2239">
      <w:pPr>
        <w:pStyle w:val="2"/>
        <w:spacing w:beforeLines="50" w:before="156" w:after="0" w:line="360" w:lineRule="auto"/>
        <w:jc w:val="left"/>
        <w:rPr>
          <w:rFonts w:cs="Times New Roman"/>
          <w:color w:val="000000"/>
          <w:sz w:val="21"/>
          <w:szCs w:val="21"/>
        </w:rPr>
      </w:pPr>
      <w:bookmarkStart w:id="27" w:name="_Toc268711016"/>
      <w:bookmarkStart w:id="28" w:name="_Toc17811428"/>
      <w:r w:rsidRPr="00B26F28">
        <w:rPr>
          <w:rFonts w:cs="Times New Roman"/>
          <w:color w:val="000000"/>
          <w:sz w:val="21"/>
          <w:szCs w:val="21"/>
        </w:rPr>
        <w:t xml:space="preserve">2.5 </w:t>
      </w:r>
      <w:r w:rsidR="00905404" w:rsidRPr="00B26F28">
        <w:rPr>
          <w:rFonts w:cs="Times New Roman"/>
          <w:color w:val="000000"/>
          <w:sz w:val="21"/>
          <w:szCs w:val="21"/>
        </w:rPr>
        <w:t>其他相关资料</w:t>
      </w:r>
      <w:bookmarkEnd w:id="27"/>
      <w:bookmarkEnd w:id="28"/>
    </w:p>
    <w:tbl>
      <w:tblPr>
        <w:tblW w:w="9072" w:type="dxa"/>
        <w:tblInd w:w="108" w:type="dxa"/>
        <w:tblLayout w:type="fixed"/>
        <w:tblLook w:val="0000" w:firstRow="0" w:lastRow="0" w:firstColumn="0" w:lastColumn="0" w:noHBand="0" w:noVBand="0"/>
      </w:tblPr>
      <w:tblGrid>
        <w:gridCol w:w="2160"/>
        <w:gridCol w:w="3419"/>
        <w:gridCol w:w="3493"/>
      </w:tblGrid>
      <w:tr w:rsidR="00C86BB1"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项目</w:t>
            </w:r>
          </w:p>
        </w:tc>
        <w:tc>
          <w:tcPr>
            <w:tcW w:w="3419"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名称</w:t>
            </w:r>
          </w:p>
        </w:tc>
        <w:tc>
          <w:tcPr>
            <w:tcW w:w="3493"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办公地址</w:t>
            </w:r>
          </w:p>
        </w:tc>
      </w:tr>
      <w:tr w:rsidR="00A96F29"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spacing w:line="276" w:lineRule="auto"/>
              <w:rPr>
                <w:color w:val="000000"/>
                <w:szCs w:val="21"/>
              </w:rPr>
            </w:pPr>
            <w:r w:rsidRPr="00B26F28">
              <w:rPr>
                <w:color w:val="000000"/>
                <w:szCs w:val="21"/>
              </w:rPr>
              <w:t>注册登记机构</w:t>
            </w:r>
          </w:p>
        </w:tc>
        <w:tc>
          <w:tcPr>
            <w:tcW w:w="3419"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中国证券登记结算有限责任公司</w:t>
            </w:r>
          </w:p>
        </w:tc>
        <w:tc>
          <w:tcPr>
            <w:tcW w:w="3493"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北京市西城区太平桥大街</w:t>
            </w:r>
            <w:r w:rsidRPr="00B26F28">
              <w:rPr>
                <w:color w:val="000000"/>
                <w:szCs w:val="21"/>
              </w:rPr>
              <w:t>17</w:t>
            </w:r>
            <w:r w:rsidRPr="00B26F28">
              <w:rPr>
                <w:color w:val="000000"/>
                <w:szCs w:val="21"/>
              </w:rPr>
              <w:t>号</w:t>
            </w:r>
          </w:p>
        </w:tc>
      </w:tr>
      <w:tr w:rsidR="00A96F29"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spacing w:line="276" w:lineRule="auto"/>
              <w:rPr>
                <w:color w:val="000000"/>
                <w:szCs w:val="21"/>
              </w:rPr>
            </w:pPr>
            <w:r w:rsidRPr="00B26F28">
              <w:rPr>
                <w:color w:val="000000"/>
                <w:szCs w:val="21"/>
              </w:rPr>
              <w:t>基金保证人</w:t>
            </w:r>
          </w:p>
        </w:tc>
        <w:tc>
          <w:tcPr>
            <w:tcW w:w="3419"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中国投融资担保股份有限公司</w:t>
            </w:r>
          </w:p>
        </w:tc>
        <w:tc>
          <w:tcPr>
            <w:tcW w:w="3493"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北京市海淀区西三环北路</w:t>
            </w:r>
            <w:r w:rsidRPr="00B26F28">
              <w:rPr>
                <w:color w:val="000000"/>
                <w:szCs w:val="21"/>
              </w:rPr>
              <w:t>100</w:t>
            </w:r>
            <w:r w:rsidRPr="00B26F28">
              <w:rPr>
                <w:color w:val="000000"/>
                <w:szCs w:val="21"/>
              </w:rPr>
              <w:t>号金玉大厦写字楼</w:t>
            </w:r>
            <w:r w:rsidRPr="00B26F28">
              <w:rPr>
                <w:color w:val="000000"/>
                <w:szCs w:val="21"/>
              </w:rPr>
              <w:t>9</w:t>
            </w:r>
            <w:r w:rsidRPr="00B26F28">
              <w:rPr>
                <w:color w:val="000000"/>
                <w:szCs w:val="21"/>
              </w:rPr>
              <w:t>层</w:t>
            </w:r>
          </w:p>
        </w:tc>
      </w:tr>
    </w:tbl>
    <w:p w:rsidR="002A7FD1" w:rsidRPr="00B26F28" w:rsidRDefault="00A96F29" w:rsidP="00B26F28">
      <w:pPr>
        <w:tabs>
          <w:tab w:val="left" w:pos="426"/>
        </w:tabs>
        <w:spacing w:line="360" w:lineRule="auto"/>
        <w:ind w:firstLineChars="200" w:firstLine="420"/>
        <w:jc w:val="left"/>
        <w:rPr>
          <w:kern w:val="0"/>
          <w:szCs w:val="21"/>
        </w:rPr>
      </w:pPr>
      <w:r w:rsidRPr="00B26F28">
        <w:rPr>
          <w:kern w:val="0"/>
          <w:szCs w:val="21"/>
        </w:rPr>
        <w:t>注：基金保证人指为交银施罗德荣鑫保本混合型证券投资基金在保本周期内（</w:t>
      </w:r>
      <w:r w:rsidRPr="00B26F28">
        <w:rPr>
          <w:kern w:val="0"/>
          <w:szCs w:val="21"/>
        </w:rPr>
        <w:t>2016</w:t>
      </w:r>
      <w:r w:rsidRPr="00B26F28">
        <w:rPr>
          <w:kern w:val="0"/>
          <w:szCs w:val="21"/>
        </w:rPr>
        <w:t>年</w:t>
      </w:r>
      <w:r w:rsidRPr="00B26F28">
        <w:rPr>
          <w:kern w:val="0"/>
          <w:szCs w:val="21"/>
        </w:rPr>
        <w:t>3</w:t>
      </w:r>
      <w:r w:rsidRPr="00B26F28">
        <w:rPr>
          <w:kern w:val="0"/>
          <w:szCs w:val="21"/>
        </w:rPr>
        <w:t>月</w:t>
      </w:r>
      <w:r w:rsidRPr="00B26F28">
        <w:rPr>
          <w:kern w:val="0"/>
          <w:szCs w:val="21"/>
        </w:rPr>
        <w:t>25</w:t>
      </w:r>
      <w:r w:rsidRPr="00B26F28">
        <w:rPr>
          <w:kern w:val="0"/>
          <w:szCs w:val="21"/>
        </w:rPr>
        <w:t>日至</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25</w:t>
      </w:r>
      <w:r w:rsidRPr="00B26F28">
        <w:rPr>
          <w:kern w:val="0"/>
          <w:szCs w:val="21"/>
        </w:rPr>
        <w:t>日）提供担保的中国投融资担保有限公司。转型后的交银施罗德荣鑫灵活配置混合型证券投资基金为非保本的混合型基金，没有保证人。</w:t>
      </w:r>
    </w:p>
    <w:p w:rsidR="00BD418D"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29" w:name="_Toc268711017"/>
      <w:bookmarkStart w:id="30" w:name="_Toc193947512"/>
      <w:bookmarkStart w:id="31" w:name="_Toc194312019"/>
      <w:bookmarkStart w:id="32" w:name="_Toc17811429"/>
      <w:r w:rsidRPr="00B26F28">
        <w:rPr>
          <w:b/>
          <w:bCs/>
          <w:sz w:val="21"/>
          <w:szCs w:val="21"/>
          <w:lang w:val="en-US"/>
        </w:rPr>
        <w:t xml:space="preserve">3  </w:t>
      </w:r>
      <w:r w:rsidR="002A3246" w:rsidRPr="00B26F28">
        <w:rPr>
          <w:b/>
          <w:bCs/>
          <w:sz w:val="21"/>
          <w:szCs w:val="21"/>
          <w:lang w:val="en-US"/>
        </w:rPr>
        <w:t>主要财务指标和</w:t>
      </w:r>
      <w:r w:rsidR="00D20927" w:rsidRPr="00B26F28">
        <w:rPr>
          <w:b/>
          <w:bCs/>
          <w:sz w:val="21"/>
          <w:szCs w:val="21"/>
          <w:lang w:val="en-US"/>
        </w:rPr>
        <w:t>基金净值表现</w:t>
      </w:r>
      <w:bookmarkEnd w:id="29"/>
      <w:bookmarkEnd w:id="32"/>
    </w:p>
    <w:p w:rsidR="000F0E98" w:rsidRPr="00B26F28" w:rsidRDefault="004D728F" w:rsidP="00DF2239">
      <w:pPr>
        <w:pStyle w:val="2"/>
        <w:spacing w:beforeLines="50" w:before="156" w:after="0" w:line="360" w:lineRule="auto"/>
        <w:jc w:val="left"/>
        <w:rPr>
          <w:rFonts w:cs="Times New Roman"/>
          <w:color w:val="000000"/>
          <w:sz w:val="21"/>
          <w:szCs w:val="21"/>
        </w:rPr>
      </w:pPr>
      <w:bookmarkStart w:id="33" w:name="_Toc487489005"/>
      <w:bookmarkStart w:id="34" w:name="_Toc268711018"/>
      <w:bookmarkStart w:id="35" w:name="_Toc17811430"/>
      <w:r w:rsidRPr="00B26F28">
        <w:rPr>
          <w:rFonts w:cs="Times New Roman"/>
          <w:color w:val="000000"/>
          <w:sz w:val="21"/>
          <w:szCs w:val="21"/>
        </w:rPr>
        <w:t xml:space="preserve">3.1 </w:t>
      </w:r>
      <w:r w:rsidR="00A96F29" w:rsidRPr="00B26F28">
        <w:rPr>
          <w:rFonts w:cs="Times New Roman"/>
          <w:color w:val="000000"/>
          <w:sz w:val="21"/>
          <w:szCs w:val="21"/>
        </w:rPr>
        <w:t>交银施罗德荣鑫灵活配置混合型证券投资基金</w:t>
      </w:r>
      <w:bookmarkEnd w:id="33"/>
      <w:bookmarkEnd w:id="35"/>
    </w:p>
    <w:p w:rsidR="00FB6C7A" w:rsidRPr="00B26F28" w:rsidRDefault="004D728F" w:rsidP="004D728F">
      <w:pPr>
        <w:pStyle w:val="30"/>
        <w:spacing w:line="360" w:lineRule="auto"/>
        <w:rPr>
          <w:color w:val="000000"/>
          <w:sz w:val="21"/>
          <w:szCs w:val="21"/>
        </w:rPr>
      </w:pPr>
      <w:bookmarkStart w:id="36" w:name="_Toc17811431"/>
      <w:r w:rsidRPr="00B26F28">
        <w:rPr>
          <w:color w:val="000000"/>
          <w:sz w:val="21"/>
          <w:szCs w:val="21"/>
        </w:rPr>
        <w:t>3</w:t>
      </w:r>
      <w:r w:rsidR="0077417D" w:rsidRPr="00B26F28">
        <w:rPr>
          <w:color w:val="000000"/>
          <w:sz w:val="21"/>
          <w:szCs w:val="21"/>
        </w:rPr>
        <w:t>.1.1</w:t>
      </w:r>
      <w:r w:rsidRPr="00B26F28">
        <w:rPr>
          <w:color w:val="000000"/>
          <w:sz w:val="21"/>
          <w:szCs w:val="21"/>
        </w:rPr>
        <w:t xml:space="preserve"> </w:t>
      </w:r>
      <w:r w:rsidR="00FB6C7A" w:rsidRPr="00B26F28">
        <w:rPr>
          <w:color w:val="000000"/>
          <w:sz w:val="21"/>
          <w:szCs w:val="21"/>
        </w:rPr>
        <w:t>主要会计</w:t>
      </w:r>
      <w:r w:rsidR="00FB6C7A" w:rsidRPr="00B26F28">
        <w:rPr>
          <w:color w:val="000000"/>
          <w:sz w:val="21"/>
          <w:szCs w:val="21"/>
          <w:shd w:val="clear" w:color="auto" w:fill="FFFFFF"/>
        </w:rPr>
        <w:t>数据</w:t>
      </w:r>
      <w:r w:rsidR="00FB6C7A" w:rsidRPr="00B26F28">
        <w:rPr>
          <w:color w:val="000000"/>
          <w:sz w:val="21"/>
          <w:szCs w:val="21"/>
        </w:rPr>
        <w:t>和财务指标</w:t>
      </w:r>
      <w:bookmarkEnd w:id="30"/>
      <w:bookmarkEnd w:id="31"/>
      <w:bookmarkEnd w:id="34"/>
      <w:bookmarkEnd w:id="36"/>
    </w:p>
    <w:p w:rsidR="000D3145" w:rsidRPr="00B26F28" w:rsidRDefault="000D3145"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0" w:type="auto"/>
        <w:tblInd w:w="108" w:type="dxa"/>
        <w:tblLayout w:type="fixed"/>
        <w:tblLook w:val="0000" w:firstRow="0" w:lastRow="0" w:firstColumn="0" w:lastColumn="0" w:noHBand="0" w:noVBand="0"/>
      </w:tblPr>
      <w:tblGrid>
        <w:gridCol w:w="3402"/>
        <w:gridCol w:w="5736"/>
      </w:tblGrid>
      <w:tr w:rsidR="000D314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0D314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3.1.1</w:t>
            </w:r>
            <w:r w:rsidR="000F0E98" w:rsidRPr="00B26F28">
              <w:rPr>
                <w:rFonts w:ascii="Times New Roman" w:hAnsi="Times New Roman"/>
                <w:b/>
                <w:color w:val="000000"/>
                <w:sz w:val="21"/>
                <w:szCs w:val="21"/>
              </w:rPr>
              <w:t>.1</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D06FE0"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006B67D8" w:rsidRPr="00B26F28">
              <w:rPr>
                <w:rFonts w:ascii="Times New Roman" w:hAnsi="Times New Roman"/>
                <w:b/>
                <w:color w:val="000000"/>
                <w:sz w:val="21"/>
                <w:szCs w:val="21"/>
              </w:rPr>
              <w:t>(</w:t>
            </w:r>
            <w:r w:rsidR="00410A8E" w:rsidRPr="00B26F28">
              <w:rPr>
                <w:rFonts w:ascii="Times New Roman" w:hAnsi="Times New Roman"/>
                <w:b/>
                <w:color w:val="000000"/>
                <w:sz w:val="21"/>
                <w:szCs w:val="21"/>
              </w:rPr>
              <w:t>2019</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3</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29</w:t>
            </w:r>
            <w:r w:rsidR="00410A8E" w:rsidRPr="00B26F28">
              <w:rPr>
                <w:rFonts w:ascii="Times New Roman" w:hAnsi="Times New Roman"/>
                <w:b/>
                <w:color w:val="000000"/>
                <w:sz w:val="21"/>
                <w:szCs w:val="21"/>
              </w:rPr>
              <w:t>日至</w:t>
            </w:r>
            <w:r w:rsidR="00410A8E" w:rsidRPr="00B26F28">
              <w:rPr>
                <w:rFonts w:ascii="Times New Roman" w:hAnsi="Times New Roman"/>
                <w:b/>
                <w:color w:val="000000"/>
                <w:sz w:val="21"/>
                <w:szCs w:val="21"/>
              </w:rPr>
              <w:t>2019</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6</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30</w:t>
            </w:r>
            <w:r w:rsidR="00410A8E" w:rsidRPr="00B26F28">
              <w:rPr>
                <w:rFonts w:ascii="Times New Roman" w:hAnsi="Times New Roman"/>
                <w:b/>
                <w:color w:val="000000"/>
                <w:sz w:val="21"/>
                <w:szCs w:val="21"/>
              </w:rPr>
              <w:t>日</w:t>
            </w:r>
            <w:r w:rsidR="006B67D8" w:rsidRPr="00B26F28">
              <w:rPr>
                <w:rFonts w:ascii="Times New Roman" w:hAnsi="Times New Roman"/>
                <w:b/>
                <w:color w:val="000000"/>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95,989.87</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1,025,458.60</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0.0055</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本期加权平均净值利润率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0.52%</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-1.86%</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2019</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17,345,279.66</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0.054</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340,352,278.09</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1.054</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3.1.1.3 </w:t>
            </w:r>
            <w:r w:rsidRPr="00B26F28">
              <w:rPr>
                <w:rFonts w:ascii="Times New Roman" w:hAnsi="Times New Roman"/>
                <w:b/>
                <w:color w:val="000000"/>
                <w:sz w:val="21"/>
                <w:szCs w:val="21"/>
              </w:rPr>
              <w:t>累计期末指标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2019</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基金份额累计净值增长率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-1.86%</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、上述基金业绩指标不包括持有人认购或交易基金的各项费用，计入费用后的实际收益水平要低于所列数字。</w:t>
      </w:r>
      <w:r>
        <w:rPr>
          <w:kern w:val="0"/>
          <w:szCs w:val="21"/>
        </w:rPr>
        <w:t xml:space="preserve">  </w:t>
      </w:r>
    </w:p>
    <w:p w:rsidR="00575A45" w:rsidRDefault="006A482A">
      <w:pPr>
        <w:tabs>
          <w:tab w:val="left" w:pos="426"/>
        </w:tabs>
        <w:spacing w:line="360" w:lineRule="auto"/>
        <w:ind w:firstLineChars="200" w:firstLine="420"/>
        <w:jc w:val="left"/>
        <w:rPr>
          <w:kern w:val="0"/>
          <w:szCs w:val="21"/>
        </w:rPr>
      </w:pPr>
      <w:r>
        <w:rPr>
          <w:kern w:val="0"/>
          <w:szCs w:val="21"/>
        </w:rPr>
        <w:t>2</w:t>
      </w:r>
      <w:r>
        <w:rPr>
          <w:kern w:val="0"/>
          <w:szCs w:val="21"/>
        </w:rPr>
        <w:t>、本期已实现收益指基金本期利息收入、投资收益、其他收入（不含公允价值变动收益）扣除相关费用后的余额，本期利润为本期已实现收益加上本期公允价值变动收益。</w:t>
      </w:r>
    </w:p>
    <w:p w:rsidR="000458B3" w:rsidRPr="00B26F28" w:rsidRDefault="000458B3"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、交银施罗德荣鑫保本混合型证券投资基金从</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日起正式转型为交银施罗德荣鑫灵活配置混合型证券投资基金。截至本报告期末</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w:t>
      </w:r>
      <w:r w:rsidRPr="00B26F28">
        <w:rPr>
          <w:kern w:val="0"/>
          <w:szCs w:val="21"/>
        </w:rPr>
        <w:t>)</w:t>
      </w:r>
      <w:r w:rsidRPr="00B26F28">
        <w:rPr>
          <w:kern w:val="0"/>
          <w:szCs w:val="21"/>
        </w:rPr>
        <w:t>，交银施罗德荣鑫灵活配置混合型证券投资基金转型时间未满半年。</w:t>
      </w:r>
    </w:p>
    <w:p w:rsidR="000D3145" w:rsidRPr="00B26F28" w:rsidRDefault="0077417D" w:rsidP="00DF2239">
      <w:pPr>
        <w:pStyle w:val="30"/>
        <w:spacing w:beforeLines="50" w:before="156" w:line="360" w:lineRule="auto"/>
        <w:rPr>
          <w:color w:val="000000"/>
          <w:sz w:val="21"/>
          <w:szCs w:val="21"/>
        </w:rPr>
      </w:pPr>
      <w:bookmarkStart w:id="37" w:name="_Toc193947513"/>
      <w:bookmarkStart w:id="38" w:name="_Toc194312020"/>
      <w:bookmarkStart w:id="39" w:name="_Toc268711019"/>
      <w:bookmarkStart w:id="40" w:name="_Toc17811432"/>
      <w:r w:rsidRPr="00B26F28">
        <w:rPr>
          <w:color w:val="000000"/>
          <w:sz w:val="21"/>
          <w:szCs w:val="21"/>
        </w:rPr>
        <w:t xml:space="preserve">3.1.2 </w:t>
      </w:r>
      <w:r w:rsidR="000D3145" w:rsidRPr="00B26F28">
        <w:rPr>
          <w:color w:val="000000"/>
          <w:sz w:val="21"/>
          <w:szCs w:val="21"/>
        </w:rPr>
        <w:t>基金净值表现</w:t>
      </w:r>
      <w:bookmarkEnd w:id="37"/>
      <w:bookmarkEnd w:id="38"/>
      <w:bookmarkEnd w:id="39"/>
      <w:bookmarkEnd w:id="40"/>
    </w:p>
    <w:p w:rsidR="000D3145" w:rsidRPr="00B26F28" w:rsidRDefault="0077417D" w:rsidP="0077417D">
      <w:pPr>
        <w:spacing w:line="360" w:lineRule="auto"/>
        <w:rPr>
          <w:b/>
          <w:color w:val="000000"/>
          <w:kern w:val="0"/>
          <w:szCs w:val="21"/>
        </w:rPr>
      </w:pPr>
      <w:r w:rsidRPr="00B26F28">
        <w:rPr>
          <w:b/>
          <w:color w:val="000000"/>
          <w:kern w:val="0"/>
          <w:szCs w:val="21"/>
        </w:rPr>
        <w:t xml:space="preserve">3.1.2.1 </w:t>
      </w:r>
      <w:r w:rsidR="000D314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6D6993" w:rsidRPr="00B26F28" w:rsidTr="00F13432">
        <w:tc>
          <w:tcPr>
            <w:tcW w:w="1418"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阶段</w:t>
            </w:r>
          </w:p>
        </w:tc>
        <w:tc>
          <w:tcPr>
            <w:tcW w:w="1276" w:type="dxa"/>
            <w:tcBorders>
              <w:bottom w:val="single" w:sz="8" w:space="0" w:color="000000"/>
            </w:tcBorders>
            <w:vAlign w:val="center"/>
          </w:tcPr>
          <w:p w:rsidR="006D6993" w:rsidRPr="00B26F28" w:rsidRDefault="000951F7" w:rsidP="0077417D">
            <w:pPr>
              <w:spacing w:line="276" w:lineRule="auto"/>
              <w:jc w:val="center"/>
              <w:rPr>
                <w:color w:val="000000"/>
                <w:szCs w:val="21"/>
              </w:rPr>
            </w:pPr>
            <w:r w:rsidRPr="00B26F28">
              <w:rPr>
                <w:color w:val="000000"/>
                <w:szCs w:val="21"/>
              </w:rPr>
              <w:t>份</w:t>
            </w:r>
            <w:r w:rsidR="006D6993" w:rsidRPr="00B26F28">
              <w:rPr>
                <w:color w:val="000000"/>
                <w:szCs w:val="21"/>
              </w:rPr>
              <w:t>额净值增长率</w:t>
            </w:r>
            <w:r w:rsidR="006D6993" w:rsidRPr="00B26F28">
              <w:rPr>
                <w:rFonts w:ascii="宋体" w:hAnsi="宋体" w:cs="宋体" w:hint="eastAsia"/>
                <w:color w:val="000000"/>
                <w:szCs w:val="21"/>
              </w:rPr>
              <w:t>①</w:t>
            </w:r>
          </w:p>
        </w:tc>
        <w:tc>
          <w:tcPr>
            <w:tcW w:w="1275"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575A45">
        <w:tc>
          <w:tcPr>
            <w:tcW w:w="1418" w:type="dxa"/>
            <w:vAlign w:val="center"/>
          </w:tcPr>
          <w:p w:rsidR="00575A45" w:rsidRDefault="006A482A">
            <w:pPr>
              <w:jc w:val="center"/>
            </w:pPr>
            <w:r>
              <w:rPr>
                <w:color w:val="000000"/>
                <w:szCs w:val="21"/>
              </w:rPr>
              <w:t>过去一个月</w:t>
            </w:r>
          </w:p>
        </w:tc>
        <w:tc>
          <w:tcPr>
            <w:tcW w:w="1276" w:type="dxa"/>
            <w:vAlign w:val="center"/>
          </w:tcPr>
          <w:p w:rsidR="00575A45" w:rsidRDefault="006A482A">
            <w:pPr>
              <w:jc w:val="center"/>
            </w:pPr>
            <w:r>
              <w:rPr>
                <w:color w:val="000000"/>
                <w:szCs w:val="21"/>
              </w:rPr>
              <w:t>1.25%</w:t>
            </w:r>
          </w:p>
        </w:tc>
        <w:tc>
          <w:tcPr>
            <w:tcW w:w="1275" w:type="dxa"/>
            <w:vAlign w:val="center"/>
          </w:tcPr>
          <w:p w:rsidR="00575A45" w:rsidRDefault="006A482A">
            <w:pPr>
              <w:jc w:val="center"/>
            </w:pPr>
            <w:r>
              <w:rPr>
                <w:color w:val="000000"/>
                <w:szCs w:val="21"/>
              </w:rPr>
              <w:t>0.20%</w:t>
            </w:r>
          </w:p>
        </w:tc>
        <w:tc>
          <w:tcPr>
            <w:tcW w:w="1276" w:type="dxa"/>
            <w:vAlign w:val="center"/>
          </w:tcPr>
          <w:p w:rsidR="00575A45" w:rsidRDefault="006A482A">
            <w:pPr>
              <w:jc w:val="center"/>
            </w:pPr>
            <w:r>
              <w:rPr>
                <w:color w:val="000000"/>
                <w:szCs w:val="21"/>
              </w:rPr>
              <w:t>2.84%</w:t>
            </w:r>
          </w:p>
        </w:tc>
        <w:tc>
          <w:tcPr>
            <w:tcW w:w="1276" w:type="dxa"/>
            <w:vAlign w:val="center"/>
          </w:tcPr>
          <w:p w:rsidR="00575A45" w:rsidRDefault="006A482A">
            <w:pPr>
              <w:jc w:val="center"/>
            </w:pPr>
            <w:r>
              <w:rPr>
                <w:color w:val="000000"/>
                <w:szCs w:val="21"/>
              </w:rPr>
              <w:t>0.57%</w:t>
            </w:r>
          </w:p>
        </w:tc>
        <w:tc>
          <w:tcPr>
            <w:tcW w:w="1276" w:type="dxa"/>
            <w:vAlign w:val="center"/>
          </w:tcPr>
          <w:p w:rsidR="00575A45" w:rsidRDefault="006A482A">
            <w:pPr>
              <w:jc w:val="center"/>
            </w:pPr>
            <w:r>
              <w:rPr>
                <w:color w:val="000000"/>
                <w:szCs w:val="21"/>
              </w:rPr>
              <w:t>-1.59%</w:t>
            </w:r>
          </w:p>
        </w:tc>
        <w:tc>
          <w:tcPr>
            <w:tcW w:w="1203" w:type="dxa"/>
            <w:vAlign w:val="center"/>
          </w:tcPr>
          <w:p w:rsidR="00575A45" w:rsidRDefault="006A482A">
            <w:pPr>
              <w:jc w:val="center"/>
            </w:pPr>
            <w:r>
              <w:rPr>
                <w:color w:val="000000"/>
                <w:szCs w:val="21"/>
              </w:rPr>
              <w:t>-0.37%</w:t>
            </w:r>
          </w:p>
        </w:tc>
      </w:tr>
      <w:tr w:rsidR="00575A45">
        <w:tc>
          <w:tcPr>
            <w:tcW w:w="1418" w:type="dxa"/>
            <w:vAlign w:val="center"/>
          </w:tcPr>
          <w:p w:rsidR="00575A45" w:rsidRDefault="006A482A">
            <w:pPr>
              <w:jc w:val="center"/>
            </w:pPr>
            <w:r>
              <w:rPr>
                <w:color w:val="000000"/>
                <w:szCs w:val="21"/>
              </w:rPr>
              <w:t>过去三个月</w:t>
            </w:r>
          </w:p>
        </w:tc>
        <w:tc>
          <w:tcPr>
            <w:tcW w:w="1276" w:type="dxa"/>
            <w:vAlign w:val="center"/>
          </w:tcPr>
          <w:p w:rsidR="00575A45" w:rsidRDefault="006A482A">
            <w:pPr>
              <w:jc w:val="center"/>
            </w:pPr>
            <w:r>
              <w:rPr>
                <w:color w:val="000000"/>
                <w:szCs w:val="21"/>
              </w:rPr>
              <w:t>-1.95%</w:t>
            </w:r>
          </w:p>
        </w:tc>
        <w:tc>
          <w:tcPr>
            <w:tcW w:w="1275" w:type="dxa"/>
            <w:vAlign w:val="center"/>
          </w:tcPr>
          <w:p w:rsidR="00575A45" w:rsidRDefault="006A482A">
            <w:pPr>
              <w:jc w:val="center"/>
            </w:pPr>
            <w:r>
              <w:rPr>
                <w:color w:val="000000"/>
                <w:szCs w:val="21"/>
              </w:rPr>
              <w:t>0.25%</w:t>
            </w:r>
          </w:p>
        </w:tc>
        <w:tc>
          <w:tcPr>
            <w:tcW w:w="1276" w:type="dxa"/>
            <w:vAlign w:val="center"/>
          </w:tcPr>
          <w:p w:rsidR="00575A45" w:rsidRDefault="006A482A">
            <w:pPr>
              <w:jc w:val="center"/>
            </w:pPr>
            <w:r>
              <w:rPr>
                <w:color w:val="000000"/>
                <w:szCs w:val="21"/>
              </w:rPr>
              <w:t>-0.54%</w:t>
            </w:r>
          </w:p>
        </w:tc>
        <w:tc>
          <w:tcPr>
            <w:tcW w:w="1276" w:type="dxa"/>
            <w:vAlign w:val="center"/>
          </w:tcPr>
          <w:p w:rsidR="00575A45" w:rsidRDefault="006A482A">
            <w:pPr>
              <w:jc w:val="center"/>
            </w:pPr>
            <w:r>
              <w:rPr>
                <w:color w:val="000000"/>
                <w:szCs w:val="21"/>
              </w:rPr>
              <w:t>0.75%</w:t>
            </w:r>
          </w:p>
        </w:tc>
        <w:tc>
          <w:tcPr>
            <w:tcW w:w="1276" w:type="dxa"/>
            <w:vAlign w:val="center"/>
          </w:tcPr>
          <w:p w:rsidR="00575A45" w:rsidRDefault="006A482A">
            <w:pPr>
              <w:jc w:val="center"/>
            </w:pPr>
            <w:r>
              <w:rPr>
                <w:color w:val="000000"/>
                <w:szCs w:val="21"/>
              </w:rPr>
              <w:t>-1.41%</w:t>
            </w:r>
          </w:p>
        </w:tc>
        <w:tc>
          <w:tcPr>
            <w:tcW w:w="1203" w:type="dxa"/>
            <w:vAlign w:val="center"/>
          </w:tcPr>
          <w:p w:rsidR="00575A45" w:rsidRDefault="006A482A">
            <w:pPr>
              <w:jc w:val="center"/>
            </w:pPr>
            <w:r>
              <w:rPr>
                <w:color w:val="000000"/>
                <w:szCs w:val="21"/>
              </w:rPr>
              <w:t>-0.50%</w:t>
            </w:r>
          </w:p>
        </w:tc>
      </w:tr>
      <w:tr w:rsidR="00575A45">
        <w:tc>
          <w:tcPr>
            <w:tcW w:w="1418" w:type="dxa"/>
            <w:vAlign w:val="center"/>
          </w:tcPr>
          <w:p w:rsidR="00575A45" w:rsidRDefault="006A482A">
            <w:pPr>
              <w:jc w:val="center"/>
            </w:pPr>
            <w:r>
              <w:rPr>
                <w:color w:val="000000"/>
                <w:szCs w:val="21"/>
              </w:rPr>
              <w:t>自基金转型生效起至今</w:t>
            </w:r>
          </w:p>
        </w:tc>
        <w:tc>
          <w:tcPr>
            <w:tcW w:w="1276" w:type="dxa"/>
            <w:vAlign w:val="center"/>
          </w:tcPr>
          <w:p w:rsidR="00575A45" w:rsidRDefault="006A482A">
            <w:pPr>
              <w:jc w:val="center"/>
            </w:pPr>
            <w:r>
              <w:rPr>
                <w:color w:val="000000"/>
                <w:szCs w:val="21"/>
              </w:rPr>
              <w:t>-1.86%</w:t>
            </w:r>
          </w:p>
        </w:tc>
        <w:tc>
          <w:tcPr>
            <w:tcW w:w="1275" w:type="dxa"/>
            <w:vAlign w:val="center"/>
          </w:tcPr>
          <w:p w:rsidR="00575A45" w:rsidRDefault="006A482A">
            <w:pPr>
              <w:jc w:val="center"/>
            </w:pPr>
            <w:r>
              <w:rPr>
                <w:color w:val="000000"/>
                <w:szCs w:val="21"/>
              </w:rPr>
              <w:t>0.25%</w:t>
            </w:r>
          </w:p>
        </w:tc>
        <w:tc>
          <w:tcPr>
            <w:tcW w:w="1276" w:type="dxa"/>
            <w:vAlign w:val="center"/>
          </w:tcPr>
          <w:p w:rsidR="00575A45" w:rsidRDefault="006A482A">
            <w:pPr>
              <w:jc w:val="center"/>
            </w:pPr>
            <w:r>
              <w:rPr>
                <w:color w:val="000000"/>
                <w:szCs w:val="21"/>
              </w:rPr>
              <w:t>1.38%</w:t>
            </w:r>
          </w:p>
        </w:tc>
        <w:tc>
          <w:tcPr>
            <w:tcW w:w="1276" w:type="dxa"/>
            <w:vAlign w:val="center"/>
          </w:tcPr>
          <w:p w:rsidR="00575A45" w:rsidRDefault="006A482A">
            <w:pPr>
              <w:jc w:val="center"/>
            </w:pPr>
            <w:r>
              <w:rPr>
                <w:color w:val="000000"/>
                <w:szCs w:val="21"/>
              </w:rPr>
              <w:t>0.78%</w:t>
            </w:r>
          </w:p>
        </w:tc>
        <w:tc>
          <w:tcPr>
            <w:tcW w:w="1276" w:type="dxa"/>
            <w:vAlign w:val="center"/>
          </w:tcPr>
          <w:p w:rsidR="00575A45" w:rsidRDefault="006A482A">
            <w:pPr>
              <w:jc w:val="center"/>
            </w:pPr>
            <w:r>
              <w:rPr>
                <w:color w:val="000000"/>
                <w:szCs w:val="21"/>
              </w:rPr>
              <w:t>-3.24%</w:t>
            </w:r>
          </w:p>
        </w:tc>
        <w:tc>
          <w:tcPr>
            <w:tcW w:w="1203" w:type="dxa"/>
            <w:vAlign w:val="center"/>
          </w:tcPr>
          <w:p w:rsidR="00575A45" w:rsidRDefault="006A482A">
            <w:pPr>
              <w:jc w:val="center"/>
            </w:pPr>
            <w:r>
              <w:rPr>
                <w:color w:val="000000"/>
                <w:szCs w:val="21"/>
              </w:rPr>
              <w:t>-0.53%</w:t>
            </w:r>
          </w:p>
        </w:tc>
      </w:tr>
    </w:tbl>
    <w:p w:rsidR="008D6409" w:rsidRPr="00B26F28" w:rsidRDefault="008D6409" w:rsidP="00B26F28">
      <w:pPr>
        <w:tabs>
          <w:tab w:val="left" w:pos="426"/>
        </w:tabs>
        <w:spacing w:line="360" w:lineRule="auto"/>
        <w:ind w:firstLineChars="200" w:firstLine="420"/>
        <w:jc w:val="left"/>
        <w:rPr>
          <w:kern w:val="0"/>
          <w:szCs w:val="21"/>
        </w:rPr>
      </w:pPr>
      <w:r w:rsidRPr="00B26F28">
        <w:rPr>
          <w:kern w:val="0"/>
          <w:szCs w:val="21"/>
        </w:rPr>
        <w:t>注：交银施罗德荣鑫保本混合型证券投资基金从</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日起正式转型为交银施罗德荣鑫灵活配置混合型证券投资基金，本表列示的是本报告期基金转型后的基金净值表现，转型后基金的业绩比较基准为沪深</w:t>
      </w:r>
      <w:r w:rsidRPr="00B26F28">
        <w:rPr>
          <w:kern w:val="0"/>
          <w:szCs w:val="21"/>
        </w:rPr>
        <w:t>300</w:t>
      </w:r>
      <w:r w:rsidRPr="00B26F28">
        <w:rPr>
          <w:kern w:val="0"/>
          <w:szCs w:val="21"/>
        </w:rPr>
        <w:t>指数收益率</w:t>
      </w:r>
      <w:r w:rsidRPr="00B26F28">
        <w:rPr>
          <w:kern w:val="0"/>
          <w:szCs w:val="21"/>
        </w:rPr>
        <w:t>×50%+</w:t>
      </w:r>
      <w:r w:rsidRPr="00B26F28">
        <w:rPr>
          <w:kern w:val="0"/>
          <w:szCs w:val="21"/>
        </w:rPr>
        <w:t>中债综合全价指数收益率</w:t>
      </w:r>
      <w:r w:rsidRPr="00B26F28">
        <w:rPr>
          <w:kern w:val="0"/>
          <w:szCs w:val="21"/>
        </w:rPr>
        <w:t>×50%</w:t>
      </w:r>
      <w:r w:rsidR="000C66A9">
        <w:rPr>
          <w:rFonts w:hint="eastAsia"/>
          <w:kern w:val="0"/>
          <w:szCs w:val="21"/>
        </w:rPr>
        <w:t>，</w:t>
      </w:r>
      <w:r w:rsidR="000C66A9">
        <w:rPr>
          <w:kern w:val="0"/>
          <w:szCs w:val="21"/>
        </w:rPr>
        <w:t>每日进行再平衡过程。</w:t>
      </w:r>
    </w:p>
    <w:p w:rsidR="009B424E" w:rsidRPr="00B26F28" w:rsidRDefault="0077417D" w:rsidP="0077417D">
      <w:pPr>
        <w:spacing w:line="360" w:lineRule="auto"/>
        <w:rPr>
          <w:b/>
          <w:color w:val="000000"/>
          <w:kern w:val="0"/>
          <w:szCs w:val="21"/>
        </w:rPr>
      </w:pPr>
      <w:r w:rsidRPr="00B26F28">
        <w:rPr>
          <w:b/>
          <w:color w:val="000000"/>
          <w:kern w:val="0"/>
          <w:szCs w:val="21"/>
        </w:rPr>
        <w:t xml:space="preserve">3.1.2.2 </w:t>
      </w:r>
      <w:r w:rsidR="009B424E" w:rsidRPr="00B26F28">
        <w:rPr>
          <w:b/>
          <w:color w:val="000000"/>
          <w:kern w:val="0"/>
          <w:szCs w:val="21"/>
        </w:rPr>
        <w:t>自基金</w:t>
      </w:r>
      <w:r w:rsidR="004477E0" w:rsidRPr="00B26F28">
        <w:rPr>
          <w:b/>
          <w:color w:val="000000"/>
          <w:kern w:val="0"/>
          <w:szCs w:val="21"/>
        </w:rPr>
        <w:t>转型</w:t>
      </w:r>
      <w:r w:rsidR="009B424E" w:rsidRPr="00B26F28">
        <w:rPr>
          <w:b/>
          <w:color w:val="000000"/>
          <w:kern w:val="0"/>
          <w:szCs w:val="21"/>
        </w:rPr>
        <w:t>以来基金</w:t>
      </w:r>
      <w:r w:rsidR="00C3533C" w:rsidRPr="00B26F28">
        <w:rPr>
          <w:b/>
          <w:color w:val="000000"/>
          <w:kern w:val="0"/>
          <w:szCs w:val="21"/>
        </w:rPr>
        <w:t>份额</w:t>
      </w:r>
      <w:r w:rsidR="009B424E" w:rsidRPr="00B26F28">
        <w:rPr>
          <w:b/>
          <w:color w:val="000000"/>
          <w:kern w:val="0"/>
          <w:szCs w:val="21"/>
        </w:rPr>
        <w:t>累计净值增长率变动及其与同期业绩比较基准收益率变动的比较</w:t>
      </w:r>
    </w:p>
    <w:p w:rsidR="009C3CAC" w:rsidRPr="00B26F28" w:rsidRDefault="009C3CAC" w:rsidP="001E7599">
      <w:pPr>
        <w:spacing w:line="360" w:lineRule="auto"/>
        <w:jc w:val="center"/>
        <w:rPr>
          <w:color w:val="000000"/>
          <w:szCs w:val="21"/>
        </w:rPr>
      </w:pPr>
      <w:r w:rsidRPr="00B26F28">
        <w:rPr>
          <w:color w:val="000000"/>
          <w:szCs w:val="21"/>
        </w:rPr>
        <w:t>交银施罗德荣鑫灵活配置混合型证券投资基金</w:t>
      </w:r>
    </w:p>
    <w:p w:rsidR="009B424E" w:rsidRPr="00B26F28" w:rsidRDefault="00DC5AE1" w:rsidP="001E7599">
      <w:pPr>
        <w:spacing w:line="360" w:lineRule="auto"/>
        <w:jc w:val="center"/>
        <w:rPr>
          <w:color w:val="000000"/>
          <w:szCs w:val="21"/>
        </w:rPr>
      </w:pPr>
      <w:r w:rsidRPr="00B26F28">
        <w:rPr>
          <w:color w:val="000000"/>
          <w:szCs w:val="21"/>
        </w:rPr>
        <w:t>份额累计净值增长率与业绩比较基准收益率历史走势对比图</w:t>
      </w:r>
    </w:p>
    <w:p w:rsidR="00B461BF" w:rsidRPr="00B26F28" w:rsidRDefault="00825BCC" w:rsidP="00203FCD">
      <w:pPr>
        <w:spacing w:line="360" w:lineRule="auto"/>
        <w:jc w:val="center"/>
        <w:rPr>
          <w:szCs w:val="21"/>
        </w:rPr>
      </w:pPr>
      <w:r w:rsidRPr="00B26F28">
        <w:rPr>
          <w:szCs w:val="21"/>
        </w:rPr>
        <w:t>(</w:t>
      </w:r>
      <w:r w:rsidR="005434D6" w:rsidRPr="00B26F28">
        <w:rPr>
          <w:szCs w:val="21"/>
        </w:rPr>
        <w:t>2019</w:t>
      </w:r>
      <w:r w:rsidR="005434D6" w:rsidRPr="00B26F28">
        <w:rPr>
          <w:szCs w:val="21"/>
        </w:rPr>
        <w:t>年</w:t>
      </w:r>
      <w:r w:rsidR="005434D6" w:rsidRPr="00B26F28">
        <w:rPr>
          <w:szCs w:val="21"/>
        </w:rPr>
        <w:t>3</w:t>
      </w:r>
      <w:r w:rsidR="005434D6" w:rsidRPr="00B26F28">
        <w:rPr>
          <w:szCs w:val="21"/>
        </w:rPr>
        <w:t>月</w:t>
      </w:r>
      <w:r w:rsidR="005434D6" w:rsidRPr="00B26F28">
        <w:rPr>
          <w:szCs w:val="21"/>
        </w:rPr>
        <w:t>29</w:t>
      </w:r>
      <w:r w:rsidR="005434D6" w:rsidRPr="00B26F28">
        <w:rPr>
          <w:szCs w:val="21"/>
        </w:rPr>
        <w:t>日</w:t>
      </w:r>
      <w:r w:rsidR="00DB1526" w:rsidRPr="00B26F28">
        <w:rPr>
          <w:szCs w:val="21"/>
        </w:rPr>
        <w:t>至</w:t>
      </w:r>
      <w:r w:rsidR="005434D6" w:rsidRPr="00B26F28">
        <w:rPr>
          <w:szCs w:val="21"/>
        </w:rPr>
        <w:t>2019</w:t>
      </w:r>
      <w:r w:rsidR="005434D6" w:rsidRPr="00B26F28">
        <w:rPr>
          <w:szCs w:val="21"/>
        </w:rPr>
        <w:t>年</w:t>
      </w:r>
      <w:r w:rsidR="005434D6" w:rsidRPr="00B26F28">
        <w:rPr>
          <w:szCs w:val="21"/>
        </w:rPr>
        <w:t>6</w:t>
      </w:r>
      <w:r w:rsidR="005434D6" w:rsidRPr="00B26F28">
        <w:rPr>
          <w:szCs w:val="21"/>
        </w:rPr>
        <w:t>月</w:t>
      </w:r>
      <w:r w:rsidR="005434D6" w:rsidRPr="00B26F28">
        <w:rPr>
          <w:szCs w:val="21"/>
        </w:rPr>
        <w:t>30</w:t>
      </w:r>
      <w:r w:rsidR="005434D6" w:rsidRPr="00B26F28">
        <w:rPr>
          <w:szCs w:val="21"/>
        </w:rPr>
        <w:t>日</w:t>
      </w:r>
      <w:r w:rsidRPr="00B26F28">
        <w:rPr>
          <w:szCs w:val="21"/>
        </w:rPr>
        <w:t>)</w:t>
      </w:r>
    </w:p>
    <w:p w:rsidR="00B461BF" w:rsidRPr="00B26F28" w:rsidRDefault="001A2ED5" w:rsidP="00203FCD">
      <w:pPr>
        <w:spacing w:line="360" w:lineRule="auto"/>
        <w:jc w:val="center"/>
        <w:rPr>
          <w:kern w:val="0"/>
          <w:szCs w:val="21"/>
        </w:rPr>
      </w:pPr>
      <w:r w:rsidRPr="00B26F28">
        <w:rPr>
          <w:noProof/>
          <w:color w:val="000000"/>
          <w:szCs w:val="21"/>
        </w:rPr>
        <w:drawing>
          <wp:inline distT="0" distB="0" distL="0" distR="0" wp14:anchorId="124878AA" wp14:editId="0149CB02">
            <wp:extent cx="5753100" cy="3371850"/>
            <wp:effectExtent l="0" t="0" r="0" b="0"/>
            <wp:docPr id="2" name="图片 2" descr="D:\XBRL\cache\fund\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XBRL\cache\fund\走势图柱状图\走势图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E207C" w:rsidRPr="00B26F28" w:rsidRDefault="00BE207C" w:rsidP="00B26F28">
      <w:pPr>
        <w:spacing w:line="360" w:lineRule="auto"/>
        <w:ind w:firstLineChars="200" w:firstLine="420"/>
        <w:rPr>
          <w:color w:val="000000"/>
          <w:szCs w:val="21"/>
        </w:rPr>
      </w:pPr>
      <w:r w:rsidRPr="00B26F28">
        <w:rPr>
          <w:kern w:val="0"/>
          <w:szCs w:val="21"/>
        </w:rPr>
        <w:t>注：本基金由交银施罗德荣鑫保本混合型证券投资基金转型而来。基金转型日为</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日，基金转型日至报告期期末，本基金转型时间未满一年。本基金的投资转型期为交银施罗德荣鑫保本混合型证券投资基金保本周期到期期间截止日的次日（即</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日）起的</w:t>
      </w:r>
      <w:r w:rsidRPr="00B26F28">
        <w:rPr>
          <w:kern w:val="0"/>
          <w:szCs w:val="21"/>
        </w:rPr>
        <w:t>3</w:t>
      </w:r>
      <w:r w:rsidRPr="00B26F28">
        <w:rPr>
          <w:kern w:val="0"/>
          <w:szCs w:val="21"/>
        </w:rPr>
        <w:t>个月。截至投资转型期结束，本基金各项资产配置比例符合基金合同及招募说明书有关投资比例的约定。</w:t>
      </w:r>
    </w:p>
    <w:p w:rsidR="00E00575" w:rsidRPr="00B26F28" w:rsidRDefault="00803FA9" w:rsidP="00DF2239">
      <w:pPr>
        <w:pStyle w:val="2"/>
        <w:spacing w:beforeLines="50" w:before="156" w:after="0" w:line="360" w:lineRule="auto"/>
        <w:jc w:val="left"/>
        <w:rPr>
          <w:rFonts w:cs="Times New Roman"/>
          <w:color w:val="000000"/>
          <w:sz w:val="21"/>
          <w:szCs w:val="21"/>
        </w:rPr>
      </w:pPr>
      <w:bookmarkStart w:id="41" w:name="_Toc487489009"/>
      <w:bookmarkStart w:id="42" w:name="_Toc17811433"/>
      <w:r w:rsidRPr="00B26F28">
        <w:rPr>
          <w:rFonts w:cs="Times New Roman"/>
          <w:color w:val="000000"/>
          <w:sz w:val="21"/>
          <w:szCs w:val="21"/>
        </w:rPr>
        <w:t xml:space="preserve">3.2 </w:t>
      </w:r>
      <w:r w:rsidR="00BE207C" w:rsidRPr="00B26F28">
        <w:rPr>
          <w:rFonts w:cs="Times New Roman"/>
          <w:color w:val="000000"/>
          <w:sz w:val="21"/>
          <w:szCs w:val="21"/>
        </w:rPr>
        <w:t>交银施罗德荣鑫保本混合型证券投资基金</w:t>
      </w:r>
      <w:bookmarkEnd w:id="41"/>
      <w:bookmarkEnd w:id="42"/>
    </w:p>
    <w:p w:rsidR="00E00575" w:rsidRPr="00B26F28" w:rsidDel="00CB7416" w:rsidRDefault="00803FA9" w:rsidP="00803FA9">
      <w:pPr>
        <w:pStyle w:val="30"/>
        <w:spacing w:line="360" w:lineRule="auto"/>
        <w:rPr>
          <w:color w:val="000000"/>
          <w:sz w:val="21"/>
          <w:szCs w:val="21"/>
        </w:rPr>
      </w:pPr>
      <w:bookmarkStart w:id="43" w:name="_Toc487489010"/>
      <w:bookmarkStart w:id="44" w:name="_Toc17811434"/>
      <w:r w:rsidRPr="00B26F28" w:rsidDel="00CB7416">
        <w:rPr>
          <w:color w:val="000000"/>
          <w:sz w:val="21"/>
          <w:szCs w:val="21"/>
        </w:rPr>
        <w:t xml:space="preserve">3.2.1 </w:t>
      </w:r>
      <w:r w:rsidR="00E00575" w:rsidRPr="00B26F28" w:rsidDel="00CB7416">
        <w:rPr>
          <w:color w:val="000000"/>
          <w:sz w:val="21"/>
          <w:szCs w:val="21"/>
        </w:rPr>
        <w:t>主要会计数据和财务指标</w:t>
      </w:r>
      <w:bookmarkEnd w:id="43"/>
      <w:bookmarkEnd w:id="44"/>
    </w:p>
    <w:p w:rsidR="00BE207C" w:rsidRPr="00B26F28" w:rsidDel="00CB7416" w:rsidRDefault="00BE207C" w:rsidP="001E7599">
      <w:pPr>
        <w:autoSpaceDE w:val="0"/>
        <w:autoSpaceDN w:val="0"/>
        <w:adjustRightInd w:val="0"/>
        <w:spacing w:line="360" w:lineRule="auto"/>
        <w:ind w:left="15"/>
        <w:jc w:val="right"/>
        <w:rPr>
          <w:color w:val="000000"/>
          <w:kern w:val="0"/>
          <w:szCs w:val="21"/>
        </w:rPr>
      </w:pPr>
      <w:r w:rsidRPr="00B26F28" w:rsidDel="00CB7416">
        <w:rPr>
          <w:color w:val="000000"/>
          <w:kern w:val="0"/>
          <w:szCs w:val="21"/>
        </w:rPr>
        <w:t>金额单位：人民币元</w:t>
      </w:r>
    </w:p>
    <w:tbl>
      <w:tblPr>
        <w:tblW w:w="0" w:type="auto"/>
        <w:tblInd w:w="108" w:type="dxa"/>
        <w:tblLayout w:type="fixed"/>
        <w:tblLook w:val="0000" w:firstRow="0" w:lastRow="0" w:firstColumn="0" w:lastColumn="0" w:noHBand="0" w:noVBand="0"/>
      </w:tblPr>
      <w:tblGrid>
        <w:gridCol w:w="3402"/>
        <w:gridCol w:w="5736"/>
      </w:tblGrid>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sidDel="00CB7416">
              <w:rPr>
                <w:rFonts w:ascii="Times New Roman" w:hAnsi="Times New Roman"/>
                <w:b/>
                <w:color w:val="000000"/>
                <w:sz w:val="21"/>
                <w:szCs w:val="21"/>
              </w:rPr>
              <w:t>3.</w:t>
            </w:r>
            <w:r w:rsidR="00FA2C0B" w:rsidDel="00CB7416">
              <w:rPr>
                <w:rFonts w:ascii="Times New Roman" w:hAnsi="Times New Roman"/>
                <w:b/>
                <w:color w:val="000000"/>
                <w:sz w:val="21"/>
                <w:szCs w:val="21"/>
              </w:rPr>
              <w:t>2</w:t>
            </w:r>
            <w:r w:rsidRPr="00B26F28" w:rsidDel="00CB7416">
              <w:rPr>
                <w:rFonts w:ascii="Times New Roman" w:hAnsi="Times New Roman"/>
                <w:b/>
                <w:color w:val="000000"/>
                <w:sz w:val="21"/>
                <w:szCs w:val="21"/>
              </w:rPr>
              <w:t xml:space="preserve">.1.1 </w:t>
            </w:r>
            <w:r w:rsidRPr="00B26F28" w:rsidDel="00CB7416">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sidDel="00CB7416">
              <w:rPr>
                <w:rFonts w:ascii="Times New Roman" w:hAnsi="Times New Roman"/>
                <w:b/>
                <w:color w:val="000000"/>
                <w:sz w:val="21"/>
                <w:szCs w:val="21"/>
              </w:rPr>
              <w:t>报告期</w:t>
            </w:r>
            <w:r w:rsidRPr="00B26F28" w:rsidDel="00CB7416">
              <w:rPr>
                <w:rFonts w:ascii="Times New Roman" w:hAnsi="Times New Roman"/>
                <w:b/>
                <w:color w:val="000000"/>
                <w:sz w:val="21"/>
                <w:szCs w:val="21"/>
              </w:rPr>
              <w:t>(2019</w:t>
            </w:r>
            <w:r w:rsidRPr="00B26F28" w:rsidDel="00CB7416">
              <w:rPr>
                <w:rFonts w:ascii="Times New Roman" w:hAnsi="Times New Roman"/>
                <w:b/>
                <w:color w:val="000000"/>
                <w:sz w:val="21"/>
                <w:szCs w:val="21"/>
              </w:rPr>
              <w:t>年</w:t>
            </w:r>
            <w:r w:rsidRPr="00B26F28" w:rsidDel="00CB7416">
              <w:rPr>
                <w:rFonts w:ascii="Times New Roman" w:hAnsi="Times New Roman"/>
                <w:b/>
                <w:color w:val="000000"/>
                <w:sz w:val="21"/>
                <w:szCs w:val="21"/>
              </w:rPr>
              <w:t>1</w:t>
            </w:r>
            <w:r w:rsidRPr="00B26F28" w:rsidDel="00CB7416">
              <w:rPr>
                <w:rFonts w:ascii="Times New Roman" w:hAnsi="Times New Roman"/>
                <w:b/>
                <w:color w:val="000000"/>
                <w:sz w:val="21"/>
                <w:szCs w:val="21"/>
              </w:rPr>
              <w:t>月</w:t>
            </w:r>
            <w:r w:rsidRPr="00B26F28" w:rsidDel="00CB7416">
              <w:rPr>
                <w:rFonts w:ascii="Times New Roman" w:hAnsi="Times New Roman"/>
                <w:b/>
                <w:color w:val="000000"/>
                <w:sz w:val="21"/>
                <w:szCs w:val="21"/>
              </w:rPr>
              <w:t>1</w:t>
            </w:r>
            <w:r w:rsidRPr="00B26F28" w:rsidDel="00CB7416">
              <w:rPr>
                <w:rFonts w:ascii="Times New Roman" w:hAnsi="Times New Roman"/>
                <w:b/>
                <w:color w:val="000000"/>
                <w:sz w:val="21"/>
                <w:szCs w:val="21"/>
              </w:rPr>
              <w:t>日至</w:t>
            </w:r>
            <w:r w:rsidRPr="00B26F28" w:rsidDel="00CB7416">
              <w:rPr>
                <w:rFonts w:ascii="Times New Roman" w:hAnsi="Times New Roman"/>
                <w:b/>
                <w:color w:val="000000"/>
                <w:sz w:val="21"/>
                <w:szCs w:val="21"/>
              </w:rPr>
              <w:t>2019</w:t>
            </w:r>
            <w:r w:rsidRPr="00B26F28" w:rsidDel="00CB7416">
              <w:rPr>
                <w:rFonts w:ascii="Times New Roman" w:hAnsi="Times New Roman"/>
                <w:b/>
                <w:color w:val="000000"/>
                <w:sz w:val="21"/>
                <w:szCs w:val="21"/>
              </w:rPr>
              <w:t>年</w:t>
            </w:r>
            <w:r w:rsidRPr="00B26F28" w:rsidDel="00CB7416">
              <w:rPr>
                <w:rFonts w:ascii="Times New Roman" w:hAnsi="Times New Roman"/>
                <w:b/>
                <w:color w:val="000000"/>
                <w:sz w:val="21"/>
                <w:szCs w:val="21"/>
              </w:rPr>
              <w:t>3</w:t>
            </w:r>
            <w:r w:rsidRPr="00B26F28" w:rsidDel="00CB7416">
              <w:rPr>
                <w:rFonts w:ascii="Times New Roman" w:hAnsi="Times New Roman"/>
                <w:b/>
                <w:color w:val="000000"/>
                <w:sz w:val="21"/>
                <w:szCs w:val="21"/>
              </w:rPr>
              <w:t>月</w:t>
            </w:r>
            <w:r w:rsidRPr="00B26F28" w:rsidDel="00CB7416">
              <w:rPr>
                <w:rFonts w:ascii="Times New Roman" w:hAnsi="Times New Roman"/>
                <w:b/>
                <w:color w:val="000000"/>
                <w:sz w:val="21"/>
                <w:szCs w:val="21"/>
              </w:rPr>
              <w:t>28</w:t>
            </w:r>
            <w:r w:rsidRPr="00B26F28" w:rsidDel="00CB7416">
              <w:rPr>
                <w:rFonts w:ascii="Times New Roman" w:hAnsi="Times New Roman"/>
                <w:b/>
                <w:color w:val="000000"/>
                <w:sz w:val="21"/>
                <w:szCs w:val="21"/>
              </w:rPr>
              <w:t>日</w:t>
            </w:r>
            <w:r w:rsidRPr="00B26F28" w:rsidDel="00CB7416">
              <w:rPr>
                <w:rFonts w:ascii="Times New Roman" w:hAnsi="Times New Roman"/>
                <w:b/>
                <w:color w:val="000000"/>
                <w:sz w:val="21"/>
                <w:szCs w:val="21"/>
              </w:rPr>
              <w:t>)</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7,731,025.18</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2,491,569.32</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0.0046</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本期加权平均净值利润率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0.43%</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0.37%</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sidDel="00CB7416">
              <w:rPr>
                <w:rFonts w:ascii="Times New Roman" w:hAnsi="Times New Roman"/>
                <w:b/>
                <w:color w:val="000000"/>
                <w:sz w:val="21"/>
                <w:szCs w:val="21"/>
              </w:rPr>
              <w:t>3.</w:t>
            </w:r>
            <w:r w:rsidR="00FA2C0B" w:rsidDel="00CB7416">
              <w:rPr>
                <w:rFonts w:ascii="Times New Roman" w:hAnsi="Times New Roman"/>
                <w:b/>
                <w:color w:val="000000"/>
                <w:sz w:val="21"/>
                <w:szCs w:val="21"/>
              </w:rPr>
              <w:t>2</w:t>
            </w:r>
            <w:r w:rsidRPr="00B26F28" w:rsidDel="00CB7416">
              <w:rPr>
                <w:rFonts w:ascii="Times New Roman" w:hAnsi="Times New Roman"/>
                <w:b/>
                <w:color w:val="000000"/>
                <w:sz w:val="21"/>
                <w:szCs w:val="21"/>
              </w:rPr>
              <w:t xml:space="preserve">.1.2 </w:t>
            </w:r>
            <w:r w:rsidRPr="00B26F28" w:rsidDel="00CB7416">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sidDel="00CB7416">
              <w:rPr>
                <w:rFonts w:ascii="Times New Roman" w:hAnsi="Times New Roman"/>
                <w:b/>
                <w:color w:val="000000"/>
                <w:sz w:val="21"/>
                <w:szCs w:val="21"/>
              </w:rPr>
              <w:t>报告期末</w:t>
            </w:r>
            <w:r w:rsidRPr="00B26F28" w:rsidDel="00CB7416">
              <w:rPr>
                <w:rFonts w:ascii="Times New Roman" w:hAnsi="Times New Roman"/>
                <w:b/>
                <w:color w:val="000000"/>
                <w:sz w:val="21"/>
                <w:szCs w:val="21"/>
              </w:rPr>
              <w:t>(</w:t>
            </w:r>
            <w:r w:rsidRPr="00B26F28" w:rsidDel="00CB7416">
              <w:rPr>
                <w:rFonts w:ascii="Times New Roman" w:hAnsi="Times New Roman"/>
                <w:b/>
                <w:color w:val="000000"/>
                <w:kern w:val="2"/>
                <w:sz w:val="21"/>
                <w:szCs w:val="21"/>
              </w:rPr>
              <w:t>2019</w:t>
            </w:r>
            <w:r w:rsidRPr="00B26F28" w:rsidDel="00CB7416">
              <w:rPr>
                <w:rFonts w:ascii="Times New Roman" w:hAnsi="Times New Roman"/>
                <w:b/>
                <w:color w:val="000000"/>
                <w:kern w:val="2"/>
                <w:sz w:val="21"/>
                <w:szCs w:val="21"/>
              </w:rPr>
              <w:t>年</w:t>
            </w:r>
            <w:r w:rsidRPr="00B26F28" w:rsidDel="00CB7416">
              <w:rPr>
                <w:rFonts w:ascii="Times New Roman" w:hAnsi="Times New Roman"/>
                <w:b/>
                <w:color w:val="000000"/>
                <w:kern w:val="2"/>
                <w:sz w:val="21"/>
                <w:szCs w:val="21"/>
              </w:rPr>
              <w:t>3</w:t>
            </w:r>
            <w:r w:rsidRPr="00B26F28" w:rsidDel="00CB7416">
              <w:rPr>
                <w:rFonts w:ascii="Times New Roman" w:hAnsi="Times New Roman"/>
                <w:b/>
                <w:color w:val="000000"/>
                <w:kern w:val="2"/>
                <w:sz w:val="21"/>
                <w:szCs w:val="21"/>
              </w:rPr>
              <w:t>月</w:t>
            </w:r>
            <w:r w:rsidRPr="00B26F28" w:rsidDel="00CB7416">
              <w:rPr>
                <w:rFonts w:ascii="Times New Roman" w:hAnsi="Times New Roman"/>
                <w:b/>
                <w:color w:val="000000"/>
                <w:kern w:val="2"/>
                <w:sz w:val="21"/>
                <w:szCs w:val="21"/>
              </w:rPr>
              <w:t>28</w:t>
            </w:r>
            <w:r w:rsidRPr="00B26F28" w:rsidDel="00CB7416">
              <w:rPr>
                <w:rFonts w:ascii="Times New Roman" w:hAnsi="Times New Roman"/>
                <w:b/>
                <w:color w:val="000000"/>
                <w:kern w:val="2"/>
                <w:sz w:val="21"/>
                <w:szCs w:val="21"/>
              </w:rPr>
              <w:t>日</w:t>
            </w:r>
            <w:r w:rsidRPr="00B26F28" w:rsidDel="00CB7416">
              <w:rPr>
                <w:rFonts w:ascii="Times New Roman" w:hAnsi="Times New Roman"/>
                <w:b/>
                <w:color w:val="000000"/>
                <w:kern w:val="2"/>
                <w:sz w:val="21"/>
                <w:szCs w:val="21"/>
              </w:rPr>
              <w:t>)</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期末可供分配利润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pPr>
              <w:spacing w:line="276" w:lineRule="auto"/>
              <w:jc w:val="right"/>
              <w:rPr>
                <w:color w:val="000000"/>
                <w:szCs w:val="21"/>
              </w:rPr>
            </w:pPr>
            <w:r w:rsidRPr="00B26F28" w:rsidDel="00CB7416">
              <w:rPr>
                <w:color w:val="000000"/>
                <w:szCs w:val="21"/>
              </w:rPr>
              <w:t>8</w:t>
            </w:r>
            <w:r w:rsidR="00EC2EA3">
              <w:rPr>
                <w:color w:val="000000"/>
                <w:szCs w:val="21"/>
              </w:rPr>
              <w:t>,</w:t>
            </w:r>
            <w:r w:rsidR="00EC2EA3" w:rsidRPr="00B26F28" w:rsidDel="00CB7416">
              <w:rPr>
                <w:color w:val="000000"/>
                <w:szCs w:val="21"/>
              </w:rPr>
              <w:t>7</w:t>
            </w:r>
            <w:r w:rsidR="00EC2EA3">
              <w:rPr>
                <w:color w:val="000000"/>
                <w:szCs w:val="21"/>
              </w:rPr>
              <w:t>69</w:t>
            </w:r>
            <w:r w:rsidRPr="00B26F28" w:rsidDel="00CB7416">
              <w:rPr>
                <w:color w:val="000000"/>
                <w:szCs w:val="21"/>
              </w:rPr>
              <w:t>,</w:t>
            </w:r>
            <w:r w:rsidR="00EC2EA3">
              <w:rPr>
                <w:color w:val="000000"/>
                <w:szCs w:val="21"/>
              </w:rPr>
              <w:t>026</w:t>
            </w:r>
            <w:r w:rsidRPr="00B26F28" w:rsidDel="00CB7416">
              <w:rPr>
                <w:color w:val="000000"/>
                <w:szCs w:val="21"/>
              </w:rPr>
              <w:t>.</w:t>
            </w:r>
            <w:r w:rsidR="00EC2EA3">
              <w:rPr>
                <w:color w:val="000000"/>
                <w:szCs w:val="21"/>
              </w:rPr>
              <w:t>03</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0.074</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126,666,023.90</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1.074</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sidDel="00CB7416">
              <w:rPr>
                <w:rFonts w:ascii="Times New Roman" w:hAnsi="Times New Roman"/>
                <w:b/>
                <w:color w:val="000000"/>
                <w:sz w:val="21"/>
                <w:szCs w:val="21"/>
              </w:rPr>
              <w:t>3</w:t>
            </w:r>
            <w:r w:rsidR="00FA2C0B" w:rsidDel="00CB7416">
              <w:rPr>
                <w:rFonts w:ascii="Times New Roman" w:hAnsi="Times New Roman"/>
                <w:b/>
                <w:color w:val="000000"/>
                <w:sz w:val="21"/>
                <w:szCs w:val="21"/>
              </w:rPr>
              <w:t>.2</w:t>
            </w:r>
            <w:r w:rsidRPr="00B26F28" w:rsidDel="00CB7416">
              <w:rPr>
                <w:rFonts w:ascii="Times New Roman" w:hAnsi="Times New Roman"/>
                <w:b/>
                <w:color w:val="000000"/>
                <w:sz w:val="21"/>
                <w:szCs w:val="21"/>
              </w:rPr>
              <w:t xml:space="preserve">.1.3 </w:t>
            </w:r>
            <w:r w:rsidRPr="00B26F28" w:rsidDel="00CB7416">
              <w:rPr>
                <w:rFonts w:ascii="Times New Roman" w:hAnsi="Times New Roman"/>
                <w:b/>
                <w:color w:val="000000"/>
                <w:sz w:val="21"/>
                <w:szCs w:val="21"/>
              </w:rPr>
              <w:t>累计期末指标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sidDel="00CB7416">
              <w:rPr>
                <w:rFonts w:ascii="Times New Roman" w:hAnsi="Times New Roman"/>
                <w:b/>
                <w:color w:val="000000"/>
                <w:sz w:val="21"/>
                <w:szCs w:val="21"/>
              </w:rPr>
              <w:t>报告期末</w:t>
            </w:r>
            <w:r w:rsidRPr="00B26F28" w:rsidDel="00CB7416">
              <w:rPr>
                <w:rFonts w:ascii="Times New Roman" w:hAnsi="Times New Roman"/>
                <w:b/>
                <w:color w:val="000000"/>
                <w:sz w:val="21"/>
                <w:szCs w:val="21"/>
              </w:rPr>
              <w:t>(</w:t>
            </w:r>
            <w:r w:rsidRPr="00B26F28" w:rsidDel="00CB7416">
              <w:rPr>
                <w:rFonts w:ascii="Times New Roman" w:hAnsi="Times New Roman"/>
                <w:b/>
                <w:color w:val="000000"/>
                <w:kern w:val="2"/>
                <w:sz w:val="21"/>
                <w:szCs w:val="21"/>
              </w:rPr>
              <w:t>2019</w:t>
            </w:r>
            <w:r w:rsidRPr="00B26F28" w:rsidDel="00CB7416">
              <w:rPr>
                <w:rFonts w:ascii="Times New Roman" w:hAnsi="Times New Roman"/>
                <w:b/>
                <w:color w:val="000000"/>
                <w:kern w:val="2"/>
                <w:sz w:val="21"/>
                <w:szCs w:val="21"/>
              </w:rPr>
              <w:t>年</w:t>
            </w:r>
            <w:r w:rsidRPr="00B26F28" w:rsidDel="00CB7416">
              <w:rPr>
                <w:rFonts w:ascii="Times New Roman" w:hAnsi="Times New Roman"/>
                <w:b/>
                <w:color w:val="000000"/>
                <w:kern w:val="2"/>
                <w:sz w:val="21"/>
                <w:szCs w:val="21"/>
              </w:rPr>
              <w:t>3</w:t>
            </w:r>
            <w:r w:rsidRPr="00B26F28" w:rsidDel="00CB7416">
              <w:rPr>
                <w:rFonts w:ascii="Times New Roman" w:hAnsi="Times New Roman"/>
                <w:b/>
                <w:color w:val="000000"/>
                <w:kern w:val="2"/>
                <w:sz w:val="21"/>
                <w:szCs w:val="21"/>
              </w:rPr>
              <w:t>月</w:t>
            </w:r>
            <w:r w:rsidRPr="00B26F28" w:rsidDel="00CB7416">
              <w:rPr>
                <w:rFonts w:ascii="Times New Roman" w:hAnsi="Times New Roman"/>
                <w:b/>
                <w:color w:val="000000"/>
                <w:kern w:val="2"/>
                <w:sz w:val="21"/>
                <w:szCs w:val="21"/>
              </w:rPr>
              <w:t>28</w:t>
            </w:r>
            <w:r w:rsidRPr="00B26F28" w:rsidDel="00CB7416">
              <w:rPr>
                <w:rFonts w:ascii="Times New Roman" w:hAnsi="Times New Roman"/>
                <w:b/>
                <w:color w:val="000000"/>
                <w:kern w:val="2"/>
                <w:sz w:val="21"/>
                <w:szCs w:val="21"/>
              </w:rPr>
              <w:t>日</w:t>
            </w:r>
            <w:r w:rsidRPr="00B26F28" w:rsidDel="00CB7416">
              <w:rPr>
                <w:rFonts w:ascii="Times New Roman" w:hAnsi="Times New Roman"/>
                <w:b/>
                <w:color w:val="000000"/>
                <w:kern w:val="2"/>
                <w:sz w:val="21"/>
                <w:szCs w:val="21"/>
              </w:rPr>
              <w:t>)</w:t>
            </w:r>
          </w:p>
        </w:tc>
      </w:tr>
      <w:tr w:rsidR="00BE207C" w:rsidRPr="00B26F28" w:rsidDel="00CB7416"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sidDel="00CB7416">
              <w:rPr>
                <w:rFonts w:ascii="Times New Roman" w:hAnsi="Times New Roman"/>
                <w:color w:val="000000"/>
                <w:sz w:val="21"/>
                <w:szCs w:val="21"/>
              </w:rPr>
              <w:t>基金份额累计净值增长率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Del="00CB7416" w:rsidRDefault="00BE207C" w:rsidP="00803FA9">
            <w:pPr>
              <w:spacing w:line="276" w:lineRule="auto"/>
              <w:jc w:val="right"/>
              <w:rPr>
                <w:color w:val="000000"/>
                <w:szCs w:val="21"/>
              </w:rPr>
            </w:pPr>
            <w:r w:rsidRPr="00B26F28" w:rsidDel="00CB7416">
              <w:rPr>
                <w:color w:val="000000"/>
                <w:szCs w:val="21"/>
              </w:rPr>
              <w:t>7.40%</w:t>
            </w:r>
          </w:p>
        </w:tc>
      </w:tr>
    </w:tbl>
    <w:p w:rsidR="00575A45" w:rsidDel="00CB7416" w:rsidRDefault="006A482A">
      <w:pPr>
        <w:tabs>
          <w:tab w:val="left" w:pos="426"/>
        </w:tabs>
        <w:spacing w:line="360" w:lineRule="auto"/>
        <w:ind w:firstLineChars="200" w:firstLine="420"/>
        <w:jc w:val="left"/>
        <w:rPr>
          <w:kern w:val="0"/>
          <w:szCs w:val="21"/>
        </w:rPr>
      </w:pPr>
      <w:r w:rsidDel="00CB7416">
        <w:rPr>
          <w:kern w:val="0"/>
          <w:szCs w:val="21"/>
        </w:rPr>
        <w:t>注：</w:t>
      </w:r>
      <w:r w:rsidDel="00CB7416">
        <w:rPr>
          <w:kern w:val="0"/>
          <w:szCs w:val="21"/>
        </w:rPr>
        <w:t>1</w:t>
      </w:r>
      <w:r w:rsidDel="00CB7416">
        <w:rPr>
          <w:kern w:val="0"/>
          <w:szCs w:val="21"/>
        </w:rPr>
        <w:t>、上述基金业绩指标不包括持有人认购或交易基金的各项费用，计入费用后的实际收益水平要低于所列数字；</w:t>
      </w:r>
    </w:p>
    <w:p w:rsidR="00BE207C" w:rsidRPr="00B26F28" w:rsidDel="00CB7416" w:rsidRDefault="00BE207C" w:rsidP="00B26F28">
      <w:pPr>
        <w:tabs>
          <w:tab w:val="left" w:pos="426"/>
        </w:tabs>
        <w:spacing w:line="360" w:lineRule="auto"/>
        <w:ind w:firstLineChars="200" w:firstLine="420"/>
        <w:jc w:val="left"/>
        <w:rPr>
          <w:kern w:val="0"/>
          <w:szCs w:val="21"/>
        </w:rPr>
      </w:pPr>
      <w:r w:rsidRPr="00B26F28" w:rsidDel="00CB7416">
        <w:rPr>
          <w:kern w:val="0"/>
          <w:szCs w:val="21"/>
        </w:rPr>
        <w:t>2</w:t>
      </w:r>
      <w:r w:rsidRPr="00B26F28" w:rsidDel="00CB7416">
        <w:rPr>
          <w:kern w:val="0"/>
          <w:szCs w:val="21"/>
        </w:rPr>
        <w:t>、本期已实现收益指基金本期利息收入、投资收益、其他收入（不含公允价值变动收益）扣除相关费用后的余额，本期利润为本期已实现收益加上本期公允价值变动收益。</w:t>
      </w:r>
    </w:p>
    <w:p w:rsidR="00E00575" w:rsidRPr="00B26F28" w:rsidRDefault="00100903" w:rsidP="00DF2239">
      <w:pPr>
        <w:pStyle w:val="30"/>
        <w:spacing w:beforeLines="50" w:before="156" w:line="360" w:lineRule="auto"/>
        <w:rPr>
          <w:color w:val="000000"/>
          <w:sz w:val="21"/>
          <w:szCs w:val="21"/>
        </w:rPr>
      </w:pPr>
      <w:bookmarkStart w:id="45" w:name="_Toc487489011"/>
      <w:bookmarkStart w:id="46" w:name="_Toc17811435"/>
      <w:r w:rsidRPr="00B26F28">
        <w:rPr>
          <w:color w:val="000000"/>
          <w:sz w:val="21"/>
          <w:szCs w:val="21"/>
        </w:rPr>
        <w:t xml:space="preserve">3.2.2 </w:t>
      </w:r>
      <w:r w:rsidR="00E00575" w:rsidRPr="00B26F28">
        <w:rPr>
          <w:color w:val="000000"/>
          <w:sz w:val="21"/>
          <w:szCs w:val="21"/>
        </w:rPr>
        <w:t>基金净值表现</w:t>
      </w:r>
      <w:bookmarkEnd w:id="45"/>
      <w:bookmarkEnd w:id="46"/>
    </w:p>
    <w:p w:rsidR="00E00575" w:rsidRPr="00B26F28" w:rsidRDefault="00100903" w:rsidP="00803FA9">
      <w:pPr>
        <w:spacing w:line="360" w:lineRule="auto"/>
        <w:rPr>
          <w:b/>
          <w:color w:val="000000"/>
          <w:kern w:val="0"/>
          <w:szCs w:val="21"/>
        </w:rPr>
      </w:pPr>
      <w:r w:rsidRPr="00B26F28">
        <w:rPr>
          <w:b/>
          <w:color w:val="000000"/>
          <w:kern w:val="0"/>
          <w:szCs w:val="21"/>
        </w:rPr>
        <w:t xml:space="preserve">3.2.2.1 </w:t>
      </w:r>
      <w:r w:rsidR="00E0057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E770E2" w:rsidRPr="00B26F28" w:rsidTr="0018347C">
        <w:tc>
          <w:tcPr>
            <w:tcW w:w="1418" w:type="dxa"/>
            <w:vAlign w:val="center"/>
          </w:tcPr>
          <w:p w:rsidR="00E770E2" w:rsidRPr="00B26F28" w:rsidRDefault="00E770E2" w:rsidP="001E7599">
            <w:pPr>
              <w:spacing w:line="360" w:lineRule="auto"/>
              <w:jc w:val="center"/>
              <w:rPr>
                <w:color w:val="000000"/>
                <w:szCs w:val="21"/>
              </w:rPr>
            </w:pPr>
            <w:r w:rsidRPr="00B26F28">
              <w:rPr>
                <w:color w:val="000000"/>
                <w:szCs w:val="21"/>
              </w:rPr>
              <w:t>阶段</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w:t>
            </w:r>
            <w:r w:rsidRPr="00B26F28">
              <w:rPr>
                <w:rFonts w:ascii="宋体" w:hAnsi="宋体" w:cs="宋体" w:hint="eastAsia"/>
                <w:color w:val="000000"/>
                <w:szCs w:val="21"/>
              </w:rPr>
              <w:t>①</w:t>
            </w:r>
          </w:p>
        </w:tc>
        <w:tc>
          <w:tcPr>
            <w:tcW w:w="1275"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575A45">
        <w:tc>
          <w:tcPr>
            <w:tcW w:w="1418" w:type="dxa"/>
            <w:vAlign w:val="center"/>
          </w:tcPr>
          <w:p w:rsidR="00575A45" w:rsidRDefault="006A482A">
            <w:pPr>
              <w:jc w:val="center"/>
            </w:pPr>
            <w:r>
              <w:rPr>
                <w:color w:val="000000"/>
                <w:szCs w:val="21"/>
              </w:rPr>
              <w:t>2019</w:t>
            </w:r>
            <w:r>
              <w:rPr>
                <w:color w:val="000000"/>
                <w:szCs w:val="21"/>
              </w:rPr>
              <w:t>年</w:t>
            </w:r>
            <w:r>
              <w:rPr>
                <w:color w:val="000000"/>
                <w:szCs w:val="21"/>
              </w:rPr>
              <w:t>3</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0.00%</w:t>
            </w:r>
          </w:p>
        </w:tc>
        <w:tc>
          <w:tcPr>
            <w:tcW w:w="1275" w:type="dxa"/>
            <w:vAlign w:val="center"/>
          </w:tcPr>
          <w:p w:rsidR="00575A45" w:rsidRDefault="006A482A">
            <w:pPr>
              <w:jc w:val="center"/>
            </w:pPr>
            <w:r>
              <w:rPr>
                <w:color w:val="000000"/>
                <w:szCs w:val="21"/>
              </w:rPr>
              <w:t>0.03%</w:t>
            </w:r>
          </w:p>
        </w:tc>
        <w:tc>
          <w:tcPr>
            <w:tcW w:w="1276" w:type="dxa"/>
            <w:vAlign w:val="center"/>
          </w:tcPr>
          <w:p w:rsidR="00575A45" w:rsidRDefault="006A482A">
            <w:pPr>
              <w:jc w:val="center"/>
            </w:pPr>
            <w:r>
              <w:rPr>
                <w:color w:val="000000"/>
                <w:szCs w:val="21"/>
              </w:rPr>
              <w:t>0.21%</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-0.21%</w:t>
            </w:r>
          </w:p>
        </w:tc>
        <w:tc>
          <w:tcPr>
            <w:tcW w:w="1203" w:type="dxa"/>
            <w:vAlign w:val="center"/>
          </w:tcPr>
          <w:p w:rsidR="00575A45" w:rsidRDefault="006A482A">
            <w:pPr>
              <w:jc w:val="center"/>
            </w:pPr>
            <w:r>
              <w:rPr>
                <w:color w:val="000000"/>
                <w:szCs w:val="21"/>
              </w:rPr>
              <w:t>0.02%</w:t>
            </w:r>
          </w:p>
        </w:tc>
      </w:tr>
      <w:tr w:rsidR="00575A45">
        <w:tc>
          <w:tcPr>
            <w:tcW w:w="1418" w:type="dxa"/>
            <w:vAlign w:val="center"/>
          </w:tcPr>
          <w:p w:rsidR="00575A45" w:rsidRDefault="006A482A">
            <w:pPr>
              <w:jc w:val="cente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0.37%</w:t>
            </w:r>
          </w:p>
        </w:tc>
        <w:tc>
          <w:tcPr>
            <w:tcW w:w="1275" w:type="dxa"/>
            <w:vAlign w:val="center"/>
          </w:tcPr>
          <w:p w:rsidR="00575A45" w:rsidRDefault="006A482A">
            <w:pPr>
              <w:jc w:val="center"/>
            </w:pPr>
            <w:r>
              <w:rPr>
                <w:color w:val="000000"/>
                <w:szCs w:val="21"/>
              </w:rPr>
              <w:t>0.03%</w:t>
            </w:r>
          </w:p>
        </w:tc>
        <w:tc>
          <w:tcPr>
            <w:tcW w:w="1276" w:type="dxa"/>
            <w:vAlign w:val="center"/>
          </w:tcPr>
          <w:p w:rsidR="00575A45" w:rsidRDefault="006A482A">
            <w:pPr>
              <w:jc w:val="center"/>
            </w:pPr>
            <w:r>
              <w:rPr>
                <w:color w:val="000000"/>
                <w:szCs w:val="21"/>
              </w:rPr>
              <w:t>0.66%</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-0.29%</w:t>
            </w:r>
          </w:p>
        </w:tc>
        <w:tc>
          <w:tcPr>
            <w:tcW w:w="1203" w:type="dxa"/>
            <w:vAlign w:val="center"/>
          </w:tcPr>
          <w:p w:rsidR="00575A45" w:rsidRDefault="006A482A">
            <w:pPr>
              <w:jc w:val="center"/>
            </w:pPr>
            <w:r>
              <w:rPr>
                <w:color w:val="000000"/>
                <w:szCs w:val="21"/>
              </w:rPr>
              <w:t>0.02%</w:t>
            </w:r>
          </w:p>
        </w:tc>
      </w:tr>
      <w:tr w:rsidR="00575A45">
        <w:tc>
          <w:tcPr>
            <w:tcW w:w="1418" w:type="dxa"/>
            <w:vAlign w:val="center"/>
          </w:tcPr>
          <w:p w:rsidR="00575A45" w:rsidRDefault="006A482A">
            <w:pPr>
              <w:jc w:val="center"/>
            </w:pPr>
            <w:r>
              <w:rPr>
                <w:color w:val="000000"/>
                <w:szCs w:val="21"/>
              </w:rPr>
              <w:t>2018</w:t>
            </w:r>
            <w:r>
              <w:rPr>
                <w:color w:val="000000"/>
                <w:szCs w:val="21"/>
              </w:rPr>
              <w:t>年</w:t>
            </w:r>
            <w:r>
              <w:rPr>
                <w:color w:val="000000"/>
                <w:szCs w:val="21"/>
              </w:rPr>
              <w:t>10</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0.85%</w:t>
            </w:r>
          </w:p>
        </w:tc>
        <w:tc>
          <w:tcPr>
            <w:tcW w:w="1275" w:type="dxa"/>
            <w:vAlign w:val="center"/>
          </w:tcPr>
          <w:p w:rsidR="00575A45" w:rsidRDefault="006A482A">
            <w:pPr>
              <w:jc w:val="center"/>
            </w:pPr>
            <w:r>
              <w:rPr>
                <w:color w:val="000000"/>
                <w:szCs w:val="21"/>
              </w:rPr>
              <w:t>0.04%</w:t>
            </w:r>
          </w:p>
        </w:tc>
        <w:tc>
          <w:tcPr>
            <w:tcW w:w="1276" w:type="dxa"/>
            <w:vAlign w:val="center"/>
          </w:tcPr>
          <w:p w:rsidR="00575A45" w:rsidRDefault="006A482A">
            <w:pPr>
              <w:jc w:val="center"/>
            </w:pPr>
            <w:r>
              <w:rPr>
                <w:color w:val="000000"/>
                <w:szCs w:val="21"/>
              </w:rPr>
              <w:t>1.37%</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-0.52%</w:t>
            </w:r>
          </w:p>
        </w:tc>
        <w:tc>
          <w:tcPr>
            <w:tcW w:w="1203" w:type="dxa"/>
            <w:vAlign w:val="center"/>
          </w:tcPr>
          <w:p w:rsidR="00575A45" w:rsidRDefault="006A482A">
            <w:pPr>
              <w:jc w:val="center"/>
            </w:pPr>
            <w:r>
              <w:rPr>
                <w:color w:val="000000"/>
                <w:szCs w:val="21"/>
              </w:rPr>
              <w:t>0.03%</w:t>
            </w:r>
          </w:p>
        </w:tc>
      </w:tr>
      <w:tr w:rsidR="00575A45">
        <w:tc>
          <w:tcPr>
            <w:tcW w:w="1418" w:type="dxa"/>
            <w:vAlign w:val="center"/>
          </w:tcPr>
          <w:p w:rsidR="00575A45" w:rsidRDefault="006A482A">
            <w:pPr>
              <w:jc w:val="center"/>
            </w:pPr>
            <w:r>
              <w:rPr>
                <w:color w:val="000000"/>
                <w:szCs w:val="21"/>
              </w:rPr>
              <w:t>2018</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3.67%</w:t>
            </w:r>
          </w:p>
        </w:tc>
        <w:tc>
          <w:tcPr>
            <w:tcW w:w="1275" w:type="dxa"/>
            <w:vAlign w:val="center"/>
          </w:tcPr>
          <w:p w:rsidR="00575A45" w:rsidRDefault="006A482A">
            <w:pPr>
              <w:jc w:val="center"/>
            </w:pPr>
            <w:r>
              <w:rPr>
                <w:color w:val="000000"/>
                <w:szCs w:val="21"/>
              </w:rPr>
              <w:t>0.06%</w:t>
            </w:r>
          </w:p>
        </w:tc>
        <w:tc>
          <w:tcPr>
            <w:tcW w:w="1276" w:type="dxa"/>
            <w:vAlign w:val="center"/>
          </w:tcPr>
          <w:p w:rsidR="00575A45" w:rsidRDefault="006A482A">
            <w:pPr>
              <w:jc w:val="center"/>
            </w:pPr>
            <w:r>
              <w:rPr>
                <w:color w:val="000000"/>
                <w:szCs w:val="21"/>
              </w:rPr>
              <w:t>2.77%</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0.90%</w:t>
            </w:r>
          </w:p>
        </w:tc>
        <w:tc>
          <w:tcPr>
            <w:tcW w:w="1203" w:type="dxa"/>
            <w:vAlign w:val="center"/>
          </w:tcPr>
          <w:p w:rsidR="00575A45" w:rsidRDefault="006A482A">
            <w:pPr>
              <w:jc w:val="center"/>
            </w:pPr>
            <w:r>
              <w:rPr>
                <w:color w:val="000000"/>
                <w:szCs w:val="21"/>
              </w:rPr>
              <w:t>0.05%</w:t>
            </w:r>
          </w:p>
        </w:tc>
      </w:tr>
      <w:tr w:rsidR="00575A45">
        <w:tc>
          <w:tcPr>
            <w:tcW w:w="1418" w:type="dxa"/>
            <w:vAlign w:val="center"/>
          </w:tcPr>
          <w:p w:rsidR="00575A45" w:rsidRDefault="006A482A">
            <w:pPr>
              <w:jc w:val="center"/>
            </w:pPr>
            <w:r>
              <w:rPr>
                <w:color w:val="000000"/>
                <w:szCs w:val="21"/>
              </w:rPr>
              <w:t>2016</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7.40%</w:t>
            </w:r>
          </w:p>
        </w:tc>
        <w:tc>
          <w:tcPr>
            <w:tcW w:w="1275" w:type="dxa"/>
            <w:vAlign w:val="center"/>
          </w:tcPr>
          <w:p w:rsidR="00575A45" w:rsidRDefault="006A482A">
            <w:pPr>
              <w:jc w:val="center"/>
            </w:pPr>
            <w:r>
              <w:rPr>
                <w:color w:val="000000"/>
                <w:szCs w:val="21"/>
              </w:rPr>
              <w:t>0.06%</w:t>
            </w:r>
          </w:p>
        </w:tc>
        <w:tc>
          <w:tcPr>
            <w:tcW w:w="1276" w:type="dxa"/>
            <w:vAlign w:val="center"/>
          </w:tcPr>
          <w:p w:rsidR="00575A45" w:rsidRDefault="006A482A">
            <w:pPr>
              <w:jc w:val="center"/>
            </w:pPr>
            <w:r>
              <w:rPr>
                <w:color w:val="000000"/>
                <w:szCs w:val="21"/>
              </w:rPr>
              <w:t>8.34%</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-0.94%</w:t>
            </w:r>
          </w:p>
        </w:tc>
        <w:tc>
          <w:tcPr>
            <w:tcW w:w="1203" w:type="dxa"/>
            <w:vAlign w:val="center"/>
          </w:tcPr>
          <w:p w:rsidR="00575A45" w:rsidRDefault="006A482A">
            <w:pPr>
              <w:jc w:val="center"/>
            </w:pPr>
            <w:r>
              <w:rPr>
                <w:color w:val="000000"/>
                <w:szCs w:val="21"/>
              </w:rPr>
              <w:t>0.05%</w:t>
            </w:r>
          </w:p>
        </w:tc>
      </w:tr>
      <w:tr w:rsidR="00575A45">
        <w:tc>
          <w:tcPr>
            <w:tcW w:w="1418" w:type="dxa"/>
            <w:vAlign w:val="center"/>
          </w:tcPr>
          <w:p w:rsidR="00575A45" w:rsidRDefault="006A482A">
            <w:pPr>
              <w:jc w:val="center"/>
            </w:pPr>
            <w:r>
              <w:rPr>
                <w:color w:val="000000"/>
                <w:szCs w:val="21"/>
              </w:rPr>
              <w:t>自基金合同生效起至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p>
        </w:tc>
        <w:tc>
          <w:tcPr>
            <w:tcW w:w="1276" w:type="dxa"/>
            <w:vAlign w:val="center"/>
          </w:tcPr>
          <w:p w:rsidR="00575A45" w:rsidRDefault="006A482A">
            <w:pPr>
              <w:jc w:val="center"/>
            </w:pPr>
            <w:r>
              <w:rPr>
                <w:color w:val="000000"/>
                <w:szCs w:val="21"/>
              </w:rPr>
              <w:t>7.40%</w:t>
            </w:r>
          </w:p>
        </w:tc>
        <w:tc>
          <w:tcPr>
            <w:tcW w:w="1275" w:type="dxa"/>
            <w:vAlign w:val="center"/>
          </w:tcPr>
          <w:p w:rsidR="00575A45" w:rsidRDefault="006A482A">
            <w:pPr>
              <w:jc w:val="center"/>
            </w:pPr>
            <w:r>
              <w:rPr>
                <w:color w:val="000000"/>
                <w:szCs w:val="21"/>
              </w:rPr>
              <w:t>0.06%</w:t>
            </w:r>
          </w:p>
        </w:tc>
        <w:tc>
          <w:tcPr>
            <w:tcW w:w="1276" w:type="dxa"/>
            <w:vAlign w:val="center"/>
          </w:tcPr>
          <w:p w:rsidR="00575A45" w:rsidRDefault="006A482A">
            <w:pPr>
              <w:jc w:val="center"/>
            </w:pPr>
            <w:r>
              <w:rPr>
                <w:color w:val="000000"/>
                <w:szCs w:val="21"/>
              </w:rPr>
              <w:t>8.40%</w:t>
            </w:r>
          </w:p>
        </w:tc>
        <w:tc>
          <w:tcPr>
            <w:tcW w:w="1276" w:type="dxa"/>
            <w:vAlign w:val="center"/>
          </w:tcPr>
          <w:p w:rsidR="00575A45" w:rsidRDefault="006A482A">
            <w:pPr>
              <w:jc w:val="center"/>
            </w:pPr>
            <w:r>
              <w:rPr>
                <w:color w:val="000000"/>
                <w:szCs w:val="21"/>
              </w:rPr>
              <w:t>0.01%</w:t>
            </w:r>
          </w:p>
        </w:tc>
        <w:tc>
          <w:tcPr>
            <w:tcW w:w="1276" w:type="dxa"/>
            <w:vAlign w:val="center"/>
          </w:tcPr>
          <w:p w:rsidR="00575A45" w:rsidRDefault="006A482A">
            <w:pPr>
              <w:jc w:val="center"/>
            </w:pPr>
            <w:r>
              <w:rPr>
                <w:color w:val="000000"/>
                <w:szCs w:val="21"/>
              </w:rPr>
              <w:t>-1.00%</w:t>
            </w:r>
          </w:p>
        </w:tc>
        <w:tc>
          <w:tcPr>
            <w:tcW w:w="1203" w:type="dxa"/>
            <w:vAlign w:val="center"/>
          </w:tcPr>
          <w:p w:rsidR="00575A45" w:rsidRDefault="006A482A">
            <w:pPr>
              <w:jc w:val="center"/>
            </w:pPr>
            <w:r>
              <w:rPr>
                <w:color w:val="000000"/>
                <w:szCs w:val="21"/>
              </w:rPr>
              <w:t>0.05%</w:t>
            </w:r>
          </w:p>
        </w:tc>
      </w:tr>
    </w:tbl>
    <w:p w:rsidR="00E770E2" w:rsidRPr="00B26F28" w:rsidRDefault="00E770E2" w:rsidP="00B26F28">
      <w:pPr>
        <w:tabs>
          <w:tab w:val="left" w:pos="426"/>
        </w:tabs>
        <w:spacing w:line="360" w:lineRule="auto"/>
        <w:ind w:firstLineChars="200" w:firstLine="420"/>
        <w:jc w:val="left"/>
        <w:rPr>
          <w:kern w:val="0"/>
          <w:szCs w:val="21"/>
        </w:rPr>
      </w:pPr>
      <w:r w:rsidRPr="00B26F28">
        <w:rPr>
          <w:kern w:val="0"/>
          <w:szCs w:val="21"/>
        </w:rPr>
        <w:t>注：交银施罗德荣鑫保本混合型证券投资基金从</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日起正式转型为交银施罗德荣鑫灵活配置混合型证券投资基金，本表列示的是本报告期基金转型前的基金净值表现，转型前基金的业绩比较基准为三年期银行定期存款税后收益率。</w:t>
      </w:r>
    </w:p>
    <w:p w:rsidR="00E00575" w:rsidRPr="00B26F28" w:rsidRDefault="00100903" w:rsidP="00803FA9">
      <w:pPr>
        <w:spacing w:line="360" w:lineRule="auto"/>
        <w:rPr>
          <w:b/>
          <w:color w:val="000000"/>
          <w:kern w:val="0"/>
          <w:szCs w:val="21"/>
        </w:rPr>
      </w:pPr>
      <w:r w:rsidRPr="00B26F28">
        <w:rPr>
          <w:b/>
          <w:color w:val="000000"/>
          <w:kern w:val="0"/>
          <w:szCs w:val="21"/>
        </w:rPr>
        <w:t xml:space="preserve">3.2.2.2 </w:t>
      </w:r>
      <w:r w:rsidR="00E00575" w:rsidRPr="00B26F28">
        <w:rPr>
          <w:b/>
          <w:color w:val="000000"/>
          <w:kern w:val="0"/>
          <w:szCs w:val="21"/>
        </w:rPr>
        <w:t>自基金合同生效以来基金份额累计净值增长率变动及其与同期业绩比较基准收益率变动的比较</w:t>
      </w:r>
    </w:p>
    <w:p w:rsidR="005F587F" w:rsidRPr="00B26F28" w:rsidRDefault="005F587F" w:rsidP="001E7599">
      <w:pPr>
        <w:spacing w:line="360" w:lineRule="auto"/>
        <w:jc w:val="center"/>
        <w:rPr>
          <w:color w:val="000000"/>
          <w:szCs w:val="21"/>
        </w:rPr>
      </w:pPr>
      <w:r w:rsidRPr="00B26F28">
        <w:rPr>
          <w:color w:val="000000"/>
          <w:szCs w:val="21"/>
        </w:rPr>
        <w:t>交银施罗德荣鑫保本混合型证券投资基金</w:t>
      </w:r>
    </w:p>
    <w:p w:rsidR="005F587F" w:rsidRPr="00B26F28" w:rsidRDefault="005F587F" w:rsidP="001E7599">
      <w:pPr>
        <w:spacing w:line="360" w:lineRule="auto"/>
        <w:jc w:val="center"/>
        <w:rPr>
          <w:color w:val="000000"/>
          <w:szCs w:val="21"/>
        </w:rPr>
      </w:pPr>
      <w:r w:rsidRPr="00B26F28">
        <w:rPr>
          <w:color w:val="000000"/>
          <w:szCs w:val="21"/>
        </w:rPr>
        <w:t>份额累计净值增长率与业绩比较基准收益率历史走势对比图</w:t>
      </w:r>
    </w:p>
    <w:p w:rsidR="00E00575" w:rsidRPr="00B26F28" w:rsidRDefault="005F587F" w:rsidP="001E7599">
      <w:pPr>
        <w:spacing w:line="360" w:lineRule="auto"/>
        <w:jc w:val="center"/>
        <w:rPr>
          <w:color w:val="000000"/>
          <w:szCs w:val="21"/>
        </w:rPr>
      </w:pPr>
      <w:r w:rsidRPr="00B26F28">
        <w:rPr>
          <w:color w:val="000000"/>
          <w:szCs w:val="21"/>
        </w:rPr>
        <w:t>（</w:t>
      </w:r>
      <w:r w:rsidR="00CB7416" w:rsidRPr="00B26F28">
        <w:rPr>
          <w:color w:val="000000"/>
          <w:szCs w:val="21"/>
        </w:rPr>
        <w:t>201</w:t>
      </w:r>
      <w:r w:rsidR="00CB7416">
        <w:rPr>
          <w:color w:val="000000"/>
          <w:szCs w:val="21"/>
        </w:rPr>
        <w:t>6</w:t>
      </w:r>
      <w:r w:rsidRPr="00B26F28">
        <w:rPr>
          <w:color w:val="000000"/>
          <w:szCs w:val="21"/>
        </w:rPr>
        <w:t>年</w:t>
      </w:r>
      <w:r w:rsidR="00CB7416">
        <w:rPr>
          <w:color w:val="000000"/>
          <w:szCs w:val="21"/>
        </w:rPr>
        <w:t>3</w:t>
      </w:r>
      <w:r w:rsidRPr="00B26F28">
        <w:rPr>
          <w:color w:val="000000"/>
          <w:szCs w:val="21"/>
        </w:rPr>
        <w:t>月</w:t>
      </w:r>
      <w:r w:rsidR="00CB7416">
        <w:rPr>
          <w:color w:val="000000"/>
          <w:szCs w:val="21"/>
        </w:rPr>
        <w:t>25</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p>
    <w:p w:rsidR="0067068A" w:rsidRPr="00B26F28" w:rsidRDefault="004507E9" w:rsidP="001E7599">
      <w:pPr>
        <w:spacing w:line="360" w:lineRule="auto"/>
        <w:jc w:val="center"/>
        <w:rPr>
          <w:color w:val="000000"/>
          <w:szCs w:val="21"/>
        </w:rPr>
      </w:pPr>
      <w:r w:rsidRPr="00DE451C">
        <w:rPr>
          <w:noProof/>
          <w:color w:val="000000" w:themeColor="text1"/>
        </w:rPr>
        <w:drawing>
          <wp:inline distT="0" distB="0" distL="0" distR="0" wp14:anchorId="5B1C8301" wp14:editId="6FDA9254">
            <wp:extent cx="5276850" cy="3086100"/>
            <wp:effectExtent l="0" t="0" r="0" b="0"/>
            <wp:docPr id="1" name="图片 1"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E00575" w:rsidRPr="00B26F28" w:rsidRDefault="005F587F" w:rsidP="00B26F28">
      <w:pPr>
        <w:tabs>
          <w:tab w:val="left" w:pos="426"/>
        </w:tabs>
        <w:spacing w:line="360" w:lineRule="auto"/>
        <w:ind w:firstLineChars="200" w:firstLine="420"/>
        <w:jc w:val="left"/>
        <w:rPr>
          <w:kern w:val="0"/>
          <w:szCs w:val="21"/>
        </w:rPr>
      </w:pPr>
      <w:r w:rsidRPr="00B26F28">
        <w:rPr>
          <w:kern w:val="0"/>
          <w:szCs w:val="21"/>
        </w:rPr>
        <w:t>注：本基金建仓期为自基金合同生效日起的</w:t>
      </w:r>
      <w:r w:rsidRPr="00B26F28">
        <w:rPr>
          <w:kern w:val="0"/>
          <w:szCs w:val="21"/>
        </w:rPr>
        <w:t>6</w:t>
      </w:r>
      <w:r w:rsidRPr="00B26F28">
        <w:rPr>
          <w:kern w:val="0"/>
          <w:szCs w:val="21"/>
        </w:rPr>
        <w:t>个月。截至建仓期结束，本基金各项资产配置比例符合基金合同及招募说明书有关投资比例的约定。</w:t>
      </w:r>
    </w:p>
    <w:p w:rsidR="00673F6D"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47" w:name="_Toc268711020"/>
      <w:bookmarkStart w:id="48" w:name="_Toc17811436"/>
      <w:r w:rsidRPr="00B26F28">
        <w:rPr>
          <w:b/>
          <w:bCs/>
          <w:sz w:val="21"/>
          <w:szCs w:val="21"/>
          <w:lang w:val="en-US"/>
        </w:rPr>
        <w:t xml:space="preserve">4  </w:t>
      </w:r>
      <w:r w:rsidR="00673F6D" w:rsidRPr="00B26F28">
        <w:rPr>
          <w:b/>
          <w:bCs/>
          <w:sz w:val="21"/>
          <w:szCs w:val="21"/>
          <w:lang w:val="en-US"/>
        </w:rPr>
        <w:t>管理人报告</w:t>
      </w:r>
      <w:bookmarkEnd w:id="47"/>
      <w:bookmarkEnd w:id="48"/>
    </w:p>
    <w:p w:rsidR="00673F6D" w:rsidRPr="00B26F28" w:rsidRDefault="00E562B8" w:rsidP="00DF2239">
      <w:pPr>
        <w:pStyle w:val="2"/>
        <w:spacing w:beforeLines="50" w:before="156" w:after="0" w:line="360" w:lineRule="auto"/>
        <w:jc w:val="left"/>
        <w:rPr>
          <w:rFonts w:cs="Times New Roman"/>
          <w:color w:val="000000"/>
          <w:sz w:val="21"/>
          <w:szCs w:val="21"/>
        </w:rPr>
      </w:pPr>
      <w:bookmarkStart w:id="49" w:name="_Toc268711021"/>
      <w:bookmarkStart w:id="50" w:name="_Toc17811437"/>
      <w:r w:rsidRPr="00B26F28">
        <w:rPr>
          <w:rFonts w:cs="Times New Roman"/>
          <w:color w:val="000000"/>
          <w:sz w:val="21"/>
          <w:szCs w:val="21"/>
        </w:rPr>
        <w:t xml:space="preserve">4.1 </w:t>
      </w:r>
      <w:r w:rsidR="00673F6D" w:rsidRPr="00B26F28">
        <w:rPr>
          <w:rFonts w:cs="Times New Roman"/>
          <w:color w:val="000000"/>
          <w:sz w:val="21"/>
          <w:szCs w:val="21"/>
        </w:rPr>
        <w:t>基金管理人及基金经理情况</w:t>
      </w:r>
      <w:bookmarkEnd w:id="49"/>
      <w:bookmarkEnd w:id="50"/>
    </w:p>
    <w:p w:rsidR="00673F6D" w:rsidRPr="00B26F28" w:rsidRDefault="00AE1543" w:rsidP="0073651D">
      <w:pPr>
        <w:pStyle w:val="30"/>
        <w:rPr>
          <w:color w:val="000000"/>
          <w:sz w:val="21"/>
          <w:szCs w:val="21"/>
        </w:rPr>
      </w:pPr>
      <w:bookmarkStart w:id="51" w:name="_Toc487489015"/>
      <w:bookmarkStart w:id="52" w:name="_Toc17811438"/>
      <w:r w:rsidRPr="00B26F28">
        <w:rPr>
          <w:color w:val="000000"/>
          <w:sz w:val="21"/>
          <w:szCs w:val="21"/>
        </w:rPr>
        <w:t xml:space="preserve">4.1.1 </w:t>
      </w:r>
      <w:r w:rsidR="00673F6D" w:rsidRPr="00B26F28">
        <w:rPr>
          <w:color w:val="000000"/>
          <w:sz w:val="21"/>
          <w:szCs w:val="21"/>
        </w:rPr>
        <w:t>基金管理人及其管理基金的经验</w:t>
      </w:r>
      <w:bookmarkEnd w:id="51"/>
      <w:bookmarkEnd w:id="52"/>
    </w:p>
    <w:p w:rsidR="00575A45" w:rsidRDefault="006A482A">
      <w:pPr>
        <w:spacing w:line="360" w:lineRule="auto"/>
        <w:ind w:firstLineChars="200" w:firstLine="420"/>
        <w:rPr>
          <w:color w:val="000000"/>
          <w:szCs w:val="21"/>
        </w:rPr>
      </w:pPr>
      <w:r>
        <w:rPr>
          <w:color w:val="000000"/>
          <w:szCs w:val="21"/>
        </w:rPr>
        <w:t>交银施罗德基金管理有限公司是经中国证监会证监基金字</w:t>
      </w:r>
      <w:r>
        <w:rPr>
          <w:color w:val="000000"/>
          <w:szCs w:val="21"/>
        </w:rPr>
        <w:t>[2005]128</w:t>
      </w:r>
      <w:r>
        <w:rPr>
          <w:color w:val="000000"/>
          <w:szCs w:val="21"/>
        </w:rPr>
        <w:t>号文批准，由交通银行股份有限公司、施罗德投资管理有限公司、中国国际海运集装箱（集团）股份有限公司共同发起设立。公司成立于</w:t>
      </w:r>
      <w:r>
        <w:rPr>
          <w:color w:val="000000"/>
          <w:szCs w:val="21"/>
        </w:rPr>
        <w:t>2005</w:t>
      </w:r>
      <w:r>
        <w:rPr>
          <w:color w:val="000000"/>
          <w:szCs w:val="21"/>
        </w:rPr>
        <w:t>年</w:t>
      </w:r>
      <w:r>
        <w:rPr>
          <w:color w:val="000000"/>
          <w:szCs w:val="21"/>
        </w:rPr>
        <w:t>8</w:t>
      </w:r>
      <w:r>
        <w:rPr>
          <w:color w:val="000000"/>
          <w:szCs w:val="21"/>
        </w:rPr>
        <w:t>月</w:t>
      </w:r>
      <w:r>
        <w:rPr>
          <w:color w:val="000000"/>
          <w:szCs w:val="21"/>
        </w:rPr>
        <w:t>4</w:t>
      </w:r>
      <w:r>
        <w:rPr>
          <w:color w:val="000000"/>
          <w:szCs w:val="21"/>
        </w:rPr>
        <w:t>日，注册地在中国上海，注册资本金为</w:t>
      </w:r>
      <w:r>
        <w:rPr>
          <w:color w:val="000000"/>
          <w:szCs w:val="21"/>
        </w:rPr>
        <w:t>2</w:t>
      </w:r>
      <w:r>
        <w:rPr>
          <w:color w:val="000000"/>
          <w:szCs w:val="21"/>
        </w:rPr>
        <w:t>亿元人民币。其中，交通银行股份有限公司持有</w:t>
      </w:r>
      <w:r>
        <w:rPr>
          <w:color w:val="000000"/>
          <w:szCs w:val="21"/>
        </w:rPr>
        <w:t>65%</w:t>
      </w:r>
      <w:r>
        <w:rPr>
          <w:color w:val="000000"/>
          <w:szCs w:val="21"/>
        </w:rPr>
        <w:t>的股份，施罗德投资管理有限公司持有</w:t>
      </w:r>
      <w:r>
        <w:rPr>
          <w:color w:val="000000"/>
          <w:szCs w:val="21"/>
        </w:rPr>
        <w:t>30%</w:t>
      </w:r>
      <w:r>
        <w:rPr>
          <w:color w:val="000000"/>
          <w:szCs w:val="21"/>
        </w:rPr>
        <w:t>的股份，中国国际海运集装箱（集团）股份有限公司持有</w:t>
      </w:r>
      <w:r>
        <w:rPr>
          <w:color w:val="000000"/>
          <w:szCs w:val="21"/>
        </w:rPr>
        <w:t>5%</w:t>
      </w:r>
      <w:r>
        <w:rPr>
          <w:color w:val="000000"/>
          <w:szCs w:val="21"/>
        </w:rPr>
        <w:t>的股份。公司并下设交银施罗德资产管理（香港）有限公司和交银施罗德资产管理有限公司。</w:t>
      </w:r>
    </w:p>
    <w:p w:rsidR="00AE2742" w:rsidRPr="00B26F28" w:rsidRDefault="00AE2742" w:rsidP="00B26F28">
      <w:pPr>
        <w:spacing w:line="360" w:lineRule="auto"/>
        <w:ind w:firstLineChars="200" w:firstLine="420"/>
        <w:rPr>
          <w:color w:val="000000"/>
          <w:szCs w:val="21"/>
        </w:rPr>
      </w:pPr>
      <w:r w:rsidRPr="00B26F28">
        <w:rPr>
          <w:color w:val="000000"/>
          <w:szCs w:val="21"/>
        </w:rPr>
        <w:t>截至报告期末，公司管理了包括货币型、债券型、普通混合型和股票型在内的</w:t>
      </w:r>
      <w:r w:rsidRPr="00B26F28">
        <w:rPr>
          <w:color w:val="000000"/>
          <w:szCs w:val="21"/>
        </w:rPr>
        <w:t>80</w:t>
      </w:r>
      <w:r w:rsidRPr="00B26F28">
        <w:rPr>
          <w:color w:val="000000"/>
          <w:szCs w:val="21"/>
        </w:rPr>
        <w:t>只基金，其中股票型涵盖普通指数型、交易型开放式（</w:t>
      </w:r>
      <w:r w:rsidRPr="00B26F28">
        <w:rPr>
          <w:color w:val="000000"/>
          <w:szCs w:val="21"/>
        </w:rPr>
        <w:t>ETF</w:t>
      </w:r>
      <w:r w:rsidRPr="00B26F28">
        <w:rPr>
          <w:color w:val="000000"/>
          <w:szCs w:val="21"/>
        </w:rPr>
        <w:t>）、</w:t>
      </w:r>
      <w:r w:rsidRPr="00B26F28">
        <w:rPr>
          <w:color w:val="000000"/>
          <w:szCs w:val="21"/>
        </w:rPr>
        <w:t>QDII</w:t>
      </w:r>
      <w:r w:rsidRPr="00B26F28">
        <w:rPr>
          <w:color w:val="000000"/>
          <w:szCs w:val="21"/>
        </w:rPr>
        <w:t>等不同类型基金。</w:t>
      </w:r>
    </w:p>
    <w:p w:rsidR="00673F6D" w:rsidRPr="00B26F28" w:rsidRDefault="00AE1543" w:rsidP="0073651D">
      <w:pPr>
        <w:pStyle w:val="30"/>
        <w:rPr>
          <w:color w:val="000000"/>
          <w:sz w:val="21"/>
          <w:szCs w:val="21"/>
        </w:rPr>
      </w:pPr>
      <w:bookmarkStart w:id="53" w:name="_Toc487489016"/>
      <w:bookmarkStart w:id="54" w:name="_Toc17811439"/>
      <w:r w:rsidRPr="00B26F28">
        <w:rPr>
          <w:color w:val="000000"/>
          <w:sz w:val="21"/>
          <w:szCs w:val="21"/>
        </w:rPr>
        <w:t xml:space="preserve">4.1.2 </w:t>
      </w:r>
      <w:r w:rsidR="00673F6D" w:rsidRPr="00B26F28">
        <w:rPr>
          <w:color w:val="000000"/>
          <w:sz w:val="21"/>
          <w:szCs w:val="21"/>
        </w:rPr>
        <w:t>基金经理（或基金经理小组）及基金经理助理的简介</w:t>
      </w:r>
      <w:bookmarkEnd w:id="53"/>
      <w:bookmarkEnd w:id="54"/>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1083"/>
        <w:gridCol w:w="1445"/>
        <w:gridCol w:w="1445"/>
        <w:gridCol w:w="1083"/>
        <w:gridCol w:w="2890"/>
      </w:tblGrid>
      <w:tr w:rsidR="008D31E4" w:rsidRPr="00B26F28" w:rsidTr="008C21EF">
        <w:tc>
          <w:tcPr>
            <w:tcW w:w="1084"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姓名</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职务</w:t>
            </w:r>
          </w:p>
        </w:tc>
        <w:tc>
          <w:tcPr>
            <w:tcW w:w="2890" w:type="dxa"/>
            <w:gridSpan w:val="2"/>
            <w:vAlign w:val="center"/>
          </w:tcPr>
          <w:p w:rsidR="004A46BD"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任本基金的基金经理</w:t>
            </w:r>
          </w:p>
          <w:p w:rsidR="008D31E4" w:rsidRPr="00B26F28" w:rsidRDefault="004A46BD" w:rsidP="00AE1543">
            <w:pPr>
              <w:autoSpaceDE w:val="0"/>
              <w:autoSpaceDN w:val="0"/>
              <w:adjustRightInd w:val="0"/>
              <w:spacing w:line="276" w:lineRule="auto"/>
              <w:ind w:left="15"/>
              <w:jc w:val="center"/>
              <w:rPr>
                <w:color w:val="000000"/>
                <w:kern w:val="0"/>
                <w:szCs w:val="21"/>
              </w:rPr>
            </w:pPr>
            <w:r w:rsidRPr="00B26F28">
              <w:rPr>
                <w:color w:val="000000"/>
                <w:kern w:val="0"/>
                <w:szCs w:val="21"/>
              </w:rPr>
              <w:t>（助理）</w:t>
            </w:r>
            <w:r w:rsidR="008D31E4" w:rsidRPr="00B26F28">
              <w:rPr>
                <w:color w:val="000000"/>
                <w:kern w:val="0"/>
                <w:szCs w:val="21"/>
              </w:rPr>
              <w:t>期限</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证券从业年限</w:t>
            </w:r>
          </w:p>
        </w:tc>
        <w:tc>
          <w:tcPr>
            <w:tcW w:w="2890"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说明</w:t>
            </w:r>
          </w:p>
        </w:tc>
      </w:tr>
      <w:tr w:rsidR="008D31E4" w:rsidRPr="00B26F28" w:rsidTr="008C21EF">
        <w:tc>
          <w:tcPr>
            <w:tcW w:w="1084"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083"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任职日期</w:t>
            </w: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离任日期</w:t>
            </w:r>
          </w:p>
        </w:tc>
        <w:tc>
          <w:tcPr>
            <w:tcW w:w="1083" w:type="dxa"/>
            <w:vMerge/>
          </w:tcPr>
          <w:p w:rsidR="008D31E4" w:rsidRPr="00B26F28" w:rsidRDefault="008D31E4" w:rsidP="00AE1543">
            <w:pPr>
              <w:autoSpaceDE w:val="0"/>
              <w:autoSpaceDN w:val="0"/>
              <w:adjustRightInd w:val="0"/>
              <w:spacing w:line="276" w:lineRule="auto"/>
              <w:jc w:val="center"/>
              <w:rPr>
                <w:color w:val="000000"/>
                <w:kern w:val="0"/>
                <w:szCs w:val="21"/>
              </w:rPr>
            </w:pPr>
          </w:p>
        </w:tc>
        <w:tc>
          <w:tcPr>
            <w:tcW w:w="2890" w:type="dxa"/>
            <w:vMerge/>
          </w:tcPr>
          <w:p w:rsidR="008D31E4" w:rsidRPr="00B26F28" w:rsidRDefault="008D31E4" w:rsidP="00AE1543">
            <w:pPr>
              <w:autoSpaceDE w:val="0"/>
              <w:autoSpaceDN w:val="0"/>
              <w:adjustRightInd w:val="0"/>
              <w:spacing w:line="276" w:lineRule="auto"/>
              <w:jc w:val="center"/>
              <w:rPr>
                <w:color w:val="000000"/>
                <w:kern w:val="0"/>
                <w:szCs w:val="21"/>
              </w:rPr>
            </w:pPr>
          </w:p>
        </w:tc>
      </w:tr>
      <w:tr w:rsidR="00575A45">
        <w:tc>
          <w:tcPr>
            <w:tcW w:w="1084" w:type="dxa"/>
            <w:vAlign w:val="center"/>
          </w:tcPr>
          <w:p w:rsidR="00575A45" w:rsidRDefault="006A482A">
            <w:pPr>
              <w:jc w:val="center"/>
            </w:pPr>
            <w:r>
              <w:rPr>
                <w:color w:val="000000"/>
                <w:szCs w:val="21"/>
              </w:rPr>
              <w:t>唐赟</w:t>
            </w:r>
          </w:p>
        </w:tc>
        <w:tc>
          <w:tcPr>
            <w:tcW w:w="1083" w:type="dxa"/>
            <w:vAlign w:val="center"/>
          </w:tcPr>
          <w:p w:rsidR="00575A45" w:rsidRDefault="006A482A">
            <w:pPr>
              <w:jc w:val="center"/>
            </w:pPr>
            <w:r>
              <w:rPr>
                <w:color w:val="000000"/>
                <w:szCs w:val="21"/>
              </w:rPr>
              <w:t>交银信用添利债券</w:t>
            </w:r>
            <w:r>
              <w:rPr>
                <w:color w:val="000000"/>
                <w:szCs w:val="21"/>
              </w:rPr>
              <w:t>(LOF)</w:t>
            </w:r>
            <w:r>
              <w:rPr>
                <w:color w:val="000000"/>
                <w:szCs w:val="21"/>
              </w:rPr>
              <w:t>、交银双利债券、交银双轮动债券、交银裕通纯债债券、交银安心收益债券、交银荣鑫灵活配置混合的基金经理</w:t>
            </w:r>
          </w:p>
        </w:tc>
        <w:tc>
          <w:tcPr>
            <w:tcW w:w="1445" w:type="dxa"/>
            <w:vAlign w:val="center"/>
          </w:tcPr>
          <w:p w:rsidR="00575A45" w:rsidRDefault="006A482A">
            <w:pPr>
              <w:jc w:val="center"/>
            </w:pPr>
            <w:r>
              <w:rPr>
                <w:color w:val="000000"/>
                <w:szCs w:val="21"/>
              </w:rPr>
              <w:t>2019-02-28</w:t>
            </w:r>
          </w:p>
        </w:tc>
        <w:tc>
          <w:tcPr>
            <w:tcW w:w="1445" w:type="dxa"/>
            <w:vAlign w:val="center"/>
          </w:tcPr>
          <w:p w:rsidR="00575A45" w:rsidRDefault="006A482A">
            <w:pPr>
              <w:jc w:val="center"/>
            </w:pPr>
            <w:r>
              <w:rPr>
                <w:color w:val="000000"/>
                <w:szCs w:val="21"/>
              </w:rPr>
              <w:t>-</w:t>
            </w:r>
          </w:p>
        </w:tc>
        <w:tc>
          <w:tcPr>
            <w:tcW w:w="1083" w:type="dxa"/>
            <w:vAlign w:val="center"/>
          </w:tcPr>
          <w:p w:rsidR="00575A45" w:rsidRDefault="006A482A">
            <w:pPr>
              <w:jc w:val="center"/>
            </w:pPr>
            <w:r>
              <w:rPr>
                <w:color w:val="000000"/>
                <w:szCs w:val="21"/>
              </w:rPr>
              <w:t>9</w:t>
            </w:r>
            <w:r>
              <w:rPr>
                <w:color w:val="000000"/>
                <w:szCs w:val="21"/>
              </w:rPr>
              <w:t>年</w:t>
            </w:r>
          </w:p>
        </w:tc>
        <w:tc>
          <w:tcPr>
            <w:tcW w:w="2890" w:type="dxa"/>
            <w:vAlign w:val="center"/>
          </w:tcPr>
          <w:p w:rsidR="00575A45" w:rsidRDefault="006A482A">
            <w:r>
              <w:rPr>
                <w:color w:val="000000"/>
                <w:szCs w:val="21"/>
              </w:rPr>
              <w:t>唐赟先生，香港城市大学电子工程硕士。历任渣打银行环球企业部助理客户经理、平安资产管理公司信用分析员。</w:t>
            </w:r>
            <w:r>
              <w:rPr>
                <w:color w:val="000000"/>
                <w:szCs w:val="21"/>
              </w:rPr>
              <w:t>2012</w:t>
            </w:r>
            <w:r>
              <w:rPr>
                <w:color w:val="000000"/>
                <w:szCs w:val="21"/>
              </w:rPr>
              <w:t>年加入交银施罗德基金管理有限公司，历任固定收益研究员、基金经理助理。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日担任转型前的交银施罗德荣和保本混合型证券投资基金的基金经理。</w:t>
            </w:r>
          </w:p>
        </w:tc>
      </w:tr>
      <w:tr w:rsidR="00575A45">
        <w:tc>
          <w:tcPr>
            <w:tcW w:w="1084" w:type="dxa"/>
            <w:vAlign w:val="center"/>
          </w:tcPr>
          <w:p w:rsidR="00575A45" w:rsidRDefault="006A482A">
            <w:pPr>
              <w:jc w:val="center"/>
            </w:pPr>
            <w:r>
              <w:rPr>
                <w:color w:val="000000"/>
                <w:szCs w:val="21"/>
              </w:rPr>
              <w:t>于海颖</w:t>
            </w:r>
          </w:p>
        </w:tc>
        <w:tc>
          <w:tcPr>
            <w:tcW w:w="1083" w:type="dxa"/>
            <w:vAlign w:val="center"/>
          </w:tcPr>
          <w:p w:rsidR="00575A45" w:rsidRDefault="006A482A">
            <w:pPr>
              <w:jc w:val="center"/>
            </w:pPr>
            <w:r>
              <w:rPr>
                <w:color w:val="000000"/>
                <w:szCs w:val="21"/>
              </w:rPr>
              <w:t>交银增利债券、交银纯债债券发起、交银丰盈收益债券、交银丰晟收益债券、交银裕如纯债债券的基金经理，公司固定收益（公募）投资总监</w:t>
            </w:r>
          </w:p>
        </w:tc>
        <w:tc>
          <w:tcPr>
            <w:tcW w:w="1445" w:type="dxa"/>
            <w:vAlign w:val="center"/>
          </w:tcPr>
          <w:p w:rsidR="00575A45" w:rsidRDefault="006A482A">
            <w:pPr>
              <w:jc w:val="center"/>
            </w:pPr>
            <w:r>
              <w:rPr>
                <w:color w:val="000000"/>
                <w:szCs w:val="21"/>
              </w:rPr>
              <w:t>2017-06-10</w:t>
            </w:r>
          </w:p>
        </w:tc>
        <w:tc>
          <w:tcPr>
            <w:tcW w:w="1445" w:type="dxa"/>
            <w:vAlign w:val="center"/>
          </w:tcPr>
          <w:p w:rsidR="00575A45" w:rsidRDefault="006A482A">
            <w:pPr>
              <w:jc w:val="center"/>
            </w:pPr>
            <w:r>
              <w:rPr>
                <w:color w:val="000000"/>
                <w:szCs w:val="21"/>
              </w:rPr>
              <w:t>2019-03-15</w:t>
            </w:r>
          </w:p>
        </w:tc>
        <w:tc>
          <w:tcPr>
            <w:tcW w:w="1083" w:type="dxa"/>
            <w:vAlign w:val="center"/>
          </w:tcPr>
          <w:p w:rsidR="00575A45" w:rsidRDefault="006A482A">
            <w:pPr>
              <w:jc w:val="center"/>
            </w:pPr>
            <w:r>
              <w:rPr>
                <w:color w:val="000000"/>
                <w:szCs w:val="21"/>
              </w:rPr>
              <w:t>13</w:t>
            </w:r>
            <w:r>
              <w:rPr>
                <w:color w:val="000000"/>
                <w:szCs w:val="21"/>
              </w:rPr>
              <w:t>年</w:t>
            </w:r>
          </w:p>
        </w:tc>
        <w:tc>
          <w:tcPr>
            <w:tcW w:w="2890" w:type="dxa"/>
            <w:vAlign w:val="center"/>
          </w:tcPr>
          <w:p w:rsidR="00575A45" w:rsidRDefault="006A482A">
            <w:r>
              <w:rPr>
                <w:color w:val="000000"/>
                <w:szCs w:val="21"/>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Cs w:val="21"/>
              </w:rPr>
              <w:t>2007</w:t>
            </w:r>
            <w:r>
              <w:rPr>
                <w:color w:val="000000"/>
                <w:szCs w:val="21"/>
              </w:rPr>
              <w:t>年</w:t>
            </w:r>
            <w:r>
              <w:rPr>
                <w:color w:val="000000"/>
                <w:szCs w:val="21"/>
              </w:rPr>
              <w:t>11</w:t>
            </w:r>
            <w:r>
              <w:rPr>
                <w:color w:val="000000"/>
                <w:szCs w:val="21"/>
              </w:rPr>
              <w:t>月</w:t>
            </w:r>
            <w:r>
              <w:rPr>
                <w:color w:val="000000"/>
                <w:szCs w:val="21"/>
              </w:rPr>
              <w:t>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日任光大保德信货币市场基金基金经理，</w:t>
            </w:r>
            <w:r>
              <w:rPr>
                <w:color w:val="000000"/>
                <w:szCs w:val="21"/>
              </w:rPr>
              <w:t>2008</w:t>
            </w:r>
            <w:r>
              <w:rPr>
                <w:color w:val="000000"/>
                <w:szCs w:val="21"/>
              </w:rPr>
              <w:t>年</w:t>
            </w:r>
            <w:r>
              <w:rPr>
                <w:color w:val="000000"/>
                <w:szCs w:val="21"/>
              </w:rPr>
              <w:t>10</w:t>
            </w:r>
            <w:r>
              <w:rPr>
                <w:color w:val="000000"/>
                <w:szCs w:val="21"/>
              </w:rPr>
              <w:t>月</w:t>
            </w:r>
            <w:r>
              <w:rPr>
                <w:color w:val="000000"/>
                <w:szCs w:val="21"/>
              </w:rPr>
              <w:t>29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日任光大保德信增利收益债券型证券投资基金基金经理，</w:t>
            </w:r>
            <w:r>
              <w:rPr>
                <w:color w:val="000000"/>
                <w:szCs w:val="21"/>
              </w:rPr>
              <w:t>2011</w:t>
            </w:r>
            <w:r>
              <w:rPr>
                <w:color w:val="000000"/>
                <w:szCs w:val="21"/>
              </w:rPr>
              <w:t>年</w:t>
            </w:r>
            <w:r>
              <w:rPr>
                <w:color w:val="000000"/>
                <w:szCs w:val="21"/>
              </w:rPr>
              <w:t>6</w:t>
            </w:r>
            <w:r>
              <w:rPr>
                <w:color w:val="000000"/>
                <w:szCs w:val="21"/>
              </w:rPr>
              <w:t>月</w:t>
            </w:r>
            <w:r>
              <w:rPr>
                <w:color w:val="000000"/>
                <w:szCs w:val="21"/>
              </w:rPr>
              <w:t>28</w:t>
            </w:r>
            <w:r>
              <w:rPr>
                <w:color w:val="000000"/>
                <w:szCs w:val="21"/>
              </w:rPr>
              <w:t>日至</w:t>
            </w:r>
            <w:r>
              <w:rPr>
                <w:color w:val="000000"/>
                <w:szCs w:val="21"/>
              </w:rPr>
              <w:t>2013</w:t>
            </w:r>
            <w:r>
              <w:rPr>
                <w:color w:val="000000"/>
                <w:szCs w:val="21"/>
              </w:rPr>
              <w:t>年</w:t>
            </w:r>
            <w:r>
              <w:rPr>
                <w:color w:val="000000"/>
                <w:szCs w:val="21"/>
              </w:rPr>
              <w:t>6</w:t>
            </w:r>
            <w:r>
              <w:rPr>
                <w:color w:val="000000"/>
                <w:szCs w:val="21"/>
              </w:rPr>
              <w:t>月</w:t>
            </w:r>
            <w:r>
              <w:rPr>
                <w:color w:val="000000"/>
                <w:szCs w:val="21"/>
              </w:rPr>
              <w:t>16</w:t>
            </w:r>
            <w:r>
              <w:rPr>
                <w:color w:val="000000"/>
                <w:szCs w:val="21"/>
              </w:rPr>
              <w:t>日任银华永祥保本混合型证券投资基金基金经理，</w:t>
            </w:r>
            <w:r>
              <w:rPr>
                <w:color w:val="000000"/>
                <w:szCs w:val="21"/>
              </w:rPr>
              <w:t>2011</w:t>
            </w:r>
            <w:r>
              <w:rPr>
                <w:color w:val="000000"/>
                <w:szCs w:val="21"/>
              </w:rPr>
              <w:t>年</w:t>
            </w:r>
            <w:r>
              <w:rPr>
                <w:color w:val="000000"/>
                <w:szCs w:val="21"/>
              </w:rPr>
              <w:t>8</w:t>
            </w:r>
            <w:r>
              <w:rPr>
                <w:color w:val="000000"/>
                <w:szCs w:val="21"/>
              </w:rPr>
              <w:t>月</w:t>
            </w:r>
            <w:r>
              <w:rPr>
                <w:color w:val="000000"/>
                <w:szCs w:val="21"/>
              </w:rPr>
              <w:t>2</w:t>
            </w:r>
            <w:r>
              <w:rPr>
                <w:color w:val="000000"/>
                <w:szCs w:val="21"/>
              </w:rPr>
              <w:t>日至</w:t>
            </w:r>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日任银华货币市场证券投资基金基金经理，</w:t>
            </w:r>
            <w:r>
              <w:rPr>
                <w:color w:val="000000"/>
                <w:szCs w:val="21"/>
              </w:rPr>
              <w:t>2012</w:t>
            </w:r>
            <w:r>
              <w:rPr>
                <w:color w:val="000000"/>
                <w:szCs w:val="21"/>
              </w:rPr>
              <w:t>年</w:t>
            </w:r>
            <w:r>
              <w:rPr>
                <w:color w:val="000000"/>
                <w:szCs w:val="21"/>
              </w:rPr>
              <w:t>8</w:t>
            </w:r>
            <w:r>
              <w:rPr>
                <w:color w:val="000000"/>
                <w:szCs w:val="21"/>
              </w:rPr>
              <w:t>月</w:t>
            </w:r>
            <w:r>
              <w:rPr>
                <w:color w:val="000000"/>
                <w:szCs w:val="21"/>
              </w:rPr>
              <w:t>9</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日任银华纯债信用主题债券型证券投资基金（</w:t>
            </w:r>
            <w:r>
              <w:rPr>
                <w:color w:val="000000"/>
                <w:szCs w:val="21"/>
              </w:rPr>
              <w:t>LOF</w:t>
            </w:r>
            <w:r>
              <w:rPr>
                <w:color w:val="000000"/>
                <w:szCs w:val="21"/>
              </w:rPr>
              <w:t>）基金经理，</w:t>
            </w:r>
            <w:r>
              <w:rPr>
                <w:color w:val="000000"/>
                <w:szCs w:val="21"/>
              </w:rPr>
              <w:t>2013</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日任银华交易型货币市场基金基金经理，</w:t>
            </w:r>
            <w:r>
              <w:rPr>
                <w:color w:val="000000"/>
                <w:szCs w:val="21"/>
              </w:rPr>
              <w:t>2013</w:t>
            </w:r>
            <w:r>
              <w:rPr>
                <w:color w:val="000000"/>
                <w:szCs w:val="21"/>
              </w:rPr>
              <w:t>年</w:t>
            </w:r>
            <w:r>
              <w:rPr>
                <w:color w:val="000000"/>
                <w:szCs w:val="21"/>
              </w:rPr>
              <w:t>8</w:t>
            </w:r>
            <w:r>
              <w:rPr>
                <w:color w:val="000000"/>
                <w:szCs w:val="21"/>
              </w:rPr>
              <w:t>月</w:t>
            </w:r>
            <w:r>
              <w:rPr>
                <w:color w:val="000000"/>
                <w:szCs w:val="21"/>
              </w:rPr>
              <w:t>7</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日任银华信用四季红债券型证券投资基金基金经理，</w:t>
            </w:r>
            <w:r>
              <w:rPr>
                <w:color w:val="000000"/>
                <w:szCs w:val="21"/>
              </w:rPr>
              <w:t>2013</w:t>
            </w:r>
            <w:r>
              <w:rPr>
                <w:color w:val="000000"/>
                <w:szCs w:val="21"/>
              </w:rPr>
              <w:t>年</w:t>
            </w:r>
            <w:r>
              <w:rPr>
                <w:color w:val="000000"/>
                <w:szCs w:val="21"/>
              </w:rPr>
              <w:t>9</w:t>
            </w:r>
            <w:r>
              <w:rPr>
                <w:color w:val="000000"/>
                <w:szCs w:val="21"/>
              </w:rPr>
              <w:t>月</w:t>
            </w:r>
            <w:r>
              <w:rPr>
                <w:color w:val="000000"/>
                <w:szCs w:val="21"/>
              </w:rPr>
              <w:t>18</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日任银华信用季季红债券型证券投资基金基金经理，</w:t>
            </w:r>
            <w:r>
              <w:rPr>
                <w:color w:val="000000"/>
                <w:szCs w:val="21"/>
              </w:rPr>
              <w:t>2014</w:t>
            </w:r>
            <w:r>
              <w:rPr>
                <w:color w:val="000000"/>
                <w:szCs w:val="21"/>
              </w:rPr>
              <w:t>年</w:t>
            </w:r>
            <w:r>
              <w:rPr>
                <w:color w:val="000000"/>
                <w:szCs w:val="21"/>
              </w:rPr>
              <w:t>5</w:t>
            </w:r>
            <w:r>
              <w:rPr>
                <w:color w:val="000000"/>
                <w:szCs w:val="21"/>
              </w:rPr>
              <w:t>月</w:t>
            </w:r>
            <w:r>
              <w:rPr>
                <w:color w:val="000000"/>
                <w:szCs w:val="21"/>
              </w:rPr>
              <w:t>8</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日任银华信用债券型证券投资基金</w:t>
            </w:r>
            <w:r>
              <w:rPr>
                <w:color w:val="000000"/>
                <w:szCs w:val="21"/>
              </w:rPr>
              <w:t>(LOF)</w:t>
            </w:r>
            <w:r>
              <w:rPr>
                <w:color w:val="000000"/>
                <w:szCs w:val="21"/>
              </w:rPr>
              <w:t>基金经理。</w:t>
            </w:r>
            <w:r>
              <w:rPr>
                <w:color w:val="000000"/>
                <w:szCs w:val="21"/>
              </w:rPr>
              <w:t>2016</w:t>
            </w:r>
            <w:r>
              <w:rPr>
                <w:color w:val="000000"/>
                <w:szCs w:val="21"/>
              </w:rPr>
              <w:t>年加入交银施罗德基金管理有限公司。</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2018</w:t>
            </w:r>
            <w:r>
              <w:rPr>
                <w:color w:val="000000"/>
                <w:szCs w:val="21"/>
              </w:rPr>
              <w:t>年</w:t>
            </w:r>
            <w:r>
              <w:rPr>
                <w:color w:val="000000"/>
                <w:szCs w:val="21"/>
              </w:rPr>
              <w:t>7</w:t>
            </w:r>
            <w:r>
              <w:rPr>
                <w:color w:val="000000"/>
                <w:szCs w:val="21"/>
              </w:rPr>
              <w:t>月</w:t>
            </w:r>
            <w:r>
              <w:rPr>
                <w:color w:val="000000"/>
                <w:szCs w:val="21"/>
              </w:rPr>
              <w:t>18</w:t>
            </w:r>
            <w:r>
              <w:rPr>
                <w:color w:val="000000"/>
                <w:szCs w:val="21"/>
              </w:rPr>
              <w:t>日担任交银施罗德丰硕收益债券型证券投资基金的基金经理。</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14</w:t>
            </w:r>
            <w:r>
              <w:rPr>
                <w:color w:val="000000"/>
                <w:szCs w:val="21"/>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575A45">
        <w:tc>
          <w:tcPr>
            <w:tcW w:w="1084" w:type="dxa"/>
            <w:vAlign w:val="center"/>
          </w:tcPr>
          <w:p w:rsidR="00575A45" w:rsidRDefault="006A482A">
            <w:pPr>
              <w:jc w:val="center"/>
            </w:pPr>
            <w:r>
              <w:rPr>
                <w:color w:val="000000"/>
                <w:szCs w:val="21"/>
              </w:rPr>
              <w:t>王艺伟</w:t>
            </w:r>
          </w:p>
        </w:tc>
        <w:tc>
          <w:tcPr>
            <w:tcW w:w="1083" w:type="dxa"/>
            <w:vAlign w:val="center"/>
          </w:tcPr>
          <w:p w:rsidR="00575A45" w:rsidRDefault="006A482A">
            <w:pPr>
              <w:jc w:val="center"/>
            </w:pPr>
            <w:r>
              <w:rPr>
                <w:color w:val="000000"/>
                <w:szCs w:val="21"/>
              </w:rPr>
              <w:t>交银信用添利债券</w:t>
            </w:r>
            <w:r>
              <w:rPr>
                <w:color w:val="000000"/>
                <w:szCs w:val="21"/>
              </w:rPr>
              <w:t>(LOF)</w:t>
            </w:r>
            <w:r>
              <w:rPr>
                <w:color w:val="000000"/>
                <w:szCs w:val="21"/>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445" w:type="dxa"/>
            <w:vAlign w:val="center"/>
          </w:tcPr>
          <w:p w:rsidR="00575A45" w:rsidRDefault="006A482A">
            <w:pPr>
              <w:jc w:val="center"/>
            </w:pPr>
            <w:r>
              <w:rPr>
                <w:color w:val="000000"/>
                <w:szCs w:val="21"/>
              </w:rPr>
              <w:t>2017-05-24</w:t>
            </w:r>
          </w:p>
        </w:tc>
        <w:tc>
          <w:tcPr>
            <w:tcW w:w="1445" w:type="dxa"/>
            <w:vAlign w:val="center"/>
          </w:tcPr>
          <w:p w:rsidR="00575A45" w:rsidRDefault="006A482A">
            <w:pPr>
              <w:jc w:val="center"/>
            </w:pPr>
            <w:r>
              <w:rPr>
                <w:color w:val="000000"/>
                <w:szCs w:val="21"/>
              </w:rPr>
              <w:t>-</w:t>
            </w:r>
          </w:p>
        </w:tc>
        <w:tc>
          <w:tcPr>
            <w:tcW w:w="1083" w:type="dxa"/>
            <w:vAlign w:val="center"/>
          </w:tcPr>
          <w:p w:rsidR="00575A45" w:rsidRDefault="002A7722">
            <w:pPr>
              <w:jc w:val="center"/>
            </w:pPr>
            <w:r>
              <w:rPr>
                <w:color w:val="000000"/>
                <w:szCs w:val="21"/>
              </w:rPr>
              <w:t>7</w:t>
            </w:r>
            <w:r w:rsidR="006A482A">
              <w:rPr>
                <w:color w:val="000000"/>
                <w:szCs w:val="21"/>
              </w:rPr>
              <w:t>年</w:t>
            </w:r>
          </w:p>
        </w:tc>
        <w:tc>
          <w:tcPr>
            <w:tcW w:w="2890" w:type="dxa"/>
            <w:vAlign w:val="center"/>
          </w:tcPr>
          <w:p w:rsidR="00575A45" w:rsidRDefault="006A482A">
            <w:r>
              <w:rPr>
                <w:color w:val="000000"/>
                <w:szCs w:val="21"/>
              </w:rPr>
              <w:t>王艺伟女士，北京大学经济学硕士，吉林大学经济学学士、理学学士。</w:t>
            </w:r>
            <w:r>
              <w:rPr>
                <w:color w:val="000000"/>
                <w:szCs w:val="21"/>
              </w:rPr>
              <w:t>2012</w:t>
            </w:r>
            <w:r>
              <w:rPr>
                <w:color w:val="000000"/>
                <w:szCs w:val="21"/>
              </w:rPr>
              <w:t>年</w:t>
            </w:r>
            <w:r>
              <w:rPr>
                <w:color w:val="000000"/>
                <w:szCs w:val="21"/>
              </w:rPr>
              <w:t>-2014</w:t>
            </w:r>
            <w:r>
              <w:rPr>
                <w:color w:val="000000"/>
                <w:szCs w:val="21"/>
              </w:rPr>
              <w:t>年任光大证券研究所宏观分析师。</w:t>
            </w:r>
            <w:r>
              <w:rPr>
                <w:color w:val="000000"/>
                <w:szCs w:val="21"/>
              </w:rPr>
              <w:t>2014</w:t>
            </w:r>
            <w:r>
              <w:rPr>
                <w:color w:val="000000"/>
                <w:szCs w:val="21"/>
              </w:rPr>
              <w:t>年</w:t>
            </w:r>
            <w:r>
              <w:rPr>
                <w:color w:val="000000"/>
                <w:szCs w:val="21"/>
              </w:rPr>
              <w:t>9</w:t>
            </w:r>
            <w:r>
              <w:rPr>
                <w:color w:val="000000"/>
                <w:szCs w:val="21"/>
              </w:rPr>
              <w:t>月加入交银施罗德基金管理有限公司，历任研究员、研究部助理总经理。</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、本表所列基金经理（助理）任职日期和离职日期均以基金合同生效日或公司作出决定并公告（如适用）之日为准。</w:t>
      </w:r>
    </w:p>
    <w:p w:rsidR="00575A45" w:rsidRDefault="006A482A">
      <w:pPr>
        <w:tabs>
          <w:tab w:val="left" w:pos="426"/>
        </w:tabs>
        <w:spacing w:line="360" w:lineRule="auto"/>
        <w:ind w:firstLineChars="200" w:firstLine="420"/>
        <w:jc w:val="left"/>
        <w:rPr>
          <w:kern w:val="0"/>
          <w:szCs w:val="21"/>
        </w:rPr>
      </w:pPr>
      <w:r>
        <w:rPr>
          <w:kern w:val="0"/>
          <w:szCs w:val="21"/>
        </w:rPr>
        <w:t xml:space="preserve">    2</w:t>
      </w:r>
      <w:r>
        <w:rPr>
          <w:kern w:val="0"/>
          <w:szCs w:val="21"/>
        </w:rPr>
        <w:t>、本表所列基金经理（助理）证券从业年限中的</w:t>
      </w:r>
      <w:r>
        <w:rPr>
          <w:kern w:val="0"/>
          <w:szCs w:val="21"/>
        </w:rPr>
        <w:t>“</w:t>
      </w:r>
      <w:r>
        <w:rPr>
          <w:kern w:val="0"/>
          <w:szCs w:val="21"/>
        </w:rPr>
        <w:t>证券从业</w:t>
      </w:r>
      <w:r>
        <w:rPr>
          <w:kern w:val="0"/>
          <w:szCs w:val="21"/>
        </w:rPr>
        <w:t>”</w:t>
      </w:r>
      <w:r>
        <w:rPr>
          <w:kern w:val="0"/>
          <w:szCs w:val="21"/>
        </w:rPr>
        <w:t>的含义遵从中国证券业协会《证券业从业人员资格管理办法》的相关规定。</w:t>
      </w:r>
    </w:p>
    <w:p w:rsidR="003E12E5" w:rsidRPr="00B26F28" w:rsidRDefault="003E12E5"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、基金经理（或基金经理小组）期后变动（如有）敬请关注基金管理人发布的相关公告。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5" w:name="_Toc268711022"/>
      <w:bookmarkStart w:id="56" w:name="_Toc17811440"/>
      <w:r w:rsidRPr="00B26F28">
        <w:rPr>
          <w:rFonts w:cs="Times New Roman"/>
          <w:color w:val="000000"/>
          <w:sz w:val="21"/>
          <w:szCs w:val="21"/>
        </w:rPr>
        <w:t xml:space="preserve">4.2 </w:t>
      </w:r>
      <w:r w:rsidR="007D6542" w:rsidRPr="00B26F28">
        <w:rPr>
          <w:rFonts w:cs="Times New Roman"/>
          <w:color w:val="000000"/>
          <w:sz w:val="21"/>
          <w:szCs w:val="21"/>
        </w:rPr>
        <w:t>管理人对报告期内本基金运作遵规守信情况的说明</w:t>
      </w:r>
      <w:bookmarkEnd w:id="55"/>
      <w:bookmarkEnd w:id="56"/>
    </w:p>
    <w:p w:rsidR="00391F0E" w:rsidRPr="00B26F28" w:rsidRDefault="00391F0E" w:rsidP="001E7599">
      <w:pPr>
        <w:spacing w:line="360" w:lineRule="auto"/>
        <w:ind w:left="425"/>
        <w:rPr>
          <w:color w:val="000000"/>
          <w:szCs w:val="21"/>
        </w:rPr>
      </w:pPr>
      <w:r w:rsidRPr="00B26F28">
        <w:rPr>
          <w:color w:val="000000"/>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7" w:name="_Toc268711023"/>
      <w:bookmarkStart w:id="58" w:name="_Toc17811441"/>
      <w:r w:rsidRPr="00B26F28">
        <w:rPr>
          <w:rFonts w:cs="Times New Roman"/>
          <w:color w:val="000000"/>
          <w:sz w:val="21"/>
          <w:szCs w:val="21"/>
        </w:rPr>
        <w:t>4.3</w:t>
      </w:r>
      <w:r w:rsidR="007D6542" w:rsidRPr="00B26F28">
        <w:rPr>
          <w:rFonts w:cs="Times New Roman"/>
          <w:color w:val="000000"/>
          <w:sz w:val="21"/>
          <w:szCs w:val="21"/>
        </w:rPr>
        <w:t>管理人对报告期内公平交易情况的专项说明</w:t>
      </w:r>
      <w:bookmarkEnd w:id="57"/>
      <w:bookmarkEnd w:id="58"/>
    </w:p>
    <w:p w:rsidR="007D6542" w:rsidRPr="00B26F28" w:rsidRDefault="00AE1543" w:rsidP="003B17C8">
      <w:pPr>
        <w:pStyle w:val="30"/>
        <w:rPr>
          <w:b w:val="0"/>
          <w:color w:val="000000"/>
          <w:sz w:val="21"/>
          <w:szCs w:val="21"/>
        </w:rPr>
      </w:pPr>
      <w:bookmarkStart w:id="59" w:name="_Toc487489019"/>
      <w:bookmarkStart w:id="60" w:name="_Toc17811442"/>
      <w:r w:rsidRPr="00B26F28">
        <w:rPr>
          <w:color w:val="000000"/>
          <w:sz w:val="21"/>
          <w:szCs w:val="21"/>
        </w:rPr>
        <w:t xml:space="preserve">4.3.1 </w:t>
      </w:r>
      <w:r w:rsidR="007D6542" w:rsidRPr="00B26F28">
        <w:rPr>
          <w:color w:val="000000"/>
          <w:sz w:val="21"/>
          <w:szCs w:val="21"/>
        </w:rPr>
        <w:t>公平交易制度的执行情况</w:t>
      </w:r>
      <w:bookmarkEnd w:id="59"/>
      <w:bookmarkEnd w:id="60"/>
    </w:p>
    <w:p w:rsidR="00575A45" w:rsidRDefault="006A482A">
      <w:pPr>
        <w:spacing w:line="360" w:lineRule="auto"/>
        <w:ind w:firstLineChars="200" w:firstLine="420"/>
        <w:rPr>
          <w:color w:val="000000"/>
          <w:szCs w:val="21"/>
        </w:rPr>
      </w:pPr>
      <w:r>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575A45" w:rsidRDefault="006A482A">
      <w:pPr>
        <w:spacing w:line="360" w:lineRule="auto"/>
        <w:ind w:firstLineChars="200" w:firstLine="420"/>
        <w:rPr>
          <w:color w:val="000000"/>
          <w:szCs w:val="21"/>
        </w:rPr>
      </w:pPr>
      <w:r>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rsidR="00575A45" w:rsidRDefault="006A482A">
      <w:pPr>
        <w:spacing w:line="360" w:lineRule="auto"/>
        <w:ind w:firstLineChars="200" w:firstLine="420"/>
        <w:rPr>
          <w:color w:val="000000"/>
          <w:szCs w:val="21"/>
        </w:rPr>
      </w:pPr>
      <w:r>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56D4F" w:rsidRPr="00B26F28" w:rsidRDefault="00391F0E" w:rsidP="00B26F28">
      <w:pPr>
        <w:spacing w:line="360" w:lineRule="auto"/>
        <w:ind w:firstLineChars="200" w:firstLine="420"/>
        <w:rPr>
          <w:color w:val="000000"/>
          <w:szCs w:val="21"/>
        </w:rPr>
      </w:pPr>
      <w:r w:rsidRPr="00B26F28">
        <w:rPr>
          <w:color w:val="000000"/>
          <w:szCs w:val="21"/>
        </w:rPr>
        <w:t>报告期内本公司严格执行公平交易制度，公平对待旗下各投资组合，未发现任何违反公平交易的行为。</w:t>
      </w:r>
    </w:p>
    <w:p w:rsidR="007D6542" w:rsidRPr="00B26F28" w:rsidRDefault="00AE1543" w:rsidP="003B17C8">
      <w:pPr>
        <w:pStyle w:val="30"/>
        <w:rPr>
          <w:color w:val="000000"/>
          <w:sz w:val="21"/>
          <w:szCs w:val="21"/>
        </w:rPr>
      </w:pPr>
      <w:bookmarkStart w:id="61" w:name="_Toc487489020"/>
      <w:bookmarkStart w:id="62" w:name="_Toc17811443"/>
      <w:r w:rsidRPr="00B26F28">
        <w:rPr>
          <w:color w:val="000000"/>
          <w:sz w:val="21"/>
          <w:szCs w:val="21"/>
        </w:rPr>
        <w:t>4.3.2</w:t>
      </w:r>
      <w:r w:rsidR="007D6542" w:rsidRPr="00B26F28">
        <w:rPr>
          <w:color w:val="000000"/>
          <w:sz w:val="21"/>
          <w:szCs w:val="21"/>
        </w:rPr>
        <w:t>异常交易行为的专项说明</w:t>
      </w:r>
      <w:bookmarkEnd w:id="61"/>
      <w:bookmarkEnd w:id="62"/>
    </w:p>
    <w:p w:rsidR="00074898" w:rsidRPr="00B26F28" w:rsidRDefault="00074898" w:rsidP="00B26F28">
      <w:pPr>
        <w:spacing w:line="360" w:lineRule="auto"/>
        <w:ind w:firstLineChars="200" w:firstLine="420"/>
        <w:rPr>
          <w:color w:val="000000"/>
          <w:szCs w:val="21"/>
        </w:rPr>
      </w:pPr>
      <w:r w:rsidRPr="00B26F28">
        <w:rPr>
          <w:color w:val="000000"/>
          <w:szCs w:val="21"/>
        </w:rPr>
        <w:t>本基金于本报告期内未发现异常交易行为。本报告期内，本公司管理的所有投资组合参与的交易所公开竞价同日反向交易成交较少的单边交易量超过该证券当日总成交量</w:t>
      </w:r>
      <w:r w:rsidRPr="00B26F28">
        <w:rPr>
          <w:color w:val="000000"/>
          <w:szCs w:val="21"/>
        </w:rPr>
        <w:t>5%</w:t>
      </w:r>
      <w:r w:rsidRPr="00B26F28">
        <w:rPr>
          <w:color w:val="000000"/>
          <w:szCs w:val="21"/>
        </w:rPr>
        <w:t>的情况有</w:t>
      </w:r>
      <w:r w:rsidRPr="00B26F28">
        <w:rPr>
          <w:color w:val="000000"/>
          <w:szCs w:val="21"/>
        </w:rPr>
        <w:t>1</w:t>
      </w:r>
      <w:r w:rsidRPr="00B26F28">
        <w:rPr>
          <w:color w:val="000000"/>
          <w:szCs w:val="21"/>
        </w:rPr>
        <w:t>次，是投资组合因投资策略需要而发生同日反向交易，未发现不公平交易和利益输送的情况。本基金与本公司管理的其他投资组合在不同时间窗下（如日内、</w:t>
      </w:r>
      <w:r w:rsidRPr="00B26F28">
        <w:rPr>
          <w:color w:val="000000"/>
          <w:szCs w:val="21"/>
        </w:rPr>
        <w:t>3</w:t>
      </w:r>
      <w:r w:rsidRPr="00B26F28">
        <w:rPr>
          <w:color w:val="000000"/>
          <w:szCs w:val="21"/>
        </w:rPr>
        <w:t>日内、</w:t>
      </w:r>
      <w:r w:rsidRPr="00B26F28">
        <w:rPr>
          <w:color w:val="000000"/>
          <w:szCs w:val="21"/>
        </w:rPr>
        <w:t>5</w:t>
      </w:r>
      <w:r w:rsidRPr="00B26F28">
        <w:rPr>
          <w:color w:val="000000"/>
          <w:szCs w:val="21"/>
        </w:rPr>
        <w:t>日内）同向交易的交易价差未发现异常。</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63" w:name="_Toc268711024"/>
      <w:bookmarkStart w:id="64" w:name="_Toc17811444"/>
      <w:r w:rsidRPr="00B26F28">
        <w:rPr>
          <w:rFonts w:cs="Times New Roman"/>
          <w:color w:val="000000"/>
          <w:sz w:val="21"/>
          <w:szCs w:val="21"/>
        </w:rPr>
        <w:t xml:space="preserve">4.4 </w:t>
      </w:r>
      <w:r w:rsidR="007D6542" w:rsidRPr="00B26F28">
        <w:rPr>
          <w:rFonts w:cs="Times New Roman"/>
          <w:color w:val="000000"/>
          <w:sz w:val="21"/>
          <w:szCs w:val="21"/>
        </w:rPr>
        <w:t>管理人对报告期内基金的投资策略和业绩表现说明</w:t>
      </w:r>
      <w:bookmarkEnd w:id="63"/>
      <w:bookmarkEnd w:id="64"/>
    </w:p>
    <w:p w:rsidR="005A54E1" w:rsidRPr="00B26F28" w:rsidRDefault="00AE1543" w:rsidP="003B17C8">
      <w:pPr>
        <w:pStyle w:val="30"/>
        <w:rPr>
          <w:color w:val="000000"/>
          <w:sz w:val="21"/>
          <w:szCs w:val="21"/>
        </w:rPr>
      </w:pPr>
      <w:bookmarkStart w:id="65" w:name="_Toc487489022"/>
      <w:bookmarkStart w:id="66" w:name="_Toc17811445"/>
      <w:r w:rsidRPr="00B26F28">
        <w:rPr>
          <w:color w:val="000000"/>
          <w:sz w:val="21"/>
          <w:szCs w:val="21"/>
        </w:rPr>
        <w:t>4.4.1</w:t>
      </w:r>
      <w:r w:rsidR="005A54E1" w:rsidRPr="00B26F28">
        <w:rPr>
          <w:color w:val="000000"/>
          <w:sz w:val="21"/>
          <w:szCs w:val="21"/>
        </w:rPr>
        <w:t>报告期内基金投资策略和运作分析</w:t>
      </w:r>
      <w:bookmarkEnd w:id="65"/>
      <w:bookmarkEnd w:id="66"/>
    </w:p>
    <w:p w:rsidR="00575A45" w:rsidRDefault="006A482A">
      <w:pPr>
        <w:spacing w:line="360" w:lineRule="auto"/>
        <w:ind w:firstLineChars="200" w:firstLine="420"/>
        <w:rPr>
          <w:color w:val="000000"/>
          <w:szCs w:val="21"/>
        </w:rPr>
      </w:pPr>
      <w:r>
        <w:rPr>
          <w:color w:val="000000"/>
          <w:szCs w:val="21"/>
        </w:rPr>
        <w:t>本报告期内，</w:t>
      </w:r>
      <w:r>
        <w:rPr>
          <w:color w:val="000000"/>
          <w:szCs w:val="21"/>
        </w:rPr>
        <w:t>2019</w:t>
      </w:r>
      <w:r>
        <w:rPr>
          <w:color w:val="000000"/>
          <w:szCs w:val="21"/>
        </w:rPr>
        <w:t>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权益类资产，一季度估值、流动性以及基本面等多重利好因素带动权益市场上行。随着经济环比回落，中美贸易争端再度演绎等事件影响，权益市场自四月中下旬震荡下跌。行业层面看，部分消费及金融有一定绝对收益，</w:t>
      </w:r>
      <w:r>
        <w:rPr>
          <w:color w:val="000000"/>
          <w:szCs w:val="21"/>
        </w:rPr>
        <w:t>TMT</w:t>
      </w:r>
      <w:r>
        <w:rPr>
          <w:color w:val="000000"/>
          <w:szCs w:val="21"/>
        </w:rPr>
        <w:t>及强周期等板块表现相对较弱。</w:t>
      </w:r>
    </w:p>
    <w:p w:rsidR="00424DBE" w:rsidRPr="00B26F28" w:rsidRDefault="00FB3872" w:rsidP="00B26F28">
      <w:pPr>
        <w:spacing w:line="360" w:lineRule="auto"/>
        <w:ind w:firstLineChars="200" w:firstLine="420"/>
        <w:rPr>
          <w:color w:val="000000"/>
          <w:szCs w:val="21"/>
        </w:rPr>
      </w:pPr>
      <w:r w:rsidRPr="00B26F28">
        <w:rPr>
          <w:color w:val="000000"/>
          <w:szCs w:val="21"/>
        </w:rPr>
        <w:t>本报告期内，一季度受保本周期即将到期影响，组合可操作空间较小，主要从符合资产管理合同约定和流动性角度考虑，维持组合资产期限与保本周期的匹配。保本到期后，基金择机降低杠杆水平，并在二季度中旬开始关注一级市场投资机会，并更关注组合净值的稳定增长。在组合操作中，我们维持中短久期高等级信用品种作为底仓主要配置品种。权益方面，适当增配盈利较为稳定，估值接近历史底部的权益持仓，以期增厚组合收益。</w:t>
      </w:r>
    </w:p>
    <w:p w:rsidR="005A54E1" w:rsidRPr="00B26F28" w:rsidRDefault="00AE1543" w:rsidP="003B17C8">
      <w:pPr>
        <w:pStyle w:val="30"/>
        <w:rPr>
          <w:color w:val="000000"/>
          <w:sz w:val="21"/>
          <w:szCs w:val="21"/>
        </w:rPr>
      </w:pPr>
      <w:bookmarkStart w:id="67" w:name="_Toc487489023"/>
      <w:bookmarkStart w:id="68" w:name="_Toc17811446"/>
      <w:r w:rsidRPr="00B26F28">
        <w:rPr>
          <w:color w:val="000000"/>
          <w:sz w:val="21"/>
          <w:szCs w:val="21"/>
        </w:rPr>
        <w:t>4.4.2</w:t>
      </w:r>
      <w:r w:rsidR="005A54E1" w:rsidRPr="00B26F28">
        <w:rPr>
          <w:color w:val="000000"/>
          <w:sz w:val="21"/>
          <w:szCs w:val="21"/>
        </w:rPr>
        <w:t>报告期内基金的业绩表现</w:t>
      </w:r>
      <w:bookmarkEnd w:id="67"/>
      <w:bookmarkEnd w:id="68"/>
    </w:p>
    <w:p w:rsidR="00974296" w:rsidRPr="00974296" w:rsidRDefault="00974296" w:rsidP="00974296">
      <w:pPr>
        <w:spacing w:line="360" w:lineRule="auto"/>
        <w:ind w:firstLineChars="200" w:firstLine="420"/>
        <w:rPr>
          <w:color w:val="000000"/>
          <w:szCs w:val="21"/>
        </w:rPr>
      </w:pPr>
      <w:r w:rsidRPr="00974296">
        <w:rPr>
          <w:rFonts w:hint="eastAsia"/>
          <w:color w:val="000000"/>
          <w:szCs w:val="21"/>
        </w:rPr>
        <w:t>本基金（各类）份额转型后净值及业绩表现请见“</w:t>
      </w:r>
      <w:r w:rsidRPr="00974296">
        <w:rPr>
          <w:rFonts w:hint="eastAsia"/>
          <w:color w:val="000000"/>
          <w:szCs w:val="21"/>
        </w:rPr>
        <w:t>3.1.1</w:t>
      </w:r>
      <w:r w:rsidRPr="00974296">
        <w:rPr>
          <w:rFonts w:hint="eastAsia"/>
          <w:color w:val="000000"/>
          <w:szCs w:val="21"/>
        </w:rPr>
        <w:t>主要会计数据和财务指标”</w:t>
      </w:r>
      <w:r w:rsidRPr="00974296">
        <w:rPr>
          <w:rFonts w:hint="eastAsia"/>
          <w:color w:val="000000"/>
          <w:szCs w:val="21"/>
        </w:rPr>
        <w:t xml:space="preserve"> </w:t>
      </w:r>
      <w:r w:rsidRPr="00974296">
        <w:rPr>
          <w:rFonts w:hint="eastAsia"/>
          <w:color w:val="000000"/>
          <w:szCs w:val="21"/>
        </w:rPr>
        <w:t>及“</w:t>
      </w:r>
      <w:r w:rsidRPr="00974296">
        <w:rPr>
          <w:rFonts w:hint="eastAsia"/>
          <w:color w:val="000000"/>
          <w:szCs w:val="21"/>
        </w:rPr>
        <w:t>3.1.2.1</w:t>
      </w:r>
      <w:r w:rsidRPr="00974296">
        <w:rPr>
          <w:rFonts w:hint="eastAsia"/>
          <w:color w:val="000000"/>
          <w:szCs w:val="21"/>
        </w:rPr>
        <w:t>基金份额净值增长率及其与同期业绩比较基准收益率的比较”部分披露。</w:t>
      </w:r>
    </w:p>
    <w:p w:rsidR="00424DBE" w:rsidRPr="00B26F28" w:rsidRDefault="00974296" w:rsidP="00974296">
      <w:pPr>
        <w:spacing w:line="360" w:lineRule="auto"/>
        <w:ind w:firstLineChars="200" w:firstLine="420"/>
        <w:rPr>
          <w:color w:val="000000"/>
          <w:szCs w:val="21"/>
        </w:rPr>
      </w:pPr>
      <w:r w:rsidRPr="00974296">
        <w:rPr>
          <w:rFonts w:hint="eastAsia"/>
          <w:color w:val="000000"/>
          <w:szCs w:val="21"/>
        </w:rPr>
        <w:t>本基金（各类）份额转型前净值及业绩表现请见“</w:t>
      </w:r>
      <w:r w:rsidRPr="00974296">
        <w:rPr>
          <w:rFonts w:hint="eastAsia"/>
          <w:color w:val="000000"/>
          <w:szCs w:val="21"/>
        </w:rPr>
        <w:t>3.2.1</w:t>
      </w:r>
      <w:r w:rsidRPr="00974296">
        <w:rPr>
          <w:rFonts w:hint="eastAsia"/>
          <w:color w:val="000000"/>
          <w:szCs w:val="21"/>
        </w:rPr>
        <w:t>主要会计数据和财务指标”</w:t>
      </w:r>
      <w:r w:rsidRPr="00974296">
        <w:rPr>
          <w:rFonts w:hint="eastAsia"/>
          <w:color w:val="000000"/>
          <w:szCs w:val="21"/>
        </w:rPr>
        <w:t xml:space="preserve"> </w:t>
      </w:r>
      <w:r w:rsidRPr="00974296">
        <w:rPr>
          <w:rFonts w:hint="eastAsia"/>
          <w:color w:val="000000"/>
          <w:szCs w:val="21"/>
        </w:rPr>
        <w:t>及“</w:t>
      </w:r>
      <w:r w:rsidRPr="00974296">
        <w:rPr>
          <w:rFonts w:hint="eastAsia"/>
          <w:color w:val="000000"/>
          <w:szCs w:val="21"/>
        </w:rPr>
        <w:t>3.2.2.1</w:t>
      </w:r>
      <w:r w:rsidRPr="00974296">
        <w:rPr>
          <w:rFonts w:hint="eastAsia"/>
          <w:color w:val="000000"/>
          <w:szCs w:val="21"/>
        </w:rPr>
        <w:t>基金份额净值增长率及其与同期业绩比较基准收益率的比较”部分披露。</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69" w:name="_Toc268711025"/>
      <w:bookmarkStart w:id="70" w:name="_Toc17811447"/>
      <w:r w:rsidRPr="00B26F28">
        <w:rPr>
          <w:rFonts w:cs="Times New Roman"/>
          <w:color w:val="000000"/>
          <w:sz w:val="21"/>
          <w:szCs w:val="21"/>
        </w:rPr>
        <w:t xml:space="preserve">4.5 </w:t>
      </w:r>
      <w:r w:rsidR="007D6542" w:rsidRPr="00B26F28">
        <w:rPr>
          <w:rFonts w:cs="Times New Roman"/>
          <w:color w:val="000000"/>
          <w:sz w:val="21"/>
          <w:szCs w:val="21"/>
        </w:rPr>
        <w:t>管理人对宏观经济、证券市场及行业走势的简要展望</w:t>
      </w:r>
      <w:bookmarkEnd w:id="69"/>
      <w:bookmarkEnd w:id="70"/>
    </w:p>
    <w:p w:rsidR="00F35877" w:rsidRPr="00B26F28" w:rsidRDefault="00FB3872" w:rsidP="00B26F28">
      <w:pPr>
        <w:spacing w:line="360" w:lineRule="auto"/>
        <w:ind w:firstLineChars="200" w:firstLine="420"/>
        <w:rPr>
          <w:color w:val="000000"/>
          <w:szCs w:val="21"/>
        </w:rPr>
      </w:pPr>
      <w:r w:rsidRPr="00B26F28">
        <w:rPr>
          <w:color w:val="000000"/>
          <w:szCs w:val="21"/>
        </w:rPr>
        <w:t>展望</w:t>
      </w:r>
      <w:r w:rsidRPr="00B26F28">
        <w:rPr>
          <w:color w:val="000000"/>
          <w:szCs w:val="21"/>
        </w:rPr>
        <w:t>2019</w:t>
      </w:r>
      <w:r w:rsidRPr="00B26F28">
        <w:rPr>
          <w:color w:val="000000"/>
          <w:szCs w:val="21"/>
        </w:rPr>
        <w:t>年下半年，我们认为从经济基本面、货币政策以及海外利率环境等各方面因素看，对国内债市仍然偏利多。组合操作上，信用底仓配置主要为中短久期高等级信用债。权益方面，我们将密切跟踪个股业绩和行业景气变化，通过行业轮动及个股精选，并拟将积极参与新股投资机会，以期增厚组合收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71" w:name="_Toc268711026"/>
      <w:bookmarkStart w:id="72" w:name="_Toc17811448"/>
      <w:r w:rsidRPr="00B26F28">
        <w:rPr>
          <w:rFonts w:cs="Times New Roman"/>
          <w:color w:val="000000"/>
          <w:sz w:val="21"/>
          <w:szCs w:val="21"/>
        </w:rPr>
        <w:t xml:space="preserve">4.6 </w:t>
      </w:r>
      <w:r w:rsidR="007D6542" w:rsidRPr="00B26F28">
        <w:rPr>
          <w:rFonts w:cs="Times New Roman"/>
          <w:color w:val="000000"/>
          <w:sz w:val="21"/>
          <w:szCs w:val="21"/>
        </w:rPr>
        <w:t>管理人对报告期内基金估值程序等事项的说明</w:t>
      </w:r>
      <w:bookmarkEnd w:id="71"/>
      <w:bookmarkEnd w:id="72"/>
    </w:p>
    <w:p w:rsidR="00575A45" w:rsidRDefault="006A482A">
      <w:pPr>
        <w:spacing w:line="360" w:lineRule="auto"/>
        <w:ind w:firstLineChars="200" w:firstLine="420"/>
        <w:rPr>
          <w:color w:val="000000"/>
          <w:szCs w:val="21"/>
        </w:rPr>
      </w:pPr>
      <w:r>
        <w:rPr>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rsidR="00575A45" w:rsidRDefault="006A482A">
      <w:pPr>
        <w:spacing w:line="360" w:lineRule="auto"/>
        <w:ind w:firstLineChars="200" w:firstLine="420"/>
        <w:rPr>
          <w:color w:val="000000"/>
          <w:szCs w:val="21"/>
        </w:rPr>
      </w:pPr>
      <w:r>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B4BCC" w:rsidRPr="00B26F28" w:rsidRDefault="00D804CF" w:rsidP="00B26F28">
      <w:pPr>
        <w:spacing w:line="360" w:lineRule="auto"/>
        <w:ind w:firstLineChars="200" w:firstLine="420"/>
        <w:rPr>
          <w:color w:val="000000"/>
          <w:szCs w:val="21"/>
        </w:rPr>
      </w:pPr>
      <w:r w:rsidRPr="00B26F28">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73" w:name="_Toc268711027"/>
      <w:bookmarkStart w:id="74" w:name="_Toc17811449"/>
      <w:r w:rsidRPr="00B26F28">
        <w:rPr>
          <w:rFonts w:cs="Times New Roman"/>
          <w:color w:val="000000"/>
          <w:sz w:val="21"/>
          <w:szCs w:val="21"/>
        </w:rPr>
        <w:t xml:space="preserve">4.7 </w:t>
      </w:r>
      <w:r w:rsidR="007D6542" w:rsidRPr="00B26F28">
        <w:rPr>
          <w:rFonts w:cs="Times New Roman"/>
          <w:color w:val="000000"/>
          <w:sz w:val="21"/>
          <w:szCs w:val="21"/>
        </w:rPr>
        <w:t>管理人对报告期内基金利润分配情况的说明</w:t>
      </w:r>
      <w:bookmarkEnd w:id="73"/>
      <w:bookmarkEnd w:id="74"/>
    </w:p>
    <w:p w:rsidR="00575A45" w:rsidRDefault="006A482A">
      <w:pPr>
        <w:spacing w:line="360" w:lineRule="auto"/>
        <w:ind w:left="425"/>
        <w:rPr>
          <w:color w:val="000000"/>
          <w:szCs w:val="21"/>
        </w:rPr>
      </w:pPr>
      <w:r>
        <w:rPr>
          <w:color w:val="000000"/>
          <w:szCs w:val="21"/>
        </w:rPr>
        <w:t>交银施罗德荣鑫灵活配置混合型证券投资基金自</w:t>
      </w:r>
      <w:r>
        <w:rPr>
          <w:color w:val="000000"/>
          <w:szCs w:val="21"/>
        </w:rPr>
        <w:t>2019</w:t>
      </w:r>
      <w:r>
        <w:rPr>
          <w:color w:val="000000"/>
          <w:szCs w:val="21"/>
        </w:rPr>
        <w:t>年</w:t>
      </w:r>
      <w:r>
        <w:rPr>
          <w:color w:val="000000"/>
          <w:szCs w:val="21"/>
        </w:rPr>
        <w:t>3</w:t>
      </w:r>
      <w:r>
        <w:rPr>
          <w:color w:val="000000"/>
          <w:szCs w:val="21"/>
        </w:rPr>
        <w:t>月</w:t>
      </w:r>
      <w:r>
        <w:rPr>
          <w:color w:val="000000"/>
          <w:szCs w:val="21"/>
        </w:rPr>
        <w:t>29</w:t>
      </w:r>
      <w:r>
        <w:rPr>
          <w:color w:val="000000"/>
          <w:szCs w:val="21"/>
        </w:rPr>
        <w:t>日至</w:t>
      </w:r>
      <w:r>
        <w:rPr>
          <w:color w:val="000000"/>
          <w:szCs w:val="21"/>
        </w:rPr>
        <w:t>2019</w:t>
      </w:r>
      <w:r>
        <w:rPr>
          <w:color w:val="000000"/>
          <w:szCs w:val="21"/>
        </w:rPr>
        <w:t>年</w:t>
      </w:r>
      <w:r>
        <w:rPr>
          <w:color w:val="000000"/>
          <w:szCs w:val="21"/>
        </w:rPr>
        <w:t>6</w:t>
      </w:r>
      <w:r>
        <w:rPr>
          <w:color w:val="000000"/>
          <w:szCs w:val="21"/>
        </w:rPr>
        <w:t>月</w:t>
      </w:r>
      <w:r>
        <w:rPr>
          <w:color w:val="000000"/>
          <w:szCs w:val="21"/>
        </w:rPr>
        <w:t>30</w:t>
      </w:r>
      <w:r>
        <w:rPr>
          <w:color w:val="000000"/>
          <w:szCs w:val="21"/>
        </w:rPr>
        <w:t>日未进行利润分配。</w:t>
      </w:r>
    </w:p>
    <w:p w:rsidR="00C51522" w:rsidRPr="00B26F28" w:rsidRDefault="00C51522" w:rsidP="001E7599">
      <w:pPr>
        <w:spacing w:line="360" w:lineRule="auto"/>
        <w:ind w:left="425"/>
        <w:rPr>
          <w:color w:val="000000"/>
          <w:szCs w:val="21"/>
        </w:rPr>
      </w:pPr>
      <w:r w:rsidRPr="00B26F28">
        <w:rPr>
          <w:color w:val="000000"/>
          <w:szCs w:val="21"/>
        </w:rPr>
        <w:t>交银施罗德荣鑫保本混合型证券投资基金自</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日未进行利润分配。</w:t>
      </w:r>
    </w:p>
    <w:p w:rsidR="00C51522" w:rsidRPr="00B26F28" w:rsidRDefault="00AE1543" w:rsidP="00DF2239">
      <w:pPr>
        <w:pStyle w:val="2"/>
        <w:spacing w:beforeLines="50" w:before="156" w:after="0" w:line="360" w:lineRule="auto"/>
        <w:jc w:val="left"/>
        <w:rPr>
          <w:rFonts w:cs="Times New Roman"/>
          <w:color w:val="000000"/>
          <w:sz w:val="21"/>
          <w:szCs w:val="21"/>
        </w:rPr>
      </w:pPr>
      <w:bookmarkStart w:id="75" w:name="_Toc17811450"/>
      <w:r w:rsidRPr="00B26F28">
        <w:rPr>
          <w:rFonts w:cs="Times New Roman"/>
          <w:color w:val="000000"/>
          <w:sz w:val="21"/>
          <w:szCs w:val="21"/>
        </w:rPr>
        <w:t xml:space="preserve">4.8 </w:t>
      </w:r>
      <w:r w:rsidR="00C51522" w:rsidRPr="00B26F28">
        <w:rPr>
          <w:rFonts w:cs="Times New Roman"/>
          <w:color w:val="000000"/>
          <w:sz w:val="21"/>
          <w:szCs w:val="21"/>
        </w:rPr>
        <w:t>报告期内管理人对本基金持有人数或基金资产净值预警情形的说明</w:t>
      </w:r>
      <w:bookmarkEnd w:id="75"/>
    </w:p>
    <w:p w:rsidR="0095177F" w:rsidRPr="00B26F28" w:rsidRDefault="00560841" w:rsidP="001E7599">
      <w:pPr>
        <w:spacing w:line="360" w:lineRule="auto"/>
        <w:ind w:left="425"/>
        <w:rPr>
          <w:color w:val="000000"/>
          <w:szCs w:val="21"/>
        </w:rPr>
      </w:pPr>
      <w:r w:rsidRPr="00B26F28">
        <w:rPr>
          <w:color w:val="000000"/>
          <w:kern w:val="0"/>
          <w:szCs w:val="21"/>
        </w:rPr>
        <w:t>本基金本报告期内无需预警说明。</w:t>
      </w:r>
    </w:p>
    <w:p w:rsidR="00A30E4C" w:rsidRPr="00B26F28" w:rsidRDefault="00834157">
      <w:pPr>
        <w:pStyle w:val="1"/>
        <w:keepNext/>
        <w:keepLines/>
        <w:widowControl w:val="0"/>
        <w:spacing w:beforeLines="100" w:before="312" w:afterLines="100" w:after="312" w:line="360" w:lineRule="auto"/>
        <w:jc w:val="center"/>
        <w:rPr>
          <w:b/>
          <w:bCs/>
          <w:sz w:val="21"/>
          <w:szCs w:val="21"/>
          <w:lang w:val="en-US"/>
        </w:rPr>
      </w:pPr>
      <w:bookmarkStart w:id="76" w:name="_Toc268711028"/>
      <w:bookmarkStart w:id="77" w:name="_Toc17811451"/>
      <w:r w:rsidRPr="00B26F28">
        <w:rPr>
          <w:b/>
          <w:bCs/>
          <w:sz w:val="21"/>
          <w:szCs w:val="21"/>
          <w:lang w:val="en-US"/>
        </w:rPr>
        <w:t xml:space="preserve">5  </w:t>
      </w:r>
      <w:r w:rsidR="007D6542" w:rsidRPr="00B26F28">
        <w:rPr>
          <w:b/>
          <w:bCs/>
          <w:sz w:val="21"/>
          <w:szCs w:val="21"/>
          <w:lang w:val="en-US"/>
        </w:rPr>
        <w:t>托管人报告</w:t>
      </w:r>
      <w:bookmarkEnd w:id="76"/>
      <w:bookmarkEnd w:id="77"/>
    </w:p>
    <w:p w:rsidR="007D6542" w:rsidRPr="00B26F28" w:rsidRDefault="00AE1543" w:rsidP="00DF2239">
      <w:pPr>
        <w:pStyle w:val="2"/>
        <w:spacing w:beforeLines="50" w:before="156" w:after="0" w:line="360" w:lineRule="auto"/>
        <w:jc w:val="left"/>
        <w:rPr>
          <w:rFonts w:cs="Times New Roman"/>
          <w:color w:val="000000"/>
          <w:sz w:val="21"/>
          <w:szCs w:val="21"/>
        </w:rPr>
      </w:pPr>
      <w:bookmarkStart w:id="78" w:name="_Toc268711029"/>
      <w:bookmarkStart w:id="79" w:name="_Toc17811452"/>
      <w:r w:rsidRPr="00B26F28">
        <w:rPr>
          <w:rFonts w:cs="Times New Roman"/>
          <w:color w:val="000000"/>
          <w:sz w:val="21"/>
          <w:szCs w:val="21"/>
        </w:rPr>
        <w:t xml:space="preserve">5.1 </w:t>
      </w:r>
      <w:r w:rsidR="007D6542" w:rsidRPr="00B26F28">
        <w:rPr>
          <w:rFonts w:cs="Times New Roman"/>
          <w:color w:val="000000"/>
          <w:sz w:val="21"/>
          <w:szCs w:val="21"/>
        </w:rPr>
        <w:t>报告期内本基金托管人遵规守信情况声明</w:t>
      </w:r>
      <w:bookmarkEnd w:id="78"/>
      <w:bookmarkEnd w:id="79"/>
    </w:p>
    <w:p w:rsidR="00D8440D" w:rsidRPr="00B26F28" w:rsidRDefault="00B528CD" w:rsidP="00B26F28">
      <w:pPr>
        <w:spacing w:line="360" w:lineRule="auto"/>
        <w:ind w:firstLineChars="200" w:firstLine="420"/>
        <w:rPr>
          <w:color w:val="000000"/>
          <w:kern w:val="0"/>
          <w:szCs w:val="21"/>
        </w:rPr>
      </w:pPr>
      <w:r w:rsidRPr="00B528CD">
        <w:rPr>
          <w:rFonts w:hint="eastAsia"/>
          <w:color w:val="000000"/>
          <w:kern w:val="0"/>
          <w:szCs w:val="21"/>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80" w:name="_Toc268711030"/>
      <w:bookmarkStart w:id="81" w:name="_Toc17811453"/>
      <w:r w:rsidRPr="00B26F28">
        <w:rPr>
          <w:rFonts w:cs="Times New Roman"/>
          <w:color w:val="000000"/>
          <w:sz w:val="21"/>
          <w:szCs w:val="21"/>
        </w:rPr>
        <w:t xml:space="preserve">5.2 </w:t>
      </w:r>
      <w:r w:rsidR="007D6542" w:rsidRPr="00B26F28">
        <w:rPr>
          <w:rFonts w:cs="Times New Roman"/>
          <w:color w:val="000000"/>
          <w:sz w:val="21"/>
          <w:szCs w:val="21"/>
        </w:rPr>
        <w:t>托管人对报告期内本基金</w:t>
      </w:r>
      <w:r w:rsidR="007846F4" w:rsidRPr="00B26F28">
        <w:rPr>
          <w:rFonts w:cs="Times New Roman"/>
          <w:color w:val="000000"/>
          <w:sz w:val="21"/>
          <w:szCs w:val="21"/>
        </w:rPr>
        <w:t>投资</w:t>
      </w:r>
      <w:r w:rsidR="007D6542" w:rsidRPr="00B26F28">
        <w:rPr>
          <w:rFonts w:cs="Times New Roman"/>
          <w:color w:val="000000"/>
          <w:sz w:val="21"/>
          <w:szCs w:val="21"/>
        </w:rPr>
        <w:t>运作遵规守信、净值计算、利润分配等情况的说明</w:t>
      </w:r>
      <w:bookmarkEnd w:id="80"/>
      <w:bookmarkEnd w:id="81"/>
    </w:p>
    <w:p w:rsidR="00D8440D" w:rsidRPr="00B26F28" w:rsidRDefault="00B528CD" w:rsidP="00BE59EE">
      <w:pPr>
        <w:spacing w:line="360" w:lineRule="auto"/>
        <w:ind w:firstLineChars="200" w:firstLine="420"/>
        <w:rPr>
          <w:color w:val="000000"/>
          <w:kern w:val="0"/>
          <w:szCs w:val="21"/>
        </w:rPr>
      </w:pPr>
      <w:r w:rsidRPr="00B528CD">
        <w:rPr>
          <w:rFonts w:hint="eastAsia"/>
          <w:color w:val="000000"/>
          <w:kern w:val="0"/>
          <w:szCs w:val="21"/>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82" w:name="_Toc268711031"/>
      <w:bookmarkStart w:id="83" w:name="_Toc17811454"/>
      <w:r w:rsidRPr="00B26F28">
        <w:rPr>
          <w:rFonts w:cs="Times New Roman"/>
          <w:color w:val="000000"/>
          <w:sz w:val="21"/>
          <w:szCs w:val="21"/>
        </w:rPr>
        <w:t xml:space="preserve">5.3 </w:t>
      </w:r>
      <w:r w:rsidR="007D6542" w:rsidRPr="00B26F28">
        <w:rPr>
          <w:rFonts w:cs="Times New Roman"/>
          <w:color w:val="000000"/>
          <w:sz w:val="21"/>
          <w:szCs w:val="21"/>
        </w:rPr>
        <w:t>托管人对本</w:t>
      </w:r>
      <w:r w:rsidR="007846F4" w:rsidRPr="00B26F28">
        <w:rPr>
          <w:rFonts w:cs="Times New Roman"/>
          <w:color w:val="000000"/>
          <w:sz w:val="21"/>
          <w:szCs w:val="21"/>
        </w:rPr>
        <w:t>半</w:t>
      </w:r>
      <w:r w:rsidR="007D6542" w:rsidRPr="00B26F28">
        <w:rPr>
          <w:rFonts w:cs="Times New Roman"/>
          <w:color w:val="000000"/>
          <w:sz w:val="21"/>
          <w:szCs w:val="21"/>
        </w:rPr>
        <w:t>年度报告中财务信息等内容的真实、准确和完整发表意见</w:t>
      </w:r>
      <w:bookmarkEnd w:id="82"/>
      <w:bookmarkEnd w:id="83"/>
    </w:p>
    <w:p w:rsidR="00D90DC4" w:rsidRPr="00B26F28" w:rsidRDefault="00B528CD" w:rsidP="00BE59EE">
      <w:pPr>
        <w:spacing w:line="360" w:lineRule="auto"/>
        <w:ind w:firstLineChars="200" w:firstLine="420"/>
        <w:rPr>
          <w:color w:val="000000"/>
          <w:kern w:val="0"/>
          <w:szCs w:val="21"/>
        </w:rPr>
      </w:pPr>
      <w:r w:rsidRPr="00B528CD">
        <w:rPr>
          <w:rFonts w:hint="eastAsia"/>
          <w:color w:val="000000"/>
          <w:kern w:val="0"/>
          <w:szCs w:val="21"/>
        </w:rPr>
        <w:t>本托管人复核审查的本报告中的财务指标、净值表现、财务会计报告、投资组合报告等内容真实、准确和完整。</w:t>
      </w:r>
    </w:p>
    <w:p w:rsidR="007846F4" w:rsidRPr="00B26F28" w:rsidRDefault="00664902" w:rsidP="00DF2239">
      <w:pPr>
        <w:pStyle w:val="1"/>
        <w:keepNext/>
        <w:keepLines/>
        <w:widowControl w:val="0"/>
        <w:spacing w:beforeLines="100" w:before="312" w:afterLines="100" w:after="312" w:line="360" w:lineRule="auto"/>
        <w:jc w:val="center"/>
        <w:rPr>
          <w:b/>
          <w:bCs/>
          <w:sz w:val="21"/>
          <w:szCs w:val="21"/>
          <w:lang w:val="en-US"/>
        </w:rPr>
      </w:pPr>
      <w:bookmarkStart w:id="84" w:name="_Toc236209640"/>
      <w:bookmarkStart w:id="85" w:name="_Toc268711032"/>
      <w:bookmarkStart w:id="86" w:name="_Toc17811455"/>
      <w:r w:rsidRPr="00B26F28">
        <w:rPr>
          <w:b/>
          <w:bCs/>
          <w:sz w:val="21"/>
          <w:szCs w:val="21"/>
          <w:lang w:val="en-US"/>
        </w:rPr>
        <w:t xml:space="preserve">6 </w:t>
      </w:r>
      <w:r w:rsidR="00834157" w:rsidRPr="00B26F28">
        <w:rPr>
          <w:b/>
          <w:bCs/>
          <w:sz w:val="21"/>
          <w:szCs w:val="21"/>
          <w:lang w:val="en-US"/>
        </w:rPr>
        <w:t xml:space="preserve"> </w:t>
      </w:r>
      <w:r w:rsidR="007846F4" w:rsidRPr="00B26F28">
        <w:rPr>
          <w:b/>
          <w:bCs/>
          <w:sz w:val="21"/>
          <w:szCs w:val="21"/>
          <w:lang w:val="en-US"/>
        </w:rPr>
        <w:t>半年度财务会计报告（未经审计）</w:t>
      </w:r>
      <w:bookmarkEnd w:id="84"/>
      <w:bookmarkEnd w:id="85"/>
      <w:bookmarkEnd w:id="86"/>
    </w:p>
    <w:p w:rsidR="006658B9" w:rsidRPr="00B26F28" w:rsidRDefault="00463A33" w:rsidP="00DF2239">
      <w:pPr>
        <w:pStyle w:val="2"/>
        <w:spacing w:beforeLines="50" w:before="156" w:after="0" w:line="360" w:lineRule="auto"/>
        <w:jc w:val="left"/>
        <w:rPr>
          <w:rFonts w:cs="Times New Roman"/>
          <w:color w:val="000000"/>
          <w:sz w:val="21"/>
          <w:szCs w:val="21"/>
        </w:rPr>
      </w:pPr>
      <w:bookmarkStart w:id="87" w:name="_Toc487489033"/>
      <w:bookmarkStart w:id="88" w:name="_Toc268711033"/>
      <w:bookmarkStart w:id="89" w:name="_Toc17811456"/>
      <w:r w:rsidRPr="00B26F28">
        <w:rPr>
          <w:rFonts w:cs="Times New Roman"/>
          <w:color w:val="000000"/>
          <w:sz w:val="21"/>
          <w:szCs w:val="21"/>
        </w:rPr>
        <w:t xml:space="preserve">6.1 </w:t>
      </w:r>
      <w:r w:rsidR="00ED6236" w:rsidRPr="00B26F28">
        <w:rPr>
          <w:rFonts w:cs="Times New Roman"/>
          <w:color w:val="000000"/>
          <w:sz w:val="21"/>
          <w:szCs w:val="21"/>
        </w:rPr>
        <w:t>交银施罗德荣鑫灵活配置混合型证券投资基金</w:t>
      </w:r>
      <w:bookmarkEnd w:id="87"/>
      <w:bookmarkEnd w:id="89"/>
    </w:p>
    <w:p w:rsidR="007D6542" w:rsidRPr="00B26F28" w:rsidRDefault="00463A33" w:rsidP="00463A33">
      <w:pPr>
        <w:pStyle w:val="30"/>
        <w:spacing w:line="360" w:lineRule="auto"/>
        <w:rPr>
          <w:color w:val="000000"/>
          <w:sz w:val="21"/>
          <w:szCs w:val="21"/>
        </w:rPr>
      </w:pPr>
      <w:bookmarkStart w:id="90" w:name="_Toc17811457"/>
      <w:r w:rsidRPr="00B26F28">
        <w:rPr>
          <w:color w:val="000000"/>
          <w:sz w:val="21"/>
          <w:szCs w:val="21"/>
        </w:rPr>
        <w:t xml:space="preserve">6.1.1 </w:t>
      </w:r>
      <w:r w:rsidR="007D6542" w:rsidRPr="00B26F28">
        <w:rPr>
          <w:color w:val="000000"/>
          <w:sz w:val="21"/>
          <w:szCs w:val="21"/>
        </w:rPr>
        <w:t>资产负债表</w:t>
      </w:r>
      <w:bookmarkEnd w:id="88"/>
      <w:bookmarkEnd w:id="90"/>
      <w:r w:rsidR="007D6542" w:rsidRPr="00B26F28">
        <w:rPr>
          <w:color w:val="000000"/>
          <w:sz w:val="21"/>
          <w:szCs w:val="21"/>
        </w:rPr>
        <w:t xml:space="preserve"> </w:t>
      </w:r>
    </w:p>
    <w:p w:rsidR="007D6542" w:rsidRPr="00B26F28" w:rsidRDefault="007D6542" w:rsidP="001E7599">
      <w:pPr>
        <w:spacing w:line="360" w:lineRule="auto"/>
        <w:rPr>
          <w:color w:val="000000"/>
          <w:szCs w:val="21"/>
        </w:rPr>
      </w:pPr>
      <w:r w:rsidRPr="00B26F28">
        <w:rPr>
          <w:color w:val="000000"/>
          <w:szCs w:val="21"/>
        </w:rPr>
        <w:t>会计主体：</w:t>
      </w:r>
      <w:r w:rsidR="00ED6236" w:rsidRPr="00B26F28">
        <w:rPr>
          <w:color w:val="000000"/>
          <w:szCs w:val="21"/>
        </w:rPr>
        <w:t>交银施罗德荣鑫灵活配置混合型证券投资基金</w:t>
      </w:r>
    </w:p>
    <w:p w:rsidR="007D6542" w:rsidRPr="00B26F28" w:rsidRDefault="007D6542" w:rsidP="001E7599">
      <w:pPr>
        <w:spacing w:line="360" w:lineRule="auto"/>
        <w:rPr>
          <w:color w:val="000000"/>
          <w:kern w:val="0"/>
          <w:szCs w:val="21"/>
        </w:rPr>
      </w:pPr>
      <w:r w:rsidRPr="00B26F28">
        <w:rPr>
          <w:color w:val="000000"/>
          <w:szCs w:val="21"/>
        </w:rPr>
        <w:t>报告截止日：</w:t>
      </w:r>
      <w:r w:rsidR="001B10C5" w:rsidRPr="00B26F28">
        <w:rPr>
          <w:color w:val="000000"/>
          <w:szCs w:val="21"/>
        </w:rPr>
        <w:t>2019</w:t>
      </w:r>
      <w:r w:rsidR="001B10C5" w:rsidRPr="00B26F28">
        <w:rPr>
          <w:color w:val="000000"/>
          <w:szCs w:val="21"/>
        </w:rPr>
        <w:t>年</w:t>
      </w:r>
      <w:r w:rsidR="001B10C5" w:rsidRPr="00B26F28">
        <w:rPr>
          <w:color w:val="000000"/>
          <w:szCs w:val="21"/>
        </w:rPr>
        <w:t>6</w:t>
      </w:r>
      <w:r w:rsidR="001B10C5" w:rsidRPr="00B26F28">
        <w:rPr>
          <w:color w:val="000000"/>
          <w:szCs w:val="21"/>
        </w:rPr>
        <w:t>月</w:t>
      </w:r>
      <w:r w:rsidR="001B10C5" w:rsidRPr="00B26F28">
        <w:rPr>
          <w:color w:val="000000"/>
          <w:szCs w:val="21"/>
        </w:rPr>
        <w:t>30</w:t>
      </w:r>
      <w:r w:rsidR="001B10C5" w:rsidRPr="00B26F28">
        <w:rPr>
          <w:color w:val="000000"/>
          <w:szCs w:val="21"/>
        </w:rPr>
        <w:t>日</w:t>
      </w:r>
    </w:p>
    <w:p w:rsidR="00906753" w:rsidRPr="00B26F28" w:rsidRDefault="00906753"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33"/>
        <w:gridCol w:w="1176"/>
        <w:gridCol w:w="5177"/>
      </w:tblGrid>
      <w:tr w:rsidR="006D6898"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5177" w:type="dxa"/>
            <w:tcBorders>
              <w:top w:val="single" w:sz="8" w:space="0" w:color="000000"/>
              <w:left w:val="single" w:sz="8" w:space="0" w:color="000000"/>
              <w:bottom w:val="single" w:sz="8" w:space="0" w:color="000000"/>
              <w:right w:val="single" w:sz="8" w:space="0" w:color="000000"/>
            </w:tcBorders>
            <w:vAlign w:val="center"/>
          </w:tcPr>
          <w:p w:rsidR="006D6898" w:rsidRPr="00B26F28" w:rsidRDefault="006D6898"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6D6898" w:rsidRPr="00B26F28" w:rsidRDefault="00660449" w:rsidP="00463A33">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660449"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widowControl/>
              <w:autoSpaceDE w:val="0"/>
              <w:autoSpaceDN w:val="0"/>
              <w:spacing w:line="276" w:lineRule="auto"/>
              <w:ind w:right="-15"/>
              <w:jc w:val="center"/>
              <w:textAlignment w:val="bottom"/>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660449" w:rsidRPr="00B26F28" w:rsidRDefault="00660449"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银行存款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widowControl/>
              <w:autoSpaceDE w:val="0"/>
              <w:autoSpaceDN w:val="0"/>
              <w:spacing w:line="276" w:lineRule="auto"/>
              <w:ind w:right="-15"/>
              <w:jc w:val="center"/>
              <w:textAlignment w:val="bottom"/>
              <w:rPr>
                <w:color w:val="000000"/>
                <w:szCs w:val="21"/>
              </w:rPr>
            </w:pPr>
            <w:r>
              <w:rPr>
                <w:color w:val="000000"/>
                <w:szCs w:val="21"/>
              </w:rPr>
              <w:t>6.1.4.7.1</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35,566,397.98</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结算备付金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2,341,791.27</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存出保证金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65,247.99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交易性金融资产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6.1.4.7.2</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297,723,304.21</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其中：股票投资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81,810,756.01</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215,912,548.20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贵金属投资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衍生金融资产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买入返售金融资产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6.1.4.7.4</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37,300,000.00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6.1.4.7.5</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3,254,336.29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应收股利</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应收申购款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30,259,488.10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递延所得税资产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其他资产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6.1.4.7.6</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1,000.00</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资产总计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406,511,565.84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本期末</w:t>
            </w:r>
          </w:p>
          <w:p w:rsidR="00364892" w:rsidRPr="00B26F28" w:rsidRDefault="00364892" w:rsidP="00463A33">
            <w:pPr>
              <w:spacing w:line="276" w:lineRule="auto"/>
              <w:jc w:val="center"/>
              <w:rPr>
                <w:b/>
                <w:color w:val="000000"/>
                <w:szCs w:val="21"/>
              </w:rPr>
            </w:pPr>
            <w:r w:rsidRPr="00B26F28">
              <w:rPr>
                <w:b/>
                <w:color w:val="000000"/>
                <w:szCs w:val="21"/>
              </w:rPr>
              <w:t>2019</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30</w:t>
            </w:r>
            <w:r w:rsidRPr="00B26F28">
              <w:rPr>
                <w:b/>
                <w:color w:val="000000"/>
                <w:szCs w:val="21"/>
              </w:rPr>
              <w:t>日</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短期借款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交易性金融负债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衍生金融负债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卖出回购金融资产款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34,999,403.58</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应付赎回款</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30,535,669.94</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应付管理人报酬</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246,975.89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应付托管费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49,395.19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应付销售服务费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应付交易费用</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6.1.4.7.7</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173,618.59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应交税费</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18,108.11</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应付利润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递延所得税负债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其他负债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6.1.4.7.8</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136,116.45</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66,159,287.75</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实收基金</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6.1.4.7.9</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323,006,998.43</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color w:val="000000"/>
                <w:szCs w:val="21"/>
              </w:rPr>
            </w:pPr>
            <w:r w:rsidRPr="00B26F28">
              <w:rPr>
                <w:color w:val="000000"/>
                <w:szCs w:val="21"/>
              </w:rPr>
              <w:t>未分配利润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463A33">
            <w:pPr>
              <w:spacing w:line="276" w:lineRule="auto"/>
              <w:jc w:val="center"/>
              <w:rPr>
                <w:color w:val="000000"/>
                <w:szCs w:val="21"/>
              </w:rPr>
            </w:pPr>
            <w:r>
              <w:rPr>
                <w:color w:val="000000"/>
                <w:szCs w:val="21"/>
              </w:rPr>
              <w:t>6.1.4.7.10</w:t>
            </w: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color w:val="000000"/>
                <w:szCs w:val="21"/>
              </w:rPr>
            </w:pPr>
            <w:r w:rsidRPr="00B26F28">
              <w:rPr>
                <w:color w:val="000000"/>
                <w:szCs w:val="21"/>
              </w:rPr>
              <w:t>17,345,279.66</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所有者权益合计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340,352,278.09</w:t>
            </w:r>
          </w:p>
        </w:tc>
      </w:tr>
      <w:tr w:rsidR="00364892" w:rsidRPr="00B26F28" w:rsidTr="00660449">
        <w:tc>
          <w:tcPr>
            <w:tcW w:w="2933"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rPr>
                <w:b/>
                <w:color w:val="000000"/>
                <w:szCs w:val="21"/>
              </w:rPr>
            </w:pPr>
            <w:r w:rsidRPr="00B26F28">
              <w:rPr>
                <w:b/>
                <w:color w:val="000000"/>
                <w:szCs w:val="21"/>
              </w:rPr>
              <w:t>负债和所有者权益总计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463A33">
            <w:pPr>
              <w:spacing w:line="276" w:lineRule="auto"/>
              <w:jc w:val="right"/>
              <w:rPr>
                <w:b/>
                <w:color w:val="000000"/>
                <w:szCs w:val="21"/>
              </w:rPr>
            </w:pPr>
            <w:r w:rsidRPr="00B26F28">
              <w:rPr>
                <w:b/>
                <w:color w:val="000000"/>
                <w:szCs w:val="21"/>
              </w:rPr>
              <w:t>406,511,565.84</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、报告截止日</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日，基金份额净值</w:t>
      </w:r>
      <w:r>
        <w:rPr>
          <w:kern w:val="0"/>
          <w:szCs w:val="21"/>
        </w:rPr>
        <w:t>1.054</w:t>
      </w:r>
      <w:r>
        <w:rPr>
          <w:kern w:val="0"/>
          <w:szCs w:val="21"/>
        </w:rPr>
        <w:t>元，基金份额总额</w:t>
      </w:r>
      <w:r>
        <w:rPr>
          <w:kern w:val="0"/>
          <w:szCs w:val="21"/>
        </w:rPr>
        <w:t>323,006,998.43</w:t>
      </w:r>
      <w:r>
        <w:rPr>
          <w:kern w:val="0"/>
          <w:szCs w:val="21"/>
        </w:rPr>
        <w:t>份。</w:t>
      </w:r>
    </w:p>
    <w:p w:rsidR="00660449" w:rsidRPr="00B26F28" w:rsidRDefault="00660449"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、本财务报表的实际编制期间为</w:t>
      </w:r>
      <w:r w:rsidRPr="00B26F28">
        <w:rPr>
          <w:kern w:val="0"/>
          <w:szCs w:val="21"/>
        </w:rPr>
        <w:t>2019</w:t>
      </w:r>
      <w:r w:rsidRPr="00B26F28">
        <w:rPr>
          <w:kern w:val="0"/>
          <w:szCs w:val="21"/>
        </w:rPr>
        <w:t>年</w:t>
      </w:r>
      <w:r w:rsidRPr="00B26F28">
        <w:rPr>
          <w:kern w:val="0"/>
          <w:szCs w:val="21"/>
        </w:rPr>
        <w:t>3</w:t>
      </w:r>
      <w:r w:rsidRPr="00B26F28">
        <w:rPr>
          <w:kern w:val="0"/>
          <w:szCs w:val="21"/>
        </w:rPr>
        <w:t>月</w:t>
      </w:r>
      <w:r w:rsidRPr="00B26F28">
        <w:rPr>
          <w:kern w:val="0"/>
          <w:szCs w:val="21"/>
        </w:rPr>
        <w:t>29</w:t>
      </w:r>
      <w:r w:rsidRPr="00B26F28">
        <w:rPr>
          <w:kern w:val="0"/>
          <w:szCs w:val="21"/>
        </w:rPr>
        <w:t>日</w:t>
      </w:r>
      <w:r w:rsidRPr="00B26F28">
        <w:rPr>
          <w:kern w:val="0"/>
          <w:szCs w:val="21"/>
        </w:rPr>
        <w:t>(</w:t>
      </w:r>
      <w:r w:rsidRPr="00B26F28">
        <w:rPr>
          <w:kern w:val="0"/>
          <w:szCs w:val="21"/>
        </w:rPr>
        <w:t>转型生效日</w:t>
      </w:r>
      <w:r w:rsidRPr="00B26F28">
        <w:rPr>
          <w:kern w:val="0"/>
          <w:szCs w:val="21"/>
        </w:rPr>
        <w:t>)</w:t>
      </w:r>
      <w:r w:rsidRPr="00B26F28">
        <w:rPr>
          <w:kern w:val="0"/>
          <w:szCs w:val="21"/>
        </w:rPr>
        <w:t>至</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日止期间。</w:t>
      </w:r>
    </w:p>
    <w:p w:rsidR="00AB15A3" w:rsidRPr="00B26F28" w:rsidRDefault="00B35A7E" w:rsidP="00DF2239">
      <w:pPr>
        <w:pStyle w:val="30"/>
        <w:spacing w:beforeLines="50" w:before="156" w:line="360" w:lineRule="auto"/>
        <w:rPr>
          <w:color w:val="000000"/>
          <w:sz w:val="21"/>
          <w:szCs w:val="21"/>
        </w:rPr>
      </w:pPr>
      <w:bookmarkStart w:id="91" w:name="_Toc268711034"/>
      <w:bookmarkStart w:id="92" w:name="_Toc17811458"/>
      <w:r w:rsidRPr="00B26F28">
        <w:rPr>
          <w:color w:val="000000"/>
          <w:sz w:val="21"/>
          <w:szCs w:val="21"/>
        </w:rPr>
        <w:t xml:space="preserve">6.1.2 </w:t>
      </w:r>
      <w:r w:rsidR="00AB15A3" w:rsidRPr="00B26F28">
        <w:rPr>
          <w:color w:val="000000"/>
          <w:sz w:val="21"/>
          <w:szCs w:val="21"/>
        </w:rPr>
        <w:t>利润表</w:t>
      </w:r>
      <w:bookmarkEnd w:id="91"/>
      <w:bookmarkEnd w:id="92"/>
      <w:r w:rsidR="00AB15A3" w:rsidRPr="00B26F28">
        <w:rPr>
          <w:color w:val="000000"/>
          <w:sz w:val="21"/>
          <w:szCs w:val="21"/>
        </w:rPr>
        <w:t xml:space="preserve"> </w:t>
      </w:r>
    </w:p>
    <w:p w:rsidR="00AB15A3" w:rsidRPr="00B26F28" w:rsidRDefault="00AB15A3" w:rsidP="001E7599">
      <w:pPr>
        <w:spacing w:line="360" w:lineRule="auto"/>
        <w:rPr>
          <w:color w:val="000000"/>
          <w:szCs w:val="21"/>
        </w:rPr>
      </w:pPr>
      <w:r w:rsidRPr="00B26F28">
        <w:rPr>
          <w:color w:val="000000"/>
          <w:szCs w:val="21"/>
        </w:rPr>
        <w:t>会计主体：</w:t>
      </w:r>
      <w:r w:rsidR="00BB26E3" w:rsidRPr="00B26F28">
        <w:rPr>
          <w:color w:val="000000"/>
          <w:kern w:val="0"/>
          <w:szCs w:val="21"/>
        </w:rPr>
        <w:t>交银施罗德荣鑫灵活配置混合型证券投资基金</w:t>
      </w:r>
    </w:p>
    <w:p w:rsidR="00AB15A3" w:rsidRPr="00B26F28" w:rsidRDefault="00AB15A3" w:rsidP="001E7599">
      <w:pPr>
        <w:spacing w:line="360" w:lineRule="auto"/>
        <w:rPr>
          <w:color w:val="000000"/>
          <w:kern w:val="0"/>
          <w:szCs w:val="21"/>
        </w:rPr>
      </w:pPr>
      <w:r w:rsidRPr="00B26F28">
        <w:rPr>
          <w:color w:val="000000"/>
          <w:szCs w:val="21"/>
        </w:rPr>
        <w:t>本报告期：</w:t>
      </w:r>
      <w:r w:rsidR="00BB26E3" w:rsidRPr="00B26F28">
        <w:rPr>
          <w:color w:val="000000"/>
          <w:kern w:val="0"/>
          <w:szCs w:val="21"/>
        </w:rPr>
        <w:t>2019</w:t>
      </w:r>
      <w:r w:rsidR="00BB26E3" w:rsidRPr="00B26F28">
        <w:rPr>
          <w:color w:val="000000"/>
          <w:kern w:val="0"/>
          <w:szCs w:val="21"/>
        </w:rPr>
        <w:t>年</w:t>
      </w:r>
      <w:r w:rsidR="00BB26E3" w:rsidRPr="00B26F28">
        <w:rPr>
          <w:color w:val="000000"/>
          <w:kern w:val="0"/>
          <w:szCs w:val="21"/>
        </w:rPr>
        <w:t>3</w:t>
      </w:r>
      <w:r w:rsidR="00BB26E3" w:rsidRPr="00B26F28">
        <w:rPr>
          <w:color w:val="000000"/>
          <w:kern w:val="0"/>
          <w:szCs w:val="21"/>
        </w:rPr>
        <w:t>月</w:t>
      </w:r>
      <w:r w:rsidR="00BB26E3" w:rsidRPr="00B26F28">
        <w:rPr>
          <w:color w:val="000000"/>
          <w:kern w:val="0"/>
          <w:szCs w:val="21"/>
        </w:rPr>
        <w:t>29</w:t>
      </w:r>
      <w:r w:rsidR="00BB26E3" w:rsidRPr="00B26F28">
        <w:rPr>
          <w:color w:val="000000"/>
          <w:kern w:val="0"/>
          <w:szCs w:val="21"/>
        </w:rPr>
        <w:t>日</w:t>
      </w:r>
      <w:r w:rsidR="006A482A" w:rsidRPr="006A482A">
        <w:rPr>
          <w:rFonts w:hint="eastAsia"/>
          <w:color w:val="000000"/>
          <w:kern w:val="0"/>
          <w:szCs w:val="21"/>
        </w:rPr>
        <w:t>(</w:t>
      </w:r>
      <w:r w:rsidR="006A482A" w:rsidRPr="006A482A">
        <w:rPr>
          <w:rFonts w:hint="eastAsia"/>
          <w:color w:val="000000"/>
          <w:kern w:val="0"/>
          <w:szCs w:val="21"/>
        </w:rPr>
        <w:t>转型生效日</w:t>
      </w:r>
      <w:r w:rsidR="006A482A" w:rsidRPr="006A482A">
        <w:rPr>
          <w:rFonts w:hint="eastAsia"/>
          <w:color w:val="000000"/>
          <w:kern w:val="0"/>
          <w:szCs w:val="21"/>
        </w:rPr>
        <w:t>)</w:t>
      </w:r>
      <w:r w:rsidR="00BB26E3" w:rsidRPr="00B26F28">
        <w:rPr>
          <w:color w:val="000000"/>
          <w:kern w:val="0"/>
          <w:szCs w:val="21"/>
        </w:rPr>
        <w:t>至</w:t>
      </w:r>
      <w:r w:rsidR="00BB26E3" w:rsidRPr="00B26F28">
        <w:rPr>
          <w:color w:val="000000"/>
          <w:kern w:val="0"/>
          <w:szCs w:val="21"/>
        </w:rPr>
        <w:t>2019</w:t>
      </w:r>
      <w:r w:rsidR="00BB26E3" w:rsidRPr="00B26F28">
        <w:rPr>
          <w:color w:val="000000"/>
          <w:kern w:val="0"/>
          <w:szCs w:val="21"/>
        </w:rPr>
        <w:t>年</w:t>
      </w:r>
      <w:r w:rsidR="00BB26E3" w:rsidRPr="00B26F28">
        <w:rPr>
          <w:color w:val="000000"/>
          <w:kern w:val="0"/>
          <w:szCs w:val="21"/>
        </w:rPr>
        <w:t>6</w:t>
      </w:r>
      <w:r w:rsidR="00BB26E3" w:rsidRPr="00B26F28">
        <w:rPr>
          <w:color w:val="000000"/>
          <w:kern w:val="0"/>
          <w:szCs w:val="21"/>
        </w:rPr>
        <w:t>月</w:t>
      </w:r>
      <w:r w:rsidR="00BB26E3" w:rsidRPr="00B26F28">
        <w:rPr>
          <w:color w:val="000000"/>
          <w:kern w:val="0"/>
          <w:szCs w:val="21"/>
        </w:rPr>
        <w:t>30</w:t>
      </w:r>
      <w:r w:rsidR="00BB26E3" w:rsidRPr="00B26F28">
        <w:rPr>
          <w:color w:val="000000"/>
          <w:kern w:val="0"/>
          <w:szCs w:val="21"/>
        </w:rPr>
        <w:t>日</w:t>
      </w:r>
    </w:p>
    <w:p w:rsidR="00881665" w:rsidRPr="00B26F28" w:rsidRDefault="00881665"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4274"/>
        <w:gridCol w:w="1440"/>
        <w:gridCol w:w="3572"/>
      </w:tblGrid>
      <w:tr w:rsidR="0069722D"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69722D"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440" w:type="dxa"/>
            <w:tcBorders>
              <w:top w:val="single" w:sz="8" w:space="0" w:color="000000"/>
              <w:left w:val="single" w:sz="8" w:space="0" w:color="000000"/>
              <w:bottom w:val="single" w:sz="8" w:space="0" w:color="000000"/>
              <w:right w:val="single" w:sz="8" w:space="0" w:color="000000"/>
            </w:tcBorders>
            <w:vAlign w:val="center"/>
          </w:tcPr>
          <w:p w:rsidR="0069722D"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3572" w:type="dxa"/>
            <w:tcBorders>
              <w:top w:val="single" w:sz="8" w:space="0" w:color="000000"/>
              <w:left w:val="single" w:sz="8" w:space="0" w:color="000000"/>
              <w:bottom w:val="single" w:sz="8" w:space="0" w:color="000000"/>
              <w:right w:val="single" w:sz="8" w:space="0" w:color="000000"/>
            </w:tcBorders>
            <w:vAlign w:val="center"/>
          </w:tcPr>
          <w:p w:rsidR="00571485" w:rsidRPr="00B26F28" w:rsidRDefault="0069722D"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E33CD7" w:rsidRPr="00B26F28" w:rsidRDefault="002317A5" w:rsidP="00EE513E">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3</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29</w:t>
            </w:r>
            <w:r w:rsidRPr="00B26F28">
              <w:rPr>
                <w:rFonts w:ascii="Times New Roman" w:hAnsi="Times New Roman"/>
                <w:b/>
                <w:color w:val="000000"/>
                <w:kern w:val="2"/>
                <w:sz w:val="21"/>
                <w:szCs w:val="21"/>
              </w:rPr>
              <w:t>日</w:t>
            </w:r>
            <w:r w:rsidR="006A482A" w:rsidRPr="006A482A">
              <w:rPr>
                <w:rFonts w:ascii="Times New Roman" w:hAnsi="Times New Roman" w:hint="eastAsia"/>
                <w:b/>
                <w:color w:val="000000"/>
                <w:kern w:val="2"/>
                <w:sz w:val="21"/>
                <w:szCs w:val="21"/>
              </w:rPr>
              <w:t>(</w:t>
            </w:r>
            <w:r w:rsidR="006A482A" w:rsidRPr="006A482A">
              <w:rPr>
                <w:rFonts w:ascii="Times New Roman" w:hAnsi="Times New Roman" w:hint="eastAsia"/>
                <w:b/>
                <w:color w:val="000000"/>
                <w:kern w:val="2"/>
                <w:sz w:val="21"/>
                <w:szCs w:val="21"/>
              </w:rPr>
              <w:t>转型生效日</w:t>
            </w:r>
            <w:r w:rsidR="006A482A" w:rsidRPr="006A482A">
              <w:rPr>
                <w:rFonts w:ascii="Times New Roman" w:hAnsi="Times New Roman" w:hint="eastAsia"/>
                <w:b/>
                <w:color w:val="000000"/>
                <w:kern w:val="2"/>
                <w:sz w:val="21"/>
                <w:szCs w:val="21"/>
              </w:rPr>
              <w:t>)</w:t>
            </w:r>
            <w:r w:rsidR="0069722D" w:rsidRPr="00B26F28">
              <w:rPr>
                <w:rFonts w:ascii="Times New Roman" w:hAnsi="Times New Roman"/>
                <w:b/>
                <w:color w:val="000000"/>
                <w:kern w:val="2"/>
                <w:sz w:val="21"/>
                <w:szCs w:val="21"/>
              </w:rPr>
              <w:t>至</w:t>
            </w:r>
          </w:p>
          <w:p w:rsidR="0069722D" w:rsidRPr="00B26F28" w:rsidRDefault="004A3654" w:rsidP="00EE513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b/>
                <w:color w:val="000000"/>
                <w:szCs w:val="21"/>
              </w:rPr>
            </w:pPr>
            <w:r w:rsidRPr="00B26F28">
              <w:rPr>
                <w:b/>
                <w:color w:val="000000"/>
                <w:szCs w:val="21"/>
              </w:rPr>
              <w:t>一、收入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b/>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b/>
                <w:color w:val="000000"/>
                <w:szCs w:val="21"/>
              </w:rPr>
            </w:pPr>
            <w:r w:rsidRPr="00B26F28">
              <w:rPr>
                <w:b/>
                <w:color w:val="000000"/>
                <w:szCs w:val="21"/>
              </w:rPr>
              <w:t>1,917,226.29</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1.</w:t>
            </w:r>
            <w:r w:rsidRPr="00B26F28">
              <w:rPr>
                <w:color w:val="000000"/>
                <w:szCs w:val="21"/>
              </w:rPr>
              <w:t>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1,494,209.63</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其中：存款利息收入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6.1.4.7.11</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67,006.00</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1,377,988.28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250" w:firstLine="525"/>
              <w:rPr>
                <w:color w:val="000000"/>
                <w:szCs w:val="21"/>
              </w:rPr>
            </w:pPr>
            <w:r w:rsidRPr="00B26F28">
              <w:rPr>
                <w:color w:val="000000"/>
                <w:szCs w:val="21"/>
              </w:rPr>
              <w:t>买入返售金融资产收入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49,215.35</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250" w:firstLine="525"/>
              <w:rPr>
                <w:color w:val="000000"/>
                <w:szCs w:val="21"/>
              </w:rPr>
            </w:pPr>
            <w:r w:rsidRPr="00B26F28">
              <w:rPr>
                <w:color w:val="000000"/>
                <w:szCs w:val="21"/>
              </w:rPr>
              <w:t>其他利息收入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-620,662.75</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其中：股票投资收益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6.1.4.7.12</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-2,327,066.07</w:t>
            </w:r>
          </w:p>
        </w:tc>
      </w:tr>
      <w:tr w:rsidR="00364892" w:rsidRPr="00B26F28" w:rsidTr="004C1ABB">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债券投资收益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6.1.4.7.13</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883,108.24</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资产支持证券投资收益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6.1.4.7.14</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贵金属投资收益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衍生工具收益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6.1.4.7.15</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B26F28">
            <w:pPr>
              <w:spacing w:line="276" w:lineRule="auto"/>
              <w:ind w:firstLineChars="300" w:firstLine="630"/>
              <w:rPr>
                <w:color w:val="000000"/>
                <w:szCs w:val="21"/>
              </w:rPr>
            </w:pPr>
            <w:r w:rsidRPr="00B26F28">
              <w:rPr>
                <w:color w:val="000000"/>
                <w:szCs w:val="21"/>
              </w:rPr>
              <w:t>股利收益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6.1.4.7.16</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823,295.08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6.1.4.7.17</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929,468.73</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6.1.4.7.18</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114,210.68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b/>
                <w:color w:val="000000"/>
                <w:szCs w:val="21"/>
              </w:rPr>
            </w:pPr>
            <w:r w:rsidRPr="00B26F28">
              <w:rPr>
                <w:b/>
                <w:color w:val="000000"/>
                <w:szCs w:val="21"/>
              </w:rPr>
              <w:t>减：二、费用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b/>
                <w:color w:val="000000"/>
                <w:szCs w:val="21"/>
              </w:rPr>
            </w:pPr>
            <w:r w:rsidRPr="00B26F28">
              <w:rPr>
                <w:b/>
                <w:color w:val="000000"/>
                <w:szCs w:val="21"/>
              </w:rPr>
              <w:t>891,767.69</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1</w:t>
            </w:r>
            <w:r w:rsidRPr="00B26F28">
              <w:rPr>
                <w:color w:val="000000"/>
                <w:szCs w:val="21"/>
              </w:rPr>
              <w:t>．管理人报酬</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481,194.26</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2</w:t>
            </w:r>
            <w:r w:rsidRPr="00B26F28">
              <w:rPr>
                <w:color w:val="000000"/>
                <w:szCs w:val="21"/>
              </w:rPr>
              <w:t>．托管费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96,238.84</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3</w:t>
            </w:r>
            <w:r w:rsidRPr="00B26F28">
              <w:rPr>
                <w:color w:val="000000"/>
                <w:szCs w:val="21"/>
              </w:rPr>
              <w:t>．销售服务费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4</w:t>
            </w:r>
            <w:r w:rsidRPr="00B26F28">
              <w:rPr>
                <w:color w:val="000000"/>
                <w:szCs w:val="21"/>
              </w:rPr>
              <w:t>．交易费用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BC0AB0" w:rsidP="00EE513E">
            <w:pPr>
              <w:spacing w:line="276" w:lineRule="auto"/>
              <w:jc w:val="center"/>
              <w:rPr>
                <w:color w:val="000000"/>
                <w:szCs w:val="21"/>
              </w:rPr>
            </w:pPr>
            <w:r>
              <w:rPr>
                <w:color w:val="000000"/>
                <w:szCs w:val="21"/>
              </w:rPr>
              <w:t>6.1.4.7.19</w:t>
            </w: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238,888.38</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5</w:t>
            </w:r>
            <w:r w:rsidRPr="00B26F28">
              <w:rPr>
                <w:color w:val="000000"/>
                <w:szCs w:val="21"/>
              </w:rPr>
              <w:t>．利息支出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12,273.77</w:t>
            </w:r>
          </w:p>
        </w:tc>
      </w:tr>
      <w:tr w:rsidR="00364892"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rPr>
                <w:color w:val="000000"/>
                <w:szCs w:val="21"/>
              </w:rPr>
            </w:pPr>
            <w:r w:rsidRPr="00B26F28">
              <w:rPr>
                <w:color w:val="000000"/>
                <w:szCs w:val="21"/>
              </w:rPr>
              <w:t>其中：卖出回购金融资产支出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364892" w:rsidRPr="00B26F28" w:rsidRDefault="00364892" w:rsidP="00EE513E">
            <w:pPr>
              <w:spacing w:line="276" w:lineRule="auto"/>
              <w:jc w:val="right"/>
              <w:rPr>
                <w:color w:val="000000"/>
                <w:szCs w:val="21"/>
              </w:rPr>
            </w:pPr>
            <w:r w:rsidRPr="00B26F28">
              <w:rPr>
                <w:color w:val="000000"/>
                <w:szCs w:val="21"/>
              </w:rPr>
              <w:t>12,273.77</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B0B1C">
            <w:pPr>
              <w:spacing w:line="276" w:lineRule="auto"/>
              <w:jc w:val="right"/>
              <w:rPr>
                <w:color w:val="000000"/>
                <w:szCs w:val="21"/>
              </w:rPr>
            </w:pPr>
            <w:r>
              <w:rPr>
                <w:rFonts w:eastAsiaTheme="minorEastAsia"/>
                <w:color w:val="000000"/>
                <w:szCs w:val="21"/>
              </w:rPr>
              <w:t>3,258.87</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color w:val="000000"/>
                <w:szCs w:val="21"/>
              </w:rPr>
            </w:pPr>
            <w:r>
              <w:rPr>
                <w:rFonts w:hint="eastAsia"/>
                <w:color w:val="000000"/>
                <w:szCs w:val="21"/>
              </w:rPr>
              <w:t>7</w:t>
            </w:r>
            <w:r w:rsidRPr="00B26F28">
              <w:rPr>
                <w:color w:val="000000"/>
                <w:szCs w:val="21"/>
              </w:rPr>
              <w:t>．其他费用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color w:val="000000"/>
                <w:szCs w:val="21"/>
              </w:rPr>
            </w:pPr>
            <w:r>
              <w:rPr>
                <w:color w:val="000000"/>
                <w:szCs w:val="21"/>
              </w:rPr>
              <w:t>6.1.4.7.20</w:t>
            </w: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color w:val="000000"/>
                <w:szCs w:val="21"/>
              </w:rPr>
            </w:pPr>
            <w:r w:rsidRPr="00B26F28">
              <w:rPr>
                <w:color w:val="000000"/>
                <w:szCs w:val="21"/>
              </w:rPr>
              <w:t>59,913.57</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b/>
                <w:color w:val="000000"/>
                <w:szCs w:val="21"/>
              </w:rPr>
            </w:pPr>
            <w:r w:rsidRPr="00B26F28">
              <w:rPr>
                <w:b/>
                <w:color w:val="000000"/>
                <w:szCs w:val="21"/>
              </w:rPr>
              <w:t>1,025,458.60</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color w:val="000000"/>
                <w:szCs w:val="21"/>
              </w:rPr>
            </w:pPr>
            <w:r w:rsidRPr="00B26F28">
              <w:rPr>
                <w:color w:val="000000"/>
                <w:szCs w:val="21"/>
              </w:rPr>
              <w:t>减：所得税费用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color w:val="000000"/>
                <w:szCs w:val="21"/>
              </w:rPr>
            </w:pPr>
            <w:r w:rsidRPr="00B26F28">
              <w:rPr>
                <w:color w:val="000000"/>
                <w:szCs w:val="21"/>
              </w:rPr>
              <w:t>-</w:t>
            </w:r>
          </w:p>
        </w:tc>
      </w:tr>
      <w:tr w:rsidR="00964BE9" w:rsidRPr="00B26F28" w:rsidTr="00BB26E3">
        <w:tc>
          <w:tcPr>
            <w:tcW w:w="4274"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64BE9" w:rsidRPr="00B26F28" w:rsidRDefault="00964BE9" w:rsidP="00EE513E">
            <w:pPr>
              <w:spacing w:line="276" w:lineRule="auto"/>
              <w:jc w:val="right"/>
              <w:rPr>
                <w:b/>
                <w:color w:val="000000"/>
                <w:szCs w:val="21"/>
              </w:rPr>
            </w:pPr>
            <w:r w:rsidRPr="00B26F28">
              <w:rPr>
                <w:b/>
                <w:color w:val="000000"/>
                <w:szCs w:val="21"/>
              </w:rPr>
              <w:t>1,025,458.60</w:t>
            </w:r>
          </w:p>
        </w:tc>
      </w:tr>
    </w:tbl>
    <w:p w:rsidR="0008624A" w:rsidRPr="00B26F28" w:rsidRDefault="00C95022" w:rsidP="00DF2239">
      <w:pPr>
        <w:pStyle w:val="30"/>
        <w:spacing w:beforeLines="50" w:before="156" w:line="360" w:lineRule="auto"/>
        <w:rPr>
          <w:color w:val="000000"/>
          <w:sz w:val="21"/>
          <w:szCs w:val="21"/>
        </w:rPr>
      </w:pPr>
      <w:bookmarkStart w:id="93" w:name="_Toc268711035"/>
      <w:bookmarkStart w:id="94" w:name="_Toc17811459"/>
      <w:r w:rsidRPr="00B26F28">
        <w:rPr>
          <w:color w:val="000000"/>
          <w:sz w:val="21"/>
          <w:szCs w:val="21"/>
        </w:rPr>
        <w:t>6.1</w:t>
      </w:r>
      <w:r w:rsidR="00EE513E" w:rsidRPr="00B26F28">
        <w:rPr>
          <w:color w:val="000000"/>
          <w:sz w:val="21"/>
          <w:szCs w:val="21"/>
        </w:rPr>
        <w:t xml:space="preserve">.3 </w:t>
      </w:r>
      <w:r w:rsidR="0008624A" w:rsidRPr="00B26F28">
        <w:rPr>
          <w:color w:val="000000"/>
          <w:sz w:val="21"/>
          <w:szCs w:val="21"/>
        </w:rPr>
        <w:t>所有者权益（基金净值）变动表</w:t>
      </w:r>
      <w:bookmarkEnd w:id="93"/>
      <w:bookmarkEnd w:id="94"/>
    </w:p>
    <w:p w:rsidR="0008624A" w:rsidRPr="00B26F28" w:rsidRDefault="0008624A" w:rsidP="001E7599">
      <w:pPr>
        <w:spacing w:line="360" w:lineRule="auto"/>
        <w:rPr>
          <w:color w:val="000000"/>
          <w:szCs w:val="21"/>
        </w:rPr>
      </w:pPr>
      <w:r w:rsidRPr="00B26F28">
        <w:rPr>
          <w:color w:val="000000"/>
          <w:szCs w:val="21"/>
        </w:rPr>
        <w:t>会计主体：</w:t>
      </w:r>
      <w:r w:rsidR="00990E41" w:rsidRPr="00B26F28">
        <w:rPr>
          <w:color w:val="000000"/>
          <w:kern w:val="0"/>
          <w:szCs w:val="21"/>
        </w:rPr>
        <w:t>交银施罗德荣鑫灵活配置混合型证券投资基金</w:t>
      </w:r>
    </w:p>
    <w:p w:rsidR="0008624A" w:rsidRPr="00B26F28" w:rsidRDefault="0008624A" w:rsidP="001E7599">
      <w:pPr>
        <w:spacing w:line="360" w:lineRule="auto"/>
        <w:rPr>
          <w:color w:val="000000"/>
          <w:kern w:val="0"/>
          <w:szCs w:val="21"/>
        </w:rPr>
      </w:pPr>
      <w:r w:rsidRPr="00B26F28">
        <w:rPr>
          <w:color w:val="000000"/>
          <w:szCs w:val="21"/>
        </w:rPr>
        <w:t>本报告期：</w:t>
      </w:r>
      <w:r w:rsidR="00990E41" w:rsidRPr="00B26F28">
        <w:rPr>
          <w:color w:val="000000"/>
          <w:kern w:val="0"/>
          <w:szCs w:val="21"/>
        </w:rPr>
        <w:t>2019</w:t>
      </w:r>
      <w:r w:rsidR="00990E41" w:rsidRPr="00B26F28">
        <w:rPr>
          <w:color w:val="000000"/>
          <w:kern w:val="0"/>
          <w:szCs w:val="21"/>
        </w:rPr>
        <w:t>年</w:t>
      </w:r>
      <w:r w:rsidR="00990E41" w:rsidRPr="00B26F28">
        <w:rPr>
          <w:color w:val="000000"/>
          <w:kern w:val="0"/>
          <w:szCs w:val="21"/>
        </w:rPr>
        <w:t>3</w:t>
      </w:r>
      <w:r w:rsidR="00990E41" w:rsidRPr="00B26F28">
        <w:rPr>
          <w:color w:val="000000"/>
          <w:kern w:val="0"/>
          <w:szCs w:val="21"/>
        </w:rPr>
        <w:t>月</w:t>
      </w:r>
      <w:r w:rsidR="00990E41" w:rsidRPr="00B26F28">
        <w:rPr>
          <w:color w:val="000000"/>
          <w:kern w:val="0"/>
          <w:szCs w:val="21"/>
        </w:rPr>
        <w:t>29</w:t>
      </w:r>
      <w:r w:rsidR="00990E41" w:rsidRPr="00B26F28">
        <w:rPr>
          <w:color w:val="000000"/>
          <w:kern w:val="0"/>
          <w:szCs w:val="21"/>
        </w:rPr>
        <w:t>日</w:t>
      </w:r>
      <w:r w:rsidR="006A482A" w:rsidRPr="006A482A">
        <w:rPr>
          <w:rFonts w:hint="eastAsia"/>
          <w:color w:val="000000"/>
          <w:kern w:val="0"/>
          <w:szCs w:val="21"/>
        </w:rPr>
        <w:t>(</w:t>
      </w:r>
      <w:r w:rsidR="006A482A" w:rsidRPr="006A482A">
        <w:rPr>
          <w:rFonts w:hint="eastAsia"/>
          <w:color w:val="000000"/>
          <w:kern w:val="0"/>
          <w:szCs w:val="21"/>
        </w:rPr>
        <w:t>转型生效日</w:t>
      </w:r>
      <w:r w:rsidR="006A482A" w:rsidRPr="006A482A">
        <w:rPr>
          <w:rFonts w:hint="eastAsia"/>
          <w:color w:val="000000"/>
          <w:kern w:val="0"/>
          <w:szCs w:val="21"/>
        </w:rPr>
        <w:t>)</w:t>
      </w:r>
      <w:r w:rsidR="00990E41" w:rsidRPr="00B26F28">
        <w:rPr>
          <w:color w:val="000000"/>
          <w:kern w:val="0"/>
          <w:szCs w:val="21"/>
        </w:rPr>
        <w:t>至</w:t>
      </w:r>
      <w:r w:rsidR="00990E41" w:rsidRPr="00B26F28">
        <w:rPr>
          <w:color w:val="000000"/>
          <w:kern w:val="0"/>
          <w:szCs w:val="21"/>
        </w:rPr>
        <w:t>2019</w:t>
      </w:r>
      <w:r w:rsidR="00990E41" w:rsidRPr="00B26F28">
        <w:rPr>
          <w:color w:val="000000"/>
          <w:kern w:val="0"/>
          <w:szCs w:val="21"/>
        </w:rPr>
        <w:t>年</w:t>
      </w:r>
      <w:r w:rsidR="00990E41" w:rsidRPr="00B26F28">
        <w:rPr>
          <w:color w:val="000000"/>
          <w:kern w:val="0"/>
          <w:szCs w:val="21"/>
        </w:rPr>
        <w:t>6</w:t>
      </w:r>
      <w:r w:rsidR="00990E41" w:rsidRPr="00B26F28">
        <w:rPr>
          <w:color w:val="000000"/>
          <w:kern w:val="0"/>
          <w:szCs w:val="21"/>
        </w:rPr>
        <w:t>月</w:t>
      </w:r>
      <w:r w:rsidR="00990E41" w:rsidRPr="00B26F28">
        <w:rPr>
          <w:color w:val="000000"/>
          <w:kern w:val="0"/>
          <w:szCs w:val="21"/>
        </w:rPr>
        <w:t>30</w:t>
      </w:r>
      <w:r w:rsidR="00990E41" w:rsidRPr="00B26F28">
        <w:rPr>
          <w:color w:val="000000"/>
          <w:kern w:val="0"/>
          <w:szCs w:val="21"/>
        </w:rPr>
        <w:t>日</w:t>
      </w:r>
    </w:p>
    <w:p w:rsidR="0008624A" w:rsidRPr="00B26F28" w:rsidRDefault="0008624A"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83BA5" w:rsidRPr="00B26F28" w:rsidTr="003710B3">
        <w:tc>
          <w:tcPr>
            <w:tcW w:w="2520" w:type="dxa"/>
            <w:vMerge w:val="restart"/>
            <w:tcBorders>
              <w:top w:val="single" w:sz="8" w:space="0" w:color="000000"/>
              <w:left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本期</w:t>
            </w:r>
          </w:p>
          <w:p w:rsidR="00783BA5" w:rsidRPr="00B26F28" w:rsidRDefault="003710B3" w:rsidP="00C95022">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3</w:t>
            </w:r>
            <w:r w:rsidRPr="00B26F28">
              <w:rPr>
                <w:rFonts w:ascii="Times New Roman" w:hAnsi="Times New Roman"/>
                <w:b/>
                <w:color w:val="000000"/>
                <w:sz w:val="21"/>
                <w:szCs w:val="21"/>
              </w:rPr>
              <w:t>月</w:t>
            </w:r>
            <w:r w:rsidRPr="00B26F28">
              <w:rPr>
                <w:rFonts w:ascii="Times New Roman" w:hAnsi="Times New Roman"/>
                <w:b/>
                <w:color w:val="000000"/>
                <w:sz w:val="21"/>
                <w:szCs w:val="21"/>
              </w:rPr>
              <w:t>29</w:t>
            </w:r>
            <w:r w:rsidRPr="00B26F28">
              <w:rPr>
                <w:rFonts w:ascii="Times New Roman" w:hAnsi="Times New Roman"/>
                <w:b/>
                <w:color w:val="000000"/>
                <w:sz w:val="21"/>
                <w:szCs w:val="21"/>
              </w:rPr>
              <w:t>日</w:t>
            </w:r>
            <w:r w:rsidR="006A482A" w:rsidRPr="006A482A">
              <w:rPr>
                <w:rFonts w:ascii="Times New Roman" w:hAnsi="Times New Roman" w:hint="eastAsia"/>
                <w:b/>
                <w:color w:val="000000"/>
                <w:sz w:val="21"/>
                <w:szCs w:val="21"/>
              </w:rPr>
              <w:t>(</w:t>
            </w:r>
            <w:r w:rsidR="006A482A" w:rsidRPr="006A482A">
              <w:rPr>
                <w:rFonts w:ascii="Times New Roman" w:hAnsi="Times New Roman" w:hint="eastAsia"/>
                <w:b/>
                <w:color w:val="000000"/>
                <w:sz w:val="21"/>
                <w:szCs w:val="21"/>
              </w:rPr>
              <w:t>转型生效日</w:t>
            </w:r>
            <w:r w:rsidR="006A482A" w:rsidRPr="006A482A">
              <w:rPr>
                <w:rFonts w:ascii="Times New Roman" w:hAnsi="Times New Roman" w:hint="eastAsia"/>
                <w:b/>
                <w:color w:val="000000"/>
                <w:sz w:val="21"/>
                <w:szCs w:val="21"/>
              </w:rPr>
              <w:t>)</w:t>
            </w:r>
            <w:r w:rsidRPr="00B26F28">
              <w:rPr>
                <w:rFonts w:ascii="Times New Roman" w:hAnsi="Times New Roman"/>
                <w:b/>
                <w:color w:val="000000"/>
                <w:sz w:val="21"/>
                <w:szCs w:val="21"/>
              </w:rPr>
              <w:t>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p>
        </w:tc>
      </w:tr>
      <w:tr w:rsidR="00783BA5" w:rsidRPr="00B26F28" w:rsidTr="003710B3">
        <w:tc>
          <w:tcPr>
            <w:tcW w:w="2520" w:type="dxa"/>
            <w:vMerge/>
            <w:tcBorders>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1A4AEC" w:rsidP="00C95022">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B1004A" w:rsidP="00C95022">
            <w:pPr>
              <w:spacing w:line="276" w:lineRule="auto"/>
              <w:jc w:val="center"/>
              <w:rPr>
                <w:color w:val="000000"/>
                <w:szCs w:val="21"/>
              </w:rPr>
            </w:pPr>
            <w:r w:rsidRPr="00B26F28">
              <w:rPr>
                <w:b/>
                <w:color w:val="000000"/>
                <w:szCs w:val="21"/>
              </w:rPr>
              <w:t>所有者权益合计</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117,888,498.13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8,777,525.77</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126,666,023.90</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1,025,458.60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1,025,458.60</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205,118,500.30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7,542,295.29</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8A2A24" w:rsidP="00C95022">
            <w:pPr>
              <w:spacing w:line="276" w:lineRule="auto"/>
              <w:jc w:val="right"/>
              <w:rPr>
                <w:color w:val="000000"/>
                <w:szCs w:val="21"/>
              </w:rPr>
            </w:pPr>
            <w:r w:rsidRPr="008A2A24">
              <w:rPr>
                <w:color w:val="000000"/>
                <w:szCs w:val="21"/>
              </w:rPr>
              <w:t>212,660,795.59</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305,641,287.30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13,629,280.50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319,270,567.80</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-100,522,787.00</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-6,086,985.21</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8A2A24" w:rsidP="00C95022">
            <w:pPr>
              <w:spacing w:line="276" w:lineRule="auto"/>
              <w:jc w:val="right"/>
              <w:rPr>
                <w:color w:val="000000"/>
                <w:szCs w:val="21"/>
              </w:rPr>
            </w:pPr>
            <w:r w:rsidRPr="008A2A24">
              <w:rPr>
                <w:color w:val="000000"/>
                <w:szCs w:val="21"/>
              </w:rPr>
              <w:t>-106,609,772.21</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323,006,998.43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17,345,279.66</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8A2A24" w:rsidP="00C95022">
            <w:pPr>
              <w:spacing w:line="276" w:lineRule="auto"/>
              <w:jc w:val="right"/>
              <w:rPr>
                <w:color w:val="000000"/>
                <w:szCs w:val="21"/>
              </w:rPr>
            </w:pPr>
            <w:r w:rsidRPr="008A2A24">
              <w:rPr>
                <w:color w:val="000000"/>
                <w:szCs w:val="21"/>
              </w:rPr>
              <w:t>340,352,278.09</w:t>
            </w:r>
          </w:p>
        </w:tc>
      </w:tr>
    </w:tbl>
    <w:p w:rsidR="00333600" w:rsidRPr="00B26F28" w:rsidRDefault="00F752A3" w:rsidP="00DF2239">
      <w:pPr>
        <w:spacing w:beforeLines="50" w:before="156" w:line="360" w:lineRule="auto"/>
        <w:rPr>
          <w:color w:val="000000"/>
          <w:szCs w:val="21"/>
        </w:rPr>
      </w:pPr>
      <w:r w:rsidRPr="00B26F28">
        <w:rPr>
          <w:color w:val="000000"/>
          <w:szCs w:val="21"/>
        </w:rPr>
        <w:t>报表</w:t>
      </w:r>
      <w:r w:rsidR="00333600" w:rsidRPr="00B26F28">
        <w:rPr>
          <w:color w:val="000000"/>
          <w:szCs w:val="21"/>
        </w:rPr>
        <w:t>附注为财务报表的组成部分。</w:t>
      </w:r>
    </w:p>
    <w:p w:rsidR="00333600" w:rsidRPr="00B26F28" w:rsidRDefault="00333600" w:rsidP="001E7599">
      <w:pPr>
        <w:spacing w:line="360" w:lineRule="auto"/>
        <w:rPr>
          <w:color w:val="000000"/>
          <w:szCs w:val="21"/>
        </w:rPr>
      </w:pPr>
      <w:r w:rsidRPr="00B26F28">
        <w:rPr>
          <w:color w:val="000000"/>
          <w:szCs w:val="21"/>
        </w:rPr>
        <w:t>本报告</w:t>
      </w:r>
      <w:r w:rsidR="001C29ED" w:rsidRPr="00B26F28">
        <w:rPr>
          <w:color w:val="000000"/>
          <w:szCs w:val="21"/>
        </w:rPr>
        <w:t>6.1.1</w:t>
      </w:r>
      <w:r w:rsidRPr="00B26F28">
        <w:rPr>
          <w:color w:val="000000"/>
          <w:szCs w:val="21"/>
        </w:rPr>
        <w:t>至</w:t>
      </w:r>
      <w:r w:rsidR="001C29ED" w:rsidRPr="00B26F28">
        <w:rPr>
          <w:color w:val="000000"/>
          <w:szCs w:val="21"/>
        </w:rPr>
        <w:t>6.1.4</w:t>
      </w:r>
      <w:r w:rsidRPr="00B26F28">
        <w:rPr>
          <w:color w:val="000000"/>
          <w:szCs w:val="21"/>
        </w:rPr>
        <w:t>，财务报表由下列负责人签署：</w:t>
      </w:r>
    </w:p>
    <w:p w:rsidR="00333600" w:rsidRPr="00B26F28" w:rsidRDefault="00DC5AE1" w:rsidP="001E7599">
      <w:pPr>
        <w:spacing w:line="360" w:lineRule="auto"/>
        <w:rPr>
          <w:bCs/>
          <w:color w:val="000000"/>
          <w:szCs w:val="21"/>
        </w:rPr>
      </w:pPr>
      <w:r w:rsidRPr="00B26F28">
        <w:rPr>
          <w:bCs/>
          <w:color w:val="000000"/>
          <w:szCs w:val="21"/>
        </w:rPr>
        <w:t>基金管理公司负责人：</w:t>
      </w:r>
      <w:r w:rsidR="001C29ED" w:rsidRPr="00B26F28">
        <w:rPr>
          <w:color w:val="000000"/>
          <w:szCs w:val="21"/>
        </w:rPr>
        <w:t>谢卫</w:t>
      </w:r>
      <w:r w:rsidRPr="00B26F28">
        <w:rPr>
          <w:bCs/>
          <w:color w:val="000000"/>
          <w:szCs w:val="21"/>
        </w:rPr>
        <w:t>，主管会计工作负责人：</w:t>
      </w:r>
      <w:r w:rsidR="001C29ED" w:rsidRPr="00B26F28">
        <w:rPr>
          <w:color w:val="000000"/>
          <w:szCs w:val="21"/>
        </w:rPr>
        <w:t>夏华龙</w:t>
      </w:r>
      <w:r w:rsidRPr="00B26F28">
        <w:rPr>
          <w:bCs/>
          <w:color w:val="000000"/>
          <w:szCs w:val="21"/>
        </w:rPr>
        <w:t>，会计机构负责人：</w:t>
      </w:r>
      <w:r w:rsidR="001C29ED" w:rsidRPr="00B26F28">
        <w:rPr>
          <w:color w:val="000000"/>
          <w:szCs w:val="21"/>
        </w:rPr>
        <w:t>单江</w:t>
      </w:r>
    </w:p>
    <w:p w:rsidR="00551BAB" w:rsidRPr="00B26F28" w:rsidRDefault="00D51ADE" w:rsidP="00DF2239">
      <w:pPr>
        <w:pStyle w:val="30"/>
        <w:spacing w:beforeLines="50" w:before="156" w:line="360" w:lineRule="auto"/>
        <w:rPr>
          <w:color w:val="000000"/>
          <w:sz w:val="21"/>
          <w:szCs w:val="21"/>
        </w:rPr>
      </w:pPr>
      <w:bookmarkStart w:id="95" w:name="_Toc268711036"/>
      <w:bookmarkStart w:id="96" w:name="_Toc17811460"/>
      <w:r w:rsidRPr="00B26F28">
        <w:rPr>
          <w:sz w:val="21"/>
          <w:szCs w:val="21"/>
        </w:rPr>
        <w:t xml:space="preserve">6.1.4 </w:t>
      </w:r>
      <w:r w:rsidR="00551BAB" w:rsidRPr="00B26F28">
        <w:rPr>
          <w:color w:val="000000"/>
          <w:sz w:val="21"/>
          <w:szCs w:val="21"/>
        </w:rPr>
        <w:t>报表附注</w:t>
      </w:r>
      <w:bookmarkEnd w:id="95"/>
      <w:bookmarkEnd w:id="96"/>
    </w:p>
    <w:p w:rsidR="00551BAB" w:rsidRPr="00B26F28" w:rsidRDefault="00664902" w:rsidP="00664902">
      <w:pPr>
        <w:spacing w:line="360" w:lineRule="auto"/>
        <w:rPr>
          <w:b/>
          <w:color w:val="000000"/>
          <w:kern w:val="0"/>
          <w:szCs w:val="21"/>
        </w:rPr>
      </w:pPr>
      <w:r w:rsidRPr="00B26F28">
        <w:rPr>
          <w:b/>
          <w:szCs w:val="21"/>
        </w:rPr>
        <w:t xml:space="preserve">6.1.4.1 </w:t>
      </w:r>
      <w:r w:rsidR="00551BAB" w:rsidRPr="00B26F28">
        <w:rPr>
          <w:b/>
          <w:color w:val="000000"/>
          <w:kern w:val="0"/>
          <w:szCs w:val="21"/>
        </w:rPr>
        <w:t>基金基本情况</w:t>
      </w:r>
    </w:p>
    <w:p w:rsidR="00575A45" w:rsidRDefault="006A482A">
      <w:pPr>
        <w:spacing w:line="360" w:lineRule="auto"/>
        <w:ind w:firstLineChars="200" w:firstLine="420"/>
        <w:rPr>
          <w:color w:val="000000"/>
          <w:szCs w:val="21"/>
        </w:rPr>
      </w:pPr>
      <w:r>
        <w:rPr>
          <w:color w:val="000000"/>
          <w:szCs w:val="21"/>
        </w:rPr>
        <w:t>交银施罗德荣鑫灵活配置混合型证券投资基金是由原交银施罗德荣鑫保本混合型证券投资基金</w:t>
      </w:r>
      <w:r>
        <w:rPr>
          <w:color w:val="000000"/>
          <w:szCs w:val="21"/>
        </w:rPr>
        <w:t>(</w:t>
      </w:r>
      <w:r>
        <w:rPr>
          <w:color w:val="000000"/>
          <w:szCs w:val="21"/>
        </w:rPr>
        <w:t>以下简称</w:t>
      </w:r>
      <w:r>
        <w:rPr>
          <w:color w:val="000000"/>
          <w:szCs w:val="21"/>
        </w:rPr>
        <w:t>“</w:t>
      </w:r>
      <w:r>
        <w:rPr>
          <w:color w:val="000000"/>
          <w:szCs w:val="21"/>
        </w:rPr>
        <w:t>原基金</w:t>
      </w:r>
      <w:r>
        <w:rPr>
          <w:color w:val="000000"/>
          <w:szCs w:val="21"/>
        </w:rPr>
        <w:t>”)</w:t>
      </w:r>
      <w:r>
        <w:rPr>
          <w:color w:val="000000"/>
          <w:szCs w:val="21"/>
        </w:rPr>
        <w:t>转型而来。原基金经中国证券监督管理委员会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[2016]449</w:t>
      </w:r>
      <w:r>
        <w:rPr>
          <w:color w:val="000000"/>
          <w:szCs w:val="21"/>
        </w:rPr>
        <w:t>号《关于准予交银施罗德荣鑫保本混合型证券投资基金注册的批复》核准，由交银施罗德基金管理有限公司依照《中华人民共和国证券投资基金法》和《交银施罗德荣鑫保本混合型证券投资基金基金合同》负责公开募集。原基金为契约型开放式，存续期限不定，首次设立募集不包括认购资金利息共募集人民币</w:t>
      </w:r>
      <w:r>
        <w:rPr>
          <w:color w:val="000000"/>
          <w:szCs w:val="21"/>
        </w:rPr>
        <w:t>988,871,434.55</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(2016)</w:t>
      </w:r>
      <w:r>
        <w:rPr>
          <w:color w:val="000000"/>
          <w:szCs w:val="21"/>
        </w:rPr>
        <w:t>第</w:t>
      </w:r>
      <w:r>
        <w:rPr>
          <w:color w:val="000000"/>
          <w:szCs w:val="21"/>
        </w:rPr>
        <w:t>325</w:t>
      </w:r>
      <w:r>
        <w:rPr>
          <w:color w:val="000000"/>
          <w:szCs w:val="21"/>
        </w:rPr>
        <w:t>号验资报告予以验证。经向中国证监会备案，《交银施罗德荣鑫保本混合型证券投资基金基金合同》于</w:t>
      </w:r>
      <w:r>
        <w:rPr>
          <w:color w:val="000000"/>
          <w:szCs w:val="21"/>
        </w:rPr>
        <w:t>2016</w:t>
      </w:r>
      <w:r>
        <w:rPr>
          <w:color w:val="000000"/>
          <w:szCs w:val="21"/>
        </w:rPr>
        <w:t>年</w:t>
      </w:r>
      <w:r>
        <w:rPr>
          <w:color w:val="000000"/>
          <w:szCs w:val="21"/>
        </w:rPr>
        <w:t>3</w:t>
      </w:r>
      <w:r>
        <w:rPr>
          <w:color w:val="000000"/>
          <w:szCs w:val="21"/>
        </w:rPr>
        <w:t>月</w:t>
      </w:r>
      <w:r>
        <w:rPr>
          <w:color w:val="000000"/>
          <w:szCs w:val="21"/>
        </w:rPr>
        <w:t>25</w:t>
      </w:r>
      <w:r>
        <w:rPr>
          <w:color w:val="000000"/>
          <w:szCs w:val="21"/>
        </w:rPr>
        <w:t>日正式生效，基金合同生效日的基金份额总额为</w:t>
      </w:r>
      <w:r>
        <w:rPr>
          <w:color w:val="000000"/>
          <w:szCs w:val="21"/>
        </w:rPr>
        <w:t>988,953,938.88</w:t>
      </w:r>
      <w:r>
        <w:rPr>
          <w:color w:val="000000"/>
          <w:szCs w:val="21"/>
        </w:rPr>
        <w:t>份基金份额，其中认购资金利息折合</w:t>
      </w:r>
      <w:r>
        <w:rPr>
          <w:color w:val="000000"/>
          <w:szCs w:val="21"/>
        </w:rPr>
        <w:t>82,504.33</w:t>
      </w:r>
      <w:r>
        <w:rPr>
          <w:color w:val="000000"/>
          <w:szCs w:val="21"/>
        </w:rPr>
        <w:t>份基金份额。</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根据《交银施罗德荣鑫保本混合型证券投资基金基金合同》的有关约定，原基金的保本周期为三年。原基金于</w:t>
      </w:r>
      <w:r>
        <w:rPr>
          <w:color w:val="000000"/>
          <w:szCs w:val="21"/>
        </w:rPr>
        <w:t>2019</w:t>
      </w:r>
      <w:r>
        <w:rPr>
          <w:color w:val="000000"/>
          <w:szCs w:val="21"/>
        </w:rPr>
        <w:t>年</w:t>
      </w:r>
      <w:r>
        <w:rPr>
          <w:color w:val="000000"/>
          <w:szCs w:val="21"/>
        </w:rPr>
        <w:t>3</w:t>
      </w:r>
      <w:r>
        <w:rPr>
          <w:color w:val="000000"/>
          <w:szCs w:val="21"/>
        </w:rPr>
        <w:t>月</w:t>
      </w:r>
      <w:r>
        <w:rPr>
          <w:color w:val="000000"/>
          <w:szCs w:val="21"/>
        </w:rPr>
        <w:t>25</w:t>
      </w:r>
      <w:r>
        <w:rPr>
          <w:color w:val="000000"/>
          <w:szCs w:val="21"/>
        </w:rPr>
        <w:t>日第一个保本周期到期。由于不符合保本基金存续条件，按照《交银施罗德荣鑫保本混合型证券投资基金基金合同》的约定，该基金保本周期到期后转型为非保本的混合型基金，名称相应变更为</w:t>
      </w:r>
      <w:r>
        <w:rPr>
          <w:color w:val="000000"/>
          <w:szCs w:val="21"/>
        </w:rPr>
        <w:t>“</w:t>
      </w:r>
      <w:r>
        <w:rPr>
          <w:color w:val="000000"/>
          <w:szCs w:val="21"/>
        </w:rPr>
        <w:t>交银施罗德荣鑫灵活配置混合型证券投资基金</w:t>
      </w:r>
      <w:r>
        <w:rPr>
          <w:color w:val="000000"/>
          <w:szCs w:val="21"/>
        </w:rPr>
        <w:t>”</w:t>
      </w:r>
      <w:r>
        <w:rPr>
          <w:color w:val="000000"/>
          <w:szCs w:val="21"/>
        </w:rPr>
        <w:t>。原基金第一个保本周期到期期间为保本周期到期日及之后</w:t>
      </w:r>
      <w:r>
        <w:rPr>
          <w:color w:val="000000"/>
          <w:szCs w:val="21"/>
        </w:rPr>
        <w:t>3</w:t>
      </w:r>
      <w:r>
        <w:rPr>
          <w:color w:val="000000"/>
          <w:szCs w:val="21"/>
        </w:rPr>
        <w:t>个工作日</w:t>
      </w:r>
      <w:r>
        <w:rPr>
          <w:color w:val="000000"/>
          <w:szCs w:val="21"/>
        </w:rPr>
        <w:t>(</w:t>
      </w:r>
      <w:r>
        <w:rPr>
          <w:color w:val="000000"/>
          <w:szCs w:val="21"/>
        </w:rPr>
        <w:t>含第</w:t>
      </w:r>
      <w:r>
        <w:rPr>
          <w:color w:val="000000"/>
          <w:szCs w:val="21"/>
        </w:rPr>
        <w:t>3</w:t>
      </w:r>
      <w:r>
        <w:rPr>
          <w:color w:val="000000"/>
          <w:szCs w:val="21"/>
        </w:rPr>
        <w:t>个工作日</w:t>
      </w:r>
      <w:r>
        <w:rPr>
          <w:color w:val="000000"/>
          <w:szCs w:val="21"/>
        </w:rPr>
        <w:t>)</w:t>
      </w:r>
      <w:r>
        <w:rPr>
          <w:color w:val="000000"/>
          <w:szCs w:val="21"/>
        </w:rPr>
        <w:t>，即自</w:t>
      </w:r>
      <w:r>
        <w:rPr>
          <w:color w:val="000000"/>
          <w:szCs w:val="21"/>
        </w:rPr>
        <w:t>2019</w:t>
      </w:r>
      <w:r>
        <w:rPr>
          <w:color w:val="000000"/>
          <w:szCs w:val="21"/>
        </w:rPr>
        <w:t>年</w:t>
      </w:r>
      <w:r>
        <w:rPr>
          <w:color w:val="000000"/>
          <w:szCs w:val="21"/>
        </w:rPr>
        <w:t>3</w:t>
      </w:r>
      <w:r>
        <w:rPr>
          <w:color w:val="000000"/>
          <w:szCs w:val="21"/>
        </w:rPr>
        <w:t>月</w:t>
      </w:r>
      <w:r>
        <w:rPr>
          <w:color w:val="000000"/>
          <w:szCs w:val="21"/>
        </w:rPr>
        <w:t>25</w:t>
      </w:r>
      <w:r>
        <w:rPr>
          <w:color w:val="000000"/>
          <w:szCs w:val="21"/>
        </w:rPr>
        <w:t>日</w:t>
      </w:r>
      <w:r>
        <w:rPr>
          <w:color w:val="000000"/>
          <w:szCs w:val="21"/>
        </w:rPr>
        <w:t>(</w:t>
      </w:r>
      <w:r>
        <w:rPr>
          <w:color w:val="000000"/>
          <w:szCs w:val="21"/>
        </w:rPr>
        <w:t>含</w:t>
      </w:r>
      <w:r>
        <w:rPr>
          <w:color w:val="000000"/>
          <w:szCs w:val="21"/>
        </w:rPr>
        <w:t>)</w:t>
      </w:r>
      <w:r>
        <w:rPr>
          <w:color w:val="000000"/>
          <w:szCs w:val="21"/>
        </w:rPr>
        <w:t>起至</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r>
        <w:rPr>
          <w:color w:val="000000"/>
          <w:szCs w:val="21"/>
        </w:rPr>
        <w:t>(</w:t>
      </w:r>
      <w:r>
        <w:rPr>
          <w:color w:val="000000"/>
          <w:szCs w:val="21"/>
        </w:rPr>
        <w:t>含</w:t>
      </w:r>
      <w:r>
        <w:rPr>
          <w:color w:val="000000"/>
          <w:szCs w:val="21"/>
        </w:rPr>
        <w:t>)</w:t>
      </w:r>
      <w:r>
        <w:rPr>
          <w:color w:val="000000"/>
          <w:szCs w:val="21"/>
        </w:rPr>
        <w:t>止。</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根据《交银施罗德荣鑫保本混合型证券投资基金保本周期到期安排及转型为交银施罗德荣鑫灵活配置混合型证券投资基金后运作相关业务规则的公告》，原基金保本周期到期因未能符合保本基金存续条件，自</w:t>
      </w:r>
      <w:r>
        <w:rPr>
          <w:color w:val="000000"/>
          <w:szCs w:val="21"/>
        </w:rPr>
        <w:t>2019</w:t>
      </w:r>
      <w:r>
        <w:rPr>
          <w:color w:val="000000"/>
          <w:szCs w:val="21"/>
        </w:rPr>
        <w:t>年</w:t>
      </w:r>
      <w:r>
        <w:rPr>
          <w:color w:val="000000"/>
          <w:szCs w:val="21"/>
        </w:rPr>
        <w:t>3</w:t>
      </w:r>
      <w:r>
        <w:rPr>
          <w:color w:val="000000"/>
          <w:szCs w:val="21"/>
        </w:rPr>
        <w:t>月</w:t>
      </w:r>
      <w:r>
        <w:rPr>
          <w:color w:val="000000"/>
          <w:szCs w:val="21"/>
        </w:rPr>
        <w:t>29</w:t>
      </w:r>
      <w:r>
        <w:rPr>
          <w:color w:val="000000"/>
          <w:szCs w:val="21"/>
        </w:rPr>
        <w:t>日起转型为</w:t>
      </w:r>
      <w:r>
        <w:rPr>
          <w:color w:val="000000"/>
          <w:szCs w:val="21"/>
        </w:rPr>
        <w:t>“</w:t>
      </w:r>
      <w:r>
        <w:rPr>
          <w:color w:val="000000"/>
          <w:szCs w:val="21"/>
        </w:rPr>
        <w:t>交银施罗德荣鑫灵活配置混合型证券投资基金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并相应修改基金的投资目标，投资范围，投资策略以及基金费率等。原《交银施罗德荣鑫保本混合型证券投资基金基金合同》失效，《交银施罗德荣鑫灵活配置混合型证券投资基金基金合同》于同一日生效，并已报中国证监会备案。本基金为契约型开放式，存续期限不定。本基金的基金管理人为交银施罗德基金管理有限公司，基金托管人为中国民生银行股份有限公司。</w:t>
      </w:r>
    </w:p>
    <w:p w:rsidR="004A3654" w:rsidRPr="00B26F28" w:rsidRDefault="004A3654" w:rsidP="00B26F28">
      <w:pPr>
        <w:spacing w:line="360" w:lineRule="auto"/>
        <w:ind w:firstLineChars="200" w:firstLine="420"/>
        <w:rPr>
          <w:color w:val="000000"/>
          <w:szCs w:val="21"/>
        </w:rPr>
      </w:pPr>
      <w:r w:rsidRPr="00B26F28">
        <w:rPr>
          <w:color w:val="000000"/>
          <w:szCs w:val="21"/>
        </w:rPr>
        <w:t>根据《中华人民共和国证券投资基金法》和《交银施罗德荣鑫灵活配置混合型证券投资基金基金合同》的有关规定，本基金的投资范围为具有良好流动性的金融工具，包括国内依法发行上市的股票</w:t>
      </w:r>
      <w:r w:rsidRPr="00B26F28">
        <w:rPr>
          <w:color w:val="000000"/>
          <w:szCs w:val="21"/>
        </w:rPr>
        <w:t>(</w:t>
      </w:r>
      <w:r w:rsidRPr="00B26F28">
        <w:rPr>
          <w:color w:val="000000"/>
          <w:szCs w:val="21"/>
        </w:rPr>
        <w:t>含中小板、创业板及其他经中国证监会核准上市的股票</w:t>
      </w:r>
      <w:r w:rsidRPr="00B26F28">
        <w:rPr>
          <w:color w:val="000000"/>
          <w:szCs w:val="21"/>
        </w:rPr>
        <w:t>)</w:t>
      </w:r>
      <w:r w:rsidRPr="00B26F28">
        <w:rPr>
          <w:color w:val="000000"/>
          <w:szCs w:val="21"/>
        </w:rPr>
        <w:t>、债券、中期票据、货币市场工具、权证、资产支持证券、银行存款、股指期货以及法律法规或中国证监会允许基金投资的其他金融工具</w:t>
      </w:r>
      <w:r w:rsidRPr="00B26F28">
        <w:rPr>
          <w:color w:val="000000"/>
          <w:szCs w:val="21"/>
        </w:rPr>
        <w:t>(</w:t>
      </w:r>
      <w:r w:rsidRPr="00B26F28">
        <w:rPr>
          <w:color w:val="000000"/>
          <w:szCs w:val="21"/>
        </w:rPr>
        <w:t>但须符合中国证监会相关规定</w:t>
      </w:r>
      <w:r w:rsidRPr="00B26F28">
        <w:rPr>
          <w:color w:val="000000"/>
          <w:szCs w:val="21"/>
        </w:rPr>
        <w:t>)</w:t>
      </w:r>
      <w:r w:rsidRPr="00B26F28">
        <w:rPr>
          <w:color w:val="000000"/>
          <w:szCs w:val="21"/>
        </w:rPr>
        <w:t>。如法律法规或监管机构以后允许基金投资其他品种，基金管理人在履行适当程序后，可以将其纳入投资范围。本基金的的投资组合比例为：股票资产占基金资产的</w:t>
      </w:r>
      <w:r w:rsidRPr="00B26F28">
        <w:rPr>
          <w:color w:val="000000"/>
          <w:szCs w:val="21"/>
        </w:rPr>
        <w:t>0%-95%</w:t>
      </w:r>
      <w:r w:rsidRPr="00B26F28">
        <w:rPr>
          <w:color w:val="000000"/>
          <w:szCs w:val="21"/>
        </w:rPr>
        <w:t>，股票资产按照基金所持有的股票市值以及买入、卖出股指期货合约价值合计</w:t>
      </w:r>
      <w:r w:rsidRPr="00B26F28">
        <w:rPr>
          <w:color w:val="000000"/>
          <w:szCs w:val="21"/>
        </w:rPr>
        <w:t>(</w:t>
      </w:r>
      <w:r w:rsidRPr="00B26F28">
        <w:rPr>
          <w:color w:val="000000"/>
          <w:szCs w:val="21"/>
        </w:rPr>
        <w:t>轧差计算</w:t>
      </w:r>
      <w:r w:rsidRPr="00B26F28">
        <w:rPr>
          <w:color w:val="000000"/>
          <w:szCs w:val="21"/>
        </w:rPr>
        <w:t>)</w:t>
      </w:r>
      <w:r w:rsidRPr="00B26F28">
        <w:rPr>
          <w:color w:val="000000"/>
          <w:szCs w:val="21"/>
        </w:rPr>
        <w:t>；权证的投资比例不超过基金资产净值的</w:t>
      </w:r>
      <w:r w:rsidRPr="00B26F28">
        <w:rPr>
          <w:color w:val="000000"/>
          <w:szCs w:val="21"/>
        </w:rPr>
        <w:t>3%</w:t>
      </w:r>
      <w:r w:rsidRPr="00B26F28">
        <w:rPr>
          <w:color w:val="000000"/>
          <w:szCs w:val="21"/>
        </w:rPr>
        <w:t>；基金保留的现金或者投资于到期日在一年以内的政府债券的比例合计不低于基金资产净值的</w:t>
      </w:r>
      <w:r w:rsidRPr="00B26F28">
        <w:rPr>
          <w:color w:val="000000"/>
          <w:szCs w:val="21"/>
        </w:rPr>
        <w:t>5%</w:t>
      </w:r>
      <w:r w:rsidRPr="00B26F28">
        <w:rPr>
          <w:color w:val="000000"/>
          <w:szCs w:val="21"/>
        </w:rPr>
        <w:t>，其中现金不包括结算备付金、存出保证金和应收申购款等；基金在任何交易日日终，持有的买入股指期货合约价值，不得超过基金资产净值的</w:t>
      </w:r>
      <w:r w:rsidRPr="00B26F28">
        <w:rPr>
          <w:color w:val="000000"/>
          <w:szCs w:val="21"/>
        </w:rPr>
        <w:t>10%</w:t>
      </w:r>
      <w:r w:rsidRPr="00B26F28">
        <w:rPr>
          <w:color w:val="000000"/>
          <w:szCs w:val="21"/>
        </w:rPr>
        <w:t>；基金在任何交易日日终，持有的卖出期货合约价值不得超过基金持有的股票总市值的</w:t>
      </w:r>
      <w:r w:rsidRPr="00B26F28">
        <w:rPr>
          <w:color w:val="000000"/>
          <w:szCs w:val="21"/>
        </w:rPr>
        <w:t>20%</w:t>
      </w:r>
      <w:r w:rsidRPr="00B26F28">
        <w:rPr>
          <w:color w:val="000000"/>
          <w:szCs w:val="21"/>
        </w:rPr>
        <w:t>。本基金的业绩比较基准为沪深</w:t>
      </w:r>
      <w:r w:rsidRPr="00B26F28">
        <w:rPr>
          <w:color w:val="000000"/>
          <w:szCs w:val="21"/>
        </w:rPr>
        <w:t>300</w:t>
      </w:r>
      <w:r w:rsidRPr="00B26F28">
        <w:rPr>
          <w:color w:val="000000"/>
          <w:szCs w:val="21"/>
        </w:rPr>
        <w:t>指数收益率</w:t>
      </w:r>
      <w:r w:rsidRPr="00B26F28">
        <w:rPr>
          <w:color w:val="000000"/>
          <w:szCs w:val="21"/>
        </w:rPr>
        <w:t>×50%+</w:t>
      </w:r>
      <w:r w:rsidRPr="00B26F28">
        <w:rPr>
          <w:color w:val="000000"/>
          <w:szCs w:val="21"/>
        </w:rPr>
        <w:t>中债综合全价指数收益率</w:t>
      </w:r>
      <w:r w:rsidRPr="00B26F28">
        <w:rPr>
          <w:color w:val="000000"/>
          <w:szCs w:val="21"/>
        </w:rPr>
        <w:t>×50%</w:t>
      </w:r>
      <w:r w:rsidRPr="00B26F28">
        <w:rPr>
          <w:color w:val="000000"/>
          <w:szCs w:val="21"/>
        </w:rPr>
        <w:t>。</w:t>
      </w:r>
    </w:p>
    <w:p w:rsidR="00551BAB" w:rsidRPr="00B26F28" w:rsidRDefault="00664902" w:rsidP="00DF2239">
      <w:pPr>
        <w:spacing w:beforeLines="50" w:before="156" w:line="360" w:lineRule="auto"/>
        <w:rPr>
          <w:b/>
          <w:color w:val="000000"/>
          <w:kern w:val="0"/>
          <w:szCs w:val="21"/>
        </w:rPr>
      </w:pPr>
      <w:r w:rsidRPr="00B26F28">
        <w:rPr>
          <w:b/>
          <w:szCs w:val="21"/>
        </w:rPr>
        <w:t xml:space="preserve">6.1.4.2 </w:t>
      </w:r>
      <w:r w:rsidR="00551BAB" w:rsidRPr="00B26F28">
        <w:rPr>
          <w:b/>
          <w:color w:val="000000"/>
          <w:kern w:val="0"/>
          <w:szCs w:val="21"/>
        </w:rPr>
        <w:t>会计报表的编制基础</w:t>
      </w:r>
    </w:p>
    <w:p w:rsidR="00575A45" w:rsidRDefault="006A482A">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颁布的《证券投资基金会计核算业务指引》、《交银施罗德荣鑫灵活配置混合型证券投资基金基金合同》和在财务报表附注</w:t>
      </w:r>
      <w:r>
        <w:rPr>
          <w:color w:val="000000"/>
          <w:szCs w:val="21"/>
        </w:rPr>
        <w:t>6.1.4.4</w:t>
      </w:r>
      <w:r>
        <w:rPr>
          <w:color w:val="000000"/>
          <w:szCs w:val="21"/>
        </w:rPr>
        <w:t>所列示的中国证监会、中国基金业协会发布的有关规定及允许的基金行业实务操作编制。</w:t>
      </w:r>
    </w:p>
    <w:p w:rsidR="004A3654" w:rsidRPr="00B26F28" w:rsidRDefault="004A3654" w:rsidP="00B26F28">
      <w:pPr>
        <w:spacing w:line="360" w:lineRule="auto"/>
        <w:ind w:firstLineChars="200" w:firstLine="420"/>
        <w:rPr>
          <w:color w:val="000000"/>
          <w:szCs w:val="21"/>
        </w:rPr>
      </w:pPr>
      <w:r w:rsidRPr="00B26F28">
        <w:rPr>
          <w:color w:val="000000"/>
          <w:szCs w:val="21"/>
        </w:rPr>
        <w:t>本财务报表以持续经营为基础编制。</w:t>
      </w:r>
    </w:p>
    <w:p w:rsidR="00551BAB" w:rsidRPr="00B26F28" w:rsidRDefault="00664902" w:rsidP="00DF2239">
      <w:pPr>
        <w:spacing w:beforeLines="50" w:before="156" w:line="360" w:lineRule="auto"/>
        <w:rPr>
          <w:b/>
          <w:color w:val="000000"/>
          <w:kern w:val="0"/>
          <w:szCs w:val="21"/>
        </w:rPr>
      </w:pPr>
      <w:r w:rsidRPr="00B26F28">
        <w:rPr>
          <w:b/>
          <w:szCs w:val="21"/>
        </w:rPr>
        <w:t>6.1.4.3</w:t>
      </w:r>
      <w:r w:rsidR="001152C1" w:rsidRPr="00B26F28">
        <w:rPr>
          <w:color w:val="000000"/>
          <w:kern w:val="0"/>
          <w:szCs w:val="21"/>
        </w:rPr>
        <w:t xml:space="preserve"> </w:t>
      </w:r>
      <w:r w:rsidR="00551BAB" w:rsidRPr="00B26F28">
        <w:rPr>
          <w:b/>
          <w:color w:val="000000"/>
          <w:kern w:val="0"/>
          <w:szCs w:val="21"/>
        </w:rPr>
        <w:t>遵循企业会计准则及其他有关规定的声明</w:t>
      </w:r>
    </w:p>
    <w:p w:rsidR="004A3654" w:rsidRPr="00B26F28" w:rsidRDefault="004A3654" w:rsidP="00B26F28">
      <w:pPr>
        <w:spacing w:line="360" w:lineRule="auto"/>
        <w:ind w:firstLineChars="200" w:firstLine="420"/>
        <w:rPr>
          <w:color w:val="000000"/>
          <w:szCs w:val="21"/>
        </w:rPr>
      </w:pPr>
      <w:r w:rsidRPr="00B26F28">
        <w:rPr>
          <w:color w:val="000000"/>
          <w:szCs w:val="21"/>
        </w:rPr>
        <w:t>本基金</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日止期间的财务报表符合企业会计准则的要求，真实、完整地反映了本基金</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日的财务状况以及</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日止期间的的经营成果和基金净值变动情况等有关信息。</w:t>
      </w:r>
    </w:p>
    <w:p w:rsidR="00623F0B" w:rsidRPr="00B26F28" w:rsidRDefault="00664902" w:rsidP="00DF2239">
      <w:pPr>
        <w:spacing w:beforeLines="50" w:before="156" w:line="360" w:lineRule="auto"/>
        <w:rPr>
          <w:b/>
          <w:color w:val="000000"/>
          <w:kern w:val="0"/>
          <w:szCs w:val="21"/>
        </w:rPr>
      </w:pPr>
      <w:r w:rsidRPr="00B26F28">
        <w:rPr>
          <w:b/>
          <w:szCs w:val="21"/>
        </w:rPr>
        <w:t xml:space="preserve">6.1.4.4 </w:t>
      </w:r>
      <w:r w:rsidR="00623F0B" w:rsidRPr="00B26F28">
        <w:rPr>
          <w:b/>
          <w:color w:val="000000"/>
          <w:kern w:val="0"/>
          <w:szCs w:val="21"/>
        </w:rPr>
        <w:t>重要会计政策和会计估计</w:t>
      </w:r>
    </w:p>
    <w:p w:rsidR="00623F0B" w:rsidRPr="00B26F28" w:rsidRDefault="00664902" w:rsidP="00664902">
      <w:pPr>
        <w:autoSpaceDE w:val="0"/>
        <w:autoSpaceDN w:val="0"/>
        <w:adjustRightInd w:val="0"/>
        <w:spacing w:line="360" w:lineRule="auto"/>
        <w:jc w:val="left"/>
        <w:rPr>
          <w:b/>
          <w:color w:val="000000"/>
          <w:kern w:val="0"/>
          <w:szCs w:val="21"/>
        </w:rPr>
      </w:pPr>
      <w:r w:rsidRPr="00B26F28">
        <w:rPr>
          <w:b/>
          <w:szCs w:val="21"/>
        </w:rPr>
        <w:t>6.1</w:t>
      </w:r>
      <w:r w:rsidR="003E3048" w:rsidRPr="00B26F28">
        <w:rPr>
          <w:b/>
          <w:szCs w:val="21"/>
        </w:rPr>
        <w:t>.4.</w:t>
      </w:r>
      <w:r w:rsidRPr="00B26F28">
        <w:rPr>
          <w:b/>
          <w:szCs w:val="21"/>
        </w:rPr>
        <w:t>4</w:t>
      </w:r>
      <w:r w:rsidR="003E3048" w:rsidRPr="00B26F28">
        <w:rPr>
          <w:b/>
          <w:szCs w:val="21"/>
        </w:rPr>
        <w:t>.1</w:t>
      </w:r>
      <w:r w:rsidRPr="00B26F28">
        <w:rPr>
          <w:b/>
          <w:szCs w:val="21"/>
        </w:rPr>
        <w:t xml:space="preserve"> </w:t>
      </w:r>
      <w:r w:rsidR="00623F0B" w:rsidRPr="00B26F28">
        <w:rPr>
          <w:b/>
          <w:color w:val="000000"/>
          <w:kern w:val="0"/>
          <w:szCs w:val="21"/>
        </w:rPr>
        <w:t>会计年度</w:t>
      </w:r>
    </w:p>
    <w:p w:rsidR="004A3654" w:rsidRPr="00B26F28" w:rsidRDefault="004A3654" w:rsidP="00B26F28">
      <w:pPr>
        <w:spacing w:line="360" w:lineRule="auto"/>
        <w:ind w:firstLineChars="200" w:firstLine="420"/>
        <w:rPr>
          <w:color w:val="000000"/>
          <w:szCs w:val="21"/>
        </w:rPr>
      </w:pPr>
      <w:r w:rsidRPr="00B26F28">
        <w:rPr>
          <w:color w:val="000000"/>
          <w:szCs w:val="21"/>
        </w:rPr>
        <w:t>本基金会计年度为公历</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12</w:t>
      </w:r>
      <w:r w:rsidRPr="00B26F28">
        <w:rPr>
          <w:color w:val="000000"/>
          <w:szCs w:val="21"/>
        </w:rPr>
        <w:t>月</w:t>
      </w:r>
      <w:r w:rsidRPr="00B26F28">
        <w:rPr>
          <w:color w:val="000000"/>
          <w:szCs w:val="21"/>
        </w:rPr>
        <w:t>31</w:t>
      </w:r>
      <w:r w:rsidRPr="00B26F28">
        <w:rPr>
          <w:color w:val="000000"/>
          <w:szCs w:val="21"/>
        </w:rPr>
        <w:t>日止。本期财务报表的实际编制期间为</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6A482A" w:rsidRPr="006A482A" w:rsidDel="006A482A">
        <w:rPr>
          <w:color w:val="000000"/>
          <w:szCs w:val="21"/>
        </w:rPr>
        <w:t xml:space="preserve"> </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p w:rsidR="00623F0B" w:rsidRPr="00B26F28" w:rsidRDefault="003E3048" w:rsidP="00DF2239">
      <w:pPr>
        <w:autoSpaceDE w:val="0"/>
        <w:autoSpaceDN w:val="0"/>
        <w:adjustRightInd w:val="0"/>
        <w:spacing w:beforeLines="50" w:before="156" w:line="360" w:lineRule="auto"/>
        <w:jc w:val="left"/>
        <w:rPr>
          <w:b/>
          <w:color w:val="000000"/>
          <w:kern w:val="0"/>
          <w:szCs w:val="21"/>
        </w:rPr>
      </w:pPr>
      <w:r w:rsidRPr="00B26F28">
        <w:rPr>
          <w:b/>
          <w:szCs w:val="21"/>
        </w:rPr>
        <w:t>6.1.4.4.2</w:t>
      </w:r>
      <w:r w:rsidR="00623F0B" w:rsidRPr="00B26F28">
        <w:rPr>
          <w:b/>
          <w:color w:val="000000"/>
          <w:kern w:val="0"/>
          <w:szCs w:val="21"/>
        </w:rPr>
        <w:t>记账本位币</w:t>
      </w:r>
    </w:p>
    <w:p w:rsidR="00623F0B" w:rsidRPr="00B26F28" w:rsidRDefault="004A3654" w:rsidP="00B26F28">
      <w:pPr>
        <w:spacing w:line="360" w:lineRule="auto"/>
        <w:ind w:firstLineChars="200" w:firstLine="420"/>
        <w:rPr>
          <w:color w:val="000000"/>
          <w:szCs w:val="21"/>
        </w:rPr>
      </w:pPr>
      <w:r w:rsidRPr="00B26F28">
        <w:rPr>
          <w:color w:val="000000"/>
          <w:szCs w:val="21"/>
        </w:rPr>
        <w:t>本基金的记账本位币为人民币。</w:t>
      </w:r>
    </w:p>
    <w:p w:rsidR="00623F0B" w:rsidRPr="00B26F28" w:rsidRDefault="00A6646C"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6.1.4.4.3 </w:t>
      </w:r>
      <w:r w:rsidR="00623F0B" w:rsidRPr="00B26F28">
        <w:rPr>
          <w:b/>
          <w:color w:val="000000"/>
          <w:kern w:val="0"/>
          <w:szCs w:val="21"/>
        </w:rPr>
        <w:t>金融资产和金融负债的分类</w:t>
      </w:r>
    </w:p>
    <w:p w:rsidR="00575A45" w:rsidRDefault="006A482A">
      <w:pPr>
        <w:spacing w:line="360" w:lineRule="auto"/>
        <w:ind w:firstLineChars="200" w:firstLine="420"/>
        <w:rPr>
          <w:color w:val="000000"/>
          <w:szCs w:val="21"/>
        </w:rPr>
      </w:pPr>
      <w:r>
        <w:rPr>
          <w:color w:val="000000"/>
          <w:szCs w:val="21"/>
        </w:rPr>
        <w:t>(1)</w:t>
      </w:r>
      <w:r>
        <w:rPr>
          <w:color w:val="000000"/>
          <w:szCs w:val="21"/>
        </w:rPr>
        <w:t>金融资产的分类</w:t>
      </w:r>
    </w:p>
    <w:p w:rsidR="00575A45" w:rsidRDefault="006A482A">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75A45" w:rsidRDefault="006A482A">
      <w:pPr>
        <w:spacing w:line="360" w:lineRule="auto"/>
        <w:ind w:firstLineChars="200" w:firstLine="420"/>
        <w:rPr>
          <w:color w:val="000000"/>
          <w:szCs w:val="21"/>
        </w:rPr>
      </w:pPr>
      <w:r>
        <w:rPr>
          <w:color w:val="000000"/>
          <w:szCs w:val="21"/>
        </w:rPr>
        <w:t>本基金以交易目的持有的股票投资、债券投资、资产支持证券投资和衍生工具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75A45" w:rsidRDefault="006A482A">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575A45" w:rsidRDefault="006A482A">
      <w:pPr>
        <w:spacing w:line="360" w:lineRule="auto"/>
        <w:ind w:firstLineChars="200" w:firstLine="420"/>
        <w:rPr>
          <w:color w:val="000000"/>
          <w:szCs w:val="21"/>
        </w:rPr>
      </w:pPr>
      <w:r>
        <w:rPr>
          <w:color w:val="000000"/>
          <w:szCs w:val="21"/>
        </w:rPr>
        <w:t xml:space="preserve"> (2)</w:t>
      </w:r>
      <w:r>
        <w:rPr>
          <w:color w:val="000000"/>
          <w:szCs w:val="21"/>
        </w:rPr>
        <w:t>金融负债的分类</w:t>
      </w:r>
    </w:p>
    <w:p w:rsidR="004A3654" w:rsidRPr="00B26F28" w:rsidRDefault="004A3654" w:rsidP="00B26F28">
      <w:pPr>
        <w:spacing w:line="360" w:lineRule="auto"/>
        <w:ind w:firstLineChars="200" w:firstLine="420"/>
        <w:rPr>
          <w:color w:val="000000"/>
          <w:szCs w:val="21"/>
        </w:rPr>
      </w:pPr>
      <w:r w:rsidRPr="00B26F28">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623F0B" w:rsidRPr="00B26F28" w:rsidRDefault="00A6646C"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6.1.4.4.4 </w:t>
      </w:r>
      <w:r w:rsidR="00623F0B" w:rsidRPr="00B26F28">
        <w:rPr>
          <w:b/>
          <w:color w:val="000000"/>
          <w:kern w:val="0"/>
          <w:szCs w:val="21"/>
        </w:rPr>
        <w:t>金融资产和金融负债的初始确认、后续计量和终止确认</w:t>
      </w:r>
    </w:p>
    <w:p w:rsidR="00575A45" w:rsidRDefault="006A482A">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75A45" w:rsidRDefault="006A482A">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对于以公允价值计量且其变动计入当期损益的金融资产，按照公允价值进行后续计量；对于应收款项和其他金融负债采用实际利率法，以摊余成本进行后续计量。</w:t>
      </w:r>
    </w:p>
    <w:p w:rsidR="00575A45" w:rsidRDefault="006A482A">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575A45" w:rsidRDefault="006A482A">
      <w:pPr>
        <w:spacing w:line="360" w:lineRule="auto"/>
        <w:ind w:firstLineChars="200" w:firstLine="420"/>
        <w:rPr>
          <w:color w:val="000000"/>
          <w:szCs w:val="21"/>
        </w:rPr>
      </w:pPr>
      <w:r>
        <w:rPr>
          <w:color w:val="000000"/>
          <w:szCs w:val="21"/>
        </w:rPr>
        <w:t>金融资产终止确认时，其账面价值与收到的对价的差额，计入当期损益。</w:t>
      </w:r>
    </w:p>
    <w:p w:rsidR="004A3654" w:rsidRPr="00B26F28" w:rsidRDefault="004A3654" w:rsidP="00B26F28">
      <w:pPr>
        <w:spacing w:line="360" w:lineRule="auto"/>
        <w:ind w:firstLineChars="200" w:firstLine="420"/>
        <w:rPr>
          <w:color w:val="000000"/>
          <w:szCs w:val="21"/>
        </w:rPr>
      </w:pPr>
      <w:r w:rsidRPr="00B26F28">
        <w:rPr>
          <w:color w:val="000000"/>
          <w:szCs w:val="21"/>
        </w:rPr>
        <w:t>当金融负债的现时义务全部或部分已经解除时，终止确认该金融负债或义务已解除的部分。终止确认部分的账面价值与支付的对价之间的差额，计入当期损益。</w:t>
      </w:r>
    </w:p>
    <w:p w:rsidR="00623F0B" w:rsidRPr="00B26F28" w:rsidRDefault="007B0C63"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6.1.4.4.5 </w:t>
      </w:r>
      <w:r w:rsidR="00623F0B" w:rsidRPr="00B26F28">
        <w:rPr>
          <w:b/>
          <w:color w:val="000000"/>
          <w:kern w:val="0"/>
          <w:szCs w:val="21"/>
        </w:rPr>
        <w:t>金融资产和金融负债的估值原则</w:t>
      </w:r>
    </w:p>
    <w:p w:rsidR="00575A45" w:rsidRDefault="006A482A">
      <w:pPr>
        <w:spacing w:line="360" w:lineRule="auto"/>
        <w:ind w:firstLineChars="200" w:firstLine="420"/>
        <w:rPr>
          <w:color w:val="000000"/>
          <w:szCs w:val="21"/>
        </w:rPr>
      </w:pPr>
      <w:r>
        <w:rPr>
          <w:color w:val="000000"/>
          <w:szCs w:val="21"/>
        </w:rPr>
        <w:t>本基金持有的股票投资、债券投资、资产支持证券投资和衍生工具</w:t>
      </w:r>
      <w:r>
        <w:rPr>
          <w:color w:val="000000"/>
          <w:szCs w:val="21"/>
        </w:rPr>
        <w:t>(</w:t>
      </w:r>
      <w:r>
        <w:rPr>
          <w:color w:val="000000"/>
          <w:szCs w:val="21"/>
        </w:rPr>
        <w:t>主要为股指期货</w:t>
      </w:r>
      <w:r>
        <w:rPr>
          <w:color w:val="000000"/>
          <w:szCs w:val="21"/>
        </w:rPr>
        <w:t>)</w:t>
      </w:r>
      <w:r>
        <w:rPr>
          <w:color w:val="000000"/>
          <w:szCs w:val="21"/>
        </w:rPr>
        <w:t>按如下原则确定公允价值并进行估值：</w:t>
      </w:r>
    </w:p>
    <w:p w:rsidR="00575A45" w:rsidRDefault="006A482A">
      <w:pPr>
        <w:spacing w:line="360" w:lineRule="auto"/>
        <w:ind w:firstLineChars="200" w:firstLine="420"/>
        <w:rPr>
          <w:color w:val="000000"/>
          <w:szCs w:val="21"/>
        </w:rPr>
      </w:pPr>
      <w:r>
        <w:rPr>
          <w:color w:val="000000"/>
          <w:szCs w:val="21"/>
        </w:rPr>
        <w:t xml:space="preserve">    (1)</w:t>
      </w:r>
      <w:r>
        <w:rPr>
          <w:color w:val="000000"/>
          <w:szCs w:val="21"/>
        </w:rPr>
        <w:tab/>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    (2)</w:t>
      </w:r>
      <w:r>
        <w:rPr>
          <w:color w:val="000000"/>
          <w:szCs w:val="21"/>
        </w:rPr>
        <w:tab/>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575A45" w:rsidRDefault="00575A45">
      <w:pPr>
        <w:spacing w:line="360" w:lineRule="auto"/>
        <w:ind w:firstLineChars="200" w:firstLine="420"/>
        <w:rPr>
          <w:color w:val="000000"/>
          <w:szCs w:val="21"/>
        </w:rPr>
      </w:pPr>
    </w:p>
    <w:p w:rsidR="004A3654" w:rsidRPr="00B26F28" w:rsidRDefault="004A3654" w:rsidP="00B26F28">
      <w:pPr>
        <w:spacing w:line="360" w:lineRule="auto"/>
        <w:ind w:firstLineChars="200" w:firstLine="420"/>
        <w:rPr>
          <w:color w:val="000000"/>
          <w:szCs w:val="21"/>
        </w:rPr>
      </w:pPr>
      <w:r w:rsidRPr="00B26F28">
        <w:rPr>
          <w:color w:val="000000"/>
          <w:szCs w:val="21"/>
        </w:rPr>
        <w:t xml:space="preserve">    (3)</w:t>
      </w:r>
      <w:r w:rsidRPr="00B26F28">
        <w:rPr>
          <w:color w:val="000000"/>
          <w:szCs w:val="21"/>
        </w:rPr>
        <w:tab/>
      </w:r>
      <w:r w:rsidRPr="00B26F28">
        <w:rPr>
          <w:color w:val="000000"/>
          <w:szCs w:val="21"/>
        </w:rPr>
        <w:t>如经济环境发生重大变化或证券发行人发生影响金融工具价格的重大事件，应对估值进行调整并确定公允价值。</w:t>
      </w:r>
    </w:p>
    <w:p w:rsidR="00623F0B" w:rsidRPr="00B26F28" w:rsidRDefault="007B0C63"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6.1.4.4.6 </w:t>
      </w:r>
      <w:r w:rsidR="00623F0B" w:rsidRPr="00B26F28">
        <w:rPr>
          <w:b/>
          <w:color w:val="000000"/>
          <w:kern w:val="0"/>
          <w:szCs w:val="21"/>
        </w:rPr>
        <w:t>金融资产和金融负债的抵销</w:t>
      </w:r>
    </w:p>
    <w:p w:rsidR="004A3654" w:rsidRPr="00B26F28" w:rsidRDefault="004A3654" w:rsidP="00B26F28">
      <w:pPr>
        <w:spacing w:line="360" w:lineRule="auto"/>
        <w:ind w:firstLineChars="200" w:firstLine="420"/>
        <w:rPr>
          <w:color w:val="000000"/>
          <w:szCs w:val="21"/>
        </w:rPr>
      </w:pPr>
      <w:r w:rsidRPr="00B26F28">
        <w:rPr>
          <w:color w:val="000000"/>
          <w:szCs w:val="21"/>
        </w:rPr>
        <w:t>本基金持有的资产和承担的负债基本为金融资产和金融负债。当本基金</w:t>
      </w:r>
      <w:r w:rsidRPr="00B26F28">
        <w:rPr>
          <w:color w:val="000000"/>
          <w:szCs w:val="21"/>
        </w:rPr>
        <w:t xml:space="preserve">1) </w:t>
      </w:r>
      <w:r w:rsidRPr="00B26F28">
        <w:rPr>
          <w:color w:val="000000"/>
          <w:szCs w:val="21"/>
        </w:rPr>
        <w:t>具有抵销已确认金额的法定权利且该种法定权利现在是可执行的；且</w:t>
      </w:r>
      <w:r w:rsidRPr="00B26F28">
        <w:rPr>
          <w:color w:val="000000"/>
          <w:szCs w:val="21"/>
        </w:rPr>
        <w:t xml:space="preserve">2) </w:t>
      </w:r>
      <w:r w:rsidRPr="00B26F28">
        <w:rPr>
          <w:color w:val="000000"/>
          <w:szCs w:val="21"/>
        </w:rPr>
        <w:t>交易双方准备按净额结算时，金融资产与金融负债按抵销后的净额在资产负债表中列示。</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6.1.4.4.7 </w:t>
      </w:r>
      <w:r w:rsidR="00623F0B" w:rsidRPr="00B26F28">
        <w:rPr>
          <w:b/>
          <w:color w:val="000000"/>
          <w:kern w:val="0"/>
          <w:szCs w:val="21"/>
        </w:rPr>
        <w:t>实收基金</w:t>
      </w:r>
    </w:p>
    <w:p w:rsidR="004A3654" w:rsidRPr="00B26F28" w:rsidRDefault="004A3654" w:rsidP="00B26F28">
      <w:pPr>
        <w:spacing w:line="360" w:lineRule="auto"/>
        <w:ind w:firstLineChars="200" w:firstLine="420"/>
        <w:rPr>
          <w:color w:val="000000"/>
          <w:szCs w:val="21"/>
        </w:rPr>
      </w:pPr>
      <w:r w:rsidRPr="00B26F28">
        <w:rPr>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6.1.4.4.8 </w:t>
      </w:r>
      <w:r w:rsidR="00623F0B" w:rsidRPr="00B26F28">
        <w:rPr>
          <w:b/>
          <w:color w:val="000000"/>
          <w:kern w:val="0"/>
          <w:szCs w:val="21"/>
        </w:rPr>
        <w:t>损益平准金</w:t>
      </w:r>
    </w:p>
    <w:p w:rsidR="004A3654" w:rsidRPr="00B26F28" w:rsidRDefault="004A3654" w:rsidP="00B26F28">
      <w:pPr>
        <w:spacing w:line="360" w:lineRule="auto"/>
        <w:ind w:firstLineChars="200" w:firstLine="420"/>
        <w:rPr>
          <w:color w:val="000000"/>
          <w:szCs w:val="21"/>
        </w:rPr>
      </w:pPr>
      <w:r w:rsidRPr="00B26F28">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B26F28">
        <w:rPr>
          <w:color w:val="000000"/>
          <w:szCs w:val="21"/>
        </w:rPr>
        <w:t>/(</w:t>
      </w:r>
      <w:r w:rsidRPr="00B26F28">
        <w:rPr>
          <w:color w:val="000000"/>
          <w:szCs w:val="21"/>
        </w:rPr>
        <w:t>累计亏损</w:t>
      </w:r>
      <w:r w:rsidRPr="00B26F28">
        <w:rPr>
          <w:color w:val="000000"/>
          <w:szCs w:val="21"/>
        </w:rPr>
        <w:t>)</w:t>
      </w:r>
      <w:r w:rsidRPr="00B26F28">
        <w:rPr>
          <w:color w:val="000000"/>
          <w:szCs w:val="21"/>
        </w:rPr>
        <w:t>。</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6.1.4.4.9 </w:t>
      </w:r>
      <w:r w:rsidR="00623F0B" w:rsidRPr="00B26F28">
        <w:rPr>
          <w:b/>
          <w:color w:val="000000"/>
          <w:kern w:val="0"/>
          <w:szCs w:val="21"/>
        </w:rPr>
        <w:t>收入</w:t>
      </w:r>
      <w:r w:rsidR="00623F0B" w:rsidRPr="00B26F28">
        <w:rPr>
          <w:b/>
          <w:color w:val="000000"/>
          <w:kern w:val="0"/>
          <w:szCs w:val="21"/>
        </w:rPr>
        <w:t>/(</w:t>
      </w:r>
      <w:r w:rsidR="00623F0B" w:rsidRPr="00B26F28">
        <w:rPr>
          <w:b/>
          <w:color w:val="000000"/>
          <w:kern w:val="0"/>
          <w:szCs w:val="21"/>
        </w:rPr>
        <w:t>损失</w:t>
      </w:r>
      <w:r w:rsidR="00623F0B" w:rsidRPr="00B26F28">
        <w:rPr>
          <w:b/>
          <w:color w:val="000000"/>
          <w:kern w:val="0"/>
          <w:szCs w:val="21"/>
        </w:rPr>
        <w:t>)</w:t>
      </w:r>
      <w:r w:rsidR="00623F0B" w:rsidRPr="00B26F28">
        <w:rPr>
          <w:b/>
          <w:color w:val="000000"/>
          <w:kern w:val="0"/>
          <w:szCs w:val="21"/>
        </w:rPr>
        <w:t>的确认和计量</w:t>
      </w:r>
    </w:p>
    <w:p w:rsidR="00575A45" w:rsidRDefault="006A482A">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75A45" w:rsidRDefault="006A482A">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4A3654" w:rsidRPr="00B26F28" w:rsidRDefault="004A3654" w:rsidP="00B26F28">
      <w:pPr>
        <w:spacing w:line="360" w:lineRule="auto"/>
        <w:ind w:firstLineChars="200" w:firstLine="420"/>
        <w:rPr>
          <w:color w:val="000000"/>
          <w:szCs w:val="21"/>
        </w:rPr>
      </w:pPr>
      <w:r w:rsidRPr="00B26F28">
        <w:rPr>
          <w:color w:val="000000"/>
          <w:szCs w:val="21"/>
        </w:rPr>
        <w:t>应收款项在持有期间确认的利息收入按实际利率法计算，实际利率法与直线法差异较小的则按直线法计算。</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6.1.4.4.10 </w:t>
      </w:r>
      <w:r w:rsidR="00623F0B" w:rsidRPr="00B26F28">
        <w:rPr>
          <w:b/>
          <w:color w:val="000000"/>
          <w:kern w:val="0"/>
          <w:szCs w:val="21"/>
        </w:rPr>
        <w:t>费用的确认和计量</w:t>
      </w:r>
    </w:p>
    <w:p w:rsidR="00575A45" w:rsidRDefault="006A482A">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4A3654" w:rsidRPr="00B26F28" w:rsidRDefault="004A3654" w:rsidP="00B26F28">
      <w:pPr>
        <w:spacing w:line="360" w:lineRule="auto"/>
        <w:ind w:firstLineChars="200" w:firstLine="420"/>
        <w:rPr>
          <w:color w:val="000000"/>
          <w:szCs w:val="21"/>
        </w:rPr>
      </w:pPr>
      <w:r w:rsidRPr="00B26F28">
        <w:rPr>
          <w:color w:val="000000"/>
          <w:szCs w:val="21"/>
        </w:rPr>
        <w:t>其他金融负债在持有期间确认的利息支出按实际利率法计算，实际利率法与直线法差异较小的则按直线法计算。</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6.1.4.4.11 </w:t>
      </w:r>
      <w:r w:rsidR="00623F0B" w:rsidRPr="00B26F28">
        <w:rPr>
          <w:b/>
          <w:color w:val="000000"/>
          <w:kern w:val="0"/>
          <w:szCs w:val="21"/>
        </w:rPr>
        <w:t>基金的收益分配政策</w:t>
      </w:r>
    </w:p>
    <w:p w:rsidR="00575A45" w:rsidRDefault="006A482A">
      <w:pPr>
        <w:spacing w:line="360" w:lineRule="auto"/>
        <w:ind w:firstLineChars="200" w:firstLine="420"/>
        <w:rPr>
          <w:color w:val="000000"/>
          <w:szCs w:val="21"/>
        </w:rPr>
      </w:pPr>
      <w:r>
        <w:rPr>
          <w:color w:val="000000"/>
          <w:szCs w:val="21"/>
        </w:rPr>
        <w:t>每一基金份额享有同等分配权。保本周期内本基金仅采取现金分红一种收益分配方式。若期末未分配利润中的未实现部分</w:t>
      </w:r>
      <w:r>
        <w:rPr>
          <w:color w:val="000000"/>
          <w:szCs w:val="21"/>
        </w:rPr>
        <w:t>(</w:t>
      </w:r>
      <w:r>
        <w:rPr>
          <w:color w:val="000000"/>
          <w:szCs w:val="21"/>
        </w:rPr>
        <w:t>包括基金经营活动产生的未实现损益以及基金份额交易产生的未实现平准金等</w:t>
      </w:r>
      <w:r>
        <w:rPr>
          <w:color w:val="000000"/>
          <w:szCs w:val="21"/>
        </w:rPr>
        <w:t>)</w:t>
      </w:r>
      <w:r>
        <w:rPr>
          <w:color w:val="000000"/>
          <w:szCs w:val="21"/>
        </w:rPr>
        <w:t>为正数，则期末可供分配利润的金额为期末未分配利润中的已实现部分；若期末未分配利润的未实现部分为负数，则期末可供分配利润的金额为期末未分配利润</w:t>
      </w:r>
      <w:r>
        <w:rPr>
          <w:color w:val="000000"/>
          <w:szCs w:val="21"/>
        </w:rPr>
        <w:t>(</w:t>
      </w:r>
      <w:r>
        <w:rPr>
          <w:color w:val="000000"/>
          <w:szCs w:val="21"/>
        </w:rPr>
        <w:t>已实现部分相抵未实现部分后的余额</w:t>
      </w:r>
      <w:r>
        <w:rPr>
          <w:color w:val="000000"/>
          <w:szCs w:val="21"/>
        </w:rPr>
        <w:t>)</w:t>
      </w:r>
      <w:r>
        <w:rPr>
          <w:color w:val="000000"/>
          <w:szCs w:val="21"/>
        </w:rPr>
        <w:t>。</w:t>
      </w:r>
    </w:p>
    <w:p w:rsidR="004A3654" w:rsidRPr="00B26F28" w:rsidRDefault="004A3654" w:rsidP="00B26F28">
      <w:pPr>
        <w:spacing w:line="360" w:lineRule="auto"/>
        <w:ind w:firstLineChars="200" w:firstLine="420"/>
        <w:rPr>
          <w:color w:val="000000"/>
          <w:szCs w:val="21"/>
        </w:rPr>
      </w:pPr>
      <w:r w:rsidRPr="00B26F28">
        <w:rPr>
          <w:color w:val="000000"/>
          <w:szCs w:val="21"/>
        </w:rPr>
        <w:t>经宣告的拟分配基金收益于分红除权日从所有者权益转出。</w:t>
      </w:r>
    </w:p>
    <w:p w:rsidR="00623F0B" w:rsidRPr="00B26F28" w:rsidRDefault="002641FD"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6.1.4.4.12 </w:t>
      </w:r>
      <w:r w:rsidR="00623F0B" w:rsidRPr="00B26F28">
        <w:rPr>
          <w:b/>
          <w:color w:val="000000"/>
          <w:kern w:val="0"/>
          <w:szCs w:val="21"/>
        </w:rPr>
        <w:t>分部报告</w:t>
      </w:r>
    </w:p>
    <w:p w:rsidR="00575A45" w:rsidRDefault="006A482A">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4A3654" w:rsidRPr="00B26F28" w:rsidRDefault="004A3654" w:rsidP="00B26F28">
      <w:pPr>
        <w:spacing w:line="360" w:lineRule="auto"/>
        <w:ind w:firstLineChars="200" w:firstLine="420"/>
        <w:rPr>
          <w:color w:val="000000"/>
          <w:szCs w:val="21"/>
        </w:rPr>
      </w:pPr>
      <w:r w:rsidRPr="00B26F28">
        <w:rPr>
          <w:color w:val="000000"/>
          <w:szCs w:val="21"/>
        </w:rPr>
        <w:t>本基金目前以一个单一的经营分部运作，不需要披露分部信息。</w:t>
      </w:r>
    </w:p>
    <w:p w:rsidR="00623F0B" w:rsidRPr="00B26F28" w:rsidRDefault="002641FD"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6.1.4.4.13 </w:t>
      </w:r>
      <w:r w:rsidR="00623F0B" w:rsidRPr="00B26F28">
        <w:rPr>
          <w:b/>
          <w:color w:val="000000"/>
          <w:kern w:val="0"/>
          <w:szCs w:val="21"/>
        </w:rPr>
        <w:t>其他重要的会计政策和会计估计</w:t>
      </w:r>
    </w:p>
    <w:p w:rsidR="00575A45" w:rsidRDefault="006A482A">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575A45" w:rsidRDefault="006A482A">
      <w:pPr>
        <w:spacing w:line="360" w:lineRule="auto"/>
        <w:ind w:firstLineChars="200" w:firstLine="420"/>
        <w:rPr>
          <w:color w:val="000000"/>
          <w:szCs w:val="21"/>
        </w:rPr>
      </w:pPr>
      <w:r>
        <w:rPr>
          <w:color w:val="000000"/>
          <w:szCs w:val="21"/>
        </w:rPr>
        <w:t xml:space="preserve">(1) </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号《中国证监会关于证券投资基金估值业务的指导意见》，根据具体情况采用《关于发布中基协</w:t>
      </w:r>
      <w:r>
        <w:rPr>
          <w:color w:val="000000"/>
          <w:szCs w:val="21"/>
        </w:rPr>
        <w:t>(AMAC)</w:t>
      </w:r>
      <w:r>
        <w:rPr>
          <w:color w:val="000000"/>
          <w:szCs w:val="21"/>
        </w:rPr>
        <w:t>基金行业股票估值指数的通知》提供的指数收益法、市盈率法、现金流量折现法等估值技术进行估值。</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(2) </w:t>
      </w:r>
      <w:r>
        <w:rPr>
          <w:color w:val="000000"/>
          <w:szCs w:val="21"/>
        </w:rPr>
        <w:t>于</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日前，对于在锁定期内的非公开发行股票，根据中国证监会证监会计字</w:t>
      </w:r>
      <w:r>
        <w:rPr>
          <w:color w:val="000000"/>
          <w:szCs w:val="21"/>
        </w:rPr>
        <w:t>[2007]21</w:t>
      </w:r>
      <w:r>
        <w:rPr>
          <w:color w:val="000000"/>
          <w:szCs w:val="21"/>
        </w:rPr>
        <w:t>号《关于证券投资基金执行</w:t>
      </w:r>
      <w:r>
        <w:rPr>
          <w:color w:val="000000"/>
          <w:szCs w:val="21"/>
        </w:rPr>
        <w:t>&lt;</w:t>
      </w:r>
      <w:r>
        <w:rPr>
          <w:color w:val="000000"/>
          <w:szCs w:val="21"/>
        </w:rPr>
        <w:t>企业会计准则</w:t>
      </w:r>
      <w:r>
        <w:rPr>
          <w:color w:val="000000"/>
          <w:szCs w:val="21"/>
        </w:rPr>
        <w:t>&gt;</w:t>
      </w:r>
      <w:r>
        <w:rPr>
          <w:color w:val="000000"/>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日起，对于在锁定期内的非公开发行股票、首次公开发行股票时公司股东公开发售股份、通过大宗交易取得的带限售期的股票等流通受限股票，根据中国基金业协会中基协发</w:t>
      </w:r>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，按估值日在证券交易所上市交易的同一股票的公允价值扣除中证指数有限公司指引所独立提供的该流通受限股票剩余限售期对应的流动性折扣后的价值进行估值。</w:t>
      </w:r>
    </w:p>
    <w:p w:rsidR="00575A45" w:rsidRDefault="00575A45">
      <w:pPr>
        <w:spacing w:line="360" w:lineRule="auto"/>
        <w:ind w:firstLineChars="200" w:firstLine="420"/>
        <w:rPr>
          <w:color w:val="000000"/>
          <w:szCs w:val="21"/>
        </w:rPr>
      </w:pPr>
    </w:p>
    <w:p w:rsidR="004A3654" w:rsidRPr="00B26F28" w:rsidRDefault="004A3654" w:rsidP="00B26F28">
      <w:pPr>
        <w:spacing w:line="360" w:lineRule="auto"/>
        <w:ind w:firstLineChars="200" w:firstLine="420"/>
        <w:rPr>
          <w:color w:val="000000"/>
          <w:szCs w:val="21"/>
        </w:rPr>
      </w:pPr>
      <w:r w:rsidRPr="00B26F28">
        <w:rPr>
          <w:color w:val="000000"/>
          <w:szCs w:val="21"/>
        </w:rPr>
        <w:t xml:space="preserve">(3) </w:t>
      </w:r>
      <w:r w:rsidRPr="00B26F28">
        <w:rPr>
          <w:color w:val="000000"/>
          <w:szCs w:val="21"/>
        </w:rPr>
        <w:t>对于在证券交易所上市或挂牌转让的固定收益品种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及在银行间同业市场交易的固定收益品种，根据中国证监会公告</w:t>
      </w:r>
      <w:r w:rsidRPr="00B26F28">
        <w:rPr>
          <w:color w:val="000000"/>
          <w:szCs w:val="21"/>
        </w:rPr>
        <w:t>[2017]13</w:t>
      </w:r>
      <w:r w:rsidRPr="00B26F28">
        <w:rPr>
          <w:color w:val="000000"/>
          <w:szCs w:val="21"/>
        </w:rPr>
        <w:t>号《中国证监会关于证券投资基金估值业务的指导意见》及《中国证券投资基金业协会估值核算工作小组关于</w:t>
      </w:r>
      <w:r w:rsidRPr="00B26F28">
        <w:rPr>
          <w:color w:val="000000"/>
          <w:szCs w:val="21"/>
        </w:rPr>
        <w:t>2015</w:t>
      </w:r>
      <w:r w:rsidRPr="00B26F28">
        <w:rPr>
          <w:color w:val="000000"/>
          <w:szCs w:val="21"/>
        </w:rPr>
        <w:t>年</w:t>
      </w:r>
      <w:r w:rsidRPr="00B26F28">
        <w:rPr>
          <w:color w:val="000000"/>
          <w:szCs w:val="21"/>
        </w:rPr>
        <w:t>1</w:t>
      </w:r>
      <w:r w:rsidRPr="00B26F28">
        <w:rPr>
          <w:color w:val="000000"/>
          <w:szCs w:val="21"/>
        </w:rPr>
        <w:t>季度固定收益品种的估值处理标准》采用估值技术确定公允价值。本基金持有的证券交易所上市或挂牌转让的固定收益品种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9C422D" w:rsidRPr="00B26F28" w:rsidRDefault="002641FD" w:rsidP="00DF2239">
      <w:pPr>
        <w:spacing w:beforeLines="50" w:before="156" w:line="360" w:lineRule="auto"/>
        <w:rPr>
          <w:b/>
          <w:color w:val="000000"/>
          <w:kern w:val="0"/>
          <w:szCs w:val="21"/>
        </w:rPr>
      </w:pPr>
      <w:r w:rsidRPr="00B26F28">
        <w:rPr>
          <w:b/>
          <w:szCs w:val="21"/>
        </w:rPr>
        <w:t xml:space="preserve">6.1.4.5 </w:t>
      </w:r>
      <w:r w:rsidR="009C422D" w:rsidRPr="00B26F28">
        <w:rPr>
          <w:b/>
          <w:color w:val="000000"/>
          <w:kern w:val="0"/>
          <w:szCs w:val="21"/>
        </w:rPr>
        <w:t>会计政策和会计估计变更以及差错更正的说明</w:t>
      </w:r>
    </w:p>
    <w:p w:rsidR="009C422D" w:rsidRPr="00B26F28" w:rsidRDefault="002641FD" w:rsidP="002641FD">
      <w:pPr>
        <w:spacing w:line="360" w:lineRule="auto"/>
        <w:rPr>
          <w:b/>
          <w:color w:val="000000"/>
          <w:kern w:val="0"/>
          <w:szCs w:val="21"/>
        </w:rPr>
      </w:pPr>
      <w:r w:rsidRPr="00B26F28">
        <w:rPr>
          <w:b/>
          <w:szCs w:val="21"/>
        </w:rPr>
        <w:t xml:space="preserve">6.1.4.5.1 </w:t>
      </w:r>
      <w:r w:rsidR="009C422D" w:rsidRPr="00B26F28">
        <w:rPr>
          <w:b/>
          <w:color w:val="000000"/>
          <w:kern w:val="0"/>
          <w:szCs w:val="21"/>
        </w:rPr>
        <w:t>会计政策变更的说明</w:t>
      </w:r>
    </w:p>
    <w:p w:rsidR="004A3654" w:rsidRPr="00B26F28" w:rsidRDefault="004A3654" w:rsidP="00B26F28">
      <w:pPr>
        <w:spacing w:line="360" w:lineRule="auto"/>
        <w:ind w:firstLineChars="200" w:firstLine="420"/>
        <w:rPr>
          <w:color w:val="000000"/>
          <w:szCs w:val="21"/>
        </w:rPr>
      </w:pPr>
      <w:r w:rsidRPr="00B26F28">
        <w:rPr>
          <w:color w:val="000000"/>
          <w:szCs w:val="21"/>
        </w:rPr>
        <w:t>本基金本报告期未发生会计政策变更。</w:t>
      </w:r>
    </w:p>
    <w:p w:rsidR="009C422D" w:rsidRPr="00B26F28" w:rsidRDefault="002641FD" w:rsidP="00DF2239">
      <w:pPr>
        <w:spacing w:beforeLines="50" w:before="156" w:line="360" w:lineRule="auto"/>
        <w:rPr>
          <w:b/>
          <w:color w:val="000000"/>
          <w:kern w:val="0"/>
          <w:szCs w:val="21"/>
        </w:rPr>
      </w:pPr>
      <w:r w:rsidRPr="00B26F28">
        <w:rPr>
          <w:b/>
          <w:szCs w:val="21"/>
        </w:rPr>
        <w:t xml:space="preserve">6.1.4.5.2 </w:t>
      </w:r>
      <w:r w:rsidR="009C422D" w:rsidRPr="00B26F28">
        <w:rPr>
          <w:b/>
          <w:color w:val="000000"/>
          <w:kern w:val="0"/>
          <w:szCs w:val="21"/>
        </w:rPr>
        <w:t>会计估计变更的说明</w:t>
      </w:r>
    </w:p>
    <w:p w:rsidR="004A3654" w:rsidRPr="00B26F28" w:rsidRDefault="004A3654" w:rsidP="00B26F28">
      <w:pPr>
        <w:spacing w:line="360" w:lineRule="auto"/>
        <w:ind w:firstLineChars="200" w:firstLine="420"/>
        <w:rPr>
          <w:color w:val="000000"/>
          <w:szCs w:val="21"/>
        </w:rPr>
      </w:pPr>
      <w:r w:rsidRPr="00B26F28">
        <w:rPr>
          <w:color w:val="000000"/>
          <w:szCs w:val="21"/>
        </w:rPr>
        <w:t>本基金本报告期未发生会计估计变更。</w:t>
      </w:r>
    </w:p>
    <w:p w:rsidR="00551BAB" w:rsidRPr="00B26F28" w:rsidRDefault="002641FD" w:rsidP="00DF2239">
      <w:pPr>
        <w:spacing w:beforeLines="50" w:before="156" w:line="360" w:lineRule="auto"/>
        <w:rPr>
          <w:b/>
          <w:color w:val="000000"/>
          <w:kern w:val="0"/>
          <w:szCs w:val="21"/>
        </w:rPr>
      </w:pPr>
      <w:r w:rsidRPr="00B26F28">
        <w:rPr>
          <w:b/>
          <w:szCs w:val="21"/>
        </w:rPr>
        <w:t xml:space="preserve">6.1.4.5.3 </w:t>
      </w:r>
      <w:r w:rsidR="00DC5AE1" w:rsidRPr="00B26F28">
        <w:rPr>
          <w:b/>
          <w:color w:val="000000"/>
          <w:kern w:val="0"/>
          <w:szCs w:val="21"/>
        </w:rPr>
        <w:t>差错更正的说明</w:t>
      </w:r>
    </w:p>
    <w:p w:rsidR="004A3654" w:rsidRPr="00B26F28" w:rsidRDefault="004A3654" w:rsidP="00B26F28">
      <w:pPr>
        <w:spacing w:line="360" w:lineRule="auto"/>
        <w:ind w:firstLineChars="200" w:firstLine="420"/>
        <w:rPr>
          <w:color w:val="000000"/>
          <w:szCs w:val="21"/>
        </w:rPr>
      </w:pPr>
      <w:r w:rsidRPr="00B26F28">
        <w:rPr>
          <w:color w:val="000000"/>
          <w:szCs w:val="21"/>
        </w:rPr>
        <w:t>本基金在本报告期间无须说明的会计差错更正。</w:t>
      </w:r>
    </w:p>
    <w:p w:rsidR="00551BAB" w:rsidRPr="00B26F28" w:rsidRDefault="002641FD" w:rsidP="00DF2239">
      <w:pPr>
        <w:spacing w:beforeLines="50" w:before="156" w:line="360" w:lineRule="auto"/>
        <w:rPr>
          <w:b/>
          <w:color w:val="000000"/>
          <w:kern w:val="0"/>
          <w:szCs w:val="21"/>
        </w:rPr>
      </w:pPr>
      <w:r w:rsidRPr="00B26F28">
        <w:rPr>
          <w:b/>
          <w:szCs w:val="21"/>
        </w:rPr>
        <w:t xml:space="preserve">6.1.4.6 </w:t>
      </w:r>
      <w:r w:rsidR="00551BAB" w:rsidRPr="00B26F28">
        <w:rPr>
          <w:b/>
          <w:color w:val="000000"/>
          <w:kern w:val="0"/>
          <w:szCs w:val="21"/>
        </w:rPr>
        <w:t>税项</w:t>
      </w:r>
    </w:p>
    <w:p w:rsidR="00575A45" w:rsidRDefault="006A482A">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575A45" w:rsidRDefault="00575A45">
      <w:pPr>
        <w:spacing w:line="360" w:lineRule="auto"/>
        <w:ind w:firstLineChars="200" w:firstLine="420"/>
        <w:rPr>
          <w:color w:val="000000"/>
          <w:szCs w:val="21"/>
        </w:rPr>
      </w:pP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日起产生的利息及利息性质的收入为销售额。资管产品管理人运营资管产品转让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rsidR="00575A45" w:rsidRDefault="00575A45">
      <w:pPr>
        <w:spacing w:line="360" w:lineRule="auto"/>
        <w:ind w:firstLineChars="200" w:firstLine="420"/>
        <w:rPr>
          <w:color w:val="000000"/>
          <w:szCs w:val="21"/>
        </w:rPr>
      </w:pP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575A45" w:rsidRDefault="00575A45">
      <w:pPr>
        <w:spacing w:line="360" w:lineRule="auto"/>
        <w:ind w:firstLineChars="200" w:firstLine="420"/>
        <w:rPr>
          <w:color w:val="000000"/>
          <w:szCs w:val="21"/>
        </w:rPr>
      </w:pPr>
    </w:p>
    <w:p w:rsidR="00575A45" w:rsidRDefault="006A482A">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575A45" w:rsidRDefault="006A482A">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575A45" w:rsidRDefault="00575A45">
      <w:pPr>
        <w:spacing w:line="360" w:lineRule="auto"/>
        <w:ind w:firstLineChars="200" w:firstLine="420"/>
        <w:rPr>
          <w:color w:val="000000"/>
          <w:szCs w:val="21"/>
        </w:rPr>
      </w:pPr>
    </w:p>
    <w:p w:rsidR="004A3654" w:rsidRPr="00B26F28" w:rsidRDefault="004A3654" w:rsidP="00B26F28">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551BAB" w:rsidRPr="00B26F28" w:rsidRDefault="00114B85" w:rsidP="00DF2239">
      <w:pPr>
        <w:spacing w:beforeLines="50" w:before="156" w:line="360" w:lineRule="auto"/>
        <w:rPr>
          <w:b/>
          <w:color w:val="000000"/>
          <w:kern w:val="0"/>
          <w:szCs w:val="21"/>
        </w:rPr>
      </w:pPr>
      <w:r w:rsidRPr="00B26F28">
        <w:rPr>
          <w:b/>
          <w:szCs w:val="21"/>
        </w:rPr>
        <w:t xml:space="preserve">6.1.4.7 </w:t>
      </w:r>
      <w:r w:rsidR="00551BAB" w:rsidRPr="00B26F28">
        <w:rPr>
          <w:b/>
          <w:color w:val="000000"/>
          <w:kern w:val="0"/>
          <w:szCs w:val="21"/>
        </w:rPr>
        <w:t>重要财务报表项目的说明</w:t>
      </w:r>
    </w:p>
    <w:p w:rsidR="00220542" w:rsidRPr="00B26F28" w:rsidRDefault="00114B85" w:rsidP="00114B85">
      <w:pPr>
        <w:spacing w:line="360" w:lineRule="auto"/>
        <w:rPr>
          <w:b/>
          <w:color w:val="000000"/>
          <w:kern w:val="0"/>
          <w:szCs w:val="21"/>
        </w:rPr>
      </w:pPr>
      <w:r w:rsidRPr="00B26F28">
        <w:rPr>
          <w:b/>
          <w:szCs w:val="21"/>
        </w:rPr>
        <w:t xml:space="preserve">6.1.4.7.1 </w:t>
      </w:r>
      <w:r w:rsidR="00DC5AE1" w:rsidRPr="00B26F28">
        <w:rPr>
          <w:b/>
          <w:color w:val="000000"/>
          <w:kern w:val="0"/>
          <w:szCs w:val="21"/>
        </w:rPr>
        <w:t>银行存款</w:t>
      </w:r>
    </w:p>
    <w:p w:rsidR="00B27F97" w:rsidRPr="0074034B" w:rsidRDefault="00B27F97" w:rsidP="00B27F97">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B27F97" w:rsidRPr="0074034B" w:rsidRDefault="00B27F97" w:rsidP="00EB0B1C">
            <w:pPr>
              <w:spacing w:line="276" w:lineRule="auto"/>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Pr="0074034B">
              <w:rPr>
                <w:rFonts w:eastAsiaTheme="minorEastAsia"/>
                <w:color w:val="000000"/>
                <w:szCs w:val="21"/>
              </w:rPr>
              <w:t xml:space="preserve">  </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rPr>
                <w:rFonts w:eastAsiaTheme="minorEastAsia"/>
                <w:color w:val="000000"/>
                <w:kern w:val="0"/>
                <w:szCs w:val="21"/>
              </w:rPr>
            </w:pPr>
            <w:r w:rsidRPr="0074034B">
              <w:rPr>
                <w:rFonts w:eastAsiaTheme="minorEastAsia"/>
                <w:color w:val="000000"/>
                <w:kern w:val="0"/>
                <w:szCs w:val="21"/>
              </w:rPr>
              <w:t>活期存款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right"/>
              <w:rPr>
                <w:rFonts w:eastAsiaTheme="minorEastAsia"/>
                <w:color w:val="000000"/>
                <w:kern w:val="0"/>
                <w:szCs w:val="21"/>
              </w:rPr>
            </w:pPr>
            <w:r w:rsidRPr="0074034B">
              <w:rPr>
                <w:rFonts w:eastAsiaTheme="minorEastAsia"/>
                <w:color w:val="000000"/>
                <w:kern w:val="0"/>
                <w:szCs w:val="21"/>
              </w:rPr>
              <w:t>35,566,397.98</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rPr>
                <w:rFonts w:eastAsiaTheme="minorEastAsia"/>
                <w:color w:val="000000"/>
                <w:kern w:val="0"/>
                <w:szCs w:val="21"/>
              </w:rPr>
            </w:pPr>
            <w:r w:rsidRPr="0074034B">
              <w:rPr>
                <w:rFonts w:eastAsiaTheme="minorEastAsia"/>
                <w:color w:val="000000"/>
                <w:kern w:val="0"/>
                <w:szCs w:val="21"/>
              </w:rPr>
              <w:t>定期存款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right"/>
              <w:rPr>
                <w:rFonts w:eastAsiaTheme="minorEastAsia"/>
                <w:color w:val="000000"/>
                <w:kern w:val="0"/>
                <w:szCs w:val="21"/>
              </w:rPr>
            </w:pPr>
            <w:r w:rsidRPr="0074034B">
              <w:rPr>
                <w:rFonts w:eastAsiaTheme="minorEastAsia"/>
                <w:color w:val="000000"/>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tcPr>
          <w:p w:rsidR="00B27F97" w:rsidRDefault="00B27F97" w:rsidP="00EB0B1C">
            <w:pPr>
              <w:rPr>
                <w:rFonts w:hAnsi="宋体"/>
                <w:kern w:val="0"/>
                <w:szCs w:val="21"/>
              </w:rPr>
            </w:pPr>
            <w:r>
              <w:rPr>
                <w:rFonts w:hAnsi="宋体" w:hint="eastAsia"/>
                <w:kern w:val="0"/>
                <w:szCs w:val="21"/>
              </w:rPr>
              <w:t>其中：存款期限</w:t>
            </w:r>
            <w:r>
              <w:rPr>
                <w:rFonts w:hAnsi="宋体"/>
                <w:kern w:val="0"/>
                <w:szCs w:val="21"/>
              </w:rPr>
              <w:t>1</w:t>
            </w:r>
            <w:r>
              <w:rPr>
                <w:rFonts w:hAnsi="宋体" w:hint="eastAsia"/>
                <w:kern w:val="0"/>
                <w:szCs w:val="21"/>
              </w:rPr>
              <w:t>个月以内</w:t>
            </w:r>
          </w:p>
        </w:tc>
        <w:tc>
          <w:tcPr>
            <w:tcW w:w="5646" w:type="dxa"/>
            <w:tcBorders>
              <w:top w:val="single" w:sz="8" w:space="0" w:color="000000"/>
              <w:left w:val="single" w:sz="8" w:space="0" w:color="000000"/>
              <w:bottom w:val="single" w:sz="8" w:space="0" w:color="000000"/>
              <w:right w:val="single" w:sz="8" w:space="0" w:color="000000"/>
            </w:tcBorders>
            <w:vAlign w:val="bottom"/>
          </w:tcPr>
          <w:p w:rsidR="00B27F97" w:rsidRDefault="00B27F97" w:rsidP="00EB0B1C">
            <w:pPr>
              <w:jc w:val="right"/>
              <w:rPr>
                <w:kern w:val="0"/>
                <w:szCs w:val="21"/>
              </w:rPr>
            </w:pPr>
            <w:r>
              <w:rPr>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tcPr>
          <w:p w:rsidR="00B27F97" w:rsidRDefault="00B27F97" w:rsidP="00EB0B1C">
            <w:pPr>
              <w:rPr>
                <w:rFonts w:hAnsi="宋体"/>
                <w:kern w:val="0"/>
                <w:szCs w:val="21"/>
              </w:rPr>
            </w:pPr>
            <w:r>
              <w:rPr>
                <w:rFonts w:hAnsi="宋体" w:hint="eastAsia"/>
                <w:kern w:val="0"/>
                <w:szCs w:val="21"/>
              </w:rPr>
              <w:t>存款期限</w:t>
            </w:r>
            <w:r>
              <w:rPr>
                <w:rFonts w:hAnsi="宋体"/>
                <w:kern w:val="0"/>
                <w:szCs w:val="21"/>
              </w:rPr>
              <w:t>1-3</w:t>
            </w:r>
            <w:r>
              <w:rPr>
                <w:rFonts w:hAnsi="宋体" w:hint="eastAsia"/>
                <w:kern w:val="0"/>
                <w:szCs w:val="21"/>
              </w:rPr>
              <w:t>个月</w:t>
            </w:r>
          </w:p>
        </w:tc>
        <w:tc>
          <w:tcPr>
            <w:tcW w:w="5646" w:type="dxa"/>
            <w:tcBorders>
              <w:top w:val="single" w:sz="8" w:space="0" w:color="000000"/>
              <w:left w:val="single" w:sz="8" w:space="0" w:color="000000"/>
              <w:bottom w:val="single" w:sz="8" w:space="0" w:color="000000"/>
              <w:right w:val="single" w:sz="8" w:space="0" w:color="000000"/>
            </w:tcBorders>
            <w:vAlign w:val="bottom"/>
          </w:tcPr>
          <w:p w:rsidR="00B27F97" w:rsidRDefault="00B27F97" w:rsidP="00EB0B1C">
            <w:pPr>
              <w:jc w:val="right"/>
              <w:rPr>
                <w:kern w:val="0"/>
                <w:szCs w:val="21"/>
              </w:rPr>
            </w:pPr>
            <w:r>
              <w:rPr>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tcPr>
          <w:p w:rsidR="00B27F97" w:rsidRDefault="00B27F97" w:rsidP="00EB0B1C">
            <w:pPr>
              <w:rPr>
                <w:rFonts w:hAnsi="宋体"/>
                <w:kern w:val="0"/>
                <w:szCs w:val="21"/>
              </w:rPr>
            </w:pPr>
            <w:r>
              <w:rPr>
                <w:rFonts w:hAnsi="宋体" w:hint="eastAsia"/>
                <w:kern w:val="0"/>
                <w:szCs w:val="21"/>
              </w:rPr>
              <w:t>存款期限</w:t>
            </w:r>
            <w:r>
              <w:rPr>
                <w:rFonts w:hAnsi="宋体"/>
                <w:kern w:val="0"/>
                <w:szCs w:val="21"/>
              </w:rPr>
              <w:t>3</w:t>
            </w:r>
            <w:r>
              <w:rPr>
                <w:rFonts w:hAnsi="宋体" w:hint="eastAsia"/>
                <w:kern w:val="0"/>
                <w:szCs w:val="21"/>
              </w:rPr>
              <w:t>个月以上</w:t>
            </w:r>
          </w:p>
        </w:tc>
        <w:tc>
          <w:tcPr>
            <w:tcW w:w="5646" w:type="dxa"/>
            <w:tcBorders>
              <w:top w:val="single" w:sz="8" w:space="0" w:color="000000"/>
              <w:left w:val="single" w:sz="8" w:space="0" w:color="000000"/>
              <w:bottom w:val="single" w:sz="8" w:space="0" w:color="000000"/>
              <w:right w:val="single" w:sz="8" w:space="0" w:color="000000"/>
            </w:tcBorders>
            <w:vAlign w:val="bottom"/>
          </w:tcPr>
          <w:p w:rsidR="00B27F97" w:rsidRDefault="00B27F97" w:rsidP="00EB0B1C">
            <w:pPr>
              <w:jc w:val="right"/>
              <w:rPr>
                <w:kern w:val="0"/>
                <w:szCs w:val="21"/>
              </w:rPr>
            </w:pPr>
            <w:r>
              <w:rPr>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rPr>
                <w:rFonts w:eastAsiaTheme="minorEastAsia"/>
                <w:color w:val="000000"/>
                <w:kern w:val="0"/>
                <w:szCs w:val="21"/>
              </w:rPr>
            </w:pPr>
            <w:r w:rsidRPr="0074034B">
              <w:rPr>
                <w:rFonts w:eastAsiaTheme="minorEastAsia"/>
                <w:color w:val="000000"/>
                <w:kern w:val="0"/>
                <w:szCs w:val="21"/>
              </w:rPr>
              <w:t>其他存款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right"/>
              <w:rPr>
                <w:rFonts w:eastAsiaTheme="minorEastAsia"/>
                <w:color w:val="000000"/>
                <w:kern w:val="0"/>
                <w:szCs w:val="21"/>
              </w:rPr>
            </w:pPr>
            <w:r w:rsidRPr="0074034B">
              <w:rPr>
                <w:rFonts w:eastAsiaTheme="minorEastAsia"/>
                <w:color w:val="000000"/>
                <w:kern w:val="0"/>
                <w:szCs w:val="21"/>
              </w:rPr>
              <w:t>-</w:t>
            </w:r>
          </w:p>
        </w:tc>
      </w:tr>
      <w:tr w:rsidR="00B27F97"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rPr>
                <w:rFonts w:eastAsiaTheme="minorEastAsia"/>
                <w:color w:val="000000"/>
                <w:kern w:val="0"/>
                <w:szCs w:val="21"/>
              </w:rPr>
            </w:pPr>
            <w:r w:rsidRPr="0074034B">
              <w:rPr>
                <w:rFonts w:eastAsiaTheme="minorEastAsia"/>
                <w:color w:val="000000"/>
                <w:kern w:val="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B27F97" w:rsidRPr="0074034B" w:rsidRDefault="00B27F97" w:rsidP="00EB0B1C">
            <w:pPr>
              <w:spacing w:line="276" w:lineRule="auto"/>
              <w:jc w:val="right"/>
              <w:rPr>
                <w:rFonts w:eastAsiaTheme="minorEastAsia"/>
                <w:color w:val="000000"/>
                <w:kern w:val="0"/>
                <w:szCs w:val="21"/>
              </w:rPr>
            </w:pPr>
            <w:r w:rsidRPr="0074034B">
              <w:rPr>
                <w:rFonts w:eastAsiaTheme="minorEastAsia"/>
                <w:color w:val="000000"/>
                <w:kern w:val="0"/>
                <w:szCs w:val="21"/>
              </w:rPr>
              <w:t>35,566,397.98</w:t>
            </w:r>
          </w:p>
        </w:tc>
      </w:tr>
    </w:tbl>
    <w:p w:rsidR="0013374F" w:rsidRPr="00B26F28" w:rsidRDefault="0084366B" w:rsidP="00DF2239">
      <w:pPr>
        <w:spacing w:beforeLines="50" w:before="156" w:line="360" w:lineRule="auto"/>
        <w:rPr>
          <w:b/>
          <w:color w:val="000000"/>
          <w:kern w:val="0"/>
          <w:szCs w:val="21"/>
        </w:rPr>
      </w:pPr>
      <w:r w:rsidRPr="00B26F28">
        <w:rPr>
          <w:b/>
          <w:szCs w:val="21"/>
        </w:rPr>
        <w:t xml:space="preserve">6.1.4.7.2 </w:t>
      </w:r>
      <w:r w:rsidR="00DC5AE1" w:rsidRPr="00B26F28">
        <w:rPr>
          <w:b/>
          <w:color w:val="000000"/>
          <w:kern w:val="0"/>
          <w:szCs w:val="21"/>
        </w:rPr>
        <w:t>交易性金融资产</w:t>
      </w:r>
    </w:p>
    <w:p w:rsidR="00CC68CC"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1348"/>
        <w:gridCol w:w="1888"/>
        <w:gridCol w:w="1953"/>
        <w:gridCol w:w="2062"/>
        <w:gridCol w:w="1749"/>
      </w:tblGrid>
      <w:tr w:rsidR="00234202" w:rsidRPr="00B26F28" w:rsidTr="004E5A05">
        <w:tc>
          <w:tcPr>
            <w:tcW w:w="3236" w:type="dxa"/>
            <w:gridSpan w:val="2"/>
            <w:vMerge w:val="restart"/>
            <w:tcBorders>
              <w:top w:val="single" w:sz="8" w:space="0" w:color="000000"/>
              <w:left w:val="single" w:sz="8" w:space="0" w:color="000000"/>
              <w:right w:val="single" w:sz="8" w:space="0" w:color="000000"/>
            </w:tcBorders>
            <w:vAlign w:val="center"/>
          </w:tcPr>
          <w:p w:rsidR="00234202" w:rsidRPr="00B26F28" w:rsidRDefault="00234202" w:rsidP="007B0C6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5764" w:type="dxa"/>
            <w:gridSpan w:val="3"/>
            <w:tcBorders>
              <w:top w:val="single" w:sz="8" w:space="0" w:color="000000"/>
              <w:left w:val="single" w:sz="8" w:space="0" w:color="000000"/>
              <w:bottom w:val="single" w:sz="8" w:space="0" w:color="000000"/>
              <w:right w:val="single" w:sz="8" w:space="0" w:color="000000"/>
            </w:tcBorders>
            <w:vAlign w:val="center"/>
          </w:tcPr>
          <w:p w:rsidR="00234202" w:rsidRPr="00B26F28" w:rsidRDefault="00234202" w:rsidP="007B0C63">
            <w:pPr>
              <w:spacing w:line="276" w:lineRule="auto"/>
              <w:jc w:val="center"/>
              <w:rPr>
                <w:color w:val="000000"/>
                <w:kern w:val="0"/>
                <w:szCs w:val="21"/>
              </w:rPr>
            </w:pPr>
            <w:r w:rsidRPr="00B26F28">
              <w:rPr>
                <w:color w:val="000000"/>
                <w:kern w:val="0"/>
                <w:szCs w:val="21"/>
              </w:rPr>
              <w:t>本期末</w:t>
            </w:r>
          </w:p>
          <w:p w:rsidR="00234202" w:rsidRPr="00B26F28" w:rsidRDefault="004A3654" w:rsidP="007B0C63">
            <w:pPr>
              <w:autoSpaceDE w:val="0"/>
              <w:autoSpaceDN w:val="0"/>
              <w:adjustRightInd w:val="0"/>
              <w:spacing w:line="276" w:lineRule="auto"/>
              <w:ind w:left="15"/>
              <w:jc w:val="center"/>
              <w:rPr>
                <w:color w:val="000000"/>
                <w:kern w:val="0"/>
                <w:szCs w:val="21"/>
              </w:rPr>
            </w:pP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234202" w:rsidRPr="00B26F28" w:rsidTr="004E5A05">
        <w:tc>
          <w:tcPr>
            <w:tcW w:w="3236" w:type="dxa"/>
            <w:gridSpan w:val="2"/>
            <w:vMerge/>
            <w:tcBorders>
              <w:left w:val="single" w:sz="8" w:space="0" w:color="000000"/>
              <w:bottom w:val="single" w:sz="8" w:space="0" w:color="000000"/>
              <w:right w:val="single" w:sz="8" w:space="0" w:color="000000"/>
            </w:tcBorders>
            <w:vAlign w:val="center"/>
          </w:tcPr>
          <w:p w:rsidR="00234202" w:rsidRPr="00B26F28" w:rsidRDefault="00234202" w:rsidP="007B0C63">
            <w:pPr>
              <w:autoSpaceDE w:val="0"/>
              <w:autoSpaceDN w:val="0"/>
              <w:adjustRightInd w:val="0"/>
              <w:spacing w:line="276" w:lineRule="auto"/>
              <w:ind w:left="15"/>
              <w:jc w:val="left"/>
              <w:rPr>
                <w:color w:val="000000"/>
                <w:kern w:val="0"/>
                <w:szCs w:val="21"/>
              </w:rPr>
            </w:pPr>
          </w:p>
        </w:tc>
        <w:tc>
          <w:tcPr>
            <w:tcW w:w="1953" w:type="dxa"/>
            <w:tcBorders>
              <w:top w:val="single" w:sz="8" w:space="0" w:color="000000"/>
              <w:left w:val="single" w:sz="8" w:space="0" w:color="000000"/>
              <w:bottom w:val="single" w:sz="8" w:space="0" w:color="000000"/>
              <w:right w:val="single" w:sz="8" w:space="0" w:color="000000"/>
            </w:tcBorders>
            <w:vAlign w:val="center"/>
          </w:tcPr>
          <w:p w:rsidR="00234202" w:rsidRPr="00B26F28" w:rsidRDefault="00234202" w:rsidP="007B0C63">
            <w:pPr>
              <w:spacing w:line="276" w:lineRule="auto"/>
              <w:jc w:val="center"/>
              <w:rPr>
                <w:color w:val="000000"/>
                <w:szCs w:val="21"/>
              </w:rPr>
            </w:pPr>
            <w:r w:rsidRPr="00B26F28">
              <w:rPr>
                <w:color w:val="000000"/>
                <w:szCs w:val="21"/>
              </w:rPr>
              <w:t>成本</w:t>
            </w:r>
          </w:p>
        </w:tc>
        <w:tc>
          <w:tcPr>
            <w:tcW w:w="2062" w:type="dxa"/>
            <w:tcBorders>
              <w:top w:val="single" w:sz="8" w:space="0" w:color="000000"/>
              <w:left w:val="single" w:sz="8" w:space="0" w:color="000000"/>
              <w:bottom w:val="single" w:sz="8" w:space="0" w:color="000000"/>
              <w:right w:val="single" w:sz="8" w:space="0" w:color="000000"/>
            </w:tcBorders>
            <w:vAlign w:val="center"/>
          </w:tcPr>
          <w:p w:rsidR="00234202" w:rsidRPr="00B26F28" w:rsidRDefault="00234202" w:rsidP="007B0C63">
            <w:pPr>
              <w:spacing w:line="276" w:lineRule="auto"/>
              <w:jc w:val="center"/>
              <w:rPr>
                <w:color w:val="000000"/>
                <w:szCs w:val="21"/>
              </w:rPr>
            </w:pPr>
            <w:r w:rsidRPr="00B26F28">
              <w:rPr>
                <w:color w:val="000000"/>
                <w:szCs w:val="21"/>
              </w:rPr>
              <w:t>公允价值</w:t>
            </w:r>
          </w:p>
        </w:tc>
        <w:tc>
          <w:tcPr>
            <w:tcW w:w="1749" w:type="dxa"/>
            <w:tcBorders>
              <w:top w:val="single" w:sz="8" w:space="0" w:color="000000"/>
              <w:left w:val="single" w:sz="8" w:space="0" w:color="000000"/>
              <w:bottom w:val="single" w:sz="8" w:space="0" w:color="000000"/>
              <w:right w:val="single" w:sz="8" w:space="0" w:color="000000"/>
            </w:tcBorders>
            <w:vAlign w:val="center"/>
          </w:tcPr>
          <w:p w:rsidR="00234202" w:rsidRPr="00B26F28" w:rsidRDefault="00D260A8" w:rsidP="007B0C63">
            <w:pPr>
              <w:spacing w:line="276" w:lineRule="auto"/>
              <w:jc w:val="center"/>
              <w:rPr>
                <w:color w:val="000000"/>
                <w:szCs w:val="21"/>
              </w:rPr>
            </w:pPr>
            <w:r w:rsidRPr="00B26F28">
              <w:rPr>
                <w:bCs/>
                <w:color w:val="000000"/>
                <w:kern w:val="0"/>
                <w:szCs w:val="21"/>
              </w:rPr>
              <w:t>公允价值变动</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股票</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79,696,504.67</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81,810,756.01</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2,114,251.34</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kern w:val="0"/>
                <w:szCs w:val="21"/>
              </w:rPr>
              <w:t>贵金属投资</w:t>
            </w:r>
            <w:r w:rsidRPr="00B26F28">
              <w:rPr>
                <w:color w:val="000000"/>
                <w:kern w:val="0"/>
                <w:szCs w:val="21"/>
              </w:rPr>
              <w:t>-</w:t>
            </w:r>
            <w:r w:rsidRPr="00B26F28">
              <w:rPr>
                <w:color w:val="000000"/>
                <w:kern w:val="0"/>
                <w:szCs w:val="21"/>
              </w:rPr>
              <w:t>金交所黄金合约</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w:t>
            </w:r>
          </w:p>
        </w:tc>
      </w:tr>
      <w:tr w:rsidR="004E5A05" w:rsidRPr="00B26F28" w:rsidTr="004E5A05">
        <w:tc>
          <w:tcPr>
            <w:tcW w:w="1348" w:type="dxa"/>
            <w:vMerge w:val="restart"/>
            <w:tcBorders>
              <w:top w:val="single" w:sz="8" w:space="0" w:color="000000"/>
              <w:left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kern w:val="0"/>
                <w:szCs w:val="21"/>
              </w:rPr>
              <w:t>债券</w:t>
            </w:r>
          </w:p>
        </w:tc>
        <w:tc>
          <w:tcPr>
            <w:tcW w:w="1888"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交易所市场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64,717,713.78</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64,531,548.20</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-186,165.58</w:t>
            </w:r>
          </w:p>
        </w:tc>
      </w:tr>
      <w:tr w:rsidR="004E5A05" w:rsidRPr="00B26F28" w:rsidTr="004E5A05">
        <w:tc>
          <w:tcPr>
            <w:tcW w:w="1348" w:type="dxa"/>
            <w:vMerge/>
            <w:tcBorders>
              <w:left w:val="single" w:sz="8" w:space="0" w:color="000000"/>
              <w:right w:val="single" w:sz="8" w:space="0" w:color="000000"/>
            </w:tcBorders>
            <w:vAlign w:val="center"/>
          </w:tcPr>
          <w:p w:rsidR="004E5A05" w:rsidRPr="00B26F28" w:rsidRDefault="004E5A05" w:rsidP="007B0C63">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银行间市场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151,356,892.65</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151,381,000.00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kern w:val="0"/>
                <w:szCs w:val="21"/>
              </w:rPr>
            </w:pPr>
            <w:r w:rsidRPr="00B26F28">
              <w:rPr>
                <w:color w:val="000000"/>
                <w:kern w:val="0"/>
                <w:szCs w:val="21"/>
              </w:rPr>
              <w:t>24,107.35</w:t>
            </w:r>
          </w:p>
        </w:tc>
      </w:tr>
      <w:tr w:rsidR="004E5A05" w:rsidRPr="00B26F28" w:rsidTr="004E5A05">
        <w:tc>
          <w:tcPr>
            <w:tcW w:w="1348" w:type="dxa"/>
            <w:vMerge/>
            <w:tcBorders>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216,074,606.43</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215,912,548.20</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-162,058.23</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资产支持证券</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基金</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rPr>
                <w:color w:val="000000"/>
                <w:szCs w:val="21"/>
              </w:rPr>
            </w:pPr>
            <w:r w:rsidRPr="00B26F28">
              <w:rPr>
                <w:color w:val="000000"/>
                <w:szCs w:val="21"/>
              </w:rPr>
              <w:t>其他</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w:t>
            </w:r>
          </w:p>
        </w:tc>
      </w:tr>
      <w:tr w:rsidR="004E5A05" w:rsidRPr="00B26F28" w:rsidTr="004E5A05">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295,771,111.10</w:t>
            </w:r>
          </w:p>
        </w:tc>
        <w:tc>
          <w:tcPr>
            <w:tcW w:w="2062"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297,723,304.21</w:t>
            </w:r>
          </w:p>
        </w:tc>
        <w:tc>
          <w:tcPr>
            <w:tcW w:w="1749" w:type="dxa"/>
            <w:tcBorders>
              <w:top w:val="single" w:sz="8" w:space="0" w:color="000000"/>
              <w:left w:val="single" w:sz="8" w:space="0" w:color="000000"/>
              <w:bottom w:val="single" w:sz="8" w:space="0" w:color="000000"/>
              <w:right w:val="single" w:sz="8" w:space="0" w:color="000000"/>
            </w:tcBorders>
            <w:vAlign w:val="center"/>
          </w:tcPr>
          <w:p w:rsidR="004E5A05" w:rsidRPr="00B26F28" w:rsidRDefault="004E5A05" w:rsidP="007B0C63">
            <w:pPr>
              <w:spacing w:line="276" w:lineRule="auto"/>
              <w:jc w:val="right"/>
              <w:rPr>
                <w:color w:val="000000"/>
                <w:szCs w:val="21"/>
              </w:rPr>
            </w:pPr>
            <w:r w:rsidRPr="00B26F28">
              <w:rPr>
                <w:color w:val="000000"/>
                <w:szCs w:val="21"/>
              </w:rPr>
              <w:t>1,952,193.11</w:t>
            </w:r>
          </w:p>
        </w:tc>
      </w:tr>
    </w:tbl>
    <w:p w:rsidR="002F0B5E" w:rsidRPr="00B26F28" w:rsidRDefault="0084366B" w:rsidP="00DF2239">
      <w:pPr>
        <w:spacing w:beforeLines="50" w:before="156" w:line="360" w:lineRule="auto"/>
        <w:rPr>
          <w:b/>
          <w:color w:val="000000"/>
          <w:kern w:val="0"/>
          <w:szCs w:val="21"/>
        </w:rPr>
      </w:pPr>
      <w:r w:rsidRPr="00B26F28">
        <w:rPr>
          <w:b/>
          <w:szCs w:val="21"/>
        </w:rPr>
        <w:t xml:space="preserve">6.1.4.7.3 </w:t>
      </w:r>
      <w:r w:rsidR="002F0B5E" w:rsidRPr="00B26F28">
        <w:rPr>
          <w:b/>
          <w:color w:val="000000"/>
          <w:kern w:val="0"/>
          <w:szCs w:val="21"/>
        </w:rPr>
        <w:t>衍生金融资产</w:t>
      </w:r>
      <w:r w:rsidR="002F0B5E" w:rsidRPr="00B26F28">
        <w:rPr>
          <w:b/>
          <w:color w:val="000000"/>
          <w:kern w:val="0"/>
          <w:szCs w:val="21"/>
        </w:rPr>
        <w:t>/</w:t>
      </w:r>
      <w:r w:rsidR="002F0B5E" w:rsidRPr="00B26F28">
        <w:rPr>
          <w:b/>
          <w:color w:val="000000"/>
          <w:kern w:val="0"/>
          <w:szCs w:val="21"/>
        </w:rPr>
        <w:t>负债</w:t>
      </w:r>
    </w:p>
    <w:p w:rsidR="007A31BD" w:rsidRPr="00B26F28" w:rsidRDefault="007A31BD" w:rsidP="00B26F28">
      <w:pPr>
        <w:tabs>
          <w:tab w:val="left" w:pos="426"/>
        </w:tabs>
        <w:spacing w:line="360" w:lineRule="auto"/>
        <w:ind w:firstLineChars="200" w:firstLine="420"/>
        <w:jc w:val="left"/>
        <w:rPr>
          <w:kern w:val="0"/>
          <w:szCs w:val="21"/>
        </w:rPr>
      </w:pPr>
      <w:r w:rsidRPr="00B26F28">
        <w:rPr>
          <w:kern w:val="0"/>
          <w:szCs w:val="21"/>
        </w:rPr>
        <w:t>本基金本报告期末未持有衍生金融工具。</w:t>
      </w:r>
    </w:p>
    <w:p w:rsidR="002F0B5E" w:rsidRPr="00B26F28" w:rsidRDefault="0084366B" w:rsidP="00DF2239">
      <w:pPr>
        <w:spacing w:beforeLines="50" w:before="156" w:line="360" w:lineRule="auto"/>
        <w:rPr>
          <w:b/>
          <w:color w:val="000000"/>
          <w:kern w:val="0"/>
          <w:szCs w:val="21"/>
        </w:rPr>
      </w:pPr>
      <w:r w:rsidRPr="00B26F28">
        <w:rPr>
          <w:b/>
          <w:szCs w:val="21"/>
        </w:rPr>
        <w:t xml:space="preserve">6.1.4.7.4 </w:t>
      </w:r>
      <w:r w:rsidR="002F0B5E" w:rsidRPr="00B26F28">
        <w:rPr>
          <w:b/>
          <w:color w:val="000000"/>
          <w:kern w:val="0"/>
          <w:szCs w:val="21"/>
        </w:rPr>
        <w:t>买入返售金融资产</w:t>
      </w:r>
    </w:p>
    <w:p w:rsidR="00DC650D" w:rsidRPr="0074034B" w:rsidRDefault="00DC650D" w:rsidP="00DC650D">
      <w:pPr>
        <w:autoSpaceDE w:val="0"/>
        <w:autoSpaceDN w:val="0"/>
        <w:adjustRightInd w:val="0"/>
        <w:spacing w:line="360" w:lineRule="auto"/>
        <w:ind w:left="660" w:right="105"/>
        <w:jc w:val="right"/>
        <w:rPr>
          <w:rFonts w:eastAsiaTheme="minorEastAsia"/>
          <w:color w:val="000000"/>
          <w:szCs w:val="21"/>
        </w:rPr>
      </w:pPr>
      <w:r w:rsidRPr="0074034B">
        <w:rPr>
          <w:rFonts w:eastAsiaTheme="minorEastAsia"/>
          <w:color w:val="000000"/>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DC650D" w:rsidRPr="0074034B" w:rsidTr="00EB0B1C">
        <w:trPr>
          <w:trHeight w:val="330"/>
        </w:trPr>
        <w:tc>
          <w:tcPr>
            <w:tcW w:w="2381" w:type="dxa"/>
            <w:vMerge w:val="restart"/>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项目</w:t>
            </w:r>
          </w:p>
        </w:tc>
        <w:tc>
          <w:tcPr>
            <w:tcW w:w="6631" w:type="dxa"/>
            <w:gridSpan w:val="2"/>
            <w:vAlign w:val="center"/>
          </w:tcPr>
          <w:p w:rsidR="00DC650D" w:rsidRPr="0074034B" w:rsidRDefault="00DC650D" w:rsidP="00EB0B1C">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p>
        </w:tc>
      </w:tr>
      <w:tr w:rsidR="00DC650D" w:rsidRPr="0074034B" w:rsidTr="00EB0B1C">
        <w:trPr>
          <w:trHeight w:val="330"/>
        </w:trPr>
        <w:tc>
          <w:tcPr>
            <w:tcW w:w="2381" w:type="dxa"/>
            <w:vMerge/>
            <w:vAlign w:val="center"/>
          </w:tcPr>
          <w:p w:rsidR="00DC650D" w:rsidRPr="0074034B" w:rsidRDefault="00DC650D" w:rsidP="00EB0B1C">
            <w:pPr>
              <w:widowControl/>
              <w:spacing w:line="276" w:lineRule="auto"/>
              <w:jc w:val="center"/>
              <w:rPr>
                <w:rFonts w:eastAsiaTheme="minorEastAsia"/>
                <w:color w:val="000000"/>
                <w:szCs w:val="21"/>
              </w:rPr>
            </w:pPr>
          </w:p>
        </w:tc>
        <w:tc>
          <w:tcPr>
            <w:tcW w:w="3260"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账面余额</w:t>
            </w:r>
          </w:p>
        </w:tc>
        <w:tc>
          <w:tcPr>
            <w:tcW w:w="3371"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其中：买断式逆回购</w:t>
            </w:r>
          </w:p>
        </w:tc>
      </w:tr>
      <w:tr w:rsidR="00DC650D" w:rsidRPr="0074034B" w:rsidTr="00EB0B1C">
        <w:trPr>
          <w:trHeight w:val="257"/>
        </w:trPr>
        <w:tc>
          <w:tcPr>
            <w:tcW w:w="2381" w:type="dxa"/>
            <w:vAlign w:val="bottom"/>
          </w:tcPr>
          <w:p w:rsidR="00DC650D" w:rsidRDefault="00DC650D" w:rsidP="00EB0B1C">
            <w:pPr>
              <w:rPr>
                <w:rFonts w:ascii="宋体" w:hAnsi="宋体"/>
                <w:szCs w:val="21"/>
              </w:rPr>
            </w:pPr>
            <w:r>
              <w:rPr>
                <w:rFonts w:ascii="宋体" w:hAnsi="宋体" w:hint="eastAsia"/>
                <w:szCs w:val="21"/>
              </w:rPr>
              <w:t>交易所市场</w:t>
            </w:r>
          </w:p>
        </w:tc>
        <w:tc>
          <w:tcPr>
            <w:tcW w:w="3260" w:type="dxa"/>
          </w:tcPr>
          <w:p w:rsidR="00DC650D" w:rsidRDefault="00DC650D" w:rsidP="00EB0B1C">
            <w:pPr>
              <w:jc w:val="right"/>
              <w:rPr>
                <w:rFonts w:eastAsiaTheme="minorEastAsia"/>
                <w:szCs w:val="21"/>
              </w:rPr>
            </w:pPr>
            <w:r>
              <w:rPr>
                <w:rFonts w:eastAsiaTheme="minorEastAsia"/>
                <w:szCs w:val="21"/>
              </w:rPr>
              <w:t>37,300,000.00</w:t>
            </w:r>
          </w:p>
        </w:tc>
        <w:tc>
          <w:tcPr>
            <w:tcW w:w="3371" w:type="dxa"/>
          </w:tcPr>
          <w:p w:rsidR="00DC650D" w:rsidRDefault="00DC650D" w:rsidP="00EB0B1C">
            <w:pPr>
              <w:jc w:val="right"/>
              <w:rPr>
                <w:rFonts w:eastAsiaTheme="minorEastAsia"/>
                <w:szCs w:val="21"/>
              </w:rPr>
            </w:pPr>
            <w:r>
              <w:rPr>
                <w:rFonts w:eastAsiaTheme="minorEastAsia"/>
                <w:szCs w:val="21"/>
              </w:rPr>
              <w:t>-</w:t>
            </w:r>
          </w:p>
        </w:tc>
      </w:tr>
      <w:tr w:rsidR="00DC650D" w:rsidRPr="0074034B" w:rsidTr="00EB0B1C">
        <w:trPr>
          <w:trHeight w:val="257"/>
        </w:trPr>
        <w:tc>
          <w:tcPr>
            <w:tcW w:w="2381" w:type="dxa"/>
            <w:vAlign w:val="bottom"/>
          </w:tcPr>
          <w:p w:rsidR="00DC650D" w:rsidRDefault="00DC650D" w:rsidP="00EB0B1C">
            <w:pPr>
              <w:rPr>
                <w:rFonts w:ascii="宋体" w:hAnsi="宋体"/>
                <w:szCs w:val="21"/>
              </w:rPr>
            </w:pPr>
            <w:r>
              <w:rPr>
                <w:rFonts w:ascii="宋体" w:hAnsi="宋体" w:hint="eastAsia"/>
                <w:szCs w:val="21"/>
              </w:rPr>
              <w:t>银行间市场</w:t>
            </w:r>
          </w:p>
        </w:tc>
        <w:tc>
          <w:tcPr>
            <w:tcW w:w="3260" w:type="dxa"/>
          </w:tcPr>
          <w:p w:rsidR="00DC650D" w:rsidRDefault="00DC650D" w:rsidP="00EB0B1C">
            <w:pPr>
              <w:jc w:val="right"/>
              <w:rPr>
                <w:rFonts w:eastAsiaTheme="minorEastAsia"/>
                <w:szCs w:val="21"/>
              </w:rPr>
            </w:pPr>
            <w:r>
              <w:rPr>
                <w:rFonts w:eastAsiaTheme="minorEastAsia"/>
                <w:szCs w:val="21"/>
              </w:rPr>
              <w:t>-</w:t>
            </w:r>
          </w:p>
        </w:tc>
        <w:tc>
          <w:tcPr>
            <w:tcW w:w="3371" w:type="dxa"/>
          </w:tcPr>
          <w:p w:rsidR="00DC650D" w:rsidRDefault="00DC650D" w:rsidP="00EB0B1C">
            <w:pPr>
              <w:jc w:val="right"/>
              <w:rPr>
                <w:rFonts w:eastAsiaTheme="minorEastAsia"/>
                <w:szCs w:val="21"/>
              </w:rPr>
            </w:pPr>
            <w:r>
              <w:rPr>
                <w:rFonts w:eastAsiaTheme="minorEastAsia"/>
                <w:szCs w:val="21"/>
              </w:rPr>
              <w:t>-</w:t>
            </w:r>
          </w:p>
        </w:tc>
      </w:tr>
      <w:tr w:rsidR="00DC650D" w:rsidRPr="0074034B" w:rsidTr="00EB0B1C">
        <w:trPr>
          <w:trHeight w:val="257"/>
        </w:trPr>
        <w:tc>
          <w:tcPr>
            <w:tcW w:w="2381" w:type="dxa"/>
            <w:vAlign w:val="center"/>
          </w:tcPr>
          <w:p w:rsidR="00DC650D" w:rsidRPr="0074034B" w:rsidRDefault="00DC650D" w:rsidP="00EB0B1C">
            <w:pPr>
              <w:spacing w:line="276" w:lineRule="auto"/>
              <w:jc w:val="center"/>
              <w:rPr>
                <w:rFonts w:eastAsiaTheme="minorEastAsia"/>
                <w:color w:val="000000"/>
                <w:szCs w:val="21"/>
              </w:rPr>
            </w:pPr>
          </w:p>
        </w:tc>
        <w:tc>
          <w:tcPr>
            <w:tcW w:w="3260" w:type="dxa"/>
            <w:vAlign w:val="center"/>
          </w:tcPr>
          <w:p w:rsidR="00DC650D" w:rsidRPr="0074034B" w:rsidRDefault="00DC650D" w:rsidP="00EB0B1C">
            <w:pPr>
              <w:spacing w:line="276" w:lineRule="auto"/>
              <w:jc w:val="center"/>
              <w:rPr>
                <w:rFonts w:eastAsiaTheme="minorEastAsia"/>
                <w:color w:val="000000"/>
                <w:szCs w:val="21"/>
              </w:rPr>
            </w:pPr>
          </w:p>
        </w:tc>
        <w:tc>
          <w:tcPr>
            <w:tcW w:w="3371" w:type="dxa"/>
            <w:vAlign w:val="center"/>
          </w:tcPr>
          <w:p w:rsidR="00DC650D" w:rsidRPr="0074034B" w:rsidRDefault="00DC650D" w:rsidP="00EB0B1C">
            <w:pPr>
              <w:spacing w:line="276" w:lineRule="auto"/>
              <w:jc w:val="center"/>
              <w:rPr>
                <w:rFonts w:eastAsiaTheme="minorEastAsia"/>
                <w:color w:val="000000"/>
                <w:szCs w:val="21"/>
              </w:rPr>
            </w:pPr>
          </w:p>
        </w:tc>
      </w:tr>
      <w:tr w:rsidR="00DC650D" w:rsidRPr="0074034B" w:rsidTr="00EB0B1C">
        <w:trPr>
          <w:trHeight w:val="257"/>
        </w:trPr>
        <w:tc>
          <w:tcPr>
            <w:tcW w:w="2381"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合计</w:t>
            </w:r>
          </w:p>
        </w:tc>
        <w:tc>
          <w:tcPr>
            <w:tcW w:w="3260"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37,300,000.00</w:t>
            </w:r>
          </w:p>
        </w:tc>
        <w:tc>
          <w:tcPr>
            <w:tcW w:w="3371" w:type="dxa"/>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w:t>
            </w:r>
          </w:p>
        </w:tc>
      </w:tr>
    </w:tbl>
    <w:p w:rsidR="005973A6" w:rsidRPr="00B26F28" w:rsidRDefault="00191F56" w:rsidP="00DF2239">
      <w:pPr>
        <w:spacing w:beforeLines="50" w:before="156" w:line="360" w:lineRule="auto"/>
        <w:rPr>
          <w:b/>
          <w:color w:val="000000"/>
          <w:kern w:val="0"/>
          <w:szCs w:val="21"/>
        </w:rPr>
      </w:pPr>
      <w:r w:rsidRPr="00B26F28">
        <w:rPr>
          <w:b/>
          <w:szCs w:val="21"/>
        </w:rPr>
        <w:t xml:space="preserve">6.1.4.7.5 </w:t>
      </w:r>
      <w:r w:rsidR="00DC5AE1" w:rsidRPr="00B26F28">
        <w:rPr>
          <w:b/>
          <w:color w:val="000000"/>
          <w:kern w:val="0"/>
          <w:szCs w:val="21"/>
        </w:rPr>
        <w:t>应收利息</w:t>
      </w:r>
    </w:p>
    <w:p w:rsidR="00DC650D" w:rsidRPr="0074034B" w:rsidRDefault="00DC650D" w:rsidP="00DC650D">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Pr="0074034B">
              <w:rPr>
                <w:rFonts w:eastAsiaTheme="minorEastAsia"/>
                <w:color w:val="000000"/>
                <w:szCs w:val="21"/>
              </w:rPr>
              <w:t xml:space="preserve">  </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应收活期存款利息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2,624.33</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应收定期存款利息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应收其他存款利息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应收结算备付金利息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1,053.80</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应收债券利息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3,247,913.42</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vAlign w:val="bottom"/>
          </w:tcPr>
          <w:p w:rsidR="00DC650D" w:rsidRDefault="00DC650D" w:rsidP="00EB0B1C">
            <w:pPr>
              <w:rPr>
                <w:rFonts w:eastAsiaTheme="minorEastAsia"/>
                <w:szCs w:val="21"/>
              </w:rPr>
            </w:pPr>
            <w:r>
              <w:rPr>
                <w:rFonts w:eastAsiaTheme="minorEastAsia" w:hint="eastAsia"/>
                <w:szCs w:val="21"/>
              </w:rPr>
              <w:t>应收资产支持证券利息</w:t>
            </w:r>
          </w:p>
        </w:tc>
        <w:tc>
          <w:tcPr>
            <w:tcW w:w="5646" w:type="dxa"/>
            <w:tcBorders>
              <w:top w:val="single" w:sz="8" w:space="0" w:color="000000"/>
              <w:left w:val="single" w:sz="8" w:space="0" w:color="000000"/>
              <w:bottom w:val="single" w:sz="8" w:space="0" w:color="000000"/>
              <w:right w:val="single" w:sz="8" w:space="0" w:color="000000"/>
            </w:tcBorders>
          </w:tcPr>
          <w:p w:rsidR="00DC650D" w:rsidRDefault="00DC650D" w:rsidP="00EB0B1C">
            <w:pPr>
              <w:jc w:val="right"/>
              <w:rPr>
                <w:rFonts w:eastAsiaTheme="minorEastAsia"/>
                <w:szCs w:val="21"/>
              </w:rPr>
            </w:pPr>
            <w:r>
              <w:rPr>
                <w:rFonts w:eastAsiaTheme="minorEastAsia"/>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应收买入返售证券利息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应收申购款利息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2,715.44</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应收黄金合约拆借孳息</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rPr>
                <w:rFonts w:eastAsiaTheme="minorEastAsia"/>
                <w:color w:val="000000"/>
                <w:szCs w:val="21"/>
              </w:rPr>
            </w:pPr>
            <w:r w:rsidRPr="0074034B">
              <w:rPr>
                <w:rFonts w:eastAsiaTheme="minorEastAsia"/>
                <w:color w:val="000000"/>
                <w:szCs w:val="21"/>
              </w:rPr>
              <w:t>其他</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29.30</w:t>
            </w:r>
          </w:p>
        </w:tc>
      </w:tr>
      <w:tr w:rsidR="00DC650D" w:rsidRPr="0074034B" w:rsidTr="00EB0B1C">
        <w:tc>
          <w:tcPr>
            <w:tcW w:w="3354" w:type="dxa"/>
            <w:tcBorders>
              <w:top w:val="single" w:sz="8" w:space="0" w:color="000000"/>
              <w:left w:val="single" w:sz="8" w:space="0" w:color="000000"/>
              <w:bottom w:val="single" w:sz="8" w:space="0" w:color="000000"/>
              <w:right w:val="single" w:sz="8" w:space="0" w:color="000000"/>
            </w:tcBorders>
          </w:tcPr>
          <w:p w:rsidR="00DC650D" w:rsidRPr="0074034B" w:rsidRDefault="00DC650D" w:rsidP="00EB0B1C">
            <w:pPr>
              <w:spacing w:line="276" w:lineRule="auto"/>
              <w:jc w:val="center"/>
              <w:rPr>
                <w:rFonts w:eastAsiaTheme="minorEastAsia"/>
                <w:color w:val="000000"/>
                <w:szCs w:val="21"/>
              </w:rPr>
            </w:pPr>
            <w:r w:rsidRPr="0074034B">
              <w:rPr>
                <w:rFonts w:eastAsiaTheme="minorEastAsia"/>
                <w:color w:val="00000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DC650D" w:rsidRPr="0074034B" w:rsidRDefault="00DC650D" w:rsidP="00EB0B1C">
            <w:pPr>
              <w:spacing w:line="276" w:lineRule="auto"/>
              <w:jc w:val="right"/>
              <w:rPr>
                <w:rFonts w:eastAsiaTheme="minorEastAsia"/>
                <w:color w:val="000000"/>
                <w:szCs w:val="21"/>
              </w:rPr>
            </w:pPr>
            <w:r w:rsidRPr="0074034B">
              <w:rPr>
                <w:rFonts w:eastAsiaTheme="minorEastAsia"/>
                <w:color w:val="000000"/>
                <w:szCs w:val="21"/>
              </w:rPr>
              <w:t>3,254,336.29</w:t>
            </w:r>
          </w:p>
        </w:tc>
      </w:tr>
    </w:tbl>
    <w:p w:rsidR="00EC6ED2" w:rsidRPr="00B26F28" w:rsidRDefault="00191F56" w:rsidP="00DF2239">
      <w:pPr>
        <w:spacing w:beforeLines="50" w:before="156" w:line="360" w:lineRule="auto"/>
        <w:rPr>
          <w:b/>
          <w:color w:val="000000"/>
          <w:kern w:val="0"/>
          <w:szCs w:val="21"/>
        </w:rPr>
      </w:pPr>
      <w:r w:rsidRPr="00B26F28">
        <w:rPr>
          <w:b/>
          <w:szCs w:val="21"/>
        </w:rPr>
        <w:t xml:space="preserve">6.1.4.7.6 </w:t>
      </w:r>
      <w:r w:rsidR="00EC6ED2" w:rsidRPr="00B26F28">
        <w:rPr>
          <w:b/>
          <w:color w:val="000000"/>
          <w:kern w:val="0"/>
          <w:szCs w:val="21"/>
        </w:rPr>
        <w:t>其他资产</w:t>
      </w:r>
    </w:p>
    <w:p w:rsidR="008F0DE5" w:rsidRPr="00B26F28" w:rsidRDefault="008F0DE5"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8"/>
        <w:gridCol w:w="6157"/>
      </w:tblGrid>
      <w:tr w:rsidR="008F0DE5" w:rsidRPr="00B26F28" w:rsidTr="00191F56">
        <w:trPr>
          <w:trHeight w:val="330"/>
        </w:trPr>
        <w:tc>
          <w:tcPr>
            <w:tcW w:w="2858" w:type="dxa"/>
            <w:vAlign w:val="center"/>
          </w:tcPr>
          <w:p w:rsidR="008F0DE5" w:rsidRPr="00B26F28" w:rsidRDefault="008F0DE5" w:rsidP="00191F56">
            <w:pPr>
              <w:spacing w:line="276" w:lineRule="auto"/>
              <w:jc w:val="center"/>
              <w:rPr>
                <w:color w:val="000000"/>
                <w:szCs w:val="21"/>
              </w:rPr>
            </w:pPr>
            <w:r w:rsidRPr="00B26F28">
              <w:rPr>
                <w:color w:val="000000"/>
                <w:szCs w:val="21"/>
              </w:rPr>
              <w:t>项目</w:t>
            </w:r>
          </w:p>
        </w:tc>
        <w:tc>
          <w:tcPr>
            <w:tcW w:w="6157" w:type="dxa"/>
            <w:vAlign w:val="center"/>
          </w:tcPr>
          <w:p w:rsidR="008F0DE5" w:rsidRPr="00B26F28" w:rsidRDefault="008F0DE5" w:rsidP="00191F56">
            <w:pPr>
              <w:spacing w:line="276" w:lineRule="auto"/>
              <w:jc w:val="center"/>
              <w:rPr>
                <w:color w:val="000000"/>
                <w:kern w:val="0"/>
                <w:szCs w:val="21"/>
              </w:rPr>
            </w:pPr>
            <w:r w:rsidRPr="00B26F28">
              <w:rPr>
                <w:color w:val="000000"/>
                <w:kern w:val="0"/>
                <w:szCs w:val="21"/>
              </w:rPr>
              <w:t>本期末</w:t>
            </w:r>
          </w:p>
          <w:p w:rsidR="008F0DE5" w:rsidRPr="00B26F28" w:rsidRDefault="00177049">
            <w:pPr>
              <w:spacing w:line="276" w:lineRule="auto"/>
              <w:jc w:val="center"/>
              <w:rPr>
                <w:color w:val="000000"/>
                <w:szCs w:val="21"/>
              </w:rPr>
            </w:pPr>
            <w:r w:rsidRPr="00B26F28">
              <w:rPr>
                <w:color w:val="000000"/>
                <w:szCs w:val="21"/>
              </w:rPr>
              <w:t>2019</w:t>
            </w:r>
            <w:r w:rsidRPr="00B26F28">
              <w:rPr>
                <w:color w:val="000000"/>
                <w:szCs w:val="21"/>
              </w:rPr>
              <w:t>年</w:t>
            </w:r>
            <w:r>
              <w:rPr>
                <w:color w:val="000000"/>
                <w:szCs w:val="21"/>
              </w:rPr>
              <w:t>6</w:t>
            </w:r>
            <w:r w:rsidR="008F0DE5" w:rsidRPr="00B26F28">
              <w:rPr>
                <w:color w:val="000000"/>
                <w:szCs w:val="21"/>
              </w:rPr>
              <w:t>月</w:t>
            </w:r>
            <w:r>
              <w:rPr>
                <w:color w:val="000000"/>
                <w:szCs w:val="21"/>
              </w:rPr>
              <w:t>30</w:t>
            </w:r>
            <w:r w:rsidR="008F0DE5" w:rsidRPr="00B26F28">
              <w:rPr>
                <w:color w:val="000000"/>
                <w:szCs w:val="21"/>
              </w:rPr>
              <w:t>日</w:t>
            </w:r>
          </w:p>
        </w:tc>
      </w:tr>
      <w:tr w:rsidR="008F0DE5" w:rsidRPr="00B26F28" w:rsidTr="00191F56">
        <w:trPr>
          <w:trHeight w:val="325"/>
        </w:trPr>
        <w:tc>
          <w:tcPr>
            <w:tcW w:w="2858" w:type="dxa"/>
            <w:vAlign w:val="center"/>
          </w:tcPr>
          <w:p w:rsidR="008F0DE5" w:rsidRPr="00B26F28" w:rsidRDefault="008F0DE5" w:rsidP="00191F56">
            <w:pPr>
              <w:spacing w:line="276" w:lineRule="auto"/>
              <w:rPr>
                <w:color w:val="000000"/>
                <w:szCs w:val="21"/>
              </w:rPr>
            </w:pPr>
            <w:r w:rsidRPr="00B26F28">
              <w:rPr>
                <w:color w:val="000000"/>
                <w:szCs w:val="21"/>
              </w:rPr>
              <w:t>其他应收款</w:t>
            </w:r>
          </w:p>
        </w:tc>
        <w:tc>
          <w:tcPr>
            <w:tcW w:w="6157" w:type="dxa"/>
            <w:vAlign w:val="center"/>
          </w:tcPr>
          <w:p w:rsidR="008F0DE5" w:rsidRPr="00B26F28" w:rsidRDefault="008F0DE5" w:rsidP="00191F56">
            <w:pPr>
              <w:spacing w:line="276" w:lineRule="auto"/>
              <w:jc w:val="right"/>
              <w:rPr>
                <w:color w:val="000000"/>
                <w:szCs w:val="21"/>
              </w:rPr>
            </w:pPr>
            <w:r w:rsidRPr="00B26F28">
              <w:rPr>
                <w:color w:val="000000"/>
                <w:szCs w:val="21"/>
              </w:rPr>
              <w:t>1,000.00</w:t>
            </w:r>
          </w:p>
        </w:tc>
      </w:tr>
      <w:tr w:rsidR="008F0DE5" w:rsidRPr="00B26F28" w:rsidTr="00191F56">
        <w:trPr>
          <w:trHeight w:val="287"/>
        </w:trPr>
        <w:tc>
          <w:tcPr>
            <w:tcW w:w="2858" w:type="dxa"/>
            <w:vAlign w:val="center"/>
          </w:tcPr>
          <w:p w:rsidR="008F0DE5" w:rsidRPr="00B26F28" w:rsidRDefault="008F0DE5" w:rsidP="00191F56">
            <w:pPr>
              <w:spacing w:line="276" w:lineRule="auto"/>
              <w:rPr>
                <w:color w:val="000000"/>
                <w:szCs w:val="21"/>
              </w:rPr>
            </w:pPr>
            <w:r w:rsidRPr="00B26F28">
              <w:rPr>
                <w:color w:val="000000"/>
                <w:szCs w:val="21"/>
              </w:rPr>
              <w:t>待摊费用</w:t>
            </w:r>
          </w:p>
        </w:tc>
        <w:tc>
          <w:tcPr>
            <w:tcW w:w="6157" w:type="dxa"/>
            <w:vAlign w:val="center"/>
          </w:tcPr>
          <w:p w:rsidR="008F0DE5" w:rsidRPr="00B26F28" w:rsidRDefault="008F0DE5" w:rsidP="00191F56">
            <w:pPr>
              <w:spacing w:line="276" w:lineRule="auto"/>
              <w:jc w:val="right"/>
              <w:rPr>
                <w:color w:val="000000"/>
                <w:szCs w:val="21"/>
              </w:rPr>
            </w:pPr>
            <w:r w:rsidRPr="00B26F28">
              <w:rPr>
                <w:color w:val="000000"/>
                <w:szCs w:val="21"/>
              </w:rPr>
              <w:t>-</w:t>
            </w:r>
          </w:p>
        </w:tc>
      </w:tr>
      <w:tr w:rsidR="008F0DE5" w:rsidRPr="00B26F28" w:rsidTr="00191F56">
        <w:trPr>
          <w:trHeight w:val="330"/>
        </w:trPr>
        <w:tc>
          <w:tcPr>
            <w:tcW w:w="2858" w:type="dxa"/>
            <w:vAlign w:val="center"/>
          </w:tcPr>
          <w:p w:rsidR="008F0DE5" w:rsidRPr="00B26F28" w:rsidRDefault="008F0DE5" w:rsidP="00191F56">
            <w:pPr>
              <w:spacing w:line="276" w:lineRule="auto"/>
              <w:jc w:val="center"/>
              <w:rPr>
                <w:color w:val="000000"/>
                <w:szCs w:val="21"/>
              </w:rPr>
            </w:pPr>
            <w:r w:rsidRPr="00B26F28">
              <w:rPr>
                <w:color w:val="000000"/>
                <w:szCs w:val="21"/>
              </w:rPr>
              <w:t>合计</w:t>
            </w:r>
          </w:p>
        </w:tc>
        <w:tc>
          <w:tcPr>
            <w:tcW w:w="6157" w:type="dxa"/>
            <w:vAlign w:val="center"/>
          </w:tcPr>
          <w:p w:rsidR="008F0DE5" w:rsidRPr="00B26F28" w:rsidRDefault="008F0DE5" w:rsidP="00191F56">
            <w:pPr>
              <w:spacing w:line="276" w:lineRule="auto"/>
              <w:jc w:val="right"/>
              <w:rPr>
                <w:color w:val="000000"/>
                <w:szCs w:val="21"/>
              </w:rPr>
            </w:pPr>
            <w:r w:rsidRPr="00B26F28">
              <w:rPr>
                <w:color w:val="000000"/>
                <w:szCs w:val="21"/>
              </w:rPr>
              <w:t>1,000.00</w:t>
            </w:r>
          </w:p>
        </w:tc>
      </w:tr>
    </w:tbl>
    <w:p w:rsidR="00DB2CD0" w:rsidRPr="00B26F28" w:rsidRDefault="00191F56" w:rsidP="00DF2239">
      <w:pPr>
        <w:spacing w:beforeLines="50" w:before="156" w:line="360" w:lineRule="auto"/>
        <w:rPr>
          <w:b/>
          <w:color w:val="000000"/>
          <w:kern w:val="0"/>
          <w:szCs w:val="21"/>
        </w:rPr>
      </w:pPr>
      <w:r w:rsidRPr="00B26F28">
        <w:rPr>
          <w:b/>
          <w:szCs w:val="21"/>
        </w:rPr>
        <w:t>6.1.4.7.7</w:t>
      </w:r>
      <w:r w:rsidR="00A57709" w:rsidRPr="00B26F28">
        <w:rPr>
          <w:b/>
          <w:szCs w:val="21"/>
        </w:rPr>
        <w:t xml:space="preserve"> </w:t>
      </w:r>
      <w:r w:rsidR="00DC5AE1" w:rsidRPr="00B26F28">
        <w:rPr>
          <w:b/>
          <w:color w:val="000000"/>
          <w:kern w:val="0"/>
          <w:szCs w:val="21"/>
        </w:rPr>
        <w:t>应付交易费用</w:t>
      </w:r>
    </w:p>
    <w:p w:rsidR="00171F2C"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178" w:type="dxa"/>
        <w:jc w:val="center"/>
        <w:tblLook w:val="0000" w:firstRow="0" w:lastRow="0" w:firstColumn="0" w:lastColumn="0" w:noHBand="0" w:noVBand="0"/>
      </w:tblPr>
      <w:tblGrid>
        <w:gridCol w:w="2554"/>
        <w:gridCol w:w="6624"/>
      </w:tblGrid>
      <w:tr w:rsidR="00171F2C" w:rsidRPr="00B26F28" w:rsidTr="00191F56">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171F2C" w:rsidRPr="00B26F28" w:rsidRDefault="00171F2C" w:rsidP="007B0C63">
            <w:pPr>
              <w:spacing w:line="276" w:lineRule="auto"/>
              <w:jc w:val="center"/>
              <w:rPr>
                <w:color w:val="000000"/>
                <w:szCs w:val="21"/>
              </w:rPr>
            </w:pPr>
            <w:r w:rsidRPr="00B26F28">
              <w:rPr>
                <w:color w:val="000000"/>
                <w:kern w:val="0"/>
                <w:szCs w:val="21"/>
              </w:rPr>
              <w:t>项目</w:t>
            </w:r>
          </w:p>
        </w:tc>
        <w:tc>
          <w:tcPr>
            <w:tcW w:w="6624" w:type="dxa"/>
            <w:tcBorders>
              <w:top w:val="single" w:sz="8" w:space="0" w:color="000000"/>
              <w:left w:val="single" w:sz="8" w:space="0" w:color="000000"/>
              <w:bottom w:val="single" w:sz="8" w:space="0" w:color="000000"/>
              <w:right w:val="single" w:sz="8" w:space="0" w:color="000000"/>
            </w:tcBorders>
            <w:vAlign w:val="center"/>
          </w:tcPr>
          <w:p w:rsidR="00171F2C" w:rsidRPr="00B26F28" w:rsidRDefault="00171F2C" w:rsidP="007B0C63">
            <w:pPr>
              <w:spacing w:line="276" w:lineRule="auto"/>
              <w:jc w:val="center"/>
              <w:rPr>
                <w:color w:val="000000"/>
                <w:kern w:val="0"/>
                <w:szCs w:val="21"/>
              </w:rPr>
            </w:pPr>
            <w:r w:rsidRPr="00B26F28">
              <w:rPr>
                <w:color w:val="000000"/>
                <w:kern w:val="0"/>
                <w:szCs w:val="21"/>
              </w:rPr>
              <w:t>本期末</w:t>
            </w:r>
          </w:p>
          <w:p w:rsidR="00171F2C" w:rsidRPr="00B26F28" w:rsidRDefault="004A3654" w:rsidP="007B0C63">
            <w:pPr>
              <w:spacing w:line="276" w:lineRule="auto"/>
              <w:jc w:val="center"/>
              <w:rPr>
                <w:color w:val="000000"/>
                <w:szCs w:val="21"/>
              </w:rPr>
            </w:pP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00171F2C" w:rsidRPr="00B26F28">
              <w:rPr>
                <w:color w:val="000000"/>
                <w:szCs w:val="21"/>
              </w:rPr>
              <w:t xml:space="preserve">  </w:t>
            </w:r>
          </w:p>
        </w:tc>
      </w:tr>
      <w:tr w:rsidR="008776CD" w:rsidRPr="00B26F28" w:rsidTr="00191F56">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rPr>
                <w:color w:val="000000"/>
                <w:szCs w:val="21"/>
              </w:rPr>
            </w:pPr>
            <w:r w:rsidRPr="00B26F28">
              <w:rPr>
                <w:color w:val="000000"/>
                <w:szCs w:val="21"/>
              </w:rPr>
              <w:t>交易所市场应付交易费用</w:t>
            </w:r>
          </w:p>
        </w:tc>
        <w:tc>
          <w:tcPr>
            <w:tcW w:w="662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jc w:val="right"/>
              <w:rPr>
                <w:color w:val="000000"/>
                <w:szCs w:val="21"/>
              </w:rPr>
            </w:pPr>
            <w:r w:rsidRPr="00B26F28">
              <w:rPr>
                <w:color w:val="000000"/>
                <w:szCs w:val="21"/>
              </w:rPr>
              <w:t>167,916.17</w:t>
            </w:r>
          </w:p>
        </w:tc>
      </w:tr>
      <w:tr w:rsidR="008776CD" w:rsidRPr="00B26F28" w:rsidTr="00191F56">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rPr>
                <w:color w:val="000000"/>
                <w:szCs w:val="21"/>
              </w:rPr>
            </w:pPr>
            <w:r w:rsidRPr="00B26F28">
              <w:rPr>
                <w:color w:val="000000"/>
                <w:szCs w:val="21"/>
              </w:rPr>
              <w:t>银行间市场应付交易费用</w:t>
            </w:r>
          </w:p>
        </w:tc>
        <w:tc>
          <w:tcPr>
            <w:tcW w:w="662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jc w:val="right"/>
              <w:rPr>
                <w:color w:val="000000"/>
                <w:szCs w:val="21"/>
              </w:rPr>
            </w:pPr>
            <w:r w:rsidRPr="00B26F28">
              <w:rPr>
                <w:color w:val="000000"/>
                <w:szCs w:val="21"/>
              </w:rPr>
              <w:t>5,702.42</w:t>
            </w:r>
          </w:p>
        </w:tc>
      </w:tr>
      <w:tr w:rsidR="008776CD" w:rsidRPr="00B26F28" w:rsidTr="00191F56">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rPr>
                <w:color w:val="000000"/>
                <w:szCs w:val="21"/>
              </w:rPr>
            </w:pPr>
            <w:r w:rsidRPr="00B26F28">
              <w:rPr>
                <w:color w:val="000000"/>
                <w:szCs w:val="21"/>
              </w:rPr>
              <w:t>合计</w:t>
            </w:r>
          </w:p>
        </w:tc>
        <w:tc>
          <w:tcPr>
            <w:tcW w:w="6624" w:type="dxa"/>
            <w:tcBorders>
              <w:top w:val="single" w:sz="8" w:space="0" w:color="000000"/>
              <w:left w:val="single" w:sz="8" w:space="0" w:color="000000"/>
              <w:bottom w:val="single" w:sz="8" w:space="0" w:color="000000"/>
              <w:right w:val="single" w:sz="8" w:space="0" w:color="000000"/>
            </w:tcBorders>
            <w:vAlign w:val="center"/>
          </w:tcPr>
          <w:p w:rsidR="008776CD" w:rsidRPr="00B26F28" w:rsidRDefault="008776CD" w:rsidP="007B0C63">
            <w:pPr>
              <w:spacing w:line="276" w:lineRule="auto"/>
              <w:jc w:val="right"/>
              <w:rPr>
                <w:color w:val="000000"/>
                <w:szCs w:val="21"/>
              </w:rPr>
            </w:pPr>
            <w:r w:rsidRPr="00B26F28">
              <w:rPr>
                <w:color w:val="000000"/>
                <w:szCs w:val="21"/>
              </w:rPr>
              <w:t>173,618.59</w:t>
            </w:r>
          </w:p>
        </w:tc>
      </w:tr>
    </w:tbl>
    <w:p w:rsidR="00171F2C" w:rsidRPr="00B26F28" w:rsidRDefault="00191F56" w:rsidP="00DF2239">
      <w:pPr>
        <w:spacing w:beforeLines="50" w:before="156" w:line="360" w:lineRule="auto"/>
        <w:rPr>
          <w:b/>
          <w:color w:val="000000"/>
          <w:kern w:val="0"/>
          <w:szCs w:val="21"/>
        </w:rPr>
      </w:pPr>
      <w:r w:rsidRPr="00B26F28">
        <w:rPr>
          <w:b/>
          <w:szCs w:val="21"/>
        </w:rPr>
        <w:t xml:space="preserve">6.1.4.7.8 </w:t>
      </w:r>
      <w:r w:rsidR="00DC5AE1" w:rsidRPr="00B26F28">
        <w:rPr>
          <w:b/>
          <w:color w:val="000000"/>
          <w:kern w:val="0"/>
          <w:szCs w:val="21"/>
        </w:rPr>
        <w:t>其他负债</w:t>
      </w:r>
    </w:p>
    <w:p w:rsidR="00171F2C"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23"/>
        <w:gridCol w:w="5877"/>
      </w:tblGrid>
      <w:tr w:rsidR="00171F2C" w:rsidRPr="00B26F28" w:rsidTr="00CF2899">
        <w:tc>
          <w:tcPr>
            <w:tcW w:w="3123" w:type="dxa"/>
            <w:vAlign w:val="center"/>
          </w:tcPr>
          <w:p w:rsidR="00171F2C" w:rsidRPr="00B26F28" w:rsidRDefault="00171F2C" w:rsidP="007B0C63">
            <w:pPr>
              <w:spacing w:line="276" w:lineRule="auto"/>
              <w:jc w:val="center"/>
              <w:rPr>
                <w:color w:val="000000"/>
                <w:szCs w:val="21"/>
              </w:rPr>
            </w:pPr>
            <w:r w:rsidRPr="00B26F28">
              <w:rPr>
                <w:color w:val="000000"/>
                <w:kern w:val="0"/>
                <w:szCs w:val="21"/>
              </w:rPr>
              <w:t>项目</w:t>
            </w:r>
          </w:p>
        </w:tc>
        <w:tc>
          <w:tcPr>
            <w:tcW w:w="5877" w:type="dxa"/>
          </w:tcPr>
          <w:p w:rsidR="00171F2C" w:rsidRPr="00B26F28" w:rsidRDefault="00171F2C" w:rsidP="007B0C63">
            <w:pPr>
              <w:spacing w:line="276" w:lineRule="auto"/>
              <w:jc w:val="center"/>
              <w:rPr>
                <w:color w:val="000000"/>
                <w:kern w:val="0"/>
                <w:szCs w:val="21"/>
              </w:rPr>
            </w:pPr>
            <w:r w:rsidRPr="00B26F28">
              <w:rPr>
                <w:color w:val="000000"/>
                <w:kern w:val="0"/>
                <w:szCs w:val="21"/>
              </w:rPr>
              <w:t>本期末</w:t>
            </w:r>
          </w:p>
          <w:p w:rsidR="00171F2C" w:rsidRPr="00B26F28" w:rsidRDefault="004A3654" w:rsidP="007B0C63">
            <w:pPr>
              <w:spacing w:line="276" w:lineRule="auto"/>
              <w:jc w:val="center"/>
              <w:rPr>
                <w:color w:val="000000"/>
                <w:szCs w:val="21"/>
              </w:rPr>
            </w:pP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00171F2C" w:rsidRPr="00B26F28">
              <w:rPr>
                <w:color w:val="000000"/>
                <w:szCs w:val="21"/>
              </w:rPr>
              <w:t xml:space="preserve">  </w:t>
            </w:r>
          </w:p>
        </w:tc>
      </w:tr>
      <w:tr w:rsidR="00035BBC" w:rsidRPr="00B26F28" w:rsidTr="00CF2899">
        <w:tc>
          <w:tcPr>
            <w:tcW w:w="3123" w:type="dxa"/>
            <w:vAlign w:val="center"/>
          </w:tcPr>
          <w:p w:rsidR="00035BBC" w:rsidRPr="00B26F28" w:rsidRDefault="00035BBC" w:rsidP="007B0C63">
            <w:pPr>
              <w:spacing w:line="276" w:lineRule="auto"/>
              <w:rPr>
                <w:color w:val="000000"/>
                <w:szCs w:val="21"/>
              </w:rPr>
            </w:pPr>
            <w:r w:rsidRPr="00B26F28">
              <w:rPr>
                <w:color w:val="000000"/>
                <w:szCs w:val="21"/>
              </w:rPr>
              <w:t>应付券商交易单元保证金</w:t>
            </w:r>
          </w:p>
        </w:tc>
        <w:tc>
          <w:tcPr>
            <w:tcW w:w="5877" w:type="dxa"/>
            <w:vAlign w:val="center"/>
          </w:tcPr>
          <w:p w:rsidR="00035BBC" w:rsidRPr="00B26F28" w:rsidRDefault="00035BBC" w:rsidP="007B0C63">
            <w:pPr>
              <w:spacing w:line="276" w:lineRule="auto"/>
              <w:jc w:val="right"/>
              <w:rPr>
                <w:color w:val="000000"/>
                <w:szCs w:val="21"/>
              </w:rPr>
            </w:pPr>
            <w:r w:rsidRPr="00B26F28">
              <w:rPr>
                <w:color w:val="000000"/>
                <w:szCs w:val="21"/>
              </w:rPr>
              <w:t>-</w:t>
            </w:r>
          </w:p>
        </w:tc>
      </w:tr>
      <w:tr w:rsidR="00035BBC" w:rsidRPr="00B26F28" w:rsidTr="00CF2899">
        <w:tc>
          <w:tcPr>
            <w:tcW w:w="3123" w:type="dxa"/>
            <w:vAlign w:val="center"/>
          </w:tcPr>
          <w:p w:rsidR="00035BBC" w:rsidRPr="00B26F28" w:rsidRDefault="00035BBC" w:rsidP="007B0C63">
            <w:pPr>
              <w:spacing w:line="276" w:lineRule="auto"/>
              <w:rPr>
                <w:color w:val="000000"/>
                <w:szCs w:val="21"/>
              </w:rPr>
            </w:pPr>
            <w:r w:rsidRPr="00B26F28">
              <w:rPr>
                <w:color w:val="000000"/>
                <w:szCs w:val="21"/>
              </w:rPr>
              <w:t>应付赎回费</w:t>
            </w:r>
          </w:p>
        </w:tc>
        <w:tc>
          <w:tcPr>
            <w:tcW w:w="5877" w:type="dxa"/>
            <w:vAlign w:val="center"/>
          </w:tcPr>
          <w:p w:rsidR="00035BBC" w:rsidRPr="00B26F28" w:rsidRDefault="00035BBC" w:rsidP="007B0C63">
            <w:pPr>
              <w:spacing w:line="276" w:lineRule="auto"/>
              <w:jc w:val="right"/>
              <w:rPr>
                <w:color w:val="000000"/>
                <w:szCs w:val="21"/>
              </w:rPr>
            </w:pPr>
            <w:r w:rsidRPr="00B26F28">
              <w:rPr>
                <w:color w:val="000000"/>
                <w:szCs w:val="21"/>
              </w:rPr>
              <w:t>37,930.60</w:t>
            </w:r>
          </w:p>
        </w:tc>
      </w:tr>
      <w:tr w:rsidR="00575A45">
        <w:tc>
          <w:tcPr>
            <w:tcW w:w="0" w:type="auto"/>
            <w:vAlign w:val="center"/>
          </w:tcPr>
          <w:p w:rsidR="00575A45" w:rsidRDefault="006A482A">
            <w:pPr>
              <w:jc w:val="left"/>
            </w:pPr>
            <w:r>
              <w:rPr>
                <w:color w:val="000000"/>
                <w:szCs w:val="21"/>
              </w:rPr>
              <w:t>预提信息披露费</w:t>
            </w:r>
          </w:p>
        </w:tc>
        <w:tc>
          <w:tcPr>
            <w:tcW w:w="0" w:type="auto"/>
            <w:vAlign w:val="center"/>
          </w:tcPr>
          <w:p w:rsidR="00575A45" w:rsidRDefault="006A482A">
            <w:pPr>
              <w:jc w:val="right"/>
            </w:pPr>
            <w:r>
              <w:rPr>
                <w:color w:val="000000"/>
                <w:szCs w:val="21"/>
              </w:rPr>
              <w:t>58,637.13</w:t>
            </w:r>
          </w:p>
        </w:tc>
      </w:tr>
      <w:tr w:rsidR="00575A45">
        <w:tc>
          <w:tcPr>
            <w:tcW w:w="0" w:type="auto"/>
            <w:vAlign w:val="center"/>
          </w:tcPr>
          <w:p w:rsidR="00575A45" w:rsidRDefault="006A482A">
            <w:pPr>
              <w:jc w:val="left"/>
            </w:pPr>
            <w:r>
              <w:rPr>
                <w:color w:val="000000"/>
                <w:szCs w:val="21"/>
              </w:rPr>
              <w:t>预提审计费</w:t>
            </w:r>
          </w:p>
        </w:tc>
        <w:tc>
          <w:tcPr>
            <w:tcW w:w="0" w:type="auto"/>
            <w:vAlign w:val="center"/>
          </w:tcPr>
          <w:p w:rsidR="00575A45" w:rsidRDefault="006A482A">
            <w:pPr>
              <w:jc w:val="right"/>
            </w:pPr>
            <w:r>
              <w:rPr>
                <w:color w:val="000000"/>
                <w:szCs w:val="21"/>
              </w:rPr>
              <w:t>30,248.72</w:t>
            </w:r>
          </w:p>
        </w:tc>
      </w:tr>
      <w:tr w:rsidR="00575A45">
        <w:tc>
          <w:tcPr>
            <w:tcW w:w="0" w:type="auto"/>
            <w:vAlign w:val="center"/>
          </w:tcPr>
          <w:p w:rsidR="00575A45" w:rsidRDefault="006A482A">
            <w:pPr>
              <w:jc w:val="left"/>
            </w:pPr>
            <w:r>
              <w:rPr>
                <w:color w:val="000000"/>
                <w:szCs w:val="21"/>
              </w:rPr>
              <w:t>预提账户维护费</w:t>
            </w:r>
          </w:p>
        </w:tc>
        <w:tc>
          <w:tcPr>
            <w:tcW w:w="0" w:type="auto"/>
            <w:vAlign w:val="center"/>
          </w:tcPr>
          <w:p w:rsidR="00575A45" w:rsidRDefault="006A482A">
            <w:pPr>
              <w:jc w:val="right"/>
            </w:pPr>
            <w:r>
              <w:rPr>
                <w:color w:val="000000"/>
                <w:szCs w:val="21"/>
              </w:rPr>
              <w:t>9,300.00</w:t>
            </w:r>
          </w:p>
        </w:tc>
      </w:tr>
      <w:tr w:rsidR="0070486F" w:rsidRPr="00B26F28" w:rsidTr="00CF2899">
        <w:tc>
          <w:tcPr>
            <w:tcW w:w="3123" w:type="dxa"/>
            <w:vAlign w:val="bottom"/>
          </w:tcPr>
          <w:p w:rsidR="0070486F" w:rsidRPr="00B26F28" w:rsidRDefault="0070486F" w:rsidP="007B0C63">
            <w:pPr>
              <w:spacing w:line="276" w:lineRule="auto"/>
              <w:rPr>
                <w:color w:val="000000"/>
                <w:szCs w:val="21"/>
              </w:rPr>
            </w:pPr>
            <w:r w:rsidRPr="00B26F28">
              <w:rPr>
                <w:color w:val="000000"/>
                <w:szCs w:val="21"/>
              </w:rPr>
              <w:t>合计</w:t>
            </w:r>
          </w:p>
        </w:tc>
        <w:tc>
          <w:tcPr>
            <w:tcW w:w="5877" w:type="dxa"/>
            <w:vAlign w:val="bottom"/>
          </w:tcPr>
          <w:p w:rsidR="0070486F" w:rsidRPr="00B26F28" w:rsidRDefault="00035BBC" w:rsidP="007B0C63">
            <w:pPr>
              <w:spacing w:line="276" w:lineRule="auto"/>
              <w:jc w:val="right"/>
              <w:rPr>
                <w:color w:val="000000"/>
                <w:szCs w:val="21"/>
              </w:rPr>
            </w:pPr>
            <w:r w:rsidRPr="00B26F28">
              <w:rPr>
                <w:color w:val="000000"/>
                <w:szCs w:val="21"/>
              </w:rPr>
              <w:t>136,116.45</w:t>
            </w:r>
            <w:r w:rsidR="0070486F" w:rsidRPr="00B26F28">
              <w:rPr>
                <w:color w:val="000000"/>
                <w:szCs w:val="21"/>
              </w:rPr>
              <w:t xml:space="preserve"> </w:t>
            </w:r>
          </w:p>
        </w:tc>
      </w:tr>
    </w:tbl>
    <w:p w:rsidR="00171F2C" w:rsidRPr="00B26F28" w:rsidRDefault="00A57709" w:rsidP="00DF2239">
      <w:pPr>
        <w:spacing w:beforeLines="50" w:before="156" w:line="360" w:lineRule="auto"/>
        <w:rPr>
          <w:b/>
          <w:color w:val="000000"/>
          <w:kern w:val="0"/>
          <w:szCs w:val="21"/>
        </w:rPr>
      </w:pPr>
      <w:r w:rsidRPr="00B26F28">
        <w:rPr>
          <w:b/>
          <w:szCs w:val="21"/>
        </w:rPr>
        <w:t xml:space="preserve">6.1.4.7.9 </w:t>
      </w:r>
      <w:r w:rsidR="00DC5AE1" w:rsidRPr="00B26F28">
        <w:rPr>
          <w:b/>
          <w:color w:val="000000"/>
          <w:kern w:val="0"/>
          <w:szCs w:val="21"/>
        </w:rPr>
        <w:t>实收基金</w:t>
      </w:r>
    </w:p>
    <w:p w:rsidR="009F143A" w:rsidRPr="00B26F28" w:rsidRDefault="009F143A" w:rsidP="009F143A">
      <w:pPr>
        <w:adjustRightInd w:val="0"/>
        <w:snapToGrid w:val="0"/>
        <w:spacing w:line="360" w:lineRule="auto"/>
        <w:jc w:val="right"/>
        <w:rPr>
          <w:color w:val="000000"/>
          <w:szCs w:val="21"/>
        </w:rPr>
      </w:pPr>
      <w:r w:rsidRPr="00B26F28">
        <w:rPr>
          <w:color w:val="000000"/>
          <w:szCs w:val="21"/>
        </w:rPr>
        <w:t>金额单位：人民币元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2834"/>
        <w:gridCol w:w="2977"/>
      </w:tblGrid>
      <w:tr w:rsidR="00992E8A" w:rsidRPr="00B26F28" w:rsidTr="00361B54">
        <w:tc>
          <w:tcPr>
            <w:tcW w:w="3120" w:type="dxa"/>
            <w:vMerge w:val="restart"/>
            <w:vAlign w:val="center"/>
          </w:tcPr>
          <w:p w:rsidR="00992E8A" w:rsidRPr="00B26F28" w:rsidRDefault="00992E8A" w:rsidP="00992E8A">
            <w:pPr>
              <w:widowControl/>
              <w:autoSpaceDE w:val="0"/>
              <w:autoSpaceDN w:val="0"/>
              <w:spacing w:line="276" w:lineRule="auto"/>
              <w:ind w:right="-15"/>
              <w:jc w:val="center"/>
              <w:textAlignment w:val="bottom"/>
              <w:rPr>
                <w:color w:val="000000" w:themeColor="text1"/>
                <w:szCs w:val="21"/>
              </w:rPr>
            </w:pPr>
            <w:r w:rsidRPr="00B26F28">
              <w:rPr>
                <w:color w:val="000000" w:themeColor="text1"/>
                <w:szCs w:val="21"/>
              </w:rPr>
              <w:t>项目</w:t>
            </w:r>
          </w:p>
        </w:tc>
        <w:tc>
          <w:tcPr>
            <w:tcW w:w="5811" w:type="dxa"/>
            <w:gridSpan w:val="2"/>
            <w:vAlign w:val="center"/>
          </w:tcPr>
          <w:p w:rsidR="00992E8A" w:rsidRPr="00B26F28" w:rsidRDefault="00992E8A" w:rsidP="00992E8A">
            <w:pPr>
              <w:spacing w:line="276" w:lineRule="auto"/>
              <w:jc w:val="center"/>
              <w:rPr>
                <w:color w:val="000000" w:themeColor="text1"/>
                <w:szCs w:val="21"/>
              </w:rPr>
            </w:pPr>
            <w:r w:rsidRPr="00B26F28">
              <w:rPr>
                <w:color w:val="000000" w:themeColor="text1"/>
                <w:szCs w:val="21"/>
              </w:rPr>
              <w:t>本期</w:t>
            </w:r>
          </w:p>
          <w:p w:rsidR="00992E8A" w:rsidRPr="00B26F28" w:rsidRDefault="00992E8A" w:rsidP="00992E8A">
            <w:pPr>
              <w:widowControl/>
              <w:autoSpaceDE w:val="0"/>
              <w:autoSpaceDN w:val="0"/>
              <w:spacing w:line="276" w:lineRule="auto"/>
              <w:ind w:right="-15"/>
              <w:jc w:val="center"/>
              <w:textAlignment w:val="bottom"/>
              <w:rPr>
                <w:color w:val="000000" w:themeColor="text1"/>
                <w:szCs w:val="21"/>
              </w:rPr>
            </w:pPr>
            <w:r w:rsidRPr="00B26F28">
              <w:rPr>
                <w:szCs w:val="21"/>
              </w:rPr>
              <w:t>2019</w:t>
            </w:r>
            <w:r w:rsidRPr="00B26F28">
              <w:rPr>
                <w:szCs w:val="21"/>
              </w:rPr>
              <w:t>年</w:t>
            </w:r>
            <w:r w:rsidRPr="00B26F28">
              <w:rPr>
                <w:szCs w:val="21"/>
              </w:rPr>
              <w:t>3</w:t>
            </w:r>
            <w:r w:rsidRPr="00B26F28">
              <w:rPr>
                <w:szCs w:val="21"/>
              </w:rPr>
              <w:t>月</w:t>
            </w:r>
            <w:r w:rsidRPr="00B26F28">
              <w:rPr>
                <w:szCs w:val="21"/>
              </w:rPr>
              <w:t>29</w:t>
            </w:r>
            <w:r w:rsidRPr="00B26F28">
              <w:rPr>
                <w:szCs w:val="21"/>
              </w:rPr>
              <w:t>日</w:t>
            </w:r>
            <w:r w:rsidR="006A482A" w:rsidRPr="006A482A">
              <w:rPr>
                <w:rFonts w:hint="eastAsia"/>
                <w:szCs w:val="21"/>
              </w:rPr>
              <w:t>(</w:t>
            </w:r>
            <w:r w:rsidR="006A482A" w:rsidRPr="006A482A">
              <w:rPr>
                <w:rFonts w:hint="eastAsia"/>
                <w:szCs w:val="21"/>
              </w:rPr>
              <w:t>转型生效日</w:t>
            </w:r>
            <w:r w:rsidR="006A482A" w:rsidRPr="006A482A">
              <w:rPr>
                <w:rFonts w:hint="eastAsia"/>
                <w:szCs w:val="21"/>
              </w:rPr>
              <w:t>)</w:t>
            </w:r>
            <w:r w:rsidRPr="00B26F28">
              <w:rPr>
                <w:szCs w:val="21"/>
              </w:rPr>
              <w:t>至</w:t>
            </w:r>
            <w:r w:rsidRPr="00B26F28">
              <w:rPr>
                <w:szCs w:val="21"/>
              </w:rPr>
              <w:t>2019</w:t>
            </w:r>
            <w:r w:rsidRPr="00B26F28">
              <w:rPr>
                <w:szCs w:val="21"/>
              </w:rPr>
              <w:t>年</w:t>
            </w:r>
            <w:r w:rsidRPr="00B26F28">
              <w:rPr>
                <w:szCs w:val="21"/>
              </w:rPr>
              <w:t>6</w:t>
            </w:r>
            <w:r w:rsidRPr="00B26F28">
              <w:rPr>
                <w:szCs w:val="21"/>
              </w:rPr>
              <w:t>月</w:t>
            </w:r>
            <w:r w:rsidRPr="00B26F28">
              <w:rPr>
                <w:szCs w:val="21"/>
              </w:rPr>
              <w:t>30</w:t>
            </w:r>
            <w:r w:rsidRPr="00B26F28">
              <w:rPr>
                <w:szCs w:val="21"/>
              </w:rPr>
              <w:t>日</w:t>
            </w:r>
          </w:p>
        </w:tc>
      </w:tr>
      <w:tr w:rsidR="00992E8A" w:rsidRPr="00B26F28" w:rsidTr="00361B54">
        <w:tc>
          <w:tcPr>
            <w:tcW w:w="3120" w:type="dxa"/>
            <w:vMerge/>
            <w:vAlign w:val="center"/>
          </w:tcPr>
          <w:p w:rsidR="00992E8A" w:rsidRPr="00B26F28" w:rsidRDefault="00992E8A" w:rsidP="00992E8A">
            <w:pPr>
              <w:widowControl/>
              <w:spacing w:line="276" w:lineRule="auto"/>
              <w:jc w:val="left"/>
              <w:rPr>
                <w:color w:val="000000" w:themeColor="text1"/>
                <w:szCs w:val="21"/>
              </w:rPr>
            </w:pPr>
          </w:p>
        </w:tc>
        <w:tc>
          <w:tcPr>
            <w:tcW w:w="2834" w:type="dxa"/>
            <w:vAlign w:val="center"/>
          </w:tcPr>
          <w:p w:rsidR="00992E8A" w:rsidRPr="00B26F28" w:rsidRDefault="00992E8A" w:rsidP="00992E8A">
            <w:pPr>
              <w:widowControl/>
              <w:autoSpaceDE w:val="0"/>
              <w:autoSpaceDN w:val="0"/>
              <w:spacing w:line="276" w:lineRule="auto"/>
              <w:ind w:right="-15"/>
              <w:jc w:val="center"/>
              <w:textAlignment w:val="bottom"/>
              <w:rPr>
                <w:color w:val="000000" w:themeColor="text1"/>
                <w:szCs w:val="21"/>
              </w:rPr>
            </w:pPr>
            <w:r w:rsidRPr="00B26F28">
              <w:rPr>
                <w:color w:val="000000" w:themeColor="text1"/>
                <w:kern w:val="0"/>
                <w:szCs w:val="21"/>
              </w:rPr>
              <w:t>基金份额</w:t>
            </w:r>
          </w:p>
        </w:tc>
        <w:tc>
          <w:tcPr>
            <w:tcW w:w="2977" w:type="dxa"/>
            <w:vAlign w:val="center"/>
          </w:tcPr>
          <w:p w:rsidR="00992E8A" w:rsidRPr="00B26F28" w:rsidRDefault="00992E8A" w:rsidP="00992E8A">
            <w:pPr>
              <w:widowControl/>
              <w:autoSpaceDE w:val="0"/>
              <w:autoSpaceDN w:val="0"/>
              <w:spacing w:line="276" w:lineRule="auto"/>
              <w:ind w:right="-15"/>
              <w:jc w:val="center"/>
              <w:textAlignment w:val="bottom"/>
              <w:rPr>
                <w:color w:val="000000" w:themeColor="text1"/>
                <w:szCs w:val="21"/>
              </w:rPr>
            </w:pPr>
            <w:r w:rsidRPr="00B26F28">
              <w:rPr>
                <w:color w:val="000000" w:themeColor="text1"/>
                <w:kern w:val="0"/>
                <w:szCs w:val="21"/>
              </w:rPr>
              <w:t>账面金额</w:t>
            </w:r>
          </w:p>
        </w:tc>
      </w:tr>
      <w:tr w:rsidR="00992E8A" w:rsidRPr="00B26F28" w:rsidTr="00361B54">
        <w:tc>
          <w:tcPr>
            <w:tcW w:w="3120" w:type="dxa"/>
            <w:vAlign w:val="center"/>
          </w:tcPr>
          <w:p w:rsidR="00992E8A" w:rsidRPr="00B26F28" w:rsidRDefault="00992E8A">
            <w:pPr>
              <w:spacing w:line="276" w:lineRule="auto"/>
              <w:rPr>
                <w:color w:val="000000" w:themeColor="text1"/>
                <w:szCs w:val="21"/>
              </w:rPr>
            </w:pPr>
            <w:r w:rsidRPr="00B26F28">
              <w:rPr>
                <w:szCs w:val="21"/>
              </w:rPr>
              <w:t>基金</w:t>
            </w:r>
            <w:r w:rsidR="006A482A">
              <w:rPr>
                <w:rFonts w:hint="eastAsia"/>
                <w:szCs w:val="21"/>
              </w:rPr>
              <w:t>转型</w:t>
            </w:r>
            <w:r w:rsidRPr="00B26F28">
              <w:rPr>
                <w:szCs w:val="21"/>
              </w:rPr>
              <w:t>生效日</w:t>
            </w:r>
          </w:p>
        </w:tc>
        <w:tc>
          <w:tcPr>
            <w:tcW w:w="2834"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117,888,498.13</w:t>
            </w:r>
          </w:p>
        </w:tc>
        <w:tc>
          <w:tcPr>
            <w:tcW w:w="2977"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117,888,498.13</w:t>
            </w:r>
          </w:p>
        </w:tc>
      </w:tr>
      <w:tr w:rsidR="00992E8A" w:rsidRPr="00B26F28" w:rsidTr="00361B54">
        <w:tc>
          <w:tcPr>
            <w:tcW w:w="3120" w:type="dxa"/>
            <w:vAlign w:val="center"/>
          </w:tcPr>
          <w:p w:rsidR="00992E8A" w:rsidRPr="00B26F28" w:rsidRDefault="00992E8A" w:rsidP="00992E8A">
            <w:pPr>
              <w:spacing w:line="276" w:lineRule="auto"/>
              <w:rPr>
                <w:szCs w:val="21"/>
              </w:rPr>
            </w:pPr>
            <w:r w:rsidRPr="00B26F28">
              <w:rPr>
                <w:szCs w:val="21"/>
              </w:rPr>
              <w:t>本期申购</w:t>
            </w:r>
          </w:p>
        </w:tc>
        <w:tc>
          <w:tcPr>
            <w:tcW w:w="2834"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305,641,287.30</w:t>
            </w:r>
          </w:p>
        </w:tc>
        <w:tc>
          <w:tcPr>
            <w:tcW w:w="2977"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305,641,287.30</w:t>
            </w:r>
          </w:p>
        </w:tc>
      </w:tr>
      <w:tr w:rsidR="00992E8A" w:rsidRPr="00B26F28" w:rsidTr="00361B54">
        <w:tc>
          <w:tcPr>
            <w:tcW w:w="3120" w:type="dxa"/>
            <w:vAlign w:val="center"/>
          </w:tcPr>
          <w:p w:rsidR="00992E8A" w:rsidRPr="00B26F28" w:rsidRDefault="00992E8A" w:rsidP="00992E8A">
            <w:pPr>
              <w:spacing w:line="276" w:lineRule="auto"/>
              <w:rPr>
                <w:szCs w:val="21"/>
              </w:rPr>
            </w:pPr>
            <w:r w:rsidRPr="00B26F28">
              <w:rPr>
                <w:szCs w:val="21"/>
              </w:rPr>
              <w:t>本期赎回（以</w:t>
            </w:r>
            <w:r w:rsidRPr="00B26F28">
              <w:rPr>
                <w:szCs w:val="21"/>
              </w:rPr>
              <w:t>“-”</w:t>
            </w:r>
            <w:r w:rsidRPr="00B26F28">
              <w:rPr>
                <w:szCs w:val="21"/>
              </w:rPr>
              <w:t>号填列）</w:t>
            </w:r>
          </w:p>
        </w:tc>
        <w:tc>
          <w:tcPr>
            <w:tcW w:w="2834"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-100,522,787.00</w:t>
            </w:r>
          </w:p>
        </w:tc>
        <w:tc>
          <w:tcPr>
            <w:tcW w:w="2977"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-100,522,787.00</w:t>
            </w:r>
          </w:p>
        </w:tc>
      </w:tr>
      <w:tr w:rsidR="00992E8A" w:rsidRPr="00B26F28" w:rsidTr="00361B54">
        <w:tc>
          <w:tcPr>
            <w:tcW w:w="3120" w:type="dxa"/>
            <w:vAlign w:val="center"/>
          </w:tcPr>
          <w:p w:rsidR="00992E8A" w:rsidRPr="00B26F28" w:rsidRDefault="00992E8A" w:rsidP="00992E8A">
            <w:pPr>
              <w:spacing w:line="276" w:lineRule="auto"/>
              <w:rPr>
                <w:color w:val="000000" w:themeColor="text1"/>
                <w:szCs w:val="21"/>
              </w:rPr>
            </w:pPr>
            <w:r w:rsidRPr="00B26F28">
              <w:rPr>
                <w:color w:val="000000" w:themeColor="text1"/>
                <w:szCs w:val="21"/>
              </w:rPr>
              <w:t>本期末</w:t>
            </w:r>
          </w:p>
        </w:tc>
        <w:tc>
          <w:tcPr>
            <w:tcW w:w="2834"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323,006,998.43</w:t>
            </w:r>
          </w:p>
        </w:tc>
        <w:tc>
          <w:tcPr>
            <w:tcW w:w="2977" w:type="dxa"/>
            <w:vAlign w:val="center"/>
          </w:tcPr>
          <w:p w:rsidR="00992E8A" w:rsidRPr="00B26F28" w:rsidRDefault="00992E8A" w:rsidP="00992E8A">
            <w:pPr>
              <w:spacing w:line="276" w:lineRule="auto"/>
              <w:jc w:val="right"/>
              <w:rPr>
                <w:color w:val="000000" w:themeColor="text1"/>
                <w:szCs w:val="21"/>
              </w:rPr>
            </w:pPr>
            <w:r w:rsidRPr="00B26F28">
              <w:rPr>
                <w:color w:val="000000" w:themeColor="text1"/>
                <w:szCs w:val="21"/>
              </w:rPr>
              <w:t>323,006,998.43</w:t>
            </w:r>
          </w:p>
        </w:tc>
      </w:tr>
    </w:tbl>
    <w:p w:rsidR="00575A45" w:rsidRDefault="006A482A">
      <w:pPr>
        <w:pStyle w:val="af8"/>
        <w:autoSpaceDE w:val="0"/>
        <w:autoSpaceDN w:val="0"/>
        <w:adjustRightInd w:val="0"/>
        <w:spacing w:before="29" w:line="276" w:lineRule="auto"/>
        <w:ind w:left="425" w:right="105" w:firstLineChars="0" w:firstLine="0"/>
        <w:jc w:val="left"/>
        <w:rPr>
          <w:color w:val="000000" w:themeColor="text1"/>
          <w:szCs w:val="21"/>
        </w:rPr>
      </w:pPr>
      <w:r>
        <w:rPr>
          <w:color w:val="000000" w:themeColor="text1"/>
          <w:szCs w:val="21"/>
        </w:rPr>
        <w:t>注：</w:t>
      </w:r>
      <w:r>
        <w:rPr>
          <w:color w:val="000000" w:themeColor="text1"/>
          <w:szCs w:val="21"/>
        </w:rPr>
        <w:t>1</w:t>
      </w:r>
      <w:r>
        <w:rPr>
          <w:color w:val="000000" w:themeColor="text1"/>
          <w:szCs w:val="21"/>
        </w:rPr>
        <w:t>、原交银施罗德荣鑫保本基金于</w:t>
      </w:r>
      <w:r>
        <w:rPr>
          <w:color w:val="000000" w:themeColor="text1"/>
          <w:szCs w:val="21"/>
        </w:rPr>
        <w:t>2019</w:t>
      </w:r>
      <w:r>
        <w:rPr>
          <w:color w:val="000000" w:themeColor="text1"/>
          <w:szCs w:val="21"/>
        </w:rPr>
        <w:t>年</w:t>
      </w:r>
      <w:r>
        <w:rPr>
          <w:color w:val="000000" w:themeColor="text1"/>
          <w:szCs w:val="21"/>
        </w:rPr>
        <w:t>3</w:t>
      </w:r>
      <w:r>
        <w:rPr>
          <w:color w:val="000000" w:themeColor="text1"/>
          <w:szCs w:val="21"/>
        </w:rPr>
        <w:t>月</w:t>
      </w:r>
      <w:r>
        <w:rPr>
          <w:color w:val="000000" w:themeColor="text1"/>
          <w:szCs w:val="21"/>
        </w:rPr>
        <w:t>28</w:t>
      </w:r>
      <w:r>
        <w:rPr>
          <w:color w:val="000000" w:themeColor="text1"/>
          <w:szCs w:val="21"/>
        </w:rPr>
        <w:t>日的基金份额为</w:t>
      </w:r>
      <w:r>
        <w:rPr>
          <w:color w:val="000000" w:themeColor="text1"/>
          <w:szCs w:val="21"/>
        </w:rPr>
        <w:t>117,888,498.13</w:t>
      </w:r>
      <w:r>
        <w:rPr>
          <w:color w:val="000000" w:themeColor="text1"/>
          <w:szCs w:val="21"/>
        </w:rPr>
        <w:t>份，已于</w:t>
      </w:r>
      <w:r>
        <w:rPr>
          <w:color w:val="000000" w:themeColor="text1"/>
          <w:szCs w:val="21"/>
        </w:rPr>
        <w:t>2019</w:t>
      </w:r>
      <w:r>
        <w:rPr>
          <w:color w:val="000000" w:themeColor="text1"/>
          <w:szCs w:val="21"/>
        </w:rPr>
        <w:t>年</w:t>
      </w:r>
      <w:r>
        <w:rPr>
          <w:color w:val="000000" w:themeColor="text1"/>
          <w:szCs w:val="21"/>
        </w:rPr>
        <w:t>3</w:t>
      </w:r>
      <w:r>
        <w:rPr>
          <w:color w:val="000000" w:themeColor="text1"/>
          <w:szCs w:val="21"/>
        </w:rPr>
        <w:t>月</w:t>
      </w:r>
      <w:r>
        <w:rPr>
          <w:color w:val="000000" w:themeColor="text1"/>
          <w:szCs w:val="21"/>
        </w:rPr>
        <w:t>29</w:t>
      </w:r>
      <w:r>
        <w:rPr>
          <w:color w:val="000000" w:themeColor="text1"/>
          <w:szCs w:val="21"/>
        </w:rPr>
        <w:t>日本基金转型生效日全部转为本基金的基金份额。</w:t>
      </w:r>
    </w:p>
    <w:p w:rsidR="00575A45" w:rsidRDefault="006A482A">
      <w:pPr>
        <w:pStyle w:val="af8"/>
        <w:autoSpaceDE w:val="0"/>
        <w:autoSpaceDN w:val="0"/>
        <w:adjustRightInd w:val="0"/>
        <w:spacing w:before="29" w:line="276" w:lineRule="auto"/>
        <w:ind w:left="425" w:right="105" w:firstLineChars="0" w:firstLine="0"/>
        <w:jc w:val="left"/>
        <w:rPr>
          <w:color w:val="000000" w:themeColor="text1"/>
          <w:szCs w:val="21"/>
        </w:rPr>
      </w:pPr>
      <w:r>
        <w:rPr>
          <w:color w:val="000000" w:themeColor="text1"/>
          <w:szCs w:val="21"/>
        </w:rPr>
        <w:t>2</w:t>
      </w:r>
      <w:r>
        <w:rPr>
          <w:color w:val="000000" w:themeColor="text1"/>
          <w:szCs w:val="21"/>
        </w:rPr>
        <w:t>、如果本报告期间发生转换入、红利再投业务，则总申购份额中包含该业务。</w:t>
      </w:r>
    </w:p>
    <w:p w:rsidR="00575A45" w:rsidRDefault="006A482A">
      <w:pPr>
        <w:pStyle w:val="af8"/>
        <w:autoSpaceDE w:val="0"/>
        <w:autoSpaceDN w:val="0"/>
        <w:adjustRightInd w:val="0"/>
        <w:spacing w:before="29" w:line="276" w:lineRule="auto"/>
        <w:ind w:left="425" w:right="105" w:firstLineChars="0" w:firstLine="0"/>
        <w:jc w:val="left"/>
        <w:rPr>
          <w:color w:val="000000" w:themeColor="text1"/>
          <w:szCs w:val="21"/>
        </w:rPr>
      </w:pPr>
      <w:r>
        <w:rPr>
          <w:color w:val="000000" w:themeColor="text1"/>
          <w:szCs w:val="21"/>
        </w:rPr>
        <w:t>3</w:t>
      </w:r>
      <w:r>
        <w:rPr>
          <w:color w:val="000000" w:themeColor="text1"/>
          <w:szCs w:val="21"/>
        </w:rPr>
        <w:t>、如果本报告期间发生转换出业务，则总赎回份额中包含该业务。</w:t>
      </w:r>
    </w:p>
    <w:p w:rsidR="00992E8A" w:rsidRPr="00B26F28" w:rsidRDefault="00992E8A" w:rsidP="00992E8A">
      <w:pPr>
        <w:pStyle w:val="af8"/>
        <w:autoSpaceDE w:val="0"/>
        <w:autoSpaceDN w:val="0"/>
        <w:adjustRightInd w:val="0"/>
        <w:spacing w:before="29" w:line="276" w:lineRule="auto"/>
        <w:ind w:left="425" w:right="105" w:firstLineChars="0" w:firstLine="0"/>
        <w:jc w:val="left"/>
        <w:rPr>
          <w:color w:val="000000" w:themeColor="text1"/>
          <w:szCs w:val="21"/>
        </w:rPr>
      </w:pPr>
      <w:r w:rsidRPr="00B26F28">
        <w:rPr>
          <w:color w:val="000000" w:themeColor="text1"/>
          <w:szCs w:val="21"/>
        </w:rPr>
        <w:t>4</w:t>
      </w:r>
      <w:r w:rsidRPr="00B26F28">
        <w:rPr>
          <w:color w:val="000000" w:themeColor="text1"/>
          <w:szCs w:val="21"/>
        </w:rPr>
        <w:t>、根据《交银施罗德荣鑫灵活配置混合型证券投资基金招募说明书》及相关公告，本基金自</w:t>
      </w:r>
      <w:r w:rsidRPr="00B26F28">
        <w:rPr>
          <w:color w:val="000000" w:themeColor="text1"/>
          <w:szCs w:val="21"/>
        </w:rPr>
        <w:t>2019</w:t>
      </w:r>
      <w:r w:rsidRPr="00B26F28">
        <w:rPr>
          <w:color w:val="000000" w:themeColor="text1"/>
          <w:szCs w:val="21"/>
        </w:rPr>
        <w:t>年</w:t>
      </w:r>
      <w:r w:rsidRPr="00B26F28">
        <w:rPr>
          <w:color w:val="000000" w:themeColor="text1"/>
          <w:szCs w:val="21"/>
        </w:rPr>
        <w:t>3</w:t>
      </w:r>
      <w:r w:rsidRPr="00B26F28">
        <w:rPr>
          <w:color w:val="000000" w:themeColor="text1"/>
          <w:szCs w:val="21"/>
        </w:rPr>
        <w:t>月</w:t>
      </w:r>
      <w:r w:rsidRPr="00B26F28">
        <w:rPr>
          <w:color w:val="000000" w:themeColor="text1"/>
          <w:szCs w:val="21"/>
        </w:rPr>
        <w:t>29</w:t>
      </w:r>
      <w:r w:rsidRPr="00B26F28">
        <w:rPr>
          <w:color w:val="000000" w:themeColor="text1"/>
          <w:szCs w:val="21"/>
        </w:rPr>
        <w:t>日起暂不向投资人开放基金交易。日常申购和赎回业务自</w:t>
      </w:r>
      <w:r w:rsidRPr="00B26F28">
        <w:rPr>
          <w:color w:val="000000" w:themeColor="text1"/>
          <w:szCs w:val="21"/>
        </w:rPr>
        <w:t>2019</w:t>
      </w:r>
      <w:r w:rsidRPr="00B26F28">
        <w:rPr>
          <w:color w:val="000000" w:themeColor="text1"/>
          <w:szCs w:val="21"/>
        </w:rPr>
        <w:t>年</w:t>
      </w:r>
      <w:r w:rsidRPr="00B26F28">
        <w:rPr>
          <w:color w:val="000000" w:themeColor="text1"/>
          <w:szCs w:val="21"/>
        </w:rPr>
        <w:t>4</w:t>
      </w:r>
      <w:r w:rsidRPr="00B26F28">
        <w:rPr>
          <w:color w:val="000000" w:themeColor="text1"/>
          <w:szCs w:val="21"/>
        </w:rPr>
        <w:t>月</w:t>
      </w:r>
      <w:r w:rsidRPr="00B26F28">
        <w:rPr>
          <w:color w:val="000000" w:themeColor="text1"/>
          <w:szCs w:val="21"/>
        </w:rPr>
        <w:t>2</w:t>
      </w:r>
      <w:r w:rsidRPr="00B26F28">
        <w:rPr>
          <w:color w:val="000000" w:themeColor="text1"/>
          <w:szCs w:val="21"/>
        </w:rPr>
        <w:t>日起开始办理。</w:t>
      </w:r>
    </w:p>
    <w:p w:rsidR="001535AE" w:rsidRPr="00B26F28" w:rsidRDefault="007B0BFB" w:rsidP="00DF2239">
      <w:pPr>
        <w:spacing w:beforeLines="50" w:before="156" w:line="360" w:lineRule="auto"/>
        <w:rPr>
          <w:b/>
          <w:color w:val="000000"/>
          <w:kern w:val="0"/>
          <w:szCs w:val="21"/>
        </w:rPr>
      </w:pPr>
      <w:r w:rsidRPr="00B26F28">
        <w:rPr>
          <w:b/>
          <w:szCs w:val="21"/>
        </w:rPr>
        <w:t xml:space="preserve">6.1.4.7.10 </w:t>
      </w:r>
      <w:r w:rsidR="00DC5AE1" w:rsidRPr="00B26F28">
        <w:rPr>
          <w:b/>
          <w:color w:val="000000"/>
          <w:kern w:val="0"/>
          <w:szCs w:val="21"/>
        </w:rPr>
        <w:t>未分配利润</w:t>
      </w:r>
    </w:p>
    <w:p w:rsidR="005B7849"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2700"/>
        <w:gridCol w:w="2100"/>
        <w:gridCol w:w="2100"/>
        <w:gridCol w:w="2100"/>
      </w:tblGrid>
      <w:tr w:rsidR="00915A1D"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915A1D" w:rsidRPr="00B26F28" w:rsidRDefault="00915A1D" w:rsidP="00157C7D">
            <w:pPr>
              <w:spacing w:line="276" w:lineRule="auto"/>
              <w:jc w:val="center"/>
              <w:rPr>
                <w:color w:val="000000"/>
                <w:szCs w:val="21"/>
              </w:rPr>
            </w:pPr>
            <w:r w:rsidRPr="00B26F28">
              <w:rPr>
                <w:color w:val="000000"/>
                <w:szCs w:val="21"/>
              </w:rPr>
              <w:t>项目</w:t>
            </w:r>
          </w:p>
        </w:tc>
        <w:tc>
          <w:tcPr>
            <w:tcW w:w="2100" w:type="dxa"/>
            <w:tcBorders>
              <w:top w:val="single" w:sz="8" w:space="0" w:color="000000"/>
              <w:left w:val="single" w:sz="8" w:space="0" w:color="000000"/>
              <w:bottom w:val="single" w:sz="8" w:space="0" w:color="000000"/>
              <w:right w:val="single" w:sz="8" w:space="0" w:color="000000"/>
            </w:tcBorders>
            <w:vAlign w:val="center"/>
          </w:tcPr>
          <w:p w:rsidR="00915A1D" w:rsidRPr="00B26F28" w:rsidRDefault="00915A1D" w:rsidP="00157C7D">
            <w:pPr>
              <w:spacing w:line="276" w:lineRule="auto"/>
              <w:jc w:val="center"/>
              <w:rPr>
                <w:color w:val="000000"/>
                <w:szCs w:val="21"/>
              </w:rPr>
            </w:pPr>
            <w:r w:rsidRPr="00B26F28">
              <w:rPr>
                <w:color w:val="000000"/>
                <w:szCs w:val="21"/>
              </w:rPr>
              <w:t>已实现部分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915A1D" w:rsidRPr="00B26F28" w:rsidRDefault="00915A1D" w:rsidP="00157C7D">
            <w:pPr>
              <w:spacing w:line="276" w:lineRule="auto"/>
              <w:jc w:val="center"/>
              <w:rPr>
                <w:color w:val="000000"/>
                <w:szCs w:val="21"/>
              </w:rPr>
            </w:pPr>
            <w:r w:rsidRPr="00B26F28">
              <w:rPr>
                <w:color w:val="000000"/>
                <w:szCs w:val="21"/>
              </w:rPr>
              <w:t>未实现部分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915A1D" w:rsidRPr="00B26F28" w:rsidRDefault="00915A1D" w:rsidP="00157C7D">
            <w:pPr>
              <w:spacing w:line="276" w:lineRule="auto"/>
              <w:jc w:val="center"/>
              <w:rPr>
                <w:color w:val="000000"/>
                <w:szCs w:val="21"/>
              </w:rPr>
            </w:pPr>
            <w:r w:rsidRPr="00B26F28">
              <w:rPr>
                <w:color w:val="000000"/>
                <w:szCs w:val="21"/>
              </w:rPr>
              <w:t>未分配利润合计</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本期初</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8,769,026.03</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8,499.74</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8,777,525.77</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95,989.87</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929,468.73</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1,025,458.60</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本期基金份额交易产生的变动数</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10,693,674.90</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-3,151,379.61</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7,542,295.29</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其中：基金申购款</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17,450,053.47</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-3,820,772.97</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13,629,280.50</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B26F28">
            <w:pPr>
              <w:spacing w:line="276" w:lineRule="auto"/>
              <w:ind w:firstLineChars="294" w:firstLine="617"/>
              <w:rPr>
                <w:color w:val="000000"/>
                <w:szCs w:val="21"/>
              </w:rPr>
            </w:pPr>
            <w:r w:rsidRPr="00B26F28">
              <w:rPr>
                <w:color w:val="000000"/>
                <w:szCs w:val="21"/>
              </w:rPr>
              <w:t>基金赎回款</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-6,756,378.57</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669,393.36</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-6,086,985.21</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本期已分配利润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w:t>
            </w:r>
          </w:p>
        </w:tc>
      </w:tr>
      <w:tr w:rsidR="002317A5" w:rsidRPr="00B26F28" w:rsidTr="002317A5">
        <w:tc>
          <w:tcPr>
            <w:tcW w:w="27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rPr>
                <w:color w:val="000000"/>
                <w:szCs w:val="21"/>
              </w:rPr>
            </w:pPr>
            <w:r w:rsidRPr="00B26F28">
              <w:rPr>
                <w:color w:val="000000"/>
                <w:szCs w:val="21"/>
              </w:rPr>
              <w:t>本期末</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19,558,690.80</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-2,213,411.14</w:t>
            </w:r>
          </w:p>
        </w:tc>
        <w:tc>
          <w:tcPr>
            <w:tcW w:w="2100" w:type="dxa"/>
            <w:tcBorders>
              <w:top w:val="single" w:sz="8" w:space="0" w:color="000000"/>
              <w:left w:val="single" w:sz="8" w:space="0" w:color="000000"/>
              <w:bottom w:val="single" w:sz="8" w:space="0" w:color="000000"/>
              <w:right w:val="single" w:sz="8" w:space="0" w:color="000000"/>
            </w:tcBorders>
            <w:vAlign w:val="center"/>
          </w:tcPr>
          <w:p w:rsidR="002317A5" w:rsidRPr="00B26F28" w:rsidRDefault="002317A5" w:rsidP="00157C7D">
            <w:pPr>
              <w:spacing w:line="276" w:lineRule="auto"/>
              <w:jc w:val="right"/>
              <w:rPr>
                <w:color w:val="000000"/>
                <w:szCs w:val="21"/>
              </w:rPr>
            </w:pPr>
            <w:r w:rsidRPr="00B26F28">
              <w:rPr>
                <w:color w:val="000000"/>
                <w:szCs w:val="21"/>
              </w:rPr>
              <w:t>17,345,279.66</w:t>
            </w:r>
          </w:p>
        </w:tc>
      </w:tr>
    </w:tbl>
    <w:p w:rsidR="00915A1D" w:rsidRPr="00B26F28" w:rsidRDefault="00157C7D" w:rsidP="00DF2239">
      <w:pPr>
        <w:spacing w:beforeLines="50" w:before="156" w:line="360" w:lineRule="auto"/>
        <w:rPr>
          <w:b/>
          <w:color w:val="000000"/>
          <w:kern w:val="0"/>
          <w:szCs w:val="21"/>
        </w:rPr>
      </w:pPr>
      <w:r w:rsidRPr="00B26F28">
        <w:rPr>
          <w:b/>
          <w:szCs w:val="21"/>
        </w:rPr>
        <w:t xml:space="preserve">6.1.4.7.11 </w:t>
      </w:r>
      <w:r w:rsidR="00DC5AE1" w:rsidRPr="00B26F28">
        <w:rPr>
          <w:b/>
          <w:color w:val="000000"/>
          <w:kern w:val="0"/>
          <w:szCs w:val="21"/>
        </w:rPr>
        <w:t>存款利息收入</w:t>
      </w:r>
    </w:p>
    <w:p w:rsidR="00915A1D"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3144"/>
        <w:gridCol w:w="5856"/>
      </w:tblGrid>
      <w:tr w:rsidR="00000EBD" w:rsidRPr="00B26F28" w:rsidTr="004C3D58">
        <w:tc>
          <w:tcPr>
            <w:tcW w:w="3144" w:type="dxa"/>
            <w:tcBorders>
              <w:top w:val="single" w:sz="8" w:space="0" w:color="000000"/>
              <w:left w:val="single" w:sz="8" w:space="0" w:color="000000"/>
              <w:bottom w:val="single" w:sz="8" w:space="0" w:color="000000"/>
              <w:right w:val="single" w:sz="8" w:space="0" w:color="000000"/>
            </w:tcBorders>
            <w:vAlign w:val="center"/>
          </w:tcPr>
          <w:p w:rsidR="00000EBD" w:rsidRPr="00B26F28" w:rsidRDefault="00000EBD" w:rsidP="00157C7D">
            <w:pPr>
              <w:spacing w:line="276" w:lineRule="auto"/>
              <w:jc w:val="center"/>
              <w:rPr>
                <w:color w:val="000000"/>
                <w:szCs w:val="21"/>
              </w:rPr>
            </w:pPr>
            <w:r w:rsidRPr="00B26F28">
              <w:rPr>
                <w:color w:val="000000"/>
                <w:szCs w:val="21"/>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123CB7" w:rsidRPr="00B26F28" w:rsidRDefault="00123CB7" w:rsidP="00157C7D">
            <w:pPr>
              <w:spacing w:line="276" w:lineRule="auto"/>
              <w:jc w:val="center"/>
              <w:rPr>
                <w:color w:val="000000"/>
                <w:szCs w:val="21"/>
              </w:rPr>
            </w:pPr>
            <w:r w:rsidRPr="00B26F28">
              <w:rPr>
                <w:color w:val="000000"/>
                <w:szCs w:val="21"/>
              </w:rPr>
              <w:t>本期</w:t>
            </w:r>
          </w:p>
          <w:p w:rsidR="00000EBD" w:rsidRPr="00B26F28" w:rsidRDefault="002317A5" w:rsidP="00157C7D">
            <w:pPr>
              <w:spacing w:line="276" w:lineRule="auto"/>
              <w:jc w:val="center"/>
              <w:rPr>
                <w:b/>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123CB7"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123CB7" w:rsidRPr="00B26F28">
              <w:rPr>
                <w:color w:val="000000"/>
                <w:szCs w:val="21"/>
              </w:rPr>
              <w:t xml:space="preserve">   </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活期存款利息收入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40,985.02</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定期存款利息收入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其他存款利息收入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结算备付金利息收入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22,278.33</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其他</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3,742.65</w:t>
            </w:r>
          </w:p>
        </w:tc>
      </w:tr>
      <w:tr w:rsidR="004C3D58" w:rsidRPr="00B26F28" w:rsidTr="004C1ABB">
        <w:tc>
          <w:tcPr>
            <w:tcW w:w="3144" w:type="dxa"/>
            <w:tcBorders>
              <w:top w:val="single" w:sz="8" w:space="0" w:color="000000"/>
              <w:left w:val="single" w:sz="8" w:space="0" w:color="000000"/>
              <w:bottom w:val="single" w:sz="8" w:space="0" w:color="000000"/>
              <w:right w:val="single" w:sz="8" w:space="0" w:color="000000"/>
            </w:tcBorders>
          </w:tcPr>
          <w:p w:rsidR="004C3D58" w:rsidRPr="00B26F28" w:rsidRDefault="004C3D58" w:rsidP="00157C7D">
            <w:pPr>
              <w:spacing w:line="276" w:lineRule="auto"/>
              <w:rPr>
                <w:color w:val="000000"/>
                <w:szCs w:val="21"/>
              </w:rPr>
            </w:pPr>
            <w:r w:rsidRPr="00B26F28">
              <w:rPr>
                <w:color w:val="000000"/>
                <w:szCs w:val="21"/>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4C3D58" w:rsidRPr="00B26F28" w:rsidRDefault="004C3D58" w:rsidP="00157C7D">
            <w:pPr>
              <w:spacing w:line="276" w:lineRule="auto"/>
              <w:jc w:val="right"/>
              <w:rPr>
                <w:color w:val="000000"/>
                <w:szCs w:val="21"/>
              </w:rPr>
            </w:pPr>
            <w:r w:rsidRPr="00B26F28">
              <w:rPr>
                <w:color w:val="000000"/>
                <w:szCs w:val="21"/>
              </w:rPr>
              <w:t>67,006.00</w:t>
            </w:r>
          </w:p>
        </w:tc>
      </w:tr>
    </w:tbl>
    <w:p w:rsidR="00917213" w:rsidRPr="00B26F28" w:rsidRDefault="00157C7D" w:rsidP="00DF2239">
      <w:pPr>
        <w:spacing w:beforeLines="50" w:before="156" w:line="360" w:lineRule="auto"/>
        <w:rPr>
          <w:b/>
          <w:color w:val="000000"/>
          <w:kern w:val="0"/>
          <w:szCs w:val="21"/>
        </w:rPr>
      </w:pPr>
      <w:r w:rsidRPr="00B26F28">
        <w:rPr>
          <w:b/>
          <w:szCs w:val="21"/>
        </w:rPr>
        <w:t xml:space="preserve">6.1.4.7.12 </w:t>
      </w:r>
      <w:r w:rsidR="00DC5AE1" w:rsidRPr="00B26F28">
        <w:rPr>
          <w:b/>
          <w:color w:val="000000"/>
          <w:kern w:val="0"/>
          <w:szCs w:val="21"/>
        </w:rPr>
        <w:t>股票投资收益</w:t>
      </w:r>
    </w:p>
    <w:p w:rsidR="00DC0C42" w:rsidRPr="00B26F28" w:rsidRDefault="00DC0C42" w:rsidP="001E7599">
      <w:pPr>
        <w:pStyle w:val="af8"/>
        <w:autoSpaceDE w:val="0"/>
        <w:autoSpaceDN w:val="0"/>
        <w:adjustRightInd w:val="0"/>
        <w:spacing w:line="360" w:lineRule="auto"/>
        <w:ind w:left="420" w:right="105" w:firstLineChars="0" w:firstLine="0"/>
        <w:jc w:val="right"/>
        <w:rPr>
          <w:color w:val="000000"/>
          <w:kern w:val="0"/>
          <w:szCs w:val="21"/>
        </w:rPr>
      </w:pPr>
      <w:r w:rsidRPr="00B26F28">
        <w:rPr>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DC0C42" w:rsidRPr="00B26F28" w:rsidTr="00337F17">
        <w:trPr>
          <w:trHeight w:val="300"/>
        </w:trPr>
        <w:tc>
          <w:tcPr>
            <w:tcW w:w="3755" w:type="dxa"/>
            <w:tcMar>
              <w:top w:w="15" w:type="dxa"/>
              <w:left w:w="15" w:type="dxa"/>
              <w:bottom w:w="0" w:type="dxa"/>
              <w:right w:w="15" w:type="dxa"/>
            </w:tcMar>
            <w:vAlign w:val="center"/>
          </w:tcPr>
          <w:p w:rsidR="00DC0C42" w:rsidRPr="00B26F28" w:rsidRDefault="00DC0C42" w:rsidP="00157C7D">
            <w:pPr>
              <w:spacing w:line="276" w:lineRule="auto"/>
              <w:jc w:val="center"/>
              <w:rPr>
                <w:color w:val="000000"/>
                <w:szCs w:val="21"/>
              </w:rPr>
            </w:pPr>
            <w:r w:rsidRPr="00B26F28">
              <w:rPr>
                <w:color w:val="000000"/>
                <w:szCs w:val="21"/>
              </w:rPr>
              <w:t>项目</w:t>
            </w:r>
          </w:p>
        </w:tc>
        <w:tc>
          <w:tcPr>
            <w:tcW w:w="5452" w:type="dxa"/>
            <w:tcMar>
              <w:top w:w="15" w:type="dxa"/>
              <w:left w:w="15" w:type="dxa"/>
              <w:bottom w:w="0" w:type="dxa"/>
              <w:right w:w="15" w:type="dxa"/>
            </w:tcMar>
            <w:vAlign w:val="center"/>
          </w:tcPr>
          <w:p w:rsidR="00DC0C42" w:rsidRPr="00B26F28" w:rsidRDefault="00DC0C42" w:rsidP="00157C7D">
            <w:pPr>
              <w:spacing w:line="276" w:lineRule="auto"/>
              <w:jc w:val="center"/>
              <w:rPr>
                <w:color w:val="000000"/>
                <w:szCs w:val="21"/>
              </w:rPr>
            </w:pPr>
            <w:r w:rsidRPr="00B26F28">
              <w:rPr>
                <w:color w:val="000000"/>
                <w:szCs w:val="21"/>
              </w:rPr>
              <w:t>本期</w:t>
            </w:r>
          </w:p>
          <w:p w:rsidR="00DC0C42" w:rsidRPr="00B26F28" w:rsidRDefault="00DC0C42" w:rsidP="00157C7D">
            <w:pPr>
              <w:spacing w:line="276" w:lineRule="auto"/>
              <w:jc w:val="center"/>
              <w:rPr>
                <w:b/>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DC0C42" w:rsidRPr="00B26F28" w:rsidTr="00337F17">
        <w:trPr>
          <w:trHeight w:val="300"/>
        </w:trPr>
        <w:tc>
          <w:tcPr>
            <w:tcW w:w="3755" w:type="dxa"/>
            <w:tcMar>
              <w:top w:w="15" w:type="dxa"/>
              <w:left w:w="15" w:type="dxa"/>
              <w:bottom w:w="0" w:type="dxa"/>
              <w:right w:w="15" w:type="dxa"/>
            </w:tcMar>
            <w:vAlign w:val="center"/>
          </w:tcPr>
          <w:p w:rsidR="00DC0C42" w:rsidRPr="00B26F28" w:rsidRDefault="00DC0C42" w:rsidP="00157C7D">
            <w:pPr>
              <w:spacing w:line="276" w:lineRule="auto"/>
              <w:rPr>
                <w:color w:val="000000"/>
                <w:szCs w:val="21"/>
              </w:rPr>
            </w:pPr>
            <w:r w:rsidRPr="00B26F28">
              <w:rPr>
                <w:color w:val="000000"/>
                <w:szCs w:val="21"/>
              </w:rPr>
              <w:t>卖出股票成交总额</w:t>
            </w:r>
          </w:p>
        </w:tc>
        <w:tc>
          <w:tcPr>
            <w:tcW w:w="5452" w:type="dxa"/>
            <w:tcMar>
              <w:top w:w="15" w:type="dxa"/>
              <w:left w:w="15" w:type="dxa"/>
              <w:bottom w:w="0" w:type="dxa"/>
              <w:right w:w="15" w:type="dxa"/>
            </w:tcMar>
            <w:vAlign w:val="bottom"/>
          </w:tcPr>
          <w:p w:rsidR="00DC0C42" w:rsidRPr="00B26F28" w:rsidRDefault="00DC0C42" w:rsidP="00157C7D">
            <w:pPr>
              <w:spacing w:line="276" w:lineRule="auto"/>
              <w:jc w:val="right"/>
              <w:rPr>
                <w:color w:val="000000"/>
                <w:szCs w:val="21"/>
              </w:rPr>
            </w:pPr>
            <w:r w:rsidRPr="00B26F28">
              <w:rPr>
                <w:color w:val="000000"/>
                <w:szCs w:val="21"/>
              </w:rPr>
              <w:t>49,140,483.83</w:t>
            </w:r>
          </w:p>
        </w:tc>
      </w:tr>
      <w:tr w:rsidR="00DC0C42" w:rsidRPr="00B26F28" w:rsidTr="00337F17">
        <w:trPr>
          <w:trHeight w:val="300"/>
        </w:trPr>
        <w:tc>
          <w:tcPr>
            <w:tcW w:w="3755" w:type="dxa"/>
            <w:tcMar>
              <w:top w:w="15" w:type="dxa"/>
              <w:left w:w="15" w:type="dxa"/>
              <w:bottom w:w="0" w:type="dxa"/>
              <w:right w:w="15" w:type="dxa"/>
            </w:tcMar>
            <w:vAlign w:val="center"/>
          </w:tcPr>
          <w:p w:rsidR="00DC0C42" w:rsidRPr="00B26F28" w:rsidRDefault="00DC0C42" w:rsidP="00157C7D">
            <w:pPr>
              <w:spacing w:line="276" w:lineRule="auto"/>
              <w:rPr>
                <w:color w:val="000000"/>
                <w:szCs w:val="21"/>
              </w:rPr>
            </w:pPr>
            <w:r w:rsidRPr="00B26F28">
              <w:rPr>
                <w:color w:val="000000"/>
                <w:szCs w:val="21"/>
              </w:rPr>
              <w:t>减：卖出股票成本总额</w:t>
            </w:r>
          </w:p>
        </w:tc>
        <w:tc>
          <w:tcPr>
            <w:tcW w:w="5452" w:type="dxa"/>
            <w:tcMar>
              <w:top w:w="15" w:type="dxa"/>
              <w:left w:w="15" w:type="dxa"/>
              <w:bottom w:w="0" w:type="dxa"/>
              <w:right w:w="15" w:type="dxa"/>
            </w:tcMar>
            <w:vAlign w:val="bottom"/>
          </w:tcPr>
          <w:p w:rsidR="00DC0C42" w:rsidRPr="00B26F28" w:rsidRDefault="00DC0C42" w:rsidP="00157C7D">
            <w:pPr>
              <w:spacing w:line="276" w:lineRule="auto"/>
              <w:jc w:val="right"/>
              <w:rPr>
                <w:color w:val="000000"/>
                <w:szCs w:val="21"/>
              </w:rPr>
            </w:pPr>
            <w:r w:rsidRPr="00B26F28">
              <w:rPr>
                <w:color w:val="000000"/>
                <w:szCs w:val="21"/>
              </w:rPr>
              <w:t>51,467,549.90</w:t>
            </w:r>
          </w:p>
        </w:tc>
      </w:tr>
      <w:tr w:rsidR="00DC0C42" w:rsidRPr="00B26F28" w:rsidTr="00337F17">
        <w:trPr>
          <w:trHeight w:val="300"/>
        </w:trPr>
        <w:tc>
          <w:tcPr>
            <w:tcW w:w="3755" w:type="dxa"/>
            <w:tcMar>
              <w:top w:w="15" w:type="dxa"/>
              <w:left w:w="15" w:type="dxa"/>
              <w:bottom w:w="0" w:type="dxa"/>
              <w:right w:w="15" w:type="dxa"/>
            </w:tcMar>
            <w:vAlign w:val="center"/>
          </w:tcPr>
          <w:p w:rsidR="00DC0C42" w:rsidRPr="00B26F28" w:rsidRDefault="00DC0C42" w:rsidP="00157C7D">
            <w:pPr>
              <w:spacing w:line="276" w:lineRule="auto"/>
              <w:rPr>
                <w:color w:val="000000"/>
                <w:szCs w:val="21"/>
              </w:rPr>
            </w:pPr>
            <w:r w:rsidRPr="00B26F28">
              <w:rPr>
                <w:color w:val="000000"/>
                <w:szCs w:val="21"/>
              </w:rPr>
              <w:t>买卖股票差价收入</w:t>
            </w:r>
          </w:p>
        </w:tc>
        <w:tc>
          <w:tcPr>
            <w:tcW w:w="5452" w:type="dxa"/>
            <w:tcMar>
              <w:top w:w="15" w:type="dxa"/>
              <w:left w:w="15" w:type="dxa"/>
              <w:bottom w:w="0" w:type="dxa"/>
              <w:right w:w="15" w:type="dxa"/>
            </w:tcMar>
            <w:vAlign w:val="bottom"/>
          </w:tcPr>
          <w:p w:rsidR="00DC0C42" w:rsidRPr="00B26F28" w:rsidRDefault="00DC0C42" w:rsidP="00157C7D">
            <w:pPr>
              <w:spacing w:line="276" w:lineRule="auto"/>
              <w:jc w:val="right"/>
              <w:rPr>
                <w:color w:val="000000"/>
                <w:szCs w:val="21"/>
              </w:rPr>
            </w:pPr>
            <w:r w:rsidRPr="00B26F28">
              <w:rPr>
                <w:color w:val="000000"/>
                <w:szCs w:val="21"/>
              </w:rPr>
              <w:t>-2,327,066.07</w:t>
            </w:r>
          </w:p>
        </w:tc>
      </w:tr>
    </w:tbl>
    <w:p w:rsidR="004C1D70" w:rsidRPr="00B26F28" w:rsidRDefault="003C7333" w:rsidP="00DF2239">
      <w:pPr>
        <w:autoSpaceDE w:val="0"/>
        <w:autoSpaceDN w:val="0"/>
        <w:adjustRightInd w:val="0"/>
        <w:spacing w:beforeLines="50" w:before="156" w:line="360" w:lineRule="auto"/>
        <w:jc w:val="left"/>
        <w:rPr>
          <w:b/>
          <w:szCs w:val="21"/>
        </w:rPr>
      </w:pPr>
      <w:r w:rsidRPr="00B26F28">
        <w:rPr>
          <w:b/>
          <w:szCs w:val="21"/>
        </w:rPr>
        <w:t xml:space="preserve">6.1.4.7.13 </w:t>
      </w:r>
      <w:r w:rsidR="00DC5AE1" w:rsidRPr="00B26F28">
        <w:rPr>
          <w:b/>
          <w:szCs w:val="21"/>
        </w:rPr>
        <w:t>债券投资收益</w:t>
      </w:r>
    </w:p>
    <w:p w:rsidR="00DC0C42" w:rsidRPr="00B26F28" w:rsidRDefault="00DC0C42" w:rsidP="001E7599">
      <w:pPr>
        <w:pStyle w:val="af8"/>
        <w:widowControl/>
        <w:tabs>
          <w:tab w:val="left" w:pos="1680"/>
        </w:tabs>
        <w:autoSpaceDE w:val="0"/>
        <w:autoSpaceDN w:val="0"/>
        <w:spacing w:line="360" w:lineRule="auto"/>
        <w:ind w:left="420" w:right="105" w:firstLineChars="0" w:firstLine="0"/>
        <w:jc w:val="right"/>
        <w:textAlignment w:val="bottom"/>
        <w:rPr>
          <w:color w:val="000000"/>
          <w:kern w:val="0"/>
          <w:szCs w:val="21"/>
        </w:rPr>
      </w:pPr>
      <w:r w:rsidRPr="00B26F28">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DC0C42" w:rsidRPr="00B26F28" w:rsidTr="00337F17">
        <w:trPr>
          <w:trHeight w:val="315"/>
        </w:trPr>
        <w:tc>
          <w:tcPr>
            <w:tcW w:w="4129" w:type="dxa"/>
            <w:vAlign w:val="center"/>
          </w:tcPr>
          <w:p w:rsidR="00DC0C42" w:rsidRPr="00B26F28" w:rsidRDefault="00DC0C42" w:rsidP="00B42728">
            <w:pPr>
              <w:autoSpaceDE w:val="0"/>
              <w:autoSpaceDN w:val="0"/>
              <w:spacing w:line="276" w:lineRule="auto"/>
              <w:ind w:left="440"/>
              <w:jc w:val="center"/>
              <w:textAlignment w:val="bottom"/>
              <w:rPr>
                <w:color w:val="000000"/>
                <w:kern w:val="0"/>
                <w:szCs w:val="21"/>
              </w:rPr>
            </w:pPr>
            <w:r w:rsidRPr="00B26F28">
              <w:rPr>
                <w:color w:val="000000"/>
                <w:kern w:val="0"/>
                <w:szCs w:val="21"/>
              </w:rPr>
              <w:t>项目</w:t>
            </w:r>
          </w:p>
        </w:tc>
        <w:tc>
          <w:tcPr>
            <w:tcW w:w="5232" w:type="dxa"/>
            <w:vAlign w:val="center"/>
          </w:tcPr>
          <w:p w:rsidR="00DC0C42" w:rsidRPr="00B26F28" w:rsidRDefault="00DC0C42" w:rsidP="00B42728">
            <w:pPr>
              <w:spacing w:line="276" w:lineRule="auto"/>
              <w:jc w:val="center"/>
              <w:rPr>
                <w:color w:val="000000"/>
                <w:szCs w:val="21"/>
              </w:rPr>
            </w:pPr>
            <w:r w:rsidRPr="00B26F28">
              <w:rPr>
                <w:color w:val="000000"/>
                <w:szCs w:val="21"/>
              </w:rPr>
              <w:t>本期</w:t>
            </w:r>
          </w:p>
          <w:p w:rsidR="00DC0C42" w:rsidRPr="00B26F28" w:rsidRDefault="00DC0C42" w:rsidP="00B42728">
            <w:pPr>
              <w:widowControl/>
              <w:autoSpaceDE w:val="0"/>
              <w:autoSpaceDN w:val="0"/>
              <w:spacing w:line="276" w:lineRule="auto"/>
              <w:ind w:right="-15"/>
              <w:jc w:val="center"/>
              <w:textAlignment w:val="bottom"/>
              <w:rPr>
                <w:color w:val="000000"/>
                <w:kern w:val="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DC0C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DC0C42" w:rsidRPr="00B26F28" w:rsidRDefault="00B632BB" w:rsidP="00B42728">
            <w:pPr>
              <w:widowControl/>
              <w:autoSpaceDE w:val="0"/>
              <w:autoSpaceDN w:val="0"/>
              <w:spacing w:line="276" w:lineRule="auto"/>
              <w:ind w:leftChars="50" w:left="105"/>
              <w:textAlignment w:val="bottom"/>
              <w:rPr>
                <w:color w:val="000000"/>
                <w:kern w:val="0"/>
                <w:szCs w:val="21"/>
              </w:rPr>
            </w:pPr>
            <w:r w:rsidRPr="00B26F28">
              <w:rPr>
                <w:color w:val="000000"/>
                <w:kern w:val="0"/>
                <w:szCs w:val="21"/>
              </w:rPr>
              <w:t>卖出债券（</w:t>
            </w:r>
            <w:r w:rsidR="00DC0C42" w:rsidRPr="00B26F28">
              <w:rPr>
                <w:color w:val="000000"/>
                <w:kern w:val="0"/>
                <w:szCs w:val="21"/>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spacing w:line="276" w:lineRule="auto"/>
              <w:ind w:left="440"/>
              <w:jc w:val="right"/>
              <w:rPr>
                <w:color w:val="000000"/>
                <w:szCs w:val="21"/>
              </w:rPr>
            </w:pPr>
            <w:r w:rsidRPr="00B26F28">
              <w:rPr>
                <w:color w:val="000000"/>
                <w:szCs w:val="21"/>
              </w:rPr>
              <w:t>226,720,651.32</w:t>
            </w:r>
          </w:p>
        </w:tc>
      </w:tr>
      <w:tr w:rsidR="00DC0C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widowControl/>
              <w:autoSpaceDE w:val="0"/>
              <w:autoSpaceDN w:val="0"/>
              <w:spacing w:line="276" w:lineRule="auto"/>
              <w:ind w:leftChars="50" w:left="105"/>
              <w:textAlignment w:val="bottom"/>
              <w:rPr>
                <w:color w:val="000000"/>
                <w:kern w:val="0"/>
                <w:szCs w:val="21"/>
              </w:rPr>
            </w:pPr>
            <w:r w:rsidRPr="00B26F28">
              <w:rPr>
                <w:color w:val="000000"/>
                <w:szCs w:val="21"/>
              </w:rPr>
              <w:t>减：</w:t>
            </w:r>
            <w:r w:rsidR="00B632BB" w:rsidRPr="00B26F28">
              <w:rPr>
                <w:color w:val="000000"/>
                <w:kern w:val="0"/>
                <w:szCs w:val="21"/>
              </w:rPr>
              <w:t>卖出债券（</w:t>
            </w:r>
            <w:r w:rsidRPr="00B26F28">
              <w:rPr>
                <w:color w:val="000000"/>
                <w:kern w:val="0"/>
                <w:szCs w:val="21"/>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spacing w:line="276" w:lineRule="auto"/>
              <w:ind w:left="440"/>
              <w:jc w:val="right"/>
              <w:rPr>
                <w:color w:val="000000"/>
                <w:szCs w:val="21"/>
              </w:rPr>
            </w:pPr>
            <w:r w:rsidRPr="00B26F28">
              <w:rPr>
                <w:color w:val="000000"/>
                <w:szCs w:val="21"/>
              </w:rPr>
              <w:t>223,421,638.75</w:t>
            </w:r>
          </w:p>
        </w:tc>
      </w:tr>
      <w:tr w:rsidR="00DC0C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26F28">
            <w:pPr>
              <w:widowControl/>
              <w:autoSpaceDE w:val="0"/>
              <w:autoSpaceDN w:val="0"/>
              <w:spacing w:line="276" w:lineRule="auto"/>
              <w:ind w:firstLineChars="50" w:firstLine="105"/>
              <w:textAlignment w:val="bottom"/>
              <w:rPr>
                <w:color w:val="000000"/>
                <w:kern w:val="0"/>
                <w:szCs w:val="21"/>
              </w:rPr>
            </w:pPr>
            <w:r w:rsidRPr="00B26F28">
              <w:rPr>
                <w:color w:val="000000"/>
                <w:szCs w:val="21"/>
              </w:rPr>
              <w:t>减：</w:t>
            </w:r>
            <w:r w:rsidRPr="00B26F28">
              <w:rPr>
                <w:color w:val="000000"/>
                <w:kern w:val="0"/>
                <w:szCs w:val="21"/>
              </w:rPr>
              <w:t>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spacing w:line="276" w:lineRule="auto"/>
              <w:ind w:left="440"/>
              <w:jc w:val="right"/>
              <w:rPr>
                <w:color w:val="000000"/>
                <w:szCs w:val="21"/>
              </w:rPr>
            </w:pPr>
            <w:r w:rsidRPr="00B26F28">
              <w:rPr>
                <w:color w:val="000000"/>
                <w:szCs w:val="21"/>
              </w:rPr>
              <w:t>2,415,904.33</w:t>
            </w:r>
          </w:p>
        </w:tc>
      </w:tr>
      <w:tr w:rsidR="00DC0C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widowControl/>
              <w:autoSpaceDE w:val="0"/>
              <w:autoSpaceDN w:val="0"/>
              <w:spacing w:line="276" w:lineRule="auto"/>
              <w:ind w:leftChars="50" w:left="105"/>
              <w:textAlignment w:val="bottom"/>
              <w:rPr>
                <w:color w:val="000000"/>
                <w:kern w:val="0"/>
                <w:szCs w:val="21"/>
              </w:rPr>
            </w:pPr>
            <w:r w:rsidRPr="00B26F28">
              <w:rPr>
                <w:color w:val="000000"/>
                <w:kern w:val="0"/>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C0C42" w:rsidRPr="00B26F28" w:rsidRDefault="00DC0C42" w:rsidP="00B42728">
            <w:pPr>
              <w:spacing w:line="276" w:lineRule="auto"/>
              <w:ind w:left="440"/>
              <w:jc w:val="right"/>
              <w:rPr>
                <w:color w:val="000000"/>
                <w:szCs w:val="21"/>
              </w:rPr>
            </w:pPr>
            <w:r w:rsidRPr="00B26F28">
              <w:rPr>
                <w:color w:val="000000"/>
                <w:szCs w:val="21"/>
              </w:rPr>
              <w:t>883,108.24</w:t>
            </w:r>
          </w:p>
        </w:tc>
      </w:tr>
    </w:tbl>
    <w:p w:rsidR="004C1ABB" w:rsidRPr="00B26F28" w:rsidRDefault="00696E0B" w:rsidP="00DF2239">
      <w:pPr>
        <w:autoSpaceDE w:val="0"/>
        <w:autoSpaceDN w:val="0"/>
        <w:adjustRightInd w:val="0"/>
        <w:spacing w:beforeLines="50" w:before="156" w:line="360" w:lineRule="auto"/>
        <w:jc w:val="left"/>
        <w:rPr>
          <w:b/>
          <w:szCs w:val="21"/>
        </w:rPr>
      </w:pPr>
      <w:r w:rsidRPr="00B26F28">
        <w:rPr>
          <w:b/>
          <w:szCs w:val="21"/>
        </w:rPr>
        <w:t xml:space="preserve">6.1.4.7.14 </w:t>
      </w:r>
      <w:r w:rsidR="004C1ABB" w:rsidRPr="00B26F28">
        <w:rPr>
          <w:b/>
          <w:szCs w:val="21"/>
        </w:rPr>
        <w:t>资产支持证券投资收益</w:t>
      </w:r>
    </w:p>
    <w:p w:rsidR="004C1ABB" w:rsidRPr="00B26F28" w:rsidRDefault="007D6046" w:rsidP="00B26F28">
      <w:pPr>
        <w:tabs>
          <w:tab w:val="left" w:pos="426"/>
        </w:tabs>
        <w:spacing w:line="360" w:lineRule="auto"/>
        <w:ind w:firstLineChars="200" w:firstLine="420"/>
        <w:jc w:val="left"/>
        <w:rPr>
          <w:kern w:val="0"/>
          <w:szCs w:val="21"/>
        </w:rPr>
      </w:pPr>
      <w:r w:rsidRPr="00B26F28">
        <w:rPr>
          <w:kern w:val="0"/>
          <w:szCs w:val="21"/>
        </w:rPr>
        <w:t>本基金本报告期内无资产支持证券投资收益。</w:t>
      </w:r>
    </w:p>
    <w:p w:rsidR="00267248" w:rsidRPr="00B26F28" w:rsidRDefault="00022578" w:rsidP="00DF2239">
      <w:pPr>
        <w:autoSpaceDE w:val="0"/>
        <w:autoSpaceDN w:val="0"/>
        <w:adjustRightInd w:val="0"/>
        <w:spacing w:beforeLines="50" w:before="156" w:line="360" w:lineRule="auto"/>
        <w:jc w:val="left"/>
        <w:rPr>
          <w:b/>
          <w:szCs w:val="21"/>
        </w:rPr>
      </w:pPr>
      <w:r w:rsidRPr="00B26F28">
        <w:rPr>
          <w:b/>
          <w:szCs w:val="21"/>
        </w:rPr>
        <w:t xml:space="preserve">6.1.4.7.15 </w:t>
      </w:r>
      <w:r w:rsidR="00267248" w:rsidRPr="00B26F28">
        <w:rPr>
          <w:b/>
          <w:szCs w:val="21"/>
        </w:rPr>
        <w:t>衍生工具收益</w:t>
      </w:r>
    </w:p>
    <w:p w:rsidR="00B94CD4" w:rsidRPr="0074034B" w:rsidRDefault="00B94CD4" w:rsidP="00B94CD4">
      <w:pPr>
        <w:tabs>
          <w:tab w:val="left" w:pos="426"/>
        </w:tabs>
        <w:spacing w:line="360" w:lineRule="auto"/>
        <w:ind w:firstLineChars="200" w:firstLine="420"/>
        <w:jc w:val="left"/>
        <w:rPr>
          <w:rFonts w:eastAsiaTheme="minorEastAsia"/>
          <w:kern w:val="0"/>
          <w:szCs w:val="21"/>
        </w:rPr>
      </w:pPr>
      <w:r w:rsidRPr="0074034B">
        <w:rPr>
          <w:rFonts w:eastAsiaTheme="minorEastAsia"/>
          <w:kern w:val="0"/>
          <w:szCs w:val="21"/>
        </w:rPr>
        <w:t>本基金本报告期内无衍生工具收益。</w:t>
      </w:r>
    </w:p>
    <w:p w:rsidR="00433EED" w:rsidRPr="00B26F28" w:rsidRDefault="00056075" w:rsidP="00DF2239">
      <w:pPr>
        <w:autoSpaceDE w:val="0"/>
        <w:autoSpaceDN w:val="0"/>
        <w:adjustRightInd w:val="0"/>
        <w:spacing w:beforeLines="50" w:before="156" w:line="360" w:lineRule="auto"/>
        <w:jc w:val="left"/>
        <w:rPr>
          <w:b/>
          <w:szCs w:val="21"/>
        </w:rPr>
      </w:pPr>
      <w:r w:rsidRPr="00B26F28">
        <w:rPr>
          <w:b/>
          <w:szCs w:val="21"/>
        </w:rPr>
        <w:t>6.1.4.7</w:t>
      </w:r>
      <w:r w:rsidR="00C1130E" w:rsidRPr="00B26F28">
        <w:rPr>
          <w:b/>
          <w:szCs w:val="21"/>
        </w:rPr>
        <w:t>.16</w:t>
      </w:r>
      <w:r w:rsidRPr="00B26F28">
        <w:rPr>
          <w:b/>
          <w:szCs w:val="21"/>
        </w:rPr>
        <w:t xml:space="preserve"> </w:t>
      </w:r>
      <w:r w:rsidR="00DC5AE1" w:rsidRPr="00B26F28">
        <w:rPr>
          <w:b/>
          <w:szCs w:val="21"/>
        </w:rPr>
        <w:t>股利收益</w:t>
      </w:r>
    </w:p>
    <w:p w:rsidR="00433EED"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Look w:val="0000" w:firstRow="0" w:lastRow="0" w:firstColumn="0" w:lastColumn="0" w:noHBand="0" w:noVBand="0"/>
      </w:tblPr>
      <w:tblGrid>
        <w:gridCol w:w="3144"/>
        <w:gridCol w:w="5856"/>
      </w:tblGrid>
      <w:tr w:rsidR="00433EED" w:rsidRPr="00B26F28" w:rsidTr="00D86CDE">
        <w:tc>
          <w:tcPr>
            <w:tcW w:w="3144" w:type="dxa"/>
            <w:tcBorders>
              <w:top w:val="single" w:sz="8" w:space="0" w:color="000000"/>
              <w:left w:val="single" w:sz="8" w:space="0" w:color="000000"/>
              <w:bottom w:val="single" w:sz="8" w:space="0" w:color="000000"/>
              <w:right w:val="single" w:sz="8" w:space="0" w:color="000000"/>
            </w:tcBorders>
            <w:vAlign w:val="center"/>
          </w:tcPr>
          <w:p w:rsidR="00433EED" w:rsidRPr="00B26F28" w:rsidRDefault="00433EED" w:rsidP="00B42728">
            <w:pPr>
              <w:spacing w:line="276" w:lineRule="auto"/>
              <w:jc w:val="center"/>
              <w:rPr>
                <w:color w:val="000000"/>
                <w:szCs w:val="21"/>
              </w:rPr>
            </w:pPr>
            <w:r w:rsidRPr="00B26F28">
              <w:rPr>
                <w:color w:val="000000"/>
                <w:szCs w:val="21"/>
              </w:rPr>
              <w:t>项目</w:t>
            </w:r>
          </w:p>
        </w:tc>
        <w:tc>
          <w:tcPr>
            <w:tcW w:w="5856" w:type="dxa"/>
            <w:tcBorders>
              <w:top w:val="single" w:sz="8" w:space="0" w:color="000000"/>
              <w:left w:val="single" w:sz="8" w:space="0" w:color="000000"/>
              <w:bottom w:val="single" w:sz="8" w:space="0" w:color="000000"/>
              <w:right w:val="single" w:sz="8" w:space="0" w:color="000000"/>
            </w:tcBorders>
          </w:tcPr>
          <w:p w:rsidR="00123CB7" w:rsidRPr="00B26F28" w:rsidRDefault="00123CB7"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433EED"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123CB7"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123CB7" w:rsidRPr="00B26F28">
              <w:rPr>
                <w:color w:val="000000"/>
                <w:szCs w:val="21"/>
              </w:rPr>
              <w:t xml:space="preserve">   </w:t>
            </w:r>
          </w:p>
        </w:tc>
      </w:tr>
      <w:tr w:rsidR="00D86CDE" w:rsidRPr="00B26F28" w:rsidTr="00D86CDE">
        <w:tc>
          <w:tcPr>
            <w:tcW w:w="3144" w:type="dxa"/>
            <w:tcBorders>
              <w:top w:val="single" w:sz="8" w:space="0" w:color="000000"/>
              <w:left w:val="single" w:sz="8" w:space="0" w:color="000000"/>
              <w:bottom w:val="single" w:sz="8" w:space="0" w:color="000000"/>
              <w:right w:val="single" w:sz="8" w:space="0" w:color="000000"/>
            </w:tcBorders>
          </w:tcPr>
          <w:p w:rsidR="00D86CDE" w:rsidRPr="00B26F28" w:rsidRDefault="00D86CDE" w:rsidP="00B42728">
            <w:pPr>
              <w:spacing w:line="276" w:lineRule="auto"/>
              <w:rPr>
                <w:color w:val="000000"/>
                <w:szCs w:val="21"/>
              </w:rPr>
            </w:pPr>
            <w:r w:rsidRPr="00B26F28">
              <w:rPr>
                <w:color w:val="000000"/>
                <w:szCs w:val="21"/>
              </w:rPr>
              <w:t>股票投资产生的股利收益</w:t>
            </w:r>
          </w:p>
        </w:tc>
        <w:tc>
          <w:tcPr>
            <w:tcW w:w="5856" w:type="dxa"/>
            <w:tcBorders>
              <w:top w:val="single" w:sz="8" w:space="0" w:color="000000"/>
              <w:left w:val="single" w:sz="8" w:space="0" w:color="000000"/>
              <w:bottom w:val="single" w:sz="8" w:space="0" w:color="000000"/>
              <w:right w:val="single" w:sz="8" w:space="0" w:color="000000"/>
            </w:tcBorders>
            <w:vAlign w:val="center"/>
          </w:tcPr>
          <w:p w:rsidR="00D86CDE" w:rsidRPr="00B26F28" w:rsidRDefault="00D86CDE" w:rsidP="00B42728">
            <w:pPr>
              <w:spacing w:line="276" w:lineRule="auto"/>
              <w:jc w:val="right"/>
              <w:rPr>
                <w:color w:val="000000"/>
                <w:szCs w:val="21"/>
              </w:rPr>
            </w:pPr>
            <w:r w:rsidRPr="00B26F28">
              <w:rPr>
                <w:color w:val="000000"/>
                <w:szCs w:val="21"/>
              </w:rPr>
              <w:t>823,295.08</w:t>
            </w:r>
          </w:p>
        </w:tc>
      </w:tr>
      <w:tr w:rsidR="00D86CDE" w:rsidRPr="00B26F28" w:rsidTr="00D86CDE">
        <w:tc>
          <w:tcPr>
            <w:tcW w:w="3144" w:type="dxa"/>
            <w:tcBorders>
              <w:top w:val="single" w:sz="8" w:space="0" w:color="000000"/>
              <w:left w:val="single" w:sz="8" w:space="0" w:color="000000"/>
              <w:bottom w:val="single" w:sz="8" w:space="0" w:color="000000"/>
              <w:right w:val="single" w:sz="8" w:space="0" w:color="000000"/>
            </w:tcBorders>
          </w:tcPr>
          <w:p w:rsidR="00D86CDE" w:rsidRPr="00B26F28" w:rsidRDefault="00D86CDE" w:rsidP="00B42728">
            <w:pPr>
              <w:spacing w:line="276" w:lineRule="auto"/>
              <w:rPr>
                <w:color w:val="000000"/>
                <w:szCs w:val="21"/>
              </w:rPr>
            </w:pPr>
            <w:r w:rsidRPr="00B26F28">
              <w:rPr>
                <w:color w:val="000000"/>
                <w:szCs w:val="21"/>
              </w:rPr>
              <w:t>基金投资产生的股利收益</w:t>
            </w:r>
          </w:p>
        </w:tc>
        <w:tc>
          <w:tcPr>
            <w:tcW w:w="5856" w:type="dxa"/>
            <w:tcBorders>
              <w:top w:val="single" w:sz="8" w:space="0" w:color="000000"/>
              <w:left w:val="single" w:sz="8" w:space="0" w:color="000000"/>
              <w:bottom w:val="single" w:sz="8" w:space="0" w:color="000000"/>
              <w:right w:val="single" w:sz="8" w:space="0" w:color="000000"/>
            </w:tcBorders>
            <w:vAlign w:val="center"/>
          </w:tcPr>
          <w:p w:rsidR="00D86CDE" w:rsidRPr="00B26F28" w:rsidRDefault="00D86CDE" w:rsidP="00B42728">
            <w:pPr>
              <w:spacing w:line="276" w:lineRule="auto"/>
              <w:jc w:val="right"/>
              <w:rPr>
                <w:color w:val="000000"/>
                <w:szCs w:val="21"/>
              </w:rPr>
            </w:pPr>
            <w:r w:rsidRPr="00B26F28">
              <w:rPr>
                <w:color w:val="000000"/>
                <w:szCs w:val="21"/>
              </w:rPr>
              <w:t>-</w:t>
            </w:r>
          </w:p>
        </w:tc>
      </w:tr>
      <w:tr w:rsidR="00D86CDE" w:rsidRPr="00B26F28" w:rsidTr="00D86CDE">
        <w:tc>
          <w:tcPr>
            <w:tcW w:w="3144" w:type="dxa"/>
            <w:tcBorders>
              <w:top w:val="single" w:sz="8" w:space="0" w:color="000000"/>
              <w:left w:val="single" w:sz="8" w:space="0" w:color="000000"/>
              <w:bottom w:val="single" w:sz="8" w:space="0" w:color="000000"/>
              <w:right w:val="single" w:sz="8" w:space="0" w:color="000000"/>
            </w:tcBorders>
          </w:tcPr>
          <w:p w:rsidR="00D86CDE" w:rsidRPr="00B26F28" w:rsidRDefault="00D86CDE" w:rsidP="00B42728">
            <w:pPr>
              <w:spacing w:line="276" w:lineRule="auto"/>
              <w:rPr>
                <w:color w:val="000000"/>
                <w:szCs w:val="21"/>
              </w:rPr>
            </w:pPr>
            <w:r w:rsidRPr="00B26F28">
              <w:rPr>
                <w:color w:val="000000"/>
                <w:szCs w:val="21"/>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D86CDE" w:rsidRPr="00B26F28" w:rsidRDefault="00D86CDE" w:rsidP="00B42728">
            <w:pPr>
              <w:spacing w:line="276" w:lineRule="auto"/>
              <w:jc w:val="right"/>
              <w:rPr>
                <w:color w:val="000000"/>
                <w:szCs w:val="21"/>
              </w:rPr>
            </w:pPr>
            <w:r w:rsidRPr="00B26F28">
              <w:rPr>
                <w:color w:val="000000"/>
                <w:szCs w:val="21"/>
              </w:rPr>
              <w:t>823,295.08</w:t>
            </w:r>
          </w:p>
        </w:tc>
      </w:tr>
    </w:tbl>
    <w:p w:rsidR="00433EED" w:rsidRPr="00B26F28" w:rsidRDefault="00D25106" w:rsidP="00DF2239">
      <w:pPr>
        <w:autoSpaceDE w:val="0"/>
        <w:autoSpaceDN w:val="0"/>
        <w:adjustRightInd w:val="0"/>
        <w:spacing w:beforeLines="50" w:before="156" w:line="360" w:lineRule="auto"/>
        <w:jc w:val="left"/>
        <w:rPr>
          <w:b/>
          <w:szCs w:val="21"/>
        </w:rPr>
      </w:pPr>
      <w:r w:rsidRPr="00B26F28">
        <w:rPr>
          <w:b/>
          <w:szCs w:val="21"/>
        </w:rPr>
        <w:t xml:space="preserve">6.1.4.7.17 </w:t>
      </w:r>
      <w:r w:rsidR="00DC5AE1" w:rsidRPr="00B26F28">
        <w:rPr>
          <w:b/>
          <w:szCs w:val="21"/>
        </w:rPr>
        <w:t>公允价值变动收益</w:t>
      </w:r>
    </w:p>
    <w:p w:rsidR="00B94CD4" w:rsidRPr="0074034B" w:rsidRDefault="00B94CD4" w:rsidP="00B94CD4">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Style w:val="af6"/>
        <w:tblW w:w="0" w:type="auto"/>
        <w:tblInd w:w="15" w:type="dxa"/>
        <w:tblLayout w:type="fixed"/>
        <w:tblLook w:val="04A0" w:firstRow="1" w:lastRow="0" w:firstColumn="1" w:lastColumn="0" w:noHBand="0" w:noVBand="1"/>
      </w:tblPr>
      <w:tblGrid>
        <w:gridCol w:w="2928"/>
        <w:gridCol w:w="6343"/>
      </w:tblGrid>
      <w:tr w:rsidR="00B94CD4" w:rsidRPr="0074034B" w:rsidTr="00EB0B1C">
        <w:tc>
          <w:tcPr>
            <w:tcW w:w="2928" w:type="dxa"/>
            <w:vAlign w:val="center"/>
          </w:tcPr>
          <w:p w:rsidR="00B94CD4" w:rsidRPr="0074034B" w:rsidRDefault="00B94CD4" w:rsidP="00EB0B1C">
            <w:pPr>
              <w:spacing w:line="276" w:lineRule="auto"/>
              <w:jc w:val="center"/>
              <w:rPr>
                <w:rFonts w:eastAsiaTheme="minorEastAsia"/>
                <w:color w:val="000000"/>
                <w:szCs w:val="21"/>
              </w:rPr>
            </w:pPr>
            <w:r w:rsidRPr="0074034B">
              <w:rPr>
                <w:rFonts w:eastAsiaTheme="minorEastAsia"/>
                <w:color w:val="000000"/>
                <w:szCs w:val="21"/>
              </w:rPr>
              <w:t>项目</w:t>
            </w:r>
          </w:p>
        </w:tc>
        <w:tc>
          <w:tcPr>
            <w:tcW w:w="6343" w:type="dxa"/>
            <w:vAlign w:val="center"/>
          </w:tcPr>
          <w:p w:rsidR="00B94CD4" w:rsidRPr="0074034B" w:rsidRDefault="00B94CD4" w:rsidP="00EB0B1C">
            <w:pPr>
              <w:widowControl/>
              <w:autoSpaceDE w:val="0"/>
              <w:autoSpaceDN w:val="0"/>
              <w:spacing w:line="276" w:lineRule="auto"/>
              <w:ind w:right="-15"/>
              <w:jc w:val="center"/>
              <w:textAlignment w:val="bottom"/>
              <w:rPr>
                <w:color w:val="000000"/>
                <w:szCs w:val="21"/>
              </w:rPr>
            </w:pPr>
            <w:r w:rsidRPr="0074034B">
              <w:rPr>
                <w:color w:val="000000"/>
                <w:szCs w:val="21"/>
              </w:rPr>
              <w:t>本期</w:t>
            </w:r>
          </w:p>
          <w:p w:rsidR="00B94CD4" w:rsidRPr="0074034B" w:rsidRDefault="00B94CD4" w:rsidP="00EB0B1C">
            <w:pPr>
              <w:widowControl/>
              <w:autoSpaceDE w:val="0"/>
              <w:autoSpaceDN w:val="0"/>
              <w:spacing w:line="276" w:lineRule="auto"/>
              <w:ind w:right="-15"/>
              <w:jc w:val="center"/>
              <w:textAlignment w:val="bottom"/>
              <w:rPr>
                <w:rFonts w:eastAsiaTheme="minorEastAsia"/>
                <w:color w:val="000000"/>
                <w:szCs w:val="21"/>
              </w:rPr>
            </w:pPr>
            <w:r w:rsidRPr="0074034B">
              <w:rPr>
                <w:color w:val="000000"/>
                <w:szCs w:val="21"/>
              </w:rPr>
              <w:t>2019</w:t>
            </w:r>
            <w:r w:rsidRPr="0074034B">
              <w:rPr>
                <w:color w:val="000000"/>
                <w:szCs w:val="21"/>
              </w:rPr>
              <w:t>年</w:t>
            </w:r>
            <w:r w:rsidRPr="0074034B">
              <w:rPr>
                <w:color w:val="000000"/>
                <w:szCs w:val="21"/>
              </w:rPr>
              <w:t>3</w:t>
            </w:r>
            <w:r w:rsidRPr="0074034B">
              <w:rPr>
                <w:color w:val="000000"/>
                <w:szCs w:val="21"/>
              </w:rPr>
              <w:t>月</w:t>
            </w:r>
            <w:r w:rsidRPr="0074034B">
              <w:rPr>
                <w:color w:val="000000"/>
                <w:szCs w:val="21"/>
              </w:rPr>
              <w:t>29</w:t>
            </w:r>
            <w:r w:rsidRPr="0074034B">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Pr="0074034B">
              <w:rPr>
                <w:color w:val="000000"/>
                <w:szCs w:val="21"/>
              </w:rPr>
              <w:t>至</w:t>
            </w:r>
            <w:r w:rsidRPr="0074034B">
              <w:rPr>
                <w:color w:val="000000"/>
                <w:szCs w:val="21"/>
              </w:rPr>
              <w:t>2019</w:t>
            </w:r>
            <w:r w:rsidRPr="0074034B">
              <w:rPr>
                <w:color w:val="000000"/>
                <w:szCs w:val="21"/>
              </w:rPr>
              <w:t>年</w:t>
            </w:r>
            <w:r w:rsidRPr="0074034B">
              <w:rPr>
                <w:color w:val="000000"/>
                <w:szCs w:val="21"/>
              </w:rPr>
              <w:t>6</w:t>
            </w:r>
            <w:r w:rsidRPr="0074034B">
              <w:rPr>
                <w:color w:val="000000"/>
                <w:szCs w:val="21"/>
              </w:rPr>
              <w:t>月</w:t>
            </w:r>
            <w:r w:rsidRPr="0074034B">
              <w:rPr>
                <w:color w:val="000000"/>
                <w:szCs w:val="21"/>
              </w:rPr>
              <w:t>30</w:t>
            </w:r>
            <w:r w:rsidRPr="0074034B">
              <w:rPr>
                <w:color w:val="000000"/>
                <w:szCs w:val="21"/>
              </w:rPr>
              <w:t>日</w:t>
            </w:r>
            <w:r w:rsidRPr="0074034B">
              <w:rPr>
                <w:color w:val="000000"/>
                <w:szCs w:val="21"/>
              </w:rPr>
              <w:t xml:space="preserve">   </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1.</w:t>
            </w:r>
            <w:r w:rsidRPr="0074034B">
              <w:rPr>
                <w:rFonts w:eastAsiaTheme="minorEastAsia"/>
                <w:color w:val="000000"/>
                <w:kern w:val="0"/>
                <w:szCs w:val="21"/>
              </w:rPr>
              <w:t>交易性金融资产</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929,468.73</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股票投资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2,114,251.34</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债券投资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-1,184,782.61</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资产支持证券投资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贵金属投资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spacing w:line="276" w:lineRule="auto"/>
              <w:jc w:val="left"/>
              <w:rPr>
                <w:rFonts w:eastAsiaTheme="minorEastAsia"/>
                <w:kern w:val="0"/>
                <w:szCs w:val="21"/>
              </w:rPr>
            </w:pPr>
            <w:r w:rsidRPr="0074034B">
              <w:rPr>
                <w:rFonts w:eastAsiaTheme="minorEastAsia"/>
                <w:kern w:val="0"/>
                <w:szCs w:val="21"/>
              </w:rPr>
              <w:t>——</w:t>
            </w:r>
            <w:r w:rsidRPr="0074034B">
              <w:rPr>
                <w:rFonts w:eastAsiaTheme="minorEastAsia"/>
                <w:kern w:val="0"/>
                <w:szCs w:val="21"/>
              </w:rPr>
              <w:t>其他</w:t>
            </w:r>
          </w:p>
        </w:tc>
        <w:tc>
          <w:tcPr>
            <w:tcW w:w="6343" w:type="dxa"/>
            <w:vAlign w:val="center"/>
          </w:tcPr>
          <w:p w:rsidR="00B94CD4" w:rsidRPr="0074034B" w:rsidRDefault="00B94CD4" w:rsidP="00EB0B1C">
            <w:pPr>
              <w:widowControl/>
              <w:spacing w:line="276" w:lineRule="auto"/>
              <w:jc w:val="right"/>
              <w:rPr>
                <w:rFonts w:eastAsiaTheme="minorEastAsia"/>
                <w:kern w:val="0"/>
                <w:szCs w:val="21"/>
              </w:rPr>
            </w:pPr>
            <w:r w:rsidRPr="0074034B">
              <w:rPr>
                <w:rFonts w:eastAsiaTheme="minorEastAsia"/>
                <w:kern w:val="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2.</w:t>
            </w:r>
            <w:r w:rsidRPr="0074034B">
              <w:rPr>
                <w:rFonts w:eastAsiaTheme="minorEastAsia"/>
                <w:color w:val="000000"/>
                <w:kern w:val="0"/>
                <w:szCs w:val="21"/>
              </w:rPr>
              <w:t>衍生工具</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权证投资</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3.</w:t>
            </w:r>
            <w:r w:rsidRPr="0074034B">
              <w:rPr>
                <w:rFonts w:eastAsiaTheme="minorEastAsia"/>
                <w:color w:val="000000"/>
                <w:kern w:val="0"/>
                <w:szCs w:val="21"/>
              </w:rPr>
              <w:t>其他</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2928" w:type="dxa"/>
            <w:vAlign w:val="center"/>
          </w:tcPr>
          <w:p w:rsidR="00B94CD4" w:rsidRDefault="00B94CD4" w:rsidP="00EB0B1C">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6343" w:type="dxa"/>
            <w:vAlign w:val="bottom"/>
          </w:tcPr>
          <w:p w:rsidR="00B94CD4" w:rsidRDefault="00B94CD4" w:rsidP="00EB0B1C">
            <w:pPr>
              <w:jc w:val="right"/>
              <w:rPr>
                <w:rFonts w:eastAsiaTheme="minorEastAsia"/>
                <w:szCs w:val="21"/>
              </w:rPr>
            </w:pPr>
            <w:r>
              <w:rPr>
                <w:rFonts w:eastAsiaTheme="minorEastAsia"/>
                <w:szCs w:val="21"/>
              </w:rPr>
              <w:t>-</w:t>
            </w:r>
          </w:p>
        </w:tc>
      </w:tr>
      <w:tr w:rsidR="00B94CD4" w:rsidRPr="0074034B" w:rsidTr="00EB0B1C">
        <w:tc>
          <w:tcPr>
            <w:tcW w:w="2928"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合计</w:t>
            </w:r>
          </w:p>
        </w:tc>
        <w:tc>
          <w:tcPr>
            <w:tcW w:w="6343"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929,468.73</w:t>
            </w:r>
          </w:p>
        </w:tc>
      </w:tr>
    </w:tbl>
    <w:p w:rsidR="00433EED" w:rsidRPr="00B26F28" w:rsidRDefault="00D25106" w:rsidP="00DF2239">
      <w:pPr>
        <w:spacing w:beforeLines="50" w:before="156" w:line="360" w:lineRule="auto"/>
        <w:rPr>
          <w:b/>
          <w:color w:val="000000"/>
          <w:kern w:val="0"/>
          <w:szCs w:val="21"/>
        </w:rPr>
      </w:pPr>
      <w:r w:rsidRPr="00B26F28">
        <w:rPr>
          <w:b/>
          <w:szCs w:val="21"/>
        </w:rPr>
        <w:t xml:space="preserve">6.1.4.7.18 </w:t>
      </w:r>
      <w:r w:rsidR="00DC5AE1" w:rsidRPr="00B26F28">
        <w:rPr>
          <w:b/>
          <w:color w:val="000000"/>
          <w:kern w:val="0"/>
          <w:szCs w:val="21"/>
        </w:rPr>
        <w:t>其他收入</w:t>
      </w:r>
    </w:p>
    <w:p w:rsidR="00433EED"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433EED" w:rsidRPr="00B26F28" w:rsidTr="00465A67">
        <w:tc>
          <w:tcPr>
            <w:tcW w:w="3159" w:type="dxa"/>
            <w:vAlign w:val="center"/>
          </w:tcPr>
          <w:p w:rsidR="00433EED" w:rsidRPr="00B26F28" w:rsidRDefault="00433EED" w:rsidP="00B42728">
            <w:pPr>
              <w:spacing w:line="276" w:lineRule="auto"/>
              <w:jc w:val="center"/>
              <w:rPr>
                <w:color w:val="000000"/>
                <w:szCs w:val="21"/>
              </w:rPr>
            </w:pPr>
            <w:r w:rsidRPr="00B26F28">
              <w:rPr>
                <w:color w:val="000000"/>
                <w:szCs w:val="21"/>
              </w:rPr>
              <w:t>项目</w:t>
            </w:r>
          </w:p>
        </w:tc>
        <w:tc>
          <w:tcPr>
            <w:tcW w:w="5841" w:type="dxa"/>
            <w:vAlign w:val="center"/>
          </w:tcPr>
          <w:p w:rsidR="00433EED" w:rsidRPr="00B26F28" w:rsidRDefault="00433EED"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433EED" w:rsidRPr="00B26F28" w:rsidRDefault="002317A5" w:rsidP="00B42728">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DC5AE1"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p>
        </w:tc>
      </w:tr>
      <w:tr w:rsidR="00A16254" w:rsidRPr="00B26F28" w:rsidTr="00465A67">
        <w:tc>
          <w:tcPr>
            <w:tcW w:w="3159" w:type="dxa"/>
            <w:vAlign w:val="center"/>
          </w:tcPr>
          <w:p w:rsidR="00A16254" w:rsidRPr="00B26F28" w:rsidRDefault="00A16254" w:rsidP="00B42728">
            <w:pPr>
              <w:spacing w:line="276" w:lineRule="auto"/>
              <w:rPr>
                <w:color w:val="000000"/>
                <w:szCs w:val="21"/>
              </w:rPr>
            </w:pPr>
            <w:r w:rsidRPr="00B26F28">
              <w:rPr>
                <w:color w:val="000000"/>
                <w:szCs w:val="21"/>
              </w:rPr>
              <w:t>基金赎回费收入</w:t>
            </w:r>
          </w:p>
        </w:tc>
        <w:tc>
          <w:tcPr>
            <w:tcW w:w="5841" w:type="dxa"/>
            <w:vAlign w:val="center"/>
          </w:tcPr>
          <w:p w:rsidR="00A16254" w:rsidRPr="00B26F28" w:rsidRDefault="00D2059A" w:rsidP="00B42728">
            <w:pPr>
              <w:spacing w:line="276" w:lineRule="auto"/>
              <w:jc w:val="right"/>
              <w:rPr>
                <w:color w:val="000000"/>
                <w:szCs w:val="21"/>
              </w:rPr>
            </w:pPr>
            <w:r w:rsidRPr="00B26F28">
              <w:rPr>
                <w:color w:val="000000"/>
                <w:szCs w:val="21"/>
              </w:rPr>
              <w:t xml:space="preserve">                 114,210.68</w:t>
            </w:r>
            <w:r w:rsidR="00A16254" w:rsidRPr="00B26F28">
              <w:rPr>
                <w:color w:val="000000"/>
                <w:szCs w:val="21"/>
              </w:rPr>
              <w:t xml:space="preserve"> </w:t>
            </w:r>
          </w:p>
        </w:tc>
      </w:tr>
      <w:tr w:rsidR="00A16254" w:rsidRPr="00B26F28" w:rsidTr="00465A67">
        <w:tc>
          <w:tcPr>
            <w:tcW w:w="3159" w:type="dxa"/>
            <w:vAlign w:val="center"/>
          </w:tcPr>
          <w:p w:rsidR="00A16254" w:rsidRPr="00B26F28" w:rsidRDefault="00A16254" w:rsidP="00B42728">
            <w:pPr>
              <w:spacing w:line="276" w:lineRule="auto"/>
              <w:rPr>
                <w:color w:val="000000"/>
                <w:szCs w:val="21"/>
              </w:rPr>
            </w:pPr>
            <w:r w:rsidRPr="00B26F28">
              <w:rPr>
                <w:color w:val="000000"/>
                <w:szCs w:val="21"/>
              </w:rPr>
              <w:t>合计</w:t>
            </w:r>
          </w:p>
        </w:tc>
        <w:tc>
          <w:tcPr>
            <w:tcW w:w="5841" w:type="dxa"/>
            <w:vAlign w:val="center"/>
          </w:tcPr>
          <w:p w:rsidR="00A16254" w:rsidRPr="00B26F28" w:rsidRDefault="00A16254" w:rsidP="00B42728">
            <w:pPr>
              <w:spacing w:line="276" w:lineRule="auto"/>
              <w:jc w:val="right"/>
              <w:rPr>
                <w:color w:val="000000"/>
                <w:szCs w:val="21"/>
              </w:rPr>
            </w:pPr>
            <w:r w:rsidRPr="00B26F28">
              <w:rPr>
                <w:color w:val="000000"/>
                <w:szCs w:val="21"/>
              </w:rPr>
              <w:t xml:space="preserve">               </w:t>
            </w:r>
            <w:r w:rsidR="00D2059A" w:rsidRPr="00B26F28">
              <w:rPr>
                <w:color w:val="000000"/>
                <w:szCs w:val="21"/>
              </w:rPr>
              <w:t>114,210.68</w:t>
            </w:r>
            <w:r w:rsidRPr="00B26F28">
              <w:rPr>
                <w:color w:val="000000"/>
                <w:szCs w:val="21"/>
              </w:rPr>
              <w:t xml:space="preserve"> </w:t>
            </w:r>
          </w:p>
        </w:tc>
      </w:tr>
    </w:tbl>
    <w:p w:rsidR="00575A45" w:rsidRDefault="006A482A">
      <w:pPr>
        <w:tabs>
          <w:tab w:val="left" w:pos="426"/>
        </w:tabs>
        <w:spacing w:line="360" w:lineRule="auto"/>
        <w:ind w:firstLineChars="200" w:firstLine="420"/>
        <w:jc w:val="left"/>
        <w:rPr>
          <w:kern w:val="0"/>
          <w:szCs w:val="21"/>
        </w:rPr>
      </w:pPr>
      <w:r>
        <w:rPr>
          <w:kern w:val="0"/>
          <w:szCs w:val="21"/>
        </w:rPr>
        <w:t>注：本基金的赎回费率按持有期间递减，不低于赎回费总额的</w:t>
      </w:r>
      <w:r>
        <w:rPr>
          <w:kern w:val="0"/>
          <w:szCs w:val="21"/>
        </w:rPr>
        <w:t>25%</w:t>
      </w:r>
      <w:r>
        <w:rPr>
          <w:kern w:val="0"/>
          <w:szCs w:val="21"/>
        </w:rPr>
        <w:t>归入基金资产。</w:t>
      </w:r>
    </w:p>
    <w:p w:rsidR="00433EED" w:rsidRPr="00B26F28" w:rsidRDefault="00D25106" w:rsidP="00DF2239">
      <w:pPr>
        <w:spacing w:beforeLines="50" w:before="156" w:line="360" w:lineRule="auto"/>
        <w:rPr>
          <w:b/>
          <w:color w:val="000000"/>
          <w:kern w:val="0"/>
          <w:szCs w:val="21"/>
        </w:rPr>
      </w:pPr>
      <w:r w:rsidRPr="00B26F28">
        <w:rPr>
          <w:b/>
          <w:szCs w:val="21"/>
        </w:rPr>
        <w:t xml:space="preserve">6.1.4.7.19 </w:t>
      </w:r>
      <w:r w:rsidR="00DC5AE1" w:rsidRPr="00B26F28">
        <w:rPr>
          <w:b/>
          <w:color w:val="000000"/>
          <w:kern w:val="0"/>
          <w:szCs w:val="21"/>
        </w:rPr>
        <w:t>交易费用</w:t>
      </w:r>
    </w:p>
    <w:p w:rsidR="00AD1854" w:rsidRPr="00B26F28" w:rsidRDefault="00AD1854" w:rsidP="00AD1854">
      <w:pPr>
        <w:tabs>
          <w:tab w:val="left" w:pos="7200"/>
          <w:tab w:val="left" w:pos="8280"/>
        </w:tabs>
        <w:spacing w:line="360" w:lineRule="auto"/>
        <w:ind w:rightChars="-52" w:right="-109"/>
        <w:jc w:val="right"/>
        <w:rPr>
          <w:rFonts w:eastAsiaTheme="minorEastAsia"/>
          <w:color w:val="000000" w:themeColor="text1"/>
          <w:szCs w:val="21"/>
        </w:rPr>
      </w:pPr>
      <w:r w:rsidRPr="00B26F28">
        <w:rPr>
          <w:rFonts w:eastAsiaTheme="minor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center"/>
              <w:rPr>
                <w:rFonts w:eastAsiaTheme="minorEastAsia"/>
                <w:color w:val="000000" w:themeColor="text1"/>
                <w:szCs w:val="21"/>
              </w:rPr>
            </w:pPr>
            <w:r w:rsidRPr="00B26F28">
              <w:rPr>
                <w:rFonts w:eastAsiaTheme="minorEastAsia"/>
                <w:color w:val="000000" w:themeColor="text1"/>
                <w:szCs w:val="21"/>
              </w:rPr>
              <w:t>本期</w:t>
            </w:r>
          </w:p>
          <w:p w:rsidR="00AD1854" w:rsidRPr="00B26F28" w:rsidRDefault="00AD1854" w:rsidP="00EB0B1C">
            <w:pPr>
              <w:spacing w:line="360" w:lineRule="auto"/>
              <w:jc w:val="center"/>
              <w:rPr>
                <w:rFonts w:eastAsiaTheme="minorEastAsia"/>
                <w:color w:val="000000" w:themeColor="text1"/>
                <w:kern w:val="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233,563.38</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5,325.00</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238,888.38</w:t>
            </w:r>
          </w:p>
        </w:tc>
      </w:tr>
    </w:tbl>
    <w:p w:rsidR="00433EED" w:rsidRPr="00B26F28" w:rsidRDefault="00D25106" w:rsidP="00DF2239">
      <w:pPr>
        <w:spacing w:beforeLines="50" w:before="156" w:line="360" w:lineRule="auto"/>
        <w:rPr>
          <w:b/>
          <w:color w:val="000000"/>
          <w:kern w:val="0"/>
          <w:szCs w:val="21"/>
        </w:rPr>
      </w:pPr>
      <w:r w:rsidRPr="00B26F28">
        <w:rPr>
          <w:b/>
          <w:szCs w:val="21"/>
        </w:rPr>
        <w:t xml:space="preserve">6.1.4.7.20 </w:t>
      </w:r>
      <w:r w:rsidR="00DC5AE1" w:rsidRPr="00B26F28">
        <w:rPr>
          <w:b/>
          <w:color w:val="000000"/>
          <w:kern w:val="0"/>
          <w:szCs w:val="21"/>
        </w:rPr>
        <w:t>其他费用</w:t>
      </w:r>
    </w:p>
    <w:p w:rsidR="00433EED"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433EED" w:rsidRPr="00B26F28" w:rsidTr="0046634C">
        <w:tc>
          <w:tcPr>
            <w:tcW w:w="3159" w:type="dxa"/>
            <w:vAlign w:val="center"/>
          </w:tcPr>
          <w:p w:rsidR="00433EED" w:rsidRPr="00B26F28" w:rsidRDefault="00433EED" w:rsidP="00B42728">
            <w:pPr>
              <w:spacing w:line="276" w:lineRule="auto"/>
              <w:jc w:val="center"/>
              <w:rPr>
                <w:color w:val="000000"/>
                <w:szCs w:val="21"/>
              </w:rPr>
            </w:pPr>
            <w:r w:rsidRPr="00B26F28">
              <w:rPr>
                <w:color w:val="000000"/>
                <w:szCs w:val="21"/>
              </w:rPr>
              <w:t>项目</w:t>
            </w:r>
          </w:p>
        </w:tc>
        <w:tc>
          <w:tcPr>
            <w:tcW w:w="5841" w:type="dxa"/>
          </w:tcPr>
          <w:p w:rsidR="00433EED" w:rsidRPr="00B26F28" w:rsidRDefault="00433EED"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433EED" w:rsidRPr="00B26F28" w:rsidRDefault="002317A5" w:rsidP="00B42728">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DC5AE1"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p>
        </w:tc>
      </w:tr>
      <w:tr w:rsidR="00A057F5" w:rsidRPr="00B26F28" w:rsidTr="0046634C">
        <w:tc>
          <w:tcPr>
            <w:tcW w:w="3159" w:type="dxa"/>
            <w:vAlign w:val="center"/>
          </w:tcPr>
          <w:p w:rsidR="00A057F5" w:rsidRPr="00B26F28" w:rsidRDefault="00A057F5" w:rsidP="00B42728">
            <w:pPr>
              <w:spacing w:line="276" w:lineRule="auto"/>
              <w:rPr>
                <w:color w:val="000000"/>
                <w:szCs w:val="21"/>
              </w:rPr>
            </w:pPr>
            <w:r w:rsidRPr="00B26F28">
              <w:rPr>
                <w:color w:val="000000"/>
                <w:szCs w:val="21"/>
              </w:rPr>
              <w:t>审计费</w:t>
            </w:r>
          </w:p>
        </w:tc>
        <w:tc>
          <w:tcPr>
            <w:tcW w:w="5841" w:type="dxa"/>
            <w:vAlign w:val="bottom"/>
          </w:tcPr>
          <w:p w:rsidR="00A057F5" w:rsidRPr="00B26F28" w:rsidRDefault="00A057F5" w:rsidP="00B42728">
            <w:pPr>
              <w:spacing w:line="276" w:lineRule="auto"/>
              <w:jc w:val="right"/>
              <w:rPr>
                <w:color w:val="000000"/>
                <w:szCs w:val="21"/>
              </w:rPr>
            </w:pPr>
            <w:r w:rsidRPr="00B26F28">
              <w:rPr>
                <w:color w:val="000000"/>
                <w:szCs w:val="21"/>
              </w:rPr>
              <w:t>15,709.28</w:t>
            </w:r>
          </w:p>
        </w:tc>
      </w:tr>
      <w:tr w:rsidR="00A057F5" w:rsidRPr="00B26F28" w:rsidTr="0046634C">
        <w:tc>
          <w:tcPr>
            <w:tcW w:w="3159" w:type="dxa"/>
            <w:vAlign w:val="center"/>
          </w:tcPr>
          <w:p w:rsidR="00A057F5" w:rsidRPr="00B26F28" w:rsidRDefault="00A057F5" w:rsidP="00B42728">
            <w:pPr>
              <w:spacing w:line="276" w:lineRule="auto"/>
              <w:rPr>
                <w:color w:val="000000"/>
                <w:szCs w:val="21"/>
              </w:rPr>
            </w:pPr>
            <w:r w:rsidRPr="00B26F28">
              <w:rPr>
                <w:color w:val="000000"/>
                <w:szCs w:val="21"/>
              </w:rPr>
              <w:t>信息披露费</w:t>
            </w:r>
          </w:p>
        </w:tc>
        <w:tc>
          <w:tcPr>
            <w:tcW w:w="5841" w:type="dxa"/>
            <w:vAlign w:val="bottom"/>
          </w:tcPr>
          <w:p w:rsidR="00A057F5" w:rsidRPr="00B26F28" w:rsidRDefault="00A057F5" w:rsidP="00B42728">
            <w:pPr>
              <w:spacing w:line="276" w:lineRule="auto"/>
              <w:jc w:val="right"/>
              <w:rPr>
                <w:color w:val="000000"/>
                <w:szCs w:val="21"/>
              </w:rPr>
            </w:pPr>
            <w:r w:rsidRPr="00B26F28">
              <w:rPr>
                <w:color w:val="000000"/>
                <w:szCs w:val="21"/>
              </w:rPr>
              <w:t>31,349.00</w:t>
            </w:r>
          </w:p>
        </w:tc>
      </w:tr>
      <w:tr w:rsidR="00575A45">
        <w:tc>
          <w:tcPr>
            <w:tcW w:w="0" w:type="auto"/>
            <w:vAlign w:val="center"/>
          </w:tcPr>
          <w:p w:rsidR="00575A45" w:rsidRDefault="006A482A">
            <w:pPr>
              <w:jc w:val="left"/>
            </w:pPr>
            <w:r>
              <w:rPr>
                <w:color w:val="000000"/>
                <w:szCs w:val="21"/>
              </w:rPr>
              <w:t>银行费用</w:t>
            </w:r>
          </w:p>
        </w:tc>
        <w:tc>
          <w:tcPr>
            <w:tcW w:w="0" w:type="auto"/>
            <w:vAlign w:val="center"/>
          </w:tcPr>
          <w:p w:rsidR="00575A45" w:rsidRDefault="006A482A">
            <w:pPr>
              <w:jc w:val="right"/>
            </w:pPr>
            <w:r>
              <w:rPr>
                <w:color w:val="000000"/>
                <w:szCs w:val="21"/>
              </w:rPr>
              <w:t>3,245.00</w:t>
            </w:r>
          </w:p>
        </w:tc>
      </w:tr>
      <w:tr w:rsidR="00575A45">
        <w:tc>
          <w:tcPr>
            <w:tcW w:w="0" w:type="auto"/>
            <w:vAlign w:val="center"/>
          </w:tcPr>
          <w:p w:rsidR="00575A45" w:rsidRDefault="006A482A">
            <w:pPr>
              <w:jc w:val="left"/>
            </w:pPr>
            <w:r>
              <w:rPr>
                <w:color w:val="000000"/>
                <w:szCs w:val="21"/>
              </w:rPr>
              <w:t>债券账户费用</w:t>
            </w:r>
          </w:p>
        </w:tc>
        <w:tc>
          <w:tcPr>
            <w:tcW w:w="0" w:type="auto"/>
            <w:vAlign w:val="center"/>
          </w:tcPr>
          <w:p w:rsidR="00575A45" w:rsidRDefault="006A482A">
            <w:pPr>
              <w:jc w:val="right"/>
            </w:pPr>
            <w:r>
              <w:rPr>
                <w:color w:val="000000"/>
                <w:szCs w:val="21"/>
              </w:rPr>
              <w:t>9,610.29</w:t>
            </w:r>
          </w:p>
        </w:tc>
      </w:tr>
      <w:tr w:rsidR="00A057F5" w:rsidRPr="00B26F28" w:rsidTr="0046634C">
        <w:tc>
          <w:tcPr>
            <w:tcW w:w="3159" w:type="dxa"/>
            <w:vAlign w:val="bottom"/>
          </w:tcPr>
          <w:p w:rsidR="00A057F5" w:rsidRPr="00B26F28" w:rsidRDefault="00A057F5" w:rsidP="00B42728">
            <w:pPr>
              <w:widowControl/>
              <w:autoSpaceDE w:val="0"/>
              <w:autoSpaceDN w:val="0"/>
              <w:spacing w:line="276" w:lineRule="auto"/>
              <w:jc w:val="left"/>
              <w:textAlignment w:val="bottom"/>
              <w:rPr>
                <w:color w:val="000000"/>
                <w:kern w:val="0"/>
                <w:szCs w:val="21"/>
              </w:rPr>
            </w:pPr>
            <w:r w:rsidRPr="00B26F28">
              <w:rPr>
                <w:color w:val="000000"/>
                <w:kern w:val="0"/>
                <w:szCs w:val="21"/>
              </w:rPr>
              <w:t>合计</w:t>
            </w:r>
          </w:p>
        </w:tc>
        <w:tc>
          <w:tcPr>
            <w:tcW w:w="5841" w:type="dxa"/>
            <w:vAlign w:val="bottom"/>
          </w:tcPr>
          <w:p w:rsidR="00A057F5" w:rsidRPr="00B26F28" w:rsidRDefault="00A057F5" w:rsidP="00B42728">
            <w:pPr>
              <w:spacing w:line="276" w:lineRule="auto"/>
              <w:jc w:val="right"/>
              <w:rPr>
                <w:color w:val="000000"/>
                <w:szCs w:val="21"/>
              </w:rPr>
            </w:pPr>
            <w:r w:rsidRPr="00B26F28">
              <w:rPr>
                <w:color w:val="000000"/>
                <w:szCs w:val="21"/>
              </w:rPr>
              <w:t>59,913.57</w:t>
            </w:r>
          </w:p>
        </w:tc>
      </w:tr>
    </w:tbl>
    <w:p w:rsidR="00433EED" w:rsidRPr="00B26F28" w:rsidRDefault="00D25106" w:rsidP="00DF2239">
      <w:pPr>
        <w:spacing w:beforeLines="50" w:before="156" w:line="360" w:lineRule="auto"/>
        <w:rPr>
          <w:b/>
          <w:color w:val="000000"/>
          <w:kern w:val="0"/>
          <w:szCs w:val="21"/>
        </w:rPr>
      </w:pPr>
      <w:r w:rsidRPr="00B26F28">
        <w:rPr>
          <w:b/>
          <w:szCs w:val="21"/>
        </w:rPr>
        <w:t>6.1.4.</w:t>
      </w:r>
      <w:r w:rsidR="006C7ECB" w:rsidRPr="00B26F28">
        <w:rPr>
          <w:b/>
          <w:szCs w:val="21"/>
        </w:rPr>
        <w:t xml:space="preserve">8 </w:t>
      </w:r>
      <w:r w:rsidR="006C7ECB" w:rsidRPr="00B26F28">
        <w:rPr>
          <w:b/>
          <w:szCs w:val="21"/>
        </w:rPr>
        <w:t>或</w:t>
      </w:r>
      <w:r w:rsidR="00433EED" w:rsidRPr="00B26F28">
        <w:rPr>
          <w:b/>
          <w:color w:val="000000"/>
          <w:kern w:val="0"/>
          <w:szCs w:val="21"/>
        </w:rPr>
        <w:t>有事项、资产负债表日后事项的说明</w:t>
      </w:r>
    </w:p>
    <w:p w:rsidR="00433EED" w:rsidRPr="00B26F28" w:rsidRDefault="006C7ECB" w:rsidP="006C7ECB">
      <w:pPr>
        <w:spacing w:line="360" w:lineRule="auto"/>
        <w:rPr>
          <w:b/>
          <w:color w:val="000000"/>
          <w:kern w:val="0"/>
          <w:szCs w:val="21"/>
        </w:rPr>
      </w:pPr>
      <w:r w:rsidRPr="00B26F28">
        <w:rPr>
          <w:b/>
          <w:szCs w:val="21"/>
        </w:rPr>
        <w:t xml:space="preserve">6.1.4.8.1 </w:t>
      </w:r>
      <w:r w:rsidR="00433EED" w:rsidRPr="00B26F28">
        <w:rPr>
          <w:b/>
          <w:color w:val="000000"/>
          <w:kern w:val="0"/>
          <w:szCs w:val="21"/>
        </w:rPr>
        <w:t>或有事项</w:t>
      </w:r>
    </w:p>
    <w:p w:rsidR="00A434EF" w:rsidRPr="00B26F28" w:rsidRDefault="00A434EF" w:rsidP="001E7599">
      <w:pPr>
        <w:spacing w:line="360" w:lineRule="auto"/>
        <w:rPr>
          <w:color w:val="000000"/>
          <w:szCs w:val="21"/>
        </w:rPr>
      </w:pPr>
      <w:r w:rsidRPr="00B26F28">
        <w:rPr>
          <w:color w:val="000000"/>
          <w:szCs w:val="21"/>
        </w:rPr>
        <w:t>无。</w:t>
      </w:r>
    </w:p>
    <w:p w:rsidR="00433EED" w:rsidRPr="00B26F28" w:rsidRDefault="006C7ECB" w:rsidP="00DF2239">
      <w:pPr>
        <w:spacing w:beforeLines="50" w:before="156" w:line="360" w:lineRule="auto"/>
        <w:rPr>
          <w:b/>
          <w:color w:val="000000"/>
          <w:kern w:val="0"/>
          <w:szCs w:val="21"/>
        </w:rPr>
      </w:pPr>
      <w:r w:rsidRPr="00B26F28">
        <w:rPr>
          <w:b/>
          <w:szCs w:val="21"/>
        </w:rPr>
        <w:t xml:space="preserve">6.1.4.8.2 </w:t>
      </w:r>
      <w:r w:rsidR="00433EED" w:rsidRPr="00B26F28">
        <w:rPr>
          <w:b/>
          <w:color w:val="000000"/>
          <w:kern w:val="0"/>
          <w:szCs w:val="21"/>
        </w:rPr>
        <w:t>资产负债表日后事项</w:t>
      </w:r>
    </w:p>
    <w:p w:rsidR="00267248" w:rsidRPr="00B26F28" w:rsidRDefault="00A434EF" w:rsidP="001E7599">
      <w:pPr>
        <w:spacing w:line="360" w:lineRule="auto"/>
        <w:rPr>
          <w:color w:val="000000"/>
          <w:szCs w:val="21"/>
        </w:rPr>
      </w:pPr>
      <w:r w:rsidRPr="00B26F28">
        <w:rPr>
          <w:color w:val="000000"/>
          <w:szCs w:val="21"/>
        </w:rPr>
        <w:t>无。</w:t>
      </w:r>
    </w:p>
    <w:p w:rsidR="00433EED" w:rsidRPr="00B26F28" w:rsidRDefault="006C7ECB" w:rsidP="00DF2239">
      <w:pPr>
        <w:spacing w:beforeLines="50" w:before="156" w:line="360" w:lineRule="auto"/>
        <w:rPr>
          <w:b/>
          <w:color w:val="000000"/>
          <w:kern w:val="0"/>
          <w:szCs w:val="21"/>
        </w:rPr>
      </w:pPr>
      <w:r w:rsidRPr="00B26F28">
        <w:rPr>
          <w:b/>
          <w:szCs w:val="21"/>
        </w:rPr>
        <w:t xml:space="preserve">6.1.4.9 </w:t>
      </w:r>
      <w:r w:rsidR="00433EED" w:rsidRPr="00B26F28">
        <w:rPr>
          <w:b/>
          <w:color w:val="000000"/>
          <w:kern w:val="0"/>
          <w:szCs w:val="21"/>
        </w:rPr>
        <w:t>关联方关系</w:t>
      </w:r>
    </w:p>
    <w:p w:rsidR="00433EED" w:rsidRPr="00B26F28" w:rsidRDefault="006C7ECB" w:rsidP="006C7ECB">
      <w:pPr>
        <w:spacing w:line="360" w:lineRule="auto"/>
        <w:rPr>
          <w:b/>
          <w:color w:val="000000"/>
          <w:kern w:val="0"/>
          <w:szCs w:val="21"/>
        </w:rPr>
      </w:pPr>
      <w:r w:rsidRPr="00B26F28">
        <w:rPr>
          <w:b/>
          <w:szCs w:val="21"/>
        </w:rPr>
        <w:t xml:space="preserve">6.1.4.9.1 </w:t>
      </w:r>
      <w:r w:rsidR="00433EED" w:rsidRPr="00B26F28">
        <w:rPr>
          <w:b/>
          <w:color w:val="000000"/>
          <w:kern w:val="0"/>
          <w:szCs w:val="21"/>
        </w:rPr>
        <w:t>本报告期存在控制关系或其他重大利害关系的关联方发生变化的情况</w:t>
      </w:r>
    </w:p>
    <w:p w:rsidR="00F1188C" w:rsidRPr="00B26F28" w:rsidRDefault="00F1188C" w:rsidP="001E7599">
      <w:pPr>
        <w:spacing w:line="360" w:lineRule="auto"/>
        <w:rPr>
          <w:color w:val="000000"/>
          <w:szCs w:val="21"/>
        </w:rPr>
      </w:pPr>
      <w:r w:rsidRPr="00B26F28">
        <w:rPr>
          <w:color w:val="000000"/>
          <w:szCs w:val="21"/>
        </w:rPr>
        <w:t>本基金本报告期内存在控制关系或其他重大利害关系的关联方未发生变化。</w:t>
      </w:r>
    </w:p>
    <w:p w:rsidR="00433EED" w:rsidRPr="00B26F28" w:rsidRDefault="006C7ECB" w:rsidP="00DF2239">
      <w:pPr>
        <w:spacing w:beforeLines="50" w:before="156" w:line="360" w:lineRule="auto"/>
        <w:rPr>
          <w:b/>
          <w:szCs w:val="21"/>
        </w:rPr>
      </w:pPr>
      <w:r w:rsidRPr="00B26F28">
        <w:rPr>
          <w:b/>
          <w:szCs w:val="21"/>
        </w:rPr>
        <w:t xml:space="preserve">6.1.4.9.2 </w:t>
      </w:r>
      <w:r w:rsidR="00433EED"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925"/>
        <w:gridCol w:w="4075"/>
      </w:tblGrid>
      <w:tr w:rsidR="00267248" w:rsidRPr="00B26F28" w:rsidTr="009452D9">
        <w:tc>
          <w:tcPr>
            <w:tcW w:w="4500" w:type="dxa"/>
            <w:vAlign w:val="center"/>
          </w:tcPr>
          <w:p w:rsidR="00267248" w:rsidRPr="00B26F28" w:rsidRDefault="00267248" w:rsidP="00862EB8">
            <w:pPr>
              <w:spacing w:line="276" w:lineRule="auto"/>
              <w:jc w:val="center"/>
              <w:rPr>
                <w:color w:val="000000"/>
                <w:szCs w:val="21"/>
              </w:rPr>
            </w:pPr>
            <w:r w:rsidRPr="00B26F28">
              <w:rPr>
                <w:color w:val="000000"/>
                <w:szCs w:val="21"/>
              </w:rPr>
              <w:t>关联方名称</w:t>
            </w:r>
          </w:p>
        </w:tc>
        <w:tc>
          <w:tcPr>
            <w:tcW w:w="4500" w:type="dxa"/>
            <w:vAlign w:val="center"/>
          </w:tcPr>
          <w:p w:rsidR="00267248" w:rsidRPr="00B26F28" w:rsidRDefault="00267248" w:rsidP="00862EB8">
            <w:pPr>
              <w:spacing w:line="276" w:lineRule="auto"/>
              <w:jc w:val="center"/>
              <w:rPr>
                <w:color w:val="000000"/>
                <w:szCs w:val="21"/>
              </w:rPr>
            </w:pPr>
            <w:r w:rsidRPr="00B26F28">
              <w:rPr>
                <w:color w:val="000000"/>
                <w:szCs w:val="21"/>
              </w:rPr>
              <w:t>与本基金的关系</w:t>
            </w:r>
          </w:p>
        </w:tc>
      </w:tr>
      <w:tr w:rsidR="00575A45">
        <w:tc>
          <w:tcPr>
            <w:tcW w:w="0" w:type="auto"/>
            <w:vAlign w:val="center"/>
          </w:tcPr>
          <w:p w:rsidR="00575A45" w:rsidRDefault="006A482A">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0" w:type="auto"/>
            <w:vAlign w:val="center"/>
          </w:tcPr>
          <w:p w:rsidR="00575A45" w:rsidRDefault="006A482A">
            <w:pPr>
              <w:jc w:val="center"/>
            </w:pPr>
            <w:r>
              <w:rPr>
                <w:color w:val="000000"/>
                <w:szCs w:val="21"/>
              </w:rPr>
              <w:t>基金管理人、基金销售机构</w:t>
            </w:r>
          </w:p>
        </w:tc>
      </w:tr>
      <w:tr w:rsidR="00575A45">
        <w:tc>
          <w:tcPr>
            <w:tcW w:w="0" w:type="auto"/>
            <w:vAlign w:val="center"/>
          </w:tcPr>
          <w:p w:rsidR="00575A45" w:rsidRDefault="006A482A">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0" w:type="auto"/>
            <w:vAlign w:val="center"/>
          </w:tcPr>
          <w:p w:rsidR="00575A45" w:rsidRDefault="006A482A">
            <w:pPr>
              <w:jc w:val="center"/>
            </w:pPr>
            <w:r>
              <w:rPr>
                <w:color w:val="000000"/>
                <w:szCs w:val="21"/>
              </w:rPr>
              <w:t>基金托管人、基金销售机构</w:t>
            </w:r>
          </w:p>
        </w:tc>
      </w:tr>
      <w:tr w:rsidR="00575A45">
        <w:tc>
          <w:tcPr>
            <w:tcW w:w="0" w:type="auto"/>
            <w:vAlign w:val="center"/>
          </w:tcPr>
          <w:p w:rsidR="00575A45" w:rsidRDefault="006A482A">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0" w:type="auto"/>
            <w:vAlign w:val="center"/>
          </w:tcPr>
          <w:p w:rsidR="00575A45" w:rsidRDefault="006A482A">
            <w:pPr>
              <w:jc w:val="center"/>
            </w:pPr>
            <w:r>
              <w:rPr>
                <w:color w:val="000000"/>
                <w:szCs w:val="21"/>
              </w:rPr>
              <w:t>基金管理人的股东、基金销售机构</w:t>
            </w:r>
          </w:p>
        </w:tc>
      </w:tr>
    </w:tbl>
    <w:p w:rsidR="00F1188C" w:rsidRPr="00B26F28" w:rsidRDefault="00F1188C" w:rsidP="00B26F28">
      <w:pPr>
        <w:tabs>
          <w:tab w:val="left" w:pos="426"/>
        </w:tabs>
        <w:spacing w:line="360" w:lineRule="auto"/>
        <w:ind w:firstLineChars="200" w:firstLine="420"/>
        <w:jc w:val="left"/>
        <w:rPr>
          <w:kern w:val="0"/>
          <w:szCs w:val="21"/>
        </w:rPr>
      </w:pPr>
      <w:r w:rsidRPr="00B26F28">
        <w:rPr>
          <w:kern w:val="0"/>
          <w:szCs w:val="21"/>
        </w:rPr>
        <w:t>注：下述关联交易均在正常业务范围内按一般商业条款订立。</w:t>
      </w:r>
    </w:p>
    <w:p w:rsidR="009A5564" w:rsidRPr="00B26F28" w:rsidRDefault="006C7ECB" w:rsidP="00DF2239">
      <w:pPr>
        <w:spacing w:beforeLines="50" w:before="156" w:line="360" w:lineRule="auto"/>
        <w:rPr>
          <w:b/>
          <w:szCs w:val="21"/>
        </w:rPr>
      </w:pPr>
      <w:r w:rsidRPr="00B26F28">
        <w:rPr>
          <w:b/>
          <w:szCs w:val="21"/>
        </w:rPr>
        <w:t xml:space="preserve">6.1.4.10 </w:t>
      </w:r>
      <w:r w:rsidR="009A5564" w:rsidRPr="00B26F28">
        <w:rPr>
          <w:b/>
          <w:szCs w:val="21"/>
        </w:rPr>
        <w:t>本报告期及</w:t>
      </w:r>
      <w:bookmarkStart w:id="97" w:name="OLE_LINK1"/>
      <w:bookmarkStart w:id="98" w:name="OLE_LINK2"/>
      <w:r w:rsidR="009A5564" w:rsidRPr="00B26F28">
        <w:rPr>
          <w:b/>
          <w:szCs w:val="21"/>
        </w:rPr>
        <w:t>上年度可比期间</w:t>
      </w:r>
      <w:bookmarkEnd w:id="97"/>
      <w:bookmarkEnd w:id="98"/>
      <w:r w:rsidR="009A5564" w:rsidRPr="00B26F28">
        <w:rPr>
          <w:b/>
          <w:szCs w:val="21"/>
        </w:rPr>
        <w:t>的关联方交易</w:t>
      </w:r>
    </w:p>
    <w:p w:rsidR="009A5564" w:rsidRPr="00B26F28" w:rsidRDefault="006C7ECB" w:rsidP="006C7ECB">
      <w:pPr>
        <w:spacing w:line="360" w:lineRule="auto"/>
        <w:rPr>
          <w:b/>
          <w:color w:val="000000"/>
          <w:kern w:val="0"/>
          <w:szCs w:val="21"/>
        </w:rPr>
      </w:pPr>
      <w:r w:rsidRPr="00B26F28">
        <w:rPr>
          <w:b/>
          <w:szCs w:val="21"/>
        </w:rPr>
        <w:t xml:space="preserve">6.1.4.10.1 </w:t>
      </w:r>
      <w:r w:rsidR="009A5564" w:rsidRPr="00B26F28">
        <w:rPr>
          <w:b/>
          <w:color w:val="000000"/>
          <w:kern w:val="0"/>
          <w:szCs w:val="21"/>
        </w:rPr>
        <w:t>通过关联方交易单元进行的交易</w:t>
      </w:r>
    </w:p>
    <w:p w:rsidR="0006046B" w:rsidRPr="00B26F28" w:rsidRDefault="0006046B" w:rsidP="001E7599">
      <w:pPr>
        <w:spacing w:line="360" w:lineRule="auto"/>
        <w:rPr>
          <w:color w:val="000000"/>
          <w:szCs w:val="21"/>
        </w:rPr>
      </w:pPr>
      <w:r w:rsidRPr="00B26F28">
        <w:rPr>
          <w:color w:val="000000"/>
          <w:szCs w:val="21"/>
        </w:rPr>
        <w:t>本基金本报告期内无通过关联方交易单元进行的交易。</w:t>
      </w:r>
    </w:p>
    <w:p w:rsidR="00F01DE9" w:rsidRPr="00B26F28" w:rsidRDefault="006C7ECB" w:rsidP="00DF2239">
      <w:pPr>
        <w:spacing w:beforeLines="50" w:before="156" w:line="360" w:lineRule="auto"/>
        <w:rPr>
          <w:b/>
          <w:szCs w:val="21"/>
        </w:rPr>
      </w:pPr>
      <w:r w:rsidRPr="00B26F28">
        <w:rPr>
          <w:b/>
          <w:szCs w:val="21"/>
        </w:rPr>
        <w:t xml:space="preserve">6.1.4.10.2 </w:t>
      </w:r>
      <w:r w:rsidR="00F01DE9" w:rsidRPr="00B26F28">
        <w:rPr>
          <w:b/>
          <w:szCs w:val="21"/>
        </w:rPr>
        <w:t>关联方报酬</w:t>
      </w:r>
    </w:p>
    <w:p w:rsidR="00F01DE9" w:rsidRPr="00B26F28" w:rsidRDefault="006C7ECB" w:rsidP="006C7ECB">
      <w:pPr>
        <w:spacing w:line="360" w:lineRule="auto"/>
        <w:rPr>
          <w:b/>
          <w:color w:val="000000"/>
          <w:kern w:val="0"/>
          <w:szCs w:val="21"/>
        </w:rPr>
      </w:pPr>
      <w:r w:rsidRPr="00B26F28">
        <w:rPr>
          <w:b/>
          <w:szCs w:val="21"/>
        </w:rPr>
        <w:t xml:space="preserve">6.1.4.10.2.1 </w:t>
      </w:r>
      <w:r w:rsidR="00F01DE9" w:rsidRPr="00B26F28">
        <w:rPr>
          <w:b/>
          <w:color w:val="000000"/>
          <w:kern w:val="0"/>
          <w:szCs w:val="21"/>
        </w:rPr>
        <w:t>基金管理费</w:t>
      </w:r>
    </w:p>
    <w:p w:rsidR="00F01DE9" w:rsidRPr="00B26F28" w:rsidRDefault="00F01DE9"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285"/>
        <w:gridCol w:w="6001"/>
      </w:tblGrid>
      <w:tr w:rsidR="00267248"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267248" w:rsidRPr="00B26F28" w:rsidRDefault="00267248" w:rsidP="00314A36">
            <w:pPr>
              <w:spacing w:line="276" w:lineRule="auto"/>
              <w:jc w:val="center"/>
              <w:rPr>
                <w:color w:val="000000"/>
                <w:szCs w:val="21"/>
              </w:rPr>
            </w:pPr>
            <w:r w:rsidRPr="00B26F28">
              <w:rPr>
                <w:color w:val="000000"/>
                <w:szCs w:val="21"/>
              </w:rPr>
              <w:t>项目</w:t>
            </w:r>
          </w:p>
        </w:tc>
        <w:tc>
          <w:tcPr>
            <w:tcW w:w="3231" w:type="pct"/>
            <w:tcBorders>
              <w:top w:val="single" w:sz="8" w:space="0" w:color="000000"/>
              <w:left w:val="single" w:sz="8" w:space="0" w:color="000000"/>
              <w:bottom w:val="single" w:sz="8" w:space="0" w:color="000000"/>
              <w:right w:val="single" w:sz="8" w:space="0" w:color="000000"/>
            </w:tcBorders>
            <w:vAlign w:val="center"/>
          </w:tcPr>
          <w:p w:rsidR="00291B52" w:rsidRPr="00B26F28" w:rsidRDefault="00291B52"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7248"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291B52"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291B52" w:rsidRPr="00B26F28">
              <w:rPr>
                <w:color w:val="000000"/>
                <w:szCs w:val="21"/>
              </w:rPr>
              <w:t xml:space="preserve">   </w:t>
            </w:r>
          </w:p>
        </w:tc>
      </w:tr>
      <w:tr w:rsidR="00F070AE"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当期发生的基金应支付的管理费</w:t>
            </w:r>
          </w:p>
        </w:tc>
        <w:tc>
          <w:tcPr>
            <w:tcW w:w="3231"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481,194.26</w:t>
            </w:r>
          </w:p>
        </w:tc>
      </w:tr>
      <w:tr w:rsidR="00F070AE" w:rsidRPr="00B26F28" w:rsidTr="00314A36">
        <w:tc>
          <w:tcPr>
            <w:tcW w:w="1769"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其中：支付销售机构的客户维护费</w:t>
            </w:r>
          </w:p>
        </w:tc>
        <w:tc>
          <w:tcPr>
            <w:tcW w:w="3231"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77,616.61</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注：自</w:t>
      </w:r>
      <w:r>
        <w:rPr>
          <w:color w:val="000000"/>
          <w:kern w:val="0"/>
          <w:szCs w:val="21"/>
        </w:rPr>
        <w:t>2019</w:t>
      </w:r>
      <w:r>
        <w:rPr>
          <w:color w:val="000000"/>
          <w:kern w:val="0"/>
          <w:szCs w:val="21"/>
        </w:rPr>
        <w:t>年</w:t>
      </w:r>
      <w:r>
        <w:rPr>
          <w:color w:val="000000"/>
          <w:kern w:val="0"/>
          <w:szCs w:val="21"/>
        </w:rPr>
        <w:t>3</w:t>
      </w:r>
      <w:r>
        <w:rPr>
          <w:color w:val="000000"/>
          <w:kern w:val="0"/>
          <w:szCs w:val="21"/>
        </w:rPr>
        <w:t>月</w:t>
      </w:r>
      <w:r>
        <w:rPr>
          <w:color w:val="000000"/>
          <w:kern w:val="0"/>
          <w:szCs w:val="21"/>
        </w:rPr>
        <w:t>29</w:t>
      </w:r>
      <w:r>
        <w:rPr>
          <w:color w:val="000000"/>
          <w:kern w:val="0"/>
          <w:szCs w:val="21"/>
        </w:rPr>
        <w:t>日</w:t>
      </w:r>
      <w:r>
        <w:rPr>
          <w:color w:val="000000"/>
          <w:kern w:val="0"/>
          <w:szCs w:val="21"/>
        </w:rPr>
        <w:t>(</w:t>
      </w:r>
      <w:r>
        <w:rPr>
          <w:color w:val="000000"/>
          <w:kern w:val="0"/>
          <w:szCs w:val="21"/>
        </w:rPr>
        <w:t>基金转型生效日</w:t>
      </w:r>
      <w:r>
        <w:rPr>
          <w:color w:val="000000"/>
          <w:kern w:val="0"/>
          <w:szCs w:val="21"/>
        </w:rPr>
        <w:t>)</w:t>
      </w:r>
      <w:r>
        <w:rPr>
          <w:color w:val="000000"/>
          <w:kern w:val="0"/>
          <w:szCs w:val="21"/>
        </w:rPr>
        <w:t>至</w:t>
      </w:r>
      <w:r>
        <w:rPr>
          <w:color w:val="000000"/>
          <w:kern w:val="0"/>
          <w:szCs w:val="21"/>
        </w:rPr>
        <w:t>2019</w:t>
      </w:r>
      <w:r>
        <w:rPr>
          <w:color w:val="000000"/>
          <w:kern w:val="0"/>
          <w:szCs w:val="21"/>
        </w:rPr>
        <w:t>年</w:t>
      </w:r>
      <w:r>
        <w:rPr>
          <w:color w:val="000000"/>
          <w:kern w:val="0"/>
          <w:szCs w:val="21"/>
        </w:rPr>
        <w:t>7</w:t>
      </w:r>
      <w:r>
        <w:rPr>
          <w:color w:val="000000"/>
          <w:kern w:val="0"/>
          <w:szCs w:val="21"/>
        </w:rPr>
        <w:t>月</w:t>
      </w:r>
      <w:r>
        <w:rPr>
          <w:color w:val="000000"/>
          <w:kern w:val="0"/>
          <w:szCs w:val="21"/>
        </w:rPr>
        <w:t>11</w:t>
      </w:r>
      <w:r>
        <w:rPr>
          <w:color w:val="000000"/>
          <w:kern w:val="0"/>
          <w:szCs w:val="21"/>
        </w:rPr>
        <w:t>日，支付基金管理人的管理人报酬按前一日基金资产净值</w:t>
      </w:r>
      <w:r>
        <w:rPr>
          <w:color w:val="000000"/>
          <w:kern w:val="0"/>
          <w:szCs w:val="21"/>
        </w:rPr>
        <w:t>1.0%</w:t>
      </w:r>
      <w:r>
        <w:rPr>
          <w:color w:val="000000"/>
          <w:kern w:val="0"/>
          <w:szCs w:val="21"/>
        </w:rPr>
        <w:t>的年费率计提，逐日累计至每月月底，按月支付。其计算公式为：</w:t>
      </w:r>
    </w:p>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日管理人报酬＝前一日基金资产净值</w:t>
      </w:r>
      <w:r>
        <w:rPr>
          <w:color w:val="000000"/>
          <w:kern w:val="0"/>
          <w:szCs w:val="21"/>
        </w:rPr>
        <w:t xml:space="preserve"> × 1.0%/</w:t>
      </w:r>
      <w:r>
        <w:rPr>
          <w:color w:val="000000"/>
          <w:kern w:val="0"/>
          <w:szCs w:val="21"/>
        </w:rPr>
        <w:t>当年天数。</w:t>
      </w:r>
    </w:p>
    <w:p w:rsidR="00575A45" w:rsidRDefault="006A482A">
      <w:pPr>
        <w:tabs>
          <w:tab w:val="left" w:pos="426"/>
        </w:tabs>
        <w:spacing w:line="360" w:lineRule="auto"/>
        <w:ind w:firstLineChars="200" w:firstLine="420"/>
        <w:jc w:val="left"/>
        <w:rPr>
          <w:color w:val="000000"/>
          <w:kern w:val="0"/>
          <w:szCs w:val="21"/>
        </w:rPr>
      </w:pPr>
      <w:r>
        <w:rPr>
          <w:color w:val="000000"/>
          <w:kern w:val="0"/>
          <w:szCs w:val="21"/>
        </w:rPr>
        <w:t>自</w:t>
      </w:r>
      <w:r>
        <w:rPr>
          <w:color w:val="000000"/>
          <w:kern w:val="0"/>
          <w:szCs w:val="21"/>
        </w:rPr>
        <w:t>2019</w:t>
      </w:r>
      <w:r>
        <w:rPr>
          <w:color w:val="000000"/>
          <w:kern w:val="0"/>
          <w:szCs w:val="21"/>
        </w:rPr>
        <w:t>年</w:t>
      </w:r>
      <w:r>
        <w:rPr>
          <w:color w:val="000000"/>
          <w:kern w:val="0"/>
          <w:szCs w:val="21"/>
        </w:rPr>
        <w:t>7</w:t>
      </w:r>
      <w:r>
        <w:rPr>
          <w:color w:val="000000"/>
          <w:kern w:val="0"/>
          <w:szCs w:val="21"/>
        </w:rPr>
        <w:t>月</w:t>
      </w:r>
      <w:r>
        <w:rPr>
          <w:color w:val="000000"/>
          <w:kern w:val="0"/>
          <w:szCs w:val="21"/>
        </w:rPr>
        <w:t>12</w:t>
      </w:r>
      <w:r>
        <w:rPr>
          <w:color w:val="000000"/>
          <w:kern w:val="0"/>
          <w:szCs w:val="21"/>
        </w:rPr>
        <w:t>日起，支付基金管理人的管理人报酬按前一日基金资产净值</w:t>
      </w:r>
      <w:r>
        <w:rPr>
          <w:color w:val="000000"/>
          <w:kern w:val="0"/>
          <w:szCs w:val="21"/>
        </w:rPr>
        <w:t>0.6%</w:t>
      </w:r>
      <w:r>
        <w:rPr>
          <w:color w:val="000000"/>
          <w:kern w:val="0"/>
          <w:szCs w:val="21"/>
        </w:rPr>
        <w:t>的年费率计提，逐日累计至每月月底，按月支付。其计算公式为：</w:t>
      </w:r>
    </w:p>
    <w:p w:rsidR="00917213"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 xml:space="preserve"> × 0.6%/</w:t>
      </w:r>
      <w:r w:rsidRPr="00B26F28">
        <w:rPr>
          <w:color w:val="000000"/>
          <w:kern w:val="0"/>
          <w:szCs w:val="21"/>
        </w:rPr>
        <w:t>当年天数。</w:t>
      </w:r>
    </w:p>
    <w:p w:rsidR="00F01DE9" w:rsidRPr="00B26F28" w:rsidRDefault="00C26D54" w:rsidP="00DF2239">
      <w:pPr>
        <w:spacing w:beforeLines="50" w:before="156" w:line="360" w:lineRule="auto"/>
        <w:rPr>
          <w:b/>
          <w:szCs w:val="21"/>
        </w:rPr>
      </w:pPr>
      <w:r w:rsidRPr="00B26F28">
        <w:rPr>
          <w:b/>
          <w:szCs w:val="21"/>
        </w:rPr>
        <w:t xml:space="preserve">6.1.4.10.2.2 </w:t>
      </w:r>
      <w:r w:rsidR="00F01DE9" w:rsidRPr="00B26F28">
        <w:rPr>
          <w:b/>
          <w:szCs w:val="21"/>
        </w:rPr>
        <w:t>基金托管费</w:t>
      </w:r>
    </w:p>
    <w:p w:rsidR="00F23EE4" w:rsidRPr="00B26F28" w:rsidRDefault="00F23EE4"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430"/>
        <w:gridCol w:w="5856"/>
      </w:tblGrid>
      <w:tr w:rsidR="00267248" w:rsidRPr="00B26F28" w:rsidTr="00314A36">
        <w:tc>
          <w:tcPr>
            <w:tcW w:w="1847" w:type="pct"/>
            <w:tcBorders>
              <w:top w:val="single" w:sz="8" w:space="0" w:color="000000"/>
              <w:left w:val="single" w:sz="8" w:space="0" w:color="000000"/>
              <w:bottom w:val="single" w:sz="8" w:space="0" w:color="000000"/>
              <w:right w:val="single" w:sz="8" w:space="0" w:color="000000"/>
            </w:tcBorders>
            <w:vAlign w:val="center"/>
          </w:tcPr>
          <w:p w:rsidR="00267248" w:rsidRPr="00B26F28" w:rsidRDefault="00267248" w:rsidP="00314A36">
            <w:pPr>
              <w:spacing w:line="276" w:lineRule="auto"/>
              <w:jc w:val="center"/>
              <w:rPr>
                <w:color w:val="000000"/>
                <w:szCs w:val="21"/>
              </w:rPr>
            </w:pPr>
            <w:r w:rsidRPr="00B26F28">
              <w:rPr>
                <w:color w:val="000000"/>
                <w:szCs w:val="21"/>
              </w:rPr>
              <w:t>项目</w:t>
            </w:r>
          </w:p>
        </w:tc>
        <w:tc>
          <w:tcPr>
            <w:tcW w:w="3153" w:type="pct"/>
            <w:tcBorders>
              <w:top w:val="single" w:sz="8" w:space="0" w:color="000000"/>
              <w:left w:val="single" w:sz="8" w:space="0" w:color="000000"/>
              <w:bottom w:val="single" w:sz="8" w:space="0" w:color="000000"/>
              <w:right w:val="single" w:sz="8" w:space="0" w:color="000000"/>
            </w:tcBorders>
            <w:vAlign w:val="center"/>
          </w:tcPr>
          <w:p w:rsidR="00291B52" w:rsidRPr="00B26F28" w:rsidRDefault="00291B52"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7248" w:rsidRPr="00B26F28" w:rsidRDefault="002317A5" w:rsidP="00DD1E17">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291B52"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r w:rsidR="00291B52" w:rsidRPr="00B26F28">
              <w:rPr>
                <w:color w:val="000000"/>
                <w:szCs w:val="21"/>
              </w:rPr>
              <w:t xml:space="preserve">   </w:t>
            </w:r>
          </w:p>
        </w:tc>
      </w:tr>
      <w:tr w:rsidR="00F070AE" w:rsidRPr="00B26F28" w:rsidTr="00314A36">
        <w:tc>
          <w:tcPr>
            <w:tcW w:w="1847"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rPr>
                <w:color w:val="000000"/>
                <w:szCs w:val="21"/>
              </w:rPr>
            </w:pPr>
            <w:r w:rsidRPr="00B26F28">
              <w:rPr>
                <w:color w:val="000000"/>
                <w:szCs w:val="21"/>
              </w:rPr>
              <w:t>当期发生的基金应支付的托管费</w:t>
            </w:r>
          </w:p>
        </w:tc>
        <w:tc>
          <w:tcPr>
            <w:tcW w:w="3153" w:type="pct"/>
            <w:tcBorders>
              <w:top w:val="single" w:sz="8" w:space="0" w:color="000000"/>
              <w:left w:val="single" w:sz="8" w:space="0" w:color="000000"/>
              <w:bottom w:val="single" w:sz="8" w:space="0" w:color="000000"/>
              <w:right w:val="single" w:sz="8" w:space="0" w:color="000000"/>
            </w:tcBorders>
            <w:vAlign w:val="center"/>
          </w:tcPr>
          <w:p w:rsidR="00F070AE" w:rsidRPr="00B26F28" w:rsidRDefault="00F070AE" w:rsidP="00314A36">
            <w:pPr>
              <w:spacing w:line="276" w:lineRule="auto"/>
              <w:jc w:val="right"/>
              <w:rPr>
                <w:color w:val="000000"/>
                <w:szCs w:val="21"/>
              </w:rPr>
            </w:pPr>
            <w:r w:rsidRPr="00B26F28">
              <w:rPr>
                <w:color w:val="000000"/>
                <w:szCs w:val="21"/>
              </w:rPr>
              <w:t>96,238.84</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w:t>
      </w:r>
      <w:r>
        <w:rPr>
          <w:color w:val="000000"/>
          <w:kern w:val="0"/>
          <w:szCs w:val="21"/>
        </w:rPr>
        <w:t>的年费率计提，逐日累计至每月月底，按月支付。其计算公式为：</w:t>
      </w:r>
    </w:p>
    <w:p w:rsidR="00DE7111"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w:t>
      </w:r>
      <w:r w:rsidRPr="00B26F28">
        <w:rPr>
          <w:color w:val="000000"/>
          <w:kern w:val="0"/>
          <w:szCs w:val="21"/>
        </w:rPr>
        <w:t>当年天数。</w:t>
      </w:r>
    </w:p>
    <w:p w:rsidR="00DE7111" w:rsidRPr="00B26F28" w:rsidRDefault="00C26D54" w:rsidP="00DF2239">
      <w:pPr>
        <w:spacing w:beforeLines="50" w:before="156" w:line="360" w:lineRule="auto"/>
        <w:rPr>
          <w:b/>
          <w:color w:val="000000"/>
          <w:kern w:val="0"/>
          <w:szCs w:val="21"/>
        </w:rPr>
      </w:pPr>
      <w:r w:rsidRPr="00B26F28">
        <w:rPr>
          <w:b/>
          <w:szCs w:val="21"/>
        </w:rPr>
        <w:t xml:space="preserve">6.1.4.10.2.3 </w:t>
      </w:r>
      <w:r w:rsidR="00DE7111" w:rsidRPr="00B26F28">
        <w:rPr>
          <w:b/>
          <w:szCs w:val="21"/>
        </w:rPr>
        <w:t>销售服务费</w:t>
      </w:r>
      <w:r w:rsidR="00DE7111" w:rsidRPr="00B26F28">
        <w:rPr>
          <w:b/>
          <w:szCs w:val="21"/>
        </w:rPr>
        <w:t xml:space="preserve"> </w:t>
      </w:r>
    </w:p>
    <w:p w:rsidR="00A663D3" w:rsidRPr="00B26F28" w:rsidRDefault="00A663D3" w:rsidP="00B26F28">
      <w:pPr>
        <w:tabs>
          <w:tab w:val="left" w:pos="426"/>
        </w:tabs>
        <w:spacing w:line="360" w:lineRule="auto"/>
        <w:ind w:firstLineChars="200" w:firstLine="420"/>
        <w:jc w:val="left"/>
        <w:rPr>
          <w:kern w:val="0"/>
          <w:szCs w:val="21"/>
        </w:rPr>
      </w:pPr>
      <w:r w:rsidRPr="00B26F28">
        <w:rPr>
          <w:kern w:val="0"/>
          <w:szCs w:val="21"/>
        </w:rPr>
        <w:t>无。</w:t>
      </w:r>
    </w:p>
    <w:p w:rsidR="00F23EE4" w:rsidRPr="00B26F28" w:rsidRDefault="00C26D54" w:rsidP="00DF2239">
      <w:pPr>
        <w:spacing w:beforeLines="50" w:before="156" w:line="360" w:lineRule="auto"/>
        <w:rPr>
          <w:b/>
          <w:szCs w:val="21"/>
        </w:rPr>
      </w:pPr>
      <w:r w:rsidRPr="00B26F28">
        <w:rPr>
          <w:b/>
          <w:szCs w:val="21"/>
        </w:rPr>
        <w:t xml:space="preserve">6.1.4.10.2.4 </w:t>
      </w:r>
      <w:r w:rsidR="00F23EE4" w:rsidRPr="00B26F28">
        <w:rPr>
          <w:b/>
          <w:szCs w:val="21"/>
        </w:rPr>
        <w:t>与关联方进行银行间同业市场的债券</w:t>
      </w:r>
      <w:r w:rsidR="000A57AC" w:rsidRPr="00B26F28">
        <w:rPr>
          <w:b/>
          <w:szCs w:val="21"/>
        </w:rPr>
        <w:t>(</w:t>
      </w:r>
      <w:r w:rsidR="000A57AC" w:rsidRPr="00B26F28">
        <w:rPr>
          <w:b/>
          <w:szCs w:val="21"/>
        </w:rPr>
        <w:t>含回购</w:t>
      </w:r>
      <w:r w:rsidR="000A57AC" w:rsidRPr="00B26F28">
        <w:rPr>
          <w:b/>
          <w:szCs w:val="21"/>
        </w:rPr>
        <w:t>)</w:t>
      </w:r>
      <w:r w:rsidR="00F23EE4" w:rsidRPr="00B26F28">
        <w:rPr>
          <w:b/>
          <w:szCs w:val="21"/>
        </w:rPr>
        <w:t>交易</w:t>
      </w:r>
    </w:p>
    <w:p w:rsidR="00A663D3" w:rsidRPr="00B26F28" w:rsidRDefault="00A663D3"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本基金本报告期内未与关联方进行银行间同业市场的债券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E80C21" w:rsidRPr="00B26F28" w:rsidRDefault="00C26D54" w:rsidP="00DF2239">
      <w:pPr>
        <w:spacing w:beforeLines="50" w:before="156" w:line="360" w:lineRule="auto"/>
        <w:rPr>
          <w:b/>
          <w:szCs w:val="21"/>
        </w:rPr>
      </w:pPr>
      <w:r w:rsidRPr="00B26F28">
        <w:rPr>
          <w:b/>
          <w:szCs w:val="21"/>
        </w:rPr>
        <w:t xml:space="preserve">6.1.4.10.3 </w:t>
      </w:r>
      <w:r w:rsidR="00E80C21" w:rsidRPr="00B26F28">
        <w:rPr>
          <w:b/>
          <w:szCs w:val="21"/>
        </w:rPr>
        <w:t>各关联方投资本基金的情况</w:t>
      </w:r>
    </w:p>
    <w:p w:rsidR="00503A33" w:rsidRPr="00B26F28" w:rsidRDefault="00C26D54" w:rsidP="00C26D54">
      <w:pPr>
        <w:spacing w:line="360" w:lineRule="auto"/>
        <w:rPr>
          <w:b/>
          <w:color w:val="000000"/>
          <w:kern w:val="0"/>
          <w:szCs w:val="21"/>
        </w:rPr>
      </w:pPr>
      <w:r w:rsidRPr="00B26F28">
        <w:rPr>
          <w:b/>
          <w:szCs w:val="21"/>
        </w:rPr>
        <w:t xml:space="preserve">6.1.4.10.3.1 </w:t>
      </w:r>
      <w:r w:rsidR="00503A33" w:rsidRPr="00B26F28">
        <w:rPr>
          <w:b/>
          <w:color w:val="000000"/>
          <w:kern w:val="0"/>
          <w:szCs w:val="21"/>
        </w:rPr>
        <w:t>报告期内基金管理人运用固有资金投资本基金的情况</w:t>
      </w:r>
    </w:p>
    <w:p w:rsidR="002C135D" w:rsidRPr="00B26F28" w:rsidRDefault="002C135D" w:rsidP="00B26F28">
      <w:pPr>
        <w:tabs>
          <w:tab w:val="left" w:pos="426"/>
        </w:tabs>
        <w:spacing w:line="360" w:lineRule="auto"/>
        <w:ind w:firstLineChars="200" w:firstLine="420"/>
        <w:jc w:val="left"/>
        <w:rPr>
          <w:color w:val="000000"/>
          <w:kern w:val="0"/>
          <w:szCs w:val="21"/>
        </w:rPr>
      </w:pPr>
      <w:r w:rsidRPr="00B26F28">
        <w:rPr>
          <w:color w:val="000000"/>
          <w:kern w:val="0"/>
          <w:szCs w:val="21"/>
        </w:rPr>
        <w:t>本报告期内未发生基金管理人运用固有资金投资本基金的情况。</w:t>
      </w:r>
    </w:p>
    <w:p w:rsidR="0099225E" w:rsidRPr="00B26F28" w:rsidRDefault="00EA6E5A" w:rsidP="00DF2239">
      <w:pPr>
        <w:spacing w:beforeLines="50" w:before="156" w:line="360" w:lineRule="auto"/>
        <w:rPr>
          <w:b/>
          <w:szCs w:val="21"/>
        </w:rPr>
      </w:pPr>
      <w:r w:rsidRPr="00B26F28">
        <w:rPr>
          <w:b/>
          <w:szCs w:val="21"/>
        </w:rPr>
        <w:t>6.1.4.10.3.2</w:t>
      </w:r>
      <w:r w:rsidR="001273C1" w:rsidRPr="00B26F28">
        <w:rPr>
          <w:b/>
          <w:szCs w:val="21"/>
        </w:rPr>
        <w:t>报告期末除基金管理人之外的其他关联方投资本基金的情况</w:t>
      </w:r>
    </w:p>
    <w:p w:rsidR="002C135D" w:rsidRPr="00B26F28" w:rsidRDefault="00294F33" w:rsidP="00B26F28">
      <w:pPr>
        <w:tabs>
          <w:tab w:val="left" w:pos="426"/>
        </w:tabs>
        <w:spacing w:line="360" w:lineRule="auto"/>
        <w:ind w:firstLineChars="200" w:firstLine="420"/>
        <w:jc w:val="left"/>
        <w:rPr>
          <w:b/>
          <w:bCs/>
          <w:color w:val="000000"/>
          <w:szCs w:val="21"/>
        </w:rPr>
      </w:pPr>
      <w:r w:rsidRPr="00B26F28">
        <w:rPr>
          <w:color w:val="000000" w:themeColor="text1"/>
          <w:kern w:val="0"/>
          <w:szCs w:val="21"/>
        </w:rPr>
        <w:t>本报告期末除基金管理人之外的其他关联方未持有本基金。</w:t>
      </w:r>
    </w:p>
    <w:p w:rsidR="00960722" w:rsidRPr="00B26F28" w:rsidRDefault="00EA6E5A" w:rsidP="00DF2239">
      <w:pPr>
        <w:spacing w:beforeLines="50" w:before="156" w:line="360" w:lineRule="auto"/>
        <w:rPr>
          <w:b/>
          <w:szCs w:val="21"/>
        </w:rPr>
      </w:pPr>
      <w:r w:rsidRPr="00B26F28">
        <w:rPr>
          <w:b/>
          <w:szCs w:val="21"/>
        </w:rPr>
        <w:t xml:space="preserve">6.1.4.10.4 </w:t>
      </w:r>
      <w:r w:rsidR="00960722" w:rsidRPr="00B26F28">
        <w:rPr>
          <w:b/>
          <w:szCs w:val="21"/>
        </w:rPr>
        <w:t>由关联方保管的银行存款余额及当期产生的利息收入</w:t>
      </w:r>
    </w:p>
    <w:p w:rsidR="00960722" w:rsidRPr="00B26F28" w:rsidRDefault="00DC5AE1"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954"/>
        <w:gridCol w:w="3165"/>
        <w:gridCol w:w="3167"/>
      </w:tblGrid>
      <w:tr w:rsidR="00263FBB" w:rsidRPr="00B26F28" w:rsidTr="00314A36">
        <w:tc>
          <w:tcPr>
            <w:tcW w:w="1591" w:type="pct"/>
            <w:vMerge w:val="restart"/>
            <w:vAlign w:val="center"/>
          </w:tcPr>
          <w:p w:rsidR="00263FBB" w:rsidRPr="00B26F28" w:rsidRDefault="00263FBB" w:rsidP="00314A36">
            <w:pPr>
              <w:spacing w:line="276" w:lineRule="auto"/>
              <w:jc w:val="center"/>
              <w:rPr>
                <w:color w:val="000000"/>
                <w:szCs w:val="21"/>
              </w:rPr>
            </w:pPr>
            <w:r w:rsidRPr="00B26F28">
              <w:rPr>
                <w:color w:val="000000"/>
                <w:szCs w:val="21"/>
              </w:rPr>
              <w:t>关联方名称</w:t>
            </w:r>
          </w:p>
        </w:tc>
        <w:tc>
          <w:tcPr>
            <w:tcW w:w="3409" w:type="pct"/>
            <w:gridSpan w:val="2"/>
            <w:vAlign w:val="center"/>
          </w:tcPr>
          <w:p w:rsidR="00263FBB" w:rsidRPr="00B26F28" w:rsidRDefault="00263FBB" w:rsidP="00DD1E17">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263FBB" w:rsidRPr="00B26F28" w:rsidRDefault="002317A5" w:rsidP="00314A36">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w:t>
            </w:r>
            <w:r w:rsidR="006A482A" w:rsidRPr="006A482A">
              <w:rPr>
                <w:rFonts w:hint="eastAsia"/>
                <w:color w:val="000000"/>
                <w:szCs w:val="21"/>
              </w:rPr>
              <w:t>(</w:t>
            </w:r>
            <w:r w:rsidR="006A482A" w:rsidRPr="006A482A">
              <w:rPr>
                <w:rFonts w:hint="eastAsia"/>
                <w:color w:val="000000"/>
                <w:szCs w:val="21"/>
              </w:rPr>
              <w:t>转型生效日</w:t>
            </w:r>
            <w:r w:rsidR="006A482A" w:rsidRPr="006A482A">
              <w:rPr>
                <w:rFonts w:hint="eastAsia"/>
                <w:color w:val="000000"/>
                <w:szCs w:val="21"/>
              </w:rPr>
              <w:t>)</w:t>
            </w:r>
            <w:r w:rsidR="00263FBB" w:rsidRPr="00B26F28">
              <w:rPr>
                <w:color w:val="000000"/>
                <w:szCs w:val="21"/>
              </w:rPr>
              <w:t>至</w:t>
            </w:r>
            <w:r w:rsidR="004A3654" w:rsidRPr="00B26F28">
              <w:rPr>
                <w:color w:val="000000"/>
                <w:szCs w:val="21"/>
              </w:rPr>
              <w:t>2019</w:t>
            </w:r>
            <w:r w:rsidR="004A3654" w:rsidRPr="00B26F28">
              <w:rPr>
                <w:color w:val="000000"/>
                <w:szCs w:val="21"/>
              </w:rPr>
              <w:t>年</w:t>
            </w:r>
            <w:r w:rsidR="004A3654" w:rsidRPr="00B26F28">
              <w:rPr>
                <w:color w:val="000000"/>
                <w:szCs w:val="21"/>
              </w:rPr>
              <w:t>6</w:t>
            </w:r>
            <w:r w:rsidR="004A3654" w:rsidRPr="00B26F28">
              <w:rPr>
                <w:color w:val="000000"/>
                <w:szCs w:val="21"/>
              </w:rPr>
              <w:t>月</w:t>
            </w:r>
            <w:r w:rsidR="004A3654" w:rsidRPr="00B26F28">
              <w:rPr>
                <w:color w:val="000000"/>
                <w:szCs w:val="21"/>
              </w:rPr>
              <w:t>30</w:t>
            </w:r>
            <w:r w:rsidR="004A3654" w:rsidRPr="00B26F28">
              <w:rPr>
                <w:color w:val="000000"/>
                <w:szCs w:val="21"/>
              </w:rPr>
              <w:t>日</w:t>
            </w:r>
          </w:p>
        </w:tc>
      </w:tr>
      <w:tr w:rsidR="00263FBB" w:rsidRPr="00B26F28" w:rsidTr="00314A36">
        <w:tc>
          <w:tcPr>
            <w:tcW w:w="1591" w:type="pct"/>
            <w:vMerge/>
            <w:vAlign w:val="center"/>
          </w:tcPr>
          <w:p w:rsidR="00263FBB" w:rsidRPr="00B26F28" w:rsidRDefault="00263FBB" w:rsidP="00314A36">
            <w:pPr>
              <w:pStyle w:val="CharCharCharChar"/>
              <w:spacing w:line="276" w:lineRule="auto"/>
              <w:rPr>
                <w:color w:val="000000"/>
                <w:sz w:val="21"/>
                <w:szCs w:val="21"/>
              </w:rPr>
            </w:pPr>
          </w:p>
        </w:tc>
        <w:tc>
          <w:tcPr>
            <w:tcW w:w="1704" w:type="pct"/>
            <w:vAlign w:val="center"/>
          </w:tcPr>
          <w:p w:rsidR="00263FBB" w:rsidRPr="00B26F28" w:rsidRDefault="00263FBB" w:rsidP="00314A36">
            <w:pPr>
              <w:spacing w:line="276" w:lineRule="auto"/>
              <w:jc w:val="center"/>
              <w:rPr>
                <w:color w:val="000000"/>
                <w:szCs w:val="21"/>
              </w:rPr>
            </w:pPr>
            <w:r w:rsidRPr="00B26F28">
              <w:rPr>
                <w:color w:val="000000"/>
                <w:szCs w:val="21"/>
              </w:rPr>
              <w:t>期末余额</w:t>
            </w:r>
          </w:p>
        </w:tc>
        <w:tc>
          <w:tcPr>
            <w:tcW w:w="1705" w:type="pct"/>
            <w:vAlign w:val="center"/>
          </w:tcPr>
          <w:p w:rsidR="00263FBB" w:rsidRPr="00B26F28" w:rsidRDefault="00263FBB" w:rsidP="00314A36">
            <w:pPr>
              <w:spacing w:line="276" w:lineRule="auto"/>
              <w:jc w:val="center"/>
              <w:rPr>
                <w:color w:val="000000"/>
                <w:szCs w:val="21"/>
              </w:rPr>
            </w:pPr>
            <w:r w:rsidRPr="00B26F28">
              <w:rPr>
                <w:color w:val="000000"/>
                <w:szCs w:val="21"/>
              </w:rPr>
              <w:t>当期利息收入</w:t>
            </w:r>
          </w:p>
        </w:tc>
      </w:tr>
      <w:tr w:rsidR="00575A45">
        <w:tc>
          <w:tcPr>
            <w:tcW w:w="0" w:type="auto"/>
            <w:vAlign w:val="center"/>
          </w:tcPr>
          <w:p w:rsidR="00575A45" w:rsidRDefault="006A482A">
            <w:pPr>
              <w:jc w:val="left"/>
            </w:pPr>
            <w:r>
              <w:rPr>
                <w:color w:val="000000"/>
                <w:szCs w:val="21"/>
              </w:rPr>
              <w:t>中国民生银行</w:t>
            </w:r>
          </w:p>
        </w:tc>
        <w:tc>
          <w:tcPr>
            <w:tcW w:w="0" w:type="auto"/>
            <w:vAlign w:val="center"/>
          </w:tcPr>
          <w:p w:rsidR="00575A45" w:rsidRDefault="006A482A">
            <w:pPr>
              <w:jc w:val="right"/>
            </w:pPr>
            <w:r>
              <w:rPr>
                <w:color w:val="000000"/>
                <w:szCs w:val="21"/>
              </w:rPr>
              <w:t>35,566,397.98</w:t>
            </w:r>
          </w:p>
        </w:tc>
        <w:tc>
          <w:tcPr>
            <w:tcW w:w="0" w:type="auto"/>
            <w:vAlign w:val="center"/>
          </w:tcPr>
          <w:p w:rsidR="00575A45" w:rsidRDefault="006A482A">
            <w:pPr>
              <w:jc w:val="right"/>
            </w:pPr>
            <w:r>
              <w:rPr>
                <w:color w:val="000000"/>
                <w:szCs w:val="21"/>
              </w:rPr>
              <w:t>40,985.02</w:t>
            </w:r>
          </w:p>
        </w:tc>
      </w:tr>
    </w:tbl>
    <w:p w:rsidR="00F070AE"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9C1B5C" w:rsidRPr="00B26F28" w:rsidRDefault="003B6102" w:rsidP="00DF2239">
      <w:pPr>
        <w:spacing w:beforeLines="50" w:before="156" w:line="360" w:lineRule="auto"/>
        <w:rPr>
          <w:b/>
          <w:szCs w:val="21"/>
        </w:rPr>
      </w:pPr>
      <w:r w:rsidRPr="00B26F28">
        <w:rPr>
          <w:b/>
          <w:szCs w:val="21"/>
        </w:rPr>
        <w:t xml:space="preserve">6.1.4.10.5 </w:t>
      </w:r>
      <w:r w:rsidR="009C1B5C" w:rsidRPr="00B26F28">
        <w:rPr>
          <w:b/>
          <w:szCs w:val="21"/>
        </w:rPr>
        <w:t>本基金在承销期内参与关联方承销证券的情况</w:t>
      </w:r>
    </w:p>
    <w:p w:rsidR="00F070AE" w:rsidRPr="00B26F28" w:rsidRDefault="00F070AE"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本基金本报告期内未在承销期内参与关联方承销证券。</w:t>
      </w:r>
    </w:p>
    <w:p w:rsidR="006C6DA9" w:rsidRPr="00B26F28" w:rsidRDefault="006C6DA9" w:rsidP="00DF2239">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 xml:space="preserve">6.1.4.10.6 </w:t>
      </w:r>
      <w:r w:rsidRPr="00B26F28">
        <w:rPr>
          <w:rFonts w:eastAsiaTheme="minorEastAsia"/>
          <w:b/>
          <w:color w:val="000000" w:themeColor="text1"/>
          <w:szCs w:val="21"/>
        </w:rPr>
        <w:t>其他关联交易事项的说明</w:t>
      </w:r>
    </w:p>
    <w:p w:rsidR="006C6DA9" w:rsidRPr="00B26F28" w:rsidRDefault="006C6DA9" w:rsidP="00B26F28">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本基金本报告期内无其他关联交易事项。</w:t>
      </w:r>
    </w:p>
    <w:p w:rsidR="00593DE5" w:rsidRPr="00B26F28" w:rsidRDefault="000A7F1A" w:rsidP="00DF2239">
      <w:pPr>
        <w:spacing w:beforeLines="50" w:before="156" w:line="360" w:lineRule="auto"/>
        <w:rPr>
          <w:b/>
          <w:szCs w:val="21"/>
        </w:rPr>
      </w:pPr>
      <w:r w:rsidRPr="00B26F28">
        <w:rPr>
          <w:b/>
          <w:szCs w:val="21"/>
        </w:rPr>
        <w:t xml:space="preserve">6.1.4.11 </w:t>
      </w:r>
      <w:r w:rsidR="00593DE5" w:rsidRPr="00B26F28">
        <w:rPr>
          <w:b/>
          <w:szCs w:val="21"/>
        </w:rPr>
        <w:t>利润分配情况</w:t>
      </w:r>
    </w:p>
    <w:p w:rsidR="00917213" w:rsidRPr="00B26F28" w:rsidRDefault="00497F23" w:rsidP="00B26F28">
      <w:pPr>
        <w:tabs>
          <w:tab w:val="left" w:pos="426"/>
        </w:tabs>
        <w:spacing w:line="360" w:lineRule="auto"/>
        <w:ind w:firstLineChars="200" w:firstLine="420"/>
        <w:jc w:val="left"/>
        <w:rPr>
          <w:kern w:val="0"/>
          <w:szCs w:val="21"/>
        </w:rPr>
      </w:pPr>
      <w:r w:rsidRPr="00B26F28">
        <w:rPr>
          <w:kern w:val="0"/>
          <w:szCs w:val="21"/>
        </w:rPr>
        <w:t>本基金本报告期内未进行利润分配。</w:t>
      </w:r>
    </w:p>
    <w:p w:rsidR="00323041" w:rsidRPr="00B26F28" w:rsidRDefault="00AB2D0F" w:rsidP="00DF2239">
      <w:pPr>
        <w:spacing w:beforeLines="50" w:before="156" w:line="360" w:lineRule="auto"/>
        <w:rPr>
          <w:b/>
          <w:szCs w:val="21"/>
        </w:rPr>
      </w:pPr>
      <w:r w:rsidRPr="00B26F28">
        <w:rPr>
          <w:b/>
          <w:szCs w:val="21"/>
        </w:rPr>
        <w:t xml:space="preserve">6.1.4.12 </w:t>
      </w:r>
      <w:r w:rsidR="00323041" w:rsidRPr="00B26F28">
        <w:rPr>
          <w:b/>
          <w:szCs w:val="21"/>
        </w:rPr>
        <w:t>期末（</w:t>
      </w:r>
      <w:r w:rsidR="004A3654" w:rsidRPr="00B26F28">
        <w:rPr>
          <w:b/>
          <w:szCs w:val="21"/>
        </w:rPr>
        <w:t>2019</w:t>
      </w:r>
      <w:r w:rsidR="004A3654" w:rsidRPr="00B26F28">
        <w:rPr>
          <w:b/>
          <w:szCs w:val="21"/>
        </w:rPr>
        <w:t>年</w:t>
      </w:r>
      <w:r w:rsidR="004A3654" w:rsidRPr="00B26F28">
        <w:rPr>
          <w:b/>
          <w:szCs w:val="21"/>
        </w:rPr>
        <w:t>6</w:t>
      </w:r>
      <w:r w:rsidR="004A3654" w:rsidRPr="00B26F28">
        <w:rPr>
          <w:b/>
          <w:szCs w:val="21"/>
        </w:rPr>
        <w:t>月</w:t>
      </w:r>
      <w:r w:rsidR="004A3654" w:rsidRPr="00B26F28">
        <w:rPr>
          <w:b/>
          <w:szCs w:val="21"/>
        </w:rPr>
        <w:t>30</w:t>
      </w:r>
      <w:r w:rsidR="004A3654" w:rsidRPr="00B26F28">
        <w:rPr>
          <w:b/>
          <w:szCs w:val="21"/>
        </w:rPr>
        <w:t>日</w:t>
      </w:r>
      <w:r w:rsidR="00323041" w:rsidRPr="00B26F28">
        <w:rPr>
          <w:b/>
          <w:szCs w:val="21"/>
        </w:rPr>
        <w:t>）本基金持有的流通受限证券</w:t>
      </w:r>
    </w:p>
    <w:p w:rsidR="00323041" w:rsidRPr="00B26F28" w:rsidRDefault="00AB2D0F" w:rsidP="00AB2D0F">
      <w:pPr>
        <w:spacing w:line="360" w:lineRule="auto"/>
        <w:rPr>
          <w:b/>
          <w:color w:val="000000"/>
          <w:kern w:val="0"/>
          <w:szCs w:val="21"/>
        </w:rPr>
      </w:pPr>
      <w:r w:rsidRPr="00B26F28">
        <w:rPr>
          <w:b/>
          <w:color w:val="000000"/>
          <w:kern w:val="0"/>
          <w:szCs w:val="21"/>
        </w:rPr>
        <w:t xml:space="preserve">6.1.4.12.1 </w:t>
      </w:r>
      <w:r w:rsidR="00323041" w:rsidRPr="00B26F28">
        <w:rPr>
          <w:b/>
          <w:color w:val="000000"/>
          <w:kern w:val="0"/>
          <w:szCs w:val="21"/>
        </w:rPr>
        <w:t>因认购新发</w:t>
      </w:r>
      <w:r w:rsidR="00323041" w:rsidRPr="00B26F28">
        <w:rPr>
          <w:b/>
          <w:color w:val="000000"/>
          <w:kern w:val="0"/>
          <w:szCs w:val="21"/>
        </w:rPr>
        <w:t>/</w:t>
      </w:r>
      <w:r w:rsidR="00323041" w:rsidRPr="00B26F28">
        <w:rPr>
          <w:b/>
          <w:color w:val="000000"/>
          <w:kern w:val="0"/>
          <w:szCs w:val="21"/>
        </w:rPr>
        <w:t>增发证券而于期末持有的流通受限证券</w:t>
      </w:r>
    </w:p>
    <w:p w:rsidR="00F070AE" w:rsidRPr="00B26F28" w:rsidRDefault="00F070AE" w:rsidP="00B26F28">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BA0DE5" w:rsidRPr="00B26F28" w:rsidRDefault="002A5752" w:rsidP="00DF2239">
      <w:pPr>
        <w:spacing w:beforeLines="50" w:before="156" w:line="360" w:lineRule="auto"/>
        <w:rPr>
          <w:b/>
          <w:szCs w:val="21"/>
        </w:rPr>
      </w:pPr>
      <w:r w:rsidRPr="00B26F28">
        <w:rPr>
          <w:b/>
          <w:szCs w:val="21"/>
        </w:rPr>
        <w:t xml:space="preserve">6.1.4.12.2 </w:t>
      </w:r>
      <w:r w:rsidR="00BA0DE5" w:rsidRPr="00B26F28">
        <w:rPr>
          <w:b/>
          <w:szCs w:val="21"/>
        </w:rPr>
        <w:t>期末持有的暂时停牌等流通受限股票</w:t>
      </w:r>
    </w:p>
    <w:p w:rsidR="00F070AE" w:rsidRPr="00B26F28" w:rsidRDefault="009555EB" w:rsidP="00B26F28">
      <w:pPr>
        <w:tabs>
          <w:tab w:val="left" w:pos="426"/>
        </w:tabs>
        <w:spacing w:line="360" w:lineRule="auto"/>
        <w:ind w:firstLineChars="200" w:firstLine="420"/>
        <w:jc w:val="left"/>
        <w:rPr>
          <w:b/>
          <w:bCs/>
          <w:color w:val="000000"/>
          <w:szCs w:val="21"/>
        </w:rPr>
      </w:pPr>
      <w:r w:rsidRPr="009555EB">
        <w:rPr>
          <w:rFonts w:hint="eastAsia"/>
          <w:color w:val="000000"/>
          <w:kern w:val="0"/>
          <w:szCs w:val="21"/>
        </w:rPr>
        <w:t>本基金本报告期末未持有暂时停牌等流通受限股票。</w:t>
      </w:r>
    </w:p>
    <w:p w:rsidR="00546601" w:rsidRPr="00B26F28" w:rsidRDefault="00C265AA" w:rsidP="00DF2239">
      <w:pPr>
        <w:spacing w:beforeLines="50" w:before="156" w:line="360" w:lineRule="auto"/>
        <w:rPr>
          <w:b/>
          <w:szCs w:val="21"/>
        </w:rPr>
      </w:pPr>
      <w:r w:rsidRPr="00B26F28">
        <w:rPr>
          <w:b/>
          <w:szCs w:val="21"/>
        </w:rPr>
        <w:t xml:space="preserve">6.1.4.12.3 </w:t>
      </w:r>
      <w:r w:rsidR="00546601" w:rsidRPr="00B26F28">
        <w:rPr>
          <w:b/>
          <w:szCs w:val="21"/>
        </w:rPr>
        <w:t>期末债券正回购交易中作为抵押的债券</w:t>
      </w:r>
    </w:p>
    <w:p w:rsidR="00F070AE" w:rsidRPr="00B26F28" w:rsidRDefault="001B1437"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本基金本报告期末无从事债券正回购交易形成的卖出回购证券款余额。</w:t>
      </w:r>
    </w:p>
    <w:p w:rsidR="00917213" w:rsidRPr="00B26F28" w:rsidRDefault="008F2560" w:rsidP="00DF2239">
      <w:pPr>
        <w:spacing w:beforeLines="50" w:before="156" w:line="360" w:lineRule="auto"/>
        <w:rPr>
          <w:b/>
          <w:szCs w:val="21"/>
        </w:rPr>
      </w:pPr>
      <w:r w:rsidRPr="00B26F28">
        <w:rPr>
          <w:b/>
          <w:szCs w:val="21"/>
        </w:rPr>
        <w:t>6.1.4.13</w:t>
      </w:r>
      <w:r w:rsidR="006356A5" w:rsidRPr="00B26F28">
        <w:rPr>
          <w:b/>
          <w:szCs w:val="21"/>
        </w:rPr>
        <w:t xml:space="preserve"> </w:t>
      </w:r>
      <w:r w:rsidR="00546601" w:rsidRPr="00B26F28">
        <w:rPr>
          <w:b/>
          <w:szCs w:val="21"/>
        </w:rPr>
        <w:t>金融工具风险及管理</w:t>
      </w:r>
    </w:p>
    <w:p w:rsidR="00546601" w:rsidRPr="00B26F28" w:rsidRDefault="00A03CDA" w:rsidP="00DF2239">
      <w:pPr>
        <w:spacing w:beforeLines="50" w:before="156" w:line="360" w:lineRule="auto"/>
        <w:rPr>
          <w:b/>
          <w:szCs w:val="21"/>
        </w:rPr>
      </w:pPr>
      <w:r w:rsidRPr="00B26F28">
        <w:rPr>
          <w:b/>
          <w:szCs w:val="21"/>
        </w:rPr>
        <w:t>6.1.4.13.1</w:t>
      </w:r>
      <w:r w:rsidR="006356A5" w:rsidRPr="00B26F28">
        <w:rPr>
          <w:b/>
          <w:szCs w:val="21"/>
        </w:rPr>
        <w:t xml:space="preserve"> </w:t>
      </w:r>
      <w:r w:rsidR="00546601" w:rsidRPr="00B26F28">
        <w:rPr>
          <w:b/>
          <w:szCs w:val="21"/>
        </w:rPr>
        <w:t>风险管理政策和组织架构</w:t>
      </w:r>
    </w:p>
    <w:p w:rsidR="00575A45" w:rsidRDefault="006A482A">
      <w:pPr>
        <w:spacing w:line="360" w:lineRule="auto"/>
        <w:ind w:firstLineChars="200" w:firstLine="420"/>
        <w:rPr>
          <w:color w:val="000000"/>
          <w:szCs w:val="21"/>
        </w:rPr>
      </w:pPr>
      <w:r>
        <w:rPr>
          <w:color w:val="000000"/>
          <w:szCs w:val="21"/>
        </w:rPr>
        <w:t>本基金是一只混合型基金，其风险和预期收益高于债券型基金和货币市场基金，低于股票型基金。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在严格控制投资风险和保持资产流动性的基础上，力争实现基金资产的长期稳定增值。</w:t>
      </w:r>
    </w:p>
    <w:p w:rsidR="00575A45" w:rsidRDefault="006A482A">
      <w:pPr>
        <w:spacing w:line="360" w:lineRule="auto"/>
        <w:ind w:firstLineChars="200" w:firstLine="420"/>
        <w:rPr>
          <w:color w:val="000000"/>
          <w:szCs w:val="21"/>
        </w:rPr>
      </w:pPr>
      <w:r>
        <w:rPr>
          <w:color w:val="000000"/>
          <w:szCs w:val="21"/>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75A45" w:rsidRDefault="006A482A">
      <w:pPr>
        <w:spacing w:line="360" w:lineRule="auto"/>
        <w:ind w:firstLineChars="200" w:firstLine="420"/>
        <w:rPr>
          <w:color w:val="000000"/>
          <w:szCs w:val="21"/>
        </w:rPr>
      </w:pPr>
      <w:r>
        <w:rPr>
          <w:color w:val="000000"/>
          <w:szCs w:val="21"/>
        </w:rPr>
        <w:t>本基金的基金管理人建立了以合规审核及风险管理委员会为核心的，由督察长、风险控制委员会、风险管理部和相关业务部门构成的风险管理架构体系。</w:t>
      </w:r>
    </w:p>
    <w:p w:rsidR="00786D40" w:rsidRPr="00B26F28" w:rsidRDefault="00786D40" w:rsidP="00B26F28">
      <w:pPr>
        <w:spacing w:line="360" w:lineRule="auto"/>
        <w:ind w:firstLineChars="200" w:firstLine="420"/>
        <w:rPr>
          <w:color w:val="000000"/>
          <w:szCs w:val="21"/>
        </w:rPr>
      </w:pPr>
      <w:r w:rsidRPr="00B26F28">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546601" w:rsidRPr="00B26F28" w:rsidRDefault="006356A5" w:rsidP="00DF2239">
      <w:pPr>
        <w:spacing w:beforeLines="50" w:before="156" w:line="360" w:lineRule="auto"/>
        <w:rPr>
          <w:b/>
          <w:szCs w:val="21"/>
        </w:rPr>
      </w:pPr>
      <w:r w:rsidRPr="00B26F28">
        <w:rPr>
          <w:b/>
          <w:szCs w:val="21"/>
        </w:rPr>
        <w:t xml:space="preserve">6.1.4.13.2 </w:t>
      </w:r>
      <w:r w:rsidR="00546601" w:rsidRPr="00B26F28">
        <w:rPr>
          <w:b/>
          <w:szCs w:val="21"/>
        </w:rPr>
        <w:t>信用风险</w:t>
      </w:r>
    </w:p>
    <w:p w:rsidR="00575A45" w:rsidRDefault="006A482A">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575A45" w:rsidRDefault="006A482A">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786D40" w:rsidRPr="00B26F28" w:rsidRDefault="00786D40" w:rsidP="00B26F28">
      <w:pPr>
        <w:spacing w:line="360" w:lineRule="auto"/>
        <w:ind w:firstLineChars="200" w:firstLine="420"/>
        <w:rPr>
          <w:color w:val="000000"/>
          <w:szCs w:val="21"/>
        </w:rPr>
      </w:pPr>
      <w:r w:rsidRPr="00B26F28">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8A3FF0" w:rsidRPr="0074034B" w:rsidRDefault="008A3FF0" w:rsidP="00DF2239">
      <w:pPr>
        <w:spacing w:beforeLines="50" w:before="156" w:line="360" w:lineRule="auto"/>
        <w:rPr>
          <w:rFonts w:eastAsiaTheme="minorEastAsia"/>
          <w:b/>
          <w:szCs w:val="21"/>
        </w:rPr>
      </w:pPr>
      <w:r w:rsidRPr="0074034B">
        <w:rPr>
          <w:rFonts w:eastAsiaTheme="minorEastAsia"/>
          <w:b/>
          <w:szCs w:val="21"/>
        </w:rPr>
        <w:t>6.1.4.13.2.1</w:t>
      </w:r>
      <w:r w:rsidRPr="0074034B">
        <w:rPr>
          <w:rFonts w:eastAsiaTheme="minorEastAsia" w:hint="eastAsia"/>
          <w:b/>
          <w:szCs w:val="21"/>
        </w:rPr>
        <w:t xml:space="preserve"> </w:t>
      </w:r>
      <w:r w:rsidRPr="0074034B">
        <w:rPr>
          <w:rFonts w:eastAsiaTheme="minorEastAsia"/>
          <w:b/>
          <w:szCs w:val="21"/>
        </w:rPr>
        <w:t>按短期信用评级列示的债券投资</w:t>
      </w:r>
    </w:p>
    <w:p w:rsidR="008A3FF0" w:rsidRPr="0074034B" w:rsidRDefault="008A3FF0" w:rsidP="008A3FF0">
      <w:pPr>
        <w:autoSpaceDE w:val="0"/>
        <w:autoSpaceDN w:val="0"/>
        <w:adjustRightInd w:val="0"/>
        <w:spacing w:line="360" w:lineRule="auto"/>
        <w:ind w:left="15"/>
        <w:jc w:val="right"/>
        <w:rPr>
          <w:rFonts w:eastAsiaTheme="minorEastAsia"/>
          <w:color w:val="000000"/>
          <w:szCs w:val="21"/>
          <w:lang w:val="en-AU"/>
        </w:rPr>
      </w:pPr>
      <w:r w:rsidRPr="0074034B">
        <w:rPr>
          <w:rFonts w:eastAsiaTheme="minorEastAsia"/>
          <w:color w:val="000000"/>
          <w:szCs w:val="21"/>
        </w:rPr>
        <w:t>单位</w:t>
      </w:r>
      <w:r w:rsidRPr="0074034B">
        <w:rPr>
          <w:rFonts w:eastAsiaTheme="minorEastAsia"/>
          <w:color w:val="000000"/>
          <w:szCs w:val="21"/>
          <w:lang w:val="en-AU"/>
        </w:rPr>
        <w:t>：人民币元</w:t>
      </w:r>
    </w:p>
    <w:tbl>
      <w:tblPr>
        <w:tblW w:w="4656"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5"/>
        <w:gridCol w:w="4962"/>
      </w:tblGrid>
      <w:tr w:rsidR="008A3FF0" w:rsidRPr="0074034B" w:rsidTr="00EB0B1C">
        <w:tc>
          <w:tcPr>
            <w:tcW w:w="2131" w:type="pct"/>
            <w:vAlign w:val="center"/>
          </w:tcPr>
          <w:p w:rsidR="008A3FF0" w:rsidRPr="0074034B" w:rsidRDefault="008A3FF0" w:rsidP="00EB0B1C">
            <w:pPr>
              <w:adjustRightInd w:val="0"/>
              <w:snapToGrid w:val="0"/>
              <w:spacing w:line="276" w:lineRule="auto"/>
              <w:jc w:val="center"/>
              <w:rPr>
                <w:rFonts w:eastAsiaTheme="minorEastAsia"/>
                <w:b/>
                <w:color w:val="000000"/>
                <w:szCs w:val="21"/>
              </w:rPr>
            </w:pPr>
            <w:bookmarkStart w:id="99" w:name="_Hlk330478902"/>
            <w:r w:rsidRPr="0074034B">
              <w:rPr>
                <w:rFonts w:eastAsiaTheme="minorEastAsia"/>
                <w:b/>
                <w:color w:val="000000"/>
                <w:szCs w:val="21"/>
              </w:rPr>
              <w:t>短期信用评级</w:t>
            </w:r>
          </w:p>
        </w:tc>
        <w:tc>
          <w:tcPr>
            <w:tcW w:w="2869" w:type="pct"/>
            <w:vAlign w:val="center"/>
          </w:tcPr>
          <w:p w:rsidR="008A3FF0" w:rsidRPr="0074034B" w:rsidRDefault="008A3FF0" w:rsidP="00EB0B1C">
            <w:pPr>
              <w:adjustRightInd w:val="0"/>
              <w:snapToGrid w:val="0"/>
              <w:spacing w:line="276" w:lineRule="auto"/>
              <w:ind w:left="-70" w:right="-113"/>
              <w:jc w:val="center"/>
              <w:rPr>
                <w:rFonts w:eastAsiaTheme="minorEastAsia"/>
                <w:b/>
                <w:color w:val="000000"/>
                <w:szCs w:val="21"/>
              </w:rPr>
            </w:pPr>
            <w:r w:rsidRPr="0074034B">
              <w:rPr>
                <w:rFonts w:eastAsiaTheme="minorEastAsia"/>
                <w:b/>
                <w:color w:val="000000"/>
                <w:szCs w:val="21"/>
              </w:rPr>
              <w:t>本期末</w:t>
            </w:r>
          </w:p>
          <w:p w:rsidR="008A3FF0" w:rsidRPr="0074034B" w:rsidRDefault="008A3FF0" w:rsidP="00EB0B1C">
            <w:pPr>
              <w:adjustRightInd w:val="0"/>
              <w:snapToGrid w:val="0"/>
              <w:spacing w:line="276" w:lineRule="auto"/>
              <w:ind w:right="-99"/>
              <w:jc w:val="center"/>
              <w:rPr>
                <w:rFonts w:eastAsiaTheme="minorEastAsia"/>
                <w:b/>
                <w:color w:val="000000"/>
                <w:szCs w:val="21"/>
              </w:rPr>
            </w:pPr>
            <w:r w:rsidRPr="0074034B">
              <w:rPr>
                <w:rFonts w:eastAsiaTheme="minorEastAsia"/>
                <w:b/>
                <w:color w:val="000000"/>
                <w:szCs w:val="21"/>
              </w:rPr>
              <w:t>2019</w:t>
            </w:r>
            <w:r w:rsidRPr="0074034B">
              <w:rPr>
                <w:rFonts w:eastAsiaTheme="minorEastAsia"/>
                <w:b/>
                <w:color w:val="000000"/>
                <w:szCs w:val="21"/>
              </w:rPr>
              <w:t>年</w:t>
            </w:r>
            <w:r w:rsidRPr="0074034B">
              <w:rPr>
                <w:rFonts w:eastAsiaTheme="minorEastAsia"/>
                <w:b/>
                <w:color w:val="000000"/>
                <w:szCs w:val="21"/>
              </w:rPr>
              <w:t>6</w:t>
            </w:r>
            <w:r w:rsidRPr="0074034B">
              <w:rPr>
                <w:rFonts w:eastAsiaTheme="minorEastAsia"/>
                <w:b/>
                <w:color w:val="000000"/>
                <w:szCs w:val="21"/>
              </w:rPr>
              <w:t>月</w:t>
            </w:r>
            <w:r w:rsidRPr="0074034B">
              <w:rPr>
                <w:rFonts w:eastAsiaTheme="minorEastAsia"/>
                <w:b/>
                <w:color w:val="000000"/>
                <w:szCs w:val="21"/>
              </w:rPr>
              <w:t>30</w:t>
            </w:r>
            <w:r w:rsidRPr="0074034B">
              <w:rPr>
                <w:rFonts w:eastAsiaTheme="minorEastAsia"/>
                <w:b/>
                <w:color w:val="000000"/>
                <w:szCs w:val="21"/>
              </w:rPr>
              <w:t>日</w:t>
            </w:r>
          </w:p>
        </w:tc>
      </w:tr>
      <w:bookmarkEnd w:id="99"/>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A-1</w:t>
            </w:r>
          </w:p>
        </w:tc>
        <w:tc>
          <w:tcPr>
            <w:tcW w:w="2869" w:type="pct"/>
          </w:tcPr>
          <w:p w:rsidR="008A3FF0" w:rsidRPr="0074034B" w:rsidRDefault="008A3FF0" w:rsidP="00EB0B1C">
            <w:pPr>
              <w:spacing w:line="276" w:lineRule="auto"/>
              <w:jc w:val="right"/>
              <w:rPr>
                <w:rFonts w:eastAsiaTheme="minorEastAsia"/>
                <w:color w:val="000000"/>
                <w:szCs w:val="21"/>
              </w:rPr>
            </w:pPr>
            <w:r w:rsidRPr="0074034B">
              <w:rPr>
                <w:rFonts w:eastAsiaTheme="minorEastAsia"/>
                <w:color w:val="000000"/>
                <w:szCs w:val="21"/>
              </w:rPr>
              <w:t>-</w:t>
            </w:r>
          </w:p>
        </w:tc>
      </w:tr>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A-1</w:t>
            </w:r>
            <w:r w:rsidRPr="0074034B">
              <w:rPr>
                <w:rFonts w:eastAsiaTheme="minorEastAsia"/>
                <w:color w:val="000000"/>
                <w:szCs w:val="21"/>
              </w:rPr>
              <w:t>以下</w:t>
            </w:r>
          </w:p>
        </w:tc>
        <w:tc>
          <w:tcPr>
            <w:tcW w:w="2869" w:type="pct"/>
          </w:tcPr>
          <w:p w:rsidR="008A3FF0" w:rsidRPr="0074034B" w:rsidRDefault="008A3FF0" w:rsidP="00EB0B1C">
            <w:pPr>
              <w:spacing w:line="276" w:lineRule="auto"/>
              <w:jc w:val="right"/>
              <w:rPr>
                <w:rFonts w:eastAsiaTheme="minorEastAsia"/>
                <w:color w:val="000000"/>
                <w:szCs w:val="21"/>
              </w:rPr>
            </w:pPr>
            <w:r w:rsidRPr="0074034B">
              <w:rPr>
                <w:rFonts w:eastAsiaTheme="minorEastAsia"/>
                <w:color w:val="000000"/>
                <w:szCs w:val="21"/>
              </w:rPr>
              <w:t>-</w:t>
            </w:r>
          </w:p>
        </w:tc>
      </w:tr>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未评级</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color w:val="000000"/>
                <w:szCs w:val="21"/>
              </w:rPr>
              <w:t>24,239,548.20</w:t>
            </w:r>
          </w:p>
        </w:tc>
      </w:tr>
      <w:tr w:rsidR="008A3FF0" w:rsidRPr="0074034B" w:rsidTr="00EB0B1C">
        <w:tc>
          <w:tcPr>
            <w:tcW w:w="2131" w:type="pct"/>
            <w:vAlign w:val="center"/>
          </w:tcPr>
          <w:p w:rsidR="008A3FF0" w:rsidRPr="0074034B" w:rsidRDefault="008A3FF0" w:rsidP="00EB0B1C">
            <w:pPr>
              <w:adjustRightInd w:val="0"/>
              <w:snapToGrid w:val="0"/>
              <w:spacing w:line="276" w:lineRule="auto"/>
              <w:jc w:val="center"/>
              <w:rPr>
                <w:rFonts w:eastAsiaTheme="minorEastAsia"/>
                <w:b/>
                <w:color w:val="000000"/>
                <w:szCs w:val="21"/>
              </w:rPr>
            </w:pPr>
            <w:r w:rsidRPr="0074034B">
              <w:rPr>
                <w:rFonts w:eastAsiaTheme="minorEastAsia"/>
                <w:b/>
                <w:color w:val="000000"/>
                <w:szCs w:val="21"/>
              </w:rPr>
              <w:t>合计</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color w:val="000000"/>
                <w:szCs w:val="21"/>
              </w:rPr>
              <w:t>24,239,548.20</w:t>
            </w:r>
          </w:p>
        </w:tc>
      </w:tr>
    </w:tbl>
    <w:p w:rsidR="008A3FF0" w:rsidRPr="00E56272" w:rsidRDefault="008A3FF0" w:rsidP="008A3FF0">
      <w:pPr>
        <w:tabs>
          <w:tab w:val="left" w:pos="426"/>
        </w:tabs>
        <w:spacing w:line="360" w:lineRule="auto"/>
        <w:ind w:firstLineChars="200" w:firstLine="420"/>
        <w:rPr>
          <w:kern w:val="0"/>
          <w:szCs w:val="21"/>
        </w:rPr>
      </w:pPr>
      <w:r w:rsidRPr="0074034B">
        <w:rPr>
          <w:rFonts w:eastAsiaTheme="minorEastAsia"/>
          <w:color w:val="000000"/>
          <w:kern w:val="0"/>
          <w:szCs w:val="21"/>
        </w:rPr>
        <w:t>注：未评级部分为政策性金融债。</w:t>
      </w:r>
    </w:p>
    <w:p w:rsidR="008A3FF0" w:rsidRPr="0074034B" w:rsidRDefault="008A3FF0" w:rsidP="00DF2239">
      <w:pPr>
        <w:spacing w:beforeLines="50" w:before="156" w:line="360" w:lineRule="auto"/>
        <w:rPr>
          <w:rFonts w:eastAsiaTheme="minorEastAsia"/>
          <w:b/>
          <w:szCs w:val="21"/>
        </w:rPr>
      </w:pPr>
      <w:r w:rsidRPr="0074034B">
        <w:rPr>
          <w:rFonts w:eastAsiaTheme="minorEastAsia"/>
          <w:b/>
          <w:szCs w:val="21"/>
        </w:rPr>
        <w:t>6.1.4.13.2.2</w:t>
      </w:r>
      <w:r w:rsidRPr="0074034B">
        <w:rPr>
          <w:rFonts w:eastAsiaTheme="minorEastAsia" w:hint="eastAsia"/>
          <w:b/>
          <w:szCs w:val="21"/>
        </w:rPr>
        <w:t xml:space="preserve"> </w:t>
      </w:r>
      <w:r w:rsidRPr="0074034B">
        <w:rPr>
          <w:rFonts w:eastAsiaTheme="minorEastAsia"/>
          <w:b/>
          <w:szCs w:val="21"/>
        </w:rPr>
        <w:t>按长期信用评级列示的债券投资</w:t>
      </w:r>
    </w:p>
    <w:p w:rsidR="008A3FF0" w:rsidRPr="0074034B" w:rsidRDefault="008A3FF0" w:rsidP="008A3FF0">
      <w:pPr>
        <w:autoSpaceDE w:val="0"/>
        <w:autoSpaceDN w:val="0"/>
        <w:adjustRightInd w:val="0"/>
        <w:spacing w:line="360" w:lineRule="auto"/>
        <w:ind w:left="15"/>
        <w:jc w:val="right"/>
        <w:rPr>
          <w:rFonts w:eastAsiaTheme="minorEastAsia"/>
          <w:color w:val="000000"/>
          <w:szCs w:val="21"/>
          <w:lang w:val="en-AU"/>
        </w:rPr>
      </w:pPr>
      <w:r w:rsidRPr="0074034B">
        <w:rPr>
          <w:rFonts w:eastAsiaTheme="minorEastAsia"/>
          <w:color w:val="000000"/>
          <w:szCs w:val="21"/>
          <w:lang w:val="en-AU"/>
        </w:rPr>
        <w:t>单位：人民币元</w:t>
      </w:r>
    </w:p>
    <w:tbl>
      <w:tblPr>
        <w:tblW w:w="4656" w:type="pct"/>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685"/>
        <w:gridCol w:w="4962"/>
      </w:tblGrid>
      <w:tr w:rsidR="008A3FF0" w:rsidRPr="0074034B" w:rsidTr="00EB0B1C">
        <w:tc>
          <w:tcPr>
            <w:tcW w:w="2131" w:type="pct"/>
            <w:vAlign w:val="center"/>
          </w:tcPr>
          <w:p w:rsidR="008A3FF0" w:rsidRPr="0074034B" w:rsidRDefault="008A3FF0" w:rsidP="00EB0B1C">
            <w:pPr>
              <w:adjustRightInd w:val="0"/>
              <w:snapToGrid w:val="0"/>
              <w:spacing w:line="276" w:lineRule="auto"/>
              <w:jc w:val="center"/>
              <w:rPr>
                <w:rFonts w:eastAsiaTheme="minorEastAsia"/>
                <w:b/>
                <w:color w:val="000000"/>
                <w:szCs w:val="21"/>
              </w:rPr>
            </w:pPr>
            <w:r w:rsidRPr="0074034B">
              <w:rPr>
                <w:rFonts w:eastAsiaTheme="minorEastAsia"/>
                <w:b/>
                <w:color w:val="000000"/>
                <w:szCs w:val="21"/>
              </w:rPr>
              <w:t>长期信用评级</w:t>
            </w:r>
          </w:p>
        </w:tc>
        <w:tc>
          <w:tcPr>
            <w:tcW w:w="2869" w:type="pct"/>
            <w:vAlign w:val="center"/>
          </w:tcPr>
          <w:p w:rsidR="008A3FF0" w:rsidRPr="0074034B" w:rsidRDefault="008A3FF0" w:rsidP="00EB0B1C">
            <w:pPr>
              <w:adjustRightInd w:val="0"/>
              <w:snapToGrid w:val="0"/>
              <w:spacing w:line="276" w:lineRule="auto"/>
              <w:ind w:left="-70" w:right="-113"/>
              <w:jc w:val="center"/>
              <w:rPr>
                <w:rFonts w:eastAsiaTheme="minorEastAsia"/>
                <w:b/>
                <w:color w:val="000000"/>
                <w:szCs w:val="21"/>
              </w:rPr>
            </w:pPr>
            <w:r w:rsidRPr="0074034B">
              <w:rPr>
                <w:rFonts w:eastAsiaTheme="minorEastAsia"/>
                <w:b/>
                <w:color w:val="000000"/>
                <w:szCs w:val="21"/>
              </w:rPr>
              <w:t>本期末</w:t>
            </w:r>
          </w:p>
          <w:p w:rsidR="008A3FF0" w:rsidRPr="0074034B" w:rsidRDefault="008A3FF0" w:rsidP="00EB0B1C">
            <w:pPr>
              <w:adjustRightInd w:val="0"/>
              <w:snapToGrid w:val="0"/>
              <w:spacing w:line="276" w:lineRule="auto"/>
              <w:ind w:left="-70" w:right="-113"/>
              <w:jc w:val="center"/>
              <w:rPr>
                <w:rFonts w:eastAsiaTheme="minorEastAsia"/>
                <w:b/>
                <w:color w:val="000000"/>
                <w:szCs w:val="21"/>
              </w:rPr>
            </w:pPr>
            <w:r w:rsidRPr="0074034B">
              <w:rPr>
                <w:rFonts w:eastAsiaTheme="minorEastAsia"/>
                <w:b/>
                <w:color w:val="000000"/>
                <w:szCs w:val="21"/>
              </w:rPr>
              <w:t>2019</w:t>
            </w:r>
            <w:r w:rsidRPr="0074034B">
              <w:rPr>
                <w:rFonts w:eastAsiaTheme="minorEastAsia"/>
                <w:b/>
                <w:color w:val="000000"/>
                <w:szCs w:val="21"/>
              </w:rPr>
              <w:t>年</w:t>
            </w:r>
            <w:r w:rsidRPr="0074034B">
              <w:rPr>
                <w:rFonts w:eastAsiaTheme="minorEastAsia"/>
                <w:b/>
                <w:color w:val="000000"/>
                <w:szCs w:val="21"/>
              </w:rPr>
              <w:t>6</w:t>
            </w:r>
            <w:r w:rsidRPr="0074034B">
              <w:rPr>
                <w:rFonts w:eastAsiaTheme="minorEastAsia"/>
                <w:b/>
                <w:color w:val="000000"/>
                <w:szCs w:val="21"/>
              </w:rPr>
              <w:t>月</w:t>
            </w:r>
            <w:r w:rsidRPr="0074034B">
              <w:rPr>
                <w:rFonts w:eastAsiaTheme="minorEastAsia"/>
                <w:b/>
                <w:color w:val="000000"/>
                <w:szCs w:val="21"/>
              </w:rPr>
              <w:t>30</w:t>
            </w:r>
            <w:r w:rsidRPr="0074034B">
              <w:rPr>
                <w:rFonts w:eastAsiaTheme="minorEastAsia"/>
                <w:b/>
                <w:color w:val="000000"/>
                <w:szCs w:val="21"/>
              </w:rPr>
              <w:t>日</w:t>
            </w:r>
          </w:p>
        </w:tc>
      </w:tr>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AAA</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color w:val="000000"/>
                <w:szCs w:val="21"/>
              </w:rPr>
              <w:t>191,673,000.00</w:t>
            </w:r>
          </w:p>
        </w:tc>
      </w:tr>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AAA</w:t>
            </w:r>
            <w:r w:rsidRPr="0074034B">
              <w:rPr>
                <w:rFonts w:eastAsiaTheme="minorEastAsia"/>
                <w:color w:val="000000"/>
                <w:szCs w:val="21"/>
              </w:rPr>
              <w:t>以下</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color w:val="000000"/>
                <w:szCs w:val="21"/>
              </w:rPr>
              <w:t>-</w:t>
            </w:r>
          </w:p>
        </w:tc>
      </w:tr>
      <w:tr w:rsidR="008A3FF0" w:rsidRPr="0074034B" w:rsidTr="00EB0B1C">
        <w:tc>
          <w:tcPr>
            <w:tcW w:w="2131" w:type="pct"/>
            <w:vAlign w:val="center"/>
          </w:tcPr>
          <w:p w:rsidR="008A3FF0" w:rsidRPr="0074034B" w:rsidRDefault="008A3FF0" w:rsidP="00EB0B1C">
            <w:pPr>
              <w:adjustRightInd w:val="0"/>
              <w:snapToGrid w:val="0"/>
              <w:spacing w:line="276" w:lineRule="auto"/>
              <w:rPr>
                <w:rFonts w:eastAsiaTheme="minorEastAsia"/>
                <w:color w:val="000000"/>
                <w:szCs w:val="21"/>
              </w:rPr>
            </w:pPr>
            <w:r w:rsidRPr="0074034B">
              <w:rPr>
                <w:rFonts w:eastAsiaTheme="minorEastAsia"/>
                <w:color w:val="000000"/>
                <w:szCs w:val="21"/>
              </w:rPr>
              <w:t>未评级</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szCs w:val="21"/>
              </w:rPr>
              <w:t>-</w:t>
            </w:r>
          </w:p>
        </w:tc>
      </w:tr>
      <w:tr w:rsidR="008A3FF0" w:rsidRPr="0074034B" w:rsidTr="00EB0B1C">
        <w:tc>
          <w:tcPr>
            <w:tcW w:w="2131" w:type="pct"/>
            <w:vAlign w:val="center"/>
          </w:tcPr>
          <w:p w:rsidR="008A3FF0" w:rsidRPr="0074034B" w:rsidRDefault="008A3FF0" w:rsidP="00EB0B1C">
            <w:pPr>
              <w:adjustRightInd w:val="0"/>
              <w:snapToGrid w:val="0"/>
              <w:spacing w:line="276" w:lineRule="auto"/>
              <w:jc w:val="center"/>
              <w:rPr>
                <w:rFonts w:eastAsiaTheme="minorEastAsia"/>
                <w:b/>
                <w:color w:val="000000"/>
                <w:szCs w:val="21"/>
              </w:rPr>
            </w:pPr>
            <w:r w:rsidRPr="0074034B">
              <w:rPr>
                <w:rFonts w:eastAsiaTheme="minorEastAsia"/>
                <w:b/>
                <w:color w:val="000000"/>
                <w:szCs w:val="21"/>
              </w:rPr>
              <w:t>合计</w:t>
            </w:r>
          </w:p>
        </w:tc>
        <w:tc>
          <w:tcPr>
            <w:tcW w:w="2869" w:type="pct"/>
            <w:vAlign w:val="center"/>
          </w:tcPr>
          <w:p w:rsidR="008A3FF0" w:rsidRPr="0074034B" w:rsidRDefault="008A3FF0" w:rsidP="00EB0B1C">
            <w:pPr>
              <w:spacing w:line="276" w:lineRule="auto"/>
              <w:jc w:val="right"/>
              <w:rPr>
                <w:rFonts w:eastAsiaTheme="minorEastAsia"/>
                <w:color w:val="000000"/>
                <w:szCs w:val="21"/>
              </w:rPr>
            </w:pPr>
            <w:r w:rsidRPr="0074034B">
              <w:rPr>
                <w:rFonts w:eastAsiaTheme="minorEastAsia"/>
                <w:szCs w:val="21"/>
              </w:rPr>
              <w:t>191,673,000.00</w:t>
            </w:r>
          </w:p>
        </w:tc>
      </w:tr>
    </w:tbl>
    <w:p w:rsidR="00546601" w:rsidRPr="00B26F28" w:rsidRDefault="006472B3" w:rsidP="00DF2239">
      <w:pPr>
        <w:spacing w:beforeLines="50" w:before="156" w:line="360" w:lineRule="auto"/>
        <w:rPr>
          <w:b/>
          <w:szCs w:val="21"/>
        </w:rPr>
      </w:pPr>
      <w:r w:rsidRPr="00B26F28">
        <w:rPr>
          <w:b/>
          <w:szCs w:val="21"/>
        </w:rPr>
        <w:t xml:space="preserve">6.1.4.13.3 </w:t>
      </w:r>
      <w:r w:rsidR="00546601" w:rsidRPr="00B26F28">
        <w:rPr>
          <w:b/>
          <w:szCs w:val="21"/>
        </w:rPr>
        <w:t>流动性风险</w:t>
      </w:r>
    </w:p>
    <w:p w:rsidR="00575A45" w:rsidRDefault="006A482A">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75A45" w:rsidRDefault="006A482A">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75A45" w:rsidRDefault="006A482A">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无固定到期日且不计息，因此账面余额即为未折现的合约到期现金流量。</w:t>
      </w:r>
    </w:p>
    <w:p w:rsidR="00995433" w:rsidRPr="00B26F28" w:rsidRDefault="00995433" w:rsidP="00B26F28">
      <w:pPr>
        <w:spacing w:line="360" w:lineRule="auto"/>
        <w:ind w:firstLineChars="200" w:firstLine="420"/>
        <w:rPr>
          <w:color w:val="000000"/>
          <w:szCs w:val="21"/>
        </w:rPr>
      </w:pPr>
      <w:r w:rsidRPr="00B26F28">
        <w:rPr>
          <w:color w:val="000000"/>
          <w:szCs w:val="21"/>
        </w:rPr>
        <w:t>注：流动性受限资产、</w:t>
      </w:r>
      <w:r w:rsidRPr="00B26F28">
        <w:rPr>
          <w:color w:val="000000"/>
          <w:szCs w:val="21"/>
        </w:rPr>
        <w:t>7</w:t>
      </w:r>
      <w:r w:rsidRPr="00B26F28">
        <w:rPr>
          <w:color w:val="000000"/>
          <w:szCs w:val="21"/>
        </w:rPr>
        <w:t>个工作日可变现资产的计算口径见《公开募集开放式证券投资基金流动性风险管理规定》第四十条。</w:t>
      </w:r>
    </w:p>
    <w:p w:rsidR="0008363A" w:rsidRPr="00B26F28" w:rsidRDefault="0008363A" w:rsidP="00DF2239">
      <w:pPr>
        <w:spacing w:beforeLines="50" w:before="156" w:line="360" w:lineRule="auto"/>
        <w:rPr>
          <w:b/>
          <w:bCs/>
          <w:color w:val="000000"/>
          <w:szCs w:val="21"/>
        </w:rPr>
      </w:pPr>
      <w:r w:rsidRPr="00B26F28">
        <w:rPr>
          <w:b/>
          <w:bCs/>
          <w:color w:val="000000"/>
          <w:kern w:val="0"/>
          <w:szCs w:val="21"/>
        </w:rPr>
        <w:t xml:space="preserve">6.1.4.13.3.1 </w:t>
      </w:r>
      <w:r w:rsidRPr="00B26F28">
        <w:rPr>
          <w:b/>
          <w:bCs/>
          <w:color w:val="000000"/>
          <w:szCs w:val="21"/>
        </w:rPr>
        <w:t>报告期内本基金组合资产的流动性风险分析</w:t>
      </w:r>
    </w:p>
    <w:p w:rsidR="00575A45" w:rsidRDefault="006A482A">
      <w:pPr>
        <w:tabs>
          <w:tab w:val="left" w:pos="426"/>
        </w:tabs>
        <w:spacing w:line="360" w:lineRule="auto"/>
        <w:ind w:firstLineChars="200" w:firstLine="420"/>
        <w:jc w:val="left"/>
        <w:rPr>
          <w:kern w:val="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75A45" w:rsidRDefault="006A482A">
      <w:pPr>
        <w:tabs>
          <w:tab w:val="left" w:pos="426"/>
        </w:tabs>
        <w:spacing w:line="360" w:lineRule="auto"/>
        <w:ind w:firstLineChars="200" w:firstLine="420"/>
        <w:jc w:val="left"/>
        <w:rPr>
          <w:kern w:val="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575A45" w:rsidRDefault="006A482A">
      <w:pPr>
        <w:tabs>
          <w:tab w:val="left" w:pos="426"/>
        </w:tabs>
        <w:spacing w:line="360" w:lineRule="auto"/>
        <w:ind w:firstLineChars="200" w:firstLine="420"/>
        <w:jc w:val="left"/>
        <w:rPr>
          <w:kern w:val="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6.1.4.12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575A45" w:rsidRDefault="006A482A">
      <w:pPr>
        <w:tabs>
          <w:tab w:val="left" w:pos="426"/>
        </w:tabs>
        <w:spacing w:line="360" w:lineRule="auto"/>
        <w:ind w:firstLineChars="200" w:firstLine="420"/>
        <w:jc w:val="left"/>
        <w:rPr>
          <w:kern w:val="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575A45" w:rsidRDefault="006A482A">
      <w:pPr>
        <w:tabs>
          <w:tab w:val="left" w:pos="426"/>
        </w:tabs>
        <w:spacing w:line="360" w:lineRule="auto"/>
        <w:ind w:firstLineChars="200" w:firstLine="420"/>
        <w:jc w:val="left"/>
        <w:rPr>
          <w:kern w:val="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08363A" w:rsidRPr="00B26F28" w:rsidRDefault="0008363A" w:rsidP="00B26F28">
      <w:pPr>
        <w:tabs>
          <w:tab w:val="left" w:pos="426"/>
        </w:tabs>
        <w:spacing w:line="360" w:lineRule="auto"/>
        <w:ind w:firstLineChars="200" w:firstLine="420"/>
        <w:jc w:val="left"/>
        <w:rPr>
          <w:kern w:val="0"/>
          <w:szCs w:val="21"/>
        </w:rPr>
      </w:pPr>
      <w:r w:rsidRPr="00B26F28">
        <w:rPr>
          <w:color w:val="000000"/>
          <w:szCs w:val="21"/>
        </w:rPr>
        <w:t>综合上述各项流动性指标的监测结果及流动性风险管理措施的实施，本基金在本报告期内流动性情况良好。</w:t>
      </w:r>
    </w:p>
    <w:p w:rsidR="00546601" w:rsidRPr="00B26F28" w:rsidRDefault="006472B3" w:rsidP="00DF2239">
      <w:pPr>
        <w:spacing w:beforeLines="50" w:before="156" w:line="360" w:lineRule="auto"/>
        <w:rPr>
          <w:b/>
          <w:szCs w:val="21"/>
        </w:rPr>
      </w:pPr>
      <w:r w:rsidRPr="00B26F28">
        <w:rPr>
          <w:b/>
          <w:szCs w:val="21"/>
        </w:rPr>
        <w:t xml:space="preserve">6.1.4.13.4 </w:t>
      </w:r>
      <w:r w:rsidR="00546601" w:rsidRPr="00B26F28">
        <w:rPr>
          <w:b/>
          <w:szCs w:val="21"/>
        </w:rPr>
        <w:t>市场风险</w:t>
      </w:r>
    </w:p>
    <w:p w:rsidR="00995433" w:rsidRPr="00B26F28" w:rsidRDefault="00995433" w:rsidP="00B26F28">
      <w:pPr>
        <w:spacing w:line="360" w:lineRule="auto"/>
        <w:ind w:firstLineChars="200" w:firstLine="420"/>
        <w:rPr>
          <w:color w:val="000000"/>
          <w:szCs w:val="21"/>
        </w:rPr>
      </w:pPr>
      <w:r w:rsidRPr="00B26F28">
        <w:rPr>
          <w:color w:val="000000"/>
          <w:szCs w:val="21"/>
        </w:rPr>
        <w:t>市场风险是指基金所持金融工具的公允价值或未来现金流量因所处市场各类价格因素的变动而发生波动的风险，包括利率风险、外汇风险和其他价格风险。</w:t>
      </w:r>
    </w:p>
    <w:p w:rsidR="00546601" w:rsidRPr="00B26F28" w:rsidRDefault="001947D8" w:rsidP="00DF2239">
      <w:pPr>
        <w:spacing w:beforeLines="50" w:before="156" w:line="360" w:lineRule="auto"/>
        <w:rPr>
          <w:b/>
          <w:szCs w:val="21"/>
        </w:rPr>
      </w:pPr>
      <w:r w:rsidRPr="00B26F28">
        <w:rPr>
          <w:b/>
          <w:szCs w:val="21"/>
        </w:rPr>
        <w:t>6.1.4.13.4</w:t>
      </w:r>
      <w:r w:rsidR="00683E40" w:rsidRPr="00B26F28">
        <w:rPr>
          <w:b/>
          <w:szCs w:val="21"/>
        </w:rPr>
        <w:t xml:space="preserve">.1 </w:t>
      </w:r>
      <w:r w:rsidR="00546601" w:rsidRPr="00B26F28">
        <w:rPr>
          <w:b/>
          <w:szCs w:val="21"/>
        </w:rPr>
        <w:t>利率风险</w:t>
      </w:r>
    </w:p>
    <w:p w:rsidR="00575A45" w:rsidRDefault="006A482A">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75A45" w:rsidRDefault="006A482A">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本基金的基金管理人定期对本基金面临的利率敏感性缺口进行监控，并通过调整投资组合的久期等方法对上述利率风险进行管理。</w:t>
      </w:r>
    </w:p>
    <w:p w:rsidR="00995433" w:rsidRPr="00B26F28" w:rsidRDefault="00995433" w:rsidP="00B26F28">
      <w:pPr>
        <w:spacing w:line="360" w:lineRule="auto"/>
        <w:ind w:firstLineChars="200" w:firstLine="420"/>
        <w:rPr>
          <w:color w:val="000000"/>
          <w:szCs w:val="21"/>
        </w:rPr>
      </w:pPr>
      <w:r w:rsidRPr="00B26F28">
        <w:rPr>
          <w:color w:val="000000"/>
          <w:szCs w:val="21"/>
        </w:rPr>
        <w:t>本基金投资于交易所及银行间市场交易的固定收益品种比重较大，此外还持有银行存款、结算备付金、存出保证金及买入返售金融资产等利率敏感性资产，因此存在相应的利率风险。</w:t>
      </w:r>
    </w:p>
    <w:p w:rsidR="00546601" w:rsidRPr="00B26F28" w:rsidRDefault="00683E40" w:rsidP="00DF2239">
      <w:pPr>
        <w:spacing w:beforeLines="50" w:before="156" w:line="360" w:lineRule="auto"/>
        <w:rPr>
          <w:b/>
          <w:szCs w:val="21"/>
        </w:rPr>
      </w:pPr>
      <w:r w:rsidRPr="00B26F28">
        <w:rPr>
          <w:b/>
          <w:szCs w:val="21"/>
        </w:rPr>
        <w:t xml:space="preserve">6.1.4.13.4.1.1 </w:t>
      </w:r>
      <w:r w:rsidR="00546601" w:rsidRPr="00B26F28">
        <w:rPr>
          <w:b/>
          <w:szCs w:val="21"/>
        </w:rPr>
        <w:t>利率风险敞口</w:t>
      </w:r>
    </w:p>
    <w:p w:rsidR="00995433" w:rsidRPr="00B26F28" w:rsidRDefault="00995433"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940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0"/>
        <w:gridCol w:w="1549"/>
        <w:gridCol w:w="1701"/>
        <w:gridCol w:w="1559"/>
        <w:gridCol w:w="1559"/>
        <w:gridCol w:w="1301"/>
      </w:tblGrid>
      <w:tr w:rsidR="00995433" w:rsidRPr="00B26F28" w:rsidTr="00BE59EE">
        <w:trPr>
          <w:trHeight w:val="280"/>
        </w:trPr>
        <w:tc>
          <w:tcPr>
            <w:tcW w:w="1740" w:type="dxa"/>
            <w:vAlign w:val="center"/>
          </w:tcPr>
          <w:p w:rsidR="00995433" w:rsidRPr="00B26F28" w:rsidRDefault="00995433" w:rsidP="00E901F7">
            <w:pPr>
              <w:spacing w:line="276" w:lineRule="auto"/>
              <w:jc w:val="center"/>
              <w:rPr>
                <w:b/>
                <w:color w:val="000000"/>
                <w:szCs w:val="21"/>
              </w:rPr>
            </w:pPr>
            <w:r w:rsidRPr="00B26F28">
              <w:rPr>
                <w:b/>
                <w:color w:val="000000"/>
                <w:szCs w:val="21"/>
              </w:rPr>
              <w:t>本期末</w:t>
            </w:r>
          </w:p>
          <w:p w:rsidR="00995433" w:rsidRPr="00B26F28" w:rsidRDefault="00995433" w:rsidP="00E901F7">
            <w:pPr>
              <w:spacing w:line="276" w:lineRule="auto"/>
              <w:rPr>
                <w:b/>
                <w:szCs w:val="21"/>
              </w:rPr>
            </w:pPr>
            <w:r w:rsidRPr="00B26F28">
              <w:rPr>
                <w:b/>
                <w:szCs w:val="21"/>
              </w:rPr>
              <w:t>2019</w:t>
            </w:r>
            <w:r w:rsidRPr="00B26F28">
              <w:rPr>
                <w:b/>
                <w:szCs w:val="21"/>
              </w:rPr>
              <w:t>年</w:t>
            </w:r>
            <w:r w:rsidRPr="00B26F28">
              <w:rPr>
                <w:b/>
                <w:szCs w:val="21"/>
              </w:rPr>
              <w:t>6</w:t>
            </w:r>
            <w:r w:rsidRPr="00B26F28">
              <w:rPr>
                <w:b/>
                <w:szCs w:val="21"/>
              </w:rPr>
              <w:t>月</w:t>
            </w:r>
            <w:r w:rsidRPr="00B26F28">
              <w:rPr>
                <w:b/>
                <w:szCs w:val="21"/>
              </w:rPr>
              <w:t>30</w:t>
            </w:r>
            <w:r w:rsidRPr="00B26F28">
              <w:rPr>
                <w:b/>
                <w:szCs w:val="21"/>
              </w:rPr>
              <w:t>日</w:t>
            </w:r>
          </w:p>
        </w:tc>
        <w:tc>
          <w:tcPr>
            <w:tcW w:w="1549" w:type="dxa"/>
            <w:vAlign w:val="center"/>
          </w:tcPr>
          <w:p w:rsidR="00995433" w:rsidRPr="00B26F28" w:rsidRDefault="00995433" w:rsidP="00314A36">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995433" w:rsidRPr="00B26F28" w:rsidRDefault="00995433" w:rsidP="00314A36">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995433" w:rsidRPr="00B26F28" w:rsidRDefault="00995433" w:rsidP="00314A36">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995433" w:rsidRPr="00B26F28" w:rsidRDefault="00995433" w:rsidP="00314A36">
            <w:pPr>
              <w:spacing w:line="276" w:lineRule="auto"/>
              <w:jc w:val="center"/>
              <w:rPr>
                <w:b/>
                <w:color w:val="000000"/>
                <w:szCs w:val="21"/>
              </w:rPr>
            </w:pPr>
            <w:r w:rsidRPr="00B26F28">
              <w:rPr>
                <w:b/>
                <w:color w:val="000000"/>
                <w:szCs w:val="21"/>
              </w:rPr>
              <w:t>不计息</w:t>
            </w:r>
          </w:p>
        </w:tc>
        <w:tc>
          <w:tcPr>
            <w:tcW w:w="1301" w:type="dxa"/>
            <w:vAlign w:val="center"/>
          </w:tcPr>
          <w:p w:rsidR="00995433" w:rsidRPr="00B26F28" w:rsidRDefault="00995433" w:rsidP="00314A36">
            <w:pPr>
              <w:spacing w:line="276" w:lineRule="auto"/>
              <w:jc w:val="center"/>
              <w:rPr>
                <w:b/>
                <w:color w:val="000000"/>
                <w:szCs w:val="21"/>
              </w:rPr>
            </w:pPr>
            <w:r w:rsidRPr="00B26F28">
              <w:rPr>
                <w:b/>
                <w:color w:val="000000"/>
                <w:szCs w:val="21"/>
              </w:rPr>
              <w:t>合计</w:t>
            </w:r>
          </w:p>
        </w:tc>
      </w:tr>
      <w:tr w:rsidR="00575A45" w:rsidTr="00BE59EE">
        <w:tc>
          <w:tcPr>
            <w:tcW w:w="1740" w:type="dxa"/>
            <w:vAlign w:val="center"/>
          </w:tcPr>
          <w:p w:rsidR="00575A45" w:rsidRDefault="006A482A">
            <w:pPr>
              <w:jc w:val="center"/>
            </w:pPr>
            <w:r>
              <w:rPr>
                <w:color w:val="000000"/>
                <w:szCs w:val="21"/>
              </w:rPr>
              <w:t>银行存款</w:t>
            </w:r>
          </w:p>
        </w:tc>
        <w:tc>
          <w:tcPr>
            <w:tcW w:w="1549" w:type="dxa"/>
            <w:vAlign w:val="center"/>
          </w:tcPr>
          <w:p w:rsidR="00575A45" w:rsidRDefault="006A482A">
            <w:pPr>
              <w:jc w:val="right"/>
            </w:pPr>
            <w:r>
              <w:rPr>
                <w:color w:val="000000"/>
                <w:szCs w:val="21"/>
              </w:rPr>
              <w:t>35,566,397.98</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35,566,397.98</w:t>
            </w:r>
          </w:p>
        </w:tc>
      </w:tr>
      <w:tr w:rsidR="00575A45" w:rsidTr="00BE59EE">
        <w:tc>
          <w:tcPr>
            <w:tcW w:w="1740" w:type="dxa"/>
            <w:vAlign w:val="center"/>
          </w:tcPr>
          <w:p w:rsidR="00575A45" w:rsidRDefault="006A482A">
            <w:pPr>
              <w:jc w:val="center"/>
            </w:pPr>
            <w:r>
              <w:rPr>
                <w:color w:val="000000"/>
                <w:szCs w:val="21"/>
              </w:rPr>
              <w:t>结算备付金</w:t>
            </w:r>
          </w:p>
        </w:tc>
        <w:tc>
          <w:tcPr>
            <w:tcW w:w="1549" w:type="dxa"/>
            <w:vAlign w:val="center"/>
          </w:tcPr>
          <w:p w:rsidR="00575A45" w:rsidRDefault="006A482A">
            <w:pPr>
              <w:jc w:val="right"/>
            </w:pPr>
            <w:r>
              <w:rPr>
                <w:color w:val="000000"/>
                <w:szCs w:val="21"/>
              </w:rPr>
              <w:t>2,341,791.27</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2,341,791.27</w:t>
            </w:r>
          </w:p>
        </w:tc>
      </w:tr>
      <w:tr w:rsidR="00575A45" w:rsidTr="00BE59EE">
        <w:tc>
          <w:tcPr>
            <w:tcW w:w="1740" w:type="dxa"/>
            <w:vAlign w:val="center"/>
          </w:tcPr>
          <w:p w:rsidR="00575A45" w:rsidRDefault="006A482A">
            <w:pPr>
              <w:jc w:val="center"/>
            </w:pPr>
            <w:r>
              <w:rPr>
                <w:color w:val="000000"/>
                <w:szCs w:val="21"/>
              </w:rPr>
              <w:t>存出保证金</w:t>
            </w:r>
          </w:p>
        </w:tc>
        <w:tc>
          <w:tcPr>
            <w:tcW w:w="1549" w:type="dxa"/>
            <w:vAlign w:val="center"/>
          </w:tcPr>
          <w:p w:rsidR="00575A45" w:rsidRDefault="006A482A">
            <w:pPr>
              <w:jc w:val="right"/>
            </w:pPr>
            <w:r>
              <w:rPr>
                <w:color w:val="000000"/>
                <w:szCs w:val="21"/>
              </w:rPr>
              <w:t>65,247.99</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65,247.99</w:t>
            </w:r>
          </w:p>
        </w:tc>
      </w:tr>
      <w:tr w:rsidR="00575A45" w:rsidTr="00BE59EE">
        <w:tc>
          <w:tcPr>
            <w:tcW w:w="1740" w:type="dxa"/>
            <w:vAlign w:val="center"/>
          </w:tcPr>
          <w:p w:rsidR="00575A45" w:rsidRDefault="006A482A">
            <w:pPr>
              <w:jc w:val="center"/>
            </w:pPr>
            <w:r>
              <w:rPr>
                <w:color w:val="000000"/>
                <w:szCs w:val="21"/>
              </w:rPr>
              <w:t>交易性金融资产</w:t>
            </w:r>
          </w:p>
        </w:tc>
        <w:tc>
          <w:tcPr>
            <w:tcW w:w="1549" w:type="dxa"/>
            <w:vAlign w:val="center"/>
          </w:tcPr>
          <w:p w:rsidR="00575A45" w:rsidRDefault="006A482A">
            <w:pPr>
              <w:jc w:val="right"/>
            </w:pPr>
            <w:r>
              <w:rPr>
                <w:color w:val="000000"/>
                <w:szCs w:val="21"/>
              </w:rPr>
              <w:t>54,605,548.20</w:t>
            </w:r>
          </w:p>
        </w:tc>
        <w:tc>
          <w:tcPr>
            <w:tcW w:w="1701" w:type="dxa"/>
            <w:vAlign w:val="center"/>
          </w:tcPr>
          <w:p w:rsidR="00575A45" w:rsidRDefault="006A482A">
            <w:pPr>
              <w:jc w:val="right"/>
            </w:pPr>
            <w:r>
              <w:rPr>
                <w:color w:val="000000"/>
                <w:szCs w:val="21"/>
              </w:rPr>
              <w:t>161,307,000.00</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81,810,756.01</w:t>
            </w:r>
          </w:p>
        </w:tc>
        <w:tc>
          <w:tcPr>
            <w:tcW w:w="1301" w:type="dxa"/>
            <w:vAlign w:val="center"/>
          </w:tcPr>
          <w:p w:rsidR="00575A45" w:rsidRDefault="006A482A">
            <w:pPr>
              <w:jc w:val="right"/>
            </w:pPr>
            <w:r>
              <w:rPr>
                <w:color w:val="000000"/>
                <w:szCs w:val="21"/>
              </w:rPr>
              <w:t>297,723,304.21</w:t>
            </w:r>
          </w:p>
        </w:tc>
      </w:tr>
      <w:tr w:rsidR="00575A45" w:rsidTr="00BE59EE">
        <w:tc>
          <w:tcPr>
            <w:tcW w:w="1740" w:type="dxa"/>
            <w:vAlign w:val="center"/>
          </w:tcPr>
          <w:p w:rsidR="00575A45" w:rsidRDefault="006A482A">
            <w:pPr>
              <w:jc w:val="center"/>
            </w:pPr>
            <w:r>
              <w:rPr>
                <w:color w:val="000000"/>
                <w:szCs w:val="21"/>
              </w:rPr>
              <w:t>买入返售金融资产</w:t>
            </w:r>
          </w:p>
        </w:tc>
        <w:tc>
          <w:tcPr>
            <w:tcW w:w="1549" w:type="dxa"/>
            <w:vAlign w:val="center"/>
          </w:tcPr>
          <w:p w:rsidR="00575A45" w:rsidRDefault="006A482A">
            <w:pPr>
              <w:jc w:val="right"/>
            </w:pPr>
            <w:r>
              <w:rPr>
                <w:color w:val="000000"/>
                <w:szCs w:val="21"/>
              </w:rPr>
              <w:t>37,300,000.00</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37,300,000.00</w:t>
            </w:r>
          </w:p>
        </w:tc>
      </w:tr>
      <w:tr w:rsidR="00575A45" w:rsidTr="00BE59EE">
        <w:tc>
          <w:tcPr>
            <w:tcW w:w="1740" w:type="dxa"/>
            <w:vAlign w:val="center"/>
          </w:tcPr>
          <w:p w:rsidR="00575A45" w:rsidRDefault="006A482A">
            <w:pPr>
              <w:jc w:val="center"/>
            </w:pPr>
            <w:r>
              <w:rPr>
                <w:color w:val="000000"/>
                <w:szCs w:val="21"/>
              </w:rPr>
              <w:t>应收利息</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3,254,336.29</w:t>
            </w:r>
          </w:p>
        </w:tc>
        <w:tc>
          <w:tcPr>
            <w:tcW w:w="1301" w:type="dxa"/>
            <w:vAlign w:val="center"/>
          </w:tcPr>
          <w:p w:rsidR="00575A45" w:rsidRDefault="006A482A">
            <w:pPr>
              <w:jc w:val="right"/>
            </w:pPr>
            <w:r>
              <w:rPr>
                <w:color w:val="000000"/>
                <w:szCs w:val="21"/>
              </w:rPr>
              <w:t>3,254,336.29</w:t>
            </w:r>
          </w:p>
        </w:tc>
      </w:tr>
      <w:tr w:rsidR="00575A45" w:rsidTr="00BE59EE">
        <w:tc>
          <w:tcPr>
            <w:tcW w:w="1740" w:type="dxa"/>
            <w:vAlign w:val="center"/>
          </w:tcPr>
          <w:p w:rsidR="00575A45" w:rsidRDefault="006A482A">
            <w:pPr>
              <w:jc w:val="center"/>
            </w:pPr>
            <w:r>
              <w:rPr>
                <w:color w:val="000000"/>
                <w:szCs w:val="21"/>
              </w:rPr>
              <w:t>应收申购款</w:t>
            </w:r>
          </w:p>
        </w:tc>
        <w:tc>
          <w:tcPr>
            <w:tcW w:w="1549" w:type="dxa"/>
            <w:vAlign w:val="center"/>
          </w:tcPr>
          <w:p w:rsidR="00575A45" w:rsidRDefault="006A482A">
            <w:pPr>
              <w:jc w:val="right"/>
            </w:pPr>
            <w:r>
              <w:rPr>
                <w:color w:val="000000"/>
                <w:szCs w:val="21"/>
              </w:rPr>
              <w:t>30,258,000.00</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1,488.10</w:t>
            </w:r>
          </w:p>
        </w:tc>
        <w:tc>
          <w:tcPr>
            <w:tcW w:w="1301" w:type="dxa"/>
            <w:vAlign w:val="center"/>
          </w:tcPr>
          <w:p w:rsidR="00575A45" w:rsidRDefault="006A482A">
            <w:pPr>
              <w:jc w:val="right"/>
            </w:pPr>
            <w:r>
              <w:rPr>
                <w:color w:val="000000"/>
                <w:szCs w:val="21"/>
              </w:rPr>
              <w:t>30,259,488.10</w:t>
            </w:r>
          </w:p>
        </w:tc>
      </w:tr>
      <w:tr w:rsidR="00575A45" w:rsidTr="00BE59EE">
        <w:tc>
          <w:tcPr>
            <w:tcW w:w="1740" w:type="dxa"/>
            <w:vAlign w:val="center"/>
          </w:tcPr>
          <w:p w:rsidR="00575A45" w:rsidRDefault="006A482A">
            <w:pPr>
              <w:jc w:val="center"/>
            </w:pPr>
            <w:r>
              <w:rPr>
                <w:color w:val="000000"/>
                <w:szCs w:val="21"/>
              </w:rPr>
              <w:t>其他资产</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1,000.00</w:t>
            </w:r>
          </w:p>
        </w:tc>
        <w:tc>
          <w:tcPr>
            <w:tcW w:w="1301" w:type="dxa"/>
            <w:vAlign w:val="center"/>
          </w:tcPr>
          <w:p w:rsidR="00575A45" w:rsidRDefault="006A482A">
            <w:pPr>
              <w:jc w:val="right"/>
            </w:pPr>
            <w:r>
              <w:rPr>
                <w:color w:val="000000"/>
                <w:szCs w:val="21"/>
              </w:rPr>
              <w:t>1,000.00</w:t>
            </w:r>
          </w:p>
        </w:tc>
      </w:tr>
      <w:tr w:rsidR="00995433" w:rsidRPr="00B26F28" w:rsidTr="00BE59EE">
        <w:trPr>
          <w:trHeight w:val="280"/>
        </w:trPr>
        <w:tc>
          <w:tcPr>
            <w:tcW w:w="1740" w:type="dxa"/>
            <w:vAlign w:val="center"/>
          </w:tcPr>
          <w:p w:rsidR="00995433" w:rsidRPr="00B26F28" w:rsidRDefault="00995433" w:rsidP="00314A36">
            <w:pPr>
              <w:autoSpaceDE w:val="0"/>
              <w:autoSpaceDN w:val="0"/>
              <w:adjustRightInd w:val="0"/>
              <w:spacing w:line="276" w:lineRule="auto"/>
              <w:rPr>
                <w:color w:val="000000"/>
                <w:szCs w:val="21"/>
              </w:rPr>
            </w:pPr>
            <w:r w:rsidRPr="00B26F28">
              <w:rPr>
                <w:color w:val="000000"/>
                <w:szCs w:val="21"/>
              </w:rPr>
              <w:t>资产总计</w:t>
            </w:r>
          </w:p>
        </w:tc>
        <w:tc>
          <w:tcPr>
            <w:tcW w:w="1549"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160,136,985.44</w:t>
            </w:r>
          </w:p>
        </w:tc>
        <w:tc>
          <w:tcPr>
            <w:tcW w:w="1701"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161,307,000.00</w:t>
            </w:r>
          </w:p>
        </w:tc>
        <w:tc>
          <w:tcPr>
            <w:tcW w:w="1559"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w:t>
            </w:r>
          </w:p>
        </w:tc>
        <w:tc>
          <w:tcPr>
            <w:tcW w:w="1559"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85,067,580.40</w:t>
            </w:r>
          </w:p>
        </w:tc>
        <w:tc>
          <w:tcPr>
            <w:tcW w:w="1301" w:type="dxa"/>
            <w:vAlign w:val="center"/>
          </w:tcPr>
          <w:p w:rsidR="00995433" w:rsidRPr="00B26F28" w:rsidRDefault="00995433" w:rsidP="00314A36">
            <w:pPr>
              <w:autoSpaceDE w:val="0"/>
              <w:autoSpaceDN w:val="0"/>
              <w:adjustRightInd w:val="0"/>
              <w:spacing w:line="276" w:lineRule="auto"/>
              <w:jc w:val="right"/>
              <w:rPr>
                <w:color w:val="000000"/>
                <w:szCs w:val="21"/>
              </w:rPr>
            </w:pPr>
            <w:r w:rsidRPr="00B26F28">
              <w:rPr>
                <w:color w:val="000000"/>
                <w:szCs w:val="21"/>
              </w:rPr>
              <w:t>406,511,565.84</w:t>
            </w:r>
          </w:p>
        </w:tc>
      </w:tr>
      <w:tr w:rsidR="00575A45" w:rsidTr="00BE59EE">
        <w:tc>
          <w:tcPr>
            <w:tcW w:w="1740" w:type="dxa"/>
            <w:vAlign w:val="center"/>
          </w:tcPr>
          <w:p w:rsidR="00575A45" w:rsidRDefault="006A482A">
            <w:pPr>
              <w:jc w:val="center"/>
            </w:pPr>
            <w:r>
              <w:rPr>
                <w:color w:val="000000"/>
                <w:szCs w:val="21"/>
              </w:rPr>
              <w:t>应付证券清算款</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34,999,403.58</w:t>
            </w:r>
          </w:p>
        </w:tc>
        <w:tc>
          <w:tcPr>
            <w:tcW w:w="1301" w:type="dxa"/>
            <w:vAlign w:val="center"/>
          </w:tcPr>
          <w:p w:rsidR="00575A45" w:rsidRDefault="006A482A">
            <w:pPr>
              <w:jc w:val="right"/>
            </w:pPr>
            <w:r>
              <w:rPr>
                <w:color w:val="000000"/>
                <w:szCs w:val="21"/>
              </w:rPr>
              <w:t>34,999,403.58</w:t>
            </w:r>
          </w:p>
        </w:tc>
      </w:tr>
      <w:tr w:rsidR="00575A45" w:rsidTr="00BE59EE">
        <w:tc>
          <w:tcPr>
            <w:tcW w:w="1740" w:type="dxa"/>
            <w:vAlign w:val="center"/>
          </w:tcPr>
          <w:p w:rsidR="00575A45" w:rsidRDefault="006A482A">
            <w:pPr>
              <w:jc w:val="center"/>
            </w:pPr>
            <w:r>
              <w:rPr>
                <w:color w:val="000000"/>
                <w:szCs w:val="21"/>
              </w:rPr>
              <w:t>应付赎回款</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30,535,669.94</w:t>
            </w:r>
          </w:p>
        </w:tc>
        <w:tc>
          <w:tcPr>
            <w:tcW w:w="1301" w:type="dxa"/>
            <w:vAlign w:val="center"/>
          </w:tcPr>
          <w:p w:rsidR="00575A45" w:rsidRDefault="006A482A">
            <w:pPr>
              <w:jc w:val="right"/>
            </w:pPr>
            <w:r>
              <w:rPr>
                <w:color w:val="000000"/>
                <w:szCs w:val="21"/>
              </w:rPr>
              <w:t>30,535,669.94</w:t>
            </w:r>
          </w:p>
        </w:tc>
      </w:tr>
      <w:tr w:rsidR="00575A45" w:rsidTr="00BE59EE">
        <w:tc>
          <w:tcPr>
            <w:tcW w:w="1740" w:type="dxa"/>
            <w:vAlign w:val="center"/>
          </w:tcPr>
          <w:p w:rsidR="00575A45" w:rsidRDefault="006A482A">
            <w:pPr>
              <w:jc w:val="center"/>
            </w:pPr>
            <w:r>
              <w:rPr>
                <w:color w:val="000000"/>
                <w:szCs w:val="21"/>
              </w:rPr>
              <w:t>应付管理人报酬</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246,975.89</w:t>
            </w:r>
          </w:p>
        </w:tc>
        <w:tc>
          <w:tcPr>
            <w:tcW w:w="1301" w:type="dxa"/>
            <w:vAlign w:val="center"/>
          </w:tcPr>
          <w:p w:rsidR="00575A45" w:rsidRDefault="006A482A">
            <w:pPr>
              <w:jc w:val="right"/>
            </w:pPr>
            <w:r>
              <w:rPr>
                <w:color w:val="000000"/>
                <w:szCs w:val="21"/>
              </w:rPr>
              <w:t>246,975.89</w:t>
            </w:r>
          </w:p>
        </w:tc>
      </w:tr>
      <w:tr w:rsidR="00575A45" w:rsidTr="00BE59EE">
        <w:tc>
          <w:tcPr>
            <w:tcW w:w="1740" w:type="dxa"/>
            <w:vAlign w:val="center"/>
          </w:tcPr>
          <w:p w:rsidR="00575A45" w:rsidRDefault="006A482A">
            <w:pPr>
              <w:jc w:val="center"/>
            </w:pPr>
            <w:r>
              <w:rPr>
                <w:color w:val="000000"/>
                <w:szCs w:val="21"/>
              </w:rPr>
              <w:t>应付托管费</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49,395.19</w:t>
            </w:r>
          </w:p>
        </w:tc>
        <w:tc>
          <w:tcPr>
            <w:tcW w:w="1301" w:type="dxa"/>
            <w:vAlign w:val="center"/>
          </w:tcPr>
          <w:p w:rsidR="00575A45" w:rsidRDefault="006A482A">
            <w:pPr>
              <w:jc w:val="right"/>
            </w:pPr>
            <w:r>
              <w:rPr>
                <w:color w:val="000000"/>
                <w:szCs w:val="21"/>
              </w:rPr>
              <w:t>49,395.19</w:t>
            </w:r>
          </w:p>
        </w:tc>
      </w:tr>
      <w:tr w:rsidR="00575A45" w:rsidTr="00BE59EE">
        <w:tc>
          <w:tcPr>
            <w:tcW w:w="1740" w:type="dxa"/>
            <w:vAlign w:val="center"/>
          </w:tcPr>
          <w:p w:rsidR="00575A45" w:rsidRDefault="006A482A">
            <w:pPr>
              <w:jc w:val="center"/>
            </w:pPr>
            <w:r>
              <w:rPr>
                <w:color w:val="000000"/>
                <w:szCs w:val="21"/>
              </w:rPr>
              <w:t>应付交易费用</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173,618.59</w:t>
            </w:r>
          </w:p>
        </w:tc>
        <w:tc>
          <w:tcPr>
            <w:tcW w:w="1301" w:type="dxa"/>
            <w:vAlign w:val="center"/>
          </w:tcPr>
          <w:p w:rsidR="00575A45" w:rsidRDefault="006A482A">
            <w:pPr>
              <w:jc w:val="right"/>
            </w:pPr>
            <w:r>
              <w:rPr>
                <w:color w:val="000000"/>
                <w:szCs w:val="21"/>
              </w:rPr>
              <w:t>173,618.59</w:t>
            </w:r>
          </w:p>
        </w:tc>
      </w:tr>
      <w:tr w:rsidR="00575A45" w:rsidTr="00BE59EE">
        <w:tc>
          <w:tcPr>
            <w:tcW w:w="1740" w:type="dxa"/>
            <w:vAlign w:val="center"/>
          </w:tcPr>
          <w:p w:rsidR="00575A45" w:rsidRDefault="006A482A">
            <w:pPr>
              <w:jc w:val="center"/>
            </w:pPr>
            <w:r>
              <w:rPr>
                <w:color w:val="000000"/>
                <w:szCs w:val="21"/>
              </w:rPr>
              <w:t>应交税费</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18,108.11</w:t>
            </w:r>
          </w:p>
        </w:tc>
        <w:tc>
          <w:tcPr>
            <w:tcW w:w="1301" w:type="dxa"/>
            <w:vAlign w:val="center"/>
          </w:tcPr>
          <w:p w:rsidR="00575A45" w:rsidRDefault="006A482A">
            <w:pPr>
              <w:jc w:val="right"/>
            </w:pPr>
            <w:r>
              <w:rPr>
                <w:color w:val="000000"/>
                <w:szCs w:val="21"/>
              </w:rPr>
              <w:t>18,108.11</w:t>
            </w:r>
          </w:p>
        </w:tc>
      </w:tr>
      <w:tr w:rsidR="00575A45" w:rsidTr="00BE59EE">
        <w:tc>
          <w:tcPr>
            <w:tcW w:w="1740" w:type="dxa"/>
            <w:vAlign w:val="center"/>
          </w:tcPr>
          <w:p w:rsidR="00575A45" w:rsidRDefault="006A482A">
            <w:pPr>
              <w:jc w:val="center"/>
            </w:pPr>
            <w:r>
              <w:rPr>
                <w:color w:val="000000"/>
                <w:szCs w:val="21"/>
              </w:rPr>
              <w:t>其他负债</w:t>
            </w:r>
          </w:p>
        </w:tc>
        <w:tc>
          <w:tcPr>
            <w:tcW w:w="1549"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136,116.45</w:t>
            </w:r>
          </w:p>
        </w:tc>
        <w:tc>
          <w:tcPr>
            <w:tcW w:w="1301" w:type="dxa"/>
            <w:vAlign w:val="center"/>
          </w:tcPr>
          <w:p w:rsidR="00575A45" w:rsidRDefault="006A482A">
            <w:pPr>
              <w:jc w:val="right"/>
            </w:pPr>
            <w:r>
              <w:rPr>
                <w:color w:val="000000"/>
                <w:szCs w:val="21"/>
              </w:rPr>
              <w:t>136,116.45</w:t>
            </w:r>
          </w:p>
        </w:tc>
      </w:tr>
      <w:tr w:rsidR="00995433" w:rsidRPr="00B26F28" w:rsidTr="00BE59EE">
        <w:trPr>
          <w:trHeight w:val="280"/>
        </w:trPr>
        <w:tc>
          <w:tcPr>
            <w:tcW w:w="1740" w:type="dxa"/>
            <w:vAlign w:val="center"/>
          </w:tcPr>
          <w:p w:rsidR="00995433" w:rsidRPr="00B26F28" w:rsidRDefault="00995433" w:rsidP="00314A36">
            <w:pPr>
              <w:spacing w:line="276" w:lineRule="auto"/>
              <w:rPr>
                <w:color w:val="000000"/>
                <w:szCs w:val="21"/>
              </w:rPr>
            </w:pPr>
            <w:r w:rsidRPr="00B26F28">
              <w:rPr>
                <w:color w:val="000000"/>
                <w:szCs w:val="21"/>
              </w:rPr>
              <w:t>负债总计</w:t>
            </w:r>
          </w:p>
        </w:tc>
        <w:tc>
          <w:tcPr>
            <w:tcW w:w="1549" w:type="dxa"/>
            <w:vAlign w:val="center"/>
          </w:tcPr>
          <w:p w:rsidR="00995433" w:rsidRPr="00B26F28" w:rsidRDefault="00995433" w:rsidP="00314A36">
            <w:pPr>
              <w:spacing w:line="276" w:lineRule="auto"/>
              <w:jc w:val="right"/>
              <w:rPr>
                <w:color w:val="000000"/>
                <w:szCs w:val="21"/>
              </w:rPr>
            </w:pPr>
            <w:r w:rsidRPr="00B26F28">
              <w:rPr>
                <w:color w:val="000000"/>
                <w:szCs w:val="21"/>
              </w:rPr>
              <w:t>-</w:t>
            </w:r>
          </w:p>
        </w:tc>
        <w:tc>
          <w:tcPr>
            <w:tcW w:w="1701" w:type="dxa"/>
            <w:vAlign w:val="center"/>
          </w:tcPr>
          <w:p w:rsidR="00995433" w:rsidRPr="00B26F28" w:rsidRDefault="00995433" w:rsidP="00314A36">
            <w:pPr>
              <w:spacing w:line="276" w:lineRule="auto"/>
              <w:jc w:val="right"/>
              <w:rPr>
                <w:color w:val="000000"/>
                <w:szCs w:val="21"/>
              </w:rPr>
            </w:pPr>
            <w:r w:rsidRPr="00B26F28">
              <w:rPr>
                <w:color w:val="000000"/>
                <w:szCs w:val="21"/>
              </w:rPr>
              <w:t>-</w:t>
            </w:r>
          </w:p>
        </w:tc>
        <w:tc>
          <w:tcPr>
            <w:tcW w:w="1559" w:type="dxa"/>
            <w:vAlign w:val="center"/>
          </w:tcPr>
          <w:p w:rsidR="00995433" w:rsidRPr="00B26F28" w:rsidRDefault="00995433" w:rsidP="00314A36">
            <w:pPr>
              <w:spacing w:line="276" w:lineRule="auto"/>
              <w:jc w:val="right"/>
              <w:rPr>
                <w:color w:val="000000"/>
                <w:szCs w:val="21"/>
              </w:rPr>
            </w:pPr>
            <w:r w:rsidRPr="00B26F28">
              <w:rPr>
                <w:color w:val="000000"/>
                <w:szCs w:val="21"/>
              </w:rPr>
              <w:t>-</w:t>
            </w:r>
          </w:p>
        </w:tc>
        <w:tc>
          <w:tcPr>
            <w:tcW w:w="1559" w:type="dxa"/>
            <w:vAlign w:val="center"/>
          </w:tcPr>
          <w:p w:rsidR="00995433" w:rsidRPr="00B26F28" w:rsidRDefault="00995433" w:rsidP="00314A36">
            <w:pPr>
              <w:spacing w:line="276" w:lineRule="auto"/>
              <w:jc w:val="right"/>
              <w:rPr>
                <w:color w:val="000000"/>
                <w:szCs w:val="21"/>
              </w:rPr>
            </w:pPr>
            <w:r w:rsidRPr="00B26F28">
              <w:rPr>
                <w:color w:val="000000"/>
                <w:szCs w:val="21"/>
              </w:rPr>
              <w:t>66,159,287.75</w:t>
            </w:r>
          </w:p>
        </w:tc>
        <w:tc>
          <w:tcPr>
            <w:tcW w:w="1301" w:type="dxa"/>
            <w:vAlign w:val="center"/>
          </w:tcPr>
          <w:p w:rsidR="00995433" w:rsidRPr="00B26F28" w:rsidRDefault="00995433" w:rsidP="00314A36">
            <w:pPr>
              <w:spacing w:line="276" w:lineRule="auto"/>
              <w:jc w:val="right"/>
              <w:rPr>
                <w:color w:val="000000"/>
                <w:szCs w:val="21"/>
              </w:rPr>
            </w:pPr>
            <w:r w:rsidRPr="00B26F28">
              <w:rPr>
                <w:color w:val="000000"/>
                <w:szCs w:val="21"/>
              </w:rPr>
              <w:t>66,159,287.75</w:t>
            </w:r>
          </w:p>
        </w:tc>
      </w:tr>
      <w:tr w:rsidR="00995433" w:rsidRPr="00B26F28" w:rsidTr="00BE59EE">
        <w:trPr>
          <w:trHeight w:val="280"/>
        </w:trPr>
        <w:tc>
          <w:tcPr>
            <w:tcW w:w="1740" w:type="dxa"/>
            <w:vAlign w:val="center"/>
          </w:tcPr>
          <w:p w:rsidR="00995433" w:rsidRPr="00B26F28" w:rsidRDefault="00995433" w:rsidP="00314A36">
            <w:pPr>
              <w:spacing w:line="276" w:lineRule="auto"/>
              <w:rPr>
                <w:color w:val="000000"/>
                <w:szCs w:val="21"/>
              </w:rPr>
            </w:pPr>
            <w:r w:rsidRPr="00B26F28">
              <w:rPr>
                <w:color w:val="000000"/>
                <w:szCs w:val="21"/>
              </w:rPr>
              <w:t>利率敏感度缺口</w:t>
            </w:r>
          </w:p>
        </w:tc>
        <w:tc>
          <w:tcPr>
            <w:tcW w:w="1549" w:type="dxa"/>
            <w:vAlign w:val="center"/>
          </w:tcPr>
          <w:p w:rsidR="00995433" w:rsidRPr="00B26F28" w:rsidRDefault="00995433" w:rsidP="00314A36">
            <w:pPr>
              <w:spacing w:line="276" w:lineRule="auto"/>
              <w:jc w:val="right"/>
              <w:rPr>
                <w:color w:val="000000"/>
                <w:szCs w:val="21"/>
              </w:rPr>
            </w:pPr>
            <w:r w:rsidRPr="00B26F28">
              <w:rPr>
                <w:color w:val="000000"/>
                <w:szCs w:val="21"/>
              </w:rPr>
              <w:t>160,136,985.44</w:t>
            </w:r>
          </w:p>
        </w:tc>
        <w:tc>
          <w:tcPr>
            <w:tcW w:w="1701" w:type="dxa"/>
            <w:vAlign w:val="center"/>
          </w:tcPr>
          <w:p w:rsidR="00995433" w:rsidRPr="00B26F28" w:rsidRDefault="00995433" w:rsidP="00314A36">
            <w:pPr>
              <w:spacing w:line="276" w:lineRule="auto"/>
              <w:jc w:val="right"/>
              <w:rPr>
                <w:color w:val="000000"/>
                <w:szCs w:val="21"/>
              </w:rPr>
            </w:pPr>
            <w:r w:rsidRPr="00B26F28">
              <w:rPr>
                <w:color w:val="000000"/>
                <w:szCs w:val="21"/>
              </w:rPr>
              <w:t>161,307,000.00</w:t>
            </w:r>
          </w:p>
        </w:tc>
        <w:tc>
          <w:tcPr>
            <w:tcW w:w="1559" w:type="dxa"/>
            <w:vAlign w:val="center"/>
          </w:tcPr>
          <w:p w:rsidR="00995433" w:rsidRPr="00B26F28" w:rsidRDefault="00995433" w:rsidP="00314A36">
            <w:pPr>
              <w:spacing w:line="276" w:lineRule="auto"/>
              <w:jc w:val="right"/>
              <w:rPr>
                <w:color w:val="000000"/>
                <w:szCs w:val="21"/>
              </w:rPr>
            </w:pPr>
            <w:r w:rsidRPr="00B26F28">
              <w:rPr>
                <w:color w:val="000000"/>
                <w:szCs w:val="21"/>
              </w:rPr>
              <w:t>-</w:t>
            </w:r>
          </w:p>
        </w:tc>
        <w:tc>
          <w:tcPr>
            <w:tcW w:w="1559" w:type="dxa"/>
            <w:vAlign w:val="center"/>
          </w:tcPr>
          <w:p w:rsidR="00995433" w:rsidRPr="00B26F28" w:rsidRDefault="00995433" w:rsidP="00314A36">
            <w:pPr>
              <w:spacing w:line="276" w:lineRule="auto"/>
              <w:jc w:val="right"/>
              <w:rPr>
                <w:color w:val="000000"/>
                <w:szCs w:val="21"/>
              </w:rPr>
            </w:pPr>
            <w:r w:rsidRPr="00B26F28">
              <w:rPr>
                <w:color w:val="000000"/>
                <w:szCs w:val="21"/>
              </w:rPr>
              <w:t>18,908,292.65</w:t>
            </w:r>
          </w:p>
        </w:tc>
        <w:tc>
          <w:tcPr>
            <w:tcW w:w="1301" w:type="dxa"/>
            <w:vAlign w:val="center"/>
          </w:tcPr>
          <w:p w:rsidR="00995433" w:rsidRPr="00B26F28" w:rsidRDefault="00995433" w:rsidP="00314A36">
            <w:pPr>
              <w:spacing w:line="276" w:lineRule="auto"/>
              <w:jc w:val="right"/>
              <w:rPr>
                <w:color w:val="000000"/>
                <w:szCs w:val="21"/>
              </w:rPr>
            </w:pPr>
            <w:r w:rsidRPr="00B26F28">
              <w:rPr>
                <w:color w:val="000000"/>
                <w:szCs w:val="21"/>
              </w:rPr>
              <w:t>340,352,278.09</w:t>
            </w:r>
          </w:p>
        </w:tc>
      </w:tr>
    </w:tbl>
    <w:p w:rsidR="00995433" w:rsidRPr="00B26F28" w:rsidRDefault="00995433" w:rsidP="00BE59EE">
      <w:pPr>
        <w:tabs>
          <w:tab w:val="left" w:pos="426"/>
        </w:tabs>
        <w:spacing w:line="360" w:lineRule="auto"/>
        <w:jc w:val="left"/>
        <w:rPr>
          <w:color w:val="000000"/>
          <w:szCs w:val="21"/>
        </w:rPr>
      </w:pPr>
      <w:r w:rsidRPr="00B26F28">
        <w:rPr>
          <w:color w:val="000000"/>
          <w:kern w:val="0"/>
          <w:szCs w:val="21"/>
        </w:rPr>
        <w:t>注：表中所示为本基金资产及负债的账面价值，并按照合约规定的利率重新定价日或到期日孰早予以分类。</w:t>
      </w:r>
    </w:p>
    <w:p w:rsidR="004D575C" w:rsidRPr="00B26F28" w:rsidRDefault="00683E40" w:rsidP="00DF2239">
      <w:pPr>
        <w:spacing w:beforeLines="50" w:before="156" w:line="360" w:lineRule="auto"/>
        <w:rPr>
          <w:b/>
          <w:szCs w:val="21"/>
        </w:rPr>
      </w:pPr>
      <w:r w:rsidRPr="00B26F28">
        <w:rPr>
          <w:b/>
          <w:szCs w:val="21"/>
        </w:rPr>
        <w:t xml:space="preserve">6.1.4.13.4.1.2 </w:t>
      </w:r>
      <w:r w:rsidR="004D575C" w:rsidRPr="00B26F28">
        <w:rPr>
          <w:b/>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5559"/>
      </w:tblGrid>
      <w:tr w:rsidR="00575A45">
        <w:tc>
          <w:tcPr>
            <w:tcW w:w="851" w:type="dxa"/>
            <w:vAlign w:val="center"/>
          </w:tcPr>
          <w:p w:rsidR="00575A45" w:rsidRDefault="006A482A">
            <w:pPr>
              <w:jc w:val="left"/>
            </w:pPr>
            <w:r>
              <w:rPr>
                <w:color w:val="000000"/>
                <w:szCs w:val="21"/>
              </w:rPr>
              <w:t>假设</w:t>
            </w:r>
          </w:p>
        </w:tc>
        <w:tc>
          <w:tcPr>
            <w:tcW w:w="8149" w:type="dxa"/>
            <w:gridSpan w:val="2"/>
            <w:vAlign w:val="center"/>
          </w:tcPr>
          <w:p w:rsidR="00575A45" w:rsidRDefault="006A482A">
            <w:pPr>
              <w:jc w:val="left"/>
            </w:pPr>
            <w:r>
              <w:rPr>
                <w:color w:val="000000"/>
                <w:szCs w:val="21"/>
              </w:rPr>
              <w:t>除市场利率以外的其他市场变量保持不变</w:t>
            </w:r>
          </w:p>
        </w:tc>
      </w:tr>
      <w:tr w:rsidR="00337F17" w:rsidRPr="00B26F28" w:rsidTr="00337F17">
        <w:tc>
          <w:tcPr>
            <w:tcW w:w="851" w:type="dxa"/>
            <w:vMerge w:val="restart"/>
            <w:vAlign w:val="center"/>
          </w:tcPr>
          <w:p w:rsidR="00337F17" w:rsidRPr="00B26F28" w:rsidRDefault="00337F17" w:rsidP="005A343A">
            <w:pPr>
              <w:pStyle w:val="ac"/>
              <w:spacing w:line="276" w:lineRule="auto"/>
              <w:jc w:val="center"/>
              <w:rPr>
                <w:color w:val="000000"/>
                <w:sz w:val="21"/>
                <w:szCs w:val="21"/>
              </w:rPr>
            </w:pPr>
            <w:r w:rsidRPr="00B26F28">
              <w:rPr>
                <w:color w:val="000000"/>
                <w:sz w:val="21"/>
                <w:szCs w:val="21"/>
              </w:rPr>
              <w:t>分析</w:t>
            </w:r>
          </w:p>
        </w:tc>
        <w:tc>
          <w:tcPr>
            <w:tcW w:w="2590" w:type="dxa"/>
            <w:vMerge w:val="restart"/>
            <w:vAlign w:val="center"/>
          </w:tcPr>
          <w:p w:rsidR="00337F17" w:rsidRPr="00B26F28" w:rsidRDefault="00337F17" w:rsidP="00BD61AE">
            <w:pPr>
              <w:widowControl/>
              <w:autoSpaceDE w:val="0"/>
              <w:autoSpaceDN w:val="0"/>
              <w:spacing w:line="276" w:lineRule="auto"/>
              <w:ind w:right="-15"/>
              <w:jc w:val="center"/>
              <w:textAlignment w:val="bottom"/>
              <w:rPr>
                <w:color w:val="000000"/>
                <w:szCs w:val="21"/>
              </w:rPr>
            </w:pPr>
            <w:r w:rsidRPr="00B26F28">
              <w:rPr>
                <w:color w:val="000000"/>
                <w:szCs w:val="21"/>
              </w:rPr>
              <w:t>相关风险变量的变动</w:t>
            </w:r>
          </w:p>
        </w:tc>
        <w:tc>
          <w:tcPr>
            <w:tcW w:w="5559" w:type="dxa"/>
          </w:tcPr>
          <w:p w:rsidR="00337F17" w:rsidRPr="00B26F28" w:rsidRDefault="00337F17" w:rsidP="00BD61AE">
            <w:pPr>
              <w:spacing w:line="276" w:lineRule="auto"/>
              <w:jc w:val="center"/>
              <w:rPr>
                <w:color w:val="000000"/>
                <w:szCs w:val="21"/>
              </w:rPr>
            </w:pPr>
            <w:r w:rsidRPr="00B26F28">
              <w:rPr>
                <w:color w:val="000000"/>
                <w:szCs w:val="21"/>
              </w:rPr>
              <w:t>对资产负债表日基金资产净值的</w:t>
            </w:r>
          </w:p>
          <w:p w:rsidR="00337F17" w:rsidRPr="00B26F28" w:rsidRDefault="005A343A" w:rsidP="005A343A">
            <w:pPr>
              <w:widowControl/>
              <w:autoSpaceDE w:val="0"/>
              <w:autoSpaceDN w:val="0"/>
              <w:spacing w:line="276" w:lineRule="auto"/>
              <w:ind w:right="-15"/>
              <w:jc w:val="center"/>
              <w:textAlignment w:val="bottom"/>
              <w:rPr>
                <w:color w:val="000000"/>
                <w:szCs w:val="21"/>
              </w:rPr>
            </w:pPr>
            <w:r w:rsidRPr="00B26F28">
              <w:rPr>
                <w:color w:val="000000"/>
                <w:szCs w:val="21"/>
              </w:rPr>
              <w:t>影响金额（单位：人民币</w:t>
            </w:r>
            <w:r w:rsidR="000972C9">
              <w:rPr>
                <w:color w:val="000000"/>
                <w:szCs w:val="21"/>
              </w:rPr>
              <w:t>万</w:t>
            </w:r>
            <w:r w:rsidR="00337F17" w:rsidRPr="00B26F28">
              <w:rPr>
                <w:color w:val="000000"/>
                <w:szCs w:val="21"/>
              </w:rPr>
              <w:t>元）</w:t>
            </w:r>
          </w:p>
        </w:tc>
      </w:tr>
      <w:tr w:rsidR="00337F17" w:rsidRPr="00B26F28" w:rsidTr="00337F17">
        <w:tc>
          <w:tcPr>
            <w:tcW w:w="851" w:type="dxa"/>
            <w:vMerge/>
            <w:vAlign w:val="center"/>
          </w:tcPr>
          <w:p w:rsidR="00337F17" w:rsidRPr="00B26F28" w:rsidRDefault="00337F17" w:rsidP="00BD61AE">
            <w:pPr>
              <w:widowControl/>
              <w:spacing w:line="276" w:lineRule="auto"/>
              <w:jc w:val="left"/>
              <w:rPr>
                <w:color w:val="000000"/>
                <w:szCs w:val="21"/>
              </w:rPr>
            </w:pPr>
          </w:p>
        </w:tc>
        <w:tc>
          <w:tcPr>
            <w:tcW w:w="2590" w:type="dxa"/>
            <w:vMerge/>
            <w:vAlign w:val="center"/>
          </w:tcPr>
          <w:p w:rsidR="00337F17" w:rsidRPr="00B26F28" w:rsidRDefault="00337F17" w:rsidP="00BD61AE">
            <w:pPr>
              <w:widowControl/>
              <w:spacing w:line="276" w:lineRule="auto"/>
              <w:jc w:val="left"/>
              <w:rPr>
                <w:color w:val="000000"/>
                <w:szCs w:val="21"/>
              </w:rPr>
            </w:pPr>
          </w:p>
        </w:tc>
        <w:tc>
          <w:tcPr>
            <w:tcW w:w="5559" w:type="dxa"/>
          </w:tcPr>
          <w:p w:rsidR="00337F17" w:rsidRPr="00B26F28" w:rsidRDefault="00337F17" w:rsidP="00DD1E17">
            <w:pPr>
              <w:autoSpaceDE w:val="0"/>
              <w:autoSpaceDN w:val="0"/>
              <w:adjustRightInd w:val="0"/>
              <w:spacing w:before="29" w:line="276" w:lineRule="auto"/>
              <w:ind w:left="15"/>
              <w:jc w:val="center"/>
              <w:rPr>
                <w:color w:val="000000"/>
                <w:kern w:val="0"/>
                <w:szCs w:val="21"/>
              </w:rPr>
            </w:pPr>
            <w:r w:rsidRPr="00B26F28">
              <w:rPr>
                <w:color w:val="000000"/>
                <w:kern w:val="0"/>
                <w:szCs w:val="21"/>
              </w:rPr>
              <w:t>本期末</w:t>
            </w:r>
          </w:p>
          <w:p w:rsidR="00337F17" w:rsidRPr="00B26F28" w:rsidRDefault="00337F17" w:rsidP="00DD1E17">
            <w:pPr>
              <w:autoSpaceDE w:val="0"/>
              <w:autoSpaceDN w:val="0"/>
              <w:adjustRightInd w:val="0"/>
              <w:spacing w:before="29" w:line="276" w:lineRule="auto"/>
              <w:ind w:left="15"/>
              <w:jc w:val="center"/>
              <w:rPr>
                <w:color w:val="000000"/>
                <w:szCs w:val="21"/>
              </w:rPr>
            </w:pPr>
            <w:r w:rsidRPr="00B26F28">
              <w:rPr>
                <w:color w:val="000000"/>
                <w:kern w:val="0"/>
                <w:szCs w:val="21"/>
              </w:rPr>
              <w:t>2019</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w:t>
            </w:r>
          </w:p>
        </w:tc>
      </w:tr>
      <w:tr w:rsidR="00575A45">
        <w:tc>
          <w:tcPr>
            <w:tcW w:w="851" w:type="dxa"/>
            <w:vMerge/>
          </w:tcPr>
          <w:p w:rsidR="00575A45" w:rsidRDefault="00575A45"/>
        </w:tc>
        <w:tc>
          <w:tcPr>
            <w:tcW w:w="2590" w:type="dxa"/>
            <w:vAlign w:val="center"/>
          </w:tcPr>
          <w:p w:rsidR="00575A45" w:rsidRDefault="006A482A">
            <w:pPr>
              <w:jc w:val="left"/>
            </w:pPr>
            <w:r>
              <w:rPr>
                <w:color w:val="000000"/>
                <w:szCs w:val="21"/>
              </w:rPr>
              <w:t>市场利率下降</w:t>
            </w:r>
            <w:r>
              <w:rPr>
                <w:color w:val="000000"/>
                <w:szCs w:val="21"/>
              </w:rPr>
              <w:t>25</w:t>
            </w:r>
            <w:r>
              <w:rPr>
                <w:color w:val="000000"/>
                <w:szCs w:val="21"/>
              </w:rPr>
              <w:t>个基点</w:t>
            </w:r>
          </w:p>
        </w:tc>
        <w:tc>
          <w:tcPr>
            <w:tcW w:w="5559" w:type="dxa"/>
            <w:vAlign w:val="center"/>
          </w:tcPr>
          <w:p w:rsidR="00575A45" w:rsidRDefault="000972C9" w:rsidP="000972C9">
            <w:pPr>
              <w:jc w:val="right"/>
            </w:pPr>
            <w:r>
              <w:rPr>
                <w:color w:val="000000"/>
                <w:szCs w:val="21"/>
              </w:rPr>
              <w:t>增加约</w:t>
            </w:r>
            <w:r w:rsidR="006A482A">
              <w:rPr>
                <w:color w:val="000000"/>
                <w:szCs w:val="21"/>
              </w:rPr>
              <w:t>70</w:t>
            </w:r>
          </w:p>
        </w:tc>
      </w:tr>
      <w:tr w:rsidR="00575A45">
        <w:tc>
          <w:tcPr>
            <w:tcW w:w="851" w:type="dxa"/>
            <w:vMerge/>
          </w:tcPr>
          <w:p w:rsidR="00575A45" w:rsidRDefault="00575A45"/>
        </w:tc>
        <w:tc>
          <w:tcPr>
            <w:tcW w:w="2590" w:type="dxa"/>
            <w:vAlign w:val="center"/>
          </w:tcPr>
          <w:p w:rsidR="00575A45" w:rsidRDefault="006A482A">
            <w:pPr>
              <w:jc w:val="left"/>
            </w:pPr>
            <w:r>
              <w:rPr>
                <w:color w:val="000000"/>
                <w:szCs w:val="21"/>
              </w:rPr>
              <w:t>市场利率上升</w:t>
            </w:r>
            <w:r>
              <w:rPr>
                <w:color w:val="000000"/>
                <w:szCs w:val="21"/>
              </w:rPr>
              <w:t>25</w:t>
            </w:r>
            <w:r>
              <w:rPr>
                <w:color w:val="000000"/>
                <w:szCs w:val="21"/>
              </w:rPr>
              <w:t>个基点</w:t>
            </w:r>
          </w:p>
        </w:tc>
        <w:tc>
          <w:tcPr>
            <w:tcW w:w="5559" w:type="dxa"/>
            <w:vAlign w:val="center"/>
          </w:tcPr>
          <w:p w:rsidR="00575A45" w:rsidRDefault="000972C9">
            <w:pPr>
              <w:jc w:val="right"/>
            </w:pPr>
            <w:r>
              <w:rPr>
                <w:color w:val="000000"/>
                <w:szCs w:val="21"/>
              </w:rPr>
              <w:t>减少约</w:t>
            </w:r>
            <w:r>
              <w:rPr>
                <w:color w:val="000000"/>
                <w:szCs w:val="21"/>
              </w:rPr>
              <w:t>70</w:t>
            </w:r>
          </w:p>
        </w:tc>
      </w:tr>
    </w:tbl>
    <w:p w:rsidR="001B3513" w:rsidRPr="00B26F28" w:rsidRDefault="00683E40" w:rsidP="00DF2239">
      <w:pPr>
        <w:spacing w:beforeLines="50" w:before="156" w:line="360" w:lineRule="auto"/>
        <w:rPr>
          <w:b/>
          <w:szCs w:val="21"/>
        </w:rPr>
      </w:pPr>
      <w:r w:rsidRPr="00B26F28">
        <w:rPr>
          <w:b/>
          <w:szCs w:val="21"/>
        </w:rPr>
        <w:t xml:space="preserve">6.1.4.13.4.2 </w:t>
      </w:r>
      <w:r w:rsidR="001B3513" w:rsidRPr="00B26F28">
        <w:rPr>
          <w:b/>
          <w:szCs w:val="21"/>
        </w:rPr>
        <w:t>外汇风险</w:t>
      </w:r>
    </w:p>
    <w:p w:rsidR="00995433" w:rsidRPr="00BE59EE" w:rsidRDefault="00995433" w:rsidP="00BE59EE">
      <w:pPr>
        <w:spacing w:line="360" w:lineRule="auto"/>
        <w:ind w:firstLineChars="200" w:firstLine="420"/>
        <w:rPr>
          <w:color w:val="000000"/>
          <w:szCs w:val="21"/>
        </w:rPr>
      </w:pPr>
      <w:r w:rsidRPr="00B26F28">
        <w:rPr>
          <w:color w:val="000000"/>
          <w:szCs w:val="21"/>
        </w:rPr>
        <w:t>外汇风险是指金融工具的公允价值或未来现金流量因外汇汇率变动而发生波动的风险。本基金的所有资产及负债以人民币计价，因此无重大外汇风险。</w:t>
      </w:r>
    </w:p>
    <w:p w:rsidR="005C6765" w:rsidRPr="00B26F28" w:rsidRDefault="00663403" w:rsidP="00DF2239">
      <w:pPr>
        <w:spacing w:beforeLines="50" w:before="156" w:line="360" w:lineRule="auto"/>
        <w:rPr>
          <w:b/>
          <w:szCs w:val="21"/>
        </w:rPr>
      </w:pPr>
      <w:r w:rsidRPr="00B26F28">
        <w:rPr>
          <w:b/>
          <w:szCs w:val="21"/>
        </w:rPr>
        <w:t xml:space="preserve">6.1.4.13.4.3 </w:t>
      </w:r>
      <w:r w:rsidR="005C6765" w:rsidRPr="00B26F28">
        <w:rPr>
          <w:b/>
          <w:szCs w:val="21"/>
        </w:rPr>
        <w:t>其他价格风险</w:t>
      </w:r>
    </w:p>
    <w:p w:rsidR="00575A45" w:rsidRDefault="006A482A">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75A45" w:rsidRDefault="006A482A">
      <w:pPr>
        <w:spacing w:line="360" w:lineRule="auto"/>
        <w:ind w:firstLineChars="200" w:firstLine="420"/>
        <w:rPr>
          <w:color w:val="000000"/>
          <w:szCs w:val="21"/>
        </w:rPr>
      </w:pPr>
      <w:r>
        <w:rPr>
          <w:color w:val="000000"/>
          <w:szCs w:val="21"/>
        </w:rPr>
        <w:t>本基金的基金管理人在构建和管理投资组合的过程中，采用</w:t>
      </w:r>
      <w:r>
        <w:rPr>
          <w:color w:val="000000"/>
          <w:szCs w:val="21"/>
        </w:rPr>
        <w:t>“</w:t>
      </w:r>
      <w:r>
        <w:rPr>
          <w:color w:val="000000"/>
          <w:szCs w:val="21"/>
        </w:rPr>
        <w:t>自上而下</w:t>
      </w:r>
      <w:r>
        <w:rPr>
          <w:color w:val="000000"/>
          <w:szCs w:val="21"/>
        </w:rPr>
        <w:t>”</w:t>
      </w:r>
      <w:r>
        <w:rPr>
          <w:color w:val="00000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995433" w:rsidRPr="00B26F28" w:rsidRDefault="00995433" w:rsidP="00B26F28">
      <w:pPr>
        <w:spacing w:line="360" w:lineRule="auto"/>
        <w:ind w:firstLineChars="200" w:firstLine="420"/>
        <w:rPr>
          <w:color w:val="000000"/>
          <w:szCs w:val="21"/>
        </w:rPr>
      </w:pPr>
      <w:r w:rsidRPr="00B26F28">
        <w:rPr>
          <w:color w:val="000000"/>
          <w:szCs w:val="21"/>
        </w:rPr>
        <w:t>本基金通过投资组合的分散化降低其他价格风险。本基金股票资产占基金资产的</w:t>
      </w:r>
      <w:r w:rsidRPr="00B26F28">
        <w:rPr>
          <w:color w:val="000000"/>
          <w:szCs w:val="21"/>
        </w:rPr>
        <w:t>0%-95%</w:t>
      </w:r>
      <w:r w:rsidRPr="00B26F28">
        <w:rPr>
          <w:color w:val="000000"/>
          <w:szCs w:val="21"/>
        </w:rPr>
        <w:t>，股票资产按照基金所持有的股票市值以及买入、卖出股指期货合约价值合计（轧差计算</w:t>
      </w:r>
      <w:r w:rsidRPr="00B26F28">
        <w:rPr>
          <w:color w:val="000000"/>
          <w:szCs w:val="21"/>
        </w:rPr>
        <w:t>)</w:t>
      </w:r>
      <w:r w:rsidRPr="00B26F28">
        <w:rPr>
          <w:color w:val="000000"/>
          <w:szCs w:val="21"/>
        </w:rPr>
        <w:t>；权证的投资比例不超过基金资产净值的</w:t>
      </w:r>
      <w:r w:rsidRPr="00B26F28">
        <w:rPr>
          <w:color w:val="000000"/>
          <w:szCs w:val="21"/>
        </w:rPr>
        <w:t>3%</w:t>
      </w:r>
      <w:r w:rsidRPr="00B26F28">
        <w:rPr>
          <w:color w:val="000000"/>
          <w:szCs w:val="21"/>
        </w:rPr>
        <w:t>；基金保留的现金或者投资于到期日在一年以内的政府债券的比例合计不低于基金资产净值的</w:t>
      </w:r>
      <w:r w:rsidRPr="00B26F28">
        <w:rPr>
          <w:color w:val="000000"/>
          <w:szCs w:val="21"/>
        </w:rPr>
        <w:t>5%</w:t>
      </w:r>
      <w:r w:rsidRPr="00B26F28">
        <w:rPr>
          <w:color w:val="000000"/>
          <w:szCs w:val="21"/>
        </w:rPr>
        <w:t>，其中现金不包括结算备付金、存出保证金和应收申购款等；基金在任何交易日日终，持有的买入股指期货合约价值，不得超过基金资产净值的</w:t>
      </w:r>
      <w:r w:rsidRPr="00B26F28">
        <w:rPr>
          <w:color w:val="000000"/>
          <w:szCs w:val="21"/>
        </w:rPr>
        <w:t>10%</w:t>
      </w:r>
      <w:r w:rsidRPr="00B26F28">
        <w:rPr>
          <w:color w:val="000000"/>
          <w:szCs w:val="21"/>
        </w:rPr>
        <w:t>；基金在任何交易日日终，持有的卖出期货合约价值不得超过基金持有的股票总市值的</w:t>
      </w:r>
      <w:r w:rsidRPr="00B26F28">
        <w:rPr>
          <w:color w:val="000000"/>
          <w:szCs w:val="21"/>
        </w:rPr>
        <w:t>20%</w:t>
      </w:r>
      <w:r w:rsidRPr="00B26F28">
        <w:rPr>
          <w:color w:val="000000"/>
          <w:szCs w:val="21"/>
        </w:rPr>
        <w:t>。此外，本基金的基金管理人每日对本基金所持有的证券价格实施监控，定期运用多种定量方法对基金进行风险度量，来测试本基金面临的潜在价格风险，及时可靠地对风险进行跟踪和控制。</w:t>
      </w:r>
    </w:p>
    <w:p w:rsidR="0006069B" w:rsidRPr="00B26F28" w:rsidRDefault="00663403" w:rsidP="00DF2239">
      <w:pPr>
        <w:spacing w:beforeLines="50" w:before="156" w:line="360" w:lineRule="auto"/>
        <w:rPr>
          <w:b/>
          <w:szCs w:val="21"/>
        </w:rPr>
      </w:pPr>
      <w:r w:rsidRPr="00B26F28">
        <w:rPr>
          <w:b/>
          <w:szCs w:val="21"/>
        </w:rPr>
        <w:t>6.1.4.13.4.3.1</w:t>
      </w:r>
      <w:r w:rsidR="00087946" w:rsidRPr="00B26F28">
        <w:rPr>
          <w:b/>
          <w:szCs w:val="21"/>
        </w:rPr>
        <w:t xml:space="preserve"> </w:t>
      </w:r>
      <w:r w:rsidR="0006069B" w:rsidRPr="00B26F28">
        <w:rPr>
          <w:b/>
          <w:szCs w:val="21"/>
        </w:rPr>
        <w:t>其他价格风险敞口</w:t>
      </w:r>
    </w:p>
    <w:p w:rsidR="00995433" w:rsidRPr="00B26F28" w:rsidRDefault="00995433" w:rsidP="001E7599">
      <w:pPr>
        <w:spacing w:line="360" w:lineRule="auto"/>
        <w:jc w:val="right"/>
        <w:rPr>
          <w:b/>
          <w:bCs/>
          <w:color w:val="000000"/>
          <w:szCs w:val="21"/>
        </w:rPr>
      </w:pPr>
      <w:r w:rsidRPr="00B26F28">
        <w:rPr>
          <w:color w:val="000000"/>
          <w:szCs w:val="21"/>
        </w:rPr>
        <w:t>金额单位</w:t>
      </w:r>
      <w:r w:rsidRPr="00B26F28">
        <w:rPr>
          <w:bCs/>
          <w:color w:val="000000"/>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995433" w:rsidRPr="00B26F28" w:rsidTr="00B00388">
        <w:tc>
          <w:tcPr>
            <w:tcW w:w="3119" w:type="dxa"/>
            <w:vMerge w:val="restart"/>
            <w:vAlign w:val="center"/>
          </w:tcPr>
          <w:p w:rsidR="00995433" w:rsidRPr="00B26F28" w:rsidRDefault="00995433" w:rsidP="00BD61AE">
            <w:pPr>
              <w:spacing w:line="276" w:lineRule="auto"/>
              <w:jc w:val="center"/>
              <w:rPr>
                <w:color w:val="000000"/>
                <w:szCs w:val="21"/>
              </w:rPr>
            </w:pPr>
            <w:r w:rsidRPr="00B26F28">
              <w:rPr>
                <w:color w:val="000000"/>
                <w:szCs w:val="21"/>
              </w:rPr>
              <w:t>项目</w:t>
            </w:r>
          </w:p>
        </w:tc>
        <w:tc>
          <w:tcPr>
            <w:tcW w:w="5953" w:type="dxa"/>
            <w:gridSpan w:val="2"/>
            <w:vAlign w:val="center"/>
          </w:tcPr>
          <w:p w:rsidR="00995433" w:rsidRPr="00B26F28" w:rsidRDefault="00995433" w:rsidP="00DD1E17">
            <w:pPr>
              <w:autoSpaceDE w:val="0"/>
              <w:autoSpaceDN w:val="0"/>
              <w:adjustRightInd w:val="0"/>
              <w:spacing w:before="29" w:line="276" w:lineRule="auto"/>
              <w:ind w:left="15"/>
              <w:jc w:val="center"/>
              <w:rPr>
                <w:color w:val="000000"/>
                <w:kern w:val="0"/>
                <w:szCs w:val="21"/>
              </w:rPr>
            </w:pPr>
            <w:r w:rsidRPr="00B26F28">
              <w:rPr>
                <w:color w:val="000000"/>
                <w:kern w:val="0"/>
                <w:szCs w:val="21"/>
              </w:rPr>
              <w:t>本期末</w:t>
            </w:r>
          </w:p>
          <w:p w:rsidR="00995433" w:rsidRPr="00B26F28" w:rsidRDefault="00995433" w:rsidP="00DD1E17">
            <w:pPr>
              <w:autoSpaceDE w:val="0"/>
              <w:autoSpaceDN w:val="0"/>
              <w:adjustRightInd w:val="0"/>
              <w:spacing w:before="29" w:line="276" w:lineRule="auto"/>
              <w:ind w:left="15"/>
              <w:jc w:val="center"/>
              <w:rPr>
                <w:color w:val="000000"/>
                <w:kern w:val="0"/>
                <w:szCs w:val="21"/>
              </w:rPr>
            </w:pPr>
            <w:r w:rsidRPr="00B26F28">
              <w:rPr>
                <w:color w:val="000000"/>
                <w:kern w:val="0"/>
                <w:szCs w:val="21"/>
              </w:rPr>
              <w:t>2019</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w:t>
            </w:r>
          </w:p>
        </w:tc>
      </w:tr>
      <w:tr w:rsidR="00995433" w:rsidRPr="00B26F28" w:rsidTr="00B00388">
        <w:tc>
          <w:tcPr>
            <w:tcW w:w="3119" w:type="dxa"/>
            <w:vMerge/>
            <w:vAlign w:val="center"/>
          </w:tcPr>
          <w:p w:rsidR="00995433" w:rsidRPr="00B26F28" w:rsidRDefault="00995433" w:rsidP="00BD61AE">
            <w:pPr>
              <w:widowControl/>
              <w:spacing w:line="276" w:lineRule="auto"/>
              <w:jc w:val="left"/>
              <w:rPr>
                <w:color w:val="000000"/>
                <w:szCs w:val="21"/>
              </w:rPr>
            </w:pPr>
          </w:p>
        </w:tc>
        <w:tc>
          <w:tcPr>
            <w:tcW w:w="2764" w:type="dxa"/>
            <w:vAlign w:val="center"/>
          </w:tcPr>
          <w:p w:rsidR="00995433" w:rsidRPr="00B26F28" w:rsidRDefault="00995433" w:rsidP="00BD61AE">
            <w:pPr>
              <w:spacing w:line="276" w:lineRule="auto"/>
              <w:ind w:right="142"/>
              <w:jc w:val="center"/>
              <w:rPr>
                <w:color w:val="000000"/>
                <w:szCs w:val="21"/>
              </w:rPr>
            </w:pPr>
            <w:r w:rsidRPr="00B26F28">
              <w:rPr>
                <w:color w:val="000000"/>
                <w:szCs w:val="21"/>
              </w:rPr>
              <w:t>公允价值</w:t>
            </w:r>
          </w:p>
        </w:tc>
        <w:tc>
          <w:tcPr>
            <w:tcW w:w="3189" w:type="dxa"/>
            <w:vAlign w:val="center"/>
          </w:tcPr>
          <w:p w:rsidR="00995433" w:rsidRPr="00B26F28" w:rsidRDefault="00995433" w:rsidP="00BD61AE">
            <w:pPr>
              <w:spacing w:line="276" w:lineRule="auto"/>
              <w:ind w:right="141"/>
              <w:jc w:val="center"/>
              <w:rPr>
                <w:color w:val="000000"/>
                <w:szCs w:val="21"/>
              </w:rPr>
            </w:pPr>
            <w:r w:rsidRPr="00B26F28">
              <w:rPr>
                <w:color w:val="000000"/>
                <w:szCs w:val="21"/>
              </w:rPr>
              <w:t>占基金资产净值比例（</w:t>
            </w:r>
            <w:r w:rsidRPr="00B26F28">
              <w:rPr>
                <w:color w:val="000000"/>
                <w:szCs w:val="21"/>
              </w:rPr>
              <w:t>%</w:t>
            </w:r>
            <w:r w:rsidRPr="00B26F28">
              <w:rPr>
                <w:color w:val="000000"/>
                <w:szCs w:val="21"/>
              </w:rPr>
              <w:t>）</w:t>
            </w:r>
          </w:p>
        </w:tc>
      </w:tr>
      <w:tr w:rsidR="00995433" w:rsidRPr="00B26F28" w:rsidTr="00B00388">
        <w:tc>
          <w:tcPr>
            <w:tcW w:w="3119" w:type="dxa"/>
            <w:vAlign w:val="center"/>
          </w:tcPr>
          <w:p w:rsidR="00995433" w:rsidRPr="00B26F28" w:rsidRDefault="00995433" w:rsidP="00BD61AE">
            <w:pPr>
              <w:spacing w:line="276" w:lineRule="auto"/>
              <w:jc w:val="left"/>
              <w:rPr>
                <w:color w:val="000000"/>
                <w:szCs w:val="21"/>
              </w:rPr>
            </w:pPr>
            <w:r w:rsidRPr="00B26F28">
              <w:rPr>
                <w:color w:val="000000"/>
                <w:szCs w:val="21"/>
              </w:rPr>
              <w:t>交易性金融资产－股票投资</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81,810,756.01</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24.04</w:t>
            </w:r>
          </w:p>
        </w:tc>
      </w:tr>
      <w:tr w:rsidR="00995433" w:rsidRPr="00B26F28" w:rsidTr="00B00388">
        <w:tc>
          <w:tcPr>
            <w:tcW w:w="3119" w:type="dxa"/>
            <w:vAlign w:val="center"/>
          </w:tcPr>
          <w:p w:rsidR="00995433" w:rsidRPr="00B26F28" w:rsidRDefault="00995433" w:rsidP="00BD61AE">
            <w:pPr>
              <w:spacing w:line="276" w:lineRule="auto"/>
              <w:jc w:val="left"/>
              <w:rPr>
                <w:color w:val="000000"/>
                <w:szCs w:val="21"/>
              </w:rPr>
            </w:pPr>
            <w:r w:rsidRPr="00B26F28">
              <w:rPr>
                <w:color w:val="000000"/>
                <w:szCs w:val="21"/>
              </w:rPr>
              <w:t>交易性金融资产</w:t>
            </w:r>
            <w:r w:rsidRPr="00B26F28">
              <w:rPr>
                <w:color w:val="000000"/>
                <w:szCs w:val="21"/>
              </w:rPr>
              <w:t>—</w:t>
            </w:r>
            <w:r w:rsidRPr="00B26F28">
              <w:rPr>
                <w:color w:val="000000"/>
                <w:szCs w:val="21"/>
              </w:rPr>
              <w:t>基金投资</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r>
      <w:tr w:rsidR="00995433" w:rsidRPr="00B26F28" w:rsidTr="00B00388">
        <w:tc>
          <w:tcPr>
            <w:tcW w:w="3119" w:type="dxa"/>
            <w:vAlign w:val="center"/>
          </w:tcPr>
          <w:p w:rsidR="00995433" w:rsidRPr="00B26F28" w:rsidRDefault="00995433" w:rsidP="00BD61AE">
            <w:pPr>
              <w:spacing w:line="276" w:lineRule="auto"/>
              <w:jc w:val="left"/>
              <w:rPr>
                <w:color w:val="000000"/>
                <w:szCs w:val="21"/>
              </w:rPr>
            </w:pPr>
            <w:r w:rsidRPr="00B26F28">
              <w:rPr>
                <w:color w:val="000000"/>
                <w:szCs w:val="21"/>
              </w:rPr>
              <w:t>交易性金融资产－贵金属投资</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r>
      <w:tr w:rsidR="00995433" w:rsidRPr="00B26F28" w:rsidTr="00B00388">
        <w:tc>
          <w:tcPr>
            <w:tcW w:w="3119" w:type="dxa"/>
            <w:vAlign w:val="center"/>
          </w:tcPr>
          <w:p w:rsidR="00995433" w:rsidRPr="00B26F28" w:rsidRDefault="00995433" w:rsidP="00BD61AE">
            <w:pPr>
              <w:spacing w:line="276" w:lineRule="auto"/>
              <w:jc w:val="left"/>
              <w:rPr>
                <w:color w:val="000000"/>
                <w:szCs w:val="21"/>
              </w:rPr>
            </w:pPr>
            <w:r w:rsidRPr="00B26F28">
              <w:rPr>
                <w:color w:val="000000"/>
                <w:szCs w:val="21"/>
              </w:rPr>
              <w:t>衍生金融资产－权证投资</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w:t>
            </w:r>
          </w:p>
        </w:tc>
      </w:tr>
      <w:tr w:rsidR="00995433" w:rsidRPr="00B26F28" w:rsidTr="00B00388">
        <w:tc>
          <w:tcPr>
            <w:tcW w:w="3119" w:type="dxa"/>
            <w:vAlign w:val="center"/>
          </w:tcPr>
          <w:p w:rsidR="00995433" w:rsidRPr="00B26F28" w:rsidRDefault="00995433" w:rsidP="00BD61AE">
            <w:pPr>
              <w:spacing w:line="276" w:lineRule="auto"/>
              <w:rPr>
                <w:color w:val="000000"/>
                <w:szCs w:val="21"/>
              </w:rPr>
            </w:pPr>
            <w:r w:rsidRPr="00B26F28">
              <w:rPr>
                <w:color w:val="000000"/>
                <w:szCs w:val="21"/>
              </w:rPr>
              <w:t>合计</w:t>
            </w:r>
          </w:p>
        </w:tc>
        <w:tc>
          <w:tcPr>
            <w:tcW w:w="2764" w:type="dxa"/>
            <w:vAlign w:val="center"/>
          </w:tcPr>
          <w:p w:rsidR="00995433" w:rsidRPr="00B26F28" w:rsidRDefault="00995433" w:rsidP="00BD61AE">
            <w:pPr>
              <w:spacing w:line="276" w:lineRule="auto"/>
              <w:jc w:val="right"/>
              <w:rPr>
                <w:color w:val="000000"/>
                <w:szCs w:val="21"/>
              </w:rPr>
            </w:pPr>
            <w:r w:rsidRPr="00B26F28">
              <w:rPr>
                <w:color w:val="000000"/>
                <w:szCs w:val="21"/>
              </w:rPr>
              <w:t>81,810,756.01</w:t>
            </w:r>
          </w:p>
        </w:tc>
        <w:tc>
          <w:tcPr>
            <w:tcW w:w="3189" w:type="dxa"/>
            <w:vAlign w:val="center"/>
          </w:tcPr>
          <w:p w:rsidR="00995433" w:rsidRPr="00B26F28" w:rsidRDefault="00995433" w:rsidP="00BD61AE">
            <w:pPr>
              <w:spacing w:line="276" w:lineRule="auto"/>
              <w:jc w:val="right"/>
              <w:rPr>
                <w:color w:val="000000"/>
                <w:szCs w:val="21"/>
              </w:rPr>
            </w:pPr>
            <w:r w:rsidRPr="00B26F28">
              <w:rPr>
                <w:color w:val="000000"/>
                <w:szCs w:val="21"/>
              </w:rPr>
              <w:t>24.04</w:t>
            </w:r>
          </w:p>
        </w:tc>
      </w:tr>
    </w:tbl>
    <w:p w:rsidR="0006069B" w:rsidRPr="00B26F28" w:rsidRDefault="0086188A" w:rsidP="00DF2239">
      <w:pPr>
        <w:spacing w:beforeLines="50" w:before="156" w:line="360" w:lineRule="auto"/>
        <w:rPr>
          <w:b/>
          <w:szCs w:val="21"/>
        </w:rPr>
      </w:pPr>
      <w:r w:rsidRPr="00B26F28">
        <w:rPr>
          <w:b/>
          <w:szCs w:val="21"/>
        </w:rPr>
        <w:t xml:space="preserve">6.1.4.13.4.3.2 </w:t>
      </w:r>
      <w:r w:rsidR="0006069B" w:rsidRPr="00B26F28">
        <w:rPr>
          <w:b/>
          <w:szCs w:val="21"/>
        </w:rPr>
        <w:t>其他价格风险的敏感性分析</w:t>
      </w:r>
    </w:p>
    <w:p w:rsidR="00820B20" w:rsidRPr="00B26F28" w:rsidRDefault="00820B20" w:rsidP="00B26F28">
      <w:pPr>
        <w:tabs>
          <w:tab w:val="left" w:pos="426"/>
        </w:tabs>
        <w:spacing w:line="360" w:lineRule="auto"/>
        <w:ind w:firstLineChars="200" w:firstLine="420"/>
        <w:jc w:val="left"/>
        <w:rPr>
          <w:color w:val="000000"/>
          <w:kern w:val="0"/>
          <w:szCs w:val="21"/>
        </w:rPr>
      </w:pPr>
      <w:r w:rsidRPr="00B26F28">
        <w:rPr>
          <w:color w:val="000000"/>
          <w:kern w:val="0"/>
          <w:szCs w:val="21"/>
        </w:rPr>
        <w:t>于</w:t>
      </w:r>
      <w:r w:rsidRPr="00B26F28">
        <w:rPr>
          <w:color w:val="000000"/>
          <w:kern w:val="0"/>
          <w:szCs w:val="21"/>
        </w:rPr>
        <w:t>2019</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日，由于本基金运行期间不足一年，尚不存在足够的经验数据，因此无法对本基金资产净值对于其他价格风险的敏感性作定量分析。</w:t>
      </w:r>
    </w:p>
    <w:p w:rsidR="00DA09E0" w:rsidRPr="00B26F28" w:rsidRDefault="0073346C" w:rsidP="00DF2239">
      <w:pPr>
        <w:pStyle w:val="2"/>
        <w:spacing w:beforeLines="50" w:before="156" w:after="0" w:line="360" w:lineRule="auto"/>
        <w:jc w:val="left"/>
        <w:rPr>
          <w:rFonts w:cs="Times New Roman"/>
          <w:color w:val="000000"/>
          <w:sz w:val="21"/>
          <w:szCs w:val="21"/>
        </w:rPr>
      </w:pPr>
      <w:bookmarkStart w:id="100" w:name="_Toc487489038"/>
      <w:bookmarkStart w:id="101" w:name="_Toc17811461"/>
      <w:r w:rsidRPr="00B26F28">
        <w:rPr>
          <w:rFonts w:cs="Times New Roman"/>
          <w:color w:val="000000"/>
          <w:sz w:val="21"/>
          <w:szCs w:val="21"/>
        </w:rPr>
        <w:t xml:space="preserve">6.2 </w:t>
      </w:r>
      <w:r w:rsidR="000D21FD" w:rsidRPr="00B26F28">
        <w:rPr>
          <w:rFonts w:cs="Times New Roman"/>
          <w:color w:val="000000"/>
          <w:sz w:val="21"/>
          <w:szCs w:val="21"/>
        </w:rPr>
        <w:t>交银施罗德荣鑫保本混合型证券投资基金</w:t>
      </w:r>
      <w:bookmarkEnd w:id="100"/>
      <w:bookmarkEnd w:id="101"/>
    </w:p>
    <w:p w:rsidR="007D72CB" w:rsidRPr="00B26F28" w:rsidRDefault="004D1E54" w:rsidP="003B17C8">
      <w:pPr>
        <w:pStyle w:val="30"/>
        <w:rPr>
          <w:b w:val="0"/>
          <w:sz w:val="21"/>
          <w:szCs w:val="21"/>
        </w:rPr>
      </w:pPr>
      <w:bookmarkStart w:id="102" w:name="_Toc487489039"/>
      <w:bookmarkStart w:id="103" w:name="_Toc17811462"/>
      <w:r w:rsidRPr="00B26F28">
        <w:rPr>
          <w:sz w:val="21"/>
          <w:szCs w:val="21"/>
        </w:rPr>
        <w:t xml:space="preserve">6.2.1 </w:t>
      </w:r>
      <w:r w:rsidR="007D72CB" w:rsidRPr="00B26F28">
        <w:rPr>
          <w:sz w:val="21"/>
          <w:szCs w:val="21"/>
        </w:rPr>
        <w:t>资产负债表</w:t>
      </w:r>
      <w:bookmarkEnd w:id="102"/>
      <w:bookmarkEnd w:id="103"/>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0D21FD" w:rsidRPr="00B26F28">
        <w:rPr>
          <w:color w:val="000000"/>
          <w:szCs w:val="21"/>
        </w:rPr>
        <w:t>交银施罗德荣鑫保本混合型证券投资基金</w:t>
      </w:r>
    </w:p>
    <w:p w:rsidR="007D72CB" w:rsidRPr="00B26F28" w:rsidRDefault="007D72CB" w:rsidP="001E7599">
      <w:pPr>
        <w:spacing w:line="360" w:lineRule="auto"/>
        <w:rPr>
          <w:color w:val="000000"/>
          <w:kern w:val="0"/>
          <w:szCs w:val="21"/>
        </w:rPr>
      </w:pPr>
      <w:r w:rsidRPr="00B26F28">
        <w:rPr>
          <w:color w:val="000000"/>
          <w:szCs w:val="21"/>
        </w:rPr>
        <w:t>报告截止日：</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3</w:t>
      </w:r>
      <w:r w:rsidR="000D21FD" w:rsidRPr="00B26F28">
        <w:rPr>
          <w:color w:val="000000"/>
          <w:kern w:val="0"/>
          <w:szCs w:val="21"/>
        </w:rPr>
        <w:t>月</w:t>
      </w:r>
      <w:r w:rsidR="000D21FD" w:rsidRPr="00B26F28">
        <w:rPr>
          <w:color w:val="000000"/>
          <w:kern w:val="0"/>
          <w:szCs w:val="21"/>
        </w:rPr>
        <w:t>28</w:t>
      </w:r>
      <w:r w:rsidR="000D21FD" w:rsidRPr="00B26F28">
        <w:rPr>
          <w:color w:val="000000"/>
          <w:kern w:val="0"/>
          <w:szCs w:val="21"/>
        </w:rPr>
        <w:t>日</w:t>
      </w:r>
      <w:r w:rsidR="00177049" w:rsidRPr="00177049">
        <w:rPr>
          <w:rFonts w:hint="eastAsia"/>
          <w:color w:val="000000"/>
          <w:kern w:val="0"/>
          <w:szCs w:val="21"/>
        </w:rPr>
        <w:t>(</w:t>
      </w:r>
      <w:r w:rsidR="00177049" w:rsidRPr="00177049">
        <w:rPr>
          <w:rFonts w:hint="eastAsia"/>
          <w:color w:val="000000"/>
          <w:kern w:val="0"/>
          <w:szCs w:val="21"/>
        </w:rPr>
        <w:t>基金合同失效前日</w:t>
      </w:r>
      <w:r w:rsidR="00177049" w:rsidRPr="00177049">
        <w:rPr>
          <w:rFonts w:hint="eastAsia"/>
          <w:color w:val="000000"/>
          <w:kern w:val="0"/>
          <w:szCs w:val="21"/>
        </w:rPr>
        <w:t>)</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3369"/>
        <w:gridCol w:w="1417"/>
        <w:gridCol w:w="2535"/>
        <w:gridCol w:w="1965"/>
      </w:tblGrid>
      <w:tr w:rsidR="007D72CB"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35" w:type="dxa"/>
            <w:tcBorders>
              <w:top w:val="single" w:sz="8" w:space="0" w:color="000000"/>
              <w:left w:val="single" w:sz="8" w:space="0" w:color="000000"/>
              <w:bottom w:val="single" w:sz="8" w:space="0" w:color="000000"/>
              <w:right w:val="single" w:sz="8" w:space="0" w:color="000000"/>
            </w:tcBorders>
            <w:vAlign w:val="center"/>
          </w:tcPr>
          <w:p w:rsidR="0041070C"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7D72CB" w:rsidRPr="00B26F28" w:rsidRDefault="000D21FD"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3</w:t>
            </w:r>
            <w:r w:rsidRPr="00B26F28">
              <w:rPr>
                <w:rFonts w:ascii="Times New Roman" w:hAnsi="Times New Roman"/>
                <w:b/>
                <w:color w:val="000000"/>
                <w:sz w:val="21"/>
                <w:szCs w:val="21"/>
              </w:rPr>
              <w:t>月</w:t>
            </w:r>
            <w:r w:rsidRPr="00B26F28">
              <w:rPr>
                <w:rFonts w:ascii="Times New Roman" w:hAnsi="Times New Roman"/>
                <w:b/>
                <w:color w:val="000000"/>
                <w:sz w:val="21"/>
                <w:szCs w:val="21"/>
              </w:rPr>
              <w:t>28</w:t>
            </w:r>
            <w:r w:rsidRPr="00B26F28">
              <w:rPr>
                <w:rFonts w:ascii="Times New Roman" w:hAnsi="Times New Roman"/>
                <w:b/>
                <w:color w:val="000000"/>
                <w:sz w:val="21"/>
                <w:szCs w:val="21"/>
              </w:rPr>
              <w:t>日</w:t>
            </w:r>
            <w:r w:rsidR="00177049" w:rsidRPr="00177049">
              <w:rPr>
                <w:rFonts w:ascii="Times New Roman" w:hAnsi="Times New Roman" w:hint="eastAsia"/>
                <w:b/>
                <w:color w:val="000000"/>
                <w:sz w:val="21"/>
                <w:szCs w:val="21"/>
              </w:rPr>
              <w:t>(</w:t>
            </w:r>
            <w:r w:rsidR="00177049" w:rsidRPr="00177049">
              <w:rPr>
                <w:rFonts w:ascii="Times New Roman" w:hAnsi="Times New Roman" w:hint="eastAsia"/>
                <w:b/>
                <w:color w:val="000000"/>
                <w:sz w:val="21"/>
                <w:szCs w:val="21"/>
              </w:rPr>
              <w:t>基金合同失效前日</w:t>
            </w:r>
            <w:r w:rsidR="00177049" w:rsidRPr="00177049">
              <w:rPr>
                <w:rFonts w:ascii="Times New Roman" w:hAnsi="Times New Roman" w:hint="eastAsia"/>
                <w:b/>
                <w:color w:val="000000"/>
                <w:sz w:val="21"/>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7D72CB" w:rsidRPr="00B26F28" w:rsidRDefault="005E7688">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2018</w:t>
            </w:r>
            <w:r w:rsidR="00EA5B38">
              <w:rPr>
                <w:rFonts w:ascii="Times New Roman" w:hAnsi="Times New Roman"/>
                <w:b/>
                <w:color w:val="000000"/>
                <w:sz w:val="21"/>
                <w:szCs w:val="21"/>
              </w:rPr>
              <w:t>年</w:t>
            </w:r>
            <w:r w:rsidR="00EA5B38">
              <w:rPr>
                <w:rFonts w:ascii="Times New Roman" w:hAnsi="Times New Roman"/>
                <w:b/>
                <w:color w:val="000000"/>
                <w:sz w:val="21"/>
                <w:szCs w:val="21"/>
              </w:rPr>
              <w:t>12</w:t>
            </w:r>
            <w:r w:rsidR="00EA5B38">
              <w:rPr>
                <w:rFonts w:ascii="Times New Roman" w:hAnsi="Times New Roman"/>
                <w:b/>
                <w:color w:val="000000"/>
                <w:sz w:val="21"/>
                <w:szCs w:val="21"/>
              </w:rPr>
              <w:t>月</w:t>
            </w:r>
            <w:r w:rsidR="00EA5B38">
              <w:rPr>
                <w:rFonts w:ascii="Times New Roman" w:hAnsi="Times New Roman"/>
                <w:b/>
                <w:color w:val="000000"/>
                <w:sz w:val="21"/>
                <w:szCs w:val="21"/>
              </w:rPr>
              <w:t>31</w:t>
            </w:r>
            <w:r w:rsidR="00EA5B38">
              <w:rPr>
                <w:rFonts w:ascii="Times New Roman" w:hAnsi="Times New Roman"/>
                <w:b/>
                <w:color w:val="000000"/>
                <w:sz w:val="21"/>
                <w:szCs w:val="21"/>
              </w:rPr>
              <w:t>日</w:t>
            </w:r>
          </w:p>
        </w:tc>
      </w:tr>
      <w:tr w:rsidR="007D72CB"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widowControl/>
              <w:autoSpaceDE w:val="0"/>
              <w:autoSpaceDN w:val="0"/>
              <w:spacing w:line="276" w:lineRule="auto"/>
              <w:ind w:right="-15"/>
              <w:jc w:val="center"/>
              <w:textAlignment w:val="bottom"/>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right"/>
              <w:rPr>
                <w:color w:val="000000"/>
                <w:szCs w:val="21"/>
              </w:rPr>
            </w:pP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银行存款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widowControl/>
              <w:autoSpaceDE w:val="0"/>
              <w:autoSpaceDN w:val="0"/>
              <w:spacing w:line="276" w:lineRule="auto"/>
              <w:ind w:right="-15"/>
              <w:jc w:val="center"/>
              <w:textAlignment w:val="bottom"/>
              <w:rPr>
                <w:color w:val="000000"/>
                <w:szCs w:val="21"/>
              </w:rPr>
            </w:pPr>
            <w:r>
              <w:rPr>
                <w:color w:val="000000"/>
                <w:szCs w:val="21"/>
              </w:rPr>
              <w:t>6.2.4.7.1</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111,631,784.98</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1,115,841.87</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结算备付金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5,384,324.14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12,157,253.34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存出保证金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2,573.53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3,348.01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交易性金融资产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42,001,000.00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909,280,020.00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其中：股票投资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债券投资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42,001,000.00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909,280,020.00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资产支持证券投资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26F28">
            <w:pPr>
              <w:spacing w:line="276" w:lineRule="auto"/>
              <w:ind w:firstLineChars="300" w:firstLine="630"/>
              <w:rPr>
                <w:color w:val="000000"/>
                <w:szCs w:val="21"/>
              </w:rPr>
            </w:pPr>
            <w:r w:rsidRPr="00B26F28">
              <w:rPr>
                <w:color w:val="000000"/>
                <w:szCs w:val="21"/>
              </w:rPr>
              <w:t>贵金属投资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衍生金融资产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买入返售金融资产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6.2.4.7.4</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6.2.4.7.5</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1,160,864.38</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32,119,085.92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应收股利</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应收申购款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1,782.18</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递延所得税资产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其他资产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6.2.4.7.6</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资产总计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323FEC">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160,180,547.03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323FEC">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954,677,331.32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3</w:t>
            </w:r>
            <w:r w:rsidRPr="00B26F28">
              <w:rPr>
                <w:rFonts w:ascii="Times New Roman" w:hAnsi="Times New Roman"/>
                <w:b/>
                <w:color w:val="000000"/>
                <w:sz w:val="21"/>
                <w:szCs w:val="21"/>
              </w:rPr>
              <w:t>月</w:t>
            </w:r>
            <w:r w:rsidRPr="00B26F28">
              <w:rPr>
                <w:rFonts w:ascii="Times New Roman" w:hAnsi="Times New Roman"/>
                <w:b/>
                <w:color w:val="000000"/>
                <w:sz w:val="21"/>
                <w:szCs w:val="21"/>
              </w:rPr>
              <w:t>28</w:t>
            </w:r>
            <w:r w:rsidRPr="00B26F28">
              <w:rPr>
                <w:rFonts w:ascii="Times New Roman" w:hAnsi="Times New Roman"/>
                <w:b/>
                <w:color w:val="000000"/>
                <w:sz w:val="21"/>
                <w:szCs w:val="21"/>
              </w:rPr>
              <w:t>日</w:t>
            </w:r>
            <w:r w:rsidR="00177049" w:rsidRPr="00177049">
              <w:rPr>
                <w:rFonts w:ascii="Times New Roman" w:hAnsi="Times New Roman" w:hint="eastAsia"/>
                <w:b/>
                <w:color w:val="000000"/>
                <w:sz w:val="21"/>
                <w:szCs w:val="21"/>
              </w:rPr>
              <w:t>(</w:t>
            </w:r>
            <w:r w:rsidR="00177049" w:rsidRPr="00177049">
              <w:rPr>
                <w:rFonts w:ascii="Times New Roman" w:hAnsi="Times New Roman" w:hint="eastAsia"/>
                <w:b/>
                <w:color w:val="000000"/>
                <w:sz w:val="21"/>
                <w:szCs w:val="21"/>
              </w:rPr>
              <w:t>基金合同失效前日</w:t>
            </w:r>
            <w:r w:rsidR="00177049" w:rsidRPr="00177049">
              <w:rPr>
                <w:rFonts w:ascii="Times New Roman" w:hAnsi="Times New Roman" w:hint="eastAsia"/>
                <w:b/>
                <w:color w:val="000000"/>
                <w:sz w:val="21"/>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B00388" w:rsidRPr="00B26F28" w:rsidRDefault="005E7688">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2018</w:t>
            </w:r>
            <w:r w:rsidR="00EA5B38">
              <w:rPr>
                <w:rFonts w:ascii="Times New Roman" w:hAnsi="Times New Roman"/>
                <w:b/>
                <w:color w:val="000000"/>
                <w:sz w:val="21"/>
                <w:szCs w:val="21"/>
              </w:rPr>
              <w:t>年</w:t>
            </w:r>
            <w:r w:rsidR="00EA5B38">
              <w:rPr>
                <w:rFonts w:ascii="Times New Roman" w:hAnsi="Times New Roman"/>
                <w:b/>
                <w:color w:val="000000"/>
                <w:sz w:val="21"/>
                <w:szCs w:val="21"/>
              </w:rPr>
              <w:t>12</w:t>
            </w:r>
            <w:r w:rsidR="00EA5B38">
              <w:rPr>
                <w:rFonts w:ascii="Times New Roman" w:hAnsi="Times New Roman"/>
                <w:b/>
                <w:color w:val="000000"/>
                <w:sz w:val="21"/>
                <w:szCs w:val="21"/>
              </w:rPr>
              <w:t>月</w:t>
            </w:r>
            <w:r w:rsidR="00EA5B38">
              <w:rPr>
                <w:rFonts w:ascii="Times New Roman" w:hAnsi="Times New Roman"/>
                <w:b/>
                <w:color w:val="000000"/>
                <w:sz w:val="21"/>
                <w:szCs w:val="21"/>
              </w:rPr>
              <w:t>31</w:t>
            </w:r>
            <w:r w:rsidR="00EA5B38">
              <w:rPr>
                <w:rFonts w:ascii="Times New Roman" w:hAnsi="Times New Roman"/>
                <w:b/>
                <w:color w:val="000000"/>
                <w:sz w:val="21"/>
                <w:szCs w:val="21"/>
              </w:rPr>
              <w:t>日</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短期借款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交易性金融负债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衍生金融负债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卖出回购金融资产款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350,659,335.51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153,337.80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应付赎回款</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32,620,448.48</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291.09</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应付管理人报酬</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490,315.23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614,004.92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应付托管费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81,719.21</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102,334.14</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应付销售服务费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应付交易费用</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6.2.4.7.7</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10,800.09</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9,376.56</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应交税费</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40,422.84</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23,864.38</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244,641.59</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应付利润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递延所得税负债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其他负债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6.2.4.7.8</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270,817.28</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229,300.00</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33,514,523.13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352,036,485.99</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F11626" w:rsidP="00BD61AE">
            <w:pPr>
              <w:spacing w:line="276" w:lineRule="auto"/>
              <w:jc w:val="right"/>
              <w:rPr>
                <w:color w:val="000000"/>
                <w:szCs w:val="21"/>
              </w:rPr>
            </w:pPr>
            <w:r w:rsidRPr="00B26F28">
              <w:rPr>
                <w:b/>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E96C6D" w:rsidP="00BD61AE">
            <w:pPr>
              <w:spacing w:line="276" w:lineRule="auto"/>
              <w:jc w:val="right"/>
              <w:rPr>
                <w:color w:val="000000"/>
                <w:szCs w:val="21"/>
              </w:rPr>
            </w:pPr>
            <w:r w:rsidRPr="00B26F28">
              <w:rPr>
                <w:b/>
                <w:color w:val="000000"/>
                <w:szCs w:val="21"/>
              </w:rPr>
              <w:t>-</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实收基金</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6.2.4.7.9</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117,888,498.13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563,077,746.71</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color w:val="000000"/>
                <w:szCs w:val="21"/>
              </w:rPr>
            </w:pPr>
            <w:r w:rsidRPr="00B26F28">
              <w:rPr>
                <w:color w:val="000000"/>
                <w:szCs w:val="21"/>
              </w:rPr>
              <w:t>未分配利润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C0AB0" w:rsidP="00BD61AE">
            <w:pPr>
              <w:spacing w:line="276" w:lineRule="auto"/>
              <w:jc w:val="center"/>
              <w:rPr>
                <w:color w:val="000000"/>
                <w:szCs w:val="21"/>
              </w:rPr>
            </w:pPr>
            <w:r>
              <w:rPr>
                <w:color w:val="000000"/>
                <w:szCs w:val="21"/>
              </w:rPr>
              <w:t>6.2.4.7.10</w:t>
            </w: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8,777,525.77</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color w:val="000000"/>
                <w:szCs w:val="21"/>
              </w:rPr>
            </w:pPr>
            <w:r w:rsidRPr="00B26F28">
              <w:rPr>
                <w:color w:val="000000"/>
                <w:szCs w:val="21"/>
              </w:rPr>
              <w:t>39,563,098.62</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所有者权益合计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126,666,023.90</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602,640,845.33</w:t>
            </w:r>
          </w:p>
        </w:tc>
      </w:tr>
      <w:tr w:rsidR="00B00388" w:rsidRPr="00B26F28" w:rsidTr="000D21FD">
        <w:tc>
          <w:tcPr>
            <w:tcW w:w="3369"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rPr>
                <w:b/>
                <w:color w:val="000000"/>
                <w:szCs w:val="21"/>
              </w:rPr>
            </w:pPr>
            <w:r w:rsidRPr="00B26F28">
              <w:rPr>
                <w:b/>
                <w:color w:val="000000"/>
                <w:szCs w:val="21"/>
              </w:rPr>
              <w:t>负债和所有者权益总计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160,180,547.03</w:t>
            </w:r>
          </w:p>
        </w:tc>
        <w:tc>
          <w:tcPr>
            <w:tcW w:w="1965" w:type="dxa"/>
            <w:tcBorders>
              <w:top w:val="single" w:sz="8" w:space="0" w:color="000000"/>
              <w:left w:val="single" w:sz="8" w:space="0" w:color="000000"/>
              <w:bottom w:val="single" w:sz="8" w:space="0" w:color="000000"/>
              <w:right w:val="single" w:sz="8" w:space="0" w:color="000000"/>
            </w:tcBorders>
            <w:vAlign w:val="center"/>
          </w:tcPr>
          <w:p w:rsidR="00B00388" w:rsidRPr="00B26F28" w:rsidRDefault="00B00388" w:rsidP="00BD61AE">
            <w:pPr>
              <w:spacing w:line="276" w:lineRule="auto"/>
              <w:jc w:val="right"/>
              <w:rPr>
                <w:b/>
                <w:color w:val="000000"/>
                <w:szCs w:val="21"/>
              </w:rPr>
            </w:pPr>
            <w:r w:rsidRPr="00B26F28">
              <w:rPr>
                <w:b/>
                <w:color w:val="000000"/>
                <w:szCs w:val="21"/>
              </w:rPr>
              <w:t>954,677,331.32</w:t>
            </w:r>
          </w:p>
        </w:tc>
      </w:tr>
    </w:tbl>
    <w:p w:rsidR="00575A45" w:rsidRDefault="006A482A">
      <w:pPr>
        <w:tabs>
          <w:tab w:val="left" w:pos="426"/>
        </w:tabs>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、报告截止日</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1.074</w:t>
      </w:r>
      <w:r>
        <w:rPr>
          <w:color w:val="000000"/>
          <w:szCs w:val="21"/>
        </w:rPr>
        <w:t>元，基金份额总额</w:t>
      </w:r>
      <w:r>
        <w:rPr>
          <w:color w:val="000000"/>
          <w:szCs w:val="21"/>
        </w:rPr>
        <w:t>117,888,498.13</w:t>
      </w:r>
      <w:r>
        <w:rPr>
          <w:color w:val="000000"/>
          <w:szCs w:val="21"/>
        </w:rPr>
        <w:t>份。</w:t>
      </w:r>
    </w:p>
    <w:p w:rsidR="00B00388" w:rsidRPr="00B26F28" w:rsidRDefault="00B00388" w:rsidP="00B26F28">
      <w:pPr>
        <w:tabs>
          <w:tab w:val="left" w:pos="426"/>
        </w:tabs>
        <w:spacing w:line="360" w:lineRule="auto"/>
        <w:ind w:firstLineChars="200" w:firstLine="420"/>
        <w:jc w:val="left"/>
        <w:rPr>
          <w:color w:val="000000"/>
          <w:szCs w:val="21"/>
        </w:rPr>
      </w:pPr>
      <w:r w:rsidRPr="00B26F28">
        <w:rPr>
          <w:color w:val="000000"/>
          <w:szCs w:val="21"/>
        </w:rPr>
        <w:t>2</w:t>
      </w:r>
      <w:r w:rsidRPr="00B26F28">
        <w:rPr>
          <w:color w:val="000000"/>
          <w:szCs w:val="21"/>
        </w:rPr>
        <w:t>、本财务报表的实际编制期间为</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w:t>
      </w:r>
    </w:p>
    <w:p w:rsidR="007D72CB" w:rsidRPr="00B26F28" w:rsidRDefault="002D572C" w:rsidP="003B17C8">
      <w:pPr>
        <w:pStyle w:val="30"/>
        <w:rPr>
          <w:b w:val="0"/>
          <w:sz w:val="21"/>
          <w:szCs w:val="21"/>
        </w:rPr>
      </w:pPr>
      <w:bookmarkStart w:id="104" w:name="_Toc487489040"/>
      <w:bookmarkStart w:id="105" w:name="_Toc17811463"/>
      <w:r w:rsidRPr="00B26F28">
        <w:rPr>
          <w:sz w:val="21"/>
          <w:szCs w:val="21"/>
        </w:rPr>
        <w:t xml:space="preserve">6.2.2 </w:t>
      </w:r>
      <w:r w:rsidR="007D72CB" w:rsidRPr="00B26F28">
        <w:rPr>
          <w:sz w:val="21"/>
          <w:szCs w:val="21"/>
        </w:rPr>
        <w:t>利润表</w:t>
      </w:r>
      <w:bookmarkEnd w:id="104"/>
      <w:bookmarkEnd w:id="105"/>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E16169" w:rsidRPr="00B26F28">
        <w:rPr>
          <w:color w:val="000000"/>
          <w:kern w:val="0"/>
          <w:szCs w:val="21"/>
        </w:rPr>
        <w:t>交银施罗德荣鑫保本混合型证券投资基金</w:t>
      </w:r>
    </w:p>
    <w:p w:rsidR="007D72CB" w:rsidRPr="00B26F28"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2019</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3</w:t>
      </w:r>
      <w:r w:rsidR="000D21FD" w:rsidRPr="00B26F28">
        <w:rPr>
          <w:color w:val="000000"/>
          <w:kern w:val="0"/>
          <w:szCs w:val="21"/>
        </w:rPr>
        <w:t>月</w:t>
      </w:r>
      <w:r w:rsidR="000D21FD" w:rsidRPr="00B26F28">
        <w:rPr>
          <w:color w:val="000000"/>
          <w:kern w:val="0"/>
          <w:szCs w:val="21"/>
        </w:rPr>
        <w:t>28</w:t>
      </w:r>
      <w:r w:rsidR="000D21FD" w:rsidRPr="00B26F28">
        <w:rPr>
          <w:color w:val="000000"/>
          <w:kern w:val="0"/>
          <w:szCs w:val="21"/>
        </w:rPr>
        <w:t>日</w:t>
      </w:r>
      <w:r w:rsidR="00177049" w:rsidRPr="00177049">
        <w:rPr>
          <w:rFonts w:hint="eastAsia"/>
          <w:color w:val="000000"/>
          <w:kern w:val="0"/>
          <w:szCs w:val="21"/>
        </w:rPr>
        <w:t>(</w:t>
      </w:r>
      <w:r w:rsidR="00177049" w:rsidRPr="00177049">
        <w:rPr>
          <w:rFonts w:hint="eastAsia"/>
          <w:color w:val="000000"/>
          <w:kern w:val="0"/>
          <w:szCs w:val="21"/>
        </w:rPr>
        <w:t>基金合同失效前日</w:t>
      </w:r>
      <w:r w:rsidR="00177049" w:rsidRPr="00177049">
        <w:rPr>
          <w:rFonts w:hint="eastAsia"/>
          <w:color w:val="000000"/>
          <w:kern w:val="0"/>
          <w:szCs w:val="21"/>
        </w:rPr>
        <w:t>)</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88"/>
        <w:gridCol w:w="1260"/>
        <w:gridCol w:w="2551"/>
        <w:gridCol w:w="2487"/>
      </w:tblGrid>
      <w:tr w:rsidR="007D72CB"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2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51" w:type="dxa"/>
            <w:tcBorders>
              <w:top w:val="single" w:sz="8" w:space="0" w:color="000000"/>
              <w:left w:val="single" w:sz="8" w:space="0" w:color="000000"/>
              <w:bottom w:val="single" w:sz="8" w:space="0" w:color="000000"/>
              <w:right w:val="single" w:sz="8" w:space="0" w:color="000000"/>
            </w:tcBorders>
            <w:vAlign w:val="center"/>
          </w:tcPr>
          <w:p w:rsidR="00A83C5D"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7D72CB"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007D72CB" w:rsidRPr="00B26F28">
              <w:rPr>
                <w:rFonts w:ascii="Times New Roman" w:hAnsi="Times New Roman"/>
                <w:b/>
                <w:color w:val="000000"/>
                <w:sz w:val="21"/>
                <w:szCs w:val="21"/>
              </w:rPr>
              <w:t>至</w:t>
            </w:r>
            <w:r w:rsidR="000D21FD" w:rsidRPr="00B26F28">
              <w:rPr>
                <w:rFonts w:ascii="Times New Roman" w:hAnsi="Times New Roman"/>
                <w:b/>
                <w:color w:val="000000"/>
                <w:sz w:val="21"/>
                <w:szCs w:val="21"/>
              </w:rPr>
              <w:t>2019</w:t>
            </w:r>
            <w:r w:rsidR="000D21FD" w:rsidRPr="00B26F28">
              <w:rPr>
                <w:rFonts w:ascii="Times New Roman" w:hAnsi="Times New Roman"/>
                <w:b/>
                <w:color w:val="000000"/>
                <w:sz w:val="21"/>
                <w:szCs w:val="21"/>
              </w:rPr>
              <w:t>年</w:t>
            </w:r>
            <w:r w:rsidR="000D21FD" w:rsidRPr="00B26F28">
              <w:rPr>
                <w:rFonts w:ascii="Times New Roman" w:hAnsi="Times New Roman"/>
                <w:b/>
                <w:color w:val="000000"/>
                <w:sz w:val="21"/>
                <w:szCs w:val="21"/>
              </w:rPr>
              <w:t>3</w:t>
            </w:r>
            <w:r w:rsidR="000D21FD" w:rsidRPr="00B26F28">
              <w:rPr>
                <w:rFonts w:ascii="Times New Roman" w:hAnsi="Times New Roman"/>
                <w:b/>
                <w:color w:val="000000"/>
                <w:sz w:val="21"/>
                <w:szCs w:val="21"/>
              </w:rPr>
              <w:t>月</w:t>
            </w:r>
            <w:r w:rsidR="000D21FD" w:rsidRPr="00B26F28">
              <w:rPr>
                <w:rFonts w:ascii="Times New Roman" w:hAnsi="Times New Roman"/>
                <w:b/>
                <w:color w:val="000000"/>
                <w:sz w:val="21"/>
                <w:szCs w:val="21"/>
              </w:rPr>
              <w:t>28</w:t>
            </w:r>
            <w:r w:rsidR="000D21FD" w:rsidRPr="00B26F28">
              <w:rPr>
                <w:rFonts w:ascii="Times New Roman" w:hAnsi="Times New Roman"/>
                <w:b/>
                <w:color w:val="000000"/>
                <w:sz w:val="21"/>
                <w:szCs w:val="21"/>
              </w:rPr>
              <w:t>日</w:t>
            </w:r>
            <w:r w:rsidR="00177049" w:rsidRPr="00177049">
              <w:rPr>
                <w:rFonts w:ascii="Times New Roman" w:hAnsi="Times New Roman" w:hint="eastAsia"/>
                <w:b/>
                <w:color w:val="000000"/>
                <w:sz w:val="21"/>
                <w:szCs w:val="21"/>
              </w:rPr>
              <w:t>(</w:t>
            </w:r>
            <w:r w:rsidR="00177049" w:rsidRPr="00177049">
              <w:rPr>
                <w:rFonts w:ascii="Times New Roman" w:hAnsi="Times New Roman" w:hint="eastAsia"/>
                <w:b/>
                <w:color w:val="000000"/>
                <w:sz w:val="21"/>
                <w:szCs w:val="21"/>
              </w:rPr>
              <w:t>基金合同失效前日</w:t>
            </w:r>
            <w:r w:rsidR="00177049" w:rsidRPr="00177049">
              <w:rPr>
                <w:rFonts w:ascii="Times New Roman" w:hAnsi="Times New Roman" w:hint="eastAsia"/>
                <w:b/>
                <w:color w:val="000000"/>
                <w:sz w:val="21"/>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7D72CB" w:rsidRPr="00B26F28" w:rsidRDefault="00DF5438" w:rsidP="002004DC">
            <w:pPr>
              <w:pStyle w:val="af5"/>
              <w:spacing w:before="0" w:beforeAutospacing="0" w:after="0" w:afterAutospacing="0" w:line="276" w:lineRule="auto"/>
              <w:jc w:val="center"/>
              <w:rPr>
                <w:rFonts w:ascii="Times New Roman" w:hAnsi="Times New Roman"/>
                <w:b/>
                <w:sz w:val="21"/>
                <w:szCs w:val="21"/>
              </w:rPr>
            </w:pPr>
            <w:r w:rsidRPr="00DF5438">
              <w:rPr>
                <w:rFonts w:ascii="Times New Roman" w:hAnsi="Times New Roman" w:hint="eastAsia"/>
                <w:b/>
                <w:color w:val="000000"/>
                <w:sz w:val="21"/>
                <w:szCs w:val="21"/>
              </w:rPr>
              <w:t>2018</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日至</w:t>
            </w:r>
            <w:r w:rsidRPr="00DF5438">
              <w:rPr>
                <w:rFonts w:ascii="Times New Roman" w:hAnsi="Times New Roman" w:hint="eastAsia"/>
                <w:b/>
                <w:color w:val="000000"/>
                <w:sz w:val="21"/>
                <w:szCs w:val="21"/>
              </w:rPr>
              <w:t>2018</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6</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30</w:t>
            </w:r>
            <w:r w:rsidRPr="00DF5438">
              <w:rPr>
                <w:rFonts w:ascii="Times New Roman" w:hAnsi="Times New Roman" w:hint="eastAsia"/>
                <w:b/>
                <w:color w:val="000000"/>
                <w:sz w:val="21"/>
                <w:szCs w:val="21"/>
              </w:rPr>
              <w:t>日</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b/>
                <w:color w:val="000000"/>
                <w:szCs w:val="21"/>
              </w:rPr>
            </w:pPr>
            <w:r w:rsidRPr="00B26F28">
              <w:rPr>
                <w:b/>
                <w:color w:val="000000"/>
                <w:szCs w:val="21"/>
              </w:rPr>
              <w:t>一、收入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b/>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5,566,297.42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29,261,208.01</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1.</w:t>
            </w:r>
            <w:r w:rsidRPr="00B26F28">
              <w:rPr>
                <w:color w:val="000000"/>
                <w:szCs w:val="21"/>
              </w:rPr>
              <w:t>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7,271,387.92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22,147,375.34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其中：存款利息收入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6.2.4.7.11</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154,534.46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94,520.19</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债券利息收入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6,681,158.34</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22,052,855.15</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资产支持证券利息收入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250" w:firstLine="525"/>
              <w:rPr>
                <w:color w:val="000000"/>
                <w:szCs w:val="21"/>
              </w:rPr>
            </w:pPr>
            <w:r w:rsidRPr="00B26F28">
              <w:rPr>
                <w:color w:val="000000"/>
                <w:szCs w:val="21"/>
              </w:rPr>
              <w:t>买入返售金融资产收入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435,695.12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250" w:firstLine="525"/>
              <w:rPr>
                <w:color w:val="000000"/>
                <w:szCs w:val="21"/>
              </w:rPr>
            </w:pPr>
            <w:r w:rsidRPr="00B26F28">
              <w:rPr>
                <w:color w:val="000000"/>
                <w:szCs w:val="21"/>
              </w:rPr>
              <w:t>其他利息收入</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3,492,529.37</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-184,202.98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其中：股票投资收益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6.2.4.7.12</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债券投资收益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6.2.4.7.13</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3,492,529.37</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-184,202.98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资产支持证券投资收益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6.2.4.7.14</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贵金属投资收益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衍生工具收益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6.2.4.7.15</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股利收益</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6.2.4.7.16</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6.2.4.7.17</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-5,239,455.86</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6,920,618.27</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6.2.4.7.18</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41,835.99</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377,417.38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b/>
                <w:color w:val="000000"/>
                <w:szCs w:val="21"/>
              </w:rPr>
            </w:pPr>
            <w:r w:rsidRPr="00B26F28">
              <w:rPr>
                <w:b/>
                <w:color w:val="000000"/>
                <w:szCs w:val="21"/>
              </w:rPr>
              <w:t>减：二、费用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b/>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3,074,728.10</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b/>
                <w:color w:val="000000"/>
                <w:szCs w:val="21"/>
              </w:rPr>
            </w:pPr>
            <w:r w:rsidRPr="00B26F28">
              <w:rPr>
                <w:b/>
                <w:color w:val="000000"/>
                <w:szCs w:val="21"/>
              </w:rPr>
              <w:t>11,301,179.84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1</w:t>
            </w:r>
            <w:r w:rsidRPr="00B26F28">
              <w:rPr>
                <w:color w:val="000000"/>
                <w:szCs w:val="21"/>
              </w:rPr>
              <w:t>．管理人报酬</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1,658,644.12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3,882,090.28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2</w:t>
            </w:r>
            <w:r w:rsidRPr="00B26F28">
              <w:rPr>
                <w:color w:val="000000"/>
                <w:szCs w:val="21"/>
              </w:rPr>
              <w:t>．托管费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276,440.70</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647,015.04</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3</w:t>
            </w:r>
            <w:r w:rsidRPr="00B26F28">
              <w:rPr>
                <w:color w:val="000000"/>
                <w:szCs w:val="21"/>
              </w:rPr>
              <w:t>．销售服务费</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4</w:t>
            </w:r>
            <w:r w:rsidRPr="00B26F28">
              <w:rPr>
                <w:color w:val="000000"/>
                <w:szCs w:val="21"/>
              </w:rPr>
              <w:t>．交易费用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6.2.4.7.19</w:t>
            </w: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1,978.31</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4,885.90</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5</w:t>
            </w:r>
            <w:r w:rsidRPr="00B26F28">
              <w:rPr>
                <w:color w:val="000000"/>
                <w:szCs w:val="21"/>
              </w:rPr>
              <w:t>．利息支出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1,075,659.42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6,572,210.68</w:t>
            </w:r>
          </w:p>
        </w:tc>
      </w:tr>
      <w:tr w:rsidR="00612E7E"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其中：卖出回购金融资产支出</w:t>
            </w:r>
          </w:p>
        </w:tc>
        <w:tc>
          <w:tcPr>
            <w:tcW w:w="12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1,075,659.42</w:t>
            </w:r>
          </w:p>
        </w:tc>
        <w:tc>
          <w:tcPr>
            <w:tcW w:w="2487"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6,572,210.68</w:t>
            </w:r>
          </w:p>
        </w:tc>
      </w:tr>
      <w:tr w:rsidR="00BC0AB0" w:rsidRPr="00B26F28" w:rsidTr="00EB0B1C">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EB0B1C">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EB0B1C">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bottom"/>
          </w:tcPr>
          <w:p w:rsidR="00BC0AB0" w:rsidRDefault="00BC0AB0" w:rsidP="00EB0B1C">
            <w:pPr>
              <w:jc w:val="right"/>
              <w:rPr>
                <w:rFonts w:eastAsiaTheme="minorEastAsia"/>
                <w:color w:val="000000"/>
                <w:szCs w:val="21"/>
              </w:rPr>
            </w:pPr>
            <w:r>
              <w:rPr>
                <w:rFonts w:eastAsiaTheme="minorEastAsia"/>
                <w:color w:val="000000"/>
                <w:szCs w:val="21"/>
              </w:rPr>
              <w:t>8,974.43</w:t>
            </w:r>
          </w:p>
        </w:tc>
        <w:tc>
          <w:tcPr>
            <w:tcW w:w="2487" w:type="dxa"/>
            <w:tcBorders>
              <w:top w:val="single" w:sz="8" w:space="0" w:color="000000"/>
              <w:left w:val="single" w:sz="8" w:space="0" w:color="000000"/>
              <w:bottom w:val="single" w:sz="8" w:space="0" w:color="000000"/>
              <w:right w:val="single" w:sz="8" w:space="0" w:color="000000"/>
            </w:tcBorders>
            <w:vAlign w:val="bottom"/>
          </w:tcPr>
          <w:p w:rsidR="00BC0AB0" w:rsidRDefault="00BC0AB0" w:rsidP="00EB0B1C">
            <w:pPr>
              <w:jc w:val="right"/>
              <w:rPr>
                <w:rFonts w:eastAsiaTheme="minorEastAsia"/>
                <w:color w:val="000000"/>
                <w:szCs w:val="21"/>
              </w:rPr>
            </w:pPr>
            <w:r>
              <w:rPr>
                <w:rFonts w:eastAsiaTheme="minorEastAsia"/>
                <w:color w:val="000000"/>
                <w:szCs w:val="21"/>
              </w:rPr>
              <w:t>19,494.31</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color w:val="000000"/>
                <w:szCs w:val="21"/>
              </w:rPr>
            </w:pPr>
            <w:r>
              <w:rPr>
                <w:color w:val="000000"/>
                <w:szCs w:val="21"/>
              </w:rPr>
              <w:t>7</w:t>
            </w:r>
            <w:r w:rsidRPr="00B26F28">
              <w:rPr>
                <w:color w:val="000000"/>
                <w:szCs w:val="21"/>
              </w:rPr>
              <w:t>．其他费用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A35EBF" w:rsidP="00BD61AE">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6.2.4.7.20</w:t>
            </w: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53,031.12</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175,483.63</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b/>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2,491,569.32</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17,960,028.17</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color w:val="000000"/>
                <w:szCs w:val="21"/>
              </w:rPr>
            </w:pPr>
            <w:r w:rsidRPr="00B26F28">
              <w:rPr>
                <w:color w:val="000000"/>
                <w:szCs w:val="21"/>
              </w:rPr>
              <w:t>减：所得税费用</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color w:val="000000"/>
                <w:szCs w:val="21"/>
              </w:rPr>
            </w:pPr>
            <w:r w:rsidRPr="00B26F28">
              <w:rPr>
                <w:color w:val="000000"/>
                <w:szCs w:val="21"/>
              </w:rPr>
              <w:t>-</w:t>
            </w:r>
          </w:p>
        </w:tc>
      </w:tr>
      <w:tr w:rsidR="00BC0AB0" w:rsidRPr="00B26F28">
        <w:tc>
          <w:tcPr>
            <w:tcW w:w="2988"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260"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pStyle w:val="af5"/>
              <w:spacing w:before="0" w:beforeAutospacing="0" w:after="0" w:afterAutospacing="0" w:line="276" w:lineRule="auto"/>
              <w:jc w:val="center"/>
              <w:rPr>
                <w:rFonts w:ascii="Times New Roman" w:hAnsi="Times New Roman"/>
                <w:b/>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2,491,569.32</w:t>
            </w:r>
          </w:p>
        </w:tc>
        <w:tc>
          <w:tcPr>
            <w:tcW w:w="2487" w:type="dxa"/>
            <w:tcBorders>
              <w:top w:val="single" w:sz="8" w:space="0" w:color="000000"/>
              <w:left w:val="single" w:sz="8" w:space="0" w:color="000000"/>
              <w:bottom w:val="single" w:sz="8" w:space="0" w:color="000000"/>
              <w:right w:val="single" w:sz="8" w:space="0" w:color="000000"/>
            </w:tcBorders>
            <w:vAlign w:val="center"/>
          </w:tcPr>
          <w:p w:rsidR="00BC0AB0" w:rsidRPr="00B26F28" w:rsidRDefault="00BC0AB0" w:rsidP="00BD61AE">
            <w:pPr>
              <w:spacing w:line="276" w:lineRule="auto"/>
              <w:jc w:val="right"/>
              <w:rPr>
                <w:b/>
                <w:color w:val="000000"/>
                <w:szCs w:val="21"/>
              </w:rPr>
            </w:pPr>
            <w:r w:rsidRPr="00B26F28">
              <w:rPr>
                <w:b/>
                <w:color w:val="000000"/>
                <w:szCs w:val="21"/>
              </w:rPr>
              <w:t>17,960,028.17</w:t>
            </w:r>
          </w:p>
        </w:tc>
      </w:tr>
    </w:tbl>
    <w:p w:rsidR="007D72CB" w:rsidRPr="00B26F28" w:rsidRDefault="00967F8D" w:rsidP="003B17C8">
      <w:pPr>
        <w:pStyle w:val="30"/>
        <w:rPr>
          <w:b w:val="0"/>
          <w:sz w:val="21"/>
          <w:szCs w:val="21"/>
        </w:rPr>
      </w:pPr>
      <w:bookmarkStart w:id="106" w:name="_Toc487489041"/>
      <w:bookmarkStart w:id="107" w:name="_Toc17811464"/>
      <w:r w:rsidRPr="00B26F28">
        <w:rPr>
          <w:sz w:val="21"/>
          <w:szCs w:val="21"/>
        </w:rPr>
        <w:t xml:space="preserve">6.2.3 </w:t>
      </w:r>
      <w:r w:rsidR="007D72CB" w:rsidRPr="00B26F28">
        <w:rPr>
          <w:sz w:val="21"/>
          <w:szCs w:val="21"/>
        </w:rPr>
        <w:t>所有者权益（基金净值）变动表</w:t>
      </w:r>
      <w:bookmarkEnd w:id="106"/>
      <w:bookmarkEnd w:id="107"/>
    </w:p>
    <w:p w:rsidR="007D72CB" w:rsidRPr="00B26F28" w:rsidRDefault="007D72CB" w:rsidP="001E7599">
      <w:pPr>
        <w:spacing w:line="360" w:lineRule="auto"/>
        <w:rPr>
          <w:color w:val="000000"/>
          <w:szCs w:val="21"/>
        </w:rPr>
      </w:pPr>
      <w:r w:rsidRPr="00B26F28">
        <w:rPr>
          <w:color w:val="000000"/>
          <w:szCs w:val="21"/>
        </w:rPr>
        <w:t>会计主体：</w:t>
      </w:r>
      <w:r w:rsidR="00612E7E" w:rsidRPr="00B26F28">
        <w:rPr>
          <w:color w:val="000000"/>
          <w:kern w:val="0"/>
          <w:szCs w:val="21"/>
        </w:rPr>
        <w:t>交银施罗德荣鑫保本混合型证券投资基金</w:t>
      </w:r>
    </w:p>
    <w:p w:rsidR="007D72CB" w:rsidRPr="00B26F28"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2019</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3</w:t>
      </w:r>
      <w:r w:rsidR="000D21FD" w:rsidRPr="00B26F28">
        <w:rPr>
          <w:color w:val="000000"/>
          <w:kern w:val="0"/>
          <w:szCs w:val="21"/>
        </w:rPr>
        <w:t>月</w:t>
      </w:r>
      <w:r w:rsidR="000D21FD" w:rsidRPr="00B26F28">
        <w:rPr>
          <w:color w:val="000000"/>
          <w:kern w:val="0"/>
          <w:szCs w:val="21"/>
        </w:rPr>
        <w:t>28</w:t>
      </w:r>
      <w:r w:rsidR="000D21FD" w:rsidRPr="00B26F28">
        <w:rPr>
          <w:color w:val="000000"/>
          <w:kern w:val="0"/>
          <w:szCs w:val="21"/>
        </w:rPr>
        <w:t>日</w:t>
      </w:r>
      <w:r w:rsidR="00177049" w:rsidRPr="00177049">
        <w:rPr>
          <w:rFonts w:hint="eastAsia"/>
          <w:color w:val="000000"/>
          <w:kern w:val="0"/>
          <w:szCs w:val="21"/>
        </w:rPr>
        <w:t>(</w:t>
      </w:r>
      <w:r w:rsidR="00177049" w:rsidRPr="00177049">
        <w:rPr>
          <w:rFonts w:hint="eastAsia"/>
          <w:color w:val="000000"/>
          <w:kern w:val="0"/>
          <w:szCs w:val="21"/>
        </w:rPr>
        <w:t>基金合同失效前日</w:t>
      </w:r>
      <w:r w:rsidR="00177049" w:rsidRPr="00177049">
        <w:rPr>
          <w:rFonts w:hint="eastAsia"/>
          <w:color w:val="000000"/>
          <w:kern w:val="0"/>
          <w:szCs w:val="21"/>
        </w:rPr>
        <w:t>)</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D72CB" w:rsidRPr="00B26F28" w:rsidTr="00612E7E">
        <w:tc>
          <w:tcPr>
            <w:tcW w:w="2520" w:type="dxa"/>
            <w:vMerge w:val="restart"/>
            <w:tcBorders>
              <w:top w:val="single" w:sz="8" w:space="0" w:color="000000"/>
              <w:left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774008">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7D72CB" w:rsidRPr="00B26F28" w:rsidRDefault="00B00388" w:rsidP="00BD61AE">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w:t>
            </w:r>
            <w:r w:rsidR="007D72CB" w:rsidRPr="00B26F28">
              <w:rPr>
                <w:rFonts w:ascii="Times New Roman" w:hAnsi="Times New Roman"/>
                <w:b/>
                <w:color w:val="000000"/>
                <w:sz w:val="21"/>
                <w:szCs w:val="21"/>
              </w:rPr>
              <w:t>至</w:t>
            </w:r>
            <w:r w:rsidR="000D21FD" w:rsidRPr="00B26F28">
              <w:rPr>
                <w:rFonts w:ascii="Times New Roman" w:hAnsi="Times New Roman"/>
                <w:b/>
                <w:color w:val="000000"/>
                <w:sz w:val="21"/>
                <w:szCs w:val="21"/>
              </w:rPr>
              <w:t>2019</w:t>
            </w:r>
            <w:r w:rsidR="000D21FD" w:rsidRPr="00B26F28">
              <w:rPr>
                <w:rFonts w:ascii="Times New Roman" w:hAnsi="Times New Roman"/>
                <w:b/>
                <w:color w:val="000000"/>
                <w:sz w:val="21"/>
                <w:szCs w:val="21"/>
              </w:rPr>
              <w:t>年</w:t>
            </w:r>
            <w:r w:rsidR="000D21FD" w:rsidRPr="00B26F28">
              <w:rPr>
                <w:rFonts w:ascii="Times New Roman" w:hAnsi="Times New Roman"/>
                <w:b/>
                <w:color w:val="000000"/>
                <w:sz w:val="21"/>
                <w:szCs w:val="21"/>
              </w:rPr>
              <w:t>3</w:t>
            </w:r>
            <w:r w:rsidR="000D21FD" w:rsidRPr="00B26F28">
              <w:rPr>
                <w:rFonts w:ascii="Times New Roman" w:hAnsi="Times New Roman"/>
                <w:b/>
                <w:color w:val="000000"/>
                <w:sz w:val="21"/>
                <w:szCs w:val="21"/>
              </w:rPr>
              <w:t>月</w:t>
            </w:r>
            <w:r w:rsidR="000D21FD" w:rsidRPr="00B26F28">
              <w:rPr>
                <w:rFonts w:ascii="Times New Roman" w:hAnsi="Times New Roman"/>
                <w:b/>
                <w:color w:val="000000"/>
                <w:sz w:val="21"/>
                <w:szCs w:val="21"/>
              </w:rPr>
              <w:t>28</w:t>
            </w:r>
            <w:r w:rsidR="000D21FD" w:rsidRPr="00B26F28">
              <w:rPr>
                <w:rFonts w:ascii="Times New Roman" w:hAnsi="Times New Roman"/>
                <w:b/>
                <w:color w:val="000000"/>
                <w:sz w:val="21"/>
                <w:szCs w:val="21"/>
              </w:rPr>
              <w:t>日</w:t>
            </w:r>
            <w:r w:rsidR="00177049" w:rsidRPr="00177049">
              <w:rPr>
                <w:rFonts w:ascii="Times New Roman" w:hAnsi="Times New Roman" w:hint="eastAsia"/>
                <w:b/>
                <w:color w:val="000000"/>
                <w:sz w:val="21"/>
                <w:szCs w:val="21"/>
              </w:rPr>
              <w:t>(</w:t>
            </w:r>
            <w:r w:rsidR="00177049" w:rsidRPr="00177049">
              <w:rPr>
                <w:rFonts w:ascii="Times New Roman" w:hAnsi="Times New Roman" w:hint="eastAsia"/>
                <w:b/>
                <w:color w:val="000000"/>
                <w:sz w:val="21"/>
                <w:szCs w:val="21"/>
              </w:rPr>
              <w:t>基金合同失效前日</w:t>
            </w:r>
            <w:r w:rsidR="00177049" w:rsidRPr="00177049">
              <w:rPr>
                <w:rFonts w:ascii="Times New Roman" w:hAnsi="Times New Roman" w:hint="eastAsia"/>
                <w:b/>
                <w:color w:val="000000"/>
                <w:sz w:val="21"/>
                <w:szCs w:val="21"/>
              </w:rPr>
              <w:t>)</w:t>
            </w:r>
          </w:p>
        </w:tc>
      </w:tr>
      <w:tr w:rsidR="007D72CB" w:rsidRPr="00B26F28" w:rsidTr="00612E7E">
        <w:tc>
          <w:tcPr>
            <w:tcW w:w="2520" w:type="dxa"/>
            <w:vMerge/>
            <w:tcBorders>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D72CB" w:rsidRPr="00B26F28" w:rsidRDefault="007D72CB" w:rsidP="00BD61AE">
            <w:pPr>
              <w:spacing w:line="276" w:lineRule="auto"/>
              <w:jc w:val="center"/>
              <w:rPr>
                <w:color w:val="000000"/>
                <w:szCs w:val="21"/>
              </w:rPr>
            </w:pPr>
            <w:r w:rsidRPr="00B26F28">
              <w:rPr>
                <w:b/>
                <w:color w:val="000000"/>
                <w:szCs w:val="21"/>
              </w:rPr>
              <w:t>所有者权益合计</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563,077,746.71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39,563,098.62</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602,640,845.33</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2,491,569.32</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2,491,569.32</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-445,189,248.58</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-33,277,142.17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-478,466,390.75</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110,506.43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7,940.10</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118,446.53</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-445,299,755.01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-33,285,082.27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-478,584,837.28</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rsidTr="00612E7E">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117,888,498.13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8,777,525.77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126,666,023.90</w:t>
            </w:r>
          </w:p>
        </w:tc>
      </w:tr>
      <w:tr w:rsidR="00612E7E" w:rsidRPr="00B26F28" w:rsidTr="007B15F9">
        <w:tc>
          <w:tcPr>
            <w:tcW w:w="2520" w:type="dxa"/>
            <w:vMerge w:val="restart"/>
            <w:tcBorders>
              <w:top w:val="single" w:sz="8" w:space="0" w:color="000000"/>
              <w:left w:val="single" w:sz="8" w:space="0" w:color="000000"/>
              <w:right w:val="single" w:sz="8" w:space="0" w:color="000000"/>
            </w:tcBorders>
            <w:vAlign w:val="center"/>
          </w:tcPr>
          <w:p w:rsidR="00612E7E" w:rsidRPr="00B26F28" w:rsidRDefault="00612E7E" w:rsidP="00B25357">
            <w:pPr>
              <w:rPr>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774008">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612E7E" w:rsidRPr="00B26F28" w:rsidRDefault="00EB0B1C" w:rsidP="00774008">
            <w:pPr>
              <w:pStyle w:val="af5"/>
              <w:spacing w:before="0" w:beforeAutospacing="0" w:after="0" w:afterAutospacing="0" w:line="276" w:lineRule="auto"/>
              <w:jc w:val="center"/>
              <w:rPr>
                <w:rFonts w:ascii="Times New Roman" w:hAnsi="Times New Roman"/>
                <w:b/>
                <w:sz w:val="21"/>
                <w:szCs w:val="21"/>
              </w:rPr>
            </w:pPr>
            <w:r w:rsidRPr="00EB0B1C">
              <w:rPr>
                <w:rFonts w:ascii="Times New Roman" w:hAnsi="Times New Roman" w:hint="eastAsia"/>
                <w:b/>
                <w:color w:val="000000"/>
                <w:sz w:val="21"/>
                <w:szCs w:val="21"/>
              </w:rPr>
              <w:t>2018</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日至</w:t>
            </w:r>
            <w:r w:rsidRPr="00EB0B1C">
              <w:rPr>
                <w:rFonts w:ascii="Times New Roman" w:hAnsi="Times New Roman" w:hint="eastAsia"/>
                <w:b/>
                <w:color w:val="000000"/>
                <w:sz w:val="21"/>
                <w:szCs w:val="21"/>
              </w:rPr>
              <w:t>2018</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6</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30</w:t>
            </w:r>
            <w:r w:rsidRPr="00EB0B1C">
              <w:rPr>
                <w:rFonts w:ascii="Times New Roman" w:hAnsi="Times New Roman" w:hint="eastAsia"/>
                <w:b/>
                <w:color w:val="000000"/>
                <w:sz w:val="21"/>
                <w:szCs w:val="21"/>
              </w:rPr>
              <w:t>日</w:t>
            </w:r>
          </w:p>
        </w:tc>
      </w:tr>
      <w:tr w:rsidR="00612E7E" w:rsidRPr="00B26F28" w:rsidTr="007B15F9">
        <w:tc>
          <w:tcPr>
            <w:tcW w:w="2520" w:type="dxa"/>
            <w:vMerge/>
            <w:tcBorders>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center"/>
              <w:rPr>
                <w:b/>
                <w:color w:val="000000"/>
                <w:szCs w:val="21"/>
              </w:rPr>
            </w:pPr>
            <w:r w:rsidRPr="00B26F28">
              <w:rPr>
                <w:b/>
                <w:color w:val="000000"/>
                <w:szCs w:val="21"/>
              </w:rPr>
              <w:t>所有者权益合计</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689,816,851.23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14,166,766.00</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703,983,617.23</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17,960,028.17</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17,960,028.17</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-104,952,815.25</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-3,585,896.31</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-108,538,711.56</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237,458.03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9,674.33</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247,132.36</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26F28">
            <w:pPr>
              <w:spacing w:line="276" w:lineRule="auto"/>
              <w:ind w:firstLineChars="300" w:firstLine="630"/>
              <w:rPr>
                <w:color w:val="000000"/>
                <w:szCs w:val="21"/>
              </w:rPr>
            </w:pPr>
            <w:r w:rsidRPr="00B26F28">
              <w:rPr>
                <w:color w:val="000000"/>
                <w:szCs w:val="21"/>
              </w:rPr>
              <w:t>2.</w:t>
            </w:r>
            <w:r w:rsidRPr="00B26F28">
              <w:rPr>
                <w:color w:val="000000"/>
                <w:szCs w:val="21"/>
              </w:rPr>
              <w:t>基金赎回款</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-105,190,273.28</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-3,595,570.64</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-108,785,843.92</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w:t>
            </w:r>
          </w:p>
        </w:tc>
      </w:tr>
      <w:tr w:rsidR="00612E7E" w:rsidRPr="00B26F28" w:rsidTr="007B15F9">
        <w:tc>
          <w:tcPr>
            <w:tcW w:w="252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584,864,035.98</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28,540,897.86</w:t>
            </w:r>
          </w:p>
        </w:tc>
        <w:tc>
          <w:tcPr>
            <w:tcW w:w="2160" w:type="dxa"/>
            <w:tcBorders>
              <w:top w:val="single" w:sz="8" w:space="0" w:color="000000"/>
              <w:left w:val="single" w:sz="8" w:space="0" w:color="000000"/>
              <w:bottom w:val="single" w:sz="8" w:space="0" w:color="000000"/>
              <w:right w:val="single" w:sz="8" w:space="0" w:color="000000"/>
            </w:tcBorders>
            <w:vAlign w:val="center"/>
          </w:tcPr>
          <w:p w:rsidR="00612E7E" w:rsidRPr="00B26F28" w:rsidRDefault="00612E7E" w:rsidP="00BD61AE">
            <w:pPr>
              <w:spacing w:line="276" w:lineRule="auto"/>
              <w:jc w:val="right"/>
              <w:rPr>
                <w:color w:val="000000"/>
                <w:szCs w:val="21"/>
              </w:rPr>
            </w:pPr>
            <w:r w:rsidRPr="00B26F28">
              <w:rPr>
                <w:color w:val="000000"/>
                <w:szCs w:val="21"/>
              </w:rPr>
              <w:t>613,404,933.84</w:t>
            </w:r>
          </w:p>
        </w:tc>
      </w:tr>
    </w:tbl>
    <w:p w:rsidR="007D72CB" w:rsidRPr="00B26F28" w:rsidRDefault="007D72CB" w:rsidP="00DF2239">
      <w:pPr>
        <w:spacing w:beforeLines="50" w:before="156" w:line="360" w:lineRule="auto"/>
        <w:rPr>
          <w:color w:val="000000"/>
          <w:szCs w:val="21"/>
        </w:rPr>
      </w:pPr>
      <w:r w:rsidRPr="00B26F28">
        <w:rPr>
          <w:color w:val="000000"/>
          <w:szCs w:val="21"/>
        </w:rPr>
        <w:t>报表附注为财务报表的组成部分。</w:t>
      </w:r>
    </w:p>
    <w:p w:rsidR="007D72CB" w:rsidRPr="00B26F28" w:rsidRDefault="007D72CB" w:rsidP="001E7599">
      <w:pPr>
        <w:spacing w:line="360" w:lineRule="auto"/>
        <w:rPr>
          <w:color w:val="000000"/>
          <w:szCs w:val="21"/>
        </w:rPr>
      </w:pPr>
      <w:r w:rsidRPr="00B26F28">
        <w:rPr>
          <w:color w:val="000000"/>
          <w:szCs w:val="21"/>
        </w:rPr>
        <w:t>本报告</w:t>
      </w:r>
      <w:r w:rsidR="00612E7E" w:rsidRPr="00B26F28">
        <w:rPr>
          <w:color w:val="000000"/>
          <w:szCs w:val="21"/>
        </w:rPr>
        <w:t>6.2.1</w:t>
      </w:r>
      <w:r w:rsidR="00612E7E" w:rsidRPr="00B26F28">
        <w:rPr>
          <w:color w:val="000000"/>
          <w:szCs w:val="21"/>
        </w:rPr>
        <w:t>至</w:t>
      </w:r>
      <w:r w:rsidR="00612E7E" w:rsidRPr="00B26F28">
        <w:rPr>
          <w:color w:val="000000"/>
          <w:szCs w:val="21"/>
        </w:rPr>
        <w:t>6.2.4</w:t>
      </w:r>
      <w:r w:rsidRPr="00B26F28">
        <w:rPr>
          <w:color w:val="000000"/>
          <w:szCs w:val="21"/>
        </w:rPr>
        <w:t>，财务报表由下列负责人签署：</w:t>
      </w:r>
    </w:p>
    <w:p w:rsidR="007D72CB" w:rsidRPr="00B26F28" w:rsidRDefault="007D72CB" w:rsidP="001E7599">
      <w:pPr>
        <w:spacing w:line="360" w:lineRule="auto"/>
        <w:rPr>
          <w:bCs/>
          <w:color w:val="000000"/>
          <w:szCs w:val="21"/>
        </w:rPr>
      </w:pPr>
      <w:r w:rsidRPr="00B26F28">
        <w:rPr>
          <w:bCs/>
          <w:color w:val="000000"/>
          <w:szCs w:val="21"/>
        </w:rPr>
        <w:t>基金管理公司负责人：</w:t>
      </w:r>
      <w:r w:rsidR="00612E7E" w:rsidRPr="00B26F28">
        <w:rPr>
          <w:color w:val="000000"/>
          <w:szCs w:val="21"/>
        </w:rPr>
        <w:t>谢卫</w:t>
      </w:r>
      <w:r w:rsidRPr="00B26F28">
        <w:rPr>
          <w:bCs/>
          <w:color w:val="000000"/>
          <w:szCs w:val="21"/>
        </w:rPr>
        <w:t>，主管会计工作负责人：</w:t>
      </w:r>
      <w:r w:rsidR="00612E7E" w:rsidRPr="00B26F28">
        <w:rPr>
          <w:color w:val="000000"/>
          <w:szCs w:val="21"/>
        </w:rPr>
        <w:t>夏华龙</w:t>
      </w:r>
      <w:r w:rsidRPr="00B26F28">
        <w:rPr>
          <w:bCs/>
          <w:color w:val="000000"/>
          <w:szCs w:val="21"/>
        </w:rPr>
        <w:t>，会计机构负责人：</w:t>
      </w:r>
      <w:r w:rsidR="00612E7E" w:rsidRPr="00B26F28">
        <w:rPr>
          <w:color w:val="000000"/>
          <w:szCs w:val="21"/>
        </w:rPr>
        <w:t>单江</w:t>
      </w:r>
    </w:p>
    <w:p w:rsidR="00E64F3B" w:rsidRPr="00B26F28" w:rsidRDefault="00380953" w:rsidP="00DF2239">
      <w:pPr>
        <w:pStyle w:val="30"/>
        <w:spacing w:beforeLines="50" w:before="156" w:line="360" w:lineRule="auto"/>
        <w:rPr>
          <w:b w:val="0"/>
          <w:sz w:val="21"/>
          <w:szCs w:val="21"/>
        </w:rPr>
      </w:pPr>
      <w:bookmarkStart w:id="108" w:name="_Toc487489043"/>
      <w:bookmarkStart w:id="109" w:name="_Toc17811465"/>
      <w:r w:rsidRPr="00B26F28">
        <w:rPr>
          <w:sz w:val="21"/>
          <w:szCs w:val="21"/>
        </w:rPr>
        <w:t>6.2</w:t>
      </w:r>
      <w:r w:rsidR="003E0A38" w:rsidRPr="00B26F28">
        <w:rPr>
          <w:sz w:val="21"/>
          <w:szCs w:val="21"/>
        </w:rPr>
        <w:t>.</w:t>
      </w:r>
      <w:r w:rsidRPr="00B26F28">
        <w:rPr>
          <w:sz w:val="21"/>
          <w:szCs w:val="21"/>
        </w:rPr>
        <w:t xml:space="preserve">4 </w:t>
      </w:r>
      <w:r w:rsidR="00E64F3B" w:rsidRPr="00B26F28">
        <w:rPr>
          <w:sz w:val="21"/>
          <w:szCs w:val="21"/>
        </w:rPr>
        <w:t>报表附注</w:t>
      </w:r>
      <w:bookmarkEnd w:id="108"/>
      <w:bookmarkEnd w:id="109"/>
    </w:p>
    <w:p w:rsidR="00E64F3B" w:rsidRPr="00B26F28" w:rsidRDefault="00380953" w:rsidP="00380953">
      <w:pPr>
        <w:spacing w:line="360" w:lineRule="auto"/>
        <w:rPr>
          <w:b/>
          <w:color w:val="000000"/>
          <w:kern w:val="0"/>
          <w:szCs w:val="21"/>
        </w:rPr>
      </w:pPr>
      <w:r w:rsidRPr="00B26F28">
        <w:rPr>
          <w:b/>
          <w:szCs w:val="21"/>
        </w:rPr>
        <w:t>6.2.4.1</w:t>
      </w:r>
      <w:r w:rsidRPr="00B26F28">
        <w:rPr>
          <w:szCs w:val="21"/>
        </w:rPr>
        <w:t xml:space="preserve"> </w:t>
      </w:r>
      <w:r w:rsidR="00E64F3B" w:rsidRPr="00B26F28">
        <w:rPr>
          <w:b/>
          <w:color w:val="000000"/>
          <w:kern w:val="0"/>
          <w:szCs w:val="21"/>
        </w:rPr>
        <w:t>基金基本情况</w:t>
      </w:r>
    </w:p>
    <w:p w:rsidR="00575A45" w:rsidRDefault="006A482A">
      <w:pPr>
        <w:spacing w:line="360" w:lineRule="auto"/>
        <w:ind w:firstLineChars="200" w:firstLine="420"/>
        <w:rPr>
          <w:color w:val="000000"/>
          <w:szCs w:val="21"/>
        </w:rPr>
      </w:pPr>
      <w:r>
        <w:rPr>
          <w:color w:val="000000"/>
          <w:szCs w:val="21"/>
        </w:rPr>
        <w:t>交银施罗德荣鑫保本混合型证券投资基金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[2016]449</w:t>
      </w:r>
      <w:r>
        <w:rPr>
          <w:color w:val="000000"/>
          <w:szCs w:val="21"/>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Cs w:val="21"/>
        </w:rPr>
        <w:t>988,871,434.55</w:t>
      </w:r>
      <w:r>
        <w:rPr>
          <w:color w:val="000000"/>
          <w:szCs w:val="21"/>
        </w:rPr>
        <w:t>元，业经普华永道中天会计师事务所</w:t>
      </w:r>
      <w:r>
        <w:rPr>
          <w:color w:val="000000"/>
          <w:szCs w:val="21"/>
        </w:rPr>
        <w:t>(</w:t>
      </w:r>
      <w:r>
        <w:rPr>
          <w:color w:val="000000"/>
          <w:szCs w:val="21"/>
        </w:rPr>
        <w:t>特殊普通合伙</w:t>
      </w:r>
      <w:r>
        <w:rPr>
          <w:color w:val="000000"/>
          <w:szCs w:val="21"/>
        </w:rPr>
        <w:t>)</w:t>
      </w:r>
      <w:r>
        <w:rPr>
          <w:color w:val="000000"/>
          <w:szCs w:val="21"/>
        </w:rPr>
        <w:t>普华永道中天验字</w:t>
      </w:r>
      <w:r>
        <w:rPr>
          <w:color w:val="000000"/>
          <w:szCs w:val="21"/>
        </w:rPr>
        <w:t>(2016)</w:t>
      </w:r>
      <w:r>
        <w:rPr>
          <w:color w:val="000000"/>
          <w:szCs w:val="21"/>
        </w:rPr>
        <w:t>第</w:t>
      </w:r>
      <w:r>
        <w:rPr>
          <w:color w:val="000000"/>
          <w:szCs w:val="21"/>
        </w:rPr>
        <w:t>325</w:t>
      </w:r>
      <w:r>
        <w:rPr>
          <w:color w:val="000000"/>
          <w:szCs w:val="21"/>
        </w:rPr>
        <w:t>号验资报告予以验证。经向中国证监会备案，《交银施罗德荣鑫保本混合型证券投资基金基金合同》于</w:t>
      </w:r>
      <w:r>
        <w:rPr>
          <w:color w:val="000000"/>
          <w:szCs w:val="21"/>
        </w:rPr>
        <w:t>2016</w:t>
      </w:r>
      <w:r>
        <w:rPr>
          <w:color w:val="000000"/>
          <w:szCs w:val="21"/>
        </w:rPr>
        <w:t>年</w:t>
      </w:r>
      <w:r>
        <w:rPr>
          <w:color w:val="000000"/>
          <w:szCs w:val="21"/>
        </w:rPr>
        <w:t>3</w:t>
      </w:r>
      <w:r>
        <w:rPr>
          <w:color w:val="000000"/>
          <w:szCs w:val="21"/>
        </w:rPr>
        <w:t>月</w:t>
      </w:r>
      <w:r>
        <w:rPr>
          <w:color w:val="000000"/>
          <w:szCs w:val="21"/>
        </w:rPr>
        <w:t>25</w:t>
      </w:r>
      <w:r>
        <w:rPr>
          <w:color w:val="000000"/>
          <w:szCs w:val="21"/>
        </w:rPr>
        <w:t>日正式生效，基金合同生效日的基金份额总额为</w:t>
      </w:r>
      <w:r>
        <w:rPr>
          <w:color w:val="000000"/>
          <w:szCs w:val="21"/>
        </w:rPr>
        <w:t>988,953,938.88</w:t>
      </w:r>
      <w:r>
        <w:rPr>
          <w:color w:val="000000"/>
          <w:szCs w:val="21"/>
        </w:rPr>
        <w:t>份基金份额，其中认购资金利息折合</w:t>
      </w:r>
      <w:r>
        <w:rPr>
          <w:color w:val="000000"/>
          <w:szCs w:val="21"/>
        </w:rPr>
        <w:t>82,504.33</w:t>
      </w:r>
      <w:r>
        <w:rPr>
          <w:color w:val="000000"/>
          <w:szCs w:val="21"/>
        </w:rPr>
        <w:t>份基金份额。本基金的基金管理人为交银施罗德基金管理有限公司，基金托管人为中国民生银行股份有限公司，基金保证人为中国投融资担保股份有限公司。</w:t>
      </w:r>
    </w:p>
    <w:p w:rsidR="00575A45" w:rsidRDefault="006A482A">
      <w:pPr>
        <w:spacing w:line="360" w:lineRule="auto"/>
        <w:ind w:firstLineChars="200" w:firstLine="420"/>
        <w:rPr>
          <w:color w:val="000000"/>
          <w:szCs w:val="21"/>
        </w:rPr>
      </w:pPr>
      <w:r>
        <w:rPr>
          <w:color w:val="000000"/>
          <w:szCs w:val="21"/>
        </w:rPr>
        <w:t>根据《交银施罗德荣鑫保本混合型证券投资基金基金合同》的有关约定，本基金的保本周期为三年。本基金第一个保本周期自本基金基金合同生效日起至三个公历年后对应日止</w:t>
      </w:r>
      <w:r>
        <w:rPr>
          <w:color w:val="000000"/>
          <w:szCs w:val="21"/>
        </w:rPr>
        <w:t>(</w:t>
      </w:r>
      <w:r>
        <w:rPr>
          <w:color w:val="000000"/>
          <w:szCs w:val="21"/>
        </w:rPr>
        <w:t>如该对应日为非工作日，保本周期到期日顺延至下一个工作日</w:t>
      </w:r>
      <w:r>
        <w:rPr>
          <w:color w:val="000000"/>
          <w:szCs w:val="21"/>
        </w:rPr>
        <w:t>)</w:t>
      </w:r>
      <w:r>
        <w:rPr>
          <w:color w:val="000000"/>
          <w:szCs w:val="21"/>
        </w:rPr>
        <w:t>。但在保本周期内，如本基金份额累计净值收益率连续</w:t>
      </w:r>
      <w:r>
        <w:rPr>
          <w:color w:val="000000"/>
          <w:szCs w:val="21"/>
        </w:rPr>
        <w:t>15</w:t>
      </w:r>
      <w:r>
        <w:rPr>
          <w:color w:val="000000"/>
          <w:szCs w:val="21"/>
        </w:rPr>
        <w:t>个工作日达到或超过当期保本周期预设的目标收益率，则基金管理人将在基金份额累计净值收益率连续达到或超过预设的目标收益率的第</w:t>
      </w:r>
      <w:r>
        <w:rPr>
          <w:color w:val="000000"/>
          <w:szCs w:val="21"/>
        </w:rPr>
        <w:t>15</w:t>
      </w:r>
      <w:r>
        <w:rPr>
          <w:color w:val="000000"/>
          <w:szCs w:val="21"/>
        </w:rPr>
        <w:t>个工作日当日起</w:t>
      </w:r>
      <w:r>
        <w:rPr>
          <w:color w:val="000000"/>
          <w:szCs w:val="21"/>
        </w:rPr>
        <w:t>10</w:t>
      </w:r>
      <w:r>
        <w:rPr>
          <w:color w:val="000000"/>
          <w:szCs w:val="21"/>
        </w:rPr>
        <w:t>个工作日内公告本基金当期保本周期提前到期，并进入到期期间（提前到期日距离满足提前到期条件之日起不超过</w:t>
      </w:r>
      <w:r>
        <w:rPr>
          <w:color w:val="000000"/>
          <w:szCs w:val="21"/>
        </w:rPr>
        <w:t>20</w:t>
      </w:r>
      <w:r>
        <w:rPr>
          <w:color w:val="000000"/>
          <w:szCs w:val="21"/>
        </w:rPr>
        <w:t>个工作日，且不得晚于非提前到期情形下的保本周期到期日）。本基金第一个保本周期由中国投融资担保有限公司作为担保人，为本基金第一个保本周期的保本提供不可撤销的连带责任保证。根据《交银施罗德荣鑫保本混合型证券投资基金保本周期到期安排及转型为交银施罗德荣鑫灵活配置混合型证券投资基金后运作相关业务规则的公告》，原基金保本周期到期因未能符合保本基金存续条件，自</w:t>
      </w:r>
      <w:r>
        <w:rPr>
          <w:color w:val="000000"/>
          <w:szCs w:val="21"/>
        </w:rPr>
        <w:t>2019</w:t>
      </w:r>
      <w:r>
        <w:rPr>
          <w:color w:val="000000"/>
          <w:szCs w:val="21"/>
        </w:rPr>
        <w:t>年</w:t>
      </w:r>
      <w:r>
        <w:rPr>
          <w:color w:val="000000"/>
          <w:szCs w:val="21"/>
        </w:rPr>
        <w:t>3</w:t>
      </w:r>
      <w:r>
        <w:rPr>
          <w:color w:val="000000"/>
          <w:szCs w:val="21"/>
        </w:rPr>
        <w:t>月</w:t>
      </w:r>
      <w:r>
        <w:rPr>
          <w:color w:val="000000"/>
          <w:szCs w:val="21"/>
        </w:rPr>
        <w:t>29</w:t>
      </w:r>
      <w:r>
        <w:rPr>
          <w:color w:val="000000"/>
          <w:szCs w:val="21"/>
        </w:rPr>
        <w:t>日起转型为</w:t>
      </w:r>
      <w:r>
        <w:rPr>
          <w:color w:val="000000"/>
          <w:szCs w:val="21"/>
        </w:rPr>
        <w:t>“</w:t>
      </w:r>
      <w:r>
        <w:rPr>
          <w:color w:val="000000"/>
          <w:szCs w:val="21"/>
        </w:rPr>
        <w:t>交银施罗德荣鑫灵活配置混合型证券投资基金</w:t>
      </w:r>
      <w:r>
        <w:rPr>
          <w:color w:val="000000"/>
          <w:szCs w:val="21"/>
        </w:rPr>
        <w:t>”</w:t>
      </w:r>
      <w:r>
        <w:rPr>
          <w:color w:val="000000"/>
          <w:szCs w:val="21"/>
        </w:rPr>
        <w:t>，并相应修改基金的投资目标，投资范围，投资策略以及基金费率等。原《交银施罗德荣鑫保本混合型证券投资基金基金合同》失效，《交银施罗德荣鑫灵活配置混合型证券投资基金基金合同》于同一日生效，并已报中国证监会备案。</w:t>
      </w:r>
    </w:p>
    <w:p w:rsidR="00E64F3B" w:rsidRPr="00B26F28" w:rsidRDefault="00E64F3B" w:rsidP="00B26F28">
      <w:pPr>
        <w:spacing w:line="360" w:lineRule="auto"/>
        <w:ind w:firstLineChars="200" w:firstLine="420"/>
        <w:rPr>
          <w:color w:val="000000"/>
          <w:szCs w:val="21"/>
        </w:rPr>
      </w:pPr>
      <w:r w:rsidRPr="00B26F28">
        <w:rPr>
          <w:color w:val="000000"/>
          <w:szCs w:val="21"/>
        </w:rPr>
        <w:t>根据《中华人民共和国证券投资基金法》和《交银施罗德荣鑫保本混合型证券投资基金基金合同》的有关规定，本基金的投资范围为具有良好流动性的金融工具，包括国内依法发行上市的股票</w:t>
      </w:r>
      <w:r w:rsidRPr="00B26F28">
        <w:rPr>
          <w:color w:val="000000"/>
          <w:szCs w:val="21"/>
        </w:rPr>
        <w:t>(</w:t>
      </w:r>
      <w:r w:rsidRPr="00B26F28">
        <w:rPr>
          <w:color w:val="000000"/>
          <w:szCs w:val="21"/>
        </w:rPr>
        <w:t>含中小板、创业板及其他经中国证监会核准上市的股票</w:t>
      </w:r>
      <w:r w:rsidRPr="00B26F28">
        <w:rPr>
          <w:color w:val="000000"/>
          <w:szCs w:val="21"/>
        </w:rPr>
        <w:t>)</w:t>
      </w:r>
      <w:r w:rsidRPr="00B26F28">
        <w:rPr>
          <w:color w:val="000000"/>
          <w:szCs w:val="21"/>
        </w:rPr>
        <w:t>、债券、中期票据、货币市场工具、银行存款、权证、资产支持证券、股指期货以及法律法规或中国证监会允许基金投资的其他金融工具</w:t>
      </w:r>
      <w:r w:rsidRPr="00B26F28">
        <w:rPr>
          <w:color w:val="000000"/>
          <w:szCs w:val="21"/>
        </w:rPr>
        <w:t>(</w:t>
      </w:r>
      <w:r w:rsidRPr="00B26F28">
        <w:rPr>
          <w:color w:val="000000"/>
          <w:szCs w:val="21"/>
        </w:rPr>
        <w:t>但须符合中国证监会相关规定</w:t>
      </w:r>
      <w:r w:rsidRPr="00B26F28">
        <w:rPr>
          <w:color w:val="000000"/>
          <w:szCs w:val="21"/>
        </w:rPr>
        <w:t>)</w:t>
      </w:r>
      <w:r w:rsidRPr="00B26F28">
        <w:rPr>
          <w:color w:val="000000"/>
          <w:szCs w:val="21"/>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sidRPr="00B26F28">
        <w:rPr>
          <w:color w:val="000000"/>
          <w:szCs w:val="21"/>
        </w:rPr>
        <w:t>(</w:t>
      </w:r>
      <w:r w:rsidRPr="00B26F28">
        <w:rPr>
          <w:color w:val="000000"/>
          <w:szCs w:val="21"/>
        </w:rPr>
        <w:t>含分离交易的可转换公司债券</w:t>
      </w:r>
      <w:r w:rsidRPr="00B26F28">
        <w:rPr>
          <w:color w:val="000000"/>
          <w:szCs w:val="21"/>
        </w:rPr>
        <w:t>)</w:t>
      </w:r>
      <w:r w:rsidRPr="00B26F28">
        <w:rPr>
          <w:color w:val="000000"/>
          <w:szCs w:val="21"/>
        </w:rPr>
        <w:t>、资产支持证券、债券回购等。风险资产为股票</w:t>
      </w:r>
      <w:r w:rsidRPr="00B26F28">
        <w:rPr>
          <w:color w:val="000000"/>
          <w:szCs w:val="21"/>
        </w:rPr>
        <w:t>(</w:t>
      </w:r>
      <w:r w:rsidRPr="00B26F28">
        <w:rPr>
          <w:color w:val="000000"/>
          <w:szCs w:val="21"/>
        </w:rPr>
        <w:t>包括中小板、创业板及其他经中国证监会核准上市的股票</w:t>
      </w:r>
      <w:r w:rsidRPr="00B26F28">
        <w:rPr>
          <w:color w:val="000000"/>
          <w:szCs w:val="21"/>
        </w:rPr>
        <w:t>)</w:t>
      </w:r>
      <w:r w:rsidRPr="00B26F28">
        <w:rPr>
          <w:color w:val="000000"/>
          <w:szCs w:val="21"/>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。本基金的业绩比较基准为三年期银行定期存款税后收益率。</w:t>
      </w:r>
    </w:p>
    <w:p w:rsidR="00E64F3B" w:rsidRPr="00B26F28" w:rsidRDefault="00380953" w:rsidP="00DF2239">
      <w:pPr>
        <w:spacing w:beforeLines="50" w:before="156" w:line="360" w:lineRule="auto"/>
        <w:rPr>
          <w:b/>
          <w:szCs w:val="21"/>
        </w:rPr>
      </w:pPr>
      <w:r w:rsidRPr="00B26F28">
        <w:rPr>
          <w:b/>
          <w:szCs w:val="21"/>
        </w:rPr>
        <w:t>6.2.4.2</w:t>
      </w:r>
      <w:r w:rsidR="00E64F3B" w:rsidRPr="00B26F28">
        <w:rPr>
          <w:b/>
          <w:szCs w:val="21"/>
        </w:rPr>
        <w:t>会计报表的编制基础</w:t>
      </w:r>
    </w:p>
    <w:p w:rsidR="00575A45" w:rsidRDefault="006A482A">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颁布的《证券投资基金会计核算业务指引》、《交银施罗德荣鑫保本混合型证券投资基金基金合同》和在财务报表附注</w:t>
      </w:r>
      <w:r>
        <w:rPr>
          <w:color w:val="000000"/>
          <w:szCs w:val="21"/>
        </w:rPr>
        <w:t>6.2.4.4</w:t>
      </w:r>
      <w:r>
        <w:rPr>
          <w:color w:val="000000"/>
          <w:szCs w:val="21"/>
        </w:rPr>
        <w:t>所列示的中国证监会、中国基金业协会发布的有关规定及允许的基金行业实务操作编制。</w:t>
      </w:r>
    </w:p>
    <w:p w:rsidR="00E64F3B" w:rsidRPr="00B26F28" w:rsidRDefault="00E64F3B" w:rsidP="00B26F28">
      <w:pPr>
        <w:spacing w:line="360" w:lineRule="auto"/>
        <w:ind w:firstLineChars="200" w:firstLine="420"/>
        <w:rPr>
          <w:color w:val="000000"/>
          <w:szCs w:val="21"/>
        </w:rPr>
      </w:pPr>
      <w:r w:rsidRPr="00B26F28">
        <w:rPr>
          <w:color w:val="000000"/>
          <w:szCs w:val="21"/>
        </w:rPr>
        <w:t>经中国证监会批准，本基金的基金管理人交银施罗德基金管理有限公司将本基金于基金转型日</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日转型为交银施罗德荣鑫灵活配置混合型证券投资基金，因此本基金财务报表仍以持续经营假设为编制基础。</w:t>
      </w:r>
    </w:p>
    <w:p w:rsidR="00E64F3B" w:rsidRPr="00B26F28" w:rsidRDefault="00380953" w:rsidP="00DF2239">
      <w:pPr>
        <w:spacing w:beforeLines="50" w:before="156" w:line="360" w:lineRule="auto"/>
        <w:rPr>
          <w:b/>
          <w:szCs w:val="21"/>
        </w:rPr>
      </w:pPr>
      <w:r w:rsidRPr="00B26F28">
        <w:rPr>
          <w:b/>
          <w:szCs w:val="21"/>
        </w:rPr>
        <w:t xml:space="preserve">6.2.4.3 </w:t>
      </w:r>
      <w:r w:rsidR="00E64F3B" w:rsidRPr="00B26F28">
        <w:rPr>
          <w:b/>
          <w:szCs w:val="21"/>
        </w:rPr>
        <w:t>遵循企业会计准则及其他有关规定的声明</w:t>
      </w:r>
    </w:p>
    <w:p w:rsidR="00E64F3B" w:rsidRPr="00B26F28" w:rsidRDefault="00E64F3B" w:rsidP="00B26F28">
      <w:pPr>
        <w:spacing w:line="360" w:lineRule="auto"/>
        <w:ind w:firstLineChars="200" w:firstLine="420"/>
        <w:rPr>
          <w:color w:val="000000"/>
          <w:szCs w:val="21"/>
        </w:rPr>
      </w:pPr>
      <w:r w:rsidRPr="00B26F28">
        <w:rPr>
          <w:color w:val="000000"/>
          <w:szCs w:val="21"/>
        </w:rPr>
        <w:t>本基金</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止期间的财务报表符合企业会计准则的要求，真实、完整地反映了本基金</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的财务状况以及</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止期间的经营成果和基金净值变动情况等有关信息。</w:t>
      </w:r>
    </w:p>
    <w:p w:rsidR="00E64F3B" w:rsidRPr="00B26F28" w:rsidRDefault="00380953" w:rsidP="00DF2239">
      <w:pPr>
        <w:spacing w:beforeLines="50" w:before="156" w:line="360" w:lineRule="auto"/>
        <w:rPr>
          <w:b/>
          <w:szCs w:val="21"/>
        </w:rPr>
      </w:pPr>
      <w:r w:rsidRPr="00B26F28">
        <w:rPr>
          <w:b/>
          <w:szCs w:val="21"/>
        </w:rPr>
        <w:t xml:space="preserve">6.2.4.4 </w:t>
      </w:r>
      <w:r w:rsidR="00E64F3B" w:rsidRPr="00B26F28">
        <w:rPr>
          <w:b/>
          <w:szCs w:val="21"/>
        </w:rPr>
        <w:t>重要会计政策和会计估计</w:t>
      </w:r>
    </w:p>
    <w:p w:rsidR="00E64F3B" w:rsidRPr="00B26F28" w:rsidRDefault="00E64F3B" w:rsidP="00B26F28">
      <w:pPr>
        <w:spacing w:line="360" w:lineRule="auto"/>
        <w:ind w:firstLineChars="200" w:firstLine="420"/>
        <w:rPr>
          <w:color w:val="000000"/>
          <w:szCs w:val="21"/>
        </w:rPr>
      </w:pPr>
      <w:r w:rsidRPr="00B26F28">
        <w:rPr>
          <w:color w:val="000000"/>
          <w:szCs w:val="21"/>
        </w:rPr>
        <w:t>本报告期所采用的会计政策、会计估计与最近一期年度报告相一致。</w:t>
      </w:r>
    </w:p>
    <w:p w:rsidR="00E64F3B" w:rsidRPr="00B26F28" w:rsidRDefault="00380953" w:rsidP="00DF2239">
      <w:pPr>
        <w:spacing w:beforeLines="50" w:before="156" w:line="360" w:lineRule="auto"/>
        <w:rPr>
          <w:b/>
          <w:szCs w:val="21"/>
        </w:rPr>
      </w:pPr>
      <w:r w:rsidRPr="00B26F28">
        <w:rPr>
          <w:b/>
          <w:szCs w:val="21"/>
        </w:rPr>
        <w:t xml:space="preserve">6.2.4.5 </w:t>
      </w:r>
      <w:r w:rsidR="00E64F3B" w:rsidRPr="00B26F28">
        <w:rPr>
          <w:b/>
          <w:szCs w:val="21"/>
        </w:rPr>
        <w:t>会计政策和会计估计变更以及差错更正的说明</w:t>
      </w:r>
    </w:p>
    <w:p w:rsidR="00E64F3B" w:rsidRPr="00B26F28" w:rsidRDefault="00380953" w:rsidP="00380953">
      <w:pPr>
        <w:spacing w:line="360" w:lineRule="auto"/>
        <w:rPr>
          <w:b/>
          <w:color w:val="000000"/>
          <w:kern w:val="0"/>
          <w:szCs w:val="21"/>
        </w:rPr>
      </w:pPr>
      <w:r w:rsidRPr="00B26F28">
        <w:rPr>
          <w:b/>
          <w:szCs w:val="21"/>
        </w:rPr>
        <w:t xml:space="preserve">6.2.4.5.1 </w:t>
      </w:r>
      <w:r w:rsidR="00E64F3B" w:rsidRPr="00B26F28">
        <w:rPr>
          <w:b/>
          <w:color w:val="000000"/>
          <w:kern w:val="0"/>
          <w:szCs w:val="21"/>
        </w:rPr>
        <w:t>会计政策变更的说明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本基金本报告期未发生会计政策变更。</w:t>
      </w:r>
    </w:p>
    <w:p w:rsidR="00E64F3B" w:rsidRPr="00B26F28" w:rsidRDefault="00380953" w:rsidP="00DF2239">
      <w:pPr>
        <w:spacing w:beforeLines="50" w:before="156" w:line="360" w:lineRule="auto"/>
        <w:rPr>
          <w:b/>
          <w:szCs w:val="21"/>
        </w:rPr>
      </w:pPr>
      <w:r w:rsidRPr="00B26F28">
        <w:rPr>
          <w:b/>
          <w:szCs w:val="21"/>
        </w:rPr>
        <w:t xml:space="preserve">6.2.4.5.2 </w:t>
      </w:r>
      <w:r w:rsidR="00E64F3B" w:rsidRPr="00B26F28">
        <w:rPr>
          <w:b/>
          <w:szCs w:val="21"/>
        </w:rPr>
        <w:t>会计估计变更的说明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本基金本报告期未发生会计估计变更。</w:t>
      </w:r>
    </w:p>
    <w:p w:rsidR="00380953" w:rsidRPr="00B26F28" w:rsidRDefault="00380953" w:rsidP="00DF2239">
      <w:pPr>
        <w:spacing w:beforeLines="50" w:before="156" w:line="360" w:lineRule="auto"/>
        <w:rPr>
          <w:b/>
          <w:szCs w:val="21"/>
        </w:rPr>
      </w:pPr>
      <w:r w:rsidRPr="00B26F28">
        <w:rPr>
          <w:b/>
          <w:szCs w:val="21"/>
        </w:rPr>
        <w:t xml:space="preserve">6.2.4.5.3 </w:t>
      </w:r>
      <w:r w:rsidR="00E64F3B" w:rsidRPr="00B26F28">
        <w:rPr>
          <w:b/>
          <w:szCs w:val="21"/>
        </w:rPr>
        <w:t>差错更正的说明</w:t>
      </w:r>
    </w:p>
    <w:p w:rsidR="00E64F3B" w:rsidRPr="00B26F28" w:rsidRDefault="00E64F3B" w:rsidP="00B26F28">
      <w:pPr>
        <w:spacing w:line="360" w:lineRule="auto"/>
        <w:ind w:firstLineChars="200" w:firstLine="420"/>
        <w:rPr>
          <w:color w:val="000000"/>
          <w:szCs w:val="21"/>
        </w:rPr>
      </w:pPr>
      <w:r w:rsidRPr="00B26F28">
        <w:rPr>
          <w:color w:val="000000"/>
          <w:szCs w:val="21"/>
        </w:rPr>
        <w:t>本基金在本报告期间无须说明的会计差错更正。</w:t>
      </w:r>
    </w:p>
    <w:p w:rsidR="00E64F3B" w:rsidRPr="00B26F28" w:rsidRDefault="00380953" w:rsidP="00DF2239">
      <w:pPr>
        <w:spacing w:beforeLines="50" w:before="156" w:line="360" w:lineRule="auto"/>
        <w:rPr>
          <w:b/>
          <w:szCs w:val="21"/>
        </w:rPr>
      </w:pPr>
      <w:r w:rsidRPr="00B26F28">
        <w:rPr>
          <w:b/>
          <w:szCs w:val="21"/>
        </w:rPr>
        <w:t xml:space="preserve">6.2.4.6 </w:t>
      </w:r>
      <w:r w:rsidR="00E64F3B" w:rsidRPr="00B26F28">
        <w:rPr>
          <w:b/>
          <w:szCs w:val="21"/>
        </w:rPr>
        <w:t>税项</w:t>
      </w:r>
    </w:p>
    <w:p w:rsidR="00575A45" w:rsidRDefault="006A482A">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575A45" w:rsidRDefault="006A482A">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rsidR="00575A45" w:rsidRDefault="006A482A">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日起产生的利息及利息性质的收入为销售额。资管产品管理人运营资管产品转让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rsidR="00575A45" w:rsidRDefault="006A482A">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575A45" w:rsidRDefault="006A482A">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575A45" w:rsidRDefault="006A482A">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E64F3B" w:rsidRPr="00B26F28" w:rsidRDefault="00E64F3B" w:rsidP="00B26F28">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E64F3B" w:rsidRPr="00B26F28" w:rsidRDefault="00380953" w:rsidP="00DF2239">
      <w:pPr>
        <w:spacing w:beforeLines="50" w:before="156" w:line="360" w:lineRule="auto"/>
        <w:rPr>
          <w:b/>
          <w:szCs w:val="21"/>
        </w:rPr>
      </w:pPr>
      <w:r w:rsidRPr="00B26F28">
        <w:rPr>
          <w:b/>
          <w:szCs w:val="21"/>
        </w:rPr>
        <w:t xml:space="preserve">6.2.4.7 </w:t>
      </w:r>
      <w:r w:rsidR="00E64F3B" w:rsidRPr="00B26F28">
        <w:rPr>
          <w:b/>
          <w:szCs w:val="21"/>
        </w:rPr>
        <w:t>重要财务报表项目的说明</w:t>
      </w:r>
    </w:p>
    <w:p w:rsidR="00E64F3B" w:rsidRPr="00B26F28" w:rsidRDefault="00380953" w:rsidP="00380953">
      <w:pPr>
        <w:spacing w:line="360" w:lineRule="auto"/>
        <w:rPr>
          <w:b/>
          <w:color w:val="000000"/>
          <w:kern w:val="0"/>
          <w:szCs w:val="21"/>
        </w:rPr>
      </w:pPr>
      <w:r w:rsidRPr="00B26F28">
        <w:rPr>
          <w:b/>
          <w:szCs w:val="21"/>
        </w:rPr>
        <w:t xml:space="preserve">6.2.4.7.1 </w:t>
      </w:r>
      <w:r w:rsidR="00E64F3B" w:rsidRPr="00B26F28">
        <w:rPr>
          <w:b/>
          <w:color w:val="000000"/>
          <w:kern w:val="0"/>
          <w:szCs w:val="21"/>
        </w:rPr>
        <w:t>银行存款</w:t>
      </w:r>
    </w:p>
    <w:p w:rsidR="00854BF4" w:rsidRPr="0074034B" w:rsidRDefault="00854BF4" w:rsidP="00854BF4">
      <w:pPr>
        <w:autoSpaceDE w:val="0"/>
        <w:autoSpaceDN w:val="0"/>
        <w:adjustRightInd w:val="0"/>
        <w:spacing w:line="360" w:lineRule="auto"/>
        <w:ind w:left="15"/>
        <w:jc w:val="right"/>
        <w:rPr>
          <w:b/>
          <w:color w:val="000000"/>
          <w:kern w:val="0"/>
          <w:szCs w:val="21"/>
        </w:rPr>
      </w:pPr>
      <w:r w:rsidRPr="0074034B">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854BF4" w:rsidRPr="0074034B" w:rsidTr="00EB0B1C">
        <w:trPr>
          <w:trHeight w:val="345"/>
        </w:trPr>
        <w:tc>
          <w:tcPr>
            <w:tcW w:w="2634" w:type="dxa"/>
            <w:tcMar>
              <w:top w:w="15" w:type="dxa"/>
              <w:left w:w="15" w:type="dxa"/>
              <w:bottom w:w="0" w:type="dxa"/>
              <w:right w:w="15" w:type="dxa"/>
            </w:tcMar>
            <w:vAlign w:val="center"/>
          </w:tcPr>
          <w:p w:rsidR="00854BF4" w:rsidRPr="0074034B" w:rsidRDefault="00854BF4" w:rsidP="00EB0B1C">
            <w:pPr>
              <w:spacing w:line="276" w:lineRule="auto"/>
              <w:jc w:val="center"/>
              <w:rPr>
                <w:color w:val="000000"/>
                <w:szCs w:val="21"/>
              </w:rPr>
            </w:pPr>
            <w:r w:rsidRPr="0074034B">
              <w:rPr>
                <w:color w:val="000000"/>
                <w:kern w:val="0"/>
                <w:szCs w:val="21"/>
              </w:rPr>
              <w:t>项目</w:t>
            </w:r>
          </w:p>
        </w:tc>
        <w:tc>
          <w:tcPr>
            <w:tcW w:w="3157" w:type="dxa"/>
            <w:tcMar>
              <w:top w:w="15" w:type="dxa"/>
              <w:left w:w="15" w:type="dxa"/>
              <w:bottom w:w="0" w:type="dxa"/>
              <w:right w:w="15" w:type="dxa"/>
            </w:tcMar>
          </w:tcPr>
          <w:p w:rsidR="00854BF4" w:rsidRPr="0074034B" w:rsidRDefault="00854BF4" w:rsidP="00EB0B1C">
            <w:pPr>
              <w:spacing w:line="276" w:lineRule="auto"/>
              <w:jc w:val="center"/>
              <w:rPr>
                <w:color w:val="000000"/>
                <w:kern w:val="0"/>
                <w:szCs w:val="21"/>
              </w:rPr>
            </w:pPr>
            <w:r w:rsidRPr="0074034B">
              <w:rPr>
                <w:color w:val="000000"/>
                <w:kern w:val="0"/>
                <w:szCs w:val="21"/>
              </w:rPr>
              <w:t>本期末</w:t>
            </w:r>
          </w:p>
          <w:p w:rsidR="00854BF4" w:rsidRPr="0074034B" w:rsidRDefault="00854BF4" w:rsidP="00EB0B1C">
            <w:pPr>
              <w:spacing w:line="276" w:lineRule="auto"/>
              <w:jc w:val="center"/>
              <w:rPr>
                <w:color w:val="000000"/>
                <w:szCs w:val="21"/>
              </w:rPr>
            </w:pPr>
            <w:r w:rsidRPr="0074034B">
              <w:rPr>
                <w:color w:val="000000"/>
                <w:szCs w:val="21"/>
              </w:rPr>
              <w:t>2019</w:t>
            </w:r>
            <w:r w:rsidRPr="0074034B">
              <w:rPr>
                <w:color w:val="000000"/>
                <w:szCs w:val="21"/>
              </w:rPr>
              <w:t>年</w:t>
            </w:r>
            <w:r w:rsidRPr="0074034B">
              <w:rPr>
                <w:color w:val="000000"/>
                <w:szCs w:val="21"/>
              </w:rPr>
              <w:t>3</w:t>
            </w:r>
            <w:r w:rsidRPr="0074034B">
              <w:rPr>
                <w:color w:val="000000"/>
                <w:szCs w:val="21"/>
              </w:rPr>
              <w:t>月</w:t>
            </w:r>
            <w:r w:rsidRPr="0074034B">
              <w:rPr>
                <w:color w:val="000000"/>
                <w:szCs w:val="21"/>
              </w:rPr>
              <w:t>28</w:t>
            </w:r>
            <w:r w:rsidRPr="0074034B">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c>
          <w:tcPr>
            <w:tcW w:w="3158" w:type="dxa"/>
            <w:tcMar>
              <w:top w:w="15" w:type="dxa"/>
              <w:left w:w="15" w:type="dxa"/>
              <w:bottom w:w="0" w:type="dxa"/>
              <w:right w:w="15" w:type="dxa"/>
            </w:tcMar>
          </w:tcPr>
          <w:p w:rsidR="00854BF4" w:rsidRPr="0074034B" w:rsidRDefault="00854BF4" w:rsidP="00EB0B1C">
            <w:pPr>
              <w:spacing w:line="276" w:lineRule="auto"/>
              <w:jc w:val="center"/>
              <w:rPr>
                <w:color w:val="000000"/>
                <w:kern w:val="0"/>
                <w:szCs w:val="21"/>
              </w:rPr>
            </w:pPr>
            <w:r w:rsidRPr="0074034B">
              <w:rPr>
                <w:color w:val="000000"/>
                <w:kern w:val="0"/>
                <w:szCs w:val="21"/>
              </w:rPr>
              <w:t>上年度末</w:t>
            </w:r>
          </w:p>
          <w:p w:rsidR="00854BF4" w:rsidRPr="0074034B" w:rsidRDefault="00EA5B38" w:rsidP="004D3E09">
            <w:pPr>
              <w:spacing w:line="276" w:lineRule="auto"/>
              <w:jc w:val="center"/>
              <w:rPr>
                <w:color w:val="000000"/>
                <w:kern w:val="0"/>
                <w:szCs w:val="21"/>
              </w:rPr>
            </w:pPr>
            <w:r w:rsidRPr="00EA5B38">
              <w:rPr>
                <w:rFonts w:hint="eastAsia"/>
                <w:color w:val="000000"/>
                <w:szCs w:val="21"/>
              </w:rPr>
              <w:t>201</w:t>
            </w:r>
            <w:r w:rsidR="004D3E09">
              <w:rPr>
                <w:color w:val="000000"/>
                <w:szCs w:val="21"/>
              </w:rPr>
              <w:t>8</w:t>
            </w:r>
            <w:r w:rsidRPr="00EA5B38">
              <w:rPr>
                <w:rFonts w:hint="eastAsia"/>
                <w:color w:val="000000"/>
                <w:szCs w:val="21"/>
              </w:rPr>
              <w:t>年</w:t>
            </w:r>
            <w:r w:rsidRPr="00EA5B38">
              <w:rPr>
                <w:rFonts w:hint="eastAsia"/>
                <w:color w:val="000000"/>
                <w:szCs w:val="21"/>
              </w:rPr>
              <w:t>12</w:t>
            </w:r>
            <w:r w:rsidRPr="00EA5B38">
              <w:rPr>
                <w:rFonts w:hint="eastAsia"/>
                <w:color w:val="000000"/>
                <w:szCs w:val="21"/>
              </w:rPr>
              <w:t>月</w:t>
            </w:r>
            <w:r w:rsidRPr="00EA5B38">
              <w:rPr>
                <w:rFonts w:hint="eastAsia"/>
                <w:color w:val="000000"/>
                <w:szCs w:val="21"/>
              </w:rPr>
              <w:t>31</w:t>
            </w:r>
            <w:r w:rsidRPr="00EA5B38">
              <w:rPr>
                <w:rFonts w:hint="eastAsia"/>
                <w:color w:val="000000"/>
                <w:szCs w:val="21"/>
              </w:rPr>
              <w:t>日</w:t>
            </w:r>
          </w:p>
        </w:tc>
      </w:tr>
      <w:tr w:rsidR="00854BF4" w:rsidRPr="0074034B" w:rsidTr="00EB0B1C">
        <w:trPr>
          <w:trHeight w:val="315"/>
        </w:trPr>
        <w:tc>
          <w:tcPr>
            <w:tcW w:w="2634" w:type="dxa"/>
            <w:tcMar>
              <w:top w:w="15" w:type="dxa"/>
              <w:left w:w="15" w:type="dxa"/>
              <w:bottom w:w="0" w:type="dxa"/>
              <w:right w:w="15" w:type="dxa"/>
            </w:tcMar>
            <w:vAlign w:val="center"/>
          </w:tcPr>
          <w:p w:rsidR="00854BF4" w:rsidRPr="0074034B" w:rsidRDefault="00854BF4" w:rsidP="00EB0B1C">
            <w:pPr>
              <w:spacing w:line="276" w:lineRule="auto"/>
              <w:rPr>
                <w:color w:val="000000"/>
                <w:kern w:val="0"/>
                <w:szCs w:val="21"/>
              </w:rPr>
            </w:pPr>
            <w:r w:rsidRPr="0074034B">
              <w:rPr>
                <w:color w:val="000000"/>
                <w:kern w:val="0"/>
                <w:szCs w:val="21"/>
              </w:rPr>
              <w:t>活期存款</w:t>
            </w:r>
          </w:p>
        </w:tc>
        <w:tc>
          <w:tcPr>
            <w:tcW w:w="3157"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111,631,784.98</w:t>
            </w:r>
          </w:p>
        </w:tc>
        <w:tc>
          <w:tcPr>
            <w:tcW w:w="3158" w:type="dxa"/>
            <w:tcMar>
              <w:top w:w="15" w:type="dxa"/>
              <w:left w:w="15" w:type="dxa"/>
              <w:bottom w:w="0" w:type="dxa"/>
              <w:right w:w="15" w:type="dxa"/>
            </w:tcMar>
            <w:vAlign w:val="center"/>
          </w:tcPr>
          <w:p w:rsidR="00854BF4" w:rsidRPr="0074034B" w:rsidRDefault="005E7688" w:rsidP="00EB0B1C">
            <w:pPr>
              <w:spacing w:line="276" w:lineRule="auto"/>
              <w:jc w:val="right"/>
              <w:rPr>
                <w:color w:val="000000"/>
                <w:kern w:val="0"/>
                <w:szCs w:val="21"/>
              </w:rPr>
            </w:pPr>
            <w:r w:rsidRPr="0074034B">
              <w:rPr>
                <w:color w:val="000000"/>
                <w:kern w:val="0"/>
                <w:szCs w:val="21"/>
              </w:rPr>
              <w:t>1,115,841.87</w:t>
            </w:r>
          </w:p>
        </w:tc>
      </w:tr>
      <w:tr w:rsidR="00854BF4" w:rsidRPr="0074034B" w:rsidTr="00EB0B1C">
        <w:trPr>
          <w:trHeight w:val="315"/>
        </w:trPr>
        <w:tc>
          <w:tcPr>
            <w:tcW w:w="2634" w:type="dxa"/>
            <w:tcMar>
              <w:top w:w="15" w:type="dxa"/>
              <w:left w:w="15" w:type="dxa"/>
              <w:bottom w:w="0" w:type="dxa"/>
              <w:right w:w="15" w:type="dxa"/>
            </w:tcMar>
            <w:vAlign w:val="center"/>
          </w:tcPr>
          <w:p w:rsidR="00854BF4" w:rsidRPr="0074034B" w:rsidRDefault="00854BF4" w:rsidP="00EB0B1C">
            <w:pPr>
              <w:spacing w:line="276" w:lineRule="auto"/>
              <w:rPr>
                <w:color w:val="000000"/>
                <w:kern w:val="0"/>
                <w:szCs w:val="21"/>
              </w:rPr>
            </w:pPr>
            <w:r w:rsidRPr="0074034B">
              <w:rPr>
                <w:color w:val="000000"/>
                <w:kern w:val="0"/>
                <w:szCs w:val="21"/>
              </w:rPr>
              <w:t>定期存款</w:t>
            </w:r>
          </w:p>
        </w:tc>
        <w:tc>
          <w:tcPr>
            <w:tcW w:w="3157"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c>
          <w:tcPr>
            <w:tcW w:w="3158"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r>
      <w:tr w:rsidR="00854BF4" w:rsidRPr="0074034B" w:rsidTr="00EB0B1C">
        <w:trPr>
          <w:trHeight w:val="315"/>
        </w:trPr>
        <w:tc>
          <w:tcPr>
            <w:tcW w:w="2634" w:type="dxa"/>
            <w:tcMar>
              <w:top w:w="15" w:type="dxa"/>
              <w:left w:w="15" w:type="dxa"/>
              <w:bottom w:w="0" w:type="dxa"/>
              <w:right w:w="15" w:type="dxa"/>
            </w:tcMar>
          </w:tcPr>
          <w:p w:rsidR="00854BF4" w:rsidRDefault="00854BF4" w:rsidP="00EB0B1C">
            <w:pPr>
              <w:rPr>
                <w:rFonts w:hAnsi="宋体"/>
                <w:kern w:val="0"/>
                <w:szCs w:val="21"/>
              </w:rPr>
            </w:pPr>
            <w:r>
              <w:rPr>
                <w:rFonts w:hAnsi="宋体" w:hint="eastAsia"/>
                <w:kern w:val="0"/>
                <w:szCs w:val="21"/>
              </w:rPr>
              <w:t>其中：存款期限</w:t>
            </w:r>
            <w:r>
              <w:rPr>
                <w:rFonts w:hAnsi="宋体"/>
                <w:kern w:val="0"/>
                <w:szCs w:val="21"/>
              </w:rPr>
              <w:t>1</w:t>
            </w:r>
            <w:r>
              <w:rPr>
                <w:rFonts w:hAnsi="宋体" w:hint="eastAsia"/>
                <w:kern w:val="0"/>
                <w:szCs w:val="21"/>
              </w:rPr>
              <w:t>个月以内</w:t>
            </w:r>
          </w:p>
        </w:tc>
        <w:tc>
          <w:tcPr>
            <w:tcW w:w="3157"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c>
          <w:tcPr>
            <w:tcW w:w="3158"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r>
      <w:tr w:rsidR="00854BF4" w:rsidRPr="0074034B" w:rsidTr="00EB0B1C">
        <w:trPr>
          <w:trHeight w:val="315"/>
        </w:trPr>
        <w:tc>
          <w:tcPr>
            <w:tcW w:w="2634" w:type="dxa"/>
            <w:tcMar>
              <w:top w:w="15" w:type="dxa"/>
              <w:left w:w="15" w:type="dxa"/>
              <w:bottom w:w="0" w:type="dxa"/>
              <w:right w:w="15" w:type="dxa"/>
            </w:tcMar>
          </w:tcPr>
          <w:p w:rsidR="00854BF4" w:rsidRDefault="00854BF4" w:rsidP="00EB0B1C">
            <w:pPr>
              <w:rPr>
                <w:rFonts w:hAnsi="宋体"/>
                <w:kern w:val="0"/>
                <w:szCs w:val="21"/>
              </w:rPr>
            </w:pPr>
            <w:r>
              <w:rPr>
                <w:rFonts w:hAnsi="宋体" w:hint="eastAsia"/>
                <w:kern w:val="0"/>
                <w:szCs w:val="21"/>
              </w:rPr>
              <w:t>存款期限</w:t>
            </w:r>
            <w:r>
              <w:rPr>
                <w:rFonts w:hAnsi="宋体"/>
                <w:kern w:val="0"/>
                <w:szCs w:val="21"/>
              </w:rPr>
              <w:t>1-3</w:t>
            </w:r>
            <w:r>
              <w:rPr>
                <w:rFonts w:hAnsi="宋体" w:hint="eastAsia"/>
                <w:kern w:val="0"/>
                <w:szCs w:val="21"/>
              </w:rPr>
              <w:t>个月</w:t>
            </w:r>
          </w:p>
        </w:tc>
        <w:tc>
          <w:tcPr>
            <w:tcW w:w="3157"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c>
          <w:tcPr>
            <w:tcW w:w="3158"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r>
      <w:tr w:rsidR="00854BF4" w:rsidRPr="0074034B" w:rsidTr="00EB0B1C">
        <w:trPr>
          <w:trHeight w:val="315"/>
        </w:trPr>
        <w:tc>
          <w:tcPr>
            <w:tcW w:w="2634" w:type="dxa"/>
            <w:tcMar>
              <w:top w:w="15" w:type="dxa"/>
              <w:left w:w="15" w:type="dxa"/>
              <w:bottom w:w="0" w:type="dxa"/>
              <w:right w:w="15" w:type="dxa"/>
            </w:tcMar>
          </w:tcPr>
          <w:p w:rsidR="00854BF4" w:rsidRDefault="00854BF4" w:rsidP="00EB0B1C">
            <w:pPr>
              <w:rPr>
                <w:rFonts w:hAnsi="宋体"/>
                <w:kern w:val="0"/>
                <w:szCs w:val="21"/>
              </w:rPr>
            </w:pPr>
            <w:r>
              <w:rPr>
                <w:rFonts w:hAnsi="宋体" w:hint="eastAsia"/>
                <w:kern w:val="0"/>
                <w:szCs w:val="21"/>
              </w:rPr>
              <w:t>存款期限</w:t>
            </w:r>
            <w:r>
              <w:rPr>
                <w:rFonts w:hAnsi="宋体"/>
                <w:kern w:val="0"/>
                <w:szCs w:val="21"/>
              </w:rPr>
              <w:t>3</w:t>
            </w:r>
            <w:r>
              <w:rPr>
                <w:rFonts w:hAnsi="宋体" w:hint="eastAsia"/>
                <w:kern w:val="0"/>
                <w:szCs w:val="21"/>
              </w:rPr>
              <w:t>个月以上</w:t>
            </w:r>
          </w:p>
        </w:tc>
        <w:tc>
          <w:tcPr>
            <w:tcW w:w="3157"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c>
          <w:tcPr>
            <w:tcW w:w="3158" w:type="dxa"/>
            <w:tcMar>
              <w:top w:w="15" w:type="dxa"/>
              <w:left w:w="15" w:type="dxa"/>
              <w:bottom w:w="0" w:type="dxa"/>
              <w:right w:w="15" w:type="dxa"/>
            </w:tcMar>
            <w:vAlign w:val="bottom"/>
          </w:tcPr>
          <w:p w:rsidR="00854BF4" w:rsidRDefault="00854BF4" w:rsidP="00EB0B1C">
            <w:pPr>
              <w:jc w:val="right"/>
              <w:rPr>
                <w:kern w:val="0"/>
                <w:szCs w:val="21"/>
              </w:rPr>
            </w:pPr>
            <w:r>
              <w:rPr>
                <w:kern w:val="0"/>
                <w:szCs w:val="21"/>
              </w:rPr>
              <w:t>-</w:t>
            </w:r>
          </w:p>
        </w:tc>
      </w:tr>
      <w:tr w:rsidR="00854BF4" w:rsidRPr="0074034B" w:rsidTr="00EB0B1C">
        <w:trPr>
          <w:trHeight w:val="315"/>
        </w:trPr>
        <w:tc>
          <w:tcPr>
            <w:tcW w:w="2634" w:type="dxa"/>
            <w:tcMar>
              <w:top w:w="15" w:type="dxa"/>
              <w:left w:w="15" w:type="dxa"/>
              <w:bottom w:w="0" w:type="dxa"/>
              <w:right w:w="15" w:type="dxa"/>
            </w:tcMar>
            <w:vAlign w:val="center"/>
          </w:tcPr>
          <w:p w:rsidR="00854BF4" w:rsidRPr="0074034B" w:rsidRDefault="00854BF4" w:rsidP="00EB0B1C">
            <w:pPr>
              <w:spacing w:line="276" w:lineRule="auto"/>
              <w:rPr>
                <w:color w:val="000000"/>
                <w:kern w:val="0"/>
                <w:szCs w:val="21"/>
              </w:rPr>
            </w:pPr>
            <w:r w:rsidRPr="0074034B">
              <w:rPr>
                <w:color w:val="000000"/>
                <w:kern w:val="0"/>
                <w:szCs w:val="21"/>
              </w:rPr>
              <w:t>其他存款</w:t>
            </w:r>
          </w:p>
        </w:tc>
        <w:tc>
          <w:tcPr>
            <w:tcW w:w="3157"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c>
          <w:tcPr>
            <w:tcW w:w="3158"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w:t>
            </w:r>
          </w:p>
        </w:tc>
      </w:tr>
      <w:tr w:rsidR="00854BF4" w:rsidRPr="0074034B" w:rsidTr="00EB0B1C">
        <w:trPr>
          <w:trHeight w:val="315"/>
        </w:trPr>
        <w:tc>
          <w:tcPr>
            <w:tcW w:w="2634" w:type="dxa"/>
            <w:tcMar>
              <w:top w:w="15" w:type="dxa"/>
              <w:left w:w="15" w:type="dxa"/>
              <w:bottom w:w="0" w:type="dxa"/>
              <w:right w:w="15" w:type="dxa"/>
            </w:tcMar>
            <w:vAlign w:val="center"/>
          </w:tcPr>
          <w:p w:rsidR="00854BF4" w:rsidRPr="0074034B" w:rsidRDefault="00854BF4" w:rsidP="00EB0B1C">
            <w:pPr>
              <w:spacing w:line="276" w:lineRule="auto"/>
              <w:rPr>
                <w:color w:val="000000"/>
                <w:kern w:val="0"/>
                <w:szCs w:val="21"/>
              </w:rPr>
            </w:pPr>
            <w:r w:rsidRPr="0074034B">
              <w:rPr>
                <w:color w:val="000000"/>
                <w:kern w:val="0"/>
                <w:szCs w:val="21"/>
              </w:rPr>
              <w:t>合计</w:t>
            </w:r>
          </w:p>
        </w:tc>
        <w:tc>
          <w:tcPr>
            <w:tcW w:w="3157"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111,631,784.98</w:t>
            </w:r>
          </w:p>
        </w:tc>
        <w:tc>
          <w:tcPr>
            <w:tcW w:w="3158" w:type="dxa"/>
            <w:tcMar>
              <w:top w:w="15" w:type="dxa"/>
              <w:left w:w="15" w:type="dxa"/>
              <w:bottom w:w="0" w:type="dxa"/>
              <w:right w:w="15" w:type="dxa"/>
            </w:tcMar>
            <w:vAlign w:val="center"/>
          </w:tcPr>
          <w:p w:rsidR="00854BF4" w:rsidRPr="0074034B" w:rsidRDefault="00854BF4" w:rsidP="00EB0B1C">
            <w:pPr>
              <w:spacing w:line="276" w:lineRule="auto"/>
              <w:jc w:val="right"/>
              <w:rPr>
                <w:color w:val="000000"/>
                <w:kern w:val="0"/>
                <w:szCs w:val="21"/>
              </w:rPr>
            </w:pPr>
            <w:r w:rsidRPr="0074034B">
              <w:rPr>
                <w:color w:val="000000"/>
                <w:kern w:val="0"/>
                <w:szCs w:val="21"/>
              </w:rPr>
              <w:t>1,115,841.87</w:t>
            </w:r>
          </w:p>
        </w:tc>
      </w:tr>
    </w:tbl>
    <w:p w:rsidR="00E64F3B" w:rsidRPr="00B26F28" w:rsidRDefault="00380953" w:rsidP="00DF2239">
      <w:pPr>
        <w:spacing w:beforeLines="50" w:before="156" w:line="360" w:lineRule="auto"/>
        <w:rPr>
          <w:b/>
          <w:szCs w:val="21"/>
        </w:rPr>
      </w:pPr>
      <w:r w:rsidRPr="00B26F28">
        <w:rPr>
          <w:b/>
          <w:szCs w:val="21"/>
        </w:rPr>
        <w:t xml:space="preserve">6.2.4.7.2 </w:t>
      </w:r>
      <w:r w:rsidR="00E64F3B" w:rsidRPr="00B26F28">
        <w:rPr>
          <w:b/>
          <w:szCs w:val="21"/>
        </w:rPr>
        <w:t>交易性金融资产</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1348"/>
        <w:gridCol w:w="1888"/>
        <w:gridCol w:w="1953"/>
        <w:gridCol w:w="2062"/>
        <w:gridCol w:w="1749"/>
      </w:tblGrid>
      <w:tr w:rsidR="00E64F3B" w:rsidRPr="00B26F28" w:rsidTr="007B15F9">
        <w:tc>
          <w:tcPr>
            <w:tcW w:w="3236" w:type="dxa"/>
            <w:gridSpan w:val="2"/>
            <w:vMerge w:val="restart"/>
            <w:tcBorders>
              <w:top w:val="single" w:sz="8" w:space="0" w:color="000000"/>
              <w:left w:val="single" w:sz="8" w:space="0" w:color="000000"/>
              <w:right w:val="single" w:sz="8" w:space="0" w:color="000000"/>
            </w:tcBorders>
            <w:vAlign w:val="center"/>
          </w:tcPr>
          <w:p w:rsidR="00E64F3B" w:rsidRPr="00B26F28" w:rsidRDefault="00E64F3B" w:rsidP="0038095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5764" w:type="dxa"/>
            <w:gridSpan w:val="3"/>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kern w:val="0"/>
                <w:szCs w:val="21"/>
              </w:rPr>
            </w:pPr>
            <w:r w:rsidRPr="00B26F28">
              <w:rPr>
                <w:color w:val="000000"/>
                <w:kern w:val="0"/>
                <w:szCs w:val="21"/>
              </w:rPr>
              <w:t>本期末</w:t>
            </w:r>
          </w:p>
          <w:p w:rsidR="00E64F3B" w:rsidRPr="00B26F28" w:rsidRDefault="00E64F3B" w:rsidP="00380953">
            <w:pPr>
              <w:autoSpaceDE w:val="0"/>
              <w:autoSpaceDN w:val="0"/>
              <w:adjustRightInd w:val="0"/>
              <w:spacing w:line="276" w:lineRule="auto"/>
              <w:ind w:left="15"/>
              <w:jc w:val="center"/>
              <w:rPr>
                <w:color w:val="000000"/>
                <w:kern w:val="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E64F3B" w:rsidRPr="00B26F28" w:rsidTr="007B15F9">
        <w:tc>
          <w:tcPr>
            <w:tcW w:w="3236" w:type="dxa"/>
            <w:gridSpan w:val="2"/>
            <w:vMerge/>
            <w:tcBorders>
              <w:left w:val="single" w:sz="8" w:space="0" w:color="000000"/>
              <w:bottom w:val="single" w:sz="8" w:space="0" w:color="000000"/>
              <w:right w:val="single" w:sz="8" w:space="0" w:color="000000"/>
            </w:tcBorders>
            <w:vAlign w:val="center"/>
          </w:tcPr>
          <w:p w:rsidR="00E64F3B" w:rsidRPr="00B26F28" w:rsidRDefault="00E64F3B" w:rsidP="00380953">
            <w:pPr>
              <w:autoSpaceDE w:val="0"/>
              <w:autoSpaceDN w:val="0"/>
              <w:adjustRightInd w:val="0"/>
              <w:spacing w:line="276" w:lineRule="auto"/>
              <w:ind w:left="15"/>
              <w:jc w:val="left"/>
              <w:rPr>
                <w:color w:val="000000"/>
                <w:kern w:val="0"/>
                <w:szCs w:val="21"/>
              </w:rPr>
            </w:pP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color w:val="000000"/>
                <w:szCs w:val="21"/>
              </w:rPr>
              <w:t>成本</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color w:val="000000"/>
                <w:szCs w:val="21"/>
              </w:rPr>
              <w:t>公允价值</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bCs/>
                <w:color w:val="000000"/>
                <w:kern w:val="0"/>
                <w:szCs w:val="21"/>
              </w:rPr>
              <w:t>公允价值变动</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股票</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kern w:val="0"/>
                <w:szCs w:val="21"/>
              </w:rPr>
              <w:t>贵金属投资</w:t>
            </w:r>
            <w:r w:rsidRPr="00B26F28">
              <w:rPr>
                <w:color w:val="000000"/>
                <w:kern w:val="0"/>
                <w:szCs w:val="21"/>
              </w:rPr>
              <w:t>-</w:t>
            </w:r>
            <w:r w:rsidRPr="00B26F28">
              <w:rPr>
                <w:color w:val="000000"/>
                <w:kern w:val="0"/>
                <w:szCs w:val="21"/>
              </w:rPr>
              <w:t>金交所黄金合约</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r>
      <w:tr w:rsidR="00E64F3B" w:rsidRPr="00B26F28" w:rsidTr="007B15F9">
        <w:tc>
          <w:tcPr>
            <w:tcW w:w="1348" w:type="dxa"/>
            <w:vMerge w:val="restart"/>
            <w:tcBorders>
              <w:top w:val="single" w:sz="8" w:space="0" w:color="000000"/>
              <w:left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kern w:val="0"/>
                <w:szCs w:val="21"/>
              </w:rPr>
              <w:t>债券</w:t>
            </w:r>
          </w:p>
        </w:tc>
        <w:tc>
          <w:tcPr>
            <w:tcW w:w="1888"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交易所市场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40,978,275.62</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42,001,000.00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1,022,724.38</w:t>
            </w:r>
          </w:p>
        </w:tc>
      </w:tr>
      <w:tr w:rsidR="00E64F3B" w:rsidRPr="00B26F28" w:rsidTr="007B15F9">
        <w:tc>
          <w:tcPr>
            <w:tcW w:w="1348" w:type="dxa"/>
            <w:vMerge/>
            <w:tcBorders>
              <w:left w:val="single" w:sz="8" w:space="0" w:color="000000"/>
              <w:right w:val="single" w:sz="8" w:space="0" w:color="000000"/>
            </w:tcBorders>
            <w:vAlign w:val="center"/>
          </w:tcPr>
          <w:p w:rsidR="00E64F3B" w:rsidRPr="00B26F28" w:rsidRDefault="00E64F3B" w:rsidP="00380953">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银行间市场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kern w:val="0"/>
                <w:szCs w:val="21"/>
              </w:rPr>
            </w:pPr>
            <w:r w:rsidRPr="00B26F28">
              <w:rPr>
                <w:color w:val="000000"/>
                <w:kern w:val="0"/>
                <w:szCs w:val="21"/>
              </w:rPr>
              <w:t>-</w:t>
            </w:r>
          </w:p>
        </w:tc>
      </w:tr>
      <w:tr w:rsidR="00E64F3B" w:rsidRPr="00B26F28" w:rsidTr="007B15F9">
        <w:tc>
          <w:tcPr>
            <w:tcW w:w="1348" w:type="dxa"/>
            <w:vMerge/>
            <w:tcBorders>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40,978,275.62</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42,001,000.00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1,022,724.38</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资产支持证券</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基金</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rPr>
                <w:color w:val="000000"/>
                <w:szCs w:val="21"/>
              </w:rPr>
            </w:pPr>
            <w:r w:rsidRPr="00B26F28">
              <w:rPr>
                <w:color w:val="000000"/>
                <w:szCs w:val="21"/>
              </w:rPr>
              <w:t>其他</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w:t>
            </w:r>
          </w:p>
        </w:tc>
      </w:tr>
      <w:tr w:rsidR="00E64F3B" w:rsidRPr="00B26F28" w:rsidTr="007B15F9">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40,978,275.62</w:t>
            </w:r>
          </w:p>
        </w:tc>
        <w:tc>
          <w:tcPr>
            <w:tcW w:w="2062"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42,001,000.00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380953">
            <w:pPr>
              <w:spacing w:line="276" w:lineRule="auto"/>
              <w:jc w:val="right"/>
              <w:rPr>
                <w:color w:val="000000"/>
                <w:szCs w:val="21"/>
              </w:rPr>
            </w:pPr>
            <w:r w:rsidRPr="00B26F28">
              <w:rPr>
                <w:color w:val="000000"/>
                <w:szCs w:val="21"/>
              </w:rPr>
              <w:t>1,022,724.38</w:t>
            </w:r>
          </w:p>
        </w:tc>
      </w:tr>
    </w:tbl>
    <w:p w:rsidR="00E64F3B" w:rsidRPr="00B26F28" w:rsidRDefault="00CA089B" w:rsidP="00DF2239">
      <w:pPr>
        <w:spacing w:beforeLines="50" w:before="156" w:line="360" w:lineRule="auto"/>
        <w:rPr>
          <w:b/>
          <w:szCs w:val="21"/>
        </w:rPr>
      </w:pPr>
      <w:r w:rsidRPr="00B26F28">
        <w:rPr>
          <w:b/>
          <w:szCs w:val="21"/>
        </w:rPr>
        <w:t xml:space="preserve">6.2.4.7.3 </w:t>
      </w:r>
      <w:r w:rsidR="00E64F3B" w:rsidRPr="00B26F28">
        <w:rPr>
          <w:b/>
          <w:szCs w:val="21"/>
        </w:rPr>
        <w:t>衍生金融资产</w:t>
      </w:r>
      <w:r w:rsidR="00E64F3B" w:rsidRPr="00B26F28">
        <w:rPr>
          <w:b/>
          <w:szCs w:val="21"/>
        </w:rPr>
        <w:t>/</w:t>
      </w:r>
      <w:r w:rsidR="00E64F3B" w:rsidRPr="00B26F28">
        <w:rPr>
          <w:b/>
          <w:szCs w:val="21"/>
        </w:rPr>
        <w:t>负债</w:t>
      </w:r>
    </w:p>
    <w:p w:rsidR="00E64F3B" w:rsidRPr="00B26F28" w:rsidRDefault="00E64F3B"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本基金本报告期末未持有衍生金融工具。</w:t>
      </w:r>
    </w:p>
    <w:p w:rsidR="00E64F3B" w:rsidRDefault="00CA089B" w:rsidP="00DF2239">
      <w:pPr>
        <w:spacing w:beforeLines="50" w:before="156" w:line="360" w:lineRule="auto"/>
        <w:rPr>
          <w:b/>
          <w:szCs w:val="21"/>
        </w:rPr>
      </w:pPr>
      <w:r w:rsidRPr="00B26F28">
        <w:rPr>
          <w:b/>
          <w:szCs w:val="21"/>
        </w:rPr>
        <w:t xml:space="preserve">6.2.4.7.4 </w:t>
      </w:r>
      <w:r w:rsidR="00E64F3B" w:rsidRPr="00B26F28">
        <w:rPr>
          <w:b/>
          <w:szCs w:val="21"/>
        </w:rPr>
        <w:t>买入返售金融资产</w:t>
      </w:r>
    </w:p>
    <w:p w:rsidR="00DC650D" w:rsidRPr="00DC650D" w:rsidRDefault="00DC650D" w:rsidP="00DC650D">
      <w:pPr>
        <w:tabs>
          <w:tab w:val="left" w:pos="426"/>
        </w:tabs>
        <w:spacing w:line="360" w:lineRule="auto"/>
        <w:ind w:firstLineChars="200" w:firstLine="420"/>
        <w:jc w:val="left"/>
        <w:rPr>
          <w:b/>
          <w:szCs w:val="21"/>
        </w:rPr>
      </w:pPr>
      <w:r w:rsidRPr="0074034B">
        <w:rPr>
          <w:rFonts w:eastAsiaTheme="minorEastAsia"/>
          <w:kern w:val="0"/>
          <w:szCs w:val="21"/>
        </w:rPr>
        <w:t>本基金本报告期末未持有买入返售金融资产。</w:t>
      </w:r>
    </w:p>
    <w:p w:rsidR="00E64F3B" w:rsidRPr="00B26F28" w:rsidRDefault="00CA089B" w:rsidP="00DF2239">
      <w:pPr>
        <w:spacing w:beforeLines="50" w:before="156" w:line="360" w:lineRule="auto"/>
        <w:rPr>
          <w:b/>
          <w:szCs w:val="21"/>
        </w:rPr>
      </w:pPr>
      <w:r w:rsidRPr="00B26F28">
        <w:rPr>
          <w:b/>
          <w:szCs w:val="21"/>
        </w:rPr>
        <w:t xml:space="preserve">6.2.4.7.5 </w:t>
      </w:r>
      <w:r w:rsidR="00E64F3B" w:rsidRPr="00B26F28">
        <w:rPr>
          <w:b/>
          <w:szCs w:val="21"/>
        </w:rPr>
        <w:t>应收利息</w:t>
      </w:r>
    </w:p>
    <w:p w:rsidR="00304BA4" w:rsidRPr="0074034B" w:rsidRDefault="00304BA4" w:rsidP="00304BA4">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本期末</w:t>
            </w:r>
          </w:p>
          <w:p w:rsidR="00304BA4" w:rsidRPr="0074034B" w:rsidRDefault="00304BA4" w:rsidP="00EB0B1C">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3</w:t>
            </w:r>
            <w:r w:rsidRPr="0074034B">
              <w:rPr>
                <w:rFonts w:eastAsiaTheme="minorEastAsia"/>
                <w:color w:val="000000"/>
                <w:szCs w:val="21"/>
              </w:rPr>
              <w:t>月</w:t>
            </w:r>
            <w:r w:rsidRPr="0074034B">
              <w:rPr>
                <w:rFonts w:eastAsiaTheme="minorEastAsia"/>
                <w:color w:val="000000"/>
                <w:szCs w:val="21"/>
              </w:rPr>
              <w:t>28</w:t>
            </w:r>
            <w:r w:rsidRPr="0074034B">
              <w:rPr>
                <w:rFonts w:eastAsiaTheme="minorEastAsia"/>
                <w:color w:val="000000"/>
                <w:szCs w:val="21"/>
              </w:rPr>
              <w:t>日</w:t>
            </w:r>
            <w:r w:rsidR="00177049" w:rsidRPr="00177049">
              <w:rPr>
                <w:rFonts w:eastAsiaTheme="minorEastAsia" w:hint="eastAsia"/>
                <w:color w:val="000000"/>
                <w:szCs w:val="21"/>
              </w:rPr>
              <w:t>(</w:t>
            </w:r>
            <w:r w:rsidR="00177049" w:rsidRPr="00177049">
              <w:rPr>
                <w:rFonts w:eastAsiaTheme="minorEastAsia" w:hint="eastAsia"/>
                <w:color w:val="000000"/>
                <w:szCs w:val="21"/>
              </w:rPr>
              <w:t>基金合同失效前日</w:t>
            </w:r>
            <w:r w:rsidR="00177049" w:rsidRPr="00177049">
              <w:rPr>
                <w:rFonts w:eastAsiaTheme="minorEastAsia" w:hint="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应收活期存款利息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54,700.44</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应收定期存款利息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应收其他存款利息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应收结算备付金利息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1,938.32</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应收债券利息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1,104,224.66</w:t>
            </w:r>
          </w:p>
        </w:tc>
      </w:tr>
      <w:tr w:rsidR="00304BA4" w:rsidTr="00EB0B1C">
        <w:tc>
          <w:tcPr>
            <w:tcW w:w="3354" w:type="dxa"/>
            <w:tcBorders>
              <w:top w:val="single" w:sz="8" w:space="0" w:color="000000"/>
              <w:left w:val="single" w:sz="8" w:space="0" w:color="000000"/>
              <w:bottom w:val="single" w:sz="8" w:space="0" w:color="000000"/>
              <w:right w:val="single" w:sz="8" w:space="0" w:color="000000"/>
            </w:tcBorders>
            <w:vAlign w:val="bottom"/>
          </w:tcPr>
          <w:p w:rsidR="00304BA4" w:rsidRDefault="00304BA4" w:rsidP="00EB0B1C">
            <w:pPr>
              <w:rPr>
                <w:rFonts w:eastAsiaTheme="minorEastAsia"/>
                <w:szCs w:val="21"/>
              </w:rPr>
            </w:pPr>
            <w:r>
              <w:rPr>
                <w:rFonts w:eastAsiaTheme="minorEastAsia" w:hint="eastAsia"/>
                <w:szCs w:val="21"/>
              </w:rPr>
              <w:t>应收资产支持证券利息</w:t>
            </w:r>
          </w:p>
        </w:tc>
        <w:tc>
          <w:tcPr>
            <w:tcW w:w="5646" w:type="dxa"/>
            <w:tcBorders>
              <w:top w:val="single" w:sz="8" w:space="0" w:color="000000"/>
              <w:left w:val="single" w:sz="8" w:space="0" w:color="000000"/>
              <w:bottom w:val="single" w:sz="8" w:space="0" w:color="000000"/>
              <w:right w:val="single" w:sz="8" w:space="0" w:color="000000"/>
            </w:tcBorders>
          </w:tcPr>
          <w:p w:rsidR="00304BA4" w:rsidRDefault="00304BA4" w:rsidP="00EB0B1C">
            <w:pPr>
              <w:jc w:val="right"/>
              <w:rPr>
                <w:rFonts w:eastAsiaTheme="minorEastAsia"/>
                <w:szCs w:val="21"/>
              </w:rPr>
            </w:pPr>
            <w:r>
              <w:rPr>
                <w:rFonts w:eastAsiaTheme="minorEastAsia"/>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应收买入返售证券利息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应收申购款利息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应收黄金合约拆借孳息</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rPr>
                <w:rFonts w:eastAsiaTheme="minorEastAsia"/>
                <w:color w:val="000000"/>
                <w:szCs w:val="21"/>
              </w:rPr>
            </w:pPr>
            <w:r w:rsidRPr="0074034B">
              <w:rPr>
                <w:rFonts w:eastAsiaTheme="minorEastAsia"/>
                <w:color w:val="000000"/>
                <w:szCs w:val="21"/>
              </w:rPr>
              <w:t>其他</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0.96</w:t>
            </w:r>
          </w:p>
        </w:tc>
      </w:tr>
      <w:tr w:rsidR="00304BA4" w:rsidRPr="0074034B" w:rsidTr="00EB0B1C">
        <w:tc>
          <w:tcPr>
            <w:tcW w:w="3354"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center"/>
              <w:rPr>
                <w:rFonts w:eastAsiaTheme="minorEastAsia"/>
                <w:color w:val="000000"/>
                <w:szCs w:val="21"/>
              </w:rPr>
            </w:pPr>
            <w:r w:rsidRPr="0074034B">
              <w:rPr>
                <w:rFonts w:eastAsiaTheme="minorEastAsia"/>
                <w:color w:val="00000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304BA4" w:rsidRPr="0074034B" w:rsidRDefault="00304BA4" w:rsidP="00EB0B1C">
            <w:pPr>
              <w:spacing w:line="276" w:lineRule="auto"/>
              <w:jc w:val="right"/>
              <w:rPr>
                <w:rFonts w:eastAsiaTheme="minorEastAsia"/>
                <w:color w:val="000000"/>
                <w:szCs w:val="21"/>
              </w:rPr>
            </w:pPr>
            <w:r w:rsidRPr="0074034B">
              <w:rPr>
                <w:rFonts w:eastAsiaTheme="minorEastAsia"/>
                <w:color w:val="000000"/>
                <w:szCs w:val="21"/>
              </w:rPr>
              <w:t>1,160,864.38</w:t>
            </w:r>
          </w:p>
        </w:tc>
      </w:tr>
    </w:tbl>
    <w:p w:rsidR="00E64F3B" w:rsidRPr="00B26F28" w:rsidRDefault="00D45220" w:rsidP="00DF2239">
      <w:pPr>
        <w:spacing w:beforeLines="50" w:before="156" w:line="360" w:lineRule="auto"/>
        <w:rPr>
          <w:b/>
          <w:szCs w:val="21"/>
        </w:rPr>
      </w:pPr>
      <w:r w:rsidRPr="00B26F28">
        <w:rPr>
          <w:b/>
          <w:szCs w:val="21"/>
        </w:rPr>
        <w:t xml:space="preserve">6.2.4.7.6 </w:t>
      </w:r>
      <w:r w:rsidR="00E64F3B" w:rsidRPr="00B26F28">
        <w:rPr>
          <w:b/>
          <w:szCs w:val="21"/>
        </w:rPr>
        <w:t>其他资产</w:t>
      </w:r>
    </w:p>
    <w:p w:rsidR="00E64F3B" w:rsidRPr="00B26F28" w:rsidRDefault="00E64F3B"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本基金本报告期末未持有其他资产。</w:t>
      </w:r>
    </w:p>
    <w:p w:rsidR="00E64F3B" w:rsidRPr="00B26F28" w:rsidRDefault="00D45220" w:rsidP="00DF2239">
      <w:pPr>
        <w:spacing w:beforeLines="50" w:before="156" w:line="360" w:lineRule="auto"/>
        <w:rPr>
          <w:b/>
          <w:szCs w:val="21"/>
        </w:rPr>
      </w:pPr>
      <w:r w:rsidRPr="00B26F28">
        <w:rPr>
          <w:b/>
          <w:szCs w:val="21"/>
        </w:rPr>
        <w:t xml:space="preserve">6.2.4.7.7 </w:t>
      </w:r>
      <w:r w:rsidR="00E64F3B" w:rsidRPr="00B26F28">
        <w:rPr>
          <w:b/>
          <w:szCs w:val="21"/>
        </w:rPr>
        <w:t>应付交易费用</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183"/>
        <w:gridCol w:w="6995"/>
      </w:tblGrid>
      <w:tr w:rsidR="00E64F3B" w:rsidRPr="00B26F28" w:rsidTr="00504BDC">
        <w:tc>
          <w:tcPr>
            <w:tcW w:w="2183" w:type="dxa"/>
            <w:vAlign w:val="center"/>
          </w:tcPr>
          <w:p w:rsidR="00E64F3B" w:rsidRPr="00B26F28" w:rsidRDefault="00E64F3B" w:rsidP="00BD61AE">
            <w:pPr>
              <w:spacing w:line="276" w:lineRule="auto"/>
              <w:jc w:val="center"/>
              <w:rPr>
                <w:color w:val="000000"/>
                <w:szCs w:val="21"/>
              </w:rPr>
            </w:pPr>
            <w:r w:rsidRPr="00B26F28">
              <w:rPr>
                <w:color w:val="000000"/>
                <w:kern w:val="0"/>
                <w:szCs w:val="21"/>
              </w:rPr>
              <w:t>项目</w:t>
            </w:r>
          </w:p>
        </w:tc>
        <w:tc>
          <w:tcPr>
            <w:tcW w:w="6995" w:type="dxa"/>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本期末</w:t>
            </w:r>
          </w:p>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E64F3B" w:rsidRPr="00B26F28" w:rsidTr="00504BDC">
        <w:tc>
          <w:tcPr>
            <w:tcW w:w="2183" w:type="dxa"/>
            <w:vAlign w:val="bottom"/>
          </w:tcPr>
          <w:p w:rsidR="00E64F3B" w:rsidRPr="00B26F28" w:rsidRDefault="00E64F3B" w:rsidP="00BD61AE">
            <w:pPr>
              <w:spacing w:line="276" w:lineRule="auto"/>
              <w:rPr>
                <w:color w:val="000000"/>
                <w:szCs w:val="21"/>
              </w:rPr>
            </w:pPr>
            <w:r w:rsidRPr="00B26F28">
              <w:rPr>
                <w:color w:val="000000"/>
                <w:szCs w:val="21"/>
              </w:rPr>
              <w:t>交易所市场应付交易费用</w:t>
            </w:r>
          </w:p>
        </w:tc>
        <w:tc>
          <w:tcPr>
            <w:tcW w:w="6995" w:type="dxa"/>
            <w:vAlign w:val="center"/>
          </w:tcPr>
          <w:p w:rsidR="00E64F3B" w:rsidRPr="00B26F28" w:rsidRDefault="00E64F3B" w:rsidP="00BD61AE">
            <w:pPr>
              <w:spacing w:line="276" w:lineRule="auto"/>
              <w:jc w:val="right"/>
              <w:rPr>
                <w:color w:val="000000"/>
                <w:szCs w:val="21"/>
              </w:rPr>
            </w:pPr>
            <w:r w:rsidRPr="00B26F28">
              <w:rPr>
                <w:color w:val="000000"/>
                <w:szCs w:val="21"/>
              </w:rPr>
              <w:t>-</w:t>
            </w:r>
          </w:p>
        </w:tc>
      </w:tr>
      <w:tr w:rsidR="00E64F3B" w:rsidRPr="00B26F28" w:rsidTr="00504BDC">
        <w:tc>
          <w:tcPr>
            <w:tcW w:w="2183" w:type="dxa"/>
            <w:vAlign w:val="bottom"/>
          </w:tcPr>
          <w:p w:rsidR="00E64F3B" w:rsidRPr="00B26F28" w:rsidRDefault="00E64F3B" w:rsidP="00BD61AE">
            <w:pPr>
              <w:spacing w:line="276" w:lineRule="auto"/>
              <w:rPr>
                <w:color w:val="000000"/>
                <w:szCs w:val="21"/>
              </w:rPr>
            </w:pPr>
            <w:r w:rsidRPr="00B26F28">
              <w:rPr>
                <w:color w:val="000000"/>
                <w:szCs w:val="21"/>
              </w:rPr>
              <w:t>银行间市场应付交易费用</w:t>
            </w:r>
          </w:p>
        </w:tc>
        <w:tc>
          <w:tcPr>
            <w:tcW w:w="6995" w:type="dxa"/>
            <w:vAlign w:val="center"/>
          </w:tcPr>
          <w:p w:rsidR="00E64F3B" w:rsidRPr="00B26F28" w:rsidRDefault="00E64F3B" w:rsidP="00BD61AE">
            <w:pPr>
              <w:spacing w:line="276" w:lineRule="auto"/>
              <w:jc w:val="right"/>
              <w:rPr>
                <w:color w:val="000000"/>
                <w:szCs w:val="21"/>
              </w:rPr>
            </w:pPr>
            <w:r w:rsidRPr="00B26F28">
              <w:rPr>
                <w:color w:val="000000"/>
                <w:szCs w:val="21"/>
              </w:rPr>
              <w:t>10,800.09</w:t>
            </w:r>
          </w:p>
        </w:tc>
      </w:tr>
      <w:tr w:rsidR="00E64F3B" w:rsidRPr="00B26F28" w:rsidTr="00504BDC">
        <w:tc>
          <w:tcPr>
            <w:tcW w:w="2183" w:type="dxa"/>
            <w:vAlign w:val="bottom"/>
          </w:tcPr>
          <w:p w:rsidR="00E64F3B" w:rsidRPr="00B26F28" w:rsidRDefault="00E64F3B" w:rsidP="00BD61AE">
            <w:pPr>
              <w:spacing w:line="276" w:lineRule="auto"/>
              <w:rPr>
                <w:color w:val="000000"/>
                <w:szCs w:val="21"/>
              </w:rPr>
            </w:pPr>
            <w:r w:rsidRPr="00B26F28">
              <w:rPr>
                <w:color w:val="000000"/>
                <w:szCs w:val="21"/>
              </w:rPr>
              <w:t>合计</w:t>
            </w:r>
          </w:p>
        </w:tc>
        <w:tc>
          <w:tcPr>
            <w:tcW w:w="6995" w:type="dxa"/>
            <w:vAlign w:val="bottom"/>
          </w:tcPr>
          <w:p w:rsidR="00E64F3B" w:rsidRPr="00B26F28" w:rsidRDefault="00E64F3B" w:rsidP="00BD61AE">
            <w:pPr>
              <w:spacing w:line="276" w:lineRule="auto"/>
              <w:jc w:val="right"/>
              <w:rPr>
                <w:color w:val="000000"/>
                <w:szCs w:val="21"/>
              </w:rPr>
            </w:pPr>
            <w:r w:rsidRPr="00B26F28">
              <w:rPr>
                <w:color w:val="000000"/>
                <w:szCs w:val="21"/>
              </w:rPr>
              <w:t>10,800.09</w:t>
            </w:r>
          </w:p>
        </w:tc>
      </w:tr>
    </w:tbl>
    <w:p w:rsidR="00E64F3B" w:rsidRPr="00B26F28" w:rsidRDefault="00D45220" w:rsidP="00DF2239">
      <w:pPr>
        <w:spacing w:beforeLines="50" w:before="156" w:line="360" w:lineRule="auto"/>
        <w:rPr>
          <w:b/>
          <w:szCs w:val="21"/>
        </w:rPr>
      </w:pPr>
      <w:r w:rsidRPr="00B26F28">
        <w:rPr>
          <w:b/>
          <w:szCs w:val="21"/>
        </w:rPr>
        <w:t xml:space="preserve">6.2.4.7.8 </w:t>
      </w:r>
      <w:r w:rsidR="00E64F3B" w:rsidRPr="00B26F28">
        <w:rPr>
          <w:b/>
          <w:szCs w:val="21"/>
        </w:rPr>
        <w:t>其他负债</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23"/>
        <w:gridCol w:w="5877"/>
      </w:tblGrid>
      <w:tr w:rsidR="00E64F3B" w:rsidRPr="00B26F28" w:rsidTr="00504BDC">
        <w:tc>
          <w:tcPr>
            <w:tcW w:w="3123" w:type="dxa"/>
            <w:vAlign w:val="center"/>
          </w:tcPr>
          <w:p w:rsidR="00E64F3B" w:rsidRPr="00B26F28" w:rsidRDefault="00E64F3B" w:rsidP="002F5359">
            <w:pPr>
              <w:spacing w:line="276" w:lineRule="auto"/>
              <w:jc w:val="center"/>
              <w:rPr>
                <w:color w:val="000000"/>
                <w:szCs w:val="21"/>
              </w:rPr>
            </w:pPr>
            <w:r w:rsidRPr="00B26F28">
              <w:rPr>
                <w:color w:val="000000"/>
                <w:kern w:val="0"/>
                <w:szCs w:val="21"/>
              </w:rPr>
              <w:t>项目</w:t>
            </w:r>
          </w:p>
        </w:tc>
        <w:tc>
          <w:tcPr>
            <w:tcW w:w="5877" w:type="dxa"/>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本期末</w:t>
            </w:r>
          </w:p>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E64F3B" w:rsidRPr="00B26F28" w:rsidTr="00504BDC">
        <w:tc>
          <w:tcPr>
            <w:tcW w:w="3123" w:type="dxa"/>
            <w:vAlign w:val="center"/>
          </w:tcPr>
          <w:p w:rsidR="00E64F3B" w:rsidRPr="00B26F28" w:rsidRDefault="00E64F3B" w:rsidP="002F5359">
            <w:pPr>
              <w:spacing w:line="276" w:lineRule="auto"/>
              <w:rPr>
                <w:color w:val="000000"/>
                <w:szCs w:val="21"/>
              </w:rPr>
            </w:pPr>
            <w:r w:rsidRPr="00B26F28">
              <w:rPr>
                <w:color w:val="000000"/>
                <w:szCs w:val="21"/>
              </w:rPr>
              <w:t>应付券商交易单元保证金</w:t>
            </w:r>
          </w:p>
        </w:tc>
        <w:tc>
          <w:tcPr>
            <w:tcW w:w="5877" w:type="dxa"/>
            <w:vAlign w:val="center"/>
          </w:tcPr>
          <w:p w:rsidR="00E64F3B" w:rsidRPr="00B26F28" w:rsidRDefault="00E64F3B" w:rsidP="002F5359">
            <w:pPr>
              <w:spacing w:line="276" w:lineRule="auto"/>
              <w:jc w:val="right"/>
              <w:rPr>
                <w:color w:val="000000"/>
                <w:szCs w:val="21"/>
              </w:rPr>
            </w:pPr>
            <w:r w:rsidRPr="00B26F28">
              <w:rPr>
                <w:color w:val="000000"/>
                <w:szCs w:val="21"/>
              </w:rPr>
              <w:t>-</w:t>
            </w:r>
          </w:p>
        </w:tc>
      </w:tr>
      <w:tr w:rsidR="00E64F3B" w:rsidRPr="00B26F28" w:rsidTr="00504BDC">
        <w:tc>
          <w:tcPr>
            <w:tcW w:w="3123" w:type="dxa"/>
            <w:vAlign w:val="center"/>
          </w:tcPr>
          <w:p w:rsidR="00E64F3B" w:rsidRPr="00B26F28" w:rsidRDefault="00E64F3B" w:rsidP="002F5359">
            <w:pPr>
              <w:spacing w:line="276" w:lineRule="auto"/>
              <w:rPr>
                <w:color w:val="000000"/>
                <w:szCs w:val="21"/>
              </w:rPr>
            </w:pPr>
            <w:r w:rsidRPr="00B26F28">
              <w:rPr>
                <w:color w:val="000000"/>
                <w:szCs w:val="21"/>
              </w:rPr>
              <w:t>应付赎回费</w:t>
            </w:r>
          </w:p>
        </w:tc>
        <w:tc>
          <w:tcPr>
            <w:tcW w:w="5877" w:type="dxa"/>
            <w:vAlign w:val="center"/>
          </w:tcPr>
          <w:p w:rsidR="00E64F3B" w:rsidRPr="00B26F28" w:rsidRDefault="00E64F3B" w:rsidP="002F5359">
            <w:pPr>
              <w:spacing w:line="276" w:lineRule="auto"/>
              <w:jc w:val="right"/>
              <w:rPr>
                <w:color w:val="000000"/>
                <w:szCs w:val="21"/>
              </w:rPr>
            </w:pPr>
            <w:r w:rsidRPr="00B26F28">
              <w:rPr>
                <w:color w:val="000000"/>
                <w:szCs w:val="21"/>
              </w:rPr>
              <w:t>-</w:t>
            </w:r>
          </w:p>
        </w:tc>
      </w:tr>
      <w:tr w:rsidR="00575A45">
        <w:tc>
          <w:tcPr>
            <w:tcW w:w="0" w:type="auto"/>
            <w:vAlign w:val="center"/>
          </w:tcPr>
          <w:p w:rsidR="00575A45" w:rsidRDefault="006A482A">
            <w:pPr>
              <w:jc w:val="left"/>
            </w:pPr>
            <w:r>
              <w:rPr>
                <w:color w:val="000000"/>
                <w:szCs w:val="21"/>
              </w:rPr>
              <w:t>预提信息披露费</w:t>
            </w:r>
          </w:p>
        </w:tc>
        <w:tc>
          <w:tcPr>
            <w:tcW w:w="0" w:type="auto"/>
            <w:vAlign w:val="center"/>
          </w:tcPr>
          <w:p w:rsidR="00575A45" w:rsidRDefault="006A482A">
            <w:pPr>
              <w:jc w:val="right"/>
            </w:pPr>
            <w:r>
              <w:rPr>
                <w:color w:val="000000"/>
                <w:szCs w:val="21"/>
              </w:rPr>
              <w:t>177,288.13</w:t>
            </w:r>
          </w:p>
        </w:tc>
      </w:tr>
      <w:tr w:rsidR="00575A45">
        <w:tc>
          <w:tcPr>
            <w:tcW w:w="0" w:type="auto"/>
            <w:vAlign w:val="center"/>
          </w:tcPr>
          <w:p w:rsidR="00575A45" w:rsidRDefault="006A482A">
            <w:pPr>
              <w:jc w:val="left"/>
            </w:pPr>
            <w:r>
              <w:rPr>
                <w:color w:val="000000"/>
                <w:szCs w:val="21"/>
              </w:rPr>
              <w:t>预提审计费</w:t>
            </w:r>
          </w:p>
        </w:tc>
        <w:tc>
          <w:tcPr>
            <w:tcW w:w="0" w:type="auto"/>
            <w:vAlign w:val="center"/>
          </w:tcPr>
          <w:p w:rsidR="00575A45" w:rsidRDefault="006A482A">
            <w:pPr>
              <w:jc w:val="right"/>
            </w:pPr>
            <w:r>
              <w:rPr>
                <w:color w:val="000000"/>
                <w:szCs w:val="21"/>
              </w:rPr>
              <w:t>84,539.44</w:t>
            </w:r>
          </w:p>
        </w:tc>
      </w:tr>
      <w:tr w:rsidR="00575A45">
        <w:tc>
          <w:tcPr>
            <w:tcW w:w="0" w:type="auto"/>
            <w:vAlign w:val="center"/>
          </w:tcPr>
          <w:p w:rsidR="00575A45" w:rsidRDefault="006A482A">
            <w:pPr>
              <w:jc w:val="left"/>
            </w:pPr>
            <w:r>
              <w:rPr>
                <w:color w:val="000000"/>
                <w:szCs w:val="21"/>
              </w:rPr>
              <w:t>预提账户维护费</w:t>
            </w:r>
          </w:p>
        </w:tc>
        <w:tc>
          <w:tcPr>
            <w:tcW w:w="0" w:type="auto"/>
            <w:vAlign w:val="center"/>
          </w:tcPr>
          <w:p w:rsidR="00575A45" w:rsidRDefault="006A482A">
            <w:pPr>
              <w:jc w:val="right"/>
            </w:pPr>
            <w:r>
              <w:rPr>
                <w:color w:val="000000"/>
                <w:szCs w:val="21"/>
              </w:rPr>
              <w:t>8,989.71</w:t>
            </w:r>
          </w:p>
        </w:tc>
      </w:tr>
      <w:tr w:rsidR="00E64F3B" w:rsidRPr="00B26F28" w:rsidTr="00504BDC">
        <w:tc>
          <w:tcPr>
            <w:tcW w:w="3123" w:type="dxa"/>
            <w:vAlign w:val="bottom"/>
          </w:tcPr>
          <w:p w:rsidR="00E64F3B" w:rsidRPr="00B26F28" w:rsidRDefault="00E64F3B" w:rsidP="002F5359">
            <w:pPr>
              <w:spacing w:line="276" w:lineRule="auto"/>
              <w:rPr>
                <w:color w:val="000000"/>
                <w:szCs w:val="21"/>
              </w:rPr>
            </w:pPr>
            <w:r w:rsidRPr="00B26F28">
              <w:rPr>
                <w:color w:val="000000"/>
                <w:szCs w:val="21"/>
              </w:rPr>
              <w:t>合计</w:t>
            </w:r>
          </w:p>
        </w:tc>
        <w:tc>
          <w:tcPr>
            <w:tcW w:w="5877" w:type="dxa"/>
            <w:vAlign w:val="bottom"/>
          </w:tcPr>
          <w:p w:rsidR="00E64F3B" w:rsidRPr="00B26F28" w:rsidRDefault="00E64F3B" w:rsidP="002F5359">
            <w:pPr>
              <w:spacing w:line="276" w:lineRule="auto"/>
              <w:jc w:val="right"/>
              <w:rPr>
                <w:color w:val="000000"/>
                <w:szCs w:val="21"/>
              </w:rPr>
            </w:pPr>
            <w:r w:rsidRPr="00B26F28">
              <w:rPr>
                <w:color w:val="000000"/>
                <w:szCs w:val="21"/>
              </w:rPr>
              <w:t xml:space="preserve">270,817.28 </w:t>
            </w:r>
          </w:p>
        </w:tc>
      </w:tr>
    </w:tbl>
    <w:p w:rsidR="00E64F3B" w:rsidRPr="00B26F28" w:rsidRDefault="00D45220" w:rsidP="00DF2239">
      <w:pPr>
        <w:spacing w:beforeLines="50" w:before="156" w:line="360" w:lineRule="auto"/>
        <w:rPr>
          <w:b/>
          <w:szCs w:val="21"/>
        </w:rPr>
      </w:pPr>
      <w:r w:rsidRPr="00B26F28">
        <w:rPr>
          <w:b/>
          <w:szCs w:val="21"/>
        </w:rPr>
        <w:t xml:space="preserve">6.2.4.7.9 </w:t>
      </w:r>
      <w:r w:rsidR="00E64F3B" w:rsidRPr="00B26F28">
        <w:rPr>
          <w:b/>
          <w:szCs w:val="21"/>
        </w:rPr>
        <w:t>实收基金</w:t>
      </w:r>
    </w:p>
    <w:p w:rsidR="004148C9" w:rsidRPr="00B26F28" w:rsidRDefault="004148C9" w:rsidP="001E7599">
      <w:pPr>
        <w:spacing w:line="360" w:lineRule="auto"/>
        <w:jc w:val="right"/>
        <w:rPr>
          <w:color w:val="000000" w:themeColor="text1"/>
          <w:szCs w:val="21"/>
        </w:rPr>
      </w:pPr>
      <w:r w:rsidRPr="00B26F28">
        <w:rPr>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4148C9" w:rsidRPr="00B26F28" w:rsidTr="00926A3F">
        <w:tc>
          <w:tcPr>
            <w:tcW w:w="3119" w:type="dxa"/>
            <w:vMerge w:val="restart"/>
            <w:vAlign w:val="center"/>
          </w:tcPr>
          <w:p w:rsidR="004148C9" w:rsidRPr="00B26F28" w:rsidRDefault="004148C9" w:rsidP="002F5359">
            <w:pPr>
              <w:spacing w:line="276" w:lineRule="auto"/>
              <w:jc w:val="center"/>
              <w:rPr>
                <w:color w:val="000000" w:themeColor="text1"/>
                <w:szCs w:val="21"/>
              </w:rPr>
            </w:pPr>
            <w:r w:rsidRPr="00B26F28">
              <w:rPr>
                <w:color w:val="000000" w:themeColor="text1"/>
                <w:kern w:val="0"/>
                <w:szCs w:val="21"/>
              </w:rPr>
              <w:t>项目</w:t>
            </w:r>
          </w:p>
        </w:tc>
        <w:tc>
          <w:tcPr>
            <w:tcW w:w="6237" w:type="dxa"/>
            <w:gridSpan w:val="2"/>
            <w:vAlign w:val="center"/>
          </w:tcPr>
          <w:p w:rsidR="004148C9" w:rsidRPr="00B26F28" w:rsidRDefault="004148C9" w:rsidP="00774008">
            <w:pPr>
              <w:autoSpaceDE w:val="0"/>
              <w:autoSpaceDN w:val="0"/>
              <w:adjustRightInd w:val="0"/>
              <w:spacing w:line="276" w:lineRule="auto"/>
              <w:ind w:left="15"/>
              <w:jc w:val="center"/>
              <w:rPr>
                <w:color w:val="000000"/>
                <w:szCs w:val="21"/>
              </w:rPr>
            </w:pPr>
            <w:r w:rsidRPr="00B26F28">
              <w:rPr>
                <w:color w:val="000000"/>
                <w:szCs w:val="21"/>
              </w:rPr>
              <w:t>本期</w:t>
            </w:r>
          </w:p>
          <w:p w:rsidR="004148C9" w:rsidRPr="00B26F28" w:rsidRDefault="004148C9" w:rsidP="00774008">
            <w:pPr>
              <w:autoSpaceDE w:val="0"/>
              <w:autoSpaceDN w:val="0"/>
              <w:adjustRightInd w:val="0"/>
              <w:spacing w:line="276" w:lineRule="auto"/>
              <w:ind w:left="15"/>
              <w:jc w:val="center"/>
              <w:rPr>
                <w:color w:val="000000" w:themeColor="text1"/>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4148C9" w:rsidRPr="00B26F28" w:rsidTr="00926A3F">
        <w:tc>
          <w:tcPr>
            <w:tcW w:w="3119" w:type="dxa"/>
            <w:vMerge/>
            <w:vAlign w:val="center"/>
          </w:tcPr>
          <w:p w:rsidR="004148C9" w:rsidRPr="00B26F28" w:rsidRDefault="004148C9" w:rsidP="002F5359">
            <w:pPr>
              <w:widowControl/>
              <w:spacing w:line="276" w:lineRule="auto"/>
              <w:jc w:val="left"/>
              <w:rPr>
                <w:color w:val="000000" w:themeColor="text1"/>
                <w:szCs w:val="21"/>
              </w:rPr>
            </w:pPr>
          </w:p>
        </w:tc>
        <w:tc>
          <w:tcPr>
            <w:tcW w:w="2873" w:type="dxa"/>
            <w:vAlign w:val="center"/>
          </w:tcPr>
          <w:p w:rsidR="004148C9" w:rsidRPr="00B26F28" w:rsidRDefault="004148C9" w:rsidP="002F5359">
            <w:pPr>
              <w:spacing w:line="276" w:lineRule="auto"/>
              <w:jc w:val="center"/>
              <w:rPr>
                <w:color w:val="000000" w:themeColor="text1"/>
                <w:szCs w:val="21"/>
              </w:rPr>
            </w:pPr>
            <w:r w:rsidRPr="00B26F28">
              <w:rPr>
                <w:color w:val="000000" w:themeColor="text1"/>
                <w:szCs w:val="21"/>
              </w:rPr>
              <w:t>基金份额（份）</w:t>
            </w:r>
          </w:p>
        </w:tc>
        <w:tc>
          <w:tcPr>
            <w:tcW w:w="3364" w:type="dxa"/>
            <w:vAlign w:val="center"/>
          </w:tcPr>
          <w:p w:rsidR="004148C9" w:rsidRPr="00B26F28" w:rsidRDefault="004148C9" w:rsidP="002F5359">
            <w:pPr>
              <w:spacing w:line="276" w:lineRule="auto"/>
              <w:jc w:val="center"/>
              <w:rPr>
                <w:color w:val="000000" w:themeColor="text1"/>
                <w:szCs w:val="21"/>
              </w:rPr>
            </w:pPr>
            <w:r w:rsidRPr="00B26F28">
              <w:rPr>
                <w:color w:val="000000" w:themeColor="text1"/>
                <w:szCs w:val="21"/>
              </w:rPr>
              <w:t>账面金额</w:t>
            </w:r>
          </w:p>
        </w:tc>
      </w:tr>
      <w:tr w:rsidR="004148C9" w:rsidRPr="00B26F28" w:rsidTr="00926A3F">
        <w:tc>
          <w:tcPr>
            <w:tcW w:w="3119" w:type="dxa"/>
            <w:vAlign w:val="center"/>
          </w:tcPr>
          <w:p w:rsidR="004148C9" w:rsidRPr="00B26F28" w:rsidRDefault="004148C9" w:rsidP="002F5359">
            <w:pPr>
              <w:spacing w:line="276" w:lineRule="auto"/>
              <w:rPr>
                <w:color w:val="000000" w:themeColor="text1"/>
                <w:szCs w:val="21"/>
              </w:rPr>
            </w:pPr>
            <w:r w:rsidRPr="00B26F28">
              <w:rPr>
                <w:color w:val="000000" w:themeColor="text1"/>
                <w:szCs w:val="21"/>
              </w:rPr>
              <w:t>上年度末</w:t>
            </w:r>
          </w:p>
        </w:tc>
        <w:tc>
          <w:tcPr>
            <w:tcW w:w="2873"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563,077,746.71</w:t>
            </w:r>
          </w:p>
        </w:tc>
        <w:tc>
          <w:tcPr>
            <w:tcW w:w="3364"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563,077,746.71</w:t>
            </w:r>
          </w:p>
        </w:tc>
      </w:tr>
      <w:tr w:rsidR="004148C9" w:rsidRPr="00B26F28" w:rsidTr="00926A3F">
        <w:tc>
          <w:tcPr>
            <w:tcW w:w="3119" w:type="dxa"/>
            <w:vAlign w:val="center"/>
          </w:tcPr>
          <w:p w:rsidR="004148C9" w:rsidRPr="00B26F28" w:rsidRDefault="004148C9" w:rsidP="002F5359">
            <w:pPr>
              <w:spacing w:line="276" w:lineRule="auto"/>
              <w:rPr>
                <w:color w:val="000000" w:themeColor="text1"/>
                <w:szCs w:val="21"/>
              </w:rPr>
            </w:pPr>
            <w:r w:rsidRPr="00B26F28">
              <w:rPr>
                <w:color w:val="000000" w:themeColor="text1"/>
                <w:szCs w:val="21"/>
              </w:rPr>
              <w:t>本期申购</w:t>
            </w:r>
          </w:p>
        </w:tc>
        <w:tc>
          <w:tcPr>
            <w:tcW w:w="2873"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110,506.43</w:t>
            </w:r>
          </w:p>
        </w:tc>
        <w:tc>
          <w:tcPr>
            <w:tcW w:w="3364"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110,506.43</w:t>
            </w:r>
          </w:p>
        </w:tc>
      </w:tr>
      <w:tr w:rsidR="004148C9" w:rsidRPr="00B26F28" w:rsidTr="00926A3F">
        <w:tc>
          <w:tcPr>
            <w:tcW w:w="3119" w:type="dxa"/>
            <w:vAlign w:val="center"/>
          </w:tcPr>
          <w:p w:rsidR="004148C9" w:rsidRPr="00B26F28" w:rsidRDefault="004148C9" w:rsidP="002F5359">
            <w:pPr>
              <w:spacing w:line="276" w:lineRule="auto"/>
              <w:rPr>
                <w:color w:val="000000" w:themeColor="text1"/>
                <w:szCs w:val="21"/>
              </w:rPr>
            </w:pPr>
            <w:r w:rsidRPr="00B26F28">
              <w:rPr>
                <w:color w:val="000000" w:themeColor="text1"/>
                <w:szCs w:val="21"/>
              </w:rPr>
              <w:t>本期赎回（以</w:t>
            </w:r>
            <w:r w:rsidRPr="00B26F28">
              <w:rPr>
                <w:color w:val="000000" w:themeColor="text1"/>
                <w:szCs w:val="21"/>
              </w:rPr>
              <w:t>“-”</w:t>
            </w:r>
            <w:r w:rsidRPr="00B26F28">
              <w:rPr>
                <w:color w:val="000000" w:themeColor="text1"/>
                <w:szCs w:val="21"/>
              </w:rPr>
              <w:t>号填列）</w:t>
            </w:r>
          </w:p>
        </w:tc>
        <w:tc>
          <w:tcPr>
            <w:tcW w:w="2873"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-445,299,755.01</w:t>
            </w:r>
          </w:p>
        </w:tc>
        <w:tc>
          <w:tcPr>
            <w:tcW w:w="3364"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-445,299,755.01</w:t>
            </w:r>
          </w:p>
        </w:tc>
      </w:tr>
      <w:tr w:rsidR="004148C9" w:rsidRPr="00B26F28" w:rsidTr="00926A3F">
        <w:tc>
          <w:tcPr>
            <w:tcW w:w="3119" w:type="dxa"/>
            <w:vAlign w:val="center"/>
          </w:tcPr>
          <w:p w:rsidR="004148C9" w:rsidRPr="00B26F28" w:rsidRDefault="004148C9" w:rsidP="002F5359">
            <w:pPr>
              <w:spacing w:line="276" w:lineRule="auto"/>
              <w:rPr>
                <w:color w:val="000000" w:themeColor="text1"/>
                <w:szCs w:val="21"/>
              </w:rPr>
            </w:pPr>
            <w:r w:rsidRPr="00B26F28">
              <w:rPr>
                <w:color w:val="000000" w:themeColor="text1"/>
                <w:szCs w:val="21"/>
              </w:rPr>
              <w:t>本期末</w:t>
            </w:r>
          </w:p>
        </w:tc>
        <w:tc>
          <w:tcPr>
            <w:tcW w:w="2873"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117,888,498.13</w:t>
            </w:r>
          </w:p>
        </w:tc>
        <w:tc>
          <w:tcPr>
            <w:tcW w:w="3364" w:type="dxa"/>
            <w:vAlign w:val="center"/>
          </w:tcPr>
          <w:p w:rsidR="004148C9" w:rsidRPr="00B26F28" w:rsidRDefault="004148C9" w:rsidP="002F5359">
            <w:pPr>
              <w:spacing w:line="276" w:lineRule="auto"/>
              <w:jc w:val="right"/>
              <w:rPr>
                <w:color w:val="000000" w:themeColor="text1"/>
                <w:szCs w:val="21"/>
              </w:rPr>
            </w:pPr>
            <w:r w:rsidRPr="00B26F28">
              <w:rPr>
                <w:color w:val="000000" w:themeColor="text1"/>
                <w:szCs w:val="21"/>
              </w:rPr>
              <w:t>117,888,498.13</w:t>
            </w:r>
          </w:p>
        </w:tc>
      </w:tr>
    </w:tbl>
    <w:p w:rsidR="00575A45" w:rsidRDefault="006A482A">
      <w:pPr>
        <w:tabs>
          <w:tab w:val="left" w:pos="426"/>
        </w:tabs>
        <w:spacing w:line="360" w:lineRule="auto"/>
        <w:ind w:firstLineChars="200" w:firstLine="420"/>
        <w:jc w:val="left"/>
        <w:rPr>
          <w:color w:val="000000" w:themeColor="text1"/>
          <w:szCs w:val="21"/>
        </w:rPr>
      </w:pPr>
      <w:r>
        <w:rPr>
          <w:color w:val="000000" w:themeColor="text1"/>
          <w:szCs w:val="21"/>
        </w:rPr>
        <w:t>注：</w:t>
      </w:r>
      <w:r>
        <w:rPr>
          <w:color w:val="000000" w:themeColor="text1"/>
          <w:szCs w:val="21"/>
        </w:rPr>
        <w:t>1</w:t>
      </w:r>
      <w:r>
        <w:rPr>
          <w:color w:val="000000" w:themeColor="text1"/>
          <w:szCs w:val="21"/>
        </w:rPr>
        <w:t>、如果本报告期间发生转换入、红利再投业务，则总申购份额中包含该业务。</w:t>
      </w:r>
    </w:p>
    <w:p w:rsidR="004148C9" w:rsidRPr="00B26F28" w:rsidRDefault="004148C9" w:rsidP="00B26F28">
      <w:pPr>
        <w:tabs>
          <w:tab w:val="left" w:pos="426"/>
        </w:tabs>
        <w:spacing w:line="360" w:lineRule="auto"/>
        <w:ind w:firstLineChars="200" w:firstLine="420"/>
        <w:jc w:val="left"/>
        <w:rPr>
          <w:color w:val="000000" w:themeColor="text1"/>
          <w:szCs w:val="21"/>
        </w:rPr>
      </w:pPr>
      <w:r w:rsidRPr="00B26F28">
        <w:rPr>
          <w:color w:val="000000" w:themeColor="text1"/>
          <w:szCs w:val="21"/>
        </w:rPr>
        <w:t>2</w:t>
      </w:r>
      <w:r w:rsidRPr="00B26F28">
        <w:rPr>
          <w:color w:val="000000" w:themeColor="text1"/>
          <w:szCs w:val="21"/>
        </w:rPr>
        <w:t>、如果本报告期间发生转换出业务，则总赎回份额中包含该业务。</w:t>
      </w:r>
    </w:p>
    <w:p w:rsidR="00E64F3B" w:rsidRPr="00B26F28" w:rsidRDefault="00F42B0E" w:rsidP="00DF2239">
      <w:pPr>
        <w:spacing w:beforeLines="50" w:before="156" w:line="360" w:lineRule="auto"/>
        <w:rPr>
          <w:b/>
          <w:szCs w:val="21"/>
        </w:rPr>
      </w:pPr>
      <w:r w:rsidRPr="00B26F28">
        <w:rPr>
          <w:b/>
          <w:szCs w:val="21"/>
        </w:rPr>
        <w:t xml:space="preserve">6.2.4.7.10 </w:t>
      </w:r>
      <w:r w:rsidR="00E64F3B" w:rsidRPr="00B26F28">
        <w:rPr>
          <w:b/>
          <w:szCs w:val="21"/>
        </w:rPr>
        <w:t>未分配利润</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2700"/>
        <w:gridCol w:w="2100"/>
        <w:gridCol w:w="2100"/>
        <w:gridCol w:w="2100"/>
      </w:tblGrid>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项目</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已实现部分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未实现部分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未分配利润合计</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本期初</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34,038,020.84</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5,525,077.78</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39,563,098.62</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7,731,025.18</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-5,239,455.86</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2,491,569.32</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本期基金份额交易产生的变动数</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-33,000,019.99</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-277,122.18</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-33,277,142.17</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其中：基金申购款</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7,014.75</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925.35</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7,940.10</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B26F28">
            <w:pPr>
              <w:spacing w:line="276" w:lineRule="auto"/>
              <w:ind w:firstLineChars="294" w:firstLine="617"/>
              <w:rPr>
                <w:color w:val="000000"/>
                <w:szCs w:val="21"/>
              </w:rPr>
            </w:pPr>
            <w:r w:rsidRPr="00B26F28">
              <w:rPr>
                <w:color w:val="000000"/>
                <w:szCs w:val="21"/>
              </w:rPr>
              <w:t>基金赎回款</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-33,007,034.74</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-278,047.53</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-33,285,082.27</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本期已分配利润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w:t>
            </w:r>
          </w:p>
        </w:tc>
      </w:tr>
      <w:tr w:rsidR="00E64F3B" w:rsidRPr="00B26F28" w:rsidTr="007B15F9">
        <w:tc>
          <w:tcPr>
            <w:tcW w:w="27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rPr>
                <w:color w:val="000000"/>
                <w:szCs w:val="21"/>
              </w:rPr>
            </w:pPr>
            <w:r w:rsidRPr="00B26F28">
              <w:rPr>
                <w:color w:val="000000"/>
                <w:szCs w:val="21"/>
              </w:rPr>
              <w:t>本期末</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8,769,026.03</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8,499.74</w:t>
            </w:r>
          </w:p>
        </w:tc>
        <w:tc>
          <w:tcPr>
            <w:tcW w:w="2100"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8,777,525.77</w:t>
            </w:r>
          </w:p>
        </w:tc>
      </w:tr>
    </w:tbl>
    <w:p w:rsidR="00E64F3B" w:rsidRPr="00B26F28" w:rsidRDefault="00F42B0E" w:rsidP="00DF2239">
      <w:pPr>
        <w:spacing w:beforeLines="50" w:before="156" w:line="360" w:lineRule="auto"/>
        <w:rPr>
          <w:b/>
          <w:szCs w:val="21"/>
        </w:rPr>
      </w:pPr>
      <w:r w:rsidRPr="00B26F28">
        <w:rPr>
          <w:b/>
          <w:szCs w:val="21"/>
        </w:rPr>
        <w:t xml:space="preserve">6.2.4.7.11 </w:t>
      </w:r>
      <w:r w:rsidR="00E64F3B" w:rsidRPr="00B26F28">
        <w:rPr>
          <w:b/>
          <w:szCs w:val="21"/>
        </w:rPr>
        <w:t>存款利息收入</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3144"/>
        <w:gridCol w:w="5856"/>
      </w:tblGrid>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center"/>
              <w:rPr>
                <w:color w:val="000000"/>
                <w:szCs w:val="21"/>
              </w:rPr>
            </w:pPr>
            <w:r w:rsidRPr="00B26F28">
              <w:rPr>
                <w:color w:val="000000"/>
                <w:szCs w:val="21"/>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w:t>
            </w:r>
          </w:p>
          <w:p w:rsidR="00E64F3B" w:rsidRPr="00B26F28" w:rsidRDefault="00E64F3B" w:rsidP="00774008">
            <w:pPr>
              <w:autoSpaceDE w:val="0"/>
              <w:autoSpaceDN w:val="0"/>
              <w:adjustRightInd w:val="0"/>
              <w:spacing w:line="276" w:lineRule="auto"/>
              <w:ind w:left="15"/>
              <w:jc w:val="center"/>
              <w:rPr>
                <w:b/>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活期存款利息收入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71,541.65</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定期存款利息收入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其他存款利息收入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47,152.78</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结算备付金利息收入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35,829.77</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其他</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10.26</w:t>
            </w:r>
          </w:p>
        </w:tc>
      </w:tr>
      <w:tr w:rsidR="00E64F3B" w:rsidRPr="00B26F28" w:rsidTr="007B15F9">
        <w:tc>
          <w:tcPr>
            <w:tcW w:w="3144" w:type="dxa"/>
            <w:tcBorders>
              <w:top w:val="single" w:sz="8" w:space="0" w:color="000000"/>
              <w:left w:val="single" w:sz="8" w:space="0" w:color="000000"/>
              <w:bottom w:val="single" w:sz="8" w:space="0" w:color="000000"/>
              <w:right w:val="single" w:sz="8" w:space="0" w:color="000000"/>
            </w:tcBorders>
          </w:tcPr>
          <w:p w:rsidR="00E64F3B" w:rsidRPr="00B26F28" w:rsidRDefault="00E64F3B" w:rsidP="002F5359">
            <w:pPr>
              <w:spacing w:line="276" w:lineRule="auto"/>
              <w:rPr>
                <w:color w:val="000000"/>
                <w:szCs w:val="21"/>
              </w:rPr>
            </w:pPr>
            <w:r w:rsidRPr="00B26F28">
              <w:rPr>
                <w:color w:val="000000"/>
                <w:szCs w:val="21"/>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E64F3B" w:rsidRPr="00B26F28" w:rsidRDefault="00E64F3B" w:rsidP="002F5359">
            <w:pPr>
              <w:spacing w:line="276" w:lineRule="auto"/>
              <w:jc w:val="right"/>
              <w:rPr>
                <w:color w:val="000000"/>
                <w:szCs w:val="21"/>
              </w:rPr>
            </w:pPr>
            <w:r w:rsidRPr="00B26F28">
              <w:rPr>
                <w:color w:val="000000"/>
                <w:szCs w:val="21"/>
              </w:rPr>
              <w:t>154,534.46</w:t>
            </w:r>
          </w:p>
        </w:tc>
      </w:tr>
    </w:tbl>
    <w:p w:rsidR="00E74D42" w:rsidRPr="00B26F28" w:rsidRDefault="00F42B0E" w:rsidP="00DF2239">
      <w:pPr>
        <w:spacing w:beforeLines="50" w:before="156" w:line="360" w:lineRule="auto"/>
        <w:rPr>
          <w:b/>
          <w:szCs w:val="21"/>
        </w:rPr>
      </w:pPr>
      <w:r w:rsidRPr="00B26F28">
        <w:rPr>
          <w:b/>
          <w:szCs w:val="21"/>
        </w:rPr>
        <w:t xml:space="preserve">6.2.4.7.12 </w:t>
      </w:r>
      <w:r w:rsidR="00E64F3B" w:rsidRPr="00B26F28">
        <w:rPr>
          <w:b/>
          <w:szCs w:val="21"/>
        </w:rPr>
        <w:t>股票投资收益</w:t>
      </w:r>
    </w:p>
    <w:p w:rsidR="00E74D42" w:rsidRPr="00B26F28" w:rsidRDefault="00E74D42"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本基金本报告期内无股票投资收益。</w:t>
      </w:r>
    </w:p>
    <w:p w:rsidR="00E64F3B" w:rsidRPr="00B26F28" w:rsidRDefault="00F42B0E" w:rsidP="00DF2239">
      <w:pPr>
        <w:spacing w:beforeLines="50" w:before="156" w:line="360" w:lineRule="auto"/>
        <w:rPr>
          <w:b/>
          <w:szCs w:val="21"/>
        </w:rPr>
      </w:pPr>
      <w:r w:rsidRPr="00B26F28">
        <w:rPr>
          <w:b/>
          <w:szCs w:val="21"/>
        </w:rPr>
        <w:t xml:space="preserve">6.2.4.7.13 </w:t>
      </w:r>
      <w:r w:rsidR="00E64F3B" w:rsidRPr="00B26F28">
        <w:rPr>
          <w:b/>
          <w:szCs w:val="21"/>
        </w:rPr>
        <w:t>债券投资收益</w:t>
      </w:r>
    </w:p>
    <w:p w:rsidR="00E74D42" w:rsidRPr="00B26F28" w:rsidRDefault="00E74D42" w:rsidP="001E7599">
      <w:pPr>
        <w:widowControl/>
        <w:tabs>
          <w:tab w:val="left" w:pos="1680"/>
        </w:tabs>
        <w:autoSpaceDE w:val="0"/>
        <w:autoSpaceDN w:val="0"/>
        <w:spacing w:line="360" w:lineRule="auto"/>
        <w:ind w:left="440"/>
        <w:jc w:val="right"/>
        <w:textAlignment w:val="bottom"/>
        <w:rPr>
          <w:color w:val="000000"/>
          <w:kern w:val="0"/>
          <w:szCs w:val="21"/>
        </w:rPr>
      </w:pPr>
      <w:r w:rsidRPr="00B26F28">
        <w:rPr>
          <w:b/>
          <w:color w:val="000000"/>
          <w:kern w:val="0"/>
          <w:szCs w:val="21"/>
        </w:rPr>
        <w:t xml:space="preserve">   </w:t>
      </w:r>
      <w:r w:rsidRPr="00B26F28">
        <w:rPr>
          <w:color w:val="000000"/>
          <w:szCs w:val="21"/>
        </w:rPr>
        <w:t xml:space="preserve">  </w:t>
      </w:r>
      <w:r w:rsidRPr="00B26F28">
        <w:rPr>
          <w:color w:val="000000"/>
          <w:szCs w:val="21"/>
        </w:rPr>
        <w:t>单位：人民币元</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4982"/>
      </w:tblGrid>
      <w:tr w:rsidR="00E74D42" w:rsidRPr="00B26F28" w:rsidTr="00337F17">
        <w:trPr>
          <w:trHeight w:val="315"/>
        </w:trPr>
        <w:tc>
          <w:tcPr>
            <w:tcW w:w="4129" w:type="dxa"/>
            <w:vAlign w:val="center"/>
          </w:tcPr>
          <w:p w:rsidR="00E74D42" w:rsidRPr="00B26F28" w:rsidRDefault="00E74D42" w:rsidP="002F5359">
            <w:pPr>
              <w:autoSpaceDE w:val="0"/>
              <w:autoSpaceDN w:val="0"/>
              <w:spacing w:line="276" w:lineRule="auto"/>
              <w:ind w:left="440"/>
              <w:jc w:val="center"/>
              <w:textAlignment w:val="bottom"/>
              <w:rPr>
                <w:color w:val="000000"/>
                <w:kern w:val="0"/>
                <w:szCs w:val="21"/>
              </w:rPr>
            </w:pPr>
            <w:r w:rsidRPr="00B26F28">
              <w:rPr>
                <w:color w:val="000000"/>
                <w:kern w:val="0"/>
                <w:szCs w:val="21"/>
              </w:rPr>
              <w:t>项目</w:t>
            </w:r>
          </w:p>
        </w:tc>
        <w:tc>
          <w:tcPr>
            <w:tcW w:w="4982" w:type="dxa"/>
            <w:vAlign w:val="center"/>
          </w:tcPr>
          <w:p w:rsidR="00E74D42" w:rsidRPr="00B26F28" w:rsidRDefault="00E74D42" w:rsidP="00774008">
            <w:pPr>
              <w:autoSpaceDE w:val="0"/>
              <w:autoSpaceDN w:val="0"/>
              <w:adjustRightInd w:val="0"/>
              <w:spacing w:line="276" w:lineRule="auto"/>
              <w:ind w:left="15"/>
              <w:jc w:val="center"/>
              <w:rPr>
                <w:color w:val="000000"/>
                <w:szCs w:val="21"/>
              </w:rPr>
            </w:pPr>
            <w:r w:rsidRPr="00B26F28">
              <w:rPr>
                <w:color w:val="000000"/>
                <w:szCs w:val="21"/>
              </w:rPr>
              <w:t>本期</w:t>
            </w:r>
          </w:p>
          <w:p w:rsidR="00E74D42" w:rsidRPr="00B26F28" w:rsidRDefault="00E74D42" w:rsidP="00774008">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E74D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widowControl/>
              <w:autoSpaceDE w:val="0"/>
              <w:autoSpaceDN w:val="0"/>
              <w:spacing w:line="276" w:lineRule="auto"/>
              <w:ind w:leftChars="50" w:left="105"/>
              <w:textAlignment w:val="bottom"/>
              <w:rPr>
                <w:color w:val="000000"/>
                <w:kern w:val="0"/>
                <w:szCs w:val="21"/>
              </w:rPr>
            </w:pPr>
            <w:r w:rsidRPr="00B26F28">
              <w:rPr>
                <w:color w:val="000000"/>
                <w:kern w:val="0"/>
                <w:szCs w:val="21"/>
              </w:rPr>
              <w:t>卖出债券（、债转股及债券到期兑付）成交总额</w:t>
            </w:r>
          </w:p>
        </w:tc>
        <w:tc>
          <w:tcPr>
            <w:tcW w:w="4982"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spacing w:line="276" w:lineRule="auto"/>
              <w:ind w:left="440"/>
              <w:jc w:val="right"/>
              <w:rPr>
                <w:color w:val="000000"/>
                <w:szCs w:val="21"/>
              </w:rPr>
            </w:pPr>
            <w:r w:rsidRPr="00B26F28">
              <w:rPr>
                <w:color w:val="000000"/>
                <w:szCs w:val="21"/>
              </w:rPr>
              <w:t>902,353,869.12</w:t>
            </w:r>
          </w:p>
        </w:tc>
      </w:tr>
      <w:tr w:rsidR="00E74D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widowControl/>
              <w:autoSpaceDE w:val="0"/>
              <w:autoSpaceDN w:val="0"/>
              <w:spacing w:line="276" w:lineRule="auto"/>
              <w:ind w:leftChars="50" w:left="105"/>
              <w:textAlignment w:val="bottom"/>
              <w:rPr>
                <w:color w:val="000000"/>
                <w:kern w:val="0"/>
                <w:szCs w:val="21"/>
              </w:rPr>
            </w:pPr>
            <w:r w:rsidRPr="00B26F28">
              <w:rPr>
                <w:color w:val="000000"/>
                <w:szCs w:val="21"/>
              </w:rPr>
              <w:t>减：</w:t>
            </w:r>
            <w:r w:rsidRPr="00B26F28">
              <w:rPr>
                <w:color w:val="000000"/>
                <w:kern w:val="0"/>
                <w:szCs w:val="21"/>
              </w:rPr>
              <w:t>卖出债券（、债转股及债券到期兑付）成本总额</w:t>
            </w:r>
          </w:p>
        </w:tc>
        <w:tc>
          <w:tcPr>
            <w:tcW w:w="4982"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spacing w:line="276" w:lineRule="auto"/>
              <w:ind w:left="440"/>
              <w:jc w:val="right"/>
              <w:rPr>
                <w:color w:val="000000"/>
                <w:szCs w:val="21"/>
              </w:rPr>
            </w:pPr>
            <w:r w:rsidRPr="00B26F28">
              <w:rPr>
                <w:color w:val="000000"/>
                <w:szCs w:val="21"/>
              </w:rPr>
              <w:t>862,039,564.14</w:t>
            </w:r>
          </w:p>
        </w:tc>
      </w:tr>
      <w:tr w:rsidR="00E74D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B26F28">
            <w:pPr>
              <w:widowControl/>
              <w:autoSpaceDE w:val="0"/>
              <w:autoSpaceDN w:val="0"/>
              <w:spacing w:line="276" w:lineRule="auto"/>
              <w:ind w:firstLineChars="50" w:firstLine="105"/>
              <w:textAlignment w:val="bottom"/>
              <w:rPr>
                <w:color w:val="000000"/>
                <w:kern w:val="0"/>
                <w:szCs w:val="21"/>
              </w:rPr>
            </w:pPr>
            <w:r w:rsidRPr="00B26F28">
              <w:rPr>
                <w:color w:val="000000"/>
                <w:szCs w:val="21"/>
              </w:rPr>
              <w:t>减：</w:t>
            </w:r>
            <w:r w:rsidRPr="00B26F28">
              <w:rPr>
                <w:color w:val="000000"/>
                <w:kern w:val="0"/>
                <w:szCs w:val="21"/>
              </w:rPr>
              <w:t>应收利息总额</w:t>
            </w:r>
          </w:p>
        </w:tc>
        <w:tc>
          <w:tcPr>
            <w:tcW w:w="4982"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spacing w:line="276" w:lineRule="auto"/>
              <w:ind w:left="440"/>
              <w:jc w:val="right"/>
              <w:rPr>
                <w:color w:val="000000"/>
                <w:szCs w:val="21"/>
              </w:rPr>
            </w:pPr>
            <w:r w:rsidRPr="00B26F28">
              <w:rPr>
                <w:color w:val="000000"/>
                <w:szCs w:val="21"/>
              </w:rPr>
              <w:t>36,821,775.61</w:t>
            </w:r>
          </w:p>
        </w:tc>
      </w:tr>
      <w:tr w:rsidR="00E74D42" w:rsidRPr="00B26F28" w:rsidTr="00337F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widowControl/>
              <w:autoSpaceDE w:val="0"/>
              <w:autoSpaceDN w:val="0"/>
              <w:spacing w:line="276" w:lineRule="auto"/>
              <w:ind w:leftChars="50" w:left="105"/>
              <w:textAlignment w:val="bottom"/>
              <w:rPr>
                <w:color w:val="000000"/>
                <w:kern w:val="0"/>
                <w:szCs w:val="21"/>
              </w:rPr>
            </w:pPr>
            <w:r w:rsidRPr="00B26F28">
              <w:rPr>
                <w:color w:val="000000"/>
                <w:kern w:val="0"/>
                <w:szCs w:val="21"/>
              </w:rPr>
              <w:t>买卖债券差价收入</w:t>
            </w:r>
          </w:p>
        </w:tc>
        <w:tc>
          <w:tcPr>
            <w:tcW w:w="4982" w:type="dxa"/>
            <w:tcBorders>
              <w:top w:val="single" w:sz="4" w:space="0" w:color="auto"/>
              <w:left w:val="single" w:sz="4" w:space="0" w:color="auto"/>
              <w:bottom w:val="single" w:sz="4" w:space="0" w:color="auto"/>
              <w:right w:val="single" w:sz="4" w:space="0" w:color="auto"/>
            </w:tcBorders>
            <w:vAlign w:val="center"/>
          </w:tcPr>
          <w:p w:rsidR="00E74D42" w:rsidRPr="00B26F28" w:rsidRDefault="00E74D42" w:rsidP="002F5359">
            <w:pPr>
              <w:spacing w:line="276" w:lineRule="auto"/>
              <w:ind w:left="440"/>
              <w:jc w:val="right"/>
              <w:rPr>
                <w:color w:val="000000"/>
                <w:szCs w:val="21"/>
              </w:rPr>
            </w:pPr>
            <w:r w:rsidRPr="00B26F28">
              <w:rPr>
                <w:color w:val="000000"/>
                <w:szCs w:val="21"/>
              </w:rPr>
              <w:t>3,492,529.37</w:t>
            </w:r>
          </w:p>
        </w:tc>
      </w:tr>
    </w:tbl>
    <w:p w:rsidR="00E64F3B" w:rsidRPr="00B26F28" w:rsidRDefault="00F42B0E" w:rsidP="00DF2239">
      <w:pPr>
        <w:spacing w:beforeLines="50" w:before="156" w:line="360" w:lineRule="auto"/>
        <w:rPr>
          <w:b/>
          <w:szCs w:val="21"/>
        </w:rPr>
      </w:pPr>
      <w:r w:rsidRPr="00B26F28">
        <w:rPr>
          <w:b/>
          <w:szCs w:val="21"/>
        </w:rPr>
        <w:t xml:space="preserve">6.2.4.7.14 </w:t>
      </w:r>
      <w:r w:rsidR="00E64F3B" w:rsidRPr="00B26F28">
        <w:rPr>
          <w:b/>
          <w:szCs w:val="21"/>
        </w:rPr>
        <w:t>资产支持证券投资收益</w:t>
      </w:r>
    </w:p>
    <w:p w:rsidR="00E64F3B" w:rsidRPr="00B26F28" w:rsidRDefault="00E64F3B"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本基金本报告期内无资产支持证券投资收益。</w:t>
      </w:r>
    </w:p>
    <w:p w:rsidR="00E64F3B" w:rsidRPr="00B26F28" w:rsidRDefault="00F42B0E" w:rsidP="00DF2239">
      <w:pPr>
        <w:spacing w:beforeLines="50" w:before="156" w:line="360" w:lineRule="auto"/>
        <w:rPr>
          <w:b/>
          <w:szCs w:val="21"/>
        </w:rPr>
      </w:pPr>
      <w:r w:rsidRPr="00B26F28">
        <w:rPr>
          <w:b/>
          <w:szCs w:val="21"/>
        </w:rPr>
        <w:t xml:space="preserve">6.2.4.7.15 </w:t>
      </w:r>
      <w:r w:rsidR="00E64F3B" w:rsidRPr="00B26F28">
        <w:rPr>
          <w:b/>
          <w:szCs w:val="21"/>
        </w:rPr>
        <w:t>衍生工具收益</w:t>
      </w:r>
    </w:p>
    <w:p w:rsidR="00B94CD4" w:rsidRPr="0074034B" w:rsidRDefault="00B94CD4" w:rsidP="00B94CD4">
      <w:pPr>
        <w:tabs>
          <w:tab w:val="left" w:pos="426"/>
        </w:tabs>
        <w:spacing w:line="360" w:lineRule="auto"/>
        <w:ind w:firstLineChars="200" w:firstLine="420"/>
        <w:jc w:val="left"/>
        <w:rPr>
          <w:color w:val="000000"/>
          <w:kern w:val="0"/>
          <w:szCs w:val="21"/>
        </w:rPr>
      </w:pPr>
      <w:r w:rsidRPr="0074034B">
        <w:rPr>
          <w:color w:val="000000"/>
          <w:kern w:val="0"/>
          <w:szCs w:val="21"/>
        </w:rPr>
        <w:t>本基金本报告期内无衍生工具收益。</w:t>
      </w:r>
    </w:p>
    <w:p w:rsidR="00E64F3B" w:rsidRPr="00B26F28" w:rsidRDefault="000A7E15" w:rsidP="00DF2239">
      <w:pPr>
        <w:spacing w:beforeLines="50" w:before="156" w:line="360" w:lineRule="auto"/>
        <w:rPr>
          <w:b/>
          <w:szCs w:val="21"/>
        </w:rPr>
      </w:pPr>
      <w:r w:rsidRPr="00B26F28">
        <w:rPr>
          <w:b/>
          <w:szCs w:val="21"/>
        </w:rPr>
        <w:t xml:space="preserve">6.2.4.7.16 </w:t>
      </w:r>
      <w:r w:rsidR="00E64F3B" w:rsidRPr="00B26F28">
        <w:rPr>
          <w:b/>
          <w:szCs w:val="21"/>
        </w:rPr>
        <w:t>股利收益</w:t>
      </w:r>
    </w:p>
    <w:p w:rsidR="00E64F3B" w:rsidRPr="00B26F28" w:rsidRDefault="00E64F3B"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本基金本报告期内无股利收益。</w:t>
      </w:r>
    </w:p>
    <w:p w:rsidR="00E64F3B" w:rsidRPr="00B26F28" w:rsidRDefault="000A7E15" w:rsidP="00DF2239">
      <w:pPr>
        <w:spacing w:beforeLines="50" w:before="156" w:line="360" w:lineRule="auto"/>
        <w:rPr>
          <w:b/>
          <w:szCs w:val="21"/>
        </w:rPr>
      </w:pPr>
      <w:r w:rsidRPr="00B26F28">
        <w:rPr>
          <w:b/>
          <w:szCs w:val="21"/>
        </w:rPr>
        <w:t xml:space="preserve">6.2.4.7.17 </w:t>
      </w:r>
      <w:r w:rsidR="00E64F3B" w:rsidRPr="00B26F28">
        <w:rPr>
          <w:b/>
          <w:szCs w:val="21"/>
        </w:rPr>
        <w:t>公允价值变动收益</w:t>
      </w:r>
    </w:p>
    <w:p w:rsidR="00B94CD4" w:rsidRPr="0074034B" w:rsidRDefault="00B94CD4" w:rsidP="00B94CD4">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44"/>
        <w:gridCol w:w="5856"/>
      </w:tblGrid>
      <w:tr w:rsidR="00B94CD4" w:rsidRPr="0074034B" w:rsidTr="00EB0B1C">
        <w:tc>
          <w:tcPr>
            <w:tcW w:w="3144" w:type="dxa"/>
            <w:vAlign w:val="center"/>
          </w:tcPr>
          <w:p w:rsidR="00B94CD4" w:rsidRPr="0074034B" w:rsidRDefault="00B94CD4" w:rsidP="00EB0B1C">
            <w:pPr>
              <w:spacing w:line="276" w:lineRule="auto"/>
              <w:jc w:val="center"/>
              <w:rPr>
                <w:rFonts w:eastAsiaTheme="minorEastAsia"/>
                <w:color w:val="000000"/>
                <w:szCs w:val="21"/>
              </w:rPr>
            </w:pPr>
            <w:r w:rsidRPr="0074034B">
              <w:rPr>
                <w:rFonts w:eastAsiaTheme="minorEastAsia"/>
                <w:color w:val="000000"/>
                <w:szCs w:val="21"/>
              </w:rPr>
              <w:t>项目</w:t>
            </w:r>
          </w:p>
        </w:tc>
        <w:tc>
          <w:tcPr>
            <w:tcW w:w="5856" w:type="dxa"/>
          </w:tcPr>
          <w:p w:rsidR="00B94CD4" w:rsidRPr="0074034B" w:rsidRDefault="00B94CD4" w:rsidP="00EB0B1C">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本期</w:t>
            </w:r>
          </w:p>
          <w:p w:rsidR="00B94CD4" w:rsidRPr="0074034B" w:rsidRDefault="00B94CD4" w:rsidP="00EB0B1C">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1</w:t>
            </w:r>
            <w:r w:rsidRPr="0074034B">
              <w:rPr>
                <w:rFonts w:eastAsiaTheme="minorEastAsia"/>
                <w:color w:val="000000"/>
                <w:szCs w:val="21"/>
              </w:rPr>
              <w:t>月</w:t>
            </w:r>
            <w:r w:rsidRPr="0074034B">
              <w:rPr>
                <w:rFonts w:eastAsiaTheme="minorEastAsia"/>
                <w:color w:val="000000"/>
                <w:szCs w:val="21"/>
              </w:rPr>
              <w:t>1</w:t>
            </w:r>
            <w:r w:rsidRPr="0074034B">
              <w:rPr>
                <w:rFonts w:eastAsiaTheme="minorEastAsia"/>
                <w:color w:val="000000"/>
                <w:szCs w:val="21"/>
              </w:rPr>
              <w:t>日至</w:t>
            </w: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3</w:t>
            </w:r>
            <w:r w:rsidRPr="0074034B">
              <w:rPr>
                <w:rFonts w:eastAsiaTheme="minorEastAsia"/>
                <w:color w:val="000000"/>
                <w:szCs w:val="21"/>
              </w:rPr>
              <w:t>月</w:t>
            </w:r>
            <w:r w:rsidRPr="0074034B">
              <w:rPr>
                <w:rFonts w:eastAsiaTheme="minorEastAsia"/>
                <w:color w:val="000000"/>
                <w:szCs w:val="21"/>
              </w:rPr>
              <w:t>28</w:t>
            </w:r>
            <w:r w:rsidRPr="0074034B">
              <w:rPr>
                <w:rFonts w:eastAsiaTheme="minorEastAsia"/>
                <w:color w:val="000000"/>
                <w:szCs w:val="21"/>
              </w:rPr>
              <w:t>日</w:t>
            </w:r>
            <w:r w:rsidR="00177049" w:rsidRPr="00177049">
              <w:rPr>
                <w:rFonts w:eastAsiaTheme="minorEastAsia" w:hint="eastAsia"/>
                <w:color w:val="000000"/>
                <w:szCs w:val="21"/>
              </w:rPr>
              <w:t>(</w:t>
            </w:r>
            <w:r w:rsidR="00177049" w:rsidRPr="00177049">
              <w:rPr>
                <w:rFonts w:eastAsiaTheme="minorEastAsia" w:hint="eastAsia"/>
                <w:color w:val="000000"/>
                <w:szCs w:val="21"/>
              </w:rPr>
              <w:t>基金合同失效前日</w:t>
            </w:r>
            <w:r w:rsidR="00177049" w:rsidRPr="00177049">
              <w:rPr>
                <w:rFonts w:eastAsiaTheme="minorEastAsia" w:hint="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1.</w:t>
            </w:r>
            <w:r w:rsidRPr="0074034B">
              <w:rPr>
                <w:rFonts w:eastAsiaTheme="minorEastAsia"/>
                <w:color w:val="000000"/>
                <w:kern w:val="0"/>
                <w:szCs w:val="21"/>
              </w:rPr>
              <w:t>交易性金融资产</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-5,239,455.86</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股票投资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债券投资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-5,239,455.86</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资产支持证券投资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贵金属投资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2.</w:t>
            </w:r>
            <w:r w:rsidRPr="0074034B">
              <w:rPr>
                <w:rFonts w:eastAsiaTheme="minorEastAsia"/>
                <w:color w:val="000000"/>
                <w:kern w:val="0"/>
                <w:szCs w:val="21"/>
              </w:rPr>
              <w:t>衍生工具</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权证投资</w:t>
            </w:r>
          </w:p>
        </w:tc>
        <w:tc>
          <w:tcPr>
            <w:tcW w:w="5856" w:type="dxa"/>
            <w:vAlign w:val="center"/>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3.</w:t>
            </w:r>
            <w:r w:rsidRPr="0074034B">
              <w:rPr>
                <w:rFonts w:eastAsiaTheme="minorEastAsia"/>
                <w:color w:val="000000"/>
                <w:kern w:val="0"/>
                <w:szCs w:val="21"/>
              </w:rPr>
              <w:t>其他</w:t>
            </w:r>
          </w:p>
        </w:tc>
        <w:tc>
          <w:tcPr>
            <w:tcW w:w="5856" w:type="dxa"/>
            <w:vAlign w:val="bottom"/>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w:t>
            </w:r>
          </w:p>
        </w:tc>
      </w:tr>
      <w:tr w:rsidR="00B94CD4" w:rsidRPr="0074034B" w:rsidTr="00EB0B1C">
        <w:tc>
          <w:tcPr>
            <w:tcW w:w="3144" w:type="dxa"/>
            <w:vAlign w:val="center"/>
          </w:tcPr>
          <w:p w:rsidR="00B94CD4" w:rsidRDefault="00B94CD4" w:rsidP="00EB0B1C">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5856" w:type="dxa"/>
            <w:vAlign w:val="bottom"/>
          </w:tcPr>
          <w:p w:rsidR="00B94CD4" w:rsidRDefault="00B94CD4" w:rsidP="00EB0B1C">
            <w:pPr>
              <w:jc w:val="right"/>
              <w:rPr>
                <w:rFonts w:eastAsiaTheme="minorEastAsia"/>
                <w:szCs w:val="21"/>
              </w:rPr>
            </w:pPr>
            <w:r>
              <w:rPr>
                <w:rFonts w:eastAsiaTheme="minorEastAsia"/>
                <w:szCs w:val="21"/>
              </w:rPr>
              <w:t>-</w:t>
            </w:r>
          </w:p>
        </w:tc>
      </w:tr>
      <w:tr w:rsidR="00B94CD4" w:rsidRPr="0074034B" w:rsidTr="00EB0B1C">
        <w:tc>
          <w:tcPr>
            <w:tcW w:w="3144" w:type="dxa"/>
            <w:vAlign w:val="center"/>
          </w:tcPr>
          <w:p w:rsidR="00B94CD4" w:rsidRPr="0074034B" w:rsidRDefault="00B94CD4" w:rsidP="00EB0B1C">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合计</w:t>
            </w:r>
          </w:p>
        </w:tc>
        <w:tc>
          <w:tcPr>
            <w:tcW w:w="5856" w:type="dxa"/>
            <w:vAlign w:val="bottom"/>
          </w:tcPr>
          <w:p w:rsidR="00B94CD4" w:rsidRPr="0074034B" w:rsidRDefault="00B94CD4" w:rsidP="00EB0B1C">
            <w:pPr>
              <w:spacing w:line="276" w:lineRule="auto"/>
              <w:jc w:val="right"/>
              <w:rPr>
                <w:rFonts w:eastAsiaTheme="minorEastAsia"/>
                <w:color w:val="000000"/>
                <w:szCs w:val="21"/>
              </w:rPr>
            </w:pPr>
            <w:r w:rsidRPr="0074034B">
              <w:rPr>
                <w:rFonts w:eastAsiaTheme="minorEastAsia"/>
                <w:color w:val="000000"/>
                <w:szCs w:val="21"/>
              </w:rPr>
              <w:t>-5,239,455.86</w:t>
            </w:r>
          </w:p>
        </w:tc>
      </w:tr>
    </w:tbl>
    <w:p w:rsidR="000A7E15" w:rsidRPr="00B26F28" w:rsidRDefault="000A7E15" w:rsidP="00DF2239">
      <w:pPr>
        <w:spacing w:beforeLines="50" w:before="156" w:line="360" w:lineRule="auto"/>
        <w:rPr>
          <w:b/>
          <w:szCs w:val="21"/>
        </w:rPr>
      </w:pPr>
      <w:r w:rsidRPr="00B26F28">
        <w:rPr>
          <w:b/>
          <w:szCs w:val="21"/>
        </w:rPr>
        <w:t xml:space="preserve">6.2.4.7.18 </w:t>
      </w:r>
      <w:r w:rsidR="00E64F3B" w:rsidRPr="00B26F28">
        <w:rPr>
          <w:b/>
          <w:szCs w:val="21"/>
        </w:rPr>
        <w:t>其他收入</w:t>
      </w:r>
    </w:p>
    <w:p w:rsidR="00E64F3B" w:rsidRPr="00B26F28" w:rsidRDefault="00E64F3B" w:rsidP="000A7E15">
      <w:pPr>
        <w:spacing w:line="360" w:lineRule="auto"/>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E64F3B" w:rsidRPr="00B26F28" w:rsidTr="00504BDC">
        <w:tc>
          <w:tcPr>
            <w:tcW w:w="3159" w:type="dxa"/>
            <w:vAlign w:val="center"/>
          </w:tcPr>
          <w:p w:rsidR="00E64F3B" w:rsidRPr="00B26F28" w:rsidRDefault="00E64F3B" w:rsidP="002F5359">
            <w:pPr>
              <w:spacing w:line="276" w:lineRule="auto"/>
              <w:jc w:val="center"/>
              <w:rPr>
                <w:color w:val="000000"/>
                <w:szCs w:val="21"/>
              </w:rPr>
            </w:pPr>
            <w:r w:rsidRPr="00B26F28">
              <w:rPr>
                <w:color w:val="000000"/>
                <w:szCs w:val="21"/>
              </w:rPr>
              <w:t>项目</w:t>
            </w:r>
          </w:p>
        </w:tc>
        <w:tc>
          <w:tcPr>
            <w:tcW w:w="5841" w:type="dxa"/>
            <w:vAlign w:val="center"/>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w:t>
            </w:r>
          </w:p>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E64F3B" w:rsidRPr="00B26F28" w:rsidTr="00504BDC">
        <w:tc>
          <w:tcPr>
            <w:tcW w:w="3159" w:type="dxa"/>
            <w:vAlign w:val="center"/>
          </w:tcPr>
          <w:p w:rsidR="00E64F3B" w:rsidRPr="00B26F28" w:rsidRDefault="00E64F3B" w:rsidP="002F5359">
            <w:pPr>
              <w:spacing w:line="276" w:lineRule="auto"/>
              <w:rPr>
                <w:color w:val="000000"/>
                <w:szCs w:val="21"/>
              </w:rPr>
            </w:pPr>
            <w:r w:rsidRPr="00B26F28">
              <w:rPr>
                <w:color w:val="000000"/>
                <w:szCs w:val="21"/>
              </w:rPr>
              <w:t>基金赎回费收入</w:t>
            </w:r>
          </w:p>
        </w:tc>
        <w:tc>
          <w:tcPr>
            <w:tcW w:w="5841" w:type="dxa"/>
            <w:vAlign w:val="center"/>
          </w:tcPr>
          <w:p w:rsidR="00E64F3B" w:rsidRPr="00B26F28" w:rsidRDefault="00E64F3B" w:rsidP="002F5359">
            <w:pPr>
              <w:spacing w:line="276" w:lineRule="auto"/>
              <w:jc w:val="right"/>
              <w:rPr>
                <w:color w:val="000000"/>
                <w:szCs w:val="21"/>
              </w:rPr>
            </w:pPr>
            <w:r w:rsidRPr="00B26F28">
              <w:rPr>
                <w:color w:val="000000"/>
                <w:szCs w:val="21"/>
              </w:rPr>
              <w:t xml:space="preserve">                 41,835.99 </w:t>
            </w:r>
          </w:p>
        </w:tc>
      </w:tr>
      <w:tr w:rsidR="00E64F3B" w:rsidRPr="00B26F28" w:rsidTr="00504BDC">
        <w:tc>
          <w:tcPr>
            <w:tcW w:w="3159" w:type="dxa"/>
            <w:vAlign w:val="center"/>
          </w:tcPr>
          <w:p w:rsidR="00E64F3B" w:rsidRPr="00B26F28" w:rsidRDefault="00E64F3B" w:rsidP="002F5359">
            <w:pPr>
              <w:spacing w:line="276" w:lineRule="auto"/>
              <w:rPr>
                <w:color w:val="000000"/>
                <w:szCs w:val="21"/>
              </w:rPr>
            </w:pPr>
            <w:r w:rsidRPr="00B26F28">
              <w:rPr>
                <w:color w:val="000000"/>
                <w:szCs w:val="21"/>
              </w:rPr>
              <w:t>合计</w:t>
            </w:r>
          </w:p>
        </w:tc>
        <w:tc>
          <w:tcPr>
            <w:tcW w:w="5841" w:type="dxa"/>
            <w:vAlign w:val="center"/>
          </w:tcPr>
          <w:p w:rsidR="00E64F3B" w:rsidRPr="00B26F28" w:rsidRDefault="00E64F3B" w:rsidP="002F5359">
            <w:pPr>
              <w:spacing w:line="276" w:lineRule="auto"/>
              <w:jc w:val="right"/>
              <w:rPr>
                <w:color w:val="000000"/>
                <w:szCs w:val="21"/>
              </w:rPr>
            </w:pPr>
            <w:r w:rsidRPr="00B26F28">
              <w:rPr>
                <w:color w:val="000000"/>
                <w:szCs w:val="21"/>
              </w:rPr>
              <w:t xml:space="preserve">               41,835.99 </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注：本基金的赎回费率按持有期间递减，不低于赎回费总额的</w:t>
      </w:r>
      <w:r>
        <w:rPr>
          <w:color w:val="000000"/>
          <w:kern w:val="0"/>
          <w:szCs w:val="21"/>
        </w:rPr>
        <w:t>25%</w:t>
      </w:r>
      <w:r>
        <w:rPr>
          <w:color w:val="000000"/>
          <w:kern w:val="0"/>
          <w:szCs w:val="21"/>
        </w:rPr>
        <w:t>归入基金资产。</w:t>
      </w:r>
    </w:p>
    <w:p w:rsidR="00E64F3B" w:rsidRPr="00B26F28" w:rsidRDefault="000A7E15" w:rsidP="00DF2239">
      <w:pPr>
        <w:spacing w:beforeLines="50" w:before="156" w:line="360" w:lineRule="auto"/>
        <w:rPr>
          <w:b/>
          <w:szCs w:val="21"/>
        </w:rPr>
      </w:pPr>
      <w:r w:rsidRPr="00B26F28">
        <w:rPr>
          <w:b/>
          <w:szCs w:val="21"/>
        </w:rPr>
        <w:t xml:space="preserve">6.2.4.7.19 </w:t>
      </w:r>
      <w:r w:rsidR="00E64F3B" w:rsidRPr="00B26F28">
        <w:rPr>
          <w:b/>
          <w:szCs w:val="21"/>
        </w:rPr>
        <w:t>交易费用</w:t>
      </w:r>
    </w:p>
    <w:p w:rsidR="00AD1854" w:rsidRPr="00B26F28" w:rsidRDefault="00AD1854" w:rsidP="00AD1854">
      <w:pPr>
        <w:tabs>
          <w:tab w:val="left" w:pos="7200"/>
          <w:tab w:val="left" w:pos="8280"/>
        </w:tabs>
        <w:spacing w:line="360" w:lineRule="auto"/>
        <w:ind w:rightChars="-52" w:right="-109"/>
        <w:jc w:val="right"/>
        <w:rPr>
          <w:rFonts w:eastAsiaTheme="minorEastAsia"/>
          <w:color w:val="000000" w:themeColor="text1"/>
          <w:szCs w:val="21"/>
        </w:rPr>
      </w:pPr>
      <w:r w:rsidRPr="00B26F28">
        <w:rPr>
          <w:rFonts w:eastAsiaTheme="minor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center"/>
              <w:rPr>
                <w:rFonts w:eastAsiaTheme="minorEastAsia"/>
                <w:color w:val="000000" w:themeColor="text1"/>
                <w:szCs w:val="21"/>
              </w:rPr>
            </w:pPr>
            <w:r w:rsidRPr="00B26F28">
              <w:rPr>
                <w:rFonts w:eastAsiaTheme="minorEastAsia"/>
                <w:color w:val="000000" w:themeColor="text1"/>
                <w:szCs w:val="21"/>
              </w:rPr>
              <w:t>本期</w:t>
            </w:r>
          </w:p>
          <w:p w:rsidR="00AD1854" w:rsidRPr="00B26F28" w:rsidRDefault="00AD1854" w:rsidP="00EB0B1C">
            <w:pPr>
              <w:spacing w:line="360" w:lineRule="auto"/>
              <w:jc w:val="center"/>
              <w:rPr>
                <w:rFonts w:eastAsiaTheme="minorEastAsia"/>
                <w:color w:val="000000" w:themeColor="text1"/>
                <w:kern w:val="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128.31</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1,850.00</w:t>
            </w:r>
          </w:p>
        </w:tc>
      </w:tr>
      <w:tr w:rsidR="00AD1854" w:rsidRPr="00B26F28" w:rsidTr="00EB0B1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rPr>
                <w:rFonts w:eastAsiaTheme="minorEastAsia"/>
                <w:color w:val="000000" w:themeColor="text1"/>
                <w:szCs w:val="21"/>
              </w:rPr>
            </w:pPr>
            <w:r w:rsidRPr="00B26F28">
              <w:rPr>
                <w:rFonts w:eastAsiaTheme="minor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D1854" w:rsidRPr="00B26F28" w:rsidRDefault="00AD1854" w:rsidP="00EB0B1C">
            <w:pPr>
              <w:spacing w:line="360" w:lineRule="auto"/>
              <w:jc w:val="right"/>
              <w:rPr>
                <w:rFonts w:eastAsiaTheme="minorEastAsia"/>
                <w:color w:val="000000" w:themeColor="text1"/>
                <w:szCs w:val="21"/>
              </w:rPr>
            </w:pPr>
            <w:r w:rsidRPr="00B26F28">
              <w:rPr>
                <w:rFonts w:eastAsiaTheme="minorEastAsia"/>
                <w:color w:val="000000" w:themeColor="text1"/>
                <w:szCs w:val="21"/>
              </w:rPr>
              <w:t>1,978.31</w:t>
            </w:r>
          </w:p>
        </w:tc>
      </w:tr>
    </w:tbl>
    <w:p w:rsidR="00E64F3B" w:rsidRPr="00B26F28" w:rsidRDefault="00477042" w:rsidP="00DF2239">
      <w:pPr>
        <w:spacing w:beforeLines="50" w:before="156" w:line="360" w:lineRule="auto"/>
        <w:rPr>
          <w:b/>
          <w:szCs w:val="21"/>
        </w:rPr>
      </w:pPr>
      <w:r w:rsidRPr="00B26F28">
        <w:rPr>
          <w:b/>
          <w:szCs w:val="21"/>
        </w:rPr>
        <w:t xml:space="preserve">6.2.4.7.20 </w:t>
      </w:r>
      <w:r w:rsidR="00E64F3B" w:rsidRPr="00B26F28">
        <w:rPr>
          <w:b/>
          <w:szCs w:val="21"/>
        </w:rPr>
        <w:t>其他费用</w:t>
      </w:r>
    </w:p>
    <w:p w:rsidR="00E64F3B" w:rsidRPr="00B26F28" w:rsidRDefault="00E64F3B"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E64F3B" w:rsidRPr="00B26F28" w:rsidTr="00504BDC">
        <w:tc>
          <w:tcPr>
            <w:tcW w:w="3159" w:type="dxa"/>
            <w:vAlign w:val="center"/>
          </w:tcPr>
          <w:p w:rsidR="00E64F3B" w:rsidRPr="00B26F28" w:rsidRDefault="00E64F3B" w:rsidP="002F5359">
            <w:pPr>
              <w:spacing w:line="276" w:lineRule="auto"/>
              <w:jc w:val="center"/>
              <w:rPr>
                <w:color w:val="000000"/>
                <w:szCs w:val="21"/>
              </w:rPr>
            </w:pPr>
            <w:r w:rsidRPr="00B26F28">
              <w:rPr>
                <w:color w:val="000000"/>
                <w:szCs w:val="21"/>
              </w:rPr>
              <w:t>项目</w:t>
            </w:r>
          </w:p>
        </w:tc>
        <w:tc>
          <w:tcPr>
            <w:tcW w:w="5841" w:type="dxa"/>
          </w:tcPr>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本期</w:t>
            </w:r>
          </w:p>
          <w:p w:rsidR="00E64F3B" w:rsidRPr="00B26F28" w:rsidRDefault="00E64F3B" w:rsidP="00774008">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r>
      <w:tr w:rsidR="00E64F3B" w:rsidRPr="00B26F28" w:rsidTr="00504BDC">
        <w:tc>
          <w:tcPr>
            <w:tcW w:w="3159" w:type="dxa"/>
            <w:vAlign w:val="center"/>
          </w:tcPr>
          <w:p w:rsidR="00E64F3B" w:rsidRPr="00B26F28" w:rsidRDefault="00E64F3B" w:rsidP="002F5359">
            <w:pPr>
              <w:spacing w:line="276" w:lineRule="auto"/>
              <w:rPr>
                <w:color w:val="000000"/>
                <w:szCs w:val="21"/>
              </w:rPr>
            </w:pPr>
            <w:r w:rsidRPr="00B26F28">
              <w:rPr>
                <w:color w:val="000000"/>
                <w:szCs w:val="21"/>
              </w:rPr>
              <w:t>审计费</w:t>
            </w:r>
          </w:p>
        </w:tc>
        <w:tc>
          <w:tcPr>
            <w:tcW w:w="5841" w:type="dxa"/>
            <w:vAlign w:val="bottom"/>
          </w:tcPr>
          <w:p w:rsidR="00E64F3B" w:rsidRPr="00B26F28" w:rsidRDefault="00E64F3B" w:rsidP="002F5359">
            <w:pPr>
              <w:spacing w:line="276" w:lineRule="auto"/>
              <w:jc w:val="right"/>
              <w:rPr>
                <w:color w:val="000000"/>
                <w:szCs w:val="21"/>
              </w:rPr>
            </w:pPr>
            <w:r w:rsidRPr="00B26F28">
              <w:rPr>
                <w:color w:val="000000"/>
                <w:szCs w:val="21"/>
              </w:rPr>
              <w:t>14,539.44</w:t>
            </w:r>
          </w:p>
        </w:tc>
      </w:tr>
      <w:tr w:rsidR="00E64F3B" w:rsidRPr="00B26F28" w:rsidTr="00504BDC">
        <w:tc>
          <w:tcPr>
            <w:tcW w:w="3159" w:type="dxa"/>
            <w:vAlign w:val="center"/>
          </w:tcPr>
          <w:p w:rsidR="00E64F3B" w:rsidRPr="00B26F28" w:rsidRDefault="00E64F3B" w:rsidP="002F5359">
            <w:pPr>
              <w:spacing w:line="276" w:lineRule="auto"/>
              <w:rPr>
                <w:color w:val="000000"/>
                <w:szCs w:val="21"/>
              </w:rPr>
            </w:pPr>
            <w:r w:rsidRPr="00B26F28">
              <w:rPr>
                <w:color w:val="000000"/>
                <w:szCs w:val="21"/>
              </w:rPr>
              <w:t>信息披露费</w:t>
            </w:r>
          </w:p>
        </w:tc>
        <w:tc>
          <w:tcPr>
            <w:tcW w:w="5841" w:type="dxa"/>
            <w:vAlign w:val="bottom"/>
          </w:tcPr>
          <w:p w:rsidR="00E64F3B" w:rsidRPr="00B26F28" w:rsidRDefault="00E64F3B" w:rsidP="002F5359">
            <w:pPr>
              <w:spacing w:line="276" w:lineRule="auto"/>
              <w:jc w:val="right"/>
              <w:rPr>
                <w:color w:val="000000"/>
                <w:szCs w:val="21"/>
              </w:rPr>
            </w:pPr>
            <w:r w:rsidRPr="00B26F28">
              <w:rPr>
                <w:color w:val="000000"/>
                <w:szCs w:val="21"/>
              </w:rPr>
              <w:t>27,288.13</w:t>
            </w:r>
          </w:p>
        </w:tc>
      </w:tr>
      <w:tr w:rsidR="00575A45">
        <w:tc>
          <w:tcPr>
            <w:tcW w:w="0" w:type="auto"/>
            <w:vAlign w:val="center"/>
          </w:tcPr>
          <w:p w:rsidR="00575A45" w:rsidRDefault="006A482A">
            <w:pPr>
              <w:jc w:val="left"/>
            </w:pPr>
            <w:r>
              <w:rPr>
                <w:color w:val="000000"/>
                <w:szCs w:val="21"/>
              </w:rPr>
              <w:t>银行费用</w:t>
            </w:r>
          </w:p>
        </w:tc>
        <w:tc>
          <w:tcPr>
            <w:tcW w:w="0" w:type="auto"/>
            <w:vAlign w:val="center"/>
          </w:tcPr>
          <w:p w:rsidR="00575A45" w:rsidRDefault="006A482A">
            <w:pPr>
              <w:jc w:val="right"/>
            </w:pPr>
            <w:r>
              <w:rPr>
                <w:color w:val="000000"/>
                <w:szCs w:val="21"/>
              </w:rPr>
              <w:t>2,213.84</w:t>
            </w:r>
          </w:p>
        </w:tc>
      </w:tr>
      <w:tr w:rsidR="00575A45">
        <w:tc>
          <w:tcPr>
            <w:tcW w:w="0" w:type="auto"/>
            <w:vAlign w:val="center"/>
          </w:tcPr>
          <w:p w:rsidR="00575A45" w:rsidRDefault="006A482A">
            <w:pPr>
              <w:jc w:val="left"/>
            </w:pPr>
            <w:r>
              <w:rPr>
                <w:color w:val="000000"/>
                <w:szCs w:val="21"/>
              </w:rPr>
              <w:t>债券账户费用</w:t>
            </w:r>
          </w:p>
        </w:tc>
        <w:tc>
          <w:tcPr>
            <w:tcW w:w="0" w:type="auto"/>
            <w:vAlign w:val="center"/>
          </w:tcPr>
          <w:p w:rsidR="00575A45" w:rsidRDefault="006A482A">
            <w:pPr>
              <w:jc w:val="right"/>
            </w:pPr>
            <w:r>
              <w:rPr>
                <w:color w:val="000000"/>
                <w:szCs w:val="21"/>
              </w:rPr>
              <w:t>8,989.71</w:t>
            </w:r>
          </w:p>
        </w:tc>
      </w:tr>
      <w:tr w:rsidR="00E64F3B" w:rsidRPr="00B26F28" w:rsidTr="00504BDC">
        <w:tc>
          <w:tcPr>
            <w:tcW w:w="3159" w:type="dxa"/>
            <w:vAlign w:val="bottom"/>
          </w:tcPr>
          <w:p w:rsidR="00E64F3B" w:rsidRPr="00B26F28" w:rsidRDefault="00E64F3B" w:rsidP="002F5359">
            <w:pPr>
              <w:widowControl/>
              <w:autoSpaceDE w:val="0"/>
              <w:autoSpaceDN w:val="0"/>
              <w:spacing w:line="276" w:lineRule="auto"/>
              <w:jc w:val="left"/>
              <w:textAlignment w:val="bottom"/>
              <w:rPr>
                <w:color w:val="000000"/>
                <w:kern w:val="0"/>
                <w:szCs w:val="21"/>
              </w:rPr>
            </w:pPr>
            <w:r w:rsidRPr="00B26F28">
              <w:rPr>
                <w:color w:val="000000"/>
                <w:kern w:val="0"/>
                <w:szCs w:val="21"/>
              </w:rPr>
              <w:t>合计</w:t>
            </w:r>
          </w:p>
        </w:tc>
        <w:tc>
          <w:tcPr>
            <w:tcW w:w="5841" w:type="dxa"/>
            <w:vAlign w:val="bottom"/>
          </w:tcPr>
          <w:p w:rsidR="00E64F3B" w:rsidRPr="00B26F28" w:rsidRDefault="00E64F3B" w:rsidP="002F5359">
            <w:pPr>
              <w:spacing w:line="276" w:lineRule="auto"/>
              <w:jc w:val="right"/>
              <w:rPr>
                <w:color w:val="000000"/>
                <w:szCs w:val="21"/>
              </w:rPr>
            </w:pPr>
            <w:r w:rsidRPr="00B26F28">
              <w:rPr>
                <w:color w:val="000000"/>
                <w:szCs w:val="21"/>
              </w:rPr>
              <w:t>53,031.12</w:t>
            </w:r>
          </w:p>
        </w:tc>
      </w:tr>
    </w:tbl>
    <w:p w:rsidR="00E64F3B" w:rsidRPr="00B26F28" w:rsidRDefault="00477042" w:rsidP="00DF2239">
      <w:pPr>
        <w:spacing w:beforeLines="50" w:before="156" w:line="360" w:lineRule="auto"/>
        <w:rPr>
          <w:b/>
          <w:szCs w:val="21"/>
        </w:rPr>
      </w:pPr>
      <w:r w:rsidRPr="00B26F28">
        <w:rPr>
          <w:b/>
          <w:szCs w:val="21"/>
        </w:rPr>
        <w:t xml:space="preserve">6.2.4.8 </w:t>
      </w:r>
      <w:r w:rsidR="00E64F3B" w:rsidRPr="00B26F28">
        <w:rPr>
          <w:b/>
          <w:szCs w:val="21"/>
        </w:rPr>
        <w:t>或有事项、资产负债表日后事项的说明</w:t>
      </w:r>
    </w:p>
    <w:p w:rsidR="00E64F3B" w:rsidRPr="00B26F28" w:rsidRDefault="00477042" w:rsidP="00477042">
      <w:pPr>
        <w:spacing w:line="360" w:lineRule="auto"/>
        <w:rPr>
          <w:b/>
          <w:color w:val="000000"/>
          <w:kern w:val="0"/>
          <w:szCs w:val="21"/>
        </w:rPr>
      </w:pPr>
      <w:r w:rsidRPr="00B26F28">
        <w:rPr>
          <w:b/>
          <w:bCs/>
          <w:color w:val="000000"/>
          <w:kern w:val="0"/>
          <w:szCs w:val="21"/>
        </w:rPr>
        <w:t xml:space="preserve">6.2.4.8.1 </w:t>
      </w:r>
      <w:r w:rsidR="00E64F3B" w:rsidRPr="00B26F28">
        <w:rPr>
          <w:b/>
          <w:color w:val="000000"/>
          <w:kern w:val="0"/>
          <w:szCs w:val="21"/>
        </w:rPr>
        <w:t>或有事项</w:t>
      </w:r>
    </w:p>
    <w:p w:rsidR="00E64F3B" w:rsidRPr="00B26F28" w:rsidRDefault="00E64F3B" w:rsidP="001E7599">
      <w:pPr>
        <w:spacing w:line="360" w:lineRule="auto"/>
        <w:rPr>
          <w:color w:val="000000"/>
          <w:szCs w:val="21"/>
        </w:rPr>
      </w:pPr>
      <w:r w:rsidRPr="00B26F28">
        <w:rPr>
          <w:color w:val="000000"/>
          <w:szCs w:val="21"/>
        </w:rPr>
        <w:t>无。</w:t>
      </w:r>
    </w:p>
    <w:p w:rsidR="00E64F3B" w:rsidRPr="00B26F28" w:rsidRDefault="00477042" w:rsidP="00DF2239">
      <w:pPr>
        <w:spacing w:beforeLines="50" w:before="156" w:line="360" w:lineRule="auto"/>
        <w:rPr>
          <w:b/>
          <w:szCs w:val="21"/>
        </w:rPr>
      </w:pPr>
      <w:r w:rsidRPr="00B26F28">
        <w:rPr>
          <w:b/>
          <w:szCs w:val="21"/>
        </w:rPr>
        <w:t xml:space="preserve">6.2.4.8.2 </w:t>
      </w:r>
      <w:r w:rsidR="00E64F3B" w:rsidRPr="00B26F28">
        <w:rPr>
          <w:b/>
          <w:szCs w:val="21"/>
        </w:rPr>
        <w:t>资产负债表日后事项</w:t>
      </w:r>
    </w:p>
    <w:p w:rsidR="00E64F3B" w:rsidRPr="00B26F28" w:rsidRDefault="00E64F3B" w:rsidP="001E7599">
      <w:pPr>
        <w:spacing w:line="360" w:lineRule="auto"/>
        <w:rPr>
          <w:color w:val="000000"/>
          <w:szCs w:val="21"/>
        </w:rPr>
      </w:pPr>
      <w:r w:rsidRPr="00B26F28">
        <w:rPr>
          <w:color w:val="000000"/>
          <w:szCs w:val="21"/>
        </w:rPr>
        <w:t>无。</w:t>
      </w:r>
    </w:p>
    <w:p w:rsidR="006861B7" w:rsidRPr="00B26F28" w:rsidRDefault="00477042" w:rsidP="00DF2239">
      <w:pPr>
        <w:spacing w:beforeLines="50" w:before="156" w:line="360" w:lineRule="auto"/>
        <w:rPr>
          <w:b/>
          <w:szCs w:val="21"/>
        </w:rPr>
      </w:pPr>
      <w:r w:rsidRPr="00B26F28">
        <w:rPr>
          <w:b/>
          <w:szCs w:val="21"/>
        </w:rPr>
        <w:t xml:space="preserve">6.2.4.9 </w:t>
      </w:r>
      <w:r w:rsidR="006861B7" w:rsidRPr="00B26F28">
        <w:rPr>
          <w:b/>
          <w:szCs w:val="21"/>
        </w:rPr>
        <w:t>关联方关系</w:t>
      </w:r>
    </w:p>
    <w:p w:rsidR="006861B7" w:rsidRPr="00B26F28" w:rsidRDefault="00477042" w:rsidP="00477042">
      <w:pPr>
        <w:spacing w:line="360" w:lineRule="auto"/>
        <w:rPr>
          <w:b/>
          <w:color w:val="000000"/>
          <w:kern w:val="0"/>
          <w:szCs w:val="21"/>
        </w:rPr>
      </w:pPr>
      <w:r w:rsidRPr="00B26F28">
        <w:rPr>
          <w:b/>
          <w:bCs/>
          <w:color w:val="000000"/>
          <w:kern w:val="0"/>
          <w:szCs w:val="21"/>
        </w:rPr>
        <w:t xml:space="preserve">6.2.4.9.1 </w:t>
      </w:r>
      <w:r w:rsidR="006861B7" w:rsidRPr="00B26F28">
        <w:rPr>
          <w:b/>
          <w:color w:val="000000"/>
          <w:kern w:val="0"/>
          <w:szCs w:val="21"/>
        </w:rPr>
        <w:t>本报告期存在控制关系或其他重大利害关系的关联方发生变化的情况</w:t>
      </w:r>
    </w:p>
    <w:p w:rsidR="007B15F9" w:rsidRPr="00B26F28" w:rsidRDefault="007B15F9" w:rsidP="001E7599">
      <w:pPr>
        <w:spacing w:line="360" w:lineRule="auto"/>
        <w:rPr>
          <w:color w:val="000000"/>
          <w:szCs w:val="21"/>
        </w:rPr>
      </w:pPr>
      <w:r w:rsidRPr="00B26F28">
        <w:rPr>
          <w:color w:val="000000"/>
          <w:szCs w:val="21"/>
        </w:rPr>
        <w:t>本基金本报告期内存在控制关系或其他重大利害关系的关联方未发生变化。</w:t>
      </w:r>
    </w:p>
    <w:p w:rsidR="007B15F9" w:rsidRPr="00B26F28" w:rsidRDefault="00477042" w:rsidP="00DF2239">
      <w:pPr>
        <w:spacing w:beforeLines="50" w:before="156" w:line="360" w:lineRule="auto"/>
        <w:rPr>
          <w:b/>
          <w:szCs w:val="21"/>
        </w:rPr>
      </w:pPr>
      <w:r w:rsidRPr="00B26F28">
        <w:rPr>
          <w:b/>
          <w:szCs w:val="21"/>
        </w:rPr>
        <w:t xml:space="preserve">6.2.4.9.2 </w:t>
      </w:r>
      <w:r w:rsidR="007B15F9"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925"/>
        <w:gridCol w:w="4075"/>
      </w:tblGrid>
      <w:tr w:rsidR="007B15F9" w:rsidRPr="00B26F28" w:rsidTr="00EF7543">
        <w:tc>
          <w:tcPr>
            <w:tcW w:w="4500" w:type="dxa"/>
            <w:vAlign w:val="center"/>
          </w:tcPr>
          <w:p w:rsidR="007B15F9" w:rsidRPr="00B26F28" w:rsidRDefault="007B15F9" w:rsidP="002F5359">
            <w:pPr>
              <w:spacing w:line="276" w:lineRule="auto"/>
              <w:jc w:val="center"/>
              <w:rPr>
                <w:color w:val="000000"/>
                <w:szCs w:val="21"/>
              </w:rPr>
            </w:pPr>
            <w:r w:rsidRPr="00B26F28">
              <w:rPr>
                <w:color w:val="000000"/>
                <w:szCs w:val="21"/>
              </w:rPr>
              <w:t>关联方名称</w:t>
            </w:r>
          </w:p>
        </w:tc>
        <w:tc>
          <w:tcPr>
            <w:tcW w:w="4500" w:type="dxa"/>
            <w:vAlign w:val="center"/>
          </w:tcPr>
          <w:p w:rsidR="007B15F9" w:rsidRPr="00B26F28" w:rsidRDefault="007B15F9" w:rsidP="001E7599">
            <w:pPr>
              <w:spacing w:line="360" w:lineRule="auto"/>
              <w:jc w:val="center"/>
              <w:rPr>
                <w:color w:val="000000"/>
                <w:szCs w:val="21"/>
              </w:rPr>
            </w:pPr>
            <w:r w:rsidRPr="00B26F28">
              <w:rPr>
                <w:color w:val="000000"/>
                <w:szCs w:val="21"/>
              </w:rPr>
              <w:t>与本基金的关系</w:t>
            </w:r>
          </w:p>
        </w:tc>
      </w:tr>
      <w:tr w:rsidR="00575A45">
        <w:tc>
          <w:tcPr>
            <w:tcW w:w="0" w:type="auto"/>
            <w:vAlign w:val="center"/>
          </w:tcPr>
          <w:p w:rsidR="00575A45" w:rsidRDefault="006A482A">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r>
              <w:rPr>
                <w:color w:val="000000"/>
                <w:szCs w:val="21"/>
              </w:rPr>
              <w:t>）</w:t>
            </w:r>
          </w:p>
        </w:tc>
        <w:tc>
          <w:tcPr>
            <w:tcW w:w="0" w:type="auto"/>
            <w:vAlign w:val="center"/>
          </w:tcPr>
          <w:p w:rsidR="00575A45" w:rsidRDefault="006A482A">
            <w:pPr>
              <w:jc w:val="center"/>
            </w:pPr>
            <w:r>
              <w:rPr>
                <w:color w:val="000000"/>
                <w:szCs w:val="21"/>
              </w:rPr>
              <w:t>基金管理人、基金销售机构</w:t>
            </w:r>
          </w:p>
        </w:tc>
      </w:tr>
      <w:tr w:rsidR="00575A45">
        <w:tc>
          <w:tcPr>
            <w:tcW w:w="0" w:type="auto"/>
            <w:vAlign w:val="center"/>
          </w:tcPr>
          <w:p w:rsidR="00575A45" w:rsidRDefault="006A482A">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0" w:type="auto"/>
            <w:vAlign w:val="center"/>
          </w:tcPr>
          <w:p w:rsidR="00575A45" w:rsidRDefault="006A482A">
            <w:pPr>
              <w:jc w:val="center"/>
            </w:pPr>
            <w:r>
              <w:rPr>
                <w:color w:val="000000"/>
                <w:szCs w:val="21"/>
              </w:rPr>
              <w:t>基金托管人、基金销售机构</w:t>
            </w:r>
          </w:p>
        </w:tc>
      </w:tr>
      <w:tr w:rsidR="00575A45">
        <w:tc>
          <w:tcPr>
            <w:tcW w:w="0" w:type="auto"/>
            <w:vAlign w:val="center"/>
          </w:tcPr>
          <w:p w:rsidR="00575A45" w:rsidRDefault="006A482A">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0" w:type="auto"/>
            <w:vAlign w:val="center"/>
          </w:tcPr>
          <w:p w:rsidR="00575A45" w:rsidRDefault="006A482A">
            <w:pPr>
              <w:jc w:val="center"/>
            </w:pPr>
            <w:r>
              <w:rPr>
                <w:color w:val="000000"/>
                <w:szCs w:val="21"/>
              </w:rPr>
              <w:t>基金管理人的股东、基金销售机构</w:t>
            </w:r>
          </w:p>
        </w:tc>
      </w:tr>
    </w:tbl>
    <w:p w:rsidR="007B15F9" w:rsidRPr="00B26F28" w:rsidRDefault="007B15F9" w:rsidP="00B26F28">
      <w:pPr>
        <w:tabs>
          <w:tab w:val="left" w:pos="426"/>
        </w:tabs>
        <w:spacing w:line="360" w:lineRule="auto"/>
        <w:ind w:firstLineChars="200" w:firstLine="420"/>
        <w:jc w:val="left"/>
        <w:rPr>
          <w:color w:val="000000"/>
          <w:szCs w:val="21"/>
        </w:rPr>
      </w:pPr>
      <w:r w:rsidRPr="00B26F28">
        <w:rPr>
          <w:color w:val="000000"/>
          <w:kern w:val="0"/>
          <w:szCs w:val="21"/>
        </w:rPr>
        <w:t>注：下述关联交易均在正常业务范围内按一般商业条款订立。</w:t>
      </w:r>
    </w:p>
    <w:p w:rsidR="006861B7" w:rsidRPr="00B26F28" w:rsidRDefault="00477042" w:rsidP="00DF2239">
      <w:pPr>
        <w:spacing w:beforeLines="50" w:before="156" w:line="360" w:lineRule="auto"/>
        <w:rPr>
          <w:b/>
          <w:szCs w:val="21"/>
        </w:rPr>
      </w:pPr>
      <w:r w:rsidRPr="00B26F28">
        <w:rPr>
          <w:b/>
          <w:szCs w:val="21"/>
        </w:rPr>
        <w:t xml:space="preserve">6.2.4.10 </w:t>
      </w:r>
      <w:r w:rsidR="006861B7" w:rsidRPr="00B26F28">
        <w:rPr>
          <w:b/>
          <w:szCs w:val="21"/>
        </w:rPr>
        <w:t>本报告期及上年度可比期间的关联方交易</w:t>
      </w:r>
    </w:p>
    <w:p w:rsidR="006861B7" w:rsidRPr="00B26F28" w:rsidRDefault="00477042" w:rsidP="00477042">
      <w:pPr>
        <w:spacing w:line="360" w:lineRule="auto"/>
        <w:rPr>
          <w:b/>
          <w:color w:val="000000"/>
          <w:kern w:val="0"/>
          <w:szCs w:val="21"/>
        </w:rPr>
      </w:pPr>
      <w:r w:rsidRPr="00B26F28">
        <w:rPr>
          <w:b/>
          <w:bCs/>
          <w:color w:val="000000"/>
          <w:kern w:val="0"/>
          <w:szCs w:val="21"/>
        </w:rPr>
        <w:t xml:space="preserve">6.2.4.10.1 </w:t>
      </w:r>
      <w:r w:rsidR="006861B7" w:rsidRPr="00B26F28">
        <w:rPr>
          <w:b/>
          <w:color w:val="000000"/>
          <w:kern w:val="0"/>
          <w:szCs w:val="21"/>
        </w:rPr>
        <w:t>通过关联方交易单元进行的交易</w:t>
      </w:r>
    </w:p>
    <w:p w:rsidR="007B15F9" w:rsidRPr="00B26F28" w:rsidRDefault="007B15F9" w:rsidP="001E7599">
      <w:pPr>
        <w:spacing w:line="360" w:lineRule="auto"/>
        <w:rPr>
          <w:color w:val="000000"/>
          <w:szCs w:val="21"/>
        </w:rPr>
      </w:pPr>
      <w:r w:rsidRPr="00B26F28">
        <w:rPr>
          <w:color w:val="000000"/>
          <w:szCs w:val="21"/>
        </w:rPr>
        <w:t>本基金本报告期内</w:t>
      </w:r>
      <w:r w:rsidR="00CE0395">
        <w:rPr>
          <w:rFonts w:hint="eastAsia"/>
          <w:color w:val="000000"/>
          <w:szCs w:val="21"/>
        </w:rPr>
        <w:t>及</w:t>
      </w:r>
      <w:r w:rsidR="00CE0395">
        <w:rPr>
          <w:color w:val="000000"/>
          <w:szCs w:val="21"/>
        </w:rPr>
        <w:t>上年度可比期间</w:t>
      </w:r>
      <w:r w:rsidRPr="00B26F28">
        <w:rPr>
          <w:color w:val="000000"/>
          <w:szCs w:val="21"/>
        </w:rPr>
        <w:t>无通过关联方交易单元进行的交易。</w:t>
      </w:r>
    </w:p>
    <w:p w:rsidR="00C71B86" w:rsidRPr="00B26F28" w:rsidRDefault="00985411" w:rsidP="00DF2239">
      <w:pPr>
        <w:spacing w:beforeLines="50" w:before="156" w:line="360" w:lineRule="auto"/>
        <w:rPr>
          <w:b/>
          <w:szCs w:val="21"/>
        </w:rPr>
      </w:pPr>
      <w:r w:rsidRPr="00B26F28">
        <w:rPr>
          <w:b/>
          <w:szCs w:val="21"/>
        </w:rPr>
        <w:t xml:space="preserve">6.2.4.10.2 </w:t>
      </w:r>
      <w:r w:rsidR="006861B7" w:rsidRPr="00B26F28">
        <w:rPr>
          <w:b/>
          <w:szCs w:val="21"/>
        </w:rPr>
        <w:t>关联方报酬</w:t>
      </w:r>
    </w:p>
    <w:p w:rsidR="006861B7" w:rsidRPr="00B26F28" w:rsidRDefault="00985411" w:rsidP="00985411">
      <w:pPr>
        <w:spacing w:line="360" w:lineRule="auto"/>
        <w:rPr>
          <w:b/>
          <w:color w:val="000000"/>
          <w:kern w:val="0"/>
          <w:szCs w:val="21"/>
        </w:rPr>
      </w:pPr>
      <w:r w:rsidRPr="00B26F28">
        <w:rPr>
          <w:b/>
          <w:bCs/>
          <w:color w:val="000000"/>
          <w:kern w:val="0"/>
          <w:szCs w:val="21"/>
        </w:rPr>
        <w:t xml:space="preserve">6.2.4.10.2.1 </w:t>
      </w:r>
      <w:r w:rsidR="006861B7" w:rsidRPr="00B26F28">
        <w:rPr>
          <w:b/>
          <w:color w:val="000000"/>
          <w:kern w:val="0"/>
          <w:szCs w:val="21"/>
        </w:rPr>
        <w:t>基金管理费</w:t>
      </w:r>
    </w:p>
    <w:p w:rsidR="007B15F9" w:rsidRPr="00B26F28" w:rsidRDefault="007B15F9"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B15F9" w:rsidRPr="00B26F28" w:rsidTr="008055A4">
        <w:tc>
          <w:tcPr>
            <w:tcW w:w="3686" w:type="dxa"/>
            <w:vAlign w:val="center"/>
          </w:tcPr>
          <w:p w:rsidR="007B15F9" w:rsidRPr="00B26F28" w:rsidRDefault="007B15F9" w:rsidP="002F5359">
            <w:pPr>
              <w:spacing w:line="276" w:lineRule="auto"/>
              <w:jc w:val="center"/>
              <w:rPr>
                <w:color w:val="000000"/>
                <w:szCs w:val="21"/>
              </w:rPr>
            </w:pPr>
            <w:r w:rsidRPr="00B26F28">
              <w:rPr>
                <w:color w:val="000000"/>
                <w:szCs w:val="21"/>
              </w:rPr>
              <w:t>项目</w:t>
            </w:r>
          </w:p>
        </w:tc>
        <w:tc>
          <w:tcPr>
            <w:tcW w:w="2657" w:type="dxa"/>
            <w:vAlign w:val="center"/>
          </w:tcPr>
          <w:p w:rsidR="007B15F9" w:rsidRPr="00B26F28" w:rsidRDefault="007B15F9" w:rsidP="002F5359">
            <w:pPr>
              <w:spacing w:line="276" w:lineRule="auto"/>
              <w:jc w:val="center"/>
              <w:rPr>
                <w:color w:val="000000"/>
                <w:szCs w:val="21"/>
              </w:rPr>
            </w:pPr>
            <w:r w:rsidRPr="00B26F28">
              <w:rPr>
                <w:color w:val="000000"/>
                <w:szCs w:val="21"/>
              </w:rPr>
              <w:t>本期</w:t>
            </w:r>
          </w:p>
          <w:p w:rsidR="007B15F9" w:rsidRPr="00B26F28" w:rsidRDefault="007B15F9" w:rsidP="002F5359">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c>
          <w:tcPr>
            <w:tcW w:w="2657" w:type="dxa"/>
            <w:vAlign w:val="center"/>
          </w:tcPr>
          <w:p w:rsidR="00FA331B" w:rsidRPr="00B26F28" w:rsidRDefault="00FA331B" w:rsidP="00FA331B">
            <w:pPr>
              <w:spacing w:line="276" w:lineRule="auto"/>
              <w:jc w:val="center"/>
              <w:rPr>
                <w:color w:val="000000"/>
                <w:szCs w:val="21"/>
              </w:rPr>
            </w:pPr>
            <w:r w:rsidRPr="00B26F28">
              <w:rPr>
                <w:color w:val="000000"/>
                <w:szCs w:val="21"/>
              </w:rPr>
              <w:t>上年度可比期间</w:t>
            </w:r>
          </w:p>
          <w:p w:rsidR="007B15F9" w:rsidRPr="00B26F28" w:rsidRDefault="00F06957" w:rsidP="00FA331B">
            <w:pPr>
              <w:spacing w:line="276" w:lineRule="auto"/>
              <w:jc w:val="center"/>
              <w:rPr>
                <w:color w:val="000000"/>
                <w:kern w:val="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当期发生的基金应支付的管理费</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1,658,644.12</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3,882,090.28</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其中：支付销售机构的客户维护费</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418,481.28</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1,053,525.97</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注：支付基金管理人的管理人报酬按前一日基金资产净值</w:t>
      </w:r>
      <w:r>
        <w:rPr>
          <w:color w:val="000000"/>
          <w:kern w:val="0"/>
          <w:szCs w:val="21"/>
        </w:rPr>
        <w:t>1.2%</w:t>
      </w:r>
      <w:r>
        <w:rPr>
          <w:color w:val="000000"/>
          <w:kern w:val="0"/>
          <w:szCs w:val="21"/>
        </w:rPr>
        <w:t>的年费率计提，逐日累计至每月月底，按月支付。其计算公式为：</w:t>
      </w:r>
    </w:p>
    <w:p w:rsidR="007B15F9" w:rsidRPr="00B26F28" w:rsidRDefault="007B15F9" w:rsidP="00B26F28">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×1.2%÷</w:t>
      </w:r>
      <w:r w:rsidRPr="00B26F28">
        <w:rPr>
          <w:color w:val="000000"/>
          <w:kern w:val="0"/>
          <w:szCs w:val="21"/>
        </w:rPr>
        <w:t>当年天数。</w:t>
      </w:r>
    </w:p>
    <w:p w:rsidR="006861B7" w:rsidRPr="00B26F28" w:rsidRDefault="003015E4" w:rsidP="00DF2239">
      <w:pPr>
        <w:spacing w:beforeLines="50" w:before="156" w:line="360" w:lineRule="auto"/>
        <w:rPr>
          <w:b/>
          <w:szCs w:val="21"/>
        </w:rPr>
      </w:pPr>
      <w:r w:rsidRPr="00B26F28">
        <w:rPr>
          <w:b/>
          <w:szCs w:val="21"/>
        </w:rPr>
        <w:t xml:space="preserve">6.2.4.10.2.2 </w:t>
      </w:r>
      <w:r w:rsidR="006861B7" w:rsidRPr="00B26F28">
        <w:rPr>
          <w:b/>
          <w:szCs w:val="21"/>
        </w:rPr>
        <w:t>基金托管费</w:t>
      </w:r>
    </w:p>
    <w:p w:rsidR="007B15F9" w:rsidRPr="00B26F28" w:rsidRDefault="007B15F9"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7B15F9" w:rsidRPr="00B26F28" w:rsidTr="008055A4">
        <w:tc>
          <w:tcPr>
            <w:tcW w:w="3686" w:type="dxa"/>
            <w:vAlign w:val="center"/>
          </w:tcPr>
          <w:p w:rsidR="007B15F9" w:rsidRPr="00B26F28" w:rsidRDefault="007B15F9" w:rsidP="002F5359">
            <w:pPr>
              <w:spacing w:line="276" w:lineRule="auto"/>
              <w:jc w:val="center"/>
              <w:rPr>
                <w:color w:val="000000"/>
                <w:szCs w:val="21"/>
              </w:rPr>
            </w:pPr>
            <w:r w:rsidRPr="00B26F28">
              <w:rPr>
                <w:color w:val="000000"/>
                <w:szCs w:val="21"/>
              </w:rPr>
              <w:t>项目</w:t>
            </w:r>
          </w:p>
        </w:tc>
        <w:tc>
          <w:tcPr>
            <w:tcW w:w="2657" w:type="dxa"/>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B15F9" w:rsidRPr="00B26F28" w:rsidRDefault="007B15F9" w:rsidP="002F5359">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c>
          <w:tcPr>
            <w:tcW w:w="2657" w:type="dxa"/>
            <w:vAlign w:val="center"/>
          </w:tcPr>
          <w:p w:rsidR="007B15F9" w:rsidRPr="00B26F28" w:rsidRDefault="007B15F9"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7B15F9" w:rsidRPr="00B26F28" w:rsidRDefault="00F06957" w:rsidP="009F1F62">
            <w:pPr>
              <w:widowControl/>
              <w:autoSpaceDE w:val="0"/>
              <w:autoSpaceDN w:val="0"/>
              <w:spacing w:line="276" w:lineRule="auto"/>
              <w:ind w:right="-15"/>
              <w:jc w:val="center"/>
              <w:textAlignment w:val="bottom"/>
              <w:rPr>
                <w:color w:val="00000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7B15F9" w:rsidRPr="00B26F28" w:rsidTr="008055A4">
        <w:tc>
          <w:tcPr>
            <w:tcW w:w="3686" w:type="dxa"/>
            <w:vAlign w:val="center"/>
          </w:tcPr>
          <w:p w:rsidR="007B15F9" w:rsidRPr="00B26F28" w:rsidRDefault="007B15F9" w:rsidP="002F5359">
            <w:pPr>
              <w:spacing w:line="276" w:lineRule="auto"/>
              <w:rPr>
                <w:color w:val="000000"/>
                <w:szCs w:val="21"/>
              </w:rPr>
            </w:pPr>
            <w:r w:rsidRPr="00B26F28">
              <w:rPr>
                <w:color w:val="000000"/>
                <w:szCs w:val="21"/>
              </w:rPr>
              <w:t>当期发生的基金应支付的托管费</w:t>
            </w:r>
          </w:p>
        </w:tc>
        <w:tc>
          <w:tcPr>
            <w:tcW w:w="2657" w:type="dxa"/>
            <w:vAlign w:val="center"/>
          </w:tcPr>
          <w:p w:rsidR="007B15F9" w:rsidRPr="00B26F28" w:rsidRDefault="007B15F9" w:rsidP="002F5359">
            <w:pPr>
              <w:spacing w:line="276" w:lineRule="auto"/>
              <w:jc w:val="right"/>
              <w:rPr>
                <w:color w:val="000000"/>
                <w:kern w:val="0"/>
                <w:szCs w:val="21"/>
              </w:rPr>
            </w:pPr>
            <w:r w:rsidRPr="00B26F28">
              <w:rPr>
                <w:color w:val="000000"/>
                <w:szCs w:val="21"/>
              </w:rPr>
              <w:t>276,440.70</w:t>
            </w:r>
          </w:p>
        </w:tc>
        <w:tc>
          <w:tcPr>
            <w:tcW w:w="2657" w:type="dxa"/>
            <w:vAlign w:val="center"/>
          </w:tcPr>
          <w:p w:rsidR="007B15F9" w:rsidRPr="00B26F28" w:rsidRDefault="007B15F9" w:rsidP="002F5359">
            <w:pPr>
              <w:spacing w:line="276" w:lineRule="auto"/>
              <w:jc w:val="right"/>
              <w:rPr>
                <w:color w:val="000000"/>
                <w:szCs w:val="21"/>
              </w:rPr>
            </w:pPr>
            <w:r w:rsidRPr="00B26F28">
              <w:rPr>
                <w:color w:val="000000"/>
                <w:szCs w:val="21"/>
              </w:rPr>
              <w:t>647,015.04</w:t>
            </w:r>
          </w:p>
        </w:tc>
      </w:tr>
    </w:tbl>
    <w:p w:rsidR="00575A45" w:rsidRDefault="006A482A">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w:t>
      </w:r>
      <w:r>
        <w:rPr>
          <w:color w:val="000000"/>
          <w:kern w:val="0"/>
          <w:szCs w:val="21"/>
        </w:rPr>
        <w:t>的年费率计提，逐日累计至每月月底，按月支付。其计算公式为：</w:t>
      </w:r>
    </w:p>
    <w:p w:rsidR="007B15F9" w:rsidRPr="00B26F28" w:rsidRDefault="007B15F9" w:rsidP="00B26F28">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w:t>
      </w:r>
      <w:r w:rsidRPr="00B26F28">
        <w:rPr>
          <w:color w:val="000000"/>
          <w:kern w:val="0"/>
          <w:szCs w:val="21"/>
        </w:rPr>
        <w:t>当年天数。</w:t>
      </w:r>
    </w:p>
    <w:p w:rsidR="0011048F" w:rsidRPr="00B26F28" w:rsidRDefault="0011048F" w:rsidP="0011048F">
      <w:pPr>
        <w:spacing w:beforeLines="50" w:before="156" w:line="360" w:lineRule="auto"/>
        <w:rPr>
          <w:b/>
          <w:szCs w:val="21"/>
        </w:rPr>
      </w:pPr>
      <w:r>
        <w:rPr>
          <w:b/>
          <w:szCs w:val="21"/>
        </w:rPr>
        <w:t>6.2.4.10.2.3</w:t>
      </w:r>
      <w:r w:rsidRPr="00B26F28">
        <w:rPr>
          <w:b/>
          <w:szCs w:val="21"/>
        </w:rPr>
        <w:t xml:space="preserve"> </w:t>
      </w:r>
      <w:r>
        <w:rPr>
          <w:rFonts w:hint="eastAsia"/>
          <w:b/>
          <w:szCs w:val="21"/>
        </w:rPr>
        <w:t>销售服务</w:t>
      </w:r>
      <w:r w:rsidRPr="00B26F28">
        <w:rPr>
          <w:b/>
          <w:szCs w:val="21"/>
        </w:rPr>
        <w:t>费</w:t>
      </w:r>
    </w:p>
    <w:p w:rsidR="007B15F9" w:rsidRPr="00B26F28" w:rsidRDefault="007B15F9" w:rsidP="00B26F28">
      <w:pPr>
        <w:tabs>
          <w:tab w:val="left" w:pos="426"/>
        </w:tabs>
        <w:spacing w:line="360" w:lineRule="auto"/>
        <w:ind w:firstLineChars="200" w:firstLine="420"/>
        <w:jc w:val="left"/>
        <w:rPr>
          <w:kern w:val="0"/>
          <w:szCs w:val="21"/>
        </w:rPr>
      </w:pPr>
      <w:r w:rsidRPr="00B26F28">
        <w:rPr>
          <w:kern w:val="0"/>
          <w:szCs w:val="21"/>
        </w:rPr>
        <w:t>无。</w:t>
      </w:r>
    </w:p>
    <w:p w:rsidR="00C71B86" w:rsidRPr="00B26F28" w:rsidRDefault="00157B35" w:rsidP="00DF2239">
      <w:pPr>
        <w:spacing w:beforeLines="50" w:before="156" w:line="360" w:lineRule="auto"/>
        <w:rPr>
          <w:b/>
          <w:szCs w:val="21"/>
        </w:rPr>
      </w:pPr>
      <w:r w:rsidRPr="00B26F28">
        <w:rPr>
          <w:b/>
          <w:bCs/>
          <w:color w:val="000000"/>
          <w:kern w:val="0"/>
          <w:szCs w:val="21"/>
        </w:rPr>
        <w:t xml:space="preserve">6.2.4.10.3 </w:t>
      </w:r>
      <w:r w:rsidR="00C71B86" w:rsidRPr="00B26F28">
        <w:rPr>
          <w:b/>
          <w:szCs w:val="21"/>
        </w:rPr>
        <w:t>与关联方进行银行间同业市场的债券</w:t>
      </w:r>
      <w:r w:rsidR="00C71B86" w:rsidRPr="00B26F28">
        <w:rPr>
          <w:b/>
          <w:szCs w:val="21"/>
        </w:rPr>
        <w:t>(</w:t>
      </w:r>
      <w:r w:rsidR="00C71B86" w:rsidRPr="00B26F28">
        <w:rPr>
          <w:b/>
          <w:szCs w:val="21"/>
        </w:rPr>
        <w:t>含回购</w:t>
      </w:r>
      <w:r w:rsidR="00C71B86" w:rsidRPr="00B26F28">
        <w:rPr>
          <w:b/>
          <w:szCs w:val="21"/>
        </w:rPr>
        <w:t>)</w:t>
      </w:r>
      <w:r w:rsidR="00C71B86" w:rsidRPr="00B26F28">
        <w:rPr>
          <w:b/>
          <w:szCs w:val="21"/>
        </w:rPr>
        <w:t>交易</w:t>
      </w:r>
    </w:p>
    <w:p w:rsidR="00C71B86" w:rsidRPr="00B26F28" w:rsidRDefault="00C71B86" w:rsidP="00B26F28">
      <w:pPr>
        <w:tabs>
          <w:tab w:val="left" w:pos="426"/>
        </w:tabs>
        <w:spacing w:line="360" w:lineRule="auto"/>
        <w:ind w:firstLineChars="200" w:firstLine="420"/>
        <w:jc w:val="left"/>
        <w:rPr>
          <w:b/>
          <w:bCs/>
          <w:color w:val="000000"/>
          <w:szCs w:val="21"/>
        </w:rPr>
      </w:pPr>
      <w:r w:rsidRPr="00B26F28">
        <w:rPr>
          <w:color w:val="000000"/>
          <w:kern w:val="0"/>
          <w:szCs w:val="21"/>
        </w:rPr>
        <w:t>本基金本报告期内</w:t>
      </w:r>
      <w:r w:rsidR="00CE0395">
        <w:rPr>
          <w:rFonts w:hint="eastAsia"/>
          <w:color w:val="000000"/>
          <w:szCs w:val="21"/>
        </w:rPr>
        <w:t>及</w:t>
      </w:r>
      <w:r w:rsidR="00CE0395">
        <w:rPr>
          <w:color w:val="000000"/>
          <w:szCs w:val="21"/>
        </w:rPr>
        <w:t>上年度可比期间</w:t>
      </w:r>
      <w:r w:rsidRPr="00B26F28">
        <w:rPr>
          <w:color w:val="000000"/>
          <w:kern w:val="0"/>
          <w:szCs w:val="21"/>
        </w:rPr>
        <w:t>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6861B7" w:rsidRPr="00B26F28" w:rsidRDefault="00157B35" w:rsidP="00DF2239">
      <w:pPr>
        <w:spacing w:beforeLines="50" w:before="156" w:line="360" w:lineRule="auto"/>
        <w:rPr>
          <w:b/>
          <w:szCs w:val="21"/>
        </w:rPr>
      </w:pPr>
      <w:r w:rsidRPr="00B26F28">
        <w:rPr>
          <w:b/>
          <w:bCs/>
          <w:color w:val="000000"/>
          <w:kern w:val="0"/>
          <w:szCs w:val="21"/>
        </w:rPr>
        <w:t xml:space="preserve">6.2.4.10.4 </w:t>
      </w:r>
      <w:r w:rsidR="006861B7" w:rsidRPr="00B26F28">
        <w:rPr>
          <w:b/>
          <w:szCs w:val="21"/>
        </w:rPr>
        <w:t>各关联方投资本基金的情况</w:t>
      </w:r>
    </w:p>
    <w:p w:rsidR="008035E7" w:rsidRPr="00B26F28" w:rsidRDefault="00157B35" w:rsidP="00157B35">
      <w:pPr>
        <w:spacing w:line="360" w:lineRule="auto"/>
        <w:rPr>
          <w:b/>
          <w:color w:val="000000"/>
          <w:kern w:val="0"/>
          <w:szCs w:val="21"/>
        </w:rPr>
      </w:pPr>
      <w:r w:rsidRPr="00B26F28">
        <w:rPr>
          <w:b/>
          <w:bCs/>
          <w:color w:val="000000"/>
          <w:kern w:val="0"/>
          <w:szCs w:val="21"/>
        </w:rPr>
        <w:t xml:space="preserve">6.2.4.10.4.1 </w:t>
      </w:r>
      <w:r w:rsidR="008035E7" w:rsidRPr="00B26F28">
        <w:rPr>
          <w:b/>
          <w:color w:val="000000"/>
          <w:kern w:val="0"/>
          <w:szCs w:val="21"/>
        </w:rPr>
        <w:t>报告期内基金管理人运用固有资金投资本基金的情况</w:t>
      </w:r>
    </w:p>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本报告期内及上年度可比期间未发生基金管理人运用固有资金投资本基金的情况。</w:t>
      </w:r>
    </w:p>
    <w:p w:rsidR="008035E7" w:rsidRPr="00B26F28" w:rsidRDefault="007079DD" w:rsidP="00DF2239">
      <w:pPr>
        <w:spacing w:beforeLines="50" w:before="156" w:line="360" w:lineRule="auto"/>
        <w:rPr>
          <w:b/>
          <w:szCs w:val="21"/>
        </w:rPr>
      </w:pPr>
      <w:r w:rsidRPr="00B26F28">
        <w:rPr>
          <w:b/>
          <w:bCs/>
          <w:kern w:val="0"/>
          <w:szCs w:val="21"/>
        </w:rPr>
        <w:t xml:space="preserve">6.2.4.10.4.2 </w:t>
      </w:r>
      <w:r w:rsidR="008035E7" w:rsidRPr="00B26F28">
        <w:rPr>
          <w:b/>
          <w:szCs w:val="21"/>
        </w:rPr>
        <w:t>报告期末除基金管理人之外的其他关联方投资本基金的情况</w:t>
      </w:r>
    </w:p>
    <w:p w:rsidR="004108F0" w:rsidRPr="00B26F28" w:rsidRDefault="004108F0" w:rsidP="00B26F28">
      <w:pPr>
        <w:spacing w:line="360" w:lineRule="auto"/>
        <w:ind w:firstLineChars="150" w:firstLine="315"/>
        <w:jc w:val="left"/>
        <w:rPr>
          <w:color w:val="000000"/>
          <w:kern w:val="0"/>
          <w:szCs w:val="21"/>
        </w:rPr>
      </w:pPr>
      <w:r w:rsidRPr="00B26F28">
        <w:rPr>
          <w:color w:val="000000"/>
          <w:kern w:val="0"/>
          <w:szCs w:val="21"/>
        </w:rPr>
        <w:t>本报告期末及上年度末除基金管理人之外的其他关联方未持有本基金。</w:t>
      </w:r>
    </w:p>
    <w:p w:rsidR="006861B7" w:rsidRPr="00B26F28" w:rsidRDefault="007079DD" w:rsidP="00DF2239">
      <w:pPr>
        <w:spacing w:beforeLines="50" w:before="156" w:line="360" w:lineRule="auto"/>
        <w:rPr>
          <w:b/>
          <w:szCs w:val="21"/>
        </w:rPr>
      </w:pPr>
      <w:r w:rsidRPr="00B26F28">
        <w:rPr>
          <w:b/>
          <w:bCs/>
          <w:color w:val="000000"/>
          <w:kern w:val="0"/>
          <w:szCs w:val="21"/>
        </w:rPr>
        <w:t xml:space="preserve">6.2.4.10.5 </w:t>
      </w:r>
      <w:r w:rsidR="006861B7" w:rsidRPr="00B26F28">
        <w:rPr>
          <w:b/>
          <w:szCs w:val="21"/>
        </w:rPr>
        <w:t>由关联方保管的银行存款余额及当期产生的利息收入</w:t>
      </w:r>
    </w:p>
    <w:p w:rsidR="00C71B86" w:rsidRPr="00B26F28" w:rsidRDefault="00C71B86" w:rsidP="001E7599">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C71B86" w:rsidRPr="00B26F28" w:rsidTr="000E29F2">
        <w:tc>
          <w:tcPr>
            <w:tcW w:w="2268" w:type="dxa"/>
            <w:vMerge w:val="restart"/>
            <w:vAlign w:val="center"/>
          </w:tcPr>
          <w:p w:rsidR="00C71B86" w:rsidRPr="00B26F28" w:rsidRDefault="00C71B86" w:rsidP="002F5359">
            <w:pPr>
              <w:spacing w:line="276" w:lineRule="auto"/>
              <w:jc w:val="center"/>
              <w:rPr>
                <w:color w:val="000000"/>
                <w:szCs w:val="21"/>
              </w:rPr>
            </w:pPr>
            <w:r w:rsidRPr="00B26F28">
              <w:rPr>
                <w:color w:val="000000"/>
                <w:szCs w:val="21"/>
              </w:rPr>
              <w:t>关联方名称</w:t>
            </w:r>
          </w:p>
        </w:tc>
        <w:tc>
          <w:tcPr>
            <w:tcW w:w="3366" w:type="dxa"/>
            <w:gridSpan w:val="2"/>
            <w:vAlign w:val="center"/>
          </w:tcPr>
          <w:p w:rsidR="00C71B86" w:rsidRPr="00B26F28" w:rsidRDefault="00C71B86" w:rsidP="009F1F62">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C71B86" w:rsidRPr="00B26F28" w:rsidRDefault="00C71B86" w:rsidP="002F5359">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28</w:t>
            </w:r>
            <w:r w:rsidRPr="00B26F28">
              <w:rPr>
                <w:color w:val="000000"/>
                <w:szCs w:val="21"/>
              </w:rPr>
              <w:t>日</w:t>
            </w:r>
            <w:r w:rsidR="00177049" w:rsidRPr="00177049">
              <w:rPr>
                <w:rFonts w:hint="eastAsia"/>
                <w:color w:val="000000"/>
                <w:szCs w:val="21"/>
              </w:rPr>
              <w:t>(</w:t>
            </w:r>
            <w:r w:rsidR="00177049" w:rsidRPr="00177049">
              <w:rPr>
                <w:rFonts w:hint="eastAsia"/>
                <w:color w:val="000000"/>
                <w:szCs w:val="21"/>
              </w:rPr>
              <w:t>基金合同失效前日</w:t>
            </w:r>
            <w:r w:rsidR="00177049" w:rsidRPr="00177049">
              <w:rPr>
                <w:rFonts w:hint="eastAsia"/>
                <w:color w:val="000000"/>
                <w:szCs w:val="21"/>
              </w:rPr>
              <w:t>)</w:t>
            </w:r>
          </w:p>
        </w:tc>
        <w:tc>
          <w:tcPr>
            <w:tcW w:w="3366" w:type="dxa"/>
            <w:gridSpan w:val="2"/>
            <w:vAlign w:val="center"/>
          </w:tcPr>
          <w:p w:rsidR="00C71B86" w:rsidRPr="00B26F28" w:rsidRDefault="00C71B86" w:rsidP="009F1F62">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C71B86" w:rsidRPr="00B26F28" w:rsidRDefault="00F06957" w:rsidP="002F5359">
            <w:pPr>
              <w:widowControl/>
              <w:autoSpaceDE w:val="0"/>
              <w:autoSpaceDN w:val="0"/>
              <w:spacing w:line="276" w:lineRule="auto"/>
              <w:ind w:right="-15"/>
              <w:jc w:val="center"/>
              <w:textAlignment w:val="bottom"/>
              <w:rPr>
                <w:color w:val="000000"/>
                <w:kern w:val="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C71B86" w:rsidRPr="00B26F28" w:rsidTr="000E29F2">
        <w:tc>
          <w:tcPr>
            <w:tcW w:w="2268" w:type="dxa"/>
            <w:vMerge/>
            <w:vAlign w:val="center"/>
          </w:tcPr>
          <w:p w:rsidR="00C71B86" w:rsidRPr="00B26F28" w:rsidRDefault="00C71B86" w:rsidP="002F5359">
            <w:pPr>
              <w:widowControl/>
              <w:spacing w:line="276" w:lineRule="auto"/>
              <w:jc w:val="left"/>
              <w:rPr>
                <w:color w:val="000000"/>
                <w:szCs w:val="21"/>
              </w:rPr>
            </w:pP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期末余额</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当期利息收入</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期末余额</w:t>
            </w:r>
          </w:p>
        </w:tc>
        <w:tc>
          <w:tcPr>
            <w:tcW w:w="1683" w:type="dxa"/>
            <w:vAlign w:val="center"/>
          </w:tcPr>
          <w:p w:rsidR="00C71B86" w:rsidRPr="00B26F28" w:rsidRDefault="00C71B86" w:rsidP="002F5359">
            <w:pPr>
              <w:spacing w:line="276" w:lineRule="auto"/>
              <w:jc w:val="center"/>
              <w:rPr>
                <w:color w:val="000000"/>
                <w:szCs w:val="21"/>
              </w:rPr>
            </w:pPr>
            <w:r w:rsidRPr="00B26F28">
              <w:rPr>
                <w:color w:val="000000"/>
                <w:szCs w:val="21"/>
              </w:rPr>
              <w:t>当期利息收入</w:t>
            </w:r>
          </w:p>
        </w:tc>
      </w:tr>
      <w:tr w:rsidR="00575A45">
        <w:tc>
          <w:tcPr>
            <w:tcW w:w="2268" w:type="dxa"/>
            <w:vAlign w:val="center"/>
          </w:tcPr>
          <w:p w:rsidR="00575A45" w:rsidRDefault="006A482A">
            <w:pPr>
              <w:jc w:val="left"/>
            </w:pPr>
            <w:r>
              <w:rPr>
                <w:color w:val="000000"/>
                <w:szCs w:val="21"/>
              </w:rPr>
              <w:t>中国民生银行</w:t>
            </w:r>
          </w:p>
        </w:tc>
        <w:tc>
          <w:tcPr>
            <w:tcW w:w="1683" w:type="dxa"/>
            <w:vAlign w:val="center"/>
          </w:tcPr>
          <w:p w:rsidR="00575A45" w:rsidRDefault="006A482A">
            <w:pPr>
              <w:jc w:val="right"/>
            </w:pPr>
            <w:r>
              <w:rPr>
                <w:color w:val="000000"/>
                <w:szCs w:val="21"/>
              </w:rPr>
              <w:t>111,631,784.98</w:t>
            </w:r>
          </w:p>
        </w:tc>
        <w:tc>
          <w:tcPr>
            <w:tcW w:w="1683" w:type="dxa"/>
            <w:vAlign w:val="center"/>
          </w:tcPr>
          <w:p w:rsidR="00575A45" w:rsidRDefault="006A482A">
            <w:pPr>
              <w:jc w:val="right"/>
            </w:pPr>
            <w:r>
              <w:rPr>
                <w:color w:val="000000"/>
                <w:szCs w:val="21"/>
              </w:rPr>
              <w:t>71,541.65</w:t>
            </w:r>
          </w:p>
        </w:tc>
        <w:tc>
          <w:tcPr>
            <w:tcW w:w="1683" w:type="dxa"/>
            <w:vAlign w:val="center"/>
          </w:tcPr>
          <w:p w:rsidR="00575A45" w:rsidRDefault="006A482A">
            <w:pPr>
              <w:jc w:val="right"/>
            </w:pPr>
            <w:r>
              <w:rPr>
                <w:color w:val="000000"/>
                <w:szCs w:val="21"/>
              </w:rPr>
              <w:t>1,794,579.33</w:t>
            </w:r>
          </w:p>
        </w:tc>
        <w:tc>
          <w:tcPr>
            <w:tcW w:w="1683" w:type="dxa"/>
            <w:vAlign w:val="center"/>
          </w:tcPr>
          <w:p w:rsidR="00575A45" w:rsidRDefault="006A482A">
            <w:pPr>
              <w:jc w:val="right"/>
            </w:pPr>
            <w:r>
              <w:rPr>
                <w:color w:val="000000"/>
                <w:szCs w:val="21"/>
              </w:rPr>
              <w:t>14,939.50</w:t>
            </w:r>
          </w:p>
        </w:tc>
      </w:tr>
    </w:tbl>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6861B7" w:rsidRPr="00B26F28" w:rsidRDefault="00F84C0B" w:rsidP="00DF2239">
      <w:pPr>
        <w:spacing w:beforeLines="50" w:before="156" w:line="360" w:lineRule="auto"/>
        <w:rPr>
          <w:b/>
          <w:szCs w:val="21"/>
        </w:rPr>
      </w:pPr>
      <w:r w:rsidRPr="00B26F28">
        <w:rPr>
          <w:b/>
          <w:bCs/>
          <w:color w:val="000000"/>
          <w:kern w:val="0"/>
          <w:szCs w:val="21"/>
        </w:rPr>
        <w:t>6.2.4.10</w:t>
      </w:r>
      <w:r w:rsidR="000E374F" w:rsidRPr="00B26F28">
        <w:rPr>
          <w:b/>
          <w:bCs/>
          <w:color w:val="000000"/>
          <w:kern w:val="0"/>
          <w:szCs w:val="21"/>
        </w:rPr>
        <w:t>.</w:t>
      </w:r>
      <w:r w:rsidRPr="00B26F28">
        <w:rPr>
          <w:b/>
          <w:bCs/>
          <w:color w:val="000000"/>
          <w:kern w:val="0"/>
          <w:szCs w:val="21"/>
        </w:rPr>
        <w:t xml:space="preserve">6 </w:t>
      </w:r>
      <w:r w:rsidR="006861B7" w:rsidRPr="00B26F28">
        <w:rPr>
          <w:b/>
          <w:szCs w:val="21"/>
        </w:rPr>
        <w:t>本基金在承销期内参与关联方承销证券的情况</w:t>
      </w:r>
    </w:p>
    <w:p w:rsidR="00C71B86" w:rsidRPr="00B26F28" w:rsidRDefault="00C71B86"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本基金本报告期内及上年度可比期间未在承销期内参与关联方承销证券。</w:t>
      </w:r>
    </w:p>
    <w:p w:rsidR="00964182" w:rsidRPr="00B26F28" w:rsidRDefault="00964182" w:rsidP="00DF2239">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 xml:space="preserve">6.2.4.10.7 </w:t>
      </w:r>
      <w:r w:rsidRPr="00B26F28">
        <w:rPr>
          <w:rFonts w:eastAsiaTheme="minorEastAsia"/>
          <w:b/>
          <w:color w:val="000000" w:themeColor="text1"/>
          <w:szCs w:val="21"/>
        </w:rPr>
        <w:t>其他关联交易事项的说明</w:t>
      </w:r>
    </w:p>
    <w:p w:rsidR="00964182" w:rsidRPr="00B26F28" w:rsidRDefault="00964182" w:rsidP="00B26F28">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本基金本报告期内及上年度可比期间无其他关联交易事项。</w:t>
      </w:r>
    </w:p>
    <w:p w:rsidR="00E3293C" w:rsidRPr="00B26F28" w:rsidRDefault="0099150C" w:rsidP="00DF2239">
      <w:pPr>
        <w:spacing w:beforeLines="50" w:before="156" w:line="360" w:lineRule="auto"/>
        <w:rPr>
          <w:b/>
          <w:color w:val="000000"/>
          <w:kern w:val="0"/>
          <w:szCs w:val="21"/>
        </w:rPr>
      </w:pPr>
      <w:r w:rsidRPr="00B26F28">
        <w:rPr>
          <w:b/>
          <w:bCs/>
          <w:color w:val="000000"/>
          <w:kern w:val="0"/>
          <w:szCs w:val="21"/>
        </w:rPr>
        <w:t xml:space="preserve">6.2.4.11 </w:t>
      </w:r>
      <w:r w:rsidR="00E3293C" w:rsidRPr="00B26F28">
        <w:rPr>
          <w:b/>
          <w:color w:val="000000"/>
          <w:kern w:val="0"/>
          <w:szCs w:val="21"/>
        </w:rPr>
        <w:t>利润分配情况</w:t>
      </w:r>
    </w:p>
    <w:p w:rsidR="003667EC" w:rsidRPr="00B26F28" w:rsidRDefault="003667EC" w:rsidP="00B26F28">
      <w:pPr>
        <w:tabs>
          <w:tab w:val="left" w:pos="426"/>
        </w:tabs>
        <w:spacing w:line="360" w:lineRule="auto"/>
        <w:ind w:firstLineChars="200" w:firstLine="420"/>
        <w:jc w:val="left"/>
        <w:rPr>
          <w:kern w:val="0"/>
          <w:szCs w:val="21"/>
        </w:rPr>
      </w:pPr>
      <w:r w:rsidRPr="00B26F28">
        <w:rPr>
          <w:kern w:val="0"/>
          <w:szCs w:val="21"/>
        </w:rPr>
        <w:t>本基金本报告期内未进行利润分配。</w:t>
      </w:r>
    </w:p>
    <w:p w:rsidR="00E3293C" w:rsidRPr="00B26F28" w:rsidRDefault="00B062E2" w:rsidP="00B062E2">
      <w:pPr>
        <w:spacing w:line="360" w:lineRule="auto"/>
        <w:rPr>
          <w:b/>
          <w:color w:val="000000"/>
          <w:kern w:val="0"/>
          <w:szCs w:val="21"/>
        </w:rPr>
      </w:pPr>
      <w:r w:rsidRPr="00B26F28">
        <w:rPr>
          <w:b/>
          <w:bCs/>
          <w:color w:val="000000"/>
          <w:kern w:val="0"/>
          <w:szCs w:val="21"/>
        </w:rPr>
        <w:t xml:space="preserve">6.2.4.12 </w:t>
      </w:r>
      <w:r w:rsidR="00E3293C" w:rsidRPr="00B26F28">
        <w:rPr>
          <w:b/>
          <w:color w:val="000000"/>
          <w:kern w:val="0"/>
          <w:szCs w:val="21"/>
        </w:rPr>
        <w:t>期末（</w:t>
      </w:r>
      <w:r w:rsidR="00E3293C" w:rsidRPr="00B26F28">
        <w:rPr>
          <w:b/>
          <w:color w:val="000000"/>
          <w:kern w:val="0"/>
          <w:szCs w:val="21"/>
        </w:rPr>
        <w:t>2019</w:t>
      </w:r>
      <w:r w:rsidR="00E3293C" w:rsidRPr="00B26F28">
        <w:rPr>
          <w:b/>
          <w:color w:val="000000"/>
          <w:kern w:val="0"/>
          <w:szCs w:val="21"/>
        </w:rPr>
        <w:t>年</w:t>
      </w:r>
      <w:r w:rsidR="00E3293C" w:rsidRPr="00B26F28">
        <w:rPr>
          <w:b/>
          <w:color w:val="000000"/>
          <w:kern w:val="0"/>
          <w:szCs w:val="21"/>
        </w:rPr>
        <w:t>3</w:t>
      </w:r>
      <w:r w:rsidR="00E3293C" w:rsidRPr="00B26F28">
        <w:rPr>
          <w:b/>
          <w:color w:val="000000"/>
          <w:kern w:val="0"/>
          <w:szCs w:val="21"/>
        </w:rPr>
        <w:t>月</w:t>
      </w:r>
      <w:r w:rsidR="00E3293C" w:rsidRPr="00B26F28">
        <w:rPr>
          <w:b/>
          <w:color w:val="000000"/>
          <w:kern w:val="0"/>
          <w:szCs w:val="21"/>
        </w:rPr>
        <w:t>28</w:t>
      </w:r>
      <w:r w:rsidR="00E3293C" w:rsidRPr="00B26F28">
        <w:rPr>
          <w:b/>
          <w:color w:val="000000"/>
          <w:kern w:val="0"/>
          <w:szCs w:val="21"/>
        </w:rPr>
        <w:t>日）本基金持有的流通受限证券</w:t>
      </w:r>
    </w:p>
    <w:p w:rsidR="00E3293C" w:rsidRPr="00B26F28" w:rsidRDefault="00B062E2" w:rsidP="00B062E2">
      <w:pPr>
        <w:spacing w:line="360" w:lineRule="auto"/>
        <w:rPr>
          <w:b/>
          <w:color w:val="000000"/>
          <w:kern w:val="0"/>
          <w:szCs w:val="21"/>
        </w:rPr>
      </w:pPr>
      <w:r w:rsidRPr="00B26F28">
        <w:rPr>
          <w:b/>
          <w:bCs/>
          <w:color w:val="000000"/>
          <w:kern w:val="0"/>
          <w:szCs w:val="21"/>
        </w:rPr>
        <w:t xml:space="preserve">6.2.4.12.1 </w:t>
      </w:r>
      <w:r w:rsidR="00E3293C" w:rsidRPr="00B26F28">
        <w:rPr>
          <w:b/>
          <w:color w:val="000000"/>
          <w:kern w:val="0"/>
          <w:szCs w:val="21"/>
        </w:rPr>
        <w:t>因认购新发</w:t>
      </w:r>
      <w:r w:rsidR="00E3293C" w:rsidRPr="00B26F28">
        <w:rPr>
          <w:b/>
          <w:color w:val="000000"/>
          <w:kern w:val="0"/>
          <w:szCs w:val="21"/>
        </w:rPr>
        <w:t>/</w:t>
      </w:r>
      <w:r w:rsidR="00E3293C" w:rsidRPr="00B26F28">
        <w:rPr>
          <w:b/>
          <w:color w:val="000000"/>
          <w:kern w:val="0"/>
          <w:szCs w:val="21"/>
        </w:rPr>
        <w:t>增发证券而于期末持有的流通受限证券</w:t>
      </w:r>
    </w:p>
    <w:p w:rsidR="00E3293C" w:rsidRPr="00B26F28" w:rsidRDefault="00E3293C" w:rsidP="00B26F28">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E3293C" w:rsidRPr="00B26F28" w:rsidRDefault="0089093B" w:rsidP="00DF2239">
      <w:pPr>
        <w:spacing w:beforeLines="50" w:before="156" w:line="360" w:lineRule="auto"/>
        <w:rPr>
          <w:b/>
          <w:color w:val="000000"/>
          <w:kern w:val="0"/>
          <w:szCs w:val="21"/>
        </w:rPr>
      </w:pPr>
      <w:r w:rsidRPr="00B26F28">
        <w:rPr>
          <w:b/>
          <w:bCs/>
          <w:color w:val="000000"/>
          <w:kern w:val="0"/>
          <w:szCs w:val="21"/>
        </w:rPr>
        <w:t>6.2.4.</w:t>
      </w:r>
      <w:r w:rsidR="007028C4" w:rsidRPr="00B26F28">
        <w:rPr>
          <w:b/>
          <w:bCs/>
          <w:color w:val="000000"/>
          <w:kern w:val="0"/>
          <w:szCs w:val="21"/>
        </w:rPr>
        <w:t>12</w:t>
      </w:r>
      <w:r w:rsidRPr="00B26F28">
        <w:rPr>
          <w:b/>
          <w:bCs/>
          <w:color w:val="000000"/>
          <w:kern w:val="0"/>
          <w:szCs w:val="21"/>
        </w:rPr>
        <w:t>.2</w:t>
      </w:r>
      <w:r w:rsidR="007028C4" w:rsidRPr="00B26F28">
        <w:rPr>
          <w:b/>
          <w:bCs/>
          <w:color w:val="000000"/>
          <w:kern w:val="0"/>
          <w:szCs w:val="21"/>
        </w:rPr>
        <w:t xml:space="preserve"> </w:t>
      </w:r>
      <w:r w:rsidR="00E3293C" w:rsidRPr="00B26F28">
        <w:rPr>
          <w:b/>
          <w:color w:val="000000"/>
          <w:kern w:val="0"/>
          <w:szCs w:val="21"/>
        </w:rPr>
        <w:t>期末持有的暂时停牌等流通受限股票</w:t>
      </w:r>
    </w:p>
    <w:p w:rsidR="00E3293C" w:rsidRPr="00B26F28" w:rsidRDefault="009555EB" w:rsidP="00B26F28">
      <w:pPr>
        <w:tabs>
          <w:tab w:val="left" w:pos="426"/>
        </w:tabs>
        <w:spacing w:line="360" w:lineRule="auto"/>
        <w:ind w:firstLineChars="200" w:firstLine="420"/>
        <w:jc w:val="left"/>
        <w:rPr>
          <w:b/>
          <w:bCs/>
          <w:color w:val="000000"/>
          <w:szCs w:val="21"/>
        </w:rPr>
      </w:pPr>
      <w:r w:rsidRPr="009555EB">
        <w:rPr>
          <w:rFonts w:hint="eastAsia"/>
          <w:color w:val="000000"/>
          <w:kern w:val="0"/>
          <w:szCs w:val="21"/>
        </w:rPr>
        <w:t>本基金本报告期末未持有暂时停牌等流通受限股票。</w:t>
      </w:r>
    </w:p>
    <w:p w:rsidR="00E3293C" w:rsidRPr="00B26F28" w:rsidRDefault="008C0A47" w:rsidP="00DF2239">
      <w:pPr>
        <w:spacing w:beforeLines="50" w:before="156" w:line="360" w:lineRule="auto"/>
        <w:rPr>
          <w:b/>
          <w:color w:val="000000"/>
          <w:kern w:val="0"/>
          <w:szCs w:val="21"/>
        </w:rPr>
      </w:pPr>
      <w:r w:rsidRPr="00B26F28">
        <w:rPr>
          <w:b/>
          <w:bCs/>
          <w:color w:val="000000"/>
          <w:kern w:val="0"/>
          <w:szCs w:val="21"/>
        </w:rPr>
        <w:t xml:space="preserve">6.2.4.12.3 </w:t>
      </w:r>
      <w:r w:rsidR="00E3293C" w:rsidRPr="00B26F28">
        <w:rPr>
          <w:b/>
          <w:color w:val="000000"/>
          <w:kern w:val="0"/>
          <w:szCs w:val="21"/>
        </w:rPr>
        <w:t>期末债券正回购交易中作为抵押的债券</w:t>
      </w:r>
    </w:p>
    <w:p w:rsidR="00E3293C" w:rsidRPr="00B26F28" w:rsidRDefault="001B1437" w:rsidP="00B26F28">
      <w:pPr>
        <w:tabs>
          <w:tab w:val="left" w:pos="426"/>
        </w:tabs>
        <w:spacing w:line="360" w:lineRule="auto"/>
        <w:ind w:firstLineChars="200" w:firstLine="420"/>
        <w:jc w:val="left"/>
        <w:rPr>
          <w:color w:val="000000"/>
          <w:kern w:val="0"/>
          <w:szCs w:val="21"/>
        </w:rPr>
      </w:pPr>
      <w:r w:rsidRPr="00B26F28">
        <w:rPr>
          <w:color w:val="000000"/>
          <w:kern w:val="0"/>
          <w:szCs w:val="21"/>
        </w:rPr>
        <w:t>本基金本报告期末无从事债券正回购交易形成的卖出回购证券款余额。</w:t>
      </w:r>
    </w:p>
    <w:p w:rsidR="00E3293C" w:rsidRPr="00B26F28" w:rsidRDefault="008C0A47" w:rsidP="00DF2239">
      <w:pPr>
        <w:spacing w:beforeLines="50" w:before="156" w:line="360" w:lineRule="auto"/>
        <w:rPr>
          <w:b/>
          <w:bCs/>
          <w:color w:val="000000"/>
          <w:kern w:val="0"/>
          <w:szCs w:val="21"/>
        </w:rPr>
      </w:pPr>
      <w:r w:rsidRPr="00B26F28">
        <w:rPr>
          <w:b/>
          <w:bCs/>
          <w:color w:val="000000"/>
          <w:kern w:val="0"/>
          <w:szCs w:val="21"/>
        </w:rPr>
        <w:t xml:space="preserve">6.2.4.13 </w:t>
      </w:r>
      <w:r w:rsidR="00E3293C" w:rsidRPr="00B26F28">
        <w:rPr>
          <w:b/>
          <w:bCs/>
          <w:color w:val="000000"/>
          <w:kern w:val="0"/>
          <w:szCs w:val="21"/>
        </w:rPr>
        <w:t>金融工具风险及管理</w:t>
      </w:r>
    </w:p>
    <w:p w:rsidR="00E3293C" w:rsidRPr="00B26F28" w:rsidRDefault="008C0A47" w:rsidP="00DF2239">
      <w:pPr>
        <w:spacing w:beforeLines="50" w:before="156" w:line="360" w:lineRule="auto"/>
        <w:rPr>
          <w:b/>
          <w:bCs/>
          <w:color w:val="000000"/>
          <w:kern w:val="0"/>
          <w:szCs w:val="21"/>
        </w:rPr>
      </w:pPr>
      <w:r w:rsidRPr="00B26F28">
        <w:rPr>
          <w:b/>
          <w:bCs/>
          <w:color w:val="000000"/>
          <w:kern w:val="0"/>
          <w:szCs w:val="21"/>
        </w:rPr>
        <w:t>6.2.4.13.1</w:t>
      </w:r>
      <w:r w:rsidR="00E3293C" w:rsidRPr="00B26F28">
        <w:rPr>
          <w:b/>
          <w:bCs/>
          <w:color w:val="000000"/>
          <w:kern w:val="0"/>
          <w:szCs w:val="21"/>
        </w:rPr>
        <w:t>风险管理政策和组织架构</w:t>
      </w:r>
    </w:p>
    <w:p w:rsidR="00575A45" w:rsidRDefault="006A482A">
      <w:pPr>
        <w:spacing w:line="360" w:lineRule="auto"/>
        <w:ind w:firstLineChars="200" w:firstLine="420"/>
        <w:rPr>
          <w:color w:val="000000"/>
          <w:szCs w:val="21"/>
        </w:rPr>
      </w:pPr>
      <w:r>
        <w:rPr>
          <w:color w:val="000000"/>
          <w:szCs w:val="21"/>
        </w:rPr>
        <w:t>本基金是一只保本混合型基金，在证券投资基金中属于低风险品种，其风险和预期收益低于股票型基金和非保本的混合型基金，高于货币市场基金和债券型基金。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575A45" w:rsidRDefault="006A482A">
      <w:pPr>
        <w:spacing w:line="360" w:lineRule="auto"/>
        <w:ind w:firstLineChars="200" w:firstLine="420"/>
        <w:rPr>
          <w:color w:val="000000"/>
          <w:szCs w:val="21"/>
        </w:rPr>
      </w:pPr>
      <w:r>
        <w:rPr>
          <w:color w:val="000000"/>
          <w:szCs w:val="21"/>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75A45" w:rsidRDefault="006A482A">
      <w:pPr>
        <w:spacing w:line="360" w:lineRule="auto"/>
        <w:ind w:firstLineChars="200" w:firstLine="420"/>
        <w:rPr>
          <w:color w:val="000000"/>
          <w:szCs w:val="21"/>
        </w:rPr>
      </w:pPr>
      <w:r>
        <w:rPr>
          <w:color w:val="000000"/>
          <w:szCs w:val="21"/>
        </w:rPr>
        <w:t>本基金的基金管理人建立了以合规审核及风险管理委员会为核心的，由督察长、风险控制委员会、风险管理部和相关业务部门构成的风险管理架构体系。</w:t>
      </w:r>
    </w:p>
    <w:p w:rsidR="00E3293C" w:rsidRPr="00B26F28" w:rsidRDefault="00E3293C" w:rsidP="00B26F28">
      <w:pPr>
        <w:spacing w:line="360" w:lineRule="auto"/>
        <w:ind w:firstLineChars="200" w:firstLine="420"/>
        <w:rPr>
          <w:color w:val="000000"/>
          <w:szCs w:val="21"/>
        </w:rPr>
      </w:pPr>
      <w:r w:rsidRPr="00B26F28">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3293C" w:rsidRPr="00B26F28" w:rsidRDefault="008C0A47" w:rsidP="00DF2239">
      <w:pPr>
        <w:spacing w:beforeLines="50" w:before="156" w:line="360" w:lineRule="auto"/>
        <w:rPr>
          <w:b/>
          <w:bCs/>
          <w:color w:val="000000"/>
          <w:kern w:val="0"/>
          <w:szCs w:val="21"/>
        </w:rPr>
      </w:pPr>
      <w:r w:rsidRPr="00B26F28">
        <w:rPr>
          <w:b/>
          <w:bCs/>
          <w:color w:val="000000"/>
          <w:kern w:val="0"/>
          <w:szCs w:val="21"/>
        </w:rPr>
        <w:t>6.2.4.13.2</w:t>
      </w:r>
      <w:r w:rsidR="00E3293C" w:rsidRPr="00B26F28">
        <w:rPr>
          <w:b/>
          <w:bCs/>
          <w:color w:val="000000"/>
          <w:kern w:val="0"/>
          <w:szCs w:val="21"/>
        </w:rPr>
        <w:t>信用风险</w:t>
      </w:r>
    </w:p>
    <w:p w:rsidR="00575A45" w:rsidRDefault="006A482A">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575A45" w:rsidRDefault="006A482A">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E3293C" w:rsidRPr="00B26F28" w:rsidRDefault="00E3293C" w:rsidP="00B26F28">
      <w:pPr>
        <w:spacing w:line="360" w:lineRule="auto"/>
        <w:ind w:firstLineChars="200" w:firstLine="420"/>
        <w:rPr>
          <w:color w:val="000000"/>
          <w:szCs w:val="21"/>
        </w:rPr>
      </w:pPr>
      <w:r w:rsidRPr="00B26F28">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A27726" w:rsidRPr="0074034B" w:rsidRDefault="00A27726" w:rsidP="00DF2239">
      <w:pPr>
        <w:spacing w:beforeLines="50" w:before="156" w:line="360" w:lineRule="auto"/>
        <w:rPr>
          <w:rFonts w:eastAsiaTheme="minorEastAsia"/>
          <w:b/>
          <w:color w:val="000000"/>
          <w:kern w:val="0"/>
          <w:szCs w:val="21"/>
        </w:rPr>
      </w:pPr>
      <w:r w:rsidRPr="0074034B">
        <w:rPr>
          <w:rFonts w:eastAsiaTheme="minorEastAsia"/>
          <w:b/>
          <w:bCs/>
          <w:color w:val="000000"/>
          <w:kern w:val="0"/>
          <w:szCs w:val="21"/>
        </w:rPr>
        <w:t>6.2.4.13</w:t>
      </w:r>
      <w:r w:rsidRPr="0074034B">
        <w:rPr>
          <w:rFonts w:eastAsiaTheme="minorEastAsia" w:hint="eastAsia"/>
          <w:b/>
          <w:bCs/>
          <w:color w:val="000000"/>
          <w:kern w:val="0"/>
          <w:szCs w:val="21"/>
        </w:rPr>
        <w:t xml:space="preserve">.2.1 </w:t>
      </w:r>
      <w:r w:rsidRPr="0074034B">
        <w:rPr>
          <w:rFonts w:eastAsiaTheme="minorEastAsia"/>
          <w:b/>
          <w:color w:val="000000"/>
          <w:kern w:val="0"/>
          <w:szCs w:val="21"/>
        </w:rPr>
        <w:t>按短期信用评级列示的债券投资</w:t>
      </w:r>
    </w:p>
    <w:p w:rsidR="00A27726" w:rsidRPr="0074034B" w:rsidRDefault="00A27726" w:rsidP="00A27726">
      <w:pPr>
        <w:tabs>
          <w:tab w:val="left" w:pos="7200"/>
          <w:tab w:val="left" w:pos="8280"/>
        </w:tabs>
        <w:spacing w:line="360" w:lineRule="auto"/>
        <w:ind w:rightChars="268" w:right="563"/>
        <w:jc w:val="right"/>
        <w:rPr>
          <w:rFonts w:eastAsiaTheme="minorEastAsia"/>
          <w:bCs/>
          <w:color w:val="000000"/>
          <w:szCs w:val="21"/>
        </w:rPr>
      </w:pPr>
      <w:r w:rsidRPr="0074034B">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A27726" w:rsidRPr="0074034B" w:rsidTr="00EB0B1C">
        <w:tc>
          <w:tcPr>
            <w:tcW w:w="2552" w:type="dxa"/>
            <w:vAlign w:val="center"/>
          </w:tcPr>
          <w:p w:rsidR="00A27726" w:rsidRPr="0074034B" w:rsidRDefault="00A27726" w:rsidP="00EB0B1C">
            <w:pPr>
              <w:spacing w:line="276" w:lineRule="auto"/>
              <w:jc w:val="center"/>
              <w:rPr>
                <w:rFonts w:eastAsiaTheme="minorEastAsia"/>
                <w:color w:val="000000"/>
                <w:szCs w:val="21"/>
              </w:rPr>
            </w:pPr>
            <w:r w:rsidRPr="0074034B">
              <w:rPr>
                <w:rFonts w:eastAsiaTheme="minorEastAsia"/>
                <w:color w:val="000000"/>
                <w:szCs w:val="21"/>
              </w:rPr>
              <w:t>短期信用评级</w:t>
            </w:r>
          </w:p>
        </w:tc>
        <w:tc>
          <w:tcPr>
            <w:tcW w:w="2841" w:type="dxa"/>
            <w:vAlign w:val="center"/>
          </w:tcPr>
          <w:p w:rsidR="00A27726" w:rsidRPr="0074034B" w:rsidRDefault="00A27726" w:rsidP="00EB0B1C">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本期末</w:t>
            </w:r>
          </w:p>
          <w:p w:rsidR="00A27726" w:rsidRDefault="00A27726" w:rsidP="00EB0B1C">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3</w:t>
            </w:r>
            <w:r w:rsidRPr="0074034B">
              <w:rPr>
                <w:rFonts w:eastAsiaTheme="minorEastAsia"/>
                <w:color w:val="000000"/>
                <w:szCs w:val="21"/>
              </w:rPr>
              <w:t>月</w:t>
            </w:r>
            <w:r w:rsidRPr="0074034B">
              <w:rPr>
                <w:rFonts w:eastAsiaTheme="minorEastAsia"/>
                <w:color w:val="000000"/>
                <w:szCs w:val="21"/>
              </w:rPr>
              <w:t>28</w:t>
            </w:r>
            <w:r w:rsidRPr="0074034B">
              <w:rPr>
                <w:rFonts w:eastAsiaTheme="minorEastAsia"/>
                <w:color w:val="000000"/>
                <w:szCs w:val="21"/>
              </w:rPr>
              <w:t>日</w:t>
            </w:r>
          </w:p>
          <w:p w:rsidR="004003CB" w:rsidRPr="0074034B" w:rsidRDefault="004003CB" w:rsidP="00EB0B1C">
            <w:pPr>
              <w:widowControl/>
              <w:autoSpaceDE w:val="0"/>
              <w:autoSpaceDN w:val="0"/>
              <w:spacing w:line="276" w:lineRule="auto"/>
              <w:ind w:right="-15"/>
              <w:jc w:val="center"/>
              <w:textAlignment w:val="bottom"/>
              <w:rPr>
                <w:rFonts w:eastAsiaTheme="minorEastAsia"/>
                <w:color w:val="000000"/>
                <w:szCs w:val="21"/>
              </w:rPr>
            </w:pPr>
            <w:r>
              <w:rPr>
                <w:color w:val="000000"/>
                <w:szCs w:val="21"/>
              </w:rPr>
              <w:t>（基金合同失效前日）</w:t>
            </w:r>
          </w:p>
        </w:tc>
        <w:tc>
          <w:tcPr>
            <w:tcW w:w="3247" w:type="dxa"/>
            <w:vAlign w:val="center"/>
          </w:tcPr>
          <w:p w:rsidR="00A27726" w:rsidRPr="0074034B" w:rsidRDefault="00A27726" w:rsidP="00EB0B1C">
            <w:pPr>
              <w:pStyle w:val="af5"/>
              <w:spacing w:before="0" w:beforeAutospacing="0" w:after="0" w:afterAutospacing="0" w:line="288" w:lineRule="auto"/>
              <w:jc w:val="center"/>
              <w:rPr>
                <w:rFonts w:ascii="Times New Roman" w:eastAsiaTheme="minorEastAsia" w:hAnsi="Times New Roman"/>
                <w:color w:val="000000"/>
                <w:sz w:val="21"/>
                <w:szCs w:val="21"/>
              </w:rPr>
            </w:pPr>
            <w:r w:rsidRPr="0074034B">
              <w:rPr>
                <w:rFonts w:ascii="Times New Roman" w:eastAsiaTheme="minorEastAsia" w:hAnsi="Times New Roman"/>
                <w:color w:val="000000"/>
                <w:sz w:val="21"/>
                <w:szCs w:val="21"/>
              </w:rPr>
              <w:t>上年度末</w:t>
            </w:r>
          </w:p>
          <w:p w:rsidR="00A27726" w:rsidRPr="0074034B" w:rsidRDefault="00EA5B38" w:rsidP="00EB0B1C">
            <w:pPr>
              <w:widowControl/>
              <w:autoSpaceDE w:val="0"/>
              <w:autoSpaceDN w:val="0"/>
              <w:spacing w:line="276" w:lineRule="auto"/>
              <w:ind w:right="-15"/>
              <w:jc w:val="center"/>
              <w:textAlignment w:val="bottom"/>
              <w:rPr>
                <w:rFonts w:eastAsiaTheme="minorEastAsia"/>
                <w:color w:val="000000"/>
                <w:szCs w:val="21"/>
              </w:rPr>
            </w:pPr>
            <w:r w:rsidRPr="00EA5B38">
              <w:rPr>
                <w:rFonts w:eastAsiaTheme="minorEastAsia" w:hint="eastAsia"/>
                <w:color w:val="000000"/>
                <w:szCs w:val="21"/>
              </w:rPr>
              <w:t>201</w:t>
            </w:r>
            <w:r w:rsidR="004003CB">
              <w:rPr>
                <w:rFonts w:eastAsiaTheme="minorEastAsia"/>
                <w:color w:val="000000"/>
                <w:szCs w:val="21"/>
              </w:rPr>
              <w:t>8</w:t>
            </w:r>
            <w:r w:rsidRPr="00EA5B38">
              <w:rPr>
                <w:rFonts w:eastAsiaTheme="minorEastAsia" w:hint="eastAsia"/>
                <w:color w:val="000000"/>
                <w:szCs w:val="21"/>
              </w:rPr>
              <w:t>年</w:t>
            </w:r>
            <w:r w:rsidRPr="00EA5B38">
              <w:rPr>
                <w:rFonts w:eastAsiaTheme="minorEastAsia" w:hint="eastAsia"/>
                <w:color w:val="000000"/>
                <w:szCs w:val="21"/>
              </w:rPr>
              <w:t>12</w:t>
            </w:r>
            <w:r w:rsidRPr="00EA5B38">
              <w:rPr>
                <w:rFonts w:eastAsiaTheme="minorEastAsia" w:hint="eastAsia"/>
                <w:color w:val="000000"/>
                <w:szCs w:val="21"/>
              </w:rPr>
              <w:t>月</w:t>
            </w:r>
            <w:r w:rsidRPr="00EA5B38">
              <w:rPr>
                <w:rFonts w:eastAsiaTheme="minorEastAsia" w:hint="eastAsia"/>
                <w:color w:val="000000"/>
                <w:szCs w:val="21"/>
              </w:rPr>
              <w:t>31</w:t>
            </w:r>
            <w:r w:rsidRPr="00EA5B38">
              <w:rPr>
                <w:rFonts w:eastAsiaTheme="minorEastAsia" w:hint="eastAsia"/>
                <w:color w:val="000000"/>
                <w:szCs w:val="21"/>
              </w:rPr>
              <w:t>日</w:t>
            </w:r>
          </w:p>
        </w:tc>
      </w:tr>
      <w:tr w:rsidR="00A27726" w:rsidRPr="0074034B" w:rsidTr="00EB0B1C">
        <w:tc>
          <w:tcPr>
            <w:tcW w:w="2552" w:type="dxa"/>
            <w:vAlign w:val="center"/>
          </w:tcPr>
          <w:p w:rsidR="00A27726" w:rsidRPr="0074034B" w:rsidRDefault="00A27726" w:rsidP="00EB0B1C">
            <w:pPr>
              <w:spacing w:line="276" w:lineRule="auto"/>
              <w:rPr>
                <w:rFonts w:eastAsiaTheme="minorEastAsia"/>
                <w:color w:val="000000"/>
                <w:szCs w:val="21"/>
              </w:rPr>
            </w:pPr>
            <w:r w:rsidRPr="0074034B">
              <w:rPr>
                <w:rFonts w:eastAsiaTheme="minorEastAsia"/>
                <w:color w:val="000000"/>
                <w:szCs w:val="21"/>
              </w:rPr>
              <w:t>A-1</w:t>
            </w:r>
          </w:p>
        </w:tc>
        <w:tc>
          <w:tcPr>
            <w:tcW w:w="2841"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r>
      <w:tr w:rsidR="00A27726" w:rsidRPr="0074034B" w:rsidTr="00EB0B1C">
        <w:tc>
          <w:tcPr>
            <w:tcW w:w="2552" w:type="dxa"/>
            <w:vAlign w:val="center"/>
          </w:tcPr>
          <w:p w:rsidR="00A27726" w:rsidRPr="0074034B" w:rsidRDefault="00A27726" w:rsidP="00EB0B1C">
            <w:pPr>
              <w:spacing w:line="276" w:lineRule="auto"/>
              <w:rPr>
                <w:rFonts w:eastAsiaTheme="minorEastAsia"/>
                <w:color w:val="000000"/>
                <w:szCs w:val="21"/>
              </w:rPr>
            </w:pPr>
            <w:r w:rsidRPr="0074034B">
              <w:rPr>
                <w:rFonts w:eastAsiaTheme="minorEastAsia"/>
                <w:color w:val="000000"/>
                <w:szCs w:val="21"/>
              </w:rPr>
              <w:t>A-1</w:t>
            </w:r>
            <w:r w:rsidRPr="0074034B">
              <w:rPr>
                <w:rFonts w:eastAsiaTheme="minorEastAsia"/>
                <w:color w:val="000000"/>
                <w:szCs w:val="21"/>
              </w:rPr>
              <w:t>以下</w:t>
            </w:r>
          </w:p>
        </w:tc>
        <w:tc>
          <w:tcPr>
            <w:tcW w:w="2841"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r>
      <w:tr w:rsidR="00A27726" w:rsidRPr="0074034B" w:rsidTr="00EB0B1C">
        <w:tc>
          <w:tcPr>
            <w:tcW w:w="2552" w:type="dxa"/>
            <w:vAlign w:val="center"/>
          </w:tcPr>
          <w:p w:rsidR="00A27726" w:rsidRPr="0074034B" w:rsidRDefault="00A27726" w:rsidP="00EB0B1C">
            <w:pPr>
              <w:spacing w:line="276" w:lineRule="auto"/>
              <w:rPr>
                <w:rFonts w:eastAsiaTheme="minorEastAsia"/>
                <w:color w:val="000000"/>
                <w:szCs w:val="21"/>
              </w:rPr>
            </w:pPr>
            <w:r w:rsidRPr="0074034B">
              <w:rPr>
                <w:rFonts w:eastAsiaTheme="minorEastAsia"/>
                <w:color w:val="000000"/>
                <w:kern w:val="0"/>
                <w:szCs w:val="21"/>
              </w:rPr>
              <w:t>未评级</w:t>
            </w:r>
          </w:p>
        </w:tc>
        <w:tc>
          <w:tcPr>
            <w:tcW w:w="2841"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20,138,000.00</w:t>
            </w:r>
          </w:p>
        </w:tc>
      </w:tr>
      <w:tr w:rsidR="00A27726" w:rsidRPr="0074034B" w:rsidTr="00EB0B1C">
        <w:tc>
          <w:tcPr>
            <w:tcW w:w="2552" w:type="dxa"/>
            <w:vAlign w:val="center"/>
          </w:tcPr>
          <w:p w:rsidR="00A27726" w:rsidRPr="0074034B" w:rsidRDefault="00A27726" w:rsidP="00EB0B1C">
            <w:pPr>
              <w:spacing w:line="276" w:lineRule="auto"/>
              <w:rPr>
                <w:rFonts w:eastAsiaTheme="minorEastAsia"/>
                <w:color w:val="000000"/>
                <w:szCs w:val="21"/>
              </w:rPr>
            </w:pPr>
            <w:r w:rsidRPr="0074034B">
              <w:rPr>
                <w:rFonts w:eastAsiaTheme="minorEastAsia"/>
                <w:color w:val="000000"/>
                <w:kern w:val="0"/>
                <w:szCs w:val="21"/>
              </w:rPr>
              <w:t>合计</w:t>
            </w:r>
          </w:p>
        </w:tc>
        <w:tc>
          <w:tcPr>
            <w:tcW w:w="2841"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27726" w:rsidRPr="0074034B" w:rsidRDefault="00A27726" w:rsidP="00EB0B1C">
            <w:pPr>
              <w:spacing w:line="276" w:lineRule="auto"/>
              <w:jc w:val="right"/>
              <w:rPr>
                <w:rFonts w:eastAsiaTheme="minorEastAsia"/>
                <w:color w:val="000000"/>
                <w:szCs w:val="21"/>
              </w:rPr>
            </w:pPr>
            <w:r w:rsidRPr="0074034B">
              <w:rPr>
                <w:rFonts w:eastAsiaTheme="minorEastAsia"/>
                <w:color w:val="000000"/>
                <w:szCs w:val="21"/>
              </w:rPr>
              <w:t>20,138,000.00</w:t>
            </w:r>
          </w:p>
        </w:tc>
      </w:tr>
    </w:tbl>
    <w:p w:rsidR="004003CB" w:rsidRPr="000972C9" w:rsidRDefault="004003CB" w:rsidP="00DF2239">
      <w:pPr>
        <w:spacing w:beforeLines="50" w:before="156" w:line="360" w:lineRule="auto"/>
        <w:rPr>
          <w:rFonts w:eastAsiaTheme="minorEastAsia"/>
          <w:b/>
          <w:color w:val="000000"/>
          <w:kern w:val="0"/>
          <w:szCs w:val="21"/>
        </w:rPr>
      </w:pPr>
      <w:r w:rsidRPr="00BE59EE">
        <w:rPr>
          <w:rFonts w:eastAsiaTheme="minorEastAsia"/>
          <w:b/>
          <w:color w:val="000000"/>
          <w:kern w:val="0"/>
          <w:szCs w:val="21"/>
        </w:rPr>
        <w:t xml:space="preserve">6.2.4.13.2.2 </w:t>
      </w:r>
      <w:r w:rsidRPr="00BE59EE">
        <w:rPr>
          <w:rFonts w:eastAsiaTheme="minorEastAsia" w:hint="eastAsia"/>
          <w:b/>
          <w:color w:val="000000"/>
          <w:kern w:val="0"/>
          <w:szCs w:val="21"/>
        </w:rPr>
        <w:t>按短期信用评级列示的同业存单投资</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4003CB" w:rsidRPr="0074034B" w:rsidTr="009119FA">
        <w:tc>
          <w:tcPr>
            <w:tcW w:w="2552" w:type="dxa"/>
            <w:vAlign w:val="center"/>
          </w:tcPr>
          <w:p w:rsidR="004003CB" w:rsidRPr="0074034B" w:rsidRDefault="004003CB" w:rsidP="009119FA">
            <w:pPr>
              <w:spacing w:line="276" w:lineRule="auto"/>
              <w:jc w:val="center"/>
              <w:rPr>
                <w:rFonts w:eastAsiaTheme="minorEastAsia"/>
                <w:color w:val="000000"/>
                <w:szCs w:val="21"/>
              </w:rPr>
            </w:pPr>
            <w:r w:rsidRPr="0074034B">
              <w:rPr>
                <w:rFonts w:eastAsiaTheme="minorEastAsia"/>
                <w:color w:val="000000"/>
                <w:szCs w:val="21"/>
              </w:rPr>
              <w:t>短期信用评级</w:t>
            </w:r>
          </w:p>
        </w:tc>
        <w:tc>
          <w:tcPr>
            <w:tcW w:w="2841" w:type="dxa"/>
            <w:vAlign w:val="center"/>
          </w:tcPr>
          <w:p w:rsidR="004003CB" w:rsidRPr="0074034B" w:rsidRDefault="004003CB" w:rsidP="009119FA">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本期末</w:t>
            </w:r>
          </w:p>
          <w:p w:rsidR="004003CB" w:rsidRDefault="004003CB" w:rsidP="009119FA">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3</w:t>
            </w:r>
            <w:r w:rsidRPr="0074034B">
              <w:rPr>
                <w:rFonts w:eastAsiaTheme="minorEastAsia"/>
                <w:color w:val="000000"/>
                <w:szCs w:val="21"/>
              </w:rPr>
              <w:t>月</w:t>
            </w:r>
            <w:r w:rsidRPr="0074034B">
              <w:rPr>
                <w:rFonts w:eastAsiaTheme="minorEastAsia"/>
                <w:color w:val="000000"/>
                <w:szCs w:val="21"/>
              </w:rPr>
              <w:t>28</w:t>
            </w:r>
            <w:r w:rsidRPr="0074034B">
              <w:rPr>
                <w:rFonts w:eastAsiaTheme="minorEastAsia"/>
                <w:color w:val="000000"/>
                <w:szCs w:val="21"/>
              </w:rPr>
              <w:t>日</w:t>
            </w:r>
          </w:p>
          <w:p w:rsidR="004003CB" w:rsidRPr="0074034B" w:rsidRDefault="004003CB" w:rsidP="009119FA">
            <w:pPr>
              <w:widowControl/>
              <w:autoSpaceDE w:val="0"/>
              <w:autoSpaceDN w:val="0"/>
              <w:spacing w:line="276" w:lineRule="auto"/>
              <w:ind w:right="-15"/>
              <w:jc w:val="center"/>
              <w:textAlignment w:val="bottom"/>
              <w:rPr>
                <w:rFonts w:eastAsiaTheme="minorEastAsia"/>
                <w:color w:val="000000"/>
                <w:szCs w:val="21"/>
              </w:rPr>
            </w:pPr>
            <w:r>
              <w:rPr>
                <w:color w:val="000000"/>
                <w:szCs w:val="21"/>
              </w:rPr>
              <w:t>（基金合同失效前日）</w:t>
            </w:r>
          </w:p>
        </w:tc>
        <w:tc>
          <w:tcPr>
            <w:tcW w:w="3247" w:type="dxa"/>
            <w:vAlign w:val="center"/>
          </w:tcPr>
          <w:p w:rsidR="004003CB" w:rsidRPr="0074034B" w:rsidRDefault="004003CB" w:rsidP="009119FA">
            <w:pPr>
              <w:pStyle w:val="af5"/>
              <w:spacing w:before="0" w:beforeAutospacing="0" w:after="0" w:afterAutospacing="0" w:line="288" w:lineRule="auto"/>
              <w:jc w:val="center"/>
              <w:rPr>
                <w:rFonts w:ascii="Times New Roman" w:eastAsiaTheme="minorEastAsia" w:hAnsi="Times New Roman"/>
                <w:color w:val="000000"/>
                <w:sz w:val="21"/>
                <w:szCs w:val="21"/>
              </w:rPr>
            </w:pPr>
            <w:r w:rsidRPr="0074034B">
              <w:rPr>
                <w:rFonts w:ascii="Times New Roman" w:eastAsiaTheme="minorEastAsia" w:hAnsi="Times New Roman"/>
                <w:color w:val="000000"/>
                <w:sz w:val="21"/>
                <w:szCs w:val="21"/>
              </w:rPr>
              <w:t>上年度末</w:t>
            </w:r>
          </w:p>
          <w:p w:rsidR="004003CB" w:rsidRPr="0074034B" w:rsidRDefault="004003CB" w:rsidP="009119FA">
            <w:pPr>
              <w:widowControl/>
              <w:autoSpaceDE w:val="0"/>
              <w:autoSpaceDN w:val="0"/>
              <w:spacing w:line="276" w:lineRule="auto"/>
              <w:ind w:right="-15"/>
              <w:jc w:val="center"/>
              <w:textAlignment w:val="bottom"/>
              <w:rPr>
                <w:rFonts w:eastAsiaTheme="minorEastAsia"/>
                <w:color w:val="000000"/>
                <w:szCs w:val="21"/>
              </w:rPr>
            </w:pPr>
            <w:r w:rsidRPr="00EA5B38">
              <w:rPr>
                <w:rFonts w:eastAsiaTheme="minorEastAsia" w:hint="eastAsia"/>
                <w:color w:val="000000"/>
                <w:szCs w:val="21"/>
              </w:rPr>
              <w:t>201</w:t>
            </w:r>
            <w:r>
              <w:rPr>
                <w:rFonts w:eastAsiaTheme="minorEastAsia"/>
                <w:color w:val="000000"/>
                <w:szCs w:val="21"/>
              </w:rPr>
              <w:t>8</w:t>
            </w:r>
            <w:r w:rsidRPr="00EA5B38">
              <w:rPr>
                <w:rFonts w:eastAsiaTheme="minorEastAsia" w:hint="eastAsia"/>
                <w:color w:val="000000"/>
                <w:szCs w:val="21"/>
              </w:rPr>
              <w:t>年</w:t>
            </w:r>
            <w:r w:rsidRPr="00EA5B38">
              <w:rPr>
                <w:rFonts w:eastAsiaTheme="minorEastAsia" w:hint="eastAsia"/>
                <w:color w:val="000000"/>
                <w:szCs w:val="21"/>
              </w:rPr>
              <w:t>12</w:t>
            </w:r>
            <w:r w:rsidRPr="00EA5B38">
              <w:rPr>
                <w:rFonts w:eastAsiaTheme="minorEastAsia" w:hint="eastAsia"/>
                <w:color w:val="000000"/>
                <w:szCs w:val="21"/>
              </w:rPr>
              <w:t>月</w:t>
            </w:r>
            <w:r w:rsidRPr="00EA5B38">
              <w:rPr>
                <w:rFonts w:eastAsiaTheme="minorEastAsia" w:hint="eastAsia"/>
                <w:color w:val="000000"/>
                <w:szCs w:val="21"/>
              </w:rPr>
              <w:t>31</w:t>
            </w:r>
            <w:r w:rsidRPr="00EA5B38">
              <w:rPr>
                <w:rFonts w:eastAsiaTheme="minorEastAsia" w:hint="eastAsia"/>
                <w:color w:val="000000"/>
                <w:szCs w:val="21"/>
              </w:rPr>
              <w:t>日</w:t>
            </w:r>
          </w:p>
        </w:tc>
      </w:tr>
      <w:tr w:rsidR="004003CB" w:rsidRPr="0074034B" w:rsidTr="009119FA">
        <w:tc>
          <w:tcPr>
            <w:tcW w:w="2552" w:type="dxa"/>
            <w:vAlign w:val="center"/>
          </w:tcPr>
          <w:p w:rsidR="004003CB" w:rsidRPr="0074034B" w:rsidRDefault="004003CB" w:rsidP="009119FA">
            <w:pPr>
              <w:spacing w:line="276" w:lineRule="auto"/>
              <w:rPr>
                <w:rFonts w:eastAsiaTheme="minorEastAsia"/>
                <w:color w:val="000000"/>
                <w:szCs w:val="21"/>
              </w:rPr>
            </w:pPr>
            <w:r w:rsidRPr="0074034B">
              <w:rPr>
                <w:rFonts w:eastAsiaTheme="minorEastAsia"/>
                <w:color w:val="000000"/>
                <w:szCs w:val="21"/>
              </w:rPr>
              <w:t>A-1</w:t>
            </w:r>
          </w:p>
        </w:tc>
        <w:tc>
          <w:tcPr>
            <w:tcW w:w="2841" w:type="dxa"/>
            <w:vAlign w:val="center"/>
          </w:tcPr>
          <w:p w:rsidR="004003CB" w:rsidRPr="0074034B" w:rsidRDefault="004003CB" w:rsidP="009119FA">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4003CB" w:rsidRPr="0074034B" w:rsidRDefault="004003CB" w:rsidP="009119FA">
            <w:pPr>
              <w:spacing w:line="276" w:lineRule="auto"/>
              <w:jc w:val="right"/>
              <w:rPr>
                <w:rFonts w:eastAsiaTheme="minorEastAsia"/>
                <w:color w:val="000000"/>
                <w:szCs w:val="21"/>
              </w:rPr>
            </w:pPr>
            <w:r w:rsidRPr="0074034B">
              <w:rPr>
                <w:rFonts w:eastAsiaTheme="minorEastAsia"/>
                <w:color w:val="000000"/>
                <w:szCs w:val="21"/>
              </w:rPr>
              <w:t>-</w:t>
            </w:r>
          </w:p>
        </w:tc>
      </w:tr>
      <w:tr w:rsidR="004003CB" w:rsidRPr="0074034B" w:rsidTr="009119FA">
        <w:tc>
          <w:tcPr>
            <w:tcW w:w="2552" w:type="dxa"/>
            <w:vAlign w:val="center"/>
          </w:tcPr>
          <w:p w:rsidR="004003CB" w:rsidRPr="0074034B" w:rsidRDefault="004003CB" w:rsidP="009119FA">
            <w:pPr>
              <w:spacing w:line="276" w:lineRule="auto"/>
              <w:rPr>
                <w:rFonts w:eastAsiaTheme="minorEastAsia"/>
                <w:color w:val="000000"/>
                <w:szCs w:val="21"/>
              </w:rPr>
            </w:pPr>
            <w:r w:rsidRPr="0074034B">
              <w:rPr>
                <w:rFonts w:eastAsiaTheme="minorEastAsia"/>
                <w:color w:val="000000"/>
                <w:szCs w:val="21"/>
              </w:rPr>
              <w:t>A-1</w:t>
            </w:r>
            <w:r w:rsidRPr="0074034B">
              <w:rPr>
                <w:rFonts w:eastAsiaTheme="minorEastAsia"/>
                <w:color w:val="000000"/>
                <w:szCs w:val="21"/>
              </w:rPr>
              <w:t>以下</w:t>
            </w:r>
          </w:p>
        </w:tc>
        <w:tc>
          <w:tcPr>
            <w:tcW w:w="2841" w:type="dxa"/>
            <w:vAlign w:val="center"/>
          </w:tcPr>
          <w:p w:rsidR="004003CB" w:rsidRPr="0074034B" w:rsidRDefault="004003CB" w:rsidP="009119FA">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4003CB" w:rsidRPr="0074034B" w:rsidRDefault="004003CB" w:rsidP="009119FA">
            <w:pPr>
              <w:spacing w:line="276" w:lineRule="auto"/>
              <w:jc w:val="right"/>
              <w:rPr>
                <w:rFonts w:eastAsiaTheme="minorEastAsia"/>
                <w:color w:val="000000"/>
                <w:szCs w:val="21"/>
              </w:rPr>
            </w:pPr>
            <w:r w:rsidRPr="0074034B">
              <w:rPr>
                <w:rFonts w:eastAsiaTheme="minorEastAsia"/>
                <w:color w:val="000000"/>
                <w:szCs w:val="21"/>
              </w:rPr>
              <w:t>-</w:t>
            </w:r>
          </w:p>
        </w:tc>
      </w:tr>
      <w:tr w:rsidR="004003CB" w:rsidRPr="0074034B" w:rsidTr="009119FA">
        <w:tc>
          <w:tcPr>
            <w:tcW w:w="2552" w:type="dxa"/>
            <w:vAlign w:val="center"/>
          </w:tcPr>
          <w:p w:rsidR="004003CB" w:rsidRPr="0074034B" w:rsidRDefault="004003CB" w:rsidP="009119FA">
            <w:pPr>
              <w:spacing w:line="276" w:lineRule="auto"/>
              <w:rPr>
                <w:rFonts w:eastAsiaTheme="minorEastAsia"/>
                <w:color w:val="000000"/>
                <w:szCs w:val="21"/>
              </w:rPr>
            </w:pPr>
            <w:r w:rsidRPr="0074034B">
              <w:rPr>
                <w:rFonts w:eastAsiaTheme="minorEastAsia"/>
                <w:color w:val="000000"/>
                <w:kern w:val="0"/>
                <w:szCs w:val="21"/>
              </w:rPr>
              <w:t>未评级</w:t>
            </w:r>
          </w:p>
        </w:tc>
        <w:tc>
          <w:tcPr>
            <w:tcW w:w="2841" w:type="dxa"/>
            <w:vAlign w:val="center"/>
          </w:tcPr>
          <w:p w:rsidR="004003CB" w:rsidRPr="0074034B" w:rsidRDefault="004003CB" w:rsidP="009119FA">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4003CB" w:rsidRPr="0074034B" w:rsidRDefault="004003CB" w:rsidP="009119FA">
            <w:pPr>
              <w:spacing w:line="276" w:lineRule="auto"/>
              <w:jc w:val="right"/>
              <w:rPr>
                <w:rFonts w:eastAsiaTheme="minorEastAsia"/>
                <w:color w:val="000000"/>
                <w:szCs w:val="21"/>
              </w:rPr>
            </w:pPr>
            <w:r w:rsidRPr="004003CB">
              <w:rPr>
                <w:rFonts w:eastAsiaTheme="minorEastAsia"/>
                <w:color w:val="000000"/>
                <w:szCs w:val="21"/>
              </w:rPr>
              <w:t>592</w:t>
            </w:r>
            <w:r>
              <w:rPr>
                <w:rFonts w:eastAsiaTheme="minorEastAsia"/>
                <w:color w:val="000000"/>
                <w:szCs w:val="21"/>
              </w:rPr>
              <w:t>,</w:t>
            </w:r>
            <w:r w:rsidRPr="004003CB">
              <w:rPr>
                <w:rFonts w:eastAsiaTheme="minorEastAsia"/>
                <w:color w:val="000000"/>
                <w:szCs w:val="21"/>
              </w:rPr>
              <w:t>000</w:t>
            </w:r>
            <w:r>
              <w:rPr>
                <w:rFonts w:eastAsiaTheme="minorEastAsia"/>
                <w:color w:val="000000"/>
                <w:szCs w:val="21"/>
              </w:rPr>
              <w:t>,</w:t>
            </w:r>
            <w:r w:rsidRPr="004003CB">
              <w:rPr>
                <w:rFonts w:eastAsiaTheme="minorEastAsia"/>
                <w:color w:val="000000"/>
                <w:szCs w:val="21"/>
              </w:rPr>
              <w:t>000.00</w:t>
            </w:r>
          </w:p>
        </w:tc>
      </w:tr>
      <w:tr w:rsidR="004003CB" w:rsidRPr="0074034B" w:rsidTr="009119FA">
        <w:tc>
          <w:tcPr>
            <w:tcW w:w="2552" w:type="dxa"/>
            <w:vAlign w:val="center"/>
          </w:tcPr>
          <w:p w:rsidR="004003CB" w:rsidRPr="0074034B" w:rsidRDefault="004003CB" w:rsidP="009119FA">
            <w:pPr>
              <w:spacing w:line="276" w:lineRule="auto"/>
              <w:rPr>
                <w:rFonts w:eastAsiaTheme="minorEastAsia"/>
                <w:color w:val="000000"/>
                <w:szCs w:val="21"/>
              </w:rPr>
            </w:pPr>
            <w:r w:rsidRPr="0074034B">
              <w:rPr>
                <w:rFonts w:eastAsiaTheme="minorEastAsia"/>
                <w:color w:val="000000"/>
                <w:kern w:val="0"/>
                <w:szCs w:val="21"/>
              </w:rPr>
              <w:t>合计</w:t>
            </w:r>
          </w:p>
        </w:tc>
        <w:tc>
          <w:tcPr>
            <w:tcW w:w="2841" w:type="dxa"/>
            <w:vAlign w:val="center"/>
          </w:tcPr>
          <w:p w:rsidR="004003CB" w:rsidRPr="0074034B" w:rsidRDefault="004003CB" w:rsidP="009119FA">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4003CB" w:rsidRPr="0074034B" w:rsidRDefault="004003CB" w:rsidP="009119FA">
            <w:pPr>
              <w:spacing w:line="276" w:lineRule="auto"/>
              <w:jc w:val="right"/>
              <w:rPr>
                <w:rFonts w:eastAsiaTheme="minorEastAsia"/>
                <w:color w:val="000000"/>
                <w:szCs w:val="21"/>
              </w:rPr>
            </w:pPr>
            <w:r w:rsidRPr="004003CB">
              <w:rPr>
                <w:rFonts w:eastAsiaTheme="minorEastAsia"/>
                <w:color w:val="000000"/>
                <w:szCs w:val="21"/>
              </w:rPr>
              <w:t>592</w:t>
            </w:r>
            <w:r>
              <w:rPr>
                <w:rFonts w:eastAsiaTheme="minorEastAsia"/>
                <w:color w:val="000000"/>
                <w:szCs w:val="21"/>
              </w:rPr>
              <w:t>,</w:t>
            </w:r>
            <w:r w:rsidRPr="004003CB">
              <w:rPr>
                <w:rFonts w:eastAsiaTheme="minorEastAsia"/>
                <w:color w:val="000000"/>
                <w:szCs w:val="21"/>
              </w:rPr>
              <w:t>000</w:t>
            </w:r>
            <w:r>
              <w:rPr>
                <w:rFonts w:eastAsiaTheme="minorEastAsia"/>
                <w:color w:val="000000"/>
                <w:szCs w:val="21"/>
              </w:rPr>
              <w:t>,</w:t>
            </w:r>
            <w:r w:rsidRPr="004003CB">
              <w:rPr>
                <w:rFonts w:eastAsiaTheme="minorEastAsia"/>
                <w:color w:val="000000"/>
                <w:szCs w:val="21"/>
              </w:rPr>
              <w:t>000.00</w:t>
            </w:r>
          </w:p>
        </w:tc>
      </w:tr>
    </w:tbl>
    <w:p w:rsidR="00A27726" w:rsidRPr="0074034B" w:rsidRDefault="00A27726" w:rsidP="00DF2239">
      <w:pPr>
        <w:spacing w:beforeLines="50" w:before="156" w:line="360" w:lineRule="auto"/>
        <w:rPr>
          <w:rFonts w:eastAsiaTheme="minorEastAsia"/>
          <w:b/>
          <w:color w:val="000000"/>
          <w:kern w:val="0"/>
          <w:szCs w:val="21"/>
        </w:rPr>
      </w:pPr>
      <w:r w:rsidRPr="0074034B">
        <w:rPr>
          <w:rFonts w:eastAsiaTheme="minorEastAsia"/>
          <w:b/>
          <w:bCs/>
          <w:color w:val="000000"/>
          <w:kern w:val="0"/>
          <w:szCs w:val="21"/>
        </w:rPr>
        <w:t>6.2.4.13</w:t>
      </w:r>
      <w:r w:rsidRPr="0074034B">
        <w:rPr>
          <w:rFonts w:eastAsiaTheme="minorEastAsia" w:hint="eastAsia"/>
          <w:b/>
          <w:bCs/>
          <w:color w:val="000000"/>
          <w:kern w:val="0"/>
          <w:szCs w:val="21"/>
        </w:rPr>
        <w:t>.2.</w:t>
      </w:r>
      <w:r w:rsidR="004003CB">
        <w:rPr>
          <w:rFonts w:eastAsiaTheme="minorEastAsia"/>
          <w:b/>
          <w:bCs/>
          <w:color w:val="000000"/>
          <w:kern w:val="0"/>
          <w:szCs w:val="21"/>
        </w:rPr>
        <w:t>3</w:t>
      </w:r>
      <w:r w:rsidRPr="0074034B">
        <w:rPr>
          <w:rFonts w:eastAsiaTheme="minorEastAsia" w:hint="eastAsia"/>
          <w:b/>
          <w:bCs/>
          <w:color w:val="000000"/>
          <w:kern w:val="0"/>
          <w:szCs w:val="21"/>
        </w:rPr>
        <w:t xml:space="preserve"> </w:t>
      </w:r>
      <w:r w:rsidRPr="0074034B">
        <w:rPr>
          <w:rFonts w:eastAsiaTheme="minorEastAsia"/>
          <w:b/>
          <w:color w:val="000000"/>
          <w:kern w:val="0"/>
          <w:szCs w:val="21"/>
        </w:rPr>
        <w:t>按长期信用评级列示的债券投资</w:t>
      </w:r>
    </w:p>
    <w:p w:rsidR="00A27726" w:rsidRPr="0074034B" w:rsidRDefault="00A27726" w:rsidP="00A27726">
      <w:pPr>
        <w:tabs>
          <w:tab w:val="left" w:pos="7200"/>
          <w:tab w:val="left" w:pos="8280"/>
        </w:tabs>
        <w:spacing w:line="360" w:lineRule="auto"/>
        <w:ind w:rightChars="268" w:right="563"/>
        <w:jc w:val="right"/>
        <w:rPr>
          <w:rFonts w:eastAsiaTheme="minorEastAsia"/>
          <w:bCs/>
          <w:color w:val="000000"/>
          <w:szCs w:val="21"/>
        </w:rPr>
      </w:pPr>
      <w:r w:rsidRPr="0074034B">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A27726" w:rsidRPr="0074034B" w:rsidTr="00EB0B1C">
        <w:tc>
          <w:tcPr>
            <w:tcW w:w="2552" w:type="dxa"/>
            <w:vAlign w:val="center"/>
          </w:tcPr>
          <w:p w:rsidR="00A27726" w:rsidRPr="0074034B" w:rsidRDefault="00A27726" w:rsidP="00EB0B1C">
            <w:pPr>
              <w:spacing w:line="276" w:lineRule="auto"/>
              <w:jc w:val="center"/>
              <w:rPr>
                <w:rFonts w:eastAsiaTheme="minorEastAsia"/>
                <w:szCs w:val="21"/>
              </w:rPr>
            </w:pPr>
            <w:r w:rsidRPr="0074034B">
              <w:rPr>
                <w:rFonts w:eastAsiaTheme="minorEastAsia"/>
                <w:szCs w:val="21"/>
              </w:rPr>
              <w:t>长期信用评级</w:t>
            </w:r>
          </w:p>
        </w:tc>
        <w:tc>
          <w:tcPr>
            <w:tcW w:w="2841" w:type="dxa"/>
            <w:vAlign w:val="center"/>
          </w:tcPr>
          <w:p w:rsidR="00A27726" w:rsidRPr="0074034B" w:rsidRDefault="00A27726" w:rsidP="00EB0B1C">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本期末</w:t>
            </w:r>
          </w:p>
          <w:p w:rsidR="00A27726" w:rsidRDefault="00A27726" w:rsidP="00EB0B1C">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3</w:t>
            </w:r>
            <w:r w:rsidRPr="0074034B">
              <w:rPr>
                <w:rFonts w:eastAsiaTheme="minorEastAsia"/>
                <w:color w:val="000000"/>
                <w:szCs w:val="21"/>
              </w:rPr>
              <w:t>月</w:t>
            </w:r>
            <w:r w:rsidRPr="0074034B">
              <w:rPr>
                <w:rFonts w:eastAsiaTheme="minorEastAsia"/>
                <w:color w:val="000000"/>
                <w:szCs w:val="21"/>
              </w:rPr>
              <w:t>28</w:t>
            </w:r>
            <w:r w:rsidRPr="0074034B">
              <w:rPr>
                <w:rFonts w:eastAsiaTheme="minorEastAsia"/>
                <w:color w:val="000000"/>
                <w:szCs w:val="21"/>
              </w:rPr>
              <w:t>日</w:t>
            </w:r>
          </w:p>
          <w:p w:rsidR="004003CB" w:rsidRPr="0074034B" w:rsidRDefault="004003CB" w:rsidP="00EB0B1C">
            <w:pPr>
              <w:widowControl/>
              <w:autoSpaceDE w:val="0"/>
              <w:autoSpaceDN w:val="0"/>
              <w:spacing w:line="276" w:lineRule="auto"/>
              <w:ind w:right="-15"/>
              <w:jc w:val="center"/>
              <w:textAlignment w:val="bottom"/>
              <w:rPr>
                <w:rFonts w:eastAsiaTheme="minorEastAsia"/>
                <w:szCs w:val="21"/>
              </w:rPr>
            </w:pPr>
            <w:r>
              <w:rPr>
                <w:color w:val="000000"/>
                <w:szCs w:val="21"/>
              </w:rPr>
              <w:t>（基金合同失效前日）</w:t>
            </w:r>
          </w:p>
        </w:tc>
        <w:tc>
          <w:tcPr>
            <w:tcW w:w="3247" w:type="dxa"/>
            <w:vAlign w:val="center"/>
          </w:tcPr>
          <w:p w:rsidR="00A27726" w:rsidRPr="0074034B" w:rsidRDefault="00A27726" w:rsidP="00EB0B1C">
            <w:pPr>
              <w:pStyle w:val="af5"/>
              <w:spacing w:before="0" w:beforeAutospacing="0" w:after="0" w:afterAutospacing="0" w:line="288" w:lineRule="auto"/>
              <w:jc w:val="center"/>
              <w:rPr>
                <w:rFonts w:ascii="Times New Roman" w:eastAsiaTheme="minorEastAsia" w:hAnsi="Times New Roman"/>
                <w:color w:val="000000"/>
                <w:sz w:val="21"/>
                <w:szCs w:val="21"/>
              </w:rPr>
            </w:pPr>
            <w:r w:rsidRPr="0074034B">
              <w:rPr>
                <w:rFonts w:ascii="Times New Roman" w:eastAsiaTheme="minorEastAsia" w:hAnsi="Times New Roman"/>
                <w:color w:val="000000"/>
                <w:sz w:val="21"/>
                <w:szCs w:val="21"/>
              </w:rPr>
              <w:t>上年度末</w:t>
            </w:r>
          </w:p>
          <w:p w:rsidR="00A27726" w:rsidRPr="0074034B" w:rsidRDefault="00EA5B38" w:rsidP="00EB0B1C">
            <w:pPr>
              <w:widowControl/>
              <w:autoSpaceDE w:val="0"/>
              <w:autoSpaceDN w:val="0"/>
              <w:spacing w:line="276" w:lineRule="auto"/>
              <w:ind w:right="-15"/>
              <w:jc w:val="center"/>
              <w:textAlignment w:val="bottom"/>
              <w:rPr>
                <w:rFonts w:eastAsiaTheme="minorEastAsia"/>
                <w:szCs w:val="21"/>
              </w:rPr>
            </w:pPr>
            <w:r w:rsidRPr="00EA5B38">
              <w:rPr>
                <w:rFonts w:eastAsiaTheme="minorEastAsia" w:hint="eastAsia"/>
                <w:color w:val="000000"/>
                <w:szCs w:val="21"/>
              </w:rPr>
              <w:t>201</w:t>
            </w:r>
            <w:r w:rsidR="004003CB">
              <w:rPr>
                <w:rFonts w:eastAsiaTheme="minorEastAsia"/>
                <w:color w:val="000000"/>
                <w:szCs w:val="21"/>
              </w:rPr>
              <w:t>8</w:t>
            </w:r>
            <w:r w:rsidRPr="00EA5B38">
              <w:rPr>
                <w:rFonts w:eastAsiaTheme="minorEastAsia" w:hint="eastAsia"/>
                <w:color w:val="000000"/>
                <w:szCs w:val="21"/>
              </w:rPr>
              <w:t>年</w:t>
            </w:r>
            <w:r w:rsidRPr="00EA5B38">
              <w:rPr>
                <w:rFonts w:eastAsiaTheme="minorEastAsia" w:hint="eastAsia"/>
                <w:color w:val="000000"/>
                <w:szCs w:val="21"/>
              </w:rPr>
              <w:t>12</w:t>
            </w:r>
            <w:r w:rsidRPr="00EA5B38">
              <w:rPr>
                <w:rFonts w:eastAsiaTheme="minorEastAsia" w:hint="eastAsia"/>
                <w:color w:val="000000"/>
                <w:szCs w:val="21"/>
              </w:rPr>
              <w:t>月</w:t>
            </w:r>
            <w:r w:rsidRPr="00EA5B38">
              <w:rPr>
                <w:rFonts w:eastAsiaTheme="minorEastAsia" w:hint="eastAsia"/>
                <w:color w:val="000000"/>
                <w:szCs w:val="21"/>
              </w:rPr>
              <w:t>31</w:t>
            </w:r>
            <w:r w:rsidRPr="00EA5B38">
              <w:rPr>
                <w:rFonts w:eastAsiaTheme="minorEastAsia" w:hint="eastAsia"/>
                <w:color w:val="000000"/>
                <w:szCs w:val="21"/>
              </w:rPr>
              <w:t>日</w:t>
            </w:r>
          </w:p>
        </w:tc>
      </w:tr>
      <w:tr w:rsidR="00A27726" w:rsidRPr="0074034B" w:rsidTr="00EB0B1C">
        <w:tc>
          <w:tcPr>
            <w:tcW w:w="2552" w:type="dxa"/>
            <w:vAlign w:val="center"/>
          </w:tcPr>
          <w:p w:rsidR="00A27726" w:rsidRPr="0074034B" w:rsidRDefault="00A27726" w:rsidP="00EB0B1C">
            <w:pPr>
              <w:spacing w:line="276" w:lineRule="auto"/>
              <w:rPr>
                <w:rFonts w:eastAsiaTheme="minorEastAsia"/>
                <w:szCs w:val="21"/>
              </w:rPr>
            </w:pPr>
            <w:r w:rsidRPr="0074034B">
              <w:rPr>
                <w:rFonts w:eastAsiaTheme="minorEastAsia"/>
                <w:szCs w:val="21"/>
              </w:rPr>
              <w:t>AAA</w:t>
            </w:r>
          </w:p>
        </w:tc>
        <w:tc>
          <w:tcPr>
            <w:tcW w:w="2841"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32,000,000.00</w:t>
            </w:r>
          </w:p>
        </w:tc>
        <w:tc>
          <w:tcPr>
            <w:tcW w:w="3247"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266,507,820.00</w:t>
            </w:r>
          </w:p>
        </w:tc>
      </w:tr>
      <w:tr w:rsidR="00A27726" w:rsidRPr="0074034B" w:rsidTr="00EB0B1C">
        <w:tc>
          <w:tcPr>
            <w:tcW w:w="2552" w:type="dxa"/>
            <w:vAlign w:val="center"/>
          </w:tcPr>
          <w:p w:rsidR="00A27726" w:rsidRPr="0074034B" w:rsidRDefault="00A27726" w:rsidP="00EB0B1C">
            <w:pPr>
              <w:spacing w:line="276" w:lineRule="auto"/>
              <w:rPr>
                <w:rFonts w:eastAsiaTheme="minorEastAsia"/>
                <w:szCs w:val="21"/>
              </w:rPr>
            </w:pPr>
            <w:r w:rsidRPr="0074034B">
              <w:rPr>
                <w:rFonts w:eastAsiaTheme="minorEastAsia"/>
                <w:szCs w:val="21"/>
              </w:rPr>
              <w:t>AAA</w:t>
            </w:r>
            <w:r w:rsidRPr="0074034B">
              <w:rPr>
                <w:rFonts w:eastAsiaTheme="minorEastAsia"/>
                <w:szCs w:val="21"/>
              </w:rPr>
              <w:t>以下</w:t>
            </w:r>
          </w:p>
        </w:tc>
        <w:tc>
          <w:tcPr>
            <w:tcW w:w="2841"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w:t>
            </w:r>
          </w:p>
        </w:tc>
        <w:tc>
          <w:tcPr>
            <w:tcW w:w="3247"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w:t>
            </w:r>
          </w:p>
        </w:tc>
      </w:tr>
      <w:tr w:rsidR="00A27726" w:rsidRPr="0074034B" w:rsidTr="00EB0B1C">
        <w:tc>
          <w:tcPr>
            <w:tcW w:w="2552" w:type="dxa"/>
            <w:vAlign w:val="center"/>
          </w:tcPr>
          <w:p w:rsidR="00A27726" w:rsidRPr="0074034B" w:rsidRDefault="00A27726" w:rsidP="00EB0B1C">
            <w:pPr>
              <w:spacing w:line="276" w:lineRule="auto"/>
              <w:rPr>
                <w:rFonts w:eastAsiaTheme="minorEastAsia"/>
                <w:szCs w:val="21"/>
              </w:rPr>
            </w:pPr>
            <w:r w:rsidRPr="0074034B">
              <w:rPr>
                <w:rFonts w:eastAsiaTheme="minorEastAsia"/>
                <w:kern w:val="0"/>
                <w:szCs w:val="21"/>
              </w:rPr>
              <w:t>未评级</w:t>
            </w:r>
          </w:p>
        </w:tc>
        <w:tc>
          <w:tcPr>
            <w:tcW w:w="2841"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10,001,000.00</w:t>
            </w:r>
          </w:p>
        </w:tc>
        <w:tc>
          <w:tcPr>
            <w:tcW w:w="3247"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30,634,200.00</w:t>
            </w:r>
          </w:p>
        </w:tc>
      </w:tr>
      <w:tr w:rsidR="00A27726" w:rsidRPr="0074034B" w:rsidTr="00EB0B1C">
        <w:tc>
          <w:tcPr>
            <w:tcW w:w="2552" w:type="dxa"/>
            <w:vAlign w:val="center"/>
          </w:tcPr>
          <w:p w:rsidR="00A27726" w:rsidRPr="0074034B" w:rsidRDefault="00A27726" w:rsidP="00EB0B1C">
            <w:pPr>
              <w:spacing w:line="276" w:lineRule="auto"/>
              <w:rPr>
                <w:rFonts w:eastAsiaTheme="minorEastAsia"/>
                <w:kern w:val="0"/>
                <w:szCs w:val="21"/>
              </w:rPr>
            </w:pPr>
            <w:r w:rsidRPr="0074034B">
              <w:rPr>
                <w:rFonts w:eastAsiaTheme="minorEastAsia"/>
                <w:kern w:val="0"/>
                <w:szCs w:val="21"/>
              </w:rPr>
              <w:t>合计</w:t>
            </w:r>
          </w:p>
        </w:tc>
        <w:tc>
          <w:tcPr>
            <w:tcW w:w="2841"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42,001,000.00</w:t>
            </w:r>
          </w:p>
        </w:tc>
        <w:tc>
          <w:tcPr>
            <w:tcW w:w="3247" w:type="dxa"/>
            <w:vAlign w:val="center"/>
          </w:tcPr>
          <w:p w:rsidR="00A27726" w:rsidRPr="0074034B" w:rsidRDefault="00A27726" w:rsidP="00EB0B1C">
            <w:pPr>
              <w:spacing w:line="276" w:lineRule="auto"/>
              <w:jc w:val="right"/>
              <w:rPr>
                <w:rFonts w:eastAsiaTheme="minorEastAsia"/>
                <w:szCs w:val="21"/>
              </w:rPr>
            </w:pPr>
            <w:r w:rsidRPr="0074034B">
              <w:rPr>
                <w:rFonts w:eastAsiaTheme="minorEastAsia"/>
                <w:szCs w:val="21"/>
              </w:rPr>
              <w:t>297,142,020.00</w:t>
            </w:r>
          </w:p>
        </w:tc>
      </w:tr>
    </w:tbl>
    <w:p w:rsidR="00A27726" w:rsidRDefault="00A27726" w:rsidP="00A27726">
      <w:pPr>
        <w:tabs>
          <w:tab w:val="left" w:pos="426"/>
        </w:tabs>
        <w:spacing w:line="360" w:lineRule="auto"/>
        <w:ind w:firstLineChars="200" w:firstLine="420"/>
        <w:rPr>
          <w:kern w:val="0"/>
          <w:szCs w:val="21"/>
        </w:rPr>
      </w:pPr>
      <w:r w:rsidRPr="0074034B">
        <w:rPr>
          <w:rFonts w:eastAsiaTheme="minorEastAsia"/>
          <w:kern w:val="0"/>
          <w:szCs w:val="21"/>
        </w:rPr>
        <w:t>注：未评级部分为政策性金融债。</w:t>
      </w:r>
    </w:p>
    <w:p w:rsidR="006861B7" w:rsidRPr="00B26F28" w:rsidRDefault="00F24283" w:rsidP="00DF2239">
      <w:pPr>
        <w:spacing w:beforeLines="50" w:before="156" w:line="360" w:lineRule="auto"/>
        <w:rPr>
          <w:b/>
          <w:color w:val="000000"/>
          <w:kern w:val="0"/>
          <w:szCs w:val="21"/>
        </w:rPr>
      </w:pPr>
      <w:r w:rsidRPr="00B26F28">
        <w:rPr>
          <w:b/>
          <w:bCs/>
          <w:color w:val="000000"/>
          <w:kern w:val="0"/>
          <w:szCs w:val="21"/>
        </w:rPr>
        <w:t xml:space="preserve">6.2.4.13.3 </w:t>
      </w:r>
      <w:r w:rsidR="006861B7" w:rsidRPr="00B26F28">
        <w:rPr>
          <w:b/>
          <w:color w:val="000000"/>
          <w:kern w:val="0"/>
          <w:szCs w:val="21"/>
        </w:rPr>
        <w:t>流动性风险</w:t>
      </w:r>
    </w:p>
    <w:p w:rsidR="00575A45" w:rsidRDefault="006A482A">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75A45" w:rsidRDefault="006A482A">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75A45" w:rsidRDefault="006A482A">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3</w:t>
      </w:r>
      <w:r>
        <w:rPr>
          <w:color w:val="000000"/>
          <w:szCs w:val="21"/>
        </w:rPr>
        <w:t>月</w:t>
      </w:r>
      <w:r>
        <w:rPr>
          <w:color w:val="000000"/>
          <w:szCs w:val="21"/>
        </w:rPr>
        <w:t>28</w:t>
      </w:r>
      <w:r>
        <w:rPr>
          <w:color w:val="000000"/>
          <w:szCs w:val="21"/>
        </w:rPr>
        <w:t>日（基金合同失效前日），本基金所承担的全部金融负债的合约约定到期日均为一个月以内且不计息，可赎回基金份额净值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无固定到期日且不计息，因此账面余额即为未折现的合约到期现金流量。</w:t>
      </w:r>
    </w:p>
    <w:p w:rsidR="0024483D" w:rsidRPr="00B26F28" w:rsidRDefault="0024483D" w:rsidP="00B26F28">
      <w:pPr>
        <w:spacing w:line="360" w:lineRule="auto"/>
        <w:ind w:firstLineChars="200" w:firstLine="420"/>
        <w:rPr>
          <w:color w:val="000000"/>
          <w:szCs w:val="21"/>
        </w:rPr>
      </w:pPr>
      <w:r w:rsidRPr="00B26F28">
        <w:rPr>
          <w:color w:val="000000"/>
          <w:szCs w:val="21"/>
        </w:rPr>
        <w:t>注：流动性受限资产、</w:t>
      </w:r>
      <w:r w:rsidRPr="00B26F28">
        <w:rPr>
          <w:color w:val="000000"/>
          <w:szCs w:val="21"/>
        </w:rPr>
        <w:t>7</w:t>
      </w:r>
      <w:r w:rsidRPr="00B26F28">
        <w:rPr>
          <w:color w:val="000000"/>
          <w:szCs w:val="21"/>
        </w:rPr>
        <w:t>个工作日可变现资产的计算口径见《公开募集开放式证券投资基金流动性风险管理规定》第四十条。</w:t>
      </w:r>
    </w:p>
    <w:p w:rsidR="00FC4B8D" w:rsidRPr="00B26F28" w:rsidRDefault="00FC4B8D" w:rsidP="00DF2239">
      <w:pPr>
        <w:spacing w:beforeLines="50" w:before="156" w:line="360" w:lineRule="auto"/>
        <w:rPr>
          <w:b/>
          <w:bCs/>
          <w:color w:val="000000"/>
          <w:szCs w:val="21"/>
        </w:rPr>
      </w:pPr>
      <w:r w:rsidRPr="00B26F28">
        <w:rPr>
          <w:b/>
          <w:bCs/>
          <w:color w:val="000000"/>
          <w:kern w:val="0"/>
          <w:szCs w:val="21"/>
        </w:rPr>
        <w:t xml:space="preserve">6.2.4.13.3.1 </w:t>
      </w:r>
      <w:r w:rsidRPr="00B26F28">
        <w:rPr>
          <w:b/>
          <w:bCs/>
          <w:color w:val="000000"/>
          <w:szCs w:val="21"/>
        </w:rPr>
        <w:t>报告期内本基金组合资产的流动性风险分析</w:t>
      </w:r>
    </w:p>
    <w:p w:rsidR="00575A45" w:rsidRDefault="006A482A">
      <w:pPr>
        <w:tabs>
          <w:tab w:val="left" w:pos="426"/>
        </w:tabs>
        <w:spacing w:line="360" w:lineRule="auto"/>
        <w:ind w:firstLineChars="200" w:firstLine="420"/>
        <w:jc w:val="left"/>
        <w:rPr>
          <w:kern w:val="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75A45" w:rsidRDefault="006A482A">
      <w:pPr>
        <w:tabs>
          <w:tab w:val="left" w:pos="426"/>
        </w:tabs>
        <w:spacing w:line="360" w:lineRule="auto"/>
        <w:ind w:firstLineChars="200" w:firstLine="420"/>
        <w:jc w:val="left"/>
        <w:rPr>
          <w:kern w:val="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575A45" w:rsidRDefault="006A482A">
      <w:pPr>
        <w:tabs>
          <w:tab w:val="left" w:pos="426"/>
        </w:tabs>
        <w:spacing w:line="360" w:lineRule="auto"/>
        <w:ind w:firstLineChars="200" w:firstLine="420"/>
        <w:jc w:val="left"/>
        <w:rPr>
          <w:kern w:val="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6.2.4.12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575A45" w:rsidRDefault="006A482A">
      <w:pPr>
        <w:tabs>
          <w:tab w:val="left" w:pos="426"/>
        </w:tabs>
        <w:spacing w:line="360" w:lineRule="auto"/>
        <w:ind w:firstLineChars="200" w:firstLine="420"/>
        <w:jc w:val="left"/>
        <w:rPr>
          <w:kern w:val="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575A45" w:rsidRDefault="006A482A">
      <w:pPr>
        <w:tabs>
          <w:tab w:val="left" w:pos="426"/>
        </w:tabs>
        <w:spacing w:line="360" w:lineRule="auto"/>
        <w:ind w:firstLineChars="200" w:firstLine="420"/>
        <w:jc w:val="left"/>
        <w:rPr>
          <w:kern w:val="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C4B8D" w:rsidRPr="00B26F28" w:rsidRDefault="00FC4B8D" w:rsidP="00B26F28">
      <w:pPr>
        <w:tabs>
          <w:tab w:val="left" w:pos="426"/>
        </w:tabs>
        <w:spacing w:line="360" w:lineRule="auto"/>
        <w:ind w:firstLineChars="200" w:firstLine="420"/>
        <w:jc w:val="left"/>
        <w:rPr>
          <w:kern w:val="0"/>
          <w:szCs w:val="21"/>
        </w:rPr>
      </w:pPr>
      <w:r w:rsidRPr="00B26F28">
        <w:rPr>
          <w:color w:val="000000"/>
          <w:szCs w:val="21"/>
        </w:rPr>
        <w:t>综合上述各项流动性指标的监测结果及流动性风险管理措施的实施，本基金在本报告期内流动性情况良好。</w:t>
      </w:r>
    </w:p>
    <w:p w:rsidR="006861B7" w:rsidRPr="00B26F28" w:rsidRDefault="00DC5DC2" w:rsidP="00DF2239">
      <w:pPr>
        <w:spacing w:beforeLines="50" w:before="156" w:line="360" w:lineRule="auto"/>
        <w:rPr>
          <w:b/>
          <w:color w:val="000000"/>
          <w:kern w:val="0"/>
          <w:szCs w:val="21"/>
        </w:rPr>
      </w:pPr>
      <w:r w:rsidRPr="00B26F28">
        <w:rPr>
          <w:b/>
          <w:bCs/>
          <w:color w:val="000000"/>
          <w:kern w:val="0"/>
          <w:szCs w:val="21"/>
        </w:rPr>
        <w:t>6.2.4.13.4</w:t>
      </w:r>
      <w:r w:rsidR="002D235F" w:rsidRPr="00B26F28">
        <w:rPr>
          <w:b/>
          <w:bCs/>
          <w:color w:val="000000"/>
          <w:kern w:val="0"/>
          <w:szCs w:val="21"/>
        </w:rPr>
        <w:t xml:space="preserve"> </w:t>
      </w:r>
      <w:r w:rsidR="006861B7" w:rsidRPr="00B26F28">
        <w:rPr>
          <w:b/>
          <w:color w:val="000000"/>
          <w:kern w:val="0"/>
          <w:szCs w:val="21"/>
        </w:rPr>
        <w:t>市场风险</w:t>
      </w:r>
    </w:p>
    <w:p w:rsidR="0024483D" w:rsidRPr="00B26F28" w:rsidRDefault="0024483D" w:rsidP="00B26F28">
      <w:pPr>
        <w:spacing w:line="360" w:lineRule="auto"/>
        <w:ind w:firstLineChars="200" w:firstLine="420"/>
        <w:rPr>
          <w:color w:val="000000"/>
          <w:szCs w:val="21"/>
        </w:rPr>
      </w:pPr>
      <w:r w:rsidRPr="00B26F28">
        <w:rPr>
          <w:color w:val="000000"/>
          <w:szCs w:val="21"/>
        </w:rPr>
        <w:t>市场风险是指基金所持金融工具的公允价值或未来现金流量因所处市场各类价格因素的变动而发生波动的风险，包括利率风险、外汇风险和其他价格风险。</w:t>
      </w:r>
    </w:p>
    <w:p w:rsidR="006861B7" w:rsidRPr="00B26F28" w:rsidRDefault="002D235F" w:rsidP="00DF2239">
      <w:pPr>
        <w:spacing w:beforeLines="50" w:before="156" w:line="360" w:lineRule="auto"/>
        <w:rPr>
          <w:b/>
          <w:color w:val="000000"/>
          <w:kern w:val="0"/>
          <w:szCs w:val="21"/>
        </w:rPr>
      </w:pPr>
      <w:r w:rsidRPr="00B26F28">
        <w:rPr>
          <w:b/>
          <w:bCs/>
          <w:color w:val="000000"/>
          <w:kern w:val="0"/>
          <w:szCs w:val="21"/>
        </w:rPr>
        <w:t>6.2.4.13.</w:t>
      </w:r>
      <w:r w:rsidR="00972902" w:rsidRPr="00B26F28">
        <w:rPr>
          <w:b/>
          <w:bCs/>
          <w:color w:val="000000"/>
          <w:kern w:val="0"/>
          <w:szCs w:val="21"/>
        </w:rPr>
        <w:t>4.</w:t>
      </w:r>
      <w:r w:rsidRPr="00B26F28">
        <w:rPr>
          <w:b/>
          <w:bCs/>
          <w:color w:val="000000"/>
          <w:kern w:val="0"/>
          <w:szCs w:val="21"/>
        </w:rPr>
        <w:t xml:space="preserve">1 </w:t>
      </w:r>
      <w:r w:rsidR="006861B7" w:rsidRPr="00B26F28">
        <w:rPr>
          <w:b/>
          <w:color w:val="000000"/>
          <w:kern w:val="0"/>
          <w:szCs w:val="21"/>
        </w:rPr>
        <w:t>利率风险</w:t>
      </w:r>
    </w:p>
    <w:p w:rsidR="00575A45" w:rsidRDefault="006A482A">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75A45" w:rsidRDefault="006A482A">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本基金的基金管理人定期对本基金面临的利率敏感性缺口进行监控，并通过调整投资组合的久期等方法对上述利率风险进行管理。</w:t>
      </w:r>
    </w:p>
    <w:p w:rsidR="0024483D" w:rsidRPr="00B26F28" w:rsidRDefault="0024483D" w:rsidP="00B26F28">
      <w:pPr>
        <w:spacing w:line="360" w:lineRule="auto"/>
        <w:ind w:firstLineChars="200" w:firstLine="420"/>
        <w:rPr>
          <w:color w:val="000000"/>
          <w:szCs w:val="21"/>
        </w:rPr>
      </w:pPr>
      <w:r w:rsidRPr="00B26F28">
        <w:rPr>
          <w:color w:val="000000"/>
          <w:szCs w:val="21"/>
        </w:rPr>
        <w:t>本基金投资于交易所及银行间市场交易的固定收益品种比重较大，此外还持有银行存款、结算备付金及存出保证金等利率敏感性资产，因此存在相应的利率风险。</w:t>
      </w:r>
    </w:p>
    <w:p w:rsidR="006861B7" w:rsidRPr="00B26F28" w:rsidRDefault="00860A12" w:rsidP="00DF2239">
      <w:pPr>
        <w:spacing w:beforeLines="50" w:before="156" w:line="360" w:lineRule="auto"/>
        <w:rPr>
          <w:b/>
          <w:color w:val="000000"/>
          <w:kern w:val="0"/>
          <w:szCs w:val="21"/>
        </w:rPr>
      </w:pPr>
      <w:r w:rsidRPr="00B26F28">
        <w:rPr>
          <w:b/>
          <w:bCs/>
          <w:color w:val="000000"/>
          <w:kern w:val="0"/>
          <w:szCs w:val="21"/>
        </w:rPr>
        <w:t xml:space="preserve">6.2.4.13.4.1.1 </w:t>
      </w:r>
      <w:r w:rsidR="006861B7" w:rsidRPr="00B26F28">
        <w:rPr>
          <w:b/>
          <w:color w:val="000000"/>
          <w:kern w:val="0"/>
          <w:szCs w:val="21"/>
        </w:rPr>
        <w:t>利率风险敞口</w:t>
      </w:r>
    </w:p>
    <w:p w:rsidR="0024483D" w:rsidRPr="00B26F28" w:rsidRDefault="0024483D" w:rsidP="001E7599">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593F2A" w:rsidRPr="00B26F28" w:rsidTr="00593F2A">
        <w:trPr>
          <w:trHeight w:val="280"/>
        </w:trPr>
        <w:tc>
          <w:tcPr>
            <w:tcW w:w="1588" w:type="dxa"/>
            <w:vAlign w:val="center"/>
          </w:tcPr>
          <w:p w:rsidR="00593F2A" w:rsidRPr="00B26F28" w:rsidRDefault="00593F2A" w:rsidP="00593F2A">
            <w:pPr>
              <w:spacing w:line="276" w:lineRule="auto"/>
              <w:jc w:val="center"/>
              <w:rPr>
                <w:b/>
                <w:color w:val="000000"/>
                <w:szCs w:val="21"/>
              </w:rPr>
            </w:pPr>
            <w:r w:rsidRPr="00B26F28">
              <w:rPr>
                <w:b/>
                <w:color w:val="000000"/>
                <w:szCs w:val="21"/>
              </w:rPr>
              <w:t>本期末</w:t>
            </w:r>
          </w:p>
          <w:p w:rsidR="00593F2A" w:rsidRDefault="00593F2A" w:rsidP="00593F2A">
            <w:pPr>
              <w:spacing w:line="276" w:lineRule="auto"/>
              <w:jc w:val="center"/>
              <w:rPr>
                <w:b/>
                <w:color w:val="000000"/>
                <w:szCs w:val="21"/>
              </w:rPr>
            </w:pPr>
            <w:r w:rsidRPr="00B26F28">
              <w:rPr>
                <w:b/>
                <w:color w:val="000000"/>
                <w:szCs w:val="21"/>
              </w:rPr>
              <w:t>2019</w:t>
            </w:r>
            <w:r w:rsidRPr="00B26F28">
              <w:rPr>
                <w:b/>
                <w:color w:val="000000"/>
                <w:szCs w:val="21"/>
              </w:rPr>
              <w:t>年</w:t>
            </w:r>
            <w:r w:rsidRPr="00B26F28">
              <w:rPr>
                <w:b/>
                <w:color w:val="000000"/>
                <w:szCs w:val="21"/>
              </w:rPr>
              <w:t>3</w:t>
            </w:r>
            <w:r w:rsidRPr="00B26F28">
              <w:rPr>
                <w:b/>
                <w:color w:val="000000"/>
                <w:szCs w:val="21"/>
              </w:rPr>
              <w:t>月</w:t>
            </w:r>
            <w:r w:rsidRPr="00B26F28">
              <w:rPr>
                <w:b/>
                <w:color w:val="000000"/>
                <w:szCs w:val="21"/>
              </w:rPr>
              <w:t>28</w:t>
            </w:r>
            <w:r w:rsidRPr="00B26F28">
              <w:rPr>
                <w:b/>
                <w:color w:val="000000"/>
                <w:szCs w:val="21"/>
              </w:rPr>
              <w:t>日</w:t>
            </w:r>
          </w:p>
          <w:p w:rsidR="004003CB" w:rsidRPr="00B26F28" w:rsidRDefault="004003CB" w:rsidP="00593F2A">
            <w:pPr>
              <w:spacing w:line="276" w:lineRule="auto"/>
              <w:jc w:val="center"/>
              <w:rPr>
                <w:b/>
                <w:color w:val="000000"/>
                <w:szCs w:val="21"/>
              </w:rPr>
            </w:pPr>
            <w:r w:rsidRPr="004003CB">
              <w:rPr>
                <w:rFonts w:hint="eastAsia"/>
                <w:b/>
                <w:color w:val="000000"/>
                <w:szCs w:val="21"/>
              </w:rPr>
              <w:t>（基金合同失效前日）</w:t>
            </w:r>
          </w:p>
        </w:tc>
        <w:tc>
          <w:tcPr>
            <w:tcW w:w="1701" w:type="dxa"/>
            <w:vAlign w:val="center"/>
          </w:tcPr>
          <w:p w:rsidR="00593F2A" w:rsidRPr="00B26F28" w:rsidRDefault="00593F2A" w:rsidP="00593F2A">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593F2A" w:rsidRPr="00B26F28" w:rsidRDefault="00593F2A" w:rsidP="00593F2A">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593F2A" w:rsidRPr="00B26F28" w:rsidRDefault="00593F2A" w:rsidP="00593F2A">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593F2A" w:rsidRPr="00B26F28" w:rsidRDefault="00593F2A" w:rsidP="00593F2A">
            <w:pPr>
              <w:spacing w:line="276" w:lineRule="auto"/>
              <w:jc w:val="center"/>
              <w:rPr>
                <w:b/>
                <w:color w:val="000000"/>
                <w:szCs w:val="21"/>
              </w:rPr>
            </w:pPr>
            <w:r w:rsidRPr="00B26F28">
              <w:rPr>
                <w:b/>
                <w:color w:val="000000"/>
                <w:szCs w:val="21"/>
              </w:rPr>
              <w:t>不计息</w:t>
            </w:r>
          </w:p>
        </w:tc>
        <w:tc>
          <w:tcPr>
            <w:tcW w:w="1301" w:type="dxa"/>
            <w:vAlign w:val="center"/>
          </w:tcPr>
          <w:p w:rsidR="00593F2A" w:rsidRPr="00B26F28" w:rsidRDefault="00593F2A" w:rsidP="00593F2A">
            <w:pPr>
              <w:spacing w:line="276" w:lineRule="auto"/>
              <w:jc w:val="center"/>
              <w:rPr>
                <w:b/>
                <w:color w:val="000000"/>
                <w:szCs w:val="21"/>
              </w:rPr>
            </w:pPr>
            <w:r w:rsidRPr="00B26F28">
              <w:rPr>
                <w:b/>
                <w:color w:val="000000"/>
                <w:szCs w:val="21"/>
              </w:rPr>
              <w:t>合计</w:t>
            </w:r>
          </w:p>
        </w:tc>
      </w:tr>
      <w:tr w:rsidR="00593F2A" w:rsidRPr="00B26F28" w:rsidTr="00593F2A">
        <w:trPr>
          <w:trHeight w:val="280"/>
        </w:trPr>
        <w:tc>
          <w:tcPr>
            <w:tcW w:w="1588" w:type="dxa"/>
            <w:vAlign w:val="center"/>
          </w:tcPr>
          <w:p w:rsidR="00593F2A" w:rsidRPr="00B26F28" w:rsidRDefault="00593F2A" w:rsidP="00593F2A">
            <w:pPr>
              <w:spacing w:line="276" w:lineRule="auto"/>
              <w:rPr>
                <w:color w:val="000000"/>
                <w:szCs w:val="21"/>
              </w:rPr>
            </w:pPr>
            <w:r w:rsidRPr="00B26F28">
              <w:rPr>
                <w:color w:val="000000"/>
                <w:szCs w:val="21"/>
              </w:rPr>
              <w:t>资产</w:t>
            </w:r>
          </w:p>
        </w:tc>
        <w:tc>
          <w:tcPr>
            <w:tcW w:w="1701" w:type="dxa"/>
            <w:vAlign w:val="center"/>
          </w:tcPr>
          <w:p w:rsidR="00593F2A" w:rsidRPr="00B26F28" w:rsidRDefault="00593F2A" w:rsidP="00593F2A">
            <w:pPr>
              <w:spacing w:line="276" w:lineRule="auto"/>
              <w:jc w:val="right"/>
              <w:rPr>
                <w:color w:val="000000"/>
                <w:szCs w:val="21"/>
              </w:rPr>
            </w:pPr>
          </w:p>
        </w:tc>
        <w:tc>
          <w:tcPr>
            <w:tcW w:w="1701" w:type="dxa"/>
            <w:vAlign w:val="center"/>
          </w:tcPr>
          <w:p w:rsidR="00593F2A" w:rsidRPr="00B26F28" w:rsidRDefault="00593F2A" w:rsidP="00593F2A">
            <w:pPr>
              <w:spacing w:line="276" w:lineRule="auto"/>
              <w:jc w:val="right"/>
              <w:rPr>
                <w:color w:val="000000"/>
                <w:szCs w:val="21"/>
              </w:rPr>
            </w:pPr>
          </w:p>
        </w:tc>
        <w:tc>
          <w:tcPr>
            <w:tcW w:w="1559" w:type="dxa"/>
            <w:vAlign w:val="center"/>
          </w:tcPr>
          <w:p w:rsidR="00593F2A" w:rsidRPr="00B26F28" w:rsidRDefault="00593F2A" w:rsidP="00593F2A">
            <w:pPr>
              <w:spacing w:line="276" w:lineRule="auto"/>
              <w:jc w:val="right"/>
              <w:rPr>
                <w:color w:val="000000"/>
                <w:szCs w:val="21"/>
              </w:rPr>
            </w:pPr>
          </w:p>
        </w:tc>
        <w:tc>
          <w:tcPr>
            <w:tcW w:w="1559" w:type="dxa"/>
            <w:vAlign w:val="center"/>
          </w:tcPr>
          <w:p w:rsidR="00593F2A" w:rsidRPr="00B26F28" w:rsidRDefault="00593F2A" w:rsidP="00593F2A">
            <w:pPr>
              <w:spacing w:line="276" w:lineRule="auto"/>
              <w:jc w:val="right"/>
              <w:rPr>
                <w:color w:val="000000"/>
                <w:szCs w:val="21"/>
              </w:rPr>
            </w:pPr>
          </w:p>
        </w:tc>
        <w:tc>
          <w:tcPr>
            <w:tcW w:w="1301" w:type="dxa"/>
            <w:vAlign w:val="center"/>
          </w:tcPr>
          <w:p w:rsidR="00593F2A" w:rsidRPr="00B26F28" w:rsidRDefault="00593F2A" w:rsidP="00593F2A">
            <w:pPr>
              <w:spacing w:line="276" w:lineRule="auto"/>
              <w:jc w:val="right"/>
              <w:rPr>
                <w:b/>
                <w:color w:val="000000"/>
                <w:szCs w:val="21"/>
              </w:rPr>
            </w:pPr>
          </w:p>
        </w:tc>
      </w:tr>
      <w:tr w:rsidR="00575A45">
        <w:tc>
          <w:tcPr>
            <w:tcW w:w="1588" w:type="dxa"/>
            <w:vAlign w:val="center"/>
          </w:tcPr>
          <w:p w:rsidR="00575A45" w:rsidRDefault="006A482A">
            <w:pPr>
              <w:jc w:val="center"/>
            </w:pPr>
            <w:r>
              <w:rPr>
                <w:color w:val="000000"/>
                <w:szCs w:val="21"/>
              </w:rPr>
              <w:t>银行存款</w:t>
            </w:r>
          </w:p>
        </w:tc>
        <w:tc>
          <w:tcPr>
            <w:tcW w:w="1701" w:type="dxa"/>
            <w:vAlign w:val="center"/>
          </w:tcPr>
          <w:p w:rsidR="00575A45" w:rsidRDefault="006A482A">
            <w:pPr>
              <w:jc w:val="right"/>
            </w:pPr>
            <w:r>
              <w:rPr>
                <w:color w:val="000000"/>
                <w:szCs w:val="21"/>
              </w:rPr>
              <w:t>111,631,784.98</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111,631,784.98</w:t>
            </w:r>
          </w:p>
        </w:tc>
      </w:tr>
      <w:tr w:rsidR="00575A45">
        <w:tc>
          <w:tcPr>
            <w:tcW w:w="1588" w:type="dxa"/>
            <w:vAlign w:val="center"/>
          </w:tcPr>
          <w:p w:rsidR="00575A45" w:rsidRDefault="006A482A">
            <w:pPr>
              <w:jc w:val="center"/>
            </w:pPr>
            <w:r>
              <w:rPr>
                <w:color w:val="000000"/>
                <w:szCs w:val="21"/>
              </w:rPr>
              <w:t>结算备付金</w:t>
            </w:r>
          </w:p>
        </w:tc>
        <w:tc>
          <w:tcPr>
            <w:tcW w:w="1701" w:type="dxa"/>
            <w:vAlign w:val="center"/>
          </w:tcPr>
          <w:p w:rsidR="00575A45" w:rsidRDefault="006A482A">
            <w:pPr>
              <w:jc w:val="right"/>
            </w:pPr>
            <w:r>
              <w:rPr>
                <w:color w:val="000000"/>
                <w:szCs w:val="21"/>
              </w:rPr>
              <w:t>5,384,324.14</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5,384,324.14</w:t>
            </w:r>
          </w:p>
        </w:tc>
      </w:tr>
      <w:tr w:rsidR="00575A45">
        <w:tc>
          <w:tcPr>
            <w:tcW w:w="1588" w:type="dxa"/>
            <w:vAlign w:val="center"/>
          </w:tcPr>
          <w:p w:rsidR="00575A45" w:rsidRDefault="006A482A">
            <w:pPr>
              <w:jc w:val="center"/>
            </w:pPr>
            <w:r>
              <w:rPr>
                <w:color w:val="000000"/>
                <w:szCs w:val="21"/>
              </w:rPr>
              <w:t>存出保证金</w:t>
            </w:r>
          </w:p>
        </w:tc>
        <w:tc>
          <w:tcPr>
            <w:tcW w:w="1701" w:type="dxa"/>
            <w:vAlign w:val="center"/>
          </w:tcPr>
          <w:p w:rsidR="00575A45" w:rsidRDefault="006A482A">
            <w:pPr>
              <w:jc w:val="right"/>
            </w:pPr>
            <w:r>
              <w:rPr>
                <w:color w:val="000000"/>
                <w:szCs w:val="21"/>
              </w:rPr>
              <w:t>2,573.53</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2,573.53</w:t>
            </w:r>
          </w:p>
        </w:tc>
      </w:tr>
      <w:tr w:rsidR="00575A45">
        <w:tc>
          <w:tcPr>
            <w:tcW w:w="1588" w:type="dxa"/>
            <w:vAlign w:val="center"/>
          </w:tcPr>
          <w:p w:rsidR="00575A45" w:rsidRDefault="006A482A">
            <w:pPr>
              <w:jc w:val="center"/>
            </w:pPr>
            <w:r>
              <w:rPr>
                <w:color w:val="000000"/>
                <w:szCs w:val="21"/>
              </w:rPr>
              <w:t>交易性金融资产</w:t>
            </w:r>
          </w:p>
        </w:tc>
        <w:tc>
          <w:tcPr>
            <w:tcW w:w="1701" w:type="dxa"/>
            <w:vAlign w:val="center"/>
          </w:tcPr>
          <w:p w:rsidR="00575A45" w:rsidRDefault="006A482A">
            <w:pPr>
              <w:jc w:val="right"/>
            </w:pPr>
            <w:r>
              <w:rPr>
                <w:color w:val="000000"/>
                <w:szCs w:val="21"/>
              </w:rPr>
              <w:t>10,001,000.00</w:t>
            </w:r>
          </w:p>
        </w:tc>
        <w:tc>
          <w:tcPr>
            <w:tcW w:w="1701" w:type="dxa"/>
            <w:vAlign w:val="center"/>
          </w:tcPr>
          <w:p w:rsidR="00575A45" w:rsidRDefault="006A482A">
            <w:pPr>
              <w:jc w:val="right"/>
            </w:pPr>
            <w:r>
              <w:rPr>
                <w:color w:val="000000"/>
                <w:szCs w:val="21"/>
              </w:rPr>
              <w:t>32,000,000.00</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42,001,000.00</w:t>
            </w:r>
          </w:p>
        </w:tc>
      </w:tr>
      <w:tr w:rsidR="00575A45">
        <w:tc>
          <w:tcPr>
            <w:tcW w:w="1588" w:type="dxa"/>
            <w:vAlign w:val="center"/>
          </w:tcPr>
          <w:p w:rsidR="00575A45" w:rsidRDefault="006A482A">
            <w:pPr>
              <w:jc w:val="center"/>
            </w:pPr>
            <w:r>
              <w:rPr>
                <w:color w:val="000000"/>
                <w:szCs w:val="21"/>
              </w:rPr>
              <w:t>应收利息</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1,160,864.38</w:t>
            </w:r>
          </w:p>
        </w:tc>
        <w:tc>
          <w:tcPr>
            <w:tcW w:w="1301" w:type="dxa"/>
            <w:vAlign w:val="center"/>
          </w:tcPr>
          <w:p w:rsidR="00575A45" w:rsidRDefault="006A482A">
            <w:pPr>
              <w:jc w:val="right"/>
            </w:pPr>
            <w:r>
              <w:rPr>
                <w:color w:val="000000"/>
                <w:szCs w:val="21"/>
              </w:rPr>
              <w:t>1,160,864.38</w:t>
            </w:r>
          </w:p>
        </w:tc>
      </w:tr>
      <w:tr w:rsidR="00593F2A" w:rsidRPr="00B26F28" w:rsidTr="00593F2A">
        <w:trPr>
          <w:trHeight w:val="280"/>
        </w:trPr>
        <w:tc>
          <w:tcPr>
            <w:tcW w:w="1588" w:type="dxa"/>
            <w:vAlign w:val="center"/>
          </w:tcPr>
          <w:p w:rsidR="00593F2A" w:rsidRPr="00B26F28" w:rsidRDefault="00593F2A" w:rsidP="00593F2A">
            <w:pPr>
              <w:autoSpaceDE w:val="0"/>
              <w:autoSpaceDN w:val="0"/>
              <w:adjustRightInd w:val="0"/>
              <w:spacing w:before="29" w:line="276" w:lineRule="auto"/>
              <w:rPr>
                <w:color w:val="000000"/>
                <w:szCs w:val="21"/>
              </w:rPr>
            </w:pPr>
            <w:r w:rsidRPr="00B26F28">
              <w:rPr>
                <w:color w:val="000000"/>
                <w:szCs w:val="21"/>
              </w:rPr>
              <w:t>资产总计</w:t>
            </w:r>
          </w:p>
        </w:tc>
        <w:tc>
          <w:tcPr>
            <w:tcW w:w="1701"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127,019,682.65</w:t>
            </w:r>
          </w:p>
        </w:tc>
        <w:tc>
          <w:tcPr>
            <w:tcW w:w="1701"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32,000,000.00</w:t>
            </w:r>
          </w:p>
        </w:tc>
        <w:tc>
          <w:tcPr>
            <w:tcW w:w="1559"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1,160,864.38</w:t>
            </w:r>
          </w:p>
        </w:tc>
        <w:tc>
          <w:tcPr>
            <w:tcW w:w="1301" w:type="dxa"/>
            <w:vAlign w:val="center"/>
          </w:tcPr>
          <w:p w:rsidR="00593F2A" w:rsidRPr="00B26F28" w:rsidRDefault="00593F2A" w:rsidP="00593F2A">
            <w:pPr>
              <w:autoSpaceDE w:val="0"/>
              <w:autoSpaceDN w:val="0"/>
              <w:adjustRightInd w:val="0"/>
              <w:spacing w:before="29" w:line="276" w:lineRule="auto"/>
              <w:jc w:val="right"/>
              <w:rPr>
                <w:color w:val="000000"/>
                <w:szCs w:val="21"/>
              </w:rPr>
            </w:pPr>
            <w:r w:rsidRPr="00B26F28">
              <w:rPr>
                <w:color w:val="000000"/>
                <w:szCs w:val="21"/>
              </w:rPr>
              <w:t>160,180,547.03</w:t>
            </w:r>
          </w:p>
        </w:tc>
      </w:tr>
      <w:tr w:rsidR="00593F2A" w:rsidRPr="00B26F28" w:rsidTr="00593F2A">
        <w:trPr>
          <w:trHeight w:val="280"/>
        </w:trPr>
        <w:tc>
          <w:tcPr>
            <w:tcW w:w="1588" w:type="dxa"/>
            <w:vAlign w:val="center"/>
          </w:tcPr>
          <w:p w:rsidR="00593F2A" w:rsidRPr="00B26F28" w:rsidRDefault="00593F2A" w:rsidP="00593F2A">
            <w:pPr>
              <w:spacing w:line="276" w:lineRule="auto"/>
              <w:rPr>
                <w:color w:val="000000"/>
                <w:szCs w:val="21"/>
              </w:rPr>
            </w:pPr>
            <w:r w:rsidRPr="00B26F28">
              <w:rPr>
                <w:color w:val="000000"/>
                <w:szCs w:val="21"/>
              </w:rPr>
              <w:t>负债</w:t>
            </w:r>
          </w:p>
        </w:tc>
        <w:tc>
          <w:tcPr>
            <w:tcW w:w="1701" w:type="dxa"/>
            <w:vAlign w:val="center"/>
          </w:tcPr>
          <w:p w:rsidR="00593F2A" w:rsidRPr="00B26F28" w:rsidRDefault="00593F2A" w:rsidP="00593F2A">
            <w:pPr>
              <w:spacing w:line="276" w:lineRule="auto"/>
              <w:jc w:val="right"/>
              <w:rPr>
                <w:color w:val="000000"/>
                <w:kern w:val="0"/>
                <w:szCs w:val="21"/>
              </w:rPr>
            </w:pPr>
          </w:p>
        </w:tc>
        <w:tc>
          <w:tcPr>
            <w:tcW w:w="1701" w:type="dxa"/>
            <w:vAlign w:val="center"/>
          </w:tcPr>
          <w:p w:rsidR="00593F2A" w:rsidRPr="00B26F28" w:rsidRDefault="00593F2A" w:rsidP="00593F2A">
            <w:pPr>
              <w:spacing w:line="276" w:lineRule="auto"/>
              <w:jc w:val="right"/>
              <w:rPr>
                <w:color w:val="000000"/>
                <w:szCs w:val="21"/>
              </w:rPr>
            </w:pPr>
          </w:p>
        </w:tc>
        <w:tc>
          <w:tcPr>
            <w:tcW w:w="1559" w:type="dxa"/>
            <w:vAlign w:val="center"/>
          </w:tcPr>
          <w:p w:rsidR="00593F2A" w:rsidRPr="00B26F28" w:rsidRDefault="00593F2A" w:rsidP="00593F2A">
            <w:pPr>
              <w:spacing w:line="276" w:lineRule="auto"/>
              <w:jc w:val="right"/>
              <w:rPr>
                <w:color w:val="000000"/>
                <w:szCs w:val="21"/>
              </w:rPr>
            </w:pPr>
          </w:p>
        </w:tc>
        <w:tc>
          <w:tcPr>
            <w:tcW w:w="1559" w:type="dxa"/>
            <w:vAlign w:val="center"/>
          </w:tcPr>
          <w:p w:rsidR="00593F2A" w:rsidRPr="00B26F28" w:rsidRDefault="00593F2A" w:rsidP="00593F2A">
            <w:pPr>
              <w:spacing w:line="276" w:lineRule="auto"/>
              <w:jc w:val="right"/>
              <w:rPr>
                <w:color w:val="000000"/>
                <w:szCs w:val="21"/>
              </w:rPr>
            </w:pPr>
          </w:p>
        </w:tc>
        <w:tc>
          <w:tcPr>
            <w:tcW w:w="1301" w:type="dxa"/>
            <w:vAlign w:val="center"/>
          </w:tcPr>
          <w:p w:rsidR="00593F2A" w:rsidRPr="00B26F28" w:rsidRDefault="00593F2A" w:rsidP="00593F2A">
            <w:pPr>
              <w:spacing w:line="276" w:lineRule="auto"/>
              <w:jc w:val="right"/>
              <w:rPr>
                <w:color w:val="000000"/>
                <w:szCs w:val="21"/>
              </w:rPr>
            </w:pPr>
          </w:p>
        </w:tc>
      </w:tr>
      <w:tr w:rsidR="00575A45">
        <w:tc>
          <w:tcPr>
            <w:tcW w:w="1588" w:type="dxa"/>
            <w:vAlign w:val="center"/>
          </w:tcPr>
          <w:p w:rsidR="00575A45" w:rsidRDefault="006A482A">
            <w:pPr>
              <w:jc w:val="center"/>
            </w:pPr>
            <w:r>
              <w:rPr>
                <w:color w:val="000000"/>
                <w:szCs w:val="21"/>
              </w:rPr>
              <w:t>应付赎回款</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32,620,448.48</w:t>
            </w:r>
          </w:p>
        </w:tc>
        <w:tc>
          <w:tcPr>
            <w:tcW w:w="1301" w:type="dxa"/>
            <w:vAlign w:val="center"/>
          </w:tcPr>
          <w:p w:rsidR="00575A45" w:rsidRDefault="006A482A">
            <w:pPr>
              <w:jc w:val="right"/>
            </w:pPr>
            <w:r>
              <w:rPr>
                <w:color w:val="000000"/>
                <w:szCs w:val="21"/>
              </w:rPr>
              <w:t>32,620,448.48</w:t>
            </w:r>
          </w:p>
        </w:tc>
      </w:tr>
      <w:tr w:rsidR="00575A45">
        <w:tc>
          <w:tcPr>
            <w:tcW w:w="1588" w:type="dxa"/>
            <w:vAlign w:val="center"/>
          </w:tcPr>
          <w:p w:rsidR="00575A45" w:rsidRDefault="006A482A">
            <w:pPr>
              <w:jc w:val="center"/>
            </w:pPr>
            <w:r>
              <w:rPr>
                <w:color w:val="000000"/>
                <w:szCs w:val="21"/>
              </w:rPr>
              <w:t>应付管理人报酬</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490,315.23</w:t>
            </w:r>
          </w:p>
        </w:tc>
        <w:tc>
          <w:tcPr>
            <w:tcW w:w="1301" w:type="dxa"/>
            <w:vAlign w:val="center"/>
          </w:tcPr>
          <w:p w:rsidR="00575A45" w:rsidRDefault="006A482A">
            <w:pPr>
              <w:jc w:val="right"/>
            </w:pPr>
            <w:r>
              <w:rPr>
                <w:color w:val="000000"/>
                <w:szCs w:val="21"/>
              </w:rPr>
              <w:t>490,315.23</w:t>
            </w:r>
          </w:p>
        </w:tc>
      </w:tr>
      <w:tr w:rsidR="00575A45">
        <w:tc>
          <w:tcPr>
            <w:tcW w:w="1588" w:type="dxa"/>
            <w:vAlign w:val="center"/>
          </w:tcPr>
          <w:p w:rsidR="00575A45" w:rsidRDefault="006A482A">
            <w:pPr>
              <w:jc w:val="center"/>
            </w:pPr>
            <w:r>
              <w:rPr>
                <w:color w:val="000000"/>
                <w:szCs w:val="21"/>
              </w:rPr>
              <w:t>应付托管费</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81,719.21</w:t>
            </w:r>
          </w:p>
        </w:tc>
        <w:tc>
          <w:tcPr>
            <w:tcW w:w="1301" w:type="dxa"/>
            <w:vAlign w:val="center"/>
          </w:tcPr>
          <w:p w:rsidR="00575A45" w:rsidRDefault="006A482A">
            <w:pPr>
              <w:jc w:val="right"/>
            </w:pPr>
            <w:r>
              <w:rPr>
                <w:color w:val="000000"/>
                <w:szCs w:val="21"/>
              </w:rPr>
              <w:t>81,719.21</w:t>
            </w:r>
          </w:p>
        </w:tc>
      </w:tr>
      <w:tr w:rsidR="00575A45">
        <w:tc>
          <w:tcPr>
            <w:tcW w:w="1588" w:type="dxa"/>
            <w:vAlign w:val="center"/>
          </w:tcPr>
          <w:p w:rsidR="00575A45" w:rsidRDefault="006A482A">
            <w:pPr>
              <w:jc w:val="center"/>
            </w:pPr>
            <w:r>
              <w:rPr>
                <w:color w:val="000000"/>
                <w:szCs w:val="21"/>
              </w:rPr>
              <w:t>应付交易费用</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10,800.09</w:t>
            </w:r>
          </w:p>
        </w:tc>
        <w:tc>
          <w:tcPr>
            <w:tcW w:w="1301" w:type="dxa"/>
            <w:vAlign w:val="center"/>
          </w:tcPr>
          <w:p w:rsidR="00575A45" w:rsidRDefault="006A482A">
            <w:pPr>
              <w:jc w:val="right"/>
            </w:pPr>
            <w:r>
              <w:rPr>
                <w:color w:val="000000"/>
                <w:szCs w:val="21"/>
              </w:rPr>
              <w:t>10,800.09</w:t>
            </w:r>
          </w:p>
        </w:tc>
      </w:tr>
      <w:tr w:rsidR="00575A45">
        <w:tc>
          <w:tcPr>
            <w:tcW w:w="1588" w:type="dxa"/>
            <w:vAlign w:val="center"/>
          </w:tcPr>
          <w:p w:rsidR="00575A45" w:rsidRDefault="006A482A">
            <w:pPr>
              <w:jc w:val="center"/>
            </w:pPr>
            <w:r>
              <w:rPr>
                <w:color w:val="000000"/>
                <w:szCs w:val="21"/>
              </w:rPr>
              <w:t>应交税费</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40,422.84</w:t>
            </w:r>
          </w:p>
        </w:tc>
        <w:tc>
          <w:tcPr>
            <w:tcW w:w="1301" w:type="dxa"/>
            <w:vAlign w:val="center"/>
          </w:tcPr>
          <w:p w:rsidR="00575A45" w:rsidRDefault="006A482A">
            <w:pPr>
              <w:jc w:val="right"/>
            </w:pPr>
            <w:r>
              <w:rPr>
                <w:color w:val="000000"/>
                <w:szCs w:val="21"/>
              </w:rPr>
              <w:t>40,422.84</w:t>
            </w:r>
          </w:p>
        </w:tc>
      </w:tr>
      <w:tr w:rsidR="00575A45">
        <w:tc>
          <w:tcPr>
            <w:tcW w:w="1588" w:type="dxa"/>
            <w:vAlign w:val="center"/>
          </w:tcPr>
          <w:p w:rsidR="00575A45" w:rsidRDefault="006A482A">
            <w:pPr>
              <w:jc w:val="center"/>
            </w:pPr>
            <w:r>
              <w:rPr>
                <w:color w:val="000000"/>
                <w:szCs w:val="21"/>
              </w:rPr>
              <w:t>其他负债</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270,817.28</w:t>
            </w:r>
          </w:p>
        </w:tc>
        <w:tc>
          <w:tcPr>
            <w:tcW w:w="1301" w:type="dxa"/>
            <w:vAlign w:val="center"/>
          </w:tcPr>
          <w:p w:rsidR="00575A45" w:rsidRDefault="006A482A">
            <w:pPr>
              <w:jc w:val="right"/>
            </w:pPr>
            <w:r>
              <w:rPr>
                <w:color w:val="000000"/>
                <w:szCs w:val="21"/>
              </w:rPr>
              <w:t>270,817.28</w:t>
            </w:r>
          </w:p>
        </w:tc>
      </w:tr>
      <w:tr w:rsidR="00593F2A" w:rsidRPr="00B26F28" w:rsidTr="00593F2A">
        <w:trPr>
          <w:trHeight w:val="280"/>
        </w:trPr>
        <w:tc>
          <w:tcPr>
            <w:tcW w:w="1588" w:type="dxa"/>
            <w:vAlign w:val="center"/>
          </w:tcPr>
          <w:p w:rsidR="00593F2A" w:rsidRPr="00B26F28" w:rsidRDefault="00593F2A" w:rsidP="00593F2A">
            <w:pPr>
              <w:spacing w:line="276" w:lineRule="auto"/>
              <w:rPr>
                <w:color w:val="000000"/>
                <w:szCs w:val="21"/>
              </w:rPr>
            </w:pPr>
            <w:r w:rsidRPr="00B26F28">
              <w:rPr>
                <w:color w:val="000000"/>
                <w:szCs w:val="21"/>
              </w:rPr>
              <w:t>负债总计</w:t>
            </w:r>
          </w:p>
        </w:tc>
        <w:tc>
          <w:tcPr>
            <w:tcW w:w="1701" w:type="dxa"/>
            <w:vAlign w:val="center"/>
          </w:tcPr>
          <w:p w:rsidR="00593F2A" w:rsidRPr="00B26F28" w:rsidRDefault="00593F2A" w:rsidP="00593F2A">
            <w:pPr>
              <w:spacing w:line="276" w:lineRule="auto"/>
              <w:jc w:val="right"/>
              <w:rPr>
                <w:color w:val="000000"/>
                <w:szCs w:val="21"/>
              </w:rPr>
            </w:pPr>
            <w:r w:rsidRPr="00B26F28">
              <w:rPr>
                <w:color w:val="000000"/>
                <w:szCs w:val="21"/>
              </w:rPr>
              <w:t>-</w:t>
            </w:r>
          </w:p>
        </w:tc>
        <w:tc>
          <w:tcPr>
            <w:tcW w:w="1701" w:type="dxa"/>
            <w:vAlign w:val="center"/>
          </w:tcPr>
          <w:p w:rsidR="00593F2A" w:rsidRPr="00B26F28" w:rsidRDefault="00593F2A" w:rsidP="00593F2A">
            <w:pPr>
              <w:spacing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spacing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spacing w:line="276" w:lineRule="auto"/>
              <w:jc w:val="right"/>
              <w:rPr>
                <w:color w:val="000000"/>
                <w:szCs w:val="21"/>
              </w:rPr>
            </w:pPr>
            <w:r w:rsidRPr="00B26F28">
              <w:rPr>
                <w:color w:val="000000"/>
                <w:szCs w:val="21"/>
              </w:rPr>
              <w:t>33,514,523.13</w:t>
            </w:r>
          </w:p>
        </w:tc>
        <w:tc>
          <w:tcPr>
            <w:tcW w:w="1301" w:type="dxa"/>
            <w:vAlign w:val="center"/>
          </w:tcPr>
          <w:p w:rsidR="00593F2A" w:rsidRPr="00B26F28" w:rsidRDefault="00593F2A" w:rsidP="00593F2A">
            <w:pPr>
              <w:wordWrap w:val="0"/>
              <w:spacing w:line="276" w:lineRule="auto"/>
              <w:jc w:val="right"/>
              <w:rPr>
                <w:color w:val="000000"/>
                <w:szCs w:val="21"/>
              </w:rPr>
            </w:pPr>
            <w:r w:rsidRPr="00B26F28">
              <w:rPr>
                <w:color w:val="000000"/>
                <w:szCs w:val="21"/>
              </w:rPr>
              <w:t>33,514,523.13</w:t>
            </w:r>
          </w:p>
        </w:tc>
      </w:tr>
      <w:tr w:rsidR="00593F2A" w:rsidRPr="00B26F28" w:rsidTr="00593F2A">
        <w:trPr>
          <w:trHeight w:val="280"/>
        </w:trPr>
        <w:tc>
          <w:tcPr>
            <w:tcW w:w="1588" w:type="dxa"/>
            <w:vAlign w:val="center"/>
          </w:tcPr>
          <w:p w:rsidR="00593F2A" w:rsidRPr="00B26F28" w:rsidRDefault="00593F2A" w:rsidP="00593F2A">
            <w:pPr>
              <w:spacing w:line="276" w:lineRule="auto"/>
              <w:rPr>
                <w:color w:val="000000"/>
                <w:szCs w:val="21"/>
              </w:rPr>
            </w:pPr>
            <w:r w:rsidRPr="00B26F28">
              <w:rPr>
                <w:color w:val="000000"/>
                <w:szCs w:val="21"/>
              </w:rPr>
              <w:t>利率敏感度缺口</w:t>
            </w:r>
          </w:p>
        </w:tc>
        <w:tc>
          <w:tcPr>
            <w:tcW w:w="1701" w:type="dxa"/>
            <w:vAlign w:val="center"/>
          </w:tcPr>
          <w:p w:rsidR="00593F2A" w:rsidRPr="00B26F28" w:rsidRDefault="00593F2A" w:rsidP="00593F2A">
            <w:pPr>
              <w:spacing w:line="276" w:lineRule="auto"/>
              <w:jc w:val="right"/>
              <w:rPr>
                <w:color w:val="000000"/>
                <w:szCs w:val="21"/>
              </w:rPr>
            </w:pPr>
            <w:r w:rsidRPr="00B26F28">
              <w:rPr>
                <w:color w:val="000000"/>
                <w:szCs w:val="21"/>
              </w:rPr>
              <w:t>127,019,682.65</w:t>
            </w:r>
          </w:p>
        </w:tc>
        <w:tc>
          <w:tcPr>
            <w:tcW w:w="1701" w:type="dxa"/>
            <w:vAlign w:val="center"/>
          </w:tcPr>
          <w:p w:rsidR="00593F2A" w:rsidRPr="00B26F28" w:rsidRDefault="00593F2A" w:rsidP="00593F2A">
            <w:pPr>
              <w:spacing w:line="276" w:lineRule="auto"/>
              <w:jc w:val="right"/>
              <w:rPr>
                <w:color w:val="000000"/>
                <w:szCs w:val="21"/>
              </w:rPr>
            </w:pPr>
            <w:r w:rsidRPr="00B26F28">
              <w:rPr>
                <w:color w:val="000000"/>
                <w:szCs w:val="21"/>
              </w:rPr>
              <w:t>32,000,000.00</w:t>
            </w:r>
          </w:p>
        </w:tc>
        <w:tc>
          <w:tcPr>
            <w:tcW w:w="1559" w:type="dxa"/>
            <w:vAlign w:val="center"/>
          </w:tcPr>
          <w:p w:rsidR="00593F2A" w:rsidRPr="00B26F28" w:rsidRDefault="00593F2A" w:rsidP="00593F2A">
            <w:pPr>
              <w:spacing w:line="276" w:lineRule="auto"/>
              <w:jc w:val="right"/>
              <w:rPr>
                <w:color w:val="000000"/>
                <w:szCs w:val="21"/>
              </w:rPr>
            </w:pPr>
            <w:r w:rsidRPr="00B26F28">
              <w:rPr>
                <w:color w:val="000000"/>
                <w:szCs w:val="21"/>
              </w:rPr>
              <w:t>-</w:t>
            </w:r>
          </w:p>
        </w:tc>
        <w:tc>
          <w:tcPr>
            <w:tcW w:w="1559" w:type="dxa"/>
            <w:vAlign w:val="center"/>
          </w:tcPr>
          <w:p w:rsidR="00593F2A" w:rsidRPr="00B26F28" w:rsidRDefault="00593F2A" w:rsidP="00593F2A">
            <w:pPr>
              <w:spacing w:line="276" w:lineRule="auto"/>
              <w:jc w:val="right"/>
              <w:rPr>
                <w:color w:val="000000"/>
                <w:szCs w:val="21"/>
              </w:rPr>
            </w:pPr>
            <w:r w:rsidRPr="00B26F28">
              <w:rPr>
                <w:color w:val="000000"/>
                <w:szCs w:val="21"/>
              </w:rPr>
              <w:t>-32,353,658.75</w:t>
            </w:r>
          </w:p>
        </w:tc>
        <w:tc>
          <w:tcPr>
            <w:tcW w:w="1301" w:type="dxa"/>
            <w:vAlign w:val="center"/>
          </w:tcPr>
          <w:p w:rsidR="00593F2A" w:rsidRPr="00B26F28" w:rsidRDefault="00593F2A" w:rsidP="00593F2A">
            <w:pPr>
              <w:spacing w:line="276" w:lineRule="auto"/>
              <w:jc w:val="right"/>
              <w:rPr>
                <w:color w:val="000000"/>
                <w:szCs w:val="21"/>
              </w:rPr>
            </w:pPr>
            <w:r w:rsidRPr="00B26F28">
              <w:rPr>
                <w:color w:val="000000"/>
                <w:szCs w:val="21"/>
              </w:rPr>
              <w:t>126,666,023.90</w:t>
            </w:r>
          </w:p>
        </w:tc>
      </w:tr>
      <w:tr w:rsidR="0024483D" w:rsidRPr="00B26F28" w:rsidTr="00C418D7">
        <w:trPr>
          <w:trHeight w:val="280"/>
        </w:trPr>
        <w:tc>
          <w:tcPr>
            <w:tcW w:w="1588" w:type="dxa"/>
            <w:vAlign w:val="center"/>
          </w:tcPr>
          <w:p w:rsidR="0024483D" w:rsidRPr="00B26F28" w:rsidRDefault="0024483D" w:rsidP="008A718C">
            <w:pPr>
              <w:spacing w:line="276" w:lineRule="auto"/>
              <w:jc w:val="center"/>
              <w:rPr>
                <w:b/>
                <w:color w:val="000000"/>
                <w:szCs w:val="21"/>
              </w:rPr>
            </w:pPr>
            <w:r w:rsidRPr="00B26F28">
              <w:rPr>
                <w:b/>
                <w:color w:val="000000"/>
                <w:szCs w:val="21"/>
              </w:rPr>
              <w:t>上年度末</w:t>
            </w:r>
          </w:p>
          <w:p w:rsidR="0024483D" w:rsidRPr="00B26F28" w:rsidRDefault="00EA5B38" w:rsidP="008A718C">
            <w:pPr>
              <w:spacing w:line="276" w:lineRule="auto"/>
              <w:jc w:val="center"/>
              <w:rPr>
                <w:b/>
                <w:color w:val="000000"/>
                <w:szCs w:val="21"/>
              </w:rPr>
            </w:pPr>
            <w:r>
              <w:rPr>
                <w:color w:val="000000"/>
                <w:kern w:val="0"/>
                <w:szCs w:val="21"/>
              </w:rPr>
              <w:t>201</w:t>
            </w:r>
            <w:r w:rsidR="004003CB">
              <w:rPr>
                <w:color w:val="000000"/>
                <w:kern w:val="0"/>
                <w:szCs w:val="21"/>
              </w:rPr>
              <w:t>8</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c>
          <w:tcPr>
            <w:tcW w:w="1701" w:type="dxa"/>
            <w:vAlign w:val="center"/>
          </w:tcPr>
          <w:p w:rsidR="0024483D" w:rsidRPr="00B26F28" w:rsidRDefault="0024483D" w:rsidP="00836184">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24483D" w:rsidRPr="00B26F28" w:rsidRDefault="0024483D" w:rsidP="00836184">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24483D" w:rsidRPr="00B26F28" w:rsidRDefault="0024483D" w:rsidP="00836184">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24483D" w:rsidRPr="00B26F28" w:rsidRDefault="0024483D" w:rsidP="00836184">
            <w:pPr>
              <w:spacing w:line="276" w:lineRule="auto"/>
              <w:jc w:val="center"/>
              <w:rPr>
                <w:b/>
                <w:color w:val="000000"/>
                <w:szCs w:val="21"/>
              </w:rPr>
            </w:pPr>
            <w:r w:rsidRPr="00B26F28">
              <w:rPr>
                <w:b/>
                <w:color w:val="000000"/>
                <w:szCs w:val="21"/>
              </w:rPr>
              <w:t>不计息</w:t>
            </w:r>
          </w:p>
        </w:tc>
        <w:tc>
          <w:tcPr>
            <w:tcW w:w="1301" w:type="dxa"/>
            <w:vAlign w:val="center"/>
          </w:tcPr>
          <w:p w:rsidR="0024483D" w:rsidRPr="00B26F28" w:rsidRDefault="0024483D" w:rsidP="00836184">
            <w:pPr>
              <w:spacing w:line="276" w:lineRule="auto"/>
              <w:jc w:val="center"/>
              <w:rPr>
                <w:b/>
                <w:color w:val="000000"/>
                <w:szCs w:val="21"/>
              </w:rPr>
            </w:pPr>
            <w:r w:rsidRPr="00B26F28">
              <w:rPr>
                <w:b/>
                <w:color w:val="000000"/>
                <w:szCs w:val="21"/>
              </w:rPr>
              <w:t>合计</w:t>
            </w:r>
          </w:p>
        </w:tc>
      </w:tr>
      <w:tr w:rsidR="00575A45">
        <w:tc>
          <w:tcPr>
            <w:tcW w:w="1588" w:type="dxa"/>
            <w:vAlign w:val="center"/>
          </w:tcPr>
          <w:p w:rsidR="00575A45" w:rsidRDefault="006A482A">
            <w:pPr>
              <w:jc w:val="left"/>
            </w:pPr>
            <w:r>
              <w:rPr>
                <w:color w:val="000000"/>
                <w:szCs w:val="21"/>
              </w:rPr>
              <w:t>银行存款</w:t>
            </w:r>
          </w:p>
        </w:tc>
        <w:tc>
          <w:tcPr>
            <w:tcW w:w="1701" w:type="dxa"/>
            <w:vAlign w:val="center"/>
          </w:tcPr>
          <w:p w:rsidR="00575A45" w:rsidRDefault="006A482A">
            <w:pPr>
              <w:jc w:val="right"/>
            </w:pPr>
            <w:r>
              <w:rPr>
                <w:color w:val="000000"/>
                <w:szCs w:val="21"/>
              </w:rPr>
              <w:t>1,115,841.87</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1,115,841.87</w:t>
            </w:r>
          </w:p>
        </w:tc>
      </w:tr>
      <w:tr w:rsidR="00575A45">
        <w:tc>
          <w:tcPr>
            <w:tcW w:w="1588" w:type="dxa"/>
            <w:vAlign w:val="center"/>
          </w:tcPr>
          <w:p w:rsidR="00575A45" w:rsidRDefault="006A482A">
            <w:pPr>
              <w:jc w:val="left"/>
            </w:pPr>
            <w:r>
              <w:rPr>
                <w:color w:val="000000"/>
                <w:szCs w:val="21"/>
              </w:rPr>
              <w:t>结算备付金</w:t>
            </w:r>
          </w:p>
        </w:tc>
        <w:tc>
          <w:tcPr>
            <w:tcW w:w="1701" w:type="dxa"/>
            <w:vAlign w:val="center"/>
          </w:tcPr>
          <w:p w:rsidR="00575A45" w:rsidRDefault="006A482A">
            <w:pPr>
              <w:jc w:val="right"/>
            </w:pPr>
            <w:r>
              <w:rPr>
                <w:color w:val="000000"/>
                <w:szCs w:val="21"/>
              </w:rPr>
              <w:t>12,157,253.34</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12,157,253.34</w:t>
            </w:r>
          </w:p>
        </w:tc>
      </w:tr>
      <w:tr w:rsidR="00575A45">
        <w:tc>
          <w:tcPr>
            <w:tcW w:w="1588" w:type="dxa"/>
            <w:vAlign w:val="center"/>
          </w:tcPr>
          <w:p w:rsidR="00575A45" w:rsidRDefault="006A482A">
            <w:pPr>
              <w:jc w:val="left"/>
            </w:pPr>
            <w:r>
              <w:rPr>
                <w:color w:val="000000"/>
                <w:szCs w:val="21"/>
              </w:rPr>
              <w:t>存出保证金</w:t>
            </w:r>
          </w:p>
        </w:tc>
        <w:tc>
          <w:tcPr>
            <w:tcW w:w="1701" w:type="dxa"/>
            <w:vAlign w:val="center"/>
          </w:tcPr>
          <w:p w:rsidR="00575A45" w:rsidRDefault="006A482A">
            <w:pPr>
              <w:jc w:val="right"/>
            </w:pPr>
            <w:r>
              <w:rPr>
                <w:color w:val="000000"/>
                <w:szCs w:val="21"/>
              </w:rPr>
              <w:t>3,348.01</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3,348.01</w:t>
            </w:r>
          </w:p>
        </w:tc>
      </w:tr>
      <w:tr w:rsidR="00575A45">
        <w:tc>
          <w:tcPr>
            <w:tcW w:w="1588" w:type="dxa"/>
            <w:vAlign w:val="center"/>
          </w:tcPr>
          <w:p w:rsidR="00575A45" w:rsidRDefault="006A482A">
            <w:pPr>
              <w:jc w:val="left"/>
            </w:pPr>
            <w:r>
              <w:rPr>
                <w:color w:val="000000"/>
                <w:szCs w:val="21"/>
              </w:rPr>
              <w:t>交易性金融资产</w:t>
            </w:r>
          </w:p>
        </w:tc>
        <w:tc>
          <w:tcPr>
            <w:tcW w:w="1701" w:type="dxa"/>
            <w:vAlign w:val="center"/>
          </w:tcPr>
          <w:p w:rsidR="00575A45" w:rsidRDefault="006A482A">
            <w:pPr>
              <w:jc w:val="right"/>
            </w:pPr>
            <w:r>
              <w:rPr>
                <w:color w:val="000000"/>
                <w:szCs w:val="21"/>
              </w:rPr>
              <w:t>909,280,020.00</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301" w:type="dxa"/>
            <w:vAlign w:val="center"/>
          </w:tcPr>
          <w:p w:rsidR="00575A45" w:rsidRDefault="006A482A">
            <w:pPr>
              <w:jc w:val="right"/>
            </w:pPr>
            <w:r>
              <w:rPr>
                <w:color w:val="000000"/>
                <w:szCs w:val="21"/>
              </w:rPr>
              <w:t>909,280,020.00</w:t>
            </w:r>
          </w:p>
        </w:tc>
      </w:tr>
      <w:tr w:rsidR="00575A45">
        <w:tc>
          <w:tcPr>
            <w:tcW w:w="1588" w:type="dxa"/>
            <w:vAlign w:val="center"/>
          </w:tcPr>
          <w:p w:rsidR="00575A45" w:rsidRDefault="006A482A">
            <w:pPr>
              <w:jc w:val="left"/>
            </w:pPr>
            <w:r>
              <w:rPr>
                <w:color w:val="000000"/>
                <w:szCs w:val="21"/>
              </w:rPr>
              <w:t>应收利息</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32,119,085.92</w:t>
            </w:r>
          </w:p>
        </w:tc>
        <w:tc>
          <w:tcPr>
            <w:tcW w:w="1301" w:type="dxa"/>
            <w:vAlign w:val="center"/>
          </w:tcPr>
          <w:p w:rsidR="00575A45" w:rsidRDefault="006A482A">
            <w:pPr>
              <w:jc w:val="right"/>
            </w:pPr>
            <w:r>
              <w:rPr>
                <w:color w:val="000000"/>
                <w:szCs w:val="21"/>
              </w:rPr>
              <w:t>32,119,085.92</w:t>
            </w:r>
          </w:p>
        </w:tc>
      </w:tr>
      <w:tr w:rsidR="00575A45">
        <w:tc>
          <w:tcPr>
            <w:tcW w:w="1588" w:type="dxa"/>
            <w:vAlign w:val="center"/>
          </w:tcPr>
          <w:p w:rsidR="00575A45" w:rsidRDefault="006A482A">
            <w:pPr>
              <w:jc w:val="left"/>
            </w:pPr>
            <w:r>
              <w:rPr>
                <w:color w:val="000000"/>
                <w:szCs w:val="21"/>
              </w:rPr>
              <w:t>应收申购款</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1,782.18</w:t>
            </w:r>
          </w:p>
        </w:tc>
        <w:tc>
          <w:tcPr>
            <w:tcW w:w="1301" w:type="dxa"/>
            <w:vAlign w:val="center"/>
          </w:tcPr>
          <w:p w:rsidR="00575A45" w:rsidRDefault="006A482A">
            <w:pPr>
              <w:jc w:val="right"/>
            </w:pPr>
            <w:r>
              <w:rPr>
                <w:color w:val="000000"/>
                <w:szCs w:val="21"/>
              </w:rPr>
              <w:t>1,782.18</w:t>
            </w:r>
          </w:p>
        </w:tc>
      </w:tr>
      <w:tr w:rsidR="0024483D" w:rsidRPr="00B26F28" w:rsidTr="00C418D7">
        <w:trPr>
          <w:trHeight w:val="280"/>
        </w:trPr>
        <w:tc>
          <w:tcPr>
            <w:tcW w:w="1588" w:type="dxa"/>
            <w:vAlign w:val="center"/>
          </w:tcPr>
          <w:p w:rsidR="0024483D" w:rsidRPr="00B26F28" w:rsidRDefault="0024483D" w:rsidP="008A718C">
            <w:pPr>
              <w:spacing w:line="276" w:lineRule="auto"/>
              <w:rPr>
                <w:color w:val="000000"/>
                <w:szCs w:val="21"/>
              </w:rPr>
            </w:pPr>
            <w:r w:rsidRPr="00B26F28">
              <w:rPr>
                <w:color w:val="000000"/>
                <w:szCs w:val="21"/>
              </w:rPr>
              <w:t>资产总计</w:t>
            </w:r>
          </w:p>
        </w:tc>
        <w:tc>
          <w:tcPr>
            <w:tcW w:w="1701" w:type="dxa"/>
            <w:vAlign w:val="center"/>
          </w:tcPr>
          <w:p w:rsidR="0024483D" w:rsidRPr="00B26F28" w:rsidRDefault="0024483D" w:rsidP="00836184">
            <w:pPr>
              <w:spacing w:line="276" w:lineRule="auto"/>
              <w:jc w:val="right"/>
              <w:rPr>
                <w:color w:val="000000"/>
                <w:szCs w:val="21"/>
              </w:rPr>
            </w:pPr>
            <w:r w:rsidRPr="00B26F28">
              <w:rPr>
                <w:color w:val="000000"/>
                <w:szCs w:val="21"/>
              </w:rPr>
              <w:t>922,556,463.22</w:t>
            </w:r>
          </w:p>
        </w:tc>
        <w:tc>
          <w:tcPr>
            <w:tcW w:w="1701" w:type="dxa"/>
            <w:vAlign w:val="center"/>
          </w:tcPr>
          <w:p w:rsidR="0024483D" w:rsidRPr="00B26F28" w:rsidRDefault="0024483D" w:rsidP="00836184">
            <w:pPr>
              <w:spacing w:line="276" w:lineRule="auto"/>
              <w:jc w:val="right"/>
              <w:rPr>
                <w:color w:val="000000"/>
                <w:szCs w:val="21"/>
              </w:rPr>
            </w:pPr>
            <w:r w:rsidRPr="00B26F28">
              <w:rPr>
                <w:color w:val="000000"/>
                <w:szCs w:val="21"/>
              </w:rPr>
              <w:t>-</w:t>
            </w:r>
          </w:p>
        </w:tc>
        <w:tc>
          <w:tcPr>
            <w:tcW w:w="1559" w:type="dxa"/>
            <w:vAlign w:val="center"/>
          </w:tcPr>
          <w:p w:rsidR="0024483D" w:rsidRPr="00B26F28" w:rsidRDefault="0024483D" w:rsidP="00836184">
            <w:pPr>
              <w:spacing w:line="276" w:lineRule="auto"/>
              <w:jc w:val="right"/>
              <w:rPr>
                <w:color w:val="000000"/>
                <w:szCs w:val="21"/>
              </w:rPr>
            </w:pPr>
            <w:r w:rsidRPr="00B26F28">
              <w:rPr>
                <w:color w:val="000000"/>
                <w:szCs w:val="21"/>
              </w:rPr>
              <w:t>-</w:t>
            </w:r>
          </w:p>
        </w:tc>
        <w:tc>
          <w:tcPr>
            <w:tcW w:w="1559" w:type="dxa"/>
            <w:vAlign w:val="center"/>
          </w:tcPr>
          <w:p w:rsidR="0024483D" w:rsidRPr="00B26F28" w:rsidRDefault="0024483D" w:rsidP="00836184">
            <w:pPr>
              <w:spacing w:line="276" w:lineRule="auto"/>
              <w:jc w:val="right"/>
              <w:rPr>
                <w:color w:val="000000"/>
                <w:szCs w:val="21"/>
              </w:rPr>
            </w:pPr>
            <w:r w:rsidRPr="00B26F28">
              <w:rPr>
                <w:color w:val="000000"/>
                <w:szCs w:val="21"/>
              </w:rPr>
              <w:t>32,120,868.10</w:t>
            </w:r>
          </w:p>
        </w:tc>
        <w:tc>
          <w:tcPr>
            <w:tcW w:w="1301" w:type="dxa"/>
            <w:vAlign w:val="center"/>
          </w:tcPr>
          <w:p w:rsidR="0024483D" w:rsidRPr="00B26F28" w:rsidRDefault="0024483D" w:rsidP="00836184">
            <w:pPr>
              <w:spacing w:line="276" w:lineRule="auto"/>
              <w:jc w:val="right"/>
              <w:rPr>
                <w:color w:val="000000"/>
                <w:szCs w:val="21"/>
              </w:rPr>
            </w:pPr>
            <w:r w:rsidRPr="00B26F28">
              <w:rPr>
                <w:color w:val="000000"/>
                <w:szCs w:val="21"/>
              </w:rPr>
              <w:t>954,677,331.32</w:t>
            </w:r>
          </w:p>
        </w:tc>
      </w:tr>
      <w:tr w:rsidR="00575A45">
        <w:tc>
          <w:tcPr>
            <w:tcW w:w="1588" w:type="dxa"/>
            <w:vAlign w:val="center"/>
          </w:tcPr>
          <w:p w:rsidR="00575A45" w:rsidRDefault="006A482A">
            <w:pPr>
              <w:jc w:val="left"/>
            </w:pPr>
            <w:r>
              <w:rPr>
                <w:color w:val="000000"/>
                <w:szCs w:val="21"/>
              </w:rPr>
              <w:t>卖出回购金融资产款</w:t>
            </w:r>
          </w:p>
        </w:tc>
        <w:tc>
          <w:tcPr>
            <w:tcW w:w="1701" w:type="dxa"/>
            <w:vAlign w:val="center"/>
          </w:tcPr>
          <w:p w:rsidR="00575A45" w:rsidRDefault="006A482A">
            <w:pPr>
              <w:jc w:val="right"/>
            </w:pPr>
            <w:r>
              <w:rPr>
                <w:color w:val="000000"/>
                <w:szCs w:val="21"/>
              </w:rPr>
              <w:t>350,659,335.51</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w:t>
            </w:r>
          </w:p>
        </w:tc>
        <w:tc>
          <w:tcPr>
            <w:tcW w:w="1301" w:type="dxa"/>
            <w:vAlign w:val="center"/>
          </w:tcPr>
          <w:p w:rsidR="00575A45" w:rsidRDefault="006A482A">
            <w:pPr>
              <w:jc w:val="right"/>
            </w:pPr>
            <w:r>
              <w:rPr>
                <w:color w:val="000000"/>
                <w:szCs w:val="21"/>
              </w:rPr>
              <w:t>350,659,335.51</w:t>
            </w:r>
          </w:p>
        </w:tc>
      </w:tr>
      <w:tr w:rsidR="00575A45">
        <w:tc>
          <w:tcPr>
            <w:tcW w:w="1588" w:type="dxa"/>
            <w:vAlign w:val="center"/>
          </w:tcPr>
          <w:p w:rsidR="00575A45" w:rsidRDefault="006A482A">
            <w:pPr>
              <w:jc w:val="left"/>
            </w:pPr>
            <w:r>
              <w:rPr>
                <w:color w:val="000000"/>
                <w:szCs w:val="21"/>
              </w:rPr>
              <w:t>应付证券清算款</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153,337.80</w:t>
            </w:r>
          </w:p>
        </w:tc>
        <w:tc>
          <w:tcPr>
            <w:tcW w:w="1301" w:type="dxa"/>
            <w:vAlign w:val="center"/>
          </w:tcPr>
          <w:p w:rsidR="00575A45" w:rsidRDefault="006A482A">
            <w:pPr>
              <w:jc w:val="right"/>
            </w:pPr>
            <w:r>
              <w:rPr>
                <w:color w:val="000000"/>
                <w:szCs w:val="21"/>
              </w:rPr>
              <w:t>153,337.80</w:t>
            </w:r>
          </w:p>
        </w:tc>
      </w:tr>
      <w:tr w:rsidR="00575A45">
        <w:tc>
          <w:tcPr>
            <w:tcW w:w="1588" w:type="dxa"/>
            <w:vAlign w:val="center"/>
          </w:tcPr>
          <w:p w:rsidR="00575A45" w:rsidRDefault="006A482A">
            <w:pPr>
              <w:jc w:val="left"/>
            </w:pPr>
            <w:r>
              <w:rPr>
                <w:color w:val="000000"/>
                <w:szCs w:val="21"/>
              </w:rPr>
              <w:t>应付赎回款</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291.09</w:t>
            </w:r>
          </w:p>
        </w:tc>
        <w:tc>
          <w:tcPr>
            <w:tcW w:w="1301" w:type="dxa"/>
            <w:vAlign w:val="center"/>
          </w:tcPr>
          <w:p w:rsidR="00575A45" w:rsidRDefault="006A482A">
            <w:pPr>
              <w:jc w:val="right"/>
            </w:pPr>
            <w:r>
              <w:rPr>
                <w:color w:val="000000"/>
                <w:szCs w:val="21"/>
              </w:rPr>
              <w:t>291.09</w:t>
            </w:r>
          </w:p>
        </w:tc>
      </w:tr>
      <w:tr w:rsidR="00575A45">
        <w:tc>
          <w:tcPr>
            <w:tcW w:w="1588" w:type="dxa"/>
            <w:vAlign w:val="center"/>
          </w:tcPr>
          <w:p w:rsidR="00575A45" w:rsidRDefault="006A482A">
            <w:pPr>
              <w:jc w:val="left"/>
            </w:pPr>
            <w:r>
              <w:rPr>
                <w:color w:val="000000"/>
                <w:szCs w:val="21"/>
              </w:rPr>
              <w:t>应付管理人报酬</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614,004.92</w:t>
            </w:r>
          </w:p>
        </w:tc>
        <w:tc>
          <w:tcPr>
            <w:tcW w:w="1301" w:type="dxa"/>
            <w:vAlign w:val="center"/>
          </w:tcPr>
          <w:p w:rsidR="00575A45" w:rsidRDefault="006A482A">
            <w:pPr>
              <w:jc w:val="right"/>
            </w:pPr>
            <w:r>
              <w:rPr>
                <w:color w:val="000000"/>
                <w:szCs w:val="21"/>
              </w:rPr>
              <w:t>614,004.92</w:t>
            </w:r>
          </w:p>
        </w:tc>
      </w:tr>
      <w:tr w:rsidR="00575A45">
        <w:tc>
          <w:tcPr>
            <w:tcW w:w="1588" w:type="dxa"/>
            <w:vAlign w:val="center"/>
          </w:tcPr>
          <w:p w:rsidR="00575A45" w:rsidRDefault="006A482A">
            <w:pPr>
              <w:jc w:val="left"/>
            </w:pPr>
            <w:r>
              <w:rPr>
                <w:color w:val="000000"/>
                <w:szCs w:val="21"/>
              </w:rPr>
              <w:t>应付托管费</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102,334.14</w:t>
            </w:r>
          </w:p>
        </w:tc>
        <w:tc>
          <w:tcPr>
            <w:tcW w:w="1301" w:type="dxa"/>
            <w:vAlign w:val="center"/>
          </w:tcPr>
          <w:p w:rsidR="00575A45" w:rsidRDefault="006A482A">
            <w:pPr>
              <w:jc w:val="right"/>
            </w:pPr>
            <w:r>
              <w:rPr>
                <w:color w:val="000000"/>
                <w:szCs w:val="21"/>
              </w:rPr>
              <w:t>102,334.14</w:t>
            </w:r>
          </w:p>
        </w:tc>
      </w:tr>
      <w:tr w:rsidR="00575A45">
        <w:tc>
          <w:tcPr>
            <w:tcW w:w="1588" w:type="dxa"/>
            <w:vAlign w:val="center"/>
          </w:tcPr>
          <w:p w:rsidR="00575A45" w:rsidRDefault="006A482A">
            <w:pPr>
              <w:jc w:val="left"/>
            </w:pPr>
            <w:r>
              <w:rPr>
                <w:color w:val="000000"/>
                <w:szCs w:val="21"/>
              </w:rPr>
              <w:t>应付交易费用</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9,376.56</w:t>
            </w:r>
          </w:p>
        </w:tc>
        <w:tc>
          <w:tcPr>
            <w:tcW w:w="1301" w:type="dxa"/>
            <w:vAlign w:val="center"/>
          </w:tcPr>
          <w:p w:rsidR="00575A45" w:rsidRDefault="006A482A">
            <w:pPr>
              <w:jc w:val="right"/>
            </w:pPr>
            <w:r>
              <w:rPr>
                <w:color w:val="000000"/>
                <w:szCs w:val="21"/>
              </w:rPr>
              <w:t>9,376.56</w:t>
            </w:r>
          </w:p>
        </w:tc>
      </w:tr>
      <w:tr w:rsidR="00575A45">
        <w:tc>
          <w:tcPr>
            <w:tcW w:w="1588" w:type="dxa"/>
            <w:vAlign w:val="center"/>
          </w:tcPr>
          <w:p w:rsidR="00575A45" w:rsidRDefault="006A482A">
            <w:pPr>
              <w:jc w:val="left"/>
            </w:pPr>
            <w:r>
              <w:rPr>
                <w:color w:val="000000"/>
                <w:szCs w:val="21"/>
              </w:rPr>
              <w:t>应交税费</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23,864.38</w:t>
            </w:r>
          </w:p>
        </w:tc>
        <w:tc>
          <w:tcPr>
            <w:tcW w:w="1301" w:type="dxa"/>
            <w:vAlign w:val="center"/>
          </w:tcPr>
          <w:p w:rsidR="00575A45" w:rsidRDefault="006A482A">
            <w:pPr>
              <w:jc w:val="right"/>
            </w:pPr>
            <w:r>
              <w:rPr>
                <w:color w:val="000000"/>
                <w:szCs w:val="21"/>
              </w:rPr>
              <w:t>23,864.38</w:t>
            </w:r>
          </w:p>
        </w:tc>
      </w:tr>
      <w:tr w:rsidR="00575A45">
        <w:tc>
          <w:tcPr>
            <w:tcW w:w="1588" w:type="dxa"/>
            <w:vAlign w:val="center"/>
          </w:tcPr>
          <w:p w:rsidR="00575A45" w:rsidRDefault="006A482A">
            <w:pPr>
              <w:jc w:val="left"/>
            </w:pPr>
            <w:r>
              <w:rPr>
                <w:color w:val="000000"/>
                <w:szCs w:val="21"/>
              </w:rPr>
              <w:t>应付利息</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244,641.59</w:t>
            </w:r>
          </w:p>
        </w:tc>
        <w:tc>
          <w:tcPr>
            <w:tcW w:w="1301" w:type="dxa"/>
            <w:vAlign w:val="center"/>
          </w:tcPr>
          <w:p w:rsidR="00575A45" w:rsidRDefault="006A482A">
            <w:pPr>
              <w:jc w:val="right"/>
            </w:pPr>
            <w:r>
              <w:rPr>
                <w:color w:val="000000"/>
                <w:szCs w:val="21"/>
              </w:rPr>
              <w:t>244,641.59</w:t>
            </w:r>
          </w:p>
        </w:tc>
      </w:tr>
      <w:tr w:rsidR="00575A45">
        <w:tc>
          <w:tcPr>
            <w:tcW w:w="1588" w:type="dxa"/>
            <w:vAlign w:val="center"/>
          </w:tcPr>
          <w:p w:rsidR="00575A45" w:rsidRDefault="006A482A">
            <w:pPr>
              <w:jc w:val="left"/>
            </w:pPr>
            <w:r>
              <w:rPr>
                <w:color w:val="000000"/>
                <w:szCs w:val="21"/>
              </w:rPr>
              <w:t>其他负债</w:t>
            </w:r>
          </w:p>
        </w:tc>
        <w:tc>
          <w:tcPr>
            <w:tcW w:w="1701" w:type="dxa"/>
            <w:vAlign w:val="center"/>
          </w:tcPr>
          <w:p w:rsidR="00575A45" w:rsidRDefault="006A482A">
            <w:pPr>
              <w:jc w:val="right"/>
            </w:pPr>
            <w:r>
              <w:rPr>
                <w:color w:val="000000"/>
                <w:szCs w:val="21"/>
              </w:rPr>
              <w:t>-</w:t>
            </w:r>
          </w:p>
        </w:tc>
        <w:tc>
          <w:tcPr>
            <w:tcW w:w="1701" w:type="dxa"/>
            <w:vAlign w:val="center"/>
          </w:tcPr>
          <w:p w:rsidR="00575A45" w:rsidRDefault="006A482A">
            <w:pPr>
              <w:jc w:val="right"/>
            </w:pPr>
            <w:r>
              <w:rPr>
                <w:color w:val="000000"/>
                <w:szCs w:val="21"/>
              </w:rPr>
              <w:t>-</w:t>
            </w:r>
          </w:p>
        </w:tc>
        <w:tc>
          <w:tcPr>
            <w:tcW w:w="1559" w:type="dxa"/>
            <w:vAlign w:val="center"/>
          </w:tcPr>
          <w:p w:rsidR="00575A45" w:rsidRDefault="006A482A">
            <w:pPr>
              <w:jc w:val="right"/>
            </w:pPr>
            <w:r>
              <w:rPr>
                <w:color w:val="000000"/>
                <w:szCs w:val="21"/>
              </w:rPr>
              <w:t>-</w:t>
            </w:r>
          </w:p>
        </w:tc>
        <w:tc>
          <w:tcPr>
            <w:tcW w:w="1559" w:type="dxa"/>
            <w:vAlign w:val="center"/>
          </w:tcPr>
          <w:p w:rsidR="00575A45" w:rsidRDefault="006A482A">
            <w:pPr>
              <w:jc w:val="center"/>
            </w:pPr>
            <w:r>
              <w:rPr>
                <w:color w:val="000000"/>
                <w:szCs w:val="21"/>
              </w:rPr>
              <w:t>229,300.00</w:t>
            </w:r>
          </w:p>
        </w:tc>
        <w:tc>
          <w:tcPr>
            <w:tcW w:w="1301" w:type="dxa"/>
            <w:vAlign w:val="center"/>
          </w:tcPr>
          <w:p w:rsidR="00575A45" w:rsidRDefault="006A482A">
            <w:pPr>
              <w:jc w:val="right"/>
            </w:pPr>
            <w:r>
              <w:rPr>
                <w:color w:val="000000"/>
                <w:szCs w:val="21"/>
              </w:rPr>
              <w:t>229,300.00</w:t>
            </w:r>
          </w:p>
        </w:tc>
      </w:tr>
      <w:tr w:rsidR="0024483D" w:rsidRPr="00B26F28" w:rsidTr="00536A43">
        <w:trPr>
          <w:trHeight w:val="278"/>
        </w:trPr>
        <w:tc>
          <w:tcPr>
            <w:tcW w:w="1588" w:type="dxa"/>
            <w:vAlign w:val="center"/>
          </w:tcPr>
          <w:p w:rsidR="0024483D" w:rsidRPr="00B26F28" w:rsidRDefault="0024483D" w:rsidP="00836184">
            <w:pPr>
              <w:spacing w:line="276" w:lineRule="auto"/>
              <w:rPr>
                <w:color w:val="000000"/>
                <w:szCs w:val="21"/>
              </w:rPr>
            </w:pPr>
            <w:r w:rsidRPr="00B26F28">
              <w:rPr>
                <w:color w:val="000000"/>
                <w:szCs w:val="21"/>
              </w:rPr>
              <w:t>负债总计</w:t>
            </w:r>
          </w:p>
        </w:tc>
        <w:tc>
          <w:tcPr>
            <w:tcW w:w="1701" w:type="dxa"/>
            <w:vAlign w:val="center"/>
          </w:tcPr>
          <w:p w:rsidR="0024483D" w:rsidRPr="00B26F28" w:rsidRDefault="0024483D" w:rsidP="00836184">
            <w:pPr>
              <w:spacing w:line="276" w:lineRule="auto"/>
              <w:jc w:val="right"/>
              <w:rPr>
                <w:color w:val="000000"/>
                <w:szCs w:val="21"/>
              </w:rPr>
            </w:pPr>
            <w:r w:rsidRPr="00B26F28">
              <w:rPr>
                <w:color w:val="000000"/>
                <w:szCs w:val="21"/>
              </w:rPr>
              <w:t>350,659,335.51</w:t>
            </w:r>
          </w:p>
        </w:tc>
        <w:tc>
          <w:tcPr>
            <w:tcW w:w="1701" w:type="dxa"/>
            <w:vAlign w:val="center"/>
          </w:tcPr>
          <w:p w:rsidR="0024483D" w:rsidRPr="00B26F28" w:rsidRDefault="0024483D" w:rsidP="00836184">
            <w:pPr>
              <w:spacing w:line="276" w:lineRule="auto"/>
              <w:jc w:val="right"/>
              <w:rPr>
                <w:color w:val="000000"/>
                <w:szCs w:val="21"/>
              </w:rPr>
            </w:pPr>
            <w:r w:rsidRPr="00B26F28">
              <w:rPr>
                <w:color w:val="000000"/>
                <w:szCs w:val="21"/>
              </w:rPr>
              <w:t>-</w:t>
            </w:r>
          </w:p>
        </w:tc>
        <w:tc>
          <w:tcPr>
            <w:tcW w:w="1559" w:type="dxa"/>
            <w:vAlign w:val="center"/>
          </w:tcPr>
          <w:p w:rsidR="0024483D" w:rsidRPr="00B26F28" w:rsidRDefault="0024483D" w:rsidP="00836184">
            <w:pPr>
              <w:spacing w:line="276" w:lineRule="auto"/>
              <w:jc w:val="right"/>
              <w:rPr>
                <w:color w:val="000000"/>
                <w:szCs w:val="21"/>
              </w:rPr>
            </w:pPr>
            <w:r w:rsidRPr="00B26F28">
              <w:rPr>
                <w:color w:val="000000"/>
                <w:szCs w:val="21"/>
              </w:rPr>
              <w:t>-</w:t>
            </w:r>
          </w:p>
        </w:tc>
        <w:tc>
          <w:tcPr>
            <w:tcW w:w="1559" w:type="dxa"/>
            <w:vAlign w:val="center"/>
          </w:tcPr>
          <w:p w:rsidR="0024483D" w:rsidRPr="00B26F28" w:rsidRDefault="0024483D" w:rsidP="00836184">
            <w:pPr>
              <w:spacing w:line="276" w:lineRule="auto"/>
              <w:jc w:val="right"/>
              <w:rPr>
                <w:color w:val="000000"/>
                <w:szCs w:val="21"/>
              </w:rPr>
            </w:pPr>
            <w:r w:rsidRPr="00B26F28">
              <w:rPr>
                <w:color w:val="000000"/>
                <w:szCs w:val="21"/>
              </w:rPr>
              <w:t>1,377,150.48</w:t>
            </w:r>
          </w:p>
        </w:tc>
        <w:tc>
          <w:tcPr>
            <w:tcW w:w="1301" w:type="dxa"/>
            <w:vAlign w:val="center"/>
          </w:tcPr>
          <w:p w:rsidR="0024483D" w:rsidRPr="00B26F28" w:rsidRDefault="0024483D" w:rsidP="00836184">
            <w:pPr>
              <w:spacing w:line="276" w:lineRule="auto"/>
              <w:jc w:val="right"/>
              <w:rPr>
                <w:color w:val="000000"/>
                <w:szCs w:val="21"/>
              </w:rPr>
            </w:pPr>
            <w:r w:rsidRPr="00B26F28">
              <w:rPr>
                <w:color w:val="000000"/>
                <w:szCs w:val="21"/>
              </w:rPr>
              <w:t>352,036,485.99</w:t>
            </w:r>
          </w:p>
        </w:tc>
      </w:tr>
      <w:tr w:rsidR="0024483D" w:rsidRPr="00B26F28" w:rsidTr="00536A43">
        <w:trPr>
          <w:trHeight w:val="278"/>
        </w:trPr>
        <w:tc>
          <w:tcPr>
            <w:tcW w:w="1588" w:type="dxa"/>
            <w:vAlign w:val="center"/>
          </w:tcPr>
          <w:p w:rsidR="0024483D" w:rsidRPr="00B26F28" w:rsidRDefault="0024483D" w:rsidP="00836184">
            <w:pPr>
              <w:spacing w:line="276" w:lineRule="auto"/>
              <w:rPr>
                <w:color w:val="000000"/>
                <w:szCs w:val="21"/>
              </w:rPr>
            </w:pPr>
            <w:r w:rsidRPr="00B26F28">
              <w:rPr>
                <w:color w:val="000000"/>
                <w:szCs w:val="21"/>
              </w:rPr>
              <w:t>利率敏感度缺口</w:t>
            </w:r>
          </w:p>
        </w:tc>
        <w:tc>
          <w:tcPr>
            <w:tcW w:w="1701" w:type="dxa"/>
            <w:vAlign w:val="center"/>
          </w:tcPr>
          <w:p w:rsidR="0024483D" w:rsidRPr="00B26F28" w:rsidRDefault="0024483D" w:rsidP="00836184">
            <w:pPr>
              <w:spacing w:line="276" w:lineRule="auto"/>
              <w:jc w:val="right"/>
              <w:rPr>
                <w:color w:val="000000"/>
                <w:szCs w:val="21"/>
              </w:rPr>
            </w:pPr>
            <w:r w:rsidRPr="00B26F28">
              <w:rPr>
                <w:color w:val="000000"/>
                <w:szCs w:val="21"/>
              </w:rPr>
              <w:t>571,897,127.71</w:t>
            </w:r>
          </w:p>
        </w:tc>
        <w:tc>
          <w:tcPr>
            <w:tcW w:w="1701" w:type="dxa"/>
            <w:vAlign w:val="center"/>
          </w:tcPr>
          <w:p w:rsidR="0024483D" w:rsidRPr="00B26F28" w:rsidRDefault="0024483D" w:rsidP="00836184">
            <w:pPr>
              <w:spacing w:line="276" w:lineRule="auto"/>
              <w:jc w:val="right"/>
              <w:rPr>
                <w:color w:val="000000"/>
                <w:szCs w:val="21"/>
              </w:rPr>
            </w:pPr>
            <w:r w:rsidRPr="00B26F28">
              <w:rPr>
                <w:color w:val="000000"/>
                <w:szCs w:val="21"/>
              </w:rPr>
              <w:t>-</w:t>
            </w:r>
          </w:p>
        </w:tc>
        <w:tc>
          <w:tcPr>
            <w:tcW w:w="1559" w:type="dxa"/>
            <w:vAlign w:val="center"/>
          </w:tcPr>
          <w:p w:rsidR="0024483D" w:rsidRPr="00B26F28" w:rsidRDefault="0024483D" w:rsidP="00836184">
            <w:pPr>
              <w:spacing w:line="276" w:lineRule="auto"/>
              <w:jc w:val="right"/>
              <w:rPr>
                <w:color w:val="000000"/>
                <w:szCs w:val="21"/>
              </w:rPr>
            </w:pPr>
            <w:r w:rsidRPr="00B26F28">
              <w:rPr>
                <w:color w:val="000000"/>
                <w:szCs w:val="21"/>
              </w:rPr>
              <w:t>-</w:t>
            </w:r>
          </w:p>
        </w:tc>
        <w:tc>
          <w:tcPr>
            <w:tcW w:w="1559" w:type="dxa"/>
            <w:vAlign w:val="center"/>
          </w:tcPr>
          <w:p w:rsidR="0024483D" w:rsidRPr="00B26F28" w:rsidRDefault="0024483D" w:rsidP="00836184">
            <w:pPr>
              <w:spacing w:line="276" w:lineRule="auto"/>
              <w:jc w:val="right"/>
              <w:rPr>
                <w:color w:val="000000"/>
                <w:szCs w:val="21"/>
              </w:rPr>
            </w:pPr>
            <w:r w:rsidRPr="00B26F28">
              <w:rPr>
                <w:color w:val="000000"/>
                <w:szCs w:val="21"/>
              </w:rPr>
              <w:t>30,743,717.62</w:t>
            </w:r>
          </w:p>
        </w:tc>
        <w:tc>
          <w:tcPr>
            <w:tcW w:w="1301" w:type="dxa"/>
            <w:vAlign w:val="center"/>
          </w:tcPr>
          <w:p w:rsidR="0024483D" w:rsidRPr="00B26F28" w:rsidRDefault="0024483D" w:rsidP="00836184">
            <w:pPr>
              <w:spacing w:line="276" w:lineRule="auto"/>
              <w:jc w:val="right"/>
              <w:rPr>
                <w:color w:val="000000"/>
                <w:szCs w:val="21"/>
              </w:rPr>
            </w:pPr>
            <w:r w:rsidRPr="00B26F28">
              <w:rPr>
                <w:color w:val="000000"/>
                <w:szCs w:val="21"/>
              </w:rPr>
              <w:t>602,640,845.33</w:t>
            </w:r>
          </w:p>
        </w:tc>
      </w:tr>
    </w:tbl>
    <w:p w:rsidR="00434352" w:rsidRPr="00B26F28" w:rsidRDefault="0024483D" w:rsidP="00B26F28">
      <w:pPr>
        <w:tabs>
          <w:tab w:val="left" w:pos="426"/>
        </w:tabs>
        <w:spacing w:line="360" w:lineRule="auto"/>
        <w:ind w:firstLineChars="200" w:firstLine="420"/>
        <w:jc w:val="left"/>
        <w:rPr>
          <w:color w:val="000000"/>
          <w:szCs w:val="21"/>
        </w:rPr>
      </w:pPr>
      <w:r w:rsidRPr="00B26F28">
        <w:rPr>
          <w:color w:val="000000"/>
          <w:kern w:val="0"/>
          <w:szCs w:val="21"/>
        </w:rPr>
        <w:t>注：表中所示为本基金资产及负债的账面价值，并按照合约规定的利率重新定价日或到期日孰早予以分类。</w:t>
      </w:r>
    </w:p>
    <w:p w:rsidR="00F26C2A" w:rsidRPr="00B26F28" w:rsidRDefault="00434352" w:rsidP="00DF2239">
      <w:pPr>
        <w:tabs>
          <w:tab w:val="left" w:pos="426"/>
        </w:tabs>
        <w:spacing w:beforeLines="50" w:before="156" w:line="360" w:lineRule="auto"/>
        <w:jc w:val="left"/>
        <w:rPr>
          <w:b/>
          <w:color w:val="000000"/>
          <w:kern w:val="0"/>
          <w:szCs w:val="21"/>
        </w:rPr>
      </w:pPr>
      <w:r w:rsidRPr="00B26F28">
        <w:rPr>
          <w:b/>
          <w:bCs/>
          <w:color w:val="000000"/>
          <w:kern w:val="0"/>
          <w:szCs w:val="21"/>
        </w:rPr>
        <w:t xml:space="preserve">6.2.4.13.4.1.2 </w:t>
      </w:r>
      <w:r w:rsidR="006861B7" w:rsidRPr="00B26F28">
        <w:rPr>
          <w:b/>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575A45">
        <w:tc>
          <w:tcPr>
            <w:tcW w:w="851" w:type="dxa"/>
            <w:vAlign w:val="center"/>
          </w:tcPr>
          <w:p w:rsidR="00575A45" w:rsidRDefault="006A482A">
            <w:pPr>
              <w:jc w:val="left"/>
            </w:pPr>
            <w:r>
              <w:rPr>
                <w:szCs w:val="21"/>
              </w:rPr>
              <w:t>假设</w:t>
            </w:r>
          </w:p>
        </w:tc>
        <w:tc>
          <w:tcPr>
            <w:tcW w:w="8149" w:type="dxa"/>
            <w:gridSpan w:val="3"/>
            <w:vAlign w:val="center"/>
          </w:tcPr>
          <w:p w:rsidR="00575A45" w:rsidRDefault="006A482A">
            <w:pPr>
              <w:jc w:val="left"/>
            </w:pPr>
            <w:r>
              <w:rPr>
                <w:szCs w:val="21"/>
              </w:rPr>
              <w:t>除市场利率以外的其他市场变量保持不变</w:t>
            </w:r>
          </w:p>
        </w:tc>
      </w:tr>
      <w:tr w:rsidR="000D7F3B" w:rsidRPr="00B26F28" w:rsidTr="0094680F">
        <w:tc>
          <w:tcPr>
            <w:tcW w:w="851" w:type="dxa"/>
            <w:vMerge w:val="restart"/>
            <w:vAlign w:val="center"/>
          </w:tcPr>
          <w:p w:rsidR="00337F17" w:rsidRPr="00B26F28" w:rsidRDefault="00337F17" w:rsidP="00875385">
            <w:pPr>
              <w:pStyle w:val="ac"/>
              <w:spacing w:line="276" w:lineRule="auto"/>
              <w:jc w:val="center"/>
              <w:rPr>
                <w:sz w:val="21"/>
                <w:szCs w:val="21"/>
              </w:rPr>
            </w:pPr>
            <w:r w:rsidRPr="00B26F28">
              <w:rPr>
                <w:sz w:val="21"/>
                <w:szCs w:val="21"/>
              </w:rPr>
              <w:t>分析</w:t>
            </w:r>
          </w:p>
        </w:tc>
        <w:tc>
          <w:tcPr>
            <w:tcW w:w="2590" w:type="dxa"/>
            <w:vMerge w:val="restart"/>
            <w:vAlign w:val="center"/>
          </w:tcPr>
          <w:p w:rsidR="00337F17" w:rsidRPr="00B26F28" w:rsidRDefault="00337F17" w:rsidP="0068460B">
            <w:pPr>
              <w:widowControl/>
              <w:autoSpaceDE w:val="0"/>
              <w:autoSpaceDN w:val="0"/>
              <w:spacing w:line="276" w:lineRule="auto"/>
              <w:ind w:right="-15"/>
              <w:jc w:val="center"/>
              <w:textAlignment w:val="bottom"/>
              <w:rPr>
                <w:szCs w:val="21"/>
              </w:rPr>
            </w:pPr>
            <w:r w:rsidRPr="00B26F28">
              <w:rPr>
                <w:szCs w:val="21"/>
              </w:rPr>
              <w:t>相关风险变量的变动</w:t>
            </w:r>
          </w:p>
        </w:tc>
        <w:tc>
          <w:tcPr>
            <w:tcW w:w="5559" w:type="dxa"/>
            <w:gridSpan w:val="2"/>
            <w:vAlign w:val="center"/>
          </w:tcPr>
          <w:p w:rsidR="00337F17" w:rsidRPr="00B26F28" w:rsidRDefault="00337F17" w:rsidP="0068460B">
            <w:pPr>
              <w:spacing w:line="276" w:lineRule="auto"/>
              <w:jc w:val="center"/>
              <w:rPr>
                <w:szCs w:val="21"/>
              </w:rPr>
            </w:pPr>
            <w:r w:rsidRPr="00B26F28">
              <w:rPr>
                <w:szCs w:val="21"/>
              </w:rPr>
              <w:t>对资产负债表日基金资产净值的</w:t>
            </w:r>
          </w:p>
          <w:p w:rsidR="00337F17" w:rsidRPr="00B26F28" w:rsidRDefault="00875385" w:rsidP="00875385">
            <w:pPr>
              <w:widowControl/>
              <w:autoSpaceDE w:val="0"/>
              <w:autoSpaceDN w:val="0"/>
              <w:spacing w:line="276" w:lineRule="auto"/>
              <w:ind w:right="-15"/>
              <w:jc w:val="center"/>
              <w:textAlignment w:val="bottom"/>
              <w:rPr>
                <w:szCs w:val="21"/>
              </w:rPr>
            </w:pPr>
            <w:r w:rsidRPr="00B26F28">
              <w:rPr>
                <w:szCs w:val="21"/>
              </w:rPr>
              <w:t>影响金额（单位：人民币</w:t>
            </w:r>
            <w:r w:rsidR="00CC7E31">
              <w:rPr>
                <w:szCs w:val="21"/>
              </w:rPr>
              <w:t>万</w:t>
            </w:r>
            <w:r w:rsidR="00337F17" w:rsidRPr="00B26F28">
              <w:rPr>
                <w:szCs w:val="21"/>
              </w:rPr>
              <w:t>元）</w:t>
            </w:r>
          </w:p>
        </w:tc>
      </w:tr>
      <w:tr w:rsidR="000D7F3B" w:rsidRPr="00B26F28" w:rsidTr="0094680F">
        <w:tc>
          <w:tcPr>
            <w:tcW w:w="851" w:type="dxa"/>
            <w:vMerge/>
            <w:vAlign w:val="center"/>
          </w:tcPr>
          <w:p w:rsidR="00337F17" w:rsidRPr="00B26F28" w:rsidRDefault="00337F17" w:rsidP="0068460B">
            <w:pPr>
              <w:widowControl/>
              <w:spacing w:line="276" w:lineRule="auto"/>
              <w:jc w:val="center"/>
              <w:rPr>
                <w:szCs w:val="21"/>
              </w:rPr>
            </w:pPr>
          </w:p>
        </w:tc>
        <w:tc>
          <w:tcPr>
            <w:tcW w:w="2590" w:type="dxa"/>
            <w:vMerge/>
            <w:vAlign w:val="center"/>
          </w:tcPr>
          <w:p w:rsidR="00337F17" w:rsidRPr="00B26F28" w:rsidRDefault="00337F17" w:rsidP="0068460B">
            <w:pPr>
              <w:widowControl/>
              <w:spacing w:line="276" w:lineRule="auto"/>
              <w:jc w:val="center"/>
              <w:rPr>
                <w:szCs w:val="21"/>
              </w:rPr>
            </w:pPr>
          </w:p>
        </w:tc>
        <w:tc>
          <w:tcPr>
            <w:tcW w:w="2880" w:type="dxa"/>
            <w:vAlign w:val="center"/>
          </w:tcPr>
          <w:p w:rsidR="00337F17" w:rsidRPr="00B26F28" w:rsidRDefault="00337F17" w:rsidP="00BE59EE">
            <w:pPr>
              <w:spacing w:line="276" w:lineRule="auto"/>
              <w:ind w:firstLineChars="350" w:firstLine="735"/>
              <w:rPr>
                <w:szCs w:val="21"/>
              </w:rPr>
            </w:pPr>
            <w:r w:rsidRPr="00B26F28">
              <w:rPr>
                <w:szCs w:val="21"/>
              </w:rPr>
              <w:t>本期末</w:t>
            </w:r>
          </w:p>
          <w:p w:rsidR="00337F17" w:rsidRDefault="00337F17" w:rsidP="0068460B">
            <w:pPr>
              <w:spacing w:line="276" w:lineRule="auto"/>
              <w:jc w:val="center"/>
              <w:rPr>
                <w:szCs w:val="21"/>
              </w:rPr>
            </w:pPr>
            <w:r w:rsidRPr="00B26F28">
              <w:rPr>
                <w:szCs w:val="21"/>
              </w:rPr>
              <w:t>2019</w:t>
            </w:r>
            <w:r w:rsidRPr="00B26F28">
              <w:rPr>
                <w:szCs w:val="21"/>
              </w:rPr>
              <w:t>年</w:t>
            </w:r>
            <w:r w:rsidRPr="00B26F28">
              <w:rPr>
                <w:szCs w:val="21"/>
              </w:rPr>
              <w:t>3</w:t>
            </w:r>
            <w:r w:rsidRPr="00B26F28">
              <w:rPr>
                <w:szCs w:val="21"/>
              </w:rPr>
              <w:t>月</w:t>
            </w:r>
            <w:r w:rsidRPr="00B26F28">
              <w:rPr>
                <w:szCs w:val="21"/>
              </w:rPr>
              <w:t>28</w:t>
            </w:r>
            <w:r w:rsidRPr="00B26F28">
              <w:rPr>
                <w:szCs w:val="21"/>
              </w:rPr>
              <w:t>日</w:t>
            </w:r>
          </w:p>
          <w:p w:rsidR="004003CB" w:rsidRPr="00B26F28" w:rsidRDefault="004003CB" w:rsidP="0068460B">
            <w:pPr>
              <w:spacing w:line="276" w:lineRule="auto"/>
              <w:jc w:val="center"/>
              <w:rPr>
                <w:szCs w:val="21"/>
              </w:rPr>
            </w:pPr>
            <w:r w:rsidRPr="004003CB">
              <w:rPr>
                <w:rFonts w:hint="eastAsia"/>
                <w:szCs w:val="21"/>
              </w:rPr>
              <w:t>（基金合同失效前日）</w:t>
            </w:r>
          </w:p>
        </w:tc>
        <w:tc>
          <w:tcPr>
            <w:tcW w:w="2679" w:type="dxa"/>
            <w:vAlign w:val="center"/>
          </w:tcPr>
          <w:p w:rsidR="00337F17" w:rsidRPr="00B26F28" w:rsidRDefault="00337F17" w:rsidP="00BE59EE">
            <w:pPr>
              <w:spacing w:line="276" w:lineRule="auto"/>
              <w:ind w:firstLineChars="350" w:firstLine="735"/>
              <w:rPr>
                <w:szCs w:val="21"/>
              </w:rPr>
            </w:pPr>
            <w:r w:rsidRPr="00B26F28">
              <w:rPr>
                <w:szCs w:val="21"/>
              </w:rPr>
              <w:t>上年度末</w:t>
            </w:r>
          </w:p>
          <w:p w:rsidR="00337F17" w:rsidRPr="00B26F28" w:rsidRDefault="00EA5B38" w:rsidP="0068460B">
            <w:pPr>
              <w:spacing w:line="276" w:lineRule="auto"/>
              <w:jc w:val="center"/>
              <w:rPr>
                <w:szCs w:val="21"/>
              </w:rPr>
            </w:pPr>
            <w:r>
              <w:rPr>
                <w:color w:val="000000"/>
                <w:kern w:val="0"/>
                <w:szCs w:val="21"/>
              </w:rPr>
              <w:t>201</w:t>
            </w:r>
            <w:r w:rsidR="004003CB">
              <w:rPr>
                <w:color w:val="000000"/>
                <w:kern w:val="0"/>
                <w:szCs w:val="21"/>
              </w:rPr>
              <w:t>8</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r>
      <w:tr w:rsidR="00575A45">
        <w:tc>
          <w:tcPr>
            <w:tcW w:w="851" w:type="dxa"/>
            <w:vMerge/>
          </w:tcPr>
          <w:p w:rsidR="00575A45" w:rsidRDefault="00575A45"/>
        </w:tc>
        <w:tc>
          <w:tcPr>
            <w:tcW w:w="2590" w:type="dxa"/>
            <w:vAlign w:val="center"/>
          </w:tcPr>
          <w:p w:rsidR="00575A45" w:rsidRDefault="006A482A">
            <w:pPr>
              <w:jc w:val="left"/>
            </w:pPr>
            <w:r>
              <w:rPr>
                <w:szCs w:val="21"/>
              </w:rPr>
              <w:t>市场利率下降</w:t>
            </w:r>
            <w:r>
              <w:rPr>
                <w:szCs w:val="21"/>
              </w:rPr>
              <w:t>25</w:t>
            </w:r>
            <w:r>
              <w:rPr>
                <w:szCs w:val="21"/>
              </w:rPr>
              <w:t>个基点</w:t>
            </w:r>
          </w:p>
        </w:tc>
        <w:tc>
          <w:tcPr>
            <w:tcW w:w="2880" w:type="dxa"/>
            <w:vAlign w:val="center"/>
          </w:tcPr>
          <w:p w:rsidR="00575A45" w:rsidRDefault="00CC7E31" w:rsidP="00E5630A">
            <w:pPr>
              <w:jc w:val="right"/>
            </w:pPr>
            <w:r>
              <w:rPr>
                <w:szCs w:val="21"/>
              </w:rPr>
              <w:t>增加约</w:t>
            </w:r>
            <w:r>
              <w:rPr>
                <w:rFonts w:hint="eastAsia"/>
                <w:szCs w:val="21"/>
              </w:rPr>
              <w:t>0</w:t>
            </w:r>
          </w:p>
        </w:tc>
        <w:tc>
          <w:tcPr>
            <w:tcW w:w="2679" w:type="dxa"/>
            <w:vAlign w:val="center"/>
          </w:tcPr>
          <w:p w:rsidR="00575A45" w:rsidRDefault="00CC7E31" w:rsidP="00CC7E31">
            <w:pPr>
              <w:jc w:val="right"/>
            </w:pPr>
            <w:r>
              <w:rPr>
                <w:szCs w:val="21"/>
              </w:rPr>
              <w:t>增加约</w:t>
            </w:r>
            <w:r w:rsidR="006A482A">
              <w:rPr>
                <w:szCs w:val="21"/>
              </w:rPr>
              <w:t>4</w:t>
            </w:r>
            <w:r>
              <w:rPr>
                <w:szCs w:val="21"/>
              </w:rPr>
              <w:t>5</w:t>
            </w:r>
          </w:p>
        </w:tc>
      </w:tr>
      <w:tr w:rsidR="00575A45">
        <w:tc>
          <w:tcPr>
            <w:tcW w:w="851" w:type="dxa"/>
            <w:vMerge/>
          </w:tcPr>
          <w:p w:rsidR="00575A45" w:rsidRDefault="00575A45"/>
        </w:tc>
        <w:tc>
          <w:tcPr>
            <w:tcW w:w="2590" w:type="dxa"/>
            <w:vAlign w:val="center"/>
          </w:tcPr>
          <w:p w:rsidR="00575A45" w:rsidRDefault="006A482A">
            <w:pPr>
              <w:jc w:val="left"/>
            </w:pPr>
            <w:r>
              <w:rPr>
                <w:szCs w:val="21"/>
              </w:rPr>
              <w:t>市场利率上升</w:t>
            </w:r>
            <w:r>
              <w:rPr>
                <w:szCs w:val="21"/>
              </w:rPr>
              <w:t>25</w:t>
            </w:r>
            <w:r>
              <w:rPr>
                <w:szCs w:val="21"/>
              </w:rPr>
              <w:t>个基点</w:t>
            </w:r>
          </w:p>
        </w:tc>
        <w:tc>
          <w:tcPr>
            <w:tcW w:w="2880" w:type="dxa"/>
            <w:vAlign w:val="center"/>
          </w:tcPr>
          <w:p w:rsidR="00575A45" w:rsidRDefault="00CC7E31">
            <w:pPr>
              <w:jc w:val="right"/>
            </w:pPr>
            <w:r>
              <w:rPr>
                <w:szCs w:val="21"/>
              </w:rPr>
              <w:t>减少约</w:t>
            </w:r>
            <w:r>
              <w:rPr>
                <w:rFonts w:hint="eastAsia"/>
                <w:szCs w:val="21"/>
              </w:rPr>
              <w:t>0</w:t>
            </w:r>
          </w:p>
        </w:tc>
        <w:tc>
          <w:tcPr>
            <w:tcW w:w="2679" w:type="dxa"/>
            <w:vAlign w:val="center"/>
          </w:tcPr>
          <w:p w:rsidR="00575A45" w:rsidRDefault="00CC7E31" w:rsidP="00CC7E31">
            <w:pPr>
              <w:jc w:val="right"/>
            </w:pPr>
            <w:r>
              <w:rPr>
                <w:rFonts w:hint="eastAsia"/>
                <w:szCs w:val="21"/>
              </w:rPr>
              <w:t>减少约</w:t>
            </w:r>
            <w:r w:rsidR="006A482A">
              <w:rPr>
                <w:szCs w:val="21"/>
              </w:rPr>
              <w:t>44</w:t>
            </w:r>
          </w:p>
        </w:tc>
      </w:tr>
    </w:tbl>
    <w:p w:rsidR="006861B7" w:rsidRPr="00B26F28" w:rsidRDefault="00D63308" w:rsidP="00DF2239">
      <w:pPr>
        <w:spacing w:beforeLines="50" w:before="156" w:line="276" w:lineRule="auto"/>
        <w:rPr>
          <w:b/>
          <w:color w:val="000000"/>
          <w:kern w:val="0"/>
          <w:szCs w:val="21"/>
        </w:rPr>
      </w:pPr>
      <w:r w:rsidRPr="00B26F28">
        <w:rPr>
          <w:b/>
          <w:bCs/>
          <w:kern w:val="0"/>
          <w:szCs w:val="21"/>
        </w:rPr>
        <w:t xml:space="preserve">6.2.4.13.4.2 </w:t>
      </w:r>
      <w:r w:rsidR="006861B7" w:rsidRPr="00B26F28">
        <w:rPr>
          <w:b/>
          <w:color w:val="000000"/>
          <w:kern w:val="0"/>
          <w:szCs w:val="21"/>
        </w:rPr>
        <w:t>外汇风险</w:t>
      </w:r>
    </w:p>
    <w:p w:rsidR="0024483D" w:rsidRPr="00B26F28" w:rsidRDefault="0024483D" w:rsidP="00B26F28">
      <w:pPr>
        <w:spacing w:line="360" w:lineRule="auto"/>
        <w:ind w:firstLineChars="200" w:firstLine="420"/>
        <w:rPr>
          <w:color w:val="000000"/>
          <w:szCs w:val="21"/>
        </w:rPr>
      </w:pPr>
      <w:r w:rsidRPr="00B26F28">
        <w:rPr>
          <w:color w:val="000000"/>
          <w:szCs w:val="21"/>
        </w:rPr>
        <w:t>外汇风险是指金融工具的公允价值或未来现金流量因外汇汇率变动而发生波动的风险。本基金的所有资产及负债以人民币计价，因此无重大外汇风险。</w:t>
      </w:r>
    </w:p>
    <w:p w:rsidR="006861B7" w:rsidRPr="00B26F28" w:rsidRDefault="003250E7" w:rsidP="00DF2239">
      <w:pPr>
        <w:spacing w:beforeLines="50" w:before="156" w:line="360" w:lineRule="auto"/>
        <w:rPr>
          <w:b/>
          <w:color w:val="000000"/>
          <w:kern w:val="0"/>
          <w:szCs w:val="21"/>
        </w:rPr>
      </w:pPr>
      <w:r w:rsidRPr="00B26F28">
        <w:rPr>
          <w:b/>
          <w:bCs/>
          <w:color w:val="000000"/>
          <w:kern w:val="0"/>
          <w:szCs w:val="21"/>
        </w:rPr>
        <w:t xml:space="preserve">6.2.4.13.4.3 </w:t>
      </w:r>
      <w:r w:rsidR="006861B7" w:rsidRPr="00B26F28">
        <w:rPr>
          <w:b/>
          <w:color w:val="000000"/>
          <w:kern w:val="0"/>
          <w:szCs w:val="21"/>
        </w:rPr>
        <w:t>其他价格风险</w:t>
      </w:r>
    </w:p>
    <w:p w:rsidR="00575A45" w:rsidRDefault="006A482A">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75A45" w:rsidRDefault="006A482A">
      <w:pPr>
        <w:spacing w:line="360" w:lineRule="auto"/>
        <w:ind w:firstLineChars="200" w:firstLine="420"/>
        <w:rPr>
          <w:color w:val="000000"/>
          <w:szCs w:val="21"/>
        </w:rPr>
      </w:pPr>
      <w:r>
        <w:rPr>
          <w:color w:val="000000"/>
          <w:szCs w:val="21"/>
        </w:rPr>
        <w:t>本基金的基金管理人将基本面研究分析与积极主动的投资风格相结合，利用恒定比例组合保险</w:t>
      </w:r>
      <w:r>
        <w:rPr>
          <w:color w:val="000000"/>
          <w:szCs w:val="21"/>
        </w:rPr>
        <w:t>(CPPI</w:t>
      </w:r>
      <w:r>
        <w:rPr>
          <w:color w:val="000000"/>
          <w:szCs w:val="21"/>
        </w:rPr>
        <w:t>，</w:t>
      </w:r>
      <w:r>
        <w:rPr>
          <w:color w:val="000000"/>
          <w:szCs w:val="21"/>
        </w:rPr>
        <w:t>Constant Proportion Portfolio Insurance)</w:t>
      </w:r>
      <w:r>
        <w:rPr>
          <w:color w:val="000000"/>
          <w:szCs w:val="21"/>
        </w:rPr>
        <w:t>原理，动态调整稳健资产与风险资产在基金组合中的投资比例，以确保本基金在保本周期到期时的本金安全，并实现基金资产在保本基础上的保值增值目的。</w:t>
      </w:r>
    </w:p>
    <w:p w:rsidR="0024483D" w:rsidRPr="00B26F28" w:rsidRDefault="0024483D" w:rsidP="00B26F28">
      <w:pPr>
        <w:spacing w:line="360" w:lineRule="auto"/>
        <w:ind w:firstLineChars="200" w:firstLine="420"/>
        <w:rPr>
          <w:color w:val="000000"/>
          <w:szCs w:val="21"/>
        </w:rPr>
      </w:pPr>
      <w:r w:rsidRPr="00B26F28">
        <w:rPr>
          <w:color w:val="000000"/>
          <w:szCs w:val="21"/>
        </w:rPr>
        <w:t>本基金通过投资组合的分散化降低其他价格风险。本基金的投资组合比例为：债券、货币市场工具等稳健资产占基金资产的比例不低于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的现金或到期日在一年以内的政府债券，现金不包括结算备付金、存出保证金和应收申购款等；股票、权证、股指期货等风险资产占基金资产的比例不高于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。本基金的基金管理人每日对本基金所持有的证券价格实施监控，定期运用多种定量方法对基金进行风险度量，来测试本基金面临的潜在价格风险，及时可靠地对风险进行跟踪和控制。</w:t>
      </w:r>
    </w:p>
    <w:p w:rsidR="003B3D09" w:rsidRPr="00B26F28" w:rsidRDefault="00981330" w:rsidP="00981330">
      <w:pPr>
        <w:spacing w:line="360" w:lineRule="auto"/>
        <w:rPr>
          <w:b/>
          <w:color w:val="000000"/>
          <w:kern w:val="0"/>
          <w:szCs w:val="21"/>
        </w:rPr>
      </w:pPr>
      <w:r w:rsidRPr="00B26F28">
        <w:rPr>
          <w:b/>
          <w:bCs/>
          <w:color w:val="000000"/>
          <w:kern w:val="0"/>
          <w:szCs w:val="21"/>
        </w:rPr>
        <w:t xml:space="preserve">6.2.4.13.4.3.1 </w:t>
      </w:r>
      <w:r w:rsidR="009B76E7" w:rsidRPr="00B26F28">
        <w:rPr>
          <w:b/>
          <w:color w:val="000000"/>
          <w:kern w:val="0"/>
          <w:szCs w:val="21"/>
        </w:rPr>
        <w:t>其他价格风险的敏感性分析</w:t>
      </w:r>
    </w:p>
    <w:p w:rsidR="00CA138B" w:rsidRPr="00B26F28" w:rsidRDefault="00CA138B" w:rsidP="00B26F28">
      <w:pPr>
        <w:spacing w:line="360" w:lineRule="auto"/>
        <w:ind w:firstLineChars="150" w:firstLine="315"/>
        <w:jc w:val="left"/>
        <w:rPr>
          <w:color w:val="000000"/>
          <w:kern w:val="0"/>
          <w:szCs w:val="21"/>
        </w:rPr>
      </w:pPr>
      <w:r w:rsidRPr="00B26F28">
        <w:rPr>
          <w:color w:val="000000"/>
          <w:kern w:val="0"/>
          <w:szCs w:val="21"/>
        </w:rPr>
        <w:t>于</w:t>
      </w:r>
      <w:r w:rsidRPr="00B26F28">
        <w:rPr>
          <w:color w:val="000000"/>
          <w:kern w:val="0"/>
          <w:szCs w:val="21"/>
        </w:rPr>
        <w:t>2019</w:t>
      </w:r>
      <w:r w:rsidRPr="00B26F28">
        <w:rPr>
          <w:color w:val="000000"/>
          <w:kern w:val="0"/>
          <w:szCs w:val="21"/>
        </w:rPr>
        <w:t>年</w:t>
      </w:r>
      <w:r w:rsidRPr="00B26F28">
        <w:rPr>
          <w:color w:val="000000"/>
          <w:kern w:val="0"/>
          <w:szCs w:val="21"/>
        </w:rPr>
        <w:t>3</w:t>
      </w:r>
      <w:r w:rsidRPr="00B26F28">
        <w:rPr>
          <w:color w:val="000000"/>
          <w:kern w:val="0"/>
          <w:szCs w:val="21"/>
        </w:rPr>
        <w:t>月</w:t>
      </w:r>
      <w:r w:rsidRPr="00B26F28">
        <w:rPr>
          <w:color w:val="000000"/>
          <w:kern w:val="0"/>
          <w:szCs w:val="21"/>
        </w:rPr>
        <w:t>28</w:t>
      </w:r>
      <w:r w:rsidRPr="00B26F28">
        <w:rPr>
          <w:color w:val="000000"/>
          <w:kern w:val="0"/>
          <w:szCs w:val="21"/>
        </w:rPr>
        <w:t>日（基金合同失效前日），本基金未持有交易性权益类投资（</w:t>
      </w:r>
      <w:r w:rsidRPr="00B26F28">
        <w:rPr>
          <w:color w:val="000000"/>
          <w:kern w:val="0"/>
          <w:szCs w:val="21"/>
        </w:rPr>
        <w:t>2018</w:t>
      </w:r>
      <w:r w:rsidRPr="00B26F28">
        <w:rPr>
          <w:color w:val="000000"/>
          <w:kern w:val="0"/>
          <w:szCs w:val="21"/>
        </w:rPr>
        <w:t>年</w:t>
      </w:r>
      <w:r w:rsidRPr="00B26F28">
        <w:rPr>
          <w:color w:val="000000"/>
          <w:kern w:val="0"/>
          <w:szCs w:val="21"/>
        </w:rPr>
        <w:t>12</w:t>
      </w:r>
      <w:r w:rsidRPr="00B26F28">
        <w:rPr>
          <w:color w:val="000000"/>
          <w:kern w:val="0"/>
          <w:szCs w:val="21"/>
        </w:rPr>
        <w:t>月</w:t>
      </w:r>
      <w:r w:rsidRPr="00B26F28">
        <w:rPr>
          <w:color w:val="000000"/>
          <w:kern w:val="0"/>
          <w:szCs w:val="21"/>
        </w:rPr>
        <w:t>31</w:t>
      </w:r>
      <w:r w:rsidRPr="00B26F28">
        <w:rPr>
          <w:color w:val="000000"/>
          <w:kern w:val="0"/>
          <w:szCs w:val="21"/>
        </w:rPr>
        <w:t>日：无），因此除市场利率和外汇汇率以外的市场价格因素的变动对于本基金资产净值无重大影响（</w:t>
      </w:r>
      <w:r w:rsidRPr="00B26F28">
        <w:rPr>
          <w:color w:val="000000"/>
          <w:kern w:val="0"/>
          <w:szCs w:val="21"/>
        </w:rPr>
        <w:t>2018</w:t>
      </w:r>
      <w:r w:rsidRPr="00B26F28">
        <w:rPr>
          <w:color w:val="000000"/>
          <w:kern w:val="0"/>
          <w:szCs w:val="21"/>
        </w:rPr>
        <w:t>年</w:t>
      </w:r>
      <w:r w:rsidRPr="00B26F28">
        <w:rPr>
          <w:color w:val="000000"/>
          <w:kern w:val="0"/>
          <w:szCs w:val="21"/>
        </w:rPr>
        <w:t>12</w:t>
      </w:r>
      <w:r w:rsidRPr="00B26F28">
        <w:rPr>
          <w:color w:val="000000"/>
          <w:kern w:val="0"/>
          <w:szCs w:val="21"/>
        </w:rPr>
        <w:t>月</w:t>
      </w:r>
      <w:r w:rsidRPr="00B26F28">
        <w:rPr>
          <w:color w:val="000000"/>
          <w:kern w:val="0"/>
          <w:szCs w:val="21"/>
        </w:rPr>
        <w:t>31</w:t>
      </w:r>
      <w:r w:rsidRPr="00B26F28">
        <w:rPr>
          <w:color w:val="000000"/>
          <w:kern w:val="0"/>
          <w:szCs w:val="21"/>
        </w:rPr>
        <w:t>日：同）。</w:t>
      </w:r>
    </w:p>
    <w:p w:rsidR="009B4317" w:rsidRPr="00B26F28" w:rsidRDefault="0021417C" w:rsidP="00DF2239">
      <w:pPr>
        <w:pStyle w:val="1"/>
        <w:keepNext/>
        <w:keepLines/>
        <w:widowControl w:val="0"/>
        <w:spacing w:beforeLines="100" w:before="312" w:afterLines="100" w:after="312" w:line="360" w:lineRule="auto"/>
        <w:jc w:val="center"/>
        <w:rPr>
          <w:b/>
          <w:bCs/>
          <w:sz w:val="21"/>
          <w:szCs w:val="21"/>
          <w:lang w:val="en-US"/>
        </w:rPr>
      </w:pPr>
      <w:bookmarkStart w:id="110" w:name="_Toc268711037"/>
      <w:bookmarkStart w:id="111" w:name="_Toc17811466"/>
      <w:r w:rsidRPr="00B26F28">
        <w:rPr>
          <w:b/>
          <w:bCs/>
          <w:sz w:val="21"/>
          <w:szCs w:val="21"/>
          <w:lang w:val="en-US"/>
        </w:rPr>
        <w:t>7</w:t>
      </w:r>
      <w:r w:rsidR="00834157" w:rsidRPr="00B26F28">
        <w:rPr>
          <w:b/>
          <w:bCs/>
          <w:sz w:val="21"/>
          <w:szCs w:val="21"/>
          <w:lang w:val="en-US"/>
        </w:rPr>
        <w:t xml:space="preserve">  </w:t>
      </w:r>
      <w:r w:rsidR="009B4317" w:rsidRPr="00B26F28">
        <w:rPr>
          <w:b/>
          <w:bCs/>
          <w:sz w:val="21"/>
          <w:szCs w:val="21"/>
          <w:lang w:val="en-US"/>
        </w:rPr>
        <w:t>投资组合报告</w:t>
      </w:r>
      <w:bookmarkEnd w:id="110"/>
      <w:bookmarkEnd w:id="111"/>
    </w:p>
    <w:p w:rsidR="00526558" w:rsidRPr="00B26F28" w:rsidRDefault="0021417C" w:rsidP="00DF2239">
      <w:pPr>
        <w:pStyle w:val="2"/>
        <w:spacing w:beforeLines="50" w:before="156" w:after="0" w:line="360" w:lineRule="auto"/>
        <w:jc w:val="left"/>
        <w:rPr>
          <w:rFonts w:cs="Times New Roman"/>
          <w:color w:val="000000"/>
          <w:sz w:val="21"/>
          <w:szCs w:val="21"/>
        </w:rPr>
      </w:pPr>
      <w:bookmarkStart w:id="112" w:name="_Toc487489045"/>
      <w:bookmarkStart w:id="113" w:name="_Toc268711038"/>
      <w:bookmarkStart w:id="114" w:name="_Toc17811467"/>
      <w:r w:rsidRPr="00B26F28">
        <w:rPr>
          <w:rFonts w:cs="Times New Roman"/>
          <w:sz w:val="21"/>
          <w:szCs w:val="21"/>
        </w:rPr>
        <w:t xml:space="preserve">7.1 </w:t>
      </w:r>
      <w:r w:rsidR="00333F59" w:rsidRPr="00B26F28">
        <w:rPr>
          <w:rFonts w:cs="Times New Roman"/>
          <w:color w:val="000000"/>
          <w:sz w:val="21"/>
          <w:szCs w:val="21"/>
        </w:rPr>
        <w:t>交银施罗德荣鑫灵活配置混合型证券投资基金</w:t>
      </w:r>
      <w:bookmarkEnd w:id="112"/>
      <w:bookmarkEnd w:id="114"/>
    </w:p>
    <w:p w:rsidR="00480E1F" w:rsidRPr="00B26F28" w:rsidRDefault="00725B33" w:rsidP="0021417C">
      <w:pPr>
        <w:autoSpaceDE w:val="0"/>
        <w:autoSpaceDN w:val="0"/>
        <w:adjustRightInd w:val="0"/>
        <w:spacing w:line="360" w:lineRule="auto"/>
        <w:jc w:val="left"/>
        <w:rPr>
          <w:b/>
          <w:color w:val="000000"/>
          <w:kern w:val="0"/>
          <w:szCs w:val="21"/>
        </w:rPr>
      </w:pPr>
      <w:r w:rsidRPr="00B26F28">
        <w:rPr>
          <w:b/>
          <w:color w:val="000000"/>
          <w:kern w:val="0"/>
          <w:szCs w:val="21"/>
        </w:rPr>
        <w:t>（</w:t>
      </w:r>
      <w:r w:rsidR="00480E1F"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3</w:t>
      </w:r>
      <w:r w:rsidR="002317A5" w:rsidRPr="00B26F28">
        <w:rPr>
          <w:b/>
          <w:color w:val="000000"/>
          <w:kern w:val="0"/>
          <w:szCs w:val="21"/>
        </w:rPr>
        <w:t>月</w:t>
      </w:r>
      <w:r w:rsidR="002317A5" w:rsidRPr="00B26F28">
        <w:rPr>
          <w:b/>
          <w:color w:val="000000"/>
          <w:kern w:val="0"/>
          <w:szCs w:val="21"/>
        </w:rPr>
        <w:t>29</w:t>
      </w:r>
      <w:r w:rsidR="002317A5" w:rsidRPr="00B26F28">
        <w:rPr>
          <w:b/>
          <w:color w:val="000000"/>
          <w:kern w:val="0"/>
          <w:szCs w:val="21"/>
        </w:rPr>
        <w:t>日</w:t>
      </w:r>
      <w:r w:rsidR="00F9055E" w:rsidRPr="00F9055E">
        <w:rPr>
          <w:rFonts w:hint="eastAsia"/>
          <w:b/>
          <w:color w:val="000000"/>
          <w:kern w:val="0"/>
          <w:szCs w:val="21"/>
        </w:rPr>
        <w:t>(</w:t>
      </w:r>
      <w:r w:rsidR="00F9055E" w:rsidRPr="00F9055E">
        <w:rPr>
          <w:rFonts w:hint="eastAsia"/>
          <w:b/>
          <w:color w:val="000000"/>
          <w:kern w:val="0"/>
          <w:szCs w:val="21"/>
        </w:rPr>
        <w:t>转型生效日</w:t>
      </w:r>
      <w:r w:rsidR="00F9055E" w:rsidRPr="00F9055E">
        <w:rPr>
          <w:rFonts w:hint="eastAsia"/>
          <w:b/>
          <w:color w:val="000000"/>
          <w:kern w:val="0"/>
          <w:szCs w:val="21"/>
        </w:rPr>
        <w:t>)</w:t>
      </w:r>
      <w:r w:rsidR="00480E1F"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kern w:val="0"/>
          <w:szCs w:val="21"/>
        </w:rPr>
        <w:t>）</w:t>
      </w:r>
    </w:p>
    <w:p w:rsidR="009B4317" w:rsidRPr="00B26F28" w:rsidRDefault="0021417C" w:rsidP="0021417C">
      <w:pPr>
        <w:pStyle w:val="30"/>
        <w:spacing w:line="360" w:lineRule="auto"/>
        <w:rPr>
          <w:color w:val="000000"/>
          <w:sz w:val="21"/>
          <w:szCs w:val="21"/>
        </w:rPr>
      </w:pPr>
      <w:bookmarkStart w:id="115" w:name="_Toc17811468"/>
      <w:r w:rsidRPr="00B26F28">
        <w:rPr>
          <w:sz w:val="21"/>
          <w:szCs w:val="21"/>
        </w:rPr>
        <w:t xml:space="preserve">7.1.1 </w:t>
      </w:r>
      <w:r w:rsidR="009B4317" w:rsidRPr="00B26F28">
        <w:rPr>
          <w:color w:val="000000"/>
          <w:sz w:val="21"/>
          <w:szCs w:val="21"/>
        </w:rPr>
        <w:t>期末基金资产组合情况</w:t>
      </w:r>
      <w:bookmarkEnd w:id="113"/>
      <w:bookmarkEnd w:id="115"/>
    </w:p>
    <w:p w:rsidR="004F3AB7" w:rsidRPr="00B26F28" w:rsidRDefault="00791261" w:rsidP="004F3AB7">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r w:rsidR="004F3AB7"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81,810,756.01</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20.13</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81,810,756.01</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20.13</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215,912,548.20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53.11</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215,912,548.20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53.11</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金融衍生品投资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37,300,000.00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9.18</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37,908,189.25</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9.33</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33,580,072.38</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8.26</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406,511,565.84</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100.00</w:t>
            </w:r>
          </w:p>
        </w:tc>
      </w:tr>
    </w:tbl>
    <w:p w:rsidR="00706EA3" w:rsidRPr="00B26F28" w:rsidRDefault="0021417C" w:rsidP="00DF2239">
      <w:pPr>
        <w:pStyle w:val="30"/>
        <w:spacing w:beforeLines="50" w:before="156" w:line="360" w:lineRule="auto"/>
        <w:rPr>
          <w:color w:val="000000"/>
          <w:sz w:val="21"/>
          <w:szCs w:val="21"/>
        </w:rPr>
      </w:pPr>
      <w:bookmarkStart w:id="116" w:name="_Toc268711039"/>
      <w:bookmarkStart w:id="117" w:name="_Toc17811469"/>
      <w:r w:rsidRPr="00B26F28">
        <w:rPr>
          <w:sz w:val="21"/>
          <w:szCs w:val="21"/>
        </w:rPr>
        <w:t xml:space="preserve">7.1.2 </w:t>
      </w:r>
      <w:r w:rsidR="00C07F42" w:rsidRPr="00B26F28">
        <w:rPr>
          <w:color w:val="000000"/>
          <w:sz w:val="21"/>
          <w:szCs w:val="21"/>
        </w:rPr>
        <w:t>报告</w:t>
      </w:r>
      <w:r w:rsidR="00706EA3" w:rsidRPr="00B26F28">
        <w:rPr>
          <w:color w:val="000000"/>
          <w:sz w:val="21"/>
          <w:szCs w:val="21"/>
        </w:rPr>
        <w:t>期末按行业分类的股票投资组合</w:t>
      </w:r>
      <w:bookmarkEnd w:id="116"/>
      <w:bookmarkEnd w:id="117"/>
    </w:p>
    <w:p w:rsidR="00404FB1" w:rsidRPr="00B26F28" w:rsidRDefault="0021417C" w:rsidP="0021417C">
      <w:pPr>
        <w:spacing w:line="360" w:lineRule="auto"/>
        <w:rPr>
          <w:b/>
          <w:bCs/>
          <w:color w:val="000000"/>
          <w:kern w:val="0"/>
          <w:szCs w:val="21"/>
        </w:rPr>
      </w:pPr>
      <w:r w:rsidRPr="00B26F28">
        <w:rPr>
          <w:b/>
          <w:szCs w:val="21"/>
        </w:rPr>
        <w:t xml:space="preserve">7.1.2.1 </w:t>
      </w:r>
      <w:r w:rsidR="00404FB1" w:rsidRPr="00B26F28">
        <w:rPr>
          <w:b/>
          <w:bCs/>
          <w:color w:val="000000"/>
          <w:kern w:val="0"/>
          <w:szCs w:val="21"/>
        </w:rPr>
        <w:t>报告期末按行业分类的境内股票投资组合</w:t>
      </w:r>
    </w:p>
    <w:tbl>
      <w:tblPr>
        <w:tblW w:w="0" w:type="auto"/>
        <w:tblInd w:w="108" w:type="dxa"/>
        <w:tblLayout w:type="fixed"/>
        <w:tblLook w:val="0000" w:firstRow="0" w:lastRow="0" w:firstColumn="0" w:lastColumn="0" w:noHBand="0" w:noVBand="0"/>
      </w:tblPr>
      <w:tblGrid>
        <w:gridCol w:w="993"/>
        <w:gridCol w:w="3543"/>
        <w:gridCol w:w="2410"/>
        <w:gridCol w:w="2054"/>
      </w:tblGrid>
      <w:tr w:rsidR="00706EA3"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代码</w:t>
            </w:r>
          </w:p>
        </w:tc>
        <w:tc>
          <w:tcPr>
            <w:tcW w:w="3543"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公允价值</w:t>
            </w:r>
            <w:r w:rsidR="00C07F42" w:rsidRPr="00B26F28">
              <w:rPr>
                <w:color w:val="000000"/>
                <w:szCs w:val="21"/>
              </w:rPr>
              <w:t>（元）</w:t>
            </w:r>
          </w:p>
        </w:tc>
        <w:tc>
          <w:tcPr>
            <w:tcW w:w="2054"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1417C">
            <w:pPr>
              <w:spacing w:line="276" w:lineRule="auto"/>
              <w:jc w:val="center"/>
              <w:rPr>
                <w:color w:val="000000"/>
                <w:szCs w:val="21"/>
              </w:rPr>
            </w:pPr>
            <w:r w:rsidRPr="00B26F28">
              <w:rPr>
                <w:color w:val="000000"/>
                <w:szCs w:val="21"/>
              </w:rPr>
              <w:t>占基金资产净值比例（％）</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A</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B</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C</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15,300,212.84</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4.50</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D</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center"/>
              <w:rPr>
                <w:color w:val="000000"/>
                <w:szCs w:val="21"/>
              </w:rPr>
            </w:pPr>
            <w:r w:rsidRPr="00B26F28">
              <w:rPr>
                <w:color w:val="000000"/>
                <w:szCs w:val="21"/>
              </w:rPr>
              <w:t>E</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utoSpaceDE w:val="0"/>
              <w:autoSpaceDN w:val="0"/>
              <w:adjustRightInd w:val="0"/>
              <w:spacing w:line="276" w:lineRule="auto"/>
              <w:ind w:left="15"/>
              <w:jc w:val="right"/>
              <w:rPr>
                <w:color w:val="000000"/>
                <w:kern w:val="0"/>
                <w:szCs w:val="21"/>
              </w:rPr>
            </w:pPr>
            <w:r w:rsidRPr="00B26F28">
              <w:rPr>
                <w:color w:val="000000"/>
                <w:kern w:val="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F</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批发和零售业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G</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6,009,900.00</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1.77</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H</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住宿和餐饮业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I</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J</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金融业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60,500,643.17</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17.78</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K</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房地产业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L</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M</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N</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O</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P</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教育</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Q</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R</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rPr>
                <w:color w:val="000000"/>
                <w:szCs w:val="21"/>
              </w:rPr>
            </w:pPr>
            <w:r w:rsidRPr="00B26F28">
              <w:rPr>
                <w:color w:val="000000"/>
                <w:szCs w:val="21"/>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r w:rsidRPr="00B26F28">
              <w:rPr>
                <w:color w:val="000000"/>
                <w:szCs w:val="21"/>
              </w:rPr>
              <w:t>S</w:t>
            </w: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综合</w:t>
            </w:r>
          </w:p>
        </w:tc>
        <w:tc>
          <w:tcPr>
            <w:tcW w:w="2410"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c>
          <w:tcPr>
            <w:tcW w:w="2054" w:type="dxa"/>
            <w:tcBorders>
              <w:top w:val="single" w:sz="8" w:space="0" w:color="000000"/>
              <w:left w:val="single" w:sz="8" w:space="0" w:color="000000"/>
              <w:bottom w:val="single" w:sz="8" w:space="0" w:color="000000"/>
              <w:right w:val="single" w:sz="8" w:space="0" w:color="000000"/>
            </w:tcBorders>
            <w:vAlign w:val="bottom"/>
          </w:tcPr>
          <w:p w:rsidR="007E7994" w:rsidRPr="00B26F28" w:rsidRDefault="007E7994" w:rsidP="0021417C">
            <w:pPr>
              <w:spacing w:line="276" w:lineRule="auto"/>
              <w:jc w:val="right"/>
              <w:rPr>
                <w:color w:val="000000"/>
                <w:szCs w:val="21"/>
              </w:rPr>
            </w:pPr>
            <w:r w:rsidRPr="00B26F28">
              <w:rPr>
                <w:color w:val="000000"/>
                <w:szCs w:val="21"/>
              </w:rPr>
              <w:t>-</w:t>
            </w:r>
          </w:p>
        </w:tc>
      </w:tr>
      <w:tr w:rsidR="007E7994" w:rsidRPr="00B26F28" w:rsidTr="0021417C">
        <w:tc>
          <w:tcPr>
            <w:tcW w:w="99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adjustRightInd w:val="0"/>
              <w:snapToGrid w:val="0"/>
              <w:spacing w:line="276" w:lineRule="auto"/>
              <w:jc w:val="center"/>
              <w:rPr>
                <w:color w:val="000000"/>
                <w:szCs w:val="21"/>
              </w:rPr>
            </w:pPr>
          </w:p>
        </w:tc>
        <w:tc>
          <w:tcPr>
            <w:tcW w:w="3543"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rPr>
                <w:color w:val="000000"/>
                <w:szCs w:val="21"/>
              </w:rPr>
            </w:pPr>
            <w:r w:rsidRPr="00B26F28">
              <w:rPr>
                <w:color w:val="000000"/>
                <w:szCs w:val="21"/>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81,810,756.01</w:t>
            </w:r>
          </w:p>
        </w:tc>
        <w:tc>
          <w:tcPr>
            <w:tcW w:w="2054" w:type="dxa"/>
            <w:tcBorders>
              <w:top w:val="single" w:sz="8" w:space="0" w:color="000000"/>
              <w:left w:val="single" w:sz="8" w:space="0" w:color="000000"/>
              <w:bottom w:val="single" w:sz="8" w:space="0" w:color="000000"/>
              <w:right w:val="single" w:sz="8" w:space="0" w:color="000000"/>
            </w:tcBorders>
            <w:vAlign w:val="center"/>
          </w:tcPr>
          <w:p w:rsidR="007E7994" w:rsidRPr="00B26F28" w:rsidRDefault="007E7994" w:rsidP="0021417C">
            <w:pPr>
              <w:spacing w:line="276" w:lineRule="auto"/>
              <w:jc w:val="right"/>
              <w:rPr>
                <w:color w:val="000000"/>
                <w:szCs w:val="21"/>
              </w:rPr>
            </w:pPr>
            <w:r w:rsidRPr="00B26F28">
              <w:rPr>
                <w:color w:val="000000"/>
                <w:szCs w:val="21"/>
              </w:rPr>
              <w:t>24.04</w:t>
            </w:r>
          </w:p>
        </w:tc>
      </w:tr>
    </w:tbl>
    <w:p w:rsidR="00404FB1" w:rsidRPr="00B26F28" w:rsidRDefault="0021417C" w:rsidP="00DF2239">
      <w:pPr>
        <w:spacing w:beforeLines="50" w:before="156" w:line="360" w:lineRule="auto"/>
        <w:rPr>
          <w:b/>
          <w:bCs/>
          <w:kern w:val="0"/>
          <w:szCs w:val="21"/>
        </w:rPr>
      </w:pPr>
      <w:r w:rsidRPr="00B26F28">
        <w:rPr>
          <w:b/>
          <w:szCs w:val="21"/>
        </w:rPr>
        <w:t xml:space="preserve">7.1.2.2 </w:t>
      </w:r>
      <w:r w:rsidRPr="00B26F28">
        <w:rPr>
          <w:b/>
          <w:bCs/>
          <w:kern w:val="0"/>
          <w:szCs w:val="21"/>
        </w:rPr>
        <w:t>报告期末按行业分类的港股通</w:t>
      </w:r>
      <w:r w:rsidR="00404FB1" w:rsidRPr="00B26F28">
        <w:rPr>
          <w:b/>
          <w:bCs/>
          <w:kern w:val="0"/>
          <w:szCs w:val="21"/>
        </w:rPr>
        <w:t>投资股票投资组合</w:t>
      </w:r>
    </w:p>
    <w:p w:rsidR="00404FB1" w:rsidRPr="00B26F28" w:rsidRDefault="00404FB1"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706EA3" w:rsidRPr="00B26F28" w:rsidRDefault="009F1D05" w:rsidP="00DF2239">
      <w:pPr>
        <w:pStyle w:val="30"/>
        <w:spacing w:beforeLines="50" w:before="156" w:line="360" w:lineRule="auto"/>
        <w:rPr>
          <w:color w:val="000000"/>
          <w:sz w:val="21"/>
          <w:szCs w:val="21"/>
        </w:rPr>
      </w:pPr>
      <w:bookmarkStart w:id="118" w:name="_Toc268711040"/>
      <w:bookmarkStart w:id="119" w:name="_Toc17811470"/>
      <w:r w:rsidRPr="00B26F28">
        <w:rPr>
          <w:sz w:val="21"/>
          <w:szCs w:val="21"/>
        </w:rPr>
        <w:t xml:space="preserve">7.1.3 </w:t>
      </w:r>
      <w:r w:rsidR="00706EA3" w:rsidRPr="00B26F28">
        <w:rPr>
          <w:color w:val="000000"/>
          <w:sz w:val="21"/>
          <w:szCs w:val="21"/>
        </w:rPr>
        <w:t>期末按公允价值占基金资产净值比例大小排序的所有股票投资明细</w:t>
      </w:r>
      <w:bookmarkEnd w:id="118"/>
      <w:bookmarkEnd w:id="119"/>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ook w:val="0000" w:firstRow="0" w:lastRow="0" w:firstColumn="0" w:lastColumn="0" w:noHBand="0" w:noVBand="0"/>
      </w:tblPr>
      <w:tblGrid>
        <w:gridCol w:w="1155"/>
        <w:gridCol w:w="1382"/>
        <w:gridCol w:w="1478"/>
        <w:gridCol w:w="1916"/>
        <w:gridCol w:w="1425"/>
        <w:gridCol w:w="1798"/>
        <w:gridCol w:w="24"/>
      </w:tblGrid>
      <w:tr w:rsidR="00706EA3" w:rsidRPr="00B26F28" w:rsidTr="0020177C">
        <w:tc>
          <w:tcPr>
            <w:tcW w:w="1155" w:type="dxa"/>
            <w:vAlign w:val="center"/>
          </w:tcPr>
          <w:p w:rsidR="00706EA3" w:rsidRPr="00B26F28" w:rsidRDefault="00706EA3" w:rsidP="00391795">
            <w:pPr>
              <w:spacing w:line="276" w:lineRule="auto"/>
              <w:jc w:val="center"/>
              <w:rPr>
                <w:color w:val="000000"/>
                <w:szCs w:val="21"/>
              </w:rPr>
            </w:pPr>
            <w:r w:rsidRPr="00B26F28">
              <w:rPr>
                <w:color w:val="000000"/>
                <w:szCs w:val="21"/>
              </w:rPr>
              <w:t>序号</w:t>
            </w:r>
          </w:p>
        </w:tc>
        <w:tc>
          <w:tcPr>
            <w:tcW w:w="1382" w:type="dxa"/>
            <w:vAlign w:val="center"/>
          </w:tcPr>
          <w:p w:rsidR="00706EA3" w:rsidRPr="00B26F28" w:rsidRDefault="00706EA3" w:rsidP="00391795">
            <w:pPr>
              <w:spacing w:line="276" w:lineRule="auto"/>
              <w:jc w:val="center"/>
              <w:rPr>
                <w:color w:val="000000"/>
                <w:szCs w:val="21"/>
              </w:rPr>
            </w:pPr>
            <w:r w:rsidRPr="00B26F28">
              <w:rPr>
                <w:color w:val="000000"/>
                <w:szCs w:val="21"/>
              </w:rPr>
              <w:t>股票代码</w:t>
            </w:r>
          </w:p>
        </w:tc>
        <w:tc>
          <w:tcPr>
            <w:tcW w:w="1478" w:type="dxa"/>
            <w:vAlign w:val="center"/>
          </w:tcPr>
          <w:p w:rsidR="00706EA3" w:rsidRPr="00B26F28" w:rsidRDefault="00706EA3" w:rsidP="00391795">
            <w:pPr>
              <w:spacing w:line="276" w:lineRule="auto"/>
              <w:jc w:val="center"/>
              <w:rPr>
                <w:color w:val="000000"/>
                <w:szCs w:val="21"/>
              </w:rPr>
            </w:pPr>
            <w:r w:rsidRPr="00B26F28">
              <w:rPr>
                <w:color w:val="000000"/>
                <w:szCs w:val="21"/>
              </w:rPr>
              <w:t>股票名称</w:t>
            </w:r>
          </w:p>
        </w:tc>
        <w:tc>
          <w:tcPr>
            <w:tcW w:w="1916" w:type="dxa"/>
            <w:vAlign w:val="center"/>
          </w:tcPr>
          <w:p w:rsidR="00706EA3" w:rsidRPr="00B26F28" w:rsidRDefault="00706EA3" w:rsidP="00391795">
            <w:pPr>
              <w:spacing w:line="276" w:lineRule="auto"/>
              <w:jc w:val="center"/>
              <w:rPr>
                <w:color w:val="000000"/>
                <w:szCs w:val="21"/>
              </w:rPr>
            </w:pPr>
            <w:r w:rsidRPr="00B26F28">
              <w:rPr>
                <w:color w:val="000000"/>
                <w:szCs w:val="21"/>
              </w:rPr>
              <w:t>数量（股）</w:t>
            </w:r>
          </w:p>
        </w:tc>
        <w:tc>
          <w:tcPr>
            <w:tcW w:w="1425" w:type="dxa"/>
            <w:vAlign w:val="center"/>
          </w:tcPr>
          <w:p w:rsidR="00706EA3" w:rsidRPr="00B26F28" w:rsidRDefault="00706EA3" w:rsidP="00391795">
            <w:pPr>
              <w:spacing w:line="276" w:lineRule="auto"/>
              <w:jc w:val="center"/>
              <w:rPr>
                <w:color w:val="000000"/>
                <w:szCs w:val="21"/>
              </w:rPr>
            </w:pPr>
            <w:r w:rsidRPr="00B26F28">
              <w:rPr>
                <w:color w:val="000000"/>
                <w:szCs w:val="21"/>
              </w:rPr>
              <w:t>公允价值</w:t>
            </w:r>
          </w:p>
        </w:tc>
        <w:tc>
          <w:tcPr>
            <w:tcW w:w="1822" w:type="dxa"/>
            <w:gridSpan w:val="2"/>
            <w:vAlign w:val="center"/>
          </w:tcPr>
          <w:p w:rsidR="00706EA3" w:rsidRPr="00B26F28" w:rsidRDefault="00706EA3" w:rsidP="00391795">
            <w:pPr>
              <w:spacing w:line="276" w:lineRule="auto"/>
              <w:jc w:val="center"/>
              <w:rPr>
                <w:color w:val="000000"/>
                <w:szCs w:val="21"/>
              </w:rPr>
            </w:pPr>
            <w:r w:rsidRPr="00B26F28">
              <w:rPr>
                <w:color w:val="000000"/>
                <w:szCs w:val="21"/>
              </w:rPr>
              <w:t>占基金资产净值比例（％）</w:t>
            </w:r>
          </w:p>
        </w:tc>
      </w:tr>
      <w:tr w:rsidR="00575A45">
        <w:trPr>
          <w:gridAfter w:val="1"/>
          <w:wAfter w:w="11" w:type="dxa"/>
        </w:trPr>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601288</w:t>
            </w:r>
          </w:p>
        </w:tc>
        <w:tc>
          <w:tcPr>
            <w:tcW w:w="0" w:type="auto"/>
            <w:vAlign w:val="center"/>
          </w:tcPr>
          <w:p w:rsidR="00575A45" w:rsidRDefault="006A482A">
            <w:pPr>
              <w:jc w:val="center"/>
            </w:pPr>
            <w:r>
              <w:rPr>
                <w:color w:val="000000"/>
                <w:szCs w:val="21"/>
              </w:rPr>
              <w:t>农业银行</w:t>
            </w:r>
          </w:p>
        </w:tc>
        <w:tc>
          <w:tcPr>
            <w:tcW w:w="0" w:type="auto"/>
            <w:vAlign w:val="center"/>
          </w:tcPr>
          <w:p w:rsidR="00575A45" w:rsidRDefault="006A482A">
            <w:pPr>
              <w:jc w:val="right"/>
            </w:pPr>
            <w:r>
              <w:rPr>
                <w:color w:val="000000"/>
                <w:szCs w:val="21"/>
              </w:rPr>
              <w:t>6,300,000</w:t>
            </w:r>
          </w:p>
        </w:tc>
        <w:tc>
          <w:tcPr>
            <w:tcW w:w="0" w:type="auto"/>
            <w:vAlign w:val="center"/>
          </w:tcPr>
          <w:p w:rsidR="00575A45" w:rsidRDefault="006A482A">
            <w:pPr>
              <w:jc w:val="right"/>
            </w:pPr>
            <w:r>
              <w:rPr>
                <w:color w:val="000000"/>
                <w:szCs w:val="21"/>
              </w:rPr>
              <w:t>22,680,000.00</w:t>
            </w:r>
          </w:p>
        </w:tc>
        <w:tc>
          <w:tcPr>
            <w:tcW w:w="0" w:type="auto"/>
            <w:vAlign w:val="center"/>
          </w:tcPr>
          <w:p w:rsidR="00575A45" w:rsidRDefault="006A482A">
            <w:pPr>
              <w:jc w:val="right"/>
            </w:pPr>
            <w:r>
              <w:rPr>
                <w:color w:val="000000"/>
                <w:szCs w:val="21"/>
              </w:rPr>
              <w:t>6.66</w:t>
            </w:r>
          </w:p>
        </w:tc>
      </w:tr>
      <w:tr w:rsidR="00575A45">
        <w:trPr>
          <w:gridAfter w:val="1"/>
          <w:wAfter w:w="11" w:type="dxa"/>
        </w:trPr>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center"/>
            </w:pPr>
            <w:r>
              <w:rPr>
                <w:color w:val="000000"/>
                <w:szCs w:val="21"/>
              </w:rPr>
              <w:t>601336</w:t>
            </w:r>
          </w:p>
        </w:tc>
        <w:tc>
          <w:tcPr>
            <w:tcW w:w="0" w:type="auto"/>
            <w:vAlign w:val="center"/>
          </w:tcPr>
          <w:p w:rsidR="00575A45" w:rsidRDefault="006A482A">
            <w:pPr>
              <w:jc w:val="center"/>
            </w:pPr>
            <w:r>
              <w:rPr>
                <w:color w:val="000000"/>
                <w:szCs w:val="21"/>
              </w:rPr>
              <w:t>新华保险</w:t>
            </w:r>
          </w:p>
        </w:tc>
        <w:tc>
          <w:tcPr>
            <w:tcW w:w="0" w:type="auto"/>
            <w:vAlign w:val="center"/>
          </w:tcPr>
          <w:p w:rsidR="00575A45" w:rsidRDefault="006A482A">
            <w:pPr>
              <w:jc w:val="right"/>
            </w:pPr>
            <w:r>
              <w:rPr>
                <w:color w:val="000000"/>
                <w:szCs w:val="21"/>
              </w:rPr>
              <w:t>299,939</w:t>
            </w:r>
          </w:p>
        </w:tc>
        <w:tc>
          <w:tcPr>
            <w:tcW w:w="0" w:type="auto"/>
            <w:vAlign w:val="center"/>
          </w:tcPr>
          <w:p w:rsidR="00575A45" w:rsidRDefault="006A482A">
            <w:pPr>
              <w:jc w:val="right"/>
            </w:pPr>
            <w:r>
              <w:rPr>
                <w:color w:val="000000"/>
                <w:szCs w:val="21"/>
              </w:rPr>
              <w:t>16,505,643.17</w:t>
            </w:r>
          </w:p>
        </w:tc>
        <w:tc>
          <w:tcPr>
            <w:tcW w:w="0" w:type="auto"/>
            <w:vAlign w:val="center"/>
          </w:tcPr>
          <w:p w:rsidR="00575A45" w:rsidRDefault="006A482A">
            <w:pPr>
              <w:jc w:val="right"/>
            </w:pPr>
            <w:r>
              <w:rPr>
                <w:color w:val="000000"/>
                <w:szCs w:val="21"/>
              </w:rPr>
              <w:t>4.85</w:t>
            </w:r>
          </w:p>
        </w:tc>
      </w:tr>
      <w:tr w:rsidR="00575A45">
        <w:trPr>
          <w:gridAfter w:val="1"/>
          <w:wAfter w:w="11" w:type="dxa"/>
        </w:trPr>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center"/>
            </w:pPr>
            <w:r>
              <w:rPr>
                <w:color w:val="000000"/>
                <w:szCs w:val="21"/>
              </w:rPr>
              <w:t>601398</w:t>
            </w:r>
          </w:p>
        </w:tc>
        <w:tc>
          <w:tcPr>
            <w:tcW w:w="0" w:type="auto"/>
            <w:vAlign w:val="center"/>
          </w:tcPr>
          <w:p w:rsidR="00575A45" w:rsidRDefault="006A482A">
            <w:pPr>
              <w:jc w:val="center"/>
            </w:pPr>
            <w:r>
              <w:rPr>
                <w:color w:val="000000"/>
                <w:szCs w:val="21"/>
              </w:rPr>
              <w:t>工商银行</w:t>
            </w:r>
          </w:p>
        </w:tc>
        <w:tc>
          <w:tcPr>
            <w:tcW w:w="0" w:type="auto"/>
            <w:vAlign w:val="center"/>
          </w:tcPr>
          <w:p w:rsidR="00575A45" w:rsidRDefault="006A482A">
            <w:pPr>
              <w:jc w:val="right"/>
            </w:pPr>
            <w:r>
              <w:rPr>
                <w:color w:val="000000"/>
                <w:szCs w:val="21"/>
              </w:rPr>
              <w:t>2,800,000</w:t>
            </w:r>
          </w:p>
        </w:tc>
        <w:tc>
          <w:tcPr>
            <w:tcW w:w="0" w:type="auto"/>
            <w:vAlign w:val="center"/>
          </w:tcPr>
          <w:p w:rsidR="00575A45" w:rsidRDefault="006A482A">
            <w:pPr>
              <w:jc w:val="right"/>
            </w:pPr>
            <w:r>
              <w:rPr>
                <w:color w:val="000000"/>
                <w:szCs w:val="21"/>
              </w:rPr>
              <w:t>16,492,000.00</w:t>
            </w:r>
          </w:p>
        </w:tc>
        <w:tc>
          <w:tcPr>
            <w:tcW w:w="0" w:type="auto"/>
            <w:vAlign w:val="center"/>
          </w:tcPr>
          <w:p w:rsidR="00575A45" w:rsidRDefault="006A482A">
            <w:pPr>
              <w:jc w:val="right"/>
            </w:pPr>
            <w:r>
              <w:rPr>
                <w:color w:val="000000"/>
                <w:szCs w:val="21"/>
              </w:rPr>
              <w:t>4.85</w:t>
            </w:r>
          </w:p>
        </w:tc>
      </w:tr>
      <w:tr w:rsidR="00575A45">
        <w:trPr>
          <w:gridAfter w:val="1"/>
          <w:wAfter w:w="11" w:type="dxa"/>
        </w:trPr>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center"/>
            </w:pPr>
            <w:r>
              <w:rPr>
                <w:color w:val="000000"/>
                <w:szCs w:val="21"/>
              </w:rPr>
              <w:t>600104</w:t>
            </w:r>
          </w:p>
        </w:tc>
        <w:tc>
          <w:tcPr>
            <w:tcW w:w="0" w:type="auto"/>
            <w:vAlign w:val="center"/>
          </w:tcPr>
          <w:p w:rsidR="00575A45" w:rsidRDefault="006A482A">
            <w:pPr>
              <w:jc w:val="center"/>
            </w:pPr>
            <w:r>
              <w:rPr>
                <w:color w:val="000000"/>
                <w:szCs w:val="21"/>
              </w:rPr>
              <w:t>上汽集团</w:t>
            </w:r>
          </w:p>
        </w:tc>
        <w:tc>
          <w:tcPr>
            <w:tcW w:w="0" w:type="auto"/>
            <w:vAlign w:val="center"/>
          </w:tcPr>
          <w:p w:rsidR="00575A45" w:rsidRDefault="006A482A">
            <w:pPr>
              <w:jc w:val="right"/>
            </w:pPr>
            <w:r>
              <w:rPr>
                <w:color w:val="000000"/>
                <w:szCs w:val="21"/>
              </w:rPr>
              <w:t>599,995</w:t>
            </w:r>
          </w:p>
        </w:tc>
        <w:tc>
          <w:tcPr>
            <w:tcW w:w="0" w:type="auto"/>
            <w:vAlign w:val="center"/>
          </w:tcPr>
          <w:p w:rsidR="00575A45" w:rsidRDefault="006A482A">
            <w:pPr>
              <w:jc w:val="right"/>
            </w:pPr>
            <w:r>
              <w:rPr>
                <w:color w:val="000000"/>
                <w:szCs w:val="21"/>
              </w:rPr>
              <w:t>15,299,872.50</w:t>
            </w:r>
          </w:p>
        </w:tc>
        <w:tc>
          <w:tcPr>
            <w:tcW w:w="0" w:type="auto"/>
            <w:vAlign w:val="center"/>
          </w:tcPr>
          <w:p w:rsidR="00575A45" w:rsidRDefault="006A482A">
            <w:pPr>
              <w:jc w:val="right"/>
            </w:pPr>
            <w:r>
              <w:rPr>
                <w:color w:val="000000"/>
                <w:szCs w:val="21"/>
              </w:rPr>
              <w:t>4.50</w:t>
            </w:r>
          </w:p>
        </w:tc>
      </w:tr>
      <w:tr w:rsidR="00575A45">
        <w:trPr>
          <w:gridAfter w:val="1"/>
          <w:wAfter w:w="11" w:type="dxa"/>
        </w:trPr>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center"/>
            </w:pPr>
            <w:r>
              <w:rPr>
                <w:color w:val="000000"/>
                <w:szCs w:val="21"/>
              </w:rPr>
              <w:t>002120</w:t>
            </w:r>
          </w:p>
        </w:tc>
        <w:tc>
          <w:tcPr>
            <w:tcW w:w="0" w:type="auto"/>
            <w:vAlign w:val="center"/>
          </w:tcPr>
          <w:p w:rsidR="00575A45" w:rsidRDefault="006A482A">
            <w:pPr>
              <w:jc w:val="center"/>
            </w:pPr>
            <w:r>
              <w:rPr>
                <w:color w:val="000000"/>
                <w:szCs w:val="21"/>
              </w:rPr>
              <w:t>韵达股份</w:t>
            </w:r>
          </w:p>
        </w:tc>
        <w:tc>
          <w:tcPr>
            <w:tcW w:w="0" w:type="auto"/>
            <w:vAlign w:val="center"/>
          </w:tcPr>
          <w:p w:rsidR="00575A45" w:rsidRDefault="006A482A">
            <w:pPr>
              <w:jc w:val="right"/>
            </w:pPr>
            <w:r>
              <w:rPr>
                <w:color w:val="000000"/>
                <w:szCs w:val="21"/>
              </w:rPr>
              <w:t>195,000</w:t>
            </w:r>
          </w:p>
        </w:tc>
        <w:tc>
          <w:tcPr>
            <w:tcW w:w="0" w:type="auto"/>
            <w:vAlign w:val="center"/>
          </w:tcPr>
          <w:p w:rsidR="00575A45" w:rsidRDefault="006A482A">
            <w:pPr>
              <w:jc w:val="right"/>
            </w:pPr>
            <w:r>
              <w:rPr>
                <w:color w:val="000000"/>
                <w:szCs w:val="21"/>
              </w:rPr>
              <w:t>6,009,900.00</w:t>
            </w:r>
          </w:p>
        </w:tc>
        <w:tc>
          <w:tcPr>
            <w:tcW w:w="0" w:type="auto"/>
            <w:vAlign w:val="center"/>
          </w:tcPr>
          <w:p w:rsidR="00575A45" w:rsidRDefault="006A482A">
            <w:pPr>
              <w:jc w:val="right"/>
            </w:pPr>
            <w:r>
              <w:rPr>
                <w:color w:val="000000"/>
                <w:szCs w:val="21"/>
              </w:rPr>
              <w:t>1.77</w:t>
            </w:r>
          </w:p>
        </w:tc>
      </w:tr>
      <w:tr w:rsidR="00575A45">
        <w:trPr>
          <w:gridAfter w:val="1"/>
          <w:wAfter w:w="11" w:type="dxa"/>
        </w:trPr>
        <w:tc>
          <w:tcPr>
            <w:tcW w:w="0" w:type="auto"/>
            <w:vAlign w:val="center"/>
          </w:tcPr>
          <w:p w:rsidR="00575A45" w:rsidRDefault="006A482A">
            <w:pPr>
              <w:jc w:val="center"/>
            </w:pPr>
            <w:r>
              <w:rPr>
                <w:color w:val="000000"/>
                <w:szCs w:val="21"/>
              </w:rPr>
              <w:t>6</w:t>
            </w:r>
          </w:p>
        </w:tc>
        <w:tc>
          <w:tcPr>
            <w:tcW w:w="0" w:type="auto"/>
            <w:vAlign w:val="center"/>
          </w:tcPr>
          <w:p w:rsidR="00575A45" w:rsidRDefault="006A482A">
            <w:pPr>
              <w:jc w:val="center"/>
            </w:pPr>
            <w:r>
              <w:rPr>
                <w:color w:val="000000"/>
                <w:szCs w:val="21"/>
              </w:rPr>
              <w:t>000001</w:t>
            </w:r>
          </w:p>
        </w:tc>
        <w:tc>
          <w:tcPr>
            <w:tcW w:w="0" w:type="auto"/>
            <w:vAlign w:val="center"/>
          </w:tcPr>
          <w:p w:rsidR="00575A45" w:rsidRDefault="006A482A">
            <w:pPr>
              <w:jc w:val="center"/>
            </w:pPr>
            <w:r>
              <w:rPr>
                <w:color w:val="000000"/>
                <w:szCs w:val="21"/>
              </w:rPr>
              <w:t>平安银行</w:t>
            </w:r>
          </w:p>
        </w:tc>
        <w:tc>
          <w:tcPr>
            <w:tcW w:w="0" w:type="auto"/>
            <w:vAlign w:val="center"/>
          </w:tcPr>
          <w:p w:rsidR="00575A45" w:rsidRDefault="006A482A">
            <w:pPr>
              <w:jc w:val="right"/>
            </w:pPr>
            <w:r>
              <w:rPr>
                <w:color w:val="000000"/>
                <w:szCs w:val="21"/>
              </w:rPr>
              <w:t>350,000</w:t>
            </w:r>
          </w:p>
        </w:tc>
        <w:tc>
          <w:tcPr>
            <w:tcW w:w="0" w:type="auto"/>
            <w:vAlign w:val="center"/>
          </w:tcPr>
          <w:p w:rsidR="00575A45" w:rsidRDefault="006A482A">
            <w:pPr>
              <w:jc w:val="right"/>
            </w:pPr>
            <w:r>
              <w:rPr>
                <w:color w:val="000000"/>
                <w:szCs w:val="21"/>
              </w:rPr>
              <w:t>4,823,000.00</w:t>
            </w:r>
          </w:p>
        </w:tc>
        <w:tc>
          <w:tcPr>
            <w:tcW w:w="0" w:type="auto"/>
            <w:vAlign w:val="center"/>
          </w:tcPr>
          <w:p w:rsidR="00575A45" w:rsidRDefault="006A482A">
            <w:pPr>
              <w:jc w:val="right"/>
            </w:pPr>
            <w:r>
              <w:rPr>
                <w:color w:val="000000"/>
                <w:szCs w:val="21"/>
              </w:rPr>
              <w:t>1.42</w:t>
            </w:r>
          </w:p>
        </w:tc>
      </w:tr>
      <w:tr w:rsidR="00575A45">
        <w:trPr>
          <w:gridAfter w:val="1"/>
          <w:wAfter w:w="11" w:type="dxa"/>
        </w:trPr>
        <w:tc>
          <w:tcPr>
            <w:tcW w:w="0" w:type="auto"/>
            <w:vAlign w:val="center"/>
          </w:tcPr>
          <w:p w:rsidR="00575A45" w:rsidRDefault="006A482A">
            <w:pPr>
              <w:jc w:val="center"/>
            </w:pPr>
            <w:r>
              <w:rPr>
                <w:color w:val="000000"/>
                <w:szCs w:val="21"/>
              </w:rPr>
              <w:t>7</w:t>
            </w:r>
          </w:p>
        </w:tc>
        <w:tc>
          <w:tcPr>
            <w:tcW w:w="0" w:type="auto"/>
            <w:vAlign w:val="center"/>
          </w:tcPr>
          <w:p w:rsidR="00575A45" w:rsidRDefault="006A482A">
            <w:pPr>
              <w:jc w:val="center"/>
            </w:pPr>
            <w:r>
              <w:rPr>
                <w:color w:val="000000"/>
                <w:szCs w:val="21"/>
              </w:rPr>
              <w:t>600559</w:t>
            </w:r>
          </w:p>
        </w:tc>
        <w:tc>
          <w:tcPr>
            <w:tcW w:w="0" w:type="auto"/>
            <w:vAlign w:val="center"/>
          </w:tcPr>
          <w:p w:rsidR="00575A45" w:rsidRDefault="006A482A">
            <w:pPr>
              <w:jc w:val="center"/>
            </w:pPr>
            <w:r>
              <w:rPr>
                <w:color w:val="000000"/>
                <w:szCs w:val="21"/>
              </w:rPr>
              <w:t>老白干酒</w:t>
            </w:r>
          </w:p>
        </w:tc>
        <w:tc>
          <w:tcPr>
            <w:tcW w:w="0" w:type="auto"/>
            <w:vAlign w:val="center"/>
          </w:tcPr>
          <w:p w:rsidR="00575A45" w:rsidRDefault="006A482A">
            <w:pPr>
              <w:jc w:val="right"/>
            </w:pPr>
            <w:r>
              <w:rPr>
                <w:color w:val="000000"/>
                <w:szCs w:val="21"/>
              </w:rPr>
              <w:t>26</w:t>
            </w:r>
          </w:p>
        </w:tc>
        <w:tc>
          <w:tcPr>
            <w:tcW w:w="0" w:type="auto"/>
            <w:vAlign w:val="center"/>
          </w:tcPr>
          <w:p w:rsidR="00575A45" w:rsidRDefault="006A482A">
            <w:pPr>
              <w:jc w:val="right"/>
            </w:pPr>
            <w:r>
              <w:rPr>
                <w:color w:val="000000"/>
                <w:szCs w:val="21"/>
              </w:rPr>
              <w:t>340.34</w:t>
            </w:r>
          </w:p>
        </w:tc>
        <w:tc>
          <w:tcPr>
            <w:tcW w:w="0" w:type="auto"/>
            <w:vAlign w:val="center"/>
          </w:tcPr>
          <w:p w:rsidR="00575A45" w:rsidRDefault="006A482A">
            <w:pPr>
              <w:jc w:val="right"/>
            </w:pPr>
            <w:r>
              <w:rPr>
                <w:color w:val="000000"/>
                <w:szCs w:val="21"/>
              </w:rPr>
              <w:t>0.00</w:t>
            </w:r>
          </w:p>
        </w:tc>
      </w:tr>
    </w:tbl>
    <w:p w:rsidR="00706EA3" w:rsidRPr="00B26F28" w:rsidRDefault="00391795" w:rsidP="00DF2239">
      <w:pPr>
        <w:pStyle w:val="30"/>
        <w:spacing w:beforeLines="50" w:before="156" w:line="360" w:lineRule="auto"/>
        <w:rPr>
          <w:color w:val="000000"/>
          <w:sz w:val="21"/>
          <w:szCs w:val="21"/>
        </w:rPr>
      </w:pPr>
      <w:bookmarkStart w:id="120" w:name="_Toc268711041"/>
      <w:bookmarkStart w:id="121" w:name="_Toc17811471"/>
      <w:r w:rsidRPr="00B26F28">
        <w:rPr>
          <w:sz w:val="21"/>
          <w:szCs w:val="21"/>
        </w:rPr>
        <w:t xml:space="preserve">7.1.4 </w:t>
      </w:r>
      <w:r w:rsidR="00706EA3" w:rsidRPr="00B26F28">
        <w:rPr>
          <w:color w:val="000000"/>
          <w:sz w:val="21"/>
          <w:szCs w:val="21"/>
        </w:rPr>
        <w:t>报告期内股票投资组合的重大变动</w:t>
      </w:r>
      <w:bookmarkEnd w:id="120"/>
      <w:bookmarkEnd w:id="121"/>
    </w:p>
    <w:p w:rsidR="009E2E57" w:rsidRDefault="009E2E57" w:rsidP="00BE59EE">
      <w:pPr>
        <w:autoSpaceDE w:val="0"/>
        <w:autoSpaceDN w:val="0"/>
        <w:adjustRightInd w:val="0"/>
        <w:spacing w:line="360" w:lineRule="auto"/>
        <w:ind w:left="15"/>
        <w:jc w:val="left"/>
        <w:rPr>
          <w:color w:val="000000"/>
          <w:szCs w:val="21"/>
        </w:rPr>
      </w:pPr>
      <w:r w:rsidRPr="00B26F28">
        <w:rPr>
          <w:b/>
          <w:szCs w:val="21"/>
        </w:rPr>
        <w:t>7.</w:t>
      </w:r>
      <w:r w:rsidRPr="00B26F28">
        <w:rPr>
          <w:b/>
          <w:kern w:val="0"/>
          <w:szCs w:val="21"/>
        </w:rPr>
        <w:t>1</w:t>
      </w:r>
      <w:r w:rsidRPr="00B26F28">
        <w:rPr>
          <w:b/>
          <w:szCs w:val="21"/>
        </w:rPr>
        <w:t>.4.</w:t>
      </w:r>
      <w:r>
        <w:rPr>
          <w:b/>
          <w:szCs w:val="21"/>
        </w:rPr>
        <w:t>1</w:t>
      </w:r>
      <w:r w:rsidRPr="00B26F28">
        <w:rPr>
          <w:b/>
          <w:szCs w:val="21"/>
        </w:rPr>
        <w:t xml:space="preserve"> </w:t>
      </w:r>
      <w:r w:rsidRPr="00B26F28">
        <w:rPr>
          <w:b/>
          <w:color w:val="000000"/>
          <w:kern w:val="0"/>
          <w:szCs w:val="21"/>
        </w:rPr>
        <w:t>累计</w:t>
      </w:r>
      <w:r>
        <w:rPr>
          <w:rFonts w:hint="eastAsia"/>
          <w:b/>
          <w:color w:val="000000"/>
          <w:kern w:val="0"/>
          <w:szCs w:val="21"/>
        </w:rPr>
        <w:t>买入</w:t>
      </w:r>
      <w:r w:rsidRPr="00B26F28">
        <w:rPr>
          <w:b/>
          <w:color w:val="000000"/>
          <w:kern w:val="0"/>
          <w:szCs w:val="21"/>
        </w:rPr>
        <w:t>金额超出期末基金资产净值</w:t>
      </w:r>
      <w:r w:rsidRPr="00B26F28">
        <w:rPr>
          <w:b/>
          <w:color w:val="000000"/>
          <w:kern w:val="0"/>
          <w:szCs w:val="21"/>
        </w:rPr>
        <w:t>2%</w:t>
      </w:r>
      <w:r w:rsidRPr="00B26F28">
        <w:rPr>
          <w:b/>
          <w:color w:val="000000"/>
          <w:kern w:val="0"/>
          <w:szCs w:val="21"/>
        </w:rPr>
        <w:t>或前</w:t>
      </w:r>
      <w:r w:rsidRPr="00B26F28">
        <w:rPr>
          <w:b/>
          <w:color w:val="000000"/>
          <w:kern w:val="0"/>
          <w:szCs w:val="21"/>
        </w:rPr>
        <w:t>20</w:t>
      </w:r>
      <w:r w:rsidRPr="00B26F28">
        <w:rPr>
          <w:b/>
          <w:color w:val="000000"/>
          <w:kern w:val="0"/>
          <w:szCs w:val="21"/>
        </w:rPr>
        <w:t>名的股票明细</w:t>
      </w:r>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4"/>
        <w:gridCol w:w="1660"/>
        <w:gridCol w:w="1896"/>
        <w:gridCol w:w="2537"/>
        <w:gridCol w:w="1981"/>
      </w:tblGrid>
      <w:tr w:rsidR="00706EA3" w:rsidRPr="00B26F28" w:rsidTr="000C0817">
        <w:tc>
          <w:tcPr>
            <w:tcW w:w="1104" w:type="dxa"/>
            <w:vAlign w:val="center"/>
          </w:tcPr>
          <w:p w:rsidR="00706EA3" w:rsidRPr="00B26F28" w:rsidRDefault="00706EA3" w:rsidP="00391795">
            <w:pPr>
              <w:spacing w:line="276" w:lineRule="auto"/>
              <w:jc w:val="center"/>
              <w:rPr>
                <w:color w:val="000000"/>
                <w:szCs w:val="21"/>
              </w:rPr>
            </w:pPr>
            <w:r w:rsidRPr="00B26F28">
              <w:rPr>
                <w:color w:val="000000"/>
                <w:szCs w:val="21"/>
              </w:rPr>
              <w:t>序号</w:t>
            </w:r>
          </w:p>
        </w:tc>
        <w:tc>
          <w:tcPr>
            <w:tcW w:w="1660" w:type="dxa"/>
            <w:vAlign w:val="center"/>
          </w:tcPr>
          <w:p w:rsidR="00706EA3" w:rsidRPr="00B26F28" w:rsidRDefault="00706EA3" w:rsidP="00391795">
            <w:pPr>
              <w:spacing w:line="276" w:lineRule="auto"/>
              <w:jc w:val="center"/>
              <w:rPr>
                <w:color w:val="000000"/>
                <w:szCs w:val="21"/>
              </w:rPr>
            </w:pPr>
            <w:r w:rsidRPr="00B26F28">
              <w:rPr>
                <w:color w:val="000000"/>
                <w:szCs w:val="21"/>
              </w:rPr>
              <w:t>股票代码</w:t>
            </w:r>
          </w:p>
        </w:tc>
        <w:tc>
          <w:tcPr>
            <w:tcW w:w="1896" w:type="dxa"/>
            <w:vAlign w:val="center"/>
          </w:tcPr>
          <w:p w:rsidR="00706EA3" w:rsidRPr="00B26F28" w:rsidRDefault="00706EA3" w:rsidP="00391795">
            <w:pPr>
              <w:spacing w:line="276" w:lineRule="auto"/>
              <w:jc w:val="center"/>
              <w:rPr>
                <w:color w:val="000000"/>
                <w:szCs w:val="21"/>
              </w:rPr>
            </w:pPr>
            <w:r w:rsidRPr="00B26F28">
              <w:rPr>
                <w:color w:val="000000"/>
                <w:szCs w:val="21"/>
              </w:rPr>
              <w:t>股票名称</w:t>
            </w:r>
          </w:p>
        </w:tc>
        <w:tc>
          <w:tcPr>
            <w:tcW w:w="2537" w:type="dxa"/>
            <w:vAlign w:val="center"/>
          </w:tcPr>
          <w:p w:rsidR="00706EA3" w:rsidRPr="00B26F28" w:rsidRDefault="00706EA3" w:rsidP="00391795">
            <w:pPr>
              <w:spacing w:line="276" w:lineRule="auto"/>
              <w:jc w:val="center"/>
              <w:rPr>
                <w:color w:val="000000"/>
                <w:szCs w:val="21"/>
              </w:rPr>
            </w:pPr>
            <w:r w:rsidRPr="00B26F28">
              <w:rPr>
                <w:color w:val="000000"/>
                <w:szCs w:val="21"/>
              </w:rPr>
              <w:t>本期累计买入金额</w:t>
            </w:r>
          </w:p>
        </w:tc>
        <w:tc>
          <w:tcPr>
            <w:tcW w:w="1981" w:type="dxa"/>
            <w:vAlign w:val="center"/>
          </w:tcPr>
          <w:p w:rsidR="00706EA3" w:rsidRPr="00B26F28" w:rsidRDefault="00706EA3" w:rsidP="00391795">
            <w:pPr>
              <w:spacing w:line="276" w:lineRule="auto"/>
              <w:jc w:val="center"/>
              <w:rPr>
                <w:color w:val="000000"/>
                <w:szCs w:val="21"/>
              </w:rPr>
            </w:pPr>
            <w:r w:rsidRPr="00B26F28">
              <w:rPr>
                <w:color w:val="000000"/>
                <w:szCs w:val="21"/>
              </w:rPr>
              <w:t>占</w:t>
            </w:r>
            <w:r w:rsidR="00F21C95" w:rsidRPr="00B26F28">
              <w:rPr>
                <w:b/>
                <w:color w:val="000000"/>
                <w:kern w:val="0"/>
                <w:szCs w:val="21"/>
              </w:rPr>
              <w:t>期末</w:t>
            </w:r>
            <w:r w:rsidRPr="00B26F28">
              <w:rPr>
                <w:color w:val="000000"/>
                <w:szCs w:val="21"/>
              </w:rPr>
              <w:t>基金资产净值比例（％）</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601288</w:t>
            </w:r>
          </w:p>
        </w:tc>
        <w:tc>
          <w:tcPr>
            <w:tcW w:w="0" w:type="auto"/>
            <w:vAlign w:val="center"/>
          </w:tcPr>
          <w:p w:rsidR="00575A45" w:rsidRDefault="006A482A">
            <w:pPr>
              <w:jc w:val="center"/>
            </w:pPr>
            <w:r>
              <w:rPr>
                <w:color w:val="000000"/>
                <w:szCs w:val="21"/>
              </w:rPr>
              <w:t>农业银行</w:t>
            </w:r>
          </w:p>
        </w:tc>
        <w:tc>
          <w:tcPr>
            <w:tcW w:w="0" w:type="auto"/>
            <w:vAlign w:val="center"/>
          </w:tcPr>
          <w:p w:rsidR="00575A45" w:rsidRDefault="006A482A">
            <w:pPr>
              <w:jc w:val="right"/>
            </w:pPr>
            <w:r>
              <w:rPr>
                <w:color w:val="000000"/>
                <w:szCs w:val="21"/>
              </w:rPr>
              <w:t>23,197,000.00</w:t>
            </w:r>
          </w:p>
        </w:tc>
        <w:tc>
          <w:tcPr>
            <w:tcW w:w="0" w:type="auto"/>
            <w:vAlign w:val="center"/>
          </w:tcPr>
          <w:p w:rsidR="00575A45" w:rsidRDefault="006A482A">
            <w:pPr>
              <w:jc w:val="right"/>
            </w:pPr>
            <w:r>
              <w:rPr>
                <w:color w:val="000000"/>
                <w:szCs w:val="21"/>
              </w:rPr>
              <w:t>6.82</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center"/>
            </w:pPr>
            <w:r>
              <w:rPr>
                <w:color w:val="000000"/>
                <w:szCs w:val="21"/>
              </w:rPr>
              <w:t>601398</w:t>
            </w:r>
          </w:p>
        </w:tc>
        <w:tc>
          <w:tcPr>
            <w:tcW w:w="0" w:type="auto"/>
            <w:vAlign w:val="center"/>
          </w:tcPr>
          <w:p w:rsidR="00575A45" w:rsidRDefault="006A482A">
            <w:pPr>
              <w:jc w:val="center"/>
            </w:pPr>
            <w:r>
              <w:rPr>
                <w:color w:val="000000"/>
                <w:szCs w:val="21"/>
              </w:rPr>
              <w:t>工商银行</w:t>
            </w:r>
          </w:p>
        </w:tc>
        <w:tc>
          <w:tcPr>
            <w:tcW w:w="0" w:type="auto"/>
            <w:vAlign w:val="center"/>
          </w:tcPr>
          <w:p w:rsidR="00575A45" w:rsidRDefault="006A482A">
            <w:pPr>
              <w:jc w:val="right"/>
            </w:pPr>
            <w:r>
              <w:rPr>
                <w:color w:val="000000"/>
                <w:szCs w:val="21"/>
              </w:rPr>
              <w:t>16,184,000.00</w:t>
            </w:r>
          </w:p>
        </w:tc>
        <w:tc>
          <w:tcPr>
            <w:tcW w:w="0" w:type="auto"/>
            <w:vAlign w:val="center"/>
          </w:tcPr>
          <w:p w:rsidR="00575A45" w:rsidRDefault="006A482A">
            <w:pPr>
              <w:jc w:val="right"/>
            </w:pPr>
            <w:r>
              <w:rPr>
                <w:color w:val="000000"/>
                <w:szCs w:val="21"/>
              </w:rPr>
              <w:t>4.76</w:t>
            </w:r>
          </w:p>
        </w:tc>
      </w:tr>
      <w:tr w:rsidR="00575A45">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center"/>
            </w:pPr>
            <w:r>
              <w:rPr>
                <w:color w:val="000000"/>
                <w:szCs w:val="21"/>
              </w:rPr>
              <w:t>601336</w:t>
            </w:r>
          </w:p>
        </w:tc>
        <w:tc>
          <w:tcPr>
            <w:tcW w:w="0" w:type="auto"/>
            <w:vAlign w:val="center"/>
          </w:tcPr>
          <w:p w:rsidR="00575A45" w:rsidRDefault="006A482A">
            <w:pPr>
              <w:jc w:val="center"/>
            </w:pPr>
            <w:r>
              <w:rPr>
                <w:color w:val="000000"/>
                <w:szCs w:val="21"/>
              </w:rPr>
              <w:t>新华保险</w:t>
            </w:r>
          </w:p>
        </w:tc>
        <w:tc>
          <w:tcPr>
            <w:tcW w:w="0" w:type="auto"/>
            <w:vAlign w:val="center"/>
          </w:tcPr>
          <w:p w:rsidR="00575A45" w:rsidRDefault="006A482A">
            <w:pPr>
              <w:jc w:val="right"/>
            </w:pPr>
            <w:r>
              <w:rPr>
                <w:color w:val="000000"/>
                <w:szCs w:val="21"/>
              </w:rPr>
              <w:t>15,453,436.51</w:t>
            </w:r>
          </w:p>
        </w:tc>
        <w:tc>
          <w:tcPr>
            <w:tcW w:w="0" w:type="auto"/>
            <w:vAlign w:val="center"/>
          </w:tcPr>
          <w:p w:rsidR="00575A45" w:rsidRDefault="006A482A">
            <w:pPr>
              <w:jc w:val="right"/>
            </w:pPr>
            <w:r>
              <w:rPr>
                <w:color w:val="000000"/>
                <w:szCs w:val="21"/>
              </w:rPr>
              <w:t>4.54</w:t>
            </w:r>
          </w:p>
        </w:tc>
      </w:tr>
      <w:tr w:rsidR="00575A45">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center"/>
            </w:pPr>
            <w:r>
              <w:rPr>
                <w:color w:val="000000"/>
                <w:szCs w:val="21"/>
              </w:rPr>
              <w:t>600104</w:t>
            </w:r>
          </w:p>
        </w:tc>
        <w:tc>
          <w:tcPr>
            <w:tcW w:w="0" w:type="auto"/>
            <w:vAlign w:val="center"/>
          </w:tcPr>
          <w:p w:rsidR="00575A45" w:rsidRDefault="006A482A">
            <w:pPr>
              <w:jc w:val="center"/>
            </w:pPr>
            <w:r>
              <w:rPr>
                <w:color w:val="000000"/>
                <w:szCs w:val="21"/>
              </w:rPr>
              <w:t>上汽集团</w:t>
            </w:r>
          </w:p>
        </w:tc>
        <w:tc>
          <w:tcPr>
            <w:tcW w:w="0" w:type="auto"/>
            <w:vAlign w:val="center"/>
          </w:tcPr>
          <w:p w:rsidR="00575A45" w:rsidRDefault="006A482A">
            <w:pPr>
              <w:jc w:val="right"/>
            </w:pPr>
            <w:r>
              <w:rPr>
                <w:color w:val="000000"/>
                <w:szCs w:val="21"/>
              </w:rPr>
              <w:t>14,647,470.04</w:t>
            </w:r>
          </w:p>
        </w:tc>
        <w:tc>
          <w:tcPr>
            <w:tcW w:w="0" w:type="auto"/>
            <w:vAlign w:val="center"/>
          </w:tcPr>
          <w:p w:rsidR="00575A45" w:rsidRDefault="006A482A">
            <w:pPr>
              <w:jc w:val="right"/>
            </w:pPr>
            <w:r>
              <w:rPr>
                <w:color w:val="000000"/>
                <w:szCs w:val="21"/>
              </w:rPr>
              <w:t>4.30</w:t>
            </w:r>
          </w:p>
        </w:tc>
      </w:tr>
      <w:tr w:rsidR="00575A45">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center"/>
            </w:pPr>
            <w:r>
              <w:rPr>
                <w:color w:val="000000"/>
                <w:szCs w:val="21"/>
              </w:rPr>
              <w:t>002120</w:t>
            </w:r>
          </w:p>
        </w:tc>
        <w:tc>
          <w:tcPr>
            <w:tcW w:w="0" w:type="auto"/>
            <w:vAlign w:val="center"/>
          </w:tcPr>
          <w:p w:rsidR="00575A45" w:rsidRDefault="006A482A">
            <w:pPr>
              <w:jc w:val="center"/>
            </w:pPr>
            <w:r>
              <w:rPr>
                <w:color w:val="000000"/>
                <w:szCs w:val="21"/>
              </w:rPr>
              <w:t>韵达股份</w:t>
            </w:r>
          </w:p>
        </w:tc>
        <w:tc>
          <w:tcPr>
            <w:tcW w:w="0" w:type="auto"/>
            <w:vAlign w:val="center"/>
          </w:tcPr>
          <w:p w:rsidR="00575A45" w:rsidRDefault="006A482A">
            <w:pPr>
              <w:jc w:val="right"/>
            </w:pPr>
            <w:r>
              <w:rPr>
                <w:color w:val="000000"/>
                <w:szCs w:val="21"/>
              </w:rPr>
              <w:t>5,789,422.00</w:t>
            </w:r>
          </w:p>
        </w:tc>
        <w:tc>
          <w:tcPr>
            <w:tcW w:w="0" w:type="auto"/>
            <w:vAlign w:val="center"/>
          </w:tcPr>
          <w:p w:rsidR="00575A45" w:rsidRDefault="006A482A">
            <w:pPr>
              <w:jc w:val="right"/>
            </w:pPr>
            <w:r>
              <w:rPr>
                <w:color w:val="000000"/>
                <w:szCs w:val="21"/>
              </w:rPr>
              <w:t>1.70</w:t>
            </w:r>
          </w:p>
        </w:tc>
      </w:tr>
      <w:tr w:rsidR="00575A45">
        <w:tc>
          <w:tcPr>
            <w:tcW w:w="0" w:type="auto"/>
            <w:vAlign w:val="center"/>
          </w:tcPr>
          <w:p w:rsidR="00575A45" w:rsidRDefault="006A482A">
            <w:pPr>
              <w:jc w:val="center"/>
            </w:pPr>
            <w:r>
              <w:rPr>
                <w:color w:val="000000"/>
                <w:szCs w:val="21"/>
              </w:rPr>
              <w:t>6</w:t>
            </w:r>
          </w:p>
        </w:tc>
        <w:tc>
          <w:tcPr>
            <w:tcW w:w="0" w:type="auto"/>
            <w:vAlign w:val="center"/>
          </w:tcPr>
          <w:p w:rsidR="00575A45" w:rsidRDefault="006A482A">
            <w:pPr>
              <w:jc w:val="center"/>
            </w:pPr>
            <w:r>
              <w:rPr>
                <w:color w:val="000000"/>
                <w:szCs w:val="21"/>
              </w:rPr>
              <w:t>600030</w:t>
            </w:r>
          </w:p>
        </w:tc>
        <w:tc>
          <w:tcPr>
            <w:tcW w:w="0" w:type="auto"/>
            <w:vAlign w:val="center"/>
          </w:tcPr>
          <w:p w:rsidR="00575A45" w:rsidRDefault="006A482A">
            <w:pPr>
              <w:jc w:val="center"/>
            </w:pPr>
            <w:r>
              <w:rPr>
                <w:color w:val="000000"/>
                <w:szCs w:val="21"/>
              </w:rPr>
              <w:t>中信证券</w:t>
            </w:r>
          </w:p>
        </w:tc>
        <w:tc>
          <w:tcPr>
            <w:tcW w:w="0" w:type="auto"/>
            <w:vAlign w:val="center"/>
          </w:tcPr>
          <w:p w:rsidR="00575A45" w:rsidRDefault="006A482A">
            <w:pPr>
              <w:jc w:val="right"/>
            </w:pPr>
            <w:r>
              <w:rPr>
                <w:color w:val="000000"/>
                <w:szCs w:val="21"/>
              </w:rPr>
              <w:t>4,723,488.00</w:t>
            </w:r>
          </w:p>
        </w:tc>
        <w:tc>
          <w:tcPr>
            <w:tcW w:w="0" w:type="auto"/>
            <w:vAlign w:val="center"/>
          </w:tcPr>
          <w:p w:rsidR="00575A45" w:rsidRDefault="006A482A">
            <w:pPr>
              <w:jc w:val="right"/>
            </w:pPr>
            <w:r>
              <w:rPr>
                <w:color w:val="000000"/>
                <w:szCs w:val="21"/>
              </w:rPr>
              <w:t>1.39</w:t>
            </w:r>
          </w:p>
        </w:tc>
      </w:tr>
      <w:tr w:rsidR="00575A45">
        <w:tc>
          <w:tcPr>
            <w:tcW w:w="0" w:type="auto"/>
            <w:vAlign w:val="center"/>
          </w:tcPr>
          <w:p w:rsidR="00575A45" w:rsidRDefault="006A482A">
            <w:pPr>
              <w:jc w:val="center"/>
            </w:pPr>
            <w:r>
              <w:rPr>
                <w:color w:val="000000"/>
                <w:szCs w:val="21"/>
              </w:rPr>
              <w:t>7</w:t>
            </w:r>
          </w:p>
        </w:tc>
        <w:tc>
          <w:tcPr>
            <w:tcW w:w="0" w:type="auto"/>
            <w:vAlign w:val="center"/>
          </w:tcPr>
          <w:p w:rsidR="00575A45" w:rsidRDefault="006A482A">
            <w:pPr>
              <w:jc w:val="center"/>
            </w:pPr>
            <w:r>
              <w:rPr>
                <w:color w:val="000000"/>
                <w:szCs w:val="21"/>
              </w:rPr>
              <w:t>000001</w:t>
            </w:r>
          </w:p>
        </w:tc>
        <w:tc>
          <w:tcPr>
            <w:tcW w:w="0" w:type="auto"/>
            <w:vAlign w:val="center"/>
          </w:tcPr>
          <w:p w:rsidR="00575A45" w:rsidRDefault="006A482A">
            <w:pPr>
              <w:jc w:val="center"/>
            </w:pPr>
            <w:r>
              <w:rPr>
                <w:color w:val="000000"/>
                <w:szCs w:val="21"/>
              </w:rPr>
              <w:t>平安银行</w:t>
            </w:r>
          </w:p>
        </w:tc>
        <w:tc>
          <w:tcPr>
            <w:tcW w:w="0" w:type="auto"/>
            <w:vAlign w:val="center"/>
          </w:tcPr>
          <w:p w:rsidR="00575A45" w:rsidRDefault="006A482A">
            <w:pPr>
              <w:jc w:val="right"/>
            </w:pPr>
            <w:r>
              <w:rPr>
                <w:color w:val="000000"/>
                <w:szCs w:val="21"/>
              </w:rPr>
              <w:t>4,424,775.00</w:t>
            </w:r>
          </w:p>
        </w:tc>
        <w:tc>
          <w:tcPr>
            <w:tcW w:w="0" w:type="auto"/>
            <w:vAlign w:val="center"/>
          </w:tcPr>
          <w:p w:rsidR="00575A45" w:rsidRDefault="006A482A">
            <w:pPr>
              <w:jc w:val="right"/>
            </w:pPr>
            <w:r>
              <w:rPr>
                <w:color w:val="000000"/>
                <w:szCs w:val="21"/>
              </w:rPr>
              <w:t>1.30</w:t>
            </w:r>
          </w:p>
        </w:tc>
      </w:tr>
      <w:tr w:rsidR="00575A45">
        <w:tc>
          <w:tcPr>
            <w:tcW w:w="0" w:type="auto"/>
            <w:vAlign w:val="center"/>
          </w:tcPr>
          <w:p w:rsidR="00575A45" w:rsidRDefault="006A482A">
            <w:pPr>
              <w:jc w:val="center"/>
            </w:pPr>
            <w:r>
              <w:rPr>
                <w:color w:val="000000"/>
                <w:szCs w:val="21"/>
              </w:rPr>
              <w:t>8</w:t>
            </w:r>
          </w:p>
        </w:tc>
        <w:tc>
          <w:tcPr>
            <w:tcW w:w="0" w:type="auto"/>
            <w:vAlign w:val="center"/>
          </w:tcPr>
          <w:p w:rsidR="00575A45" w:rsidRDefault="006A482A">
            <w:pPr>
              <w:jc w:val="center"/>
            </w:pPr>
            <w:r>
              <w:rPr>
                <w:color w:val="000000"/>
                <w:szCs w:val="21"/>
              </w:rPr>
              <w:t>002607</w:t>
            </w:r>
          </w:p>
        </w:tc>
        <w:tc>
          <w:tcPr>
            <w:tcW w:w="0" w:type="auto"/>
            <w:vAlign w:val="center"/>
          </w:tcPr>
          <w:p w:rsidR="00575A45" w:rsidRDefault="006A482A">
            <w:pPr>
              <w:jc w:val="center"/>
            </w:pPr>
            <w:r>
              <w:rPr>
                <w:color w:val="000000"/>
                <w:szCs w:val="21"/>
              </w:rPr>
              <w:t>中公教育</w:t>
            </w:r>
          </w:p>
        </w:tc>
        <w:tc>
          <w:tcPr>
            <w:tcW w:w="0" w:type="auto"/>
            <w:vAlign w:val="center"/>
          </w:tcPr>
          <w:p w:rsidR="00575A45" w:rsidRDefault="006A482A">
            <w:pPr>
              <w:jc w:val="right"/>
            </w:pPr>
            <w:r>
              <w:rPr>
                <w:color w:val="000000"/>
                <w:szCs w:val="21"/>
              </w:rPr>
              <w:t>2,999,145.80</w:t>
            </w:r>
          </w:p>
        </w:tc>
        <w:tc>
          <w:tcPr>
            <w:tcW w:w="0" w:type="auto"/>
            <w:vAlign w:val="center"/>
          </w:tcPr>
          <w:p w:rsidR="00575A45" w:rsidRDefault="006A482A">
            <w:pPr>
              <w:jc w:val="right"/>
            </w:pPr>
            <w:r>
              <w:rPr>
                <w:color w:val="000000"/>
                <w:szCs w:val="21"/>
              </w:rPr>
              <w:t>0.88</w:t>
            </w:r>
          </w:p>
        </w:tc>
      </w:tr>
      <w:tr w:rsidR="00575A45">
        <w:tc>
          <w:tcPr>
            <w:tcW w:w="0" w:type="auto"/>
            <w:vAlign w:val="center"/>
          </w:tcPr>
          <w:p w:rsidR="00575A45" w:rsidRDefault="006A482A">
            <w:pPr>
              <w:jc w:val="center"/>
            </w:pPr>
            <w:r>
              <w:rPr>
                <w:color w:val="000000"/>
                <w:szCs w:val="21"/>
              </w:rPr>
              <w:t>9</w:t>
            </w:r>
          </w:p>
        </w:tc>
        <w:tc>
          <w:tcPr>
            <w:tcW w:w="0" w:type="auto"/>
            <w:vAlign w:val="center"/>
          </w:tcPr>
          <w:p w:rsidR="00575A45" w:rsidRDefault="006A482A">
            <w:pPr>
              <w:jc w:val="center"/>
            </w:pPr>
            <w:r>
              <w:rPr>
                <w:color w:val="000000"/>
                <w:szCs w:val="21"/>
              </w:rPr>
              <w:t>000636</w:t>
            </w:r>
          </w:p>
        </w:tc>
        <w:tc>
          <w:tcPr>
            <w:tcW w:w="0" w:type="auto"/>
            <w:vAlign w:val="center"/>
          </w:tcPr>
          <w:p w:rsidR="00575A45" w:rsidRDefault="006A482A">
            <w:pPr>
              <w:jc w:val="center"/>
            </w:pPr>
            <w:r>
              <w:rPr>
                <w:color w:val="000000"/>
                <w:szCs w:val="21"/>
              </w:rPr>
              <w:t>风华高科</w:t>
            </w:r>
          </w:p>
        </w:tc>
        <w:tc>
          <w:tcPr>
            <w:tcW w:w="0" w:type="auto"/>
            <w:vAlign w:val="center"/>
          </w:tcPr>
          <w:p w:rsidR="00575A45" w:rsidRDefault="006A482A">
            <w:pPr>
              <w:jc w:val="right"/>
            </w:pPr>
            <w:r>
              <w:rPr>
                <w:color w:val="000000"/>
                <w:szCs w:val="21"/>
              </w:rPr>
              <w:t>2,798,275.00</w:t>
            </w:r>
          </w:p>
        </w:tc>
        <w:tc>
          <w:tcPr>
            <w:tcW w:w="0" w:type="auto"/>
            <w:vAlign w:val="center"/>
          </w:tcPr>
          <w:p w:rsidR="00575A45" w:rsidRDefault="006A482A">
            <w:pPr>
              <w:jc w:val="right"/>
            </w:pPr>
            <w:r>
              <w:rPr>
                <w:color w:val="000000"/>
                <w:szCs w:val="21"/>
              </w:rPr>
              <w:t>0.82</w:t>
            </w:r>
          </w:p>
        </w:tc>
      </w:tr>
      <w:tr w:rsidR="00575A45">
        <w:tc>
          <w:tcPr>
            <w:tcW w:w="0" w:type="auto"/>
            <w:vAlign w:val="center"/>
          </w:tcPr>
          <w:p w:rsidR="00575A45" w:rsidRDefault="006A482A">
            <w:pPr>
              <w:jc w:val="center"/>
            </w:pPr>
            <w:r>
              <w:rPr>
                <w:color w:val="000000"/>
                <w:szCs w:val="21"/>
              </w:rPr>
              <w:t>10</w:t>
            </w:r>
          </w:p>
        </w:tc>
        <w:tc>
          <w:tcPr>
            <w:tcW w:w="0" w:type="auto"/>
            <w:vAlign w:val="center"/>
          </w:tcPr>
          <w:p w:rsidR="00575A45" w:rsidRDefault="006A482A">
            <w:pPr>
              <w:jc w:val="center"/>
            </w:pPr>
            <w:r>
              <w:rPr>
                <w:color w:val="000000"/>
                <w:szCs w:val="21"/>
              </w:rPr>
              <w:t>300423</w:t>
            </w:r>
          </w:p>
        </w:tc>
        <w:tc>
          <w:tcPr>
            <w:tcW w:w="0" w:type="auto"/>
            <w:vAlign w:val="center"/>
          </w:tcPr>
          <w:p w:rsidR="00575A45" w:rsidRDefault="006A482A">
            <w:pPr>
              <w:jc w:val="center"/>
            </w:pPr>
            <w:r>
              <w:rPr>
                <w:color w:val="000000"/>
                <w:szCs w:val="21"/>
              </w:rPr>
              <w:t>鲁亿通</w:t>
            </w:r>
          </w:p>
        </w:tc>
        <w:tc>
          <w:tcPr>
            <w:tcW w:w="0" w:type="auto"/>
            <w:vAlign w:val="center"/>
          </w:tcPr>
          <w:p w:rsidR="00575A45" w:rsidRDefault="006A482A">
            <w:pPr>
              <w:jc w:val="right"/>
            </w:pPr>
            <w:r>
              <w:rPr>
                <w:color w:val="000000"/>
                <w:szCs w:val="21"/>
              </w:rPr>
              <w:t>2,796,189.92</w:t>
            </w:r>
          </w:p>
        </w:tc>
        <w:tc>
          <w:tcPr>
            <w:tcW w:w="0" w:type="auto"/>
            <w:vAlign w:val="center"/>
          </w:tcPr>
          <w:p w:rsidR="00575A45" w:rsidRDefault="006A482A">
            <w:pPr>
              <w:jc w:val="right"/>
            </w:pPr>
            <w:r>
              <w:rPr>
                <w:color w:val="000000"/>
                <w:szCs w:val="21"/>
              </w:rPr>
              <w:t>0.82</w:t>
            </w:r>
          </w:p>
        </w:tc>
      </w:tr>
      <w:tr w:rsidR="00575A45">
        <w:tc>
          <w:tcPr>
            <w:tcW w:w="0" w:type="auto"/>
            <w:vAlign w:val="center"/>
          </w:tcPr>
          <w:p w:rsidR="00575A45" w:rsidRDefault="006A482A">
            <w:pPr>
              <w:jc w:val="center"/>
            </w:pPr>
            <w:r>
              <w:rPr>
                <w:color w:val="000000"/>
                <w:szCs w:val="21"/>
              </w:rPr>
              <w:t>11</w:t>
            </w:r>
          </w:p>
        </w:tc>
        <w:tc>
          <w:tcPr>
            <w:tcW w:w="0" w:type="auto"/>
            <w:vAlign w:val="center"/>
          </w:tcPr>
          <w:p w:rsidR="00575A45" w:rsidRDefault="006A482A">
            <w:pPr>
              <w:jc w:val="center"/>
            </w:pPr>
            <w:r>
              <w:rPr>
                <w:color w:val="000000"/>
                <w:szCs w:val="21"/>
              </w:rPr>
              <w:t>601108</w:t>
            </w:r>
          </w:p>
        </w:tc>
        <w:tc>
          <w:tcPr>
            <w:tcW w:w="0" w:type="auto"/>
            <w:vAlign w:val="center"/>
          </w:tcPr>
          <w:p w:rsidR="00575A45" w:rsidRDefault="006A482A">
            <w:pPr>
              <w:jc w:val="center"/>
            </w:pPr>
            <w:r>
              <w:rPr>
                <w:color w:val="000000"/>
                <w:szCs w:val="21"/>
              </w:rPr>
              <w:t>财通证券</w:t>
            </w:r>
          </w:p>
        </w:tc>
        <w:tc>
          <w:tcPr>
            <w:tcW w:w="0" w:type="auto"/>
            <w:vAlign w:val="center"/>
          </w:tcPr>
          <w:p w:rsidR="00575A45" w:rsidRDefault="006A482A">
            <w:pPr>
              <w:jc w:val="right"/>
            </w:pPr>
            <w:r>
              <w:rPr>
                <w:color w:val="000000"/>
                <w:szCs w:val="21"/>
              </w:rPr>
              <w:t>2,795,426.43</w:t>
            </w:r>
          </w:p>
        </w:tc>
        <w:tc>
          <w:tcPr>
            <w:tcW w:w="0" w:type="auto"/>
            <w:vAlign w:val="center"/>
          </w:tcPr>
          <w:p w:rsidR="00575A45" w:rsidRDefault="006A482A">
            <w:pPr>
              <w:jc w:val="right"/>
            </w:pPr>
            <w:r>
              <w:rPr>
                <w:color w:val="000000"/>
                <w:szCs w:val="21"/>
              </w:rPr>
              <w:t>0.82</w:t>
            </w:r>
          </w:p>
        </w:tc>
      </w:tr>
      <w:tr w:rsidR="00575A45">
        <w:tc>
          <w:tcPr>
            <w:tcW w:w="0" w:type="auto"/>
            <w:vAlign w:val="center"/>
          </w:tcPr>
          <w:p w:rsidR="00575A45" w:rsidRDefault="006A482A">
            <w:pPr>
              <w:jc w:val="center"/>
            </w:pPr>
            <w:r>
              <w:rPr>
                <w:color w:val="000000"/>
                <w:szCs w:val="21"/>
              </w:rPr>
              <w:t>12</w:t>
            </w:r>
          </w:p>
        </w:tc>
        <w:tc>
          <w:tcPr>
            <w:tcW w:w="0" w:type="auto"/>
            <w:vAlign w:val="center"/>
          </w:tcPr>
          <w:p w:rsidR="00575A45" w:rsidRDefault="006A482A">
            <w:pPr>
              <w:jc w:val="center"/>
            </w:pPr>
            <w:r>
              <w:rPr>
                <w:color w:val="000000"/>
                <w:szCs w:val="21"/>
              </w:rPr>
              <w:t>603444</w:t>
            </w:r>
          </w:p>
        </w:tc>
        <w:tc>
          <w:tcPr>
            <w:tcW w:w="0" w:type="auto"/>
            <w:vAlign w:val="center"/>
          </w:tcPr>
          <w:p w:rsidR="00575A45" w:rsidRDefault="006A482A">
            <w:pPr>
              <w:jc w:val="center"/>
            </w:pPr>
            <w:r>
              <w:rPr>
                <w:color w:val="000000"/>
                <w:szCs w:val="21"/>
              </w:rPr>
              <w:t>吉比特</w:t>
            </w:r>
          </w:p>
        </w:tc>
        <w:tc>
          <w:tcPr>
            <w:tcW w:w="0" w:type="auto"/>
            <w:vAlign w:val="center"/>
          </w:tcPr>
          <w:p w:rsidR="00575A45" w:rsidRDefault="006A482A">
            <w:pPr>
              <w:jc w:val="right"/>
            </w:pPr>
            <w:r>
              <w:rPr>
                <w:color w:val="000000"/>
                <w:szCs w:val="21"/>
              </w:rPr>
              <w:t>2,781,300.00</w:t>
            </w:r>
          </w:p>
        </w:tc>
        <w:tc>
          <w:tcPr>
            <w:tcW w:w="0" w:type="auto"/>
            <w:vAlign w:val="center"/>
          </w:tcPr>
          <w:p w:rsidR="00575A45" w:rsidRDefault="006A482A">
            <w:pPr>
              <w:jc w:val="right"/>
            </w:pPr>
            <w:r>
              <w:rPr>
                <w:color w:val="000000"/>
                <w:szCs w:val="21"/>
              </w:rPr>
              <w:t>0.82</w:t>
            </w:r>
          </w:p>
        </w:tc>
      </w:tr>
      <w:tr w:rsidR="00575A45">
        <w:tc>
          <w:tcPr>
            <w:tcW w:w="0" w:type="auto"/>
            <w:vAlign w:val="center"/>
          </w:tcPr>
          <w:p w:rsidR="00575A45" w:rsidRDefault="006A482A">
            <w:pPr>
              <w:jc w:val="center"/>
            </w:pPr>
            <w:r>
              <w:rPr>
                <w:color w:val="000000"/>
                <w:szCs w:val="21"/>
              </w:rPr>
              <w:t>13</w:t>
            </w:r>
          </w:p>
        </w:tc>
        <w:tc>
          <w:tcPr>
            <w:tcW w:w="0" w:type="auto"/>
            <w:vAlign w:val="center"/>
          </w:tcPr>
          <w:p w:rsidR="00575A45" w:rsidRDefault="006A482A">
            <w:pPr>
              <w:jc w:val="center"/>
            </w:pPr>
            <w:r>
              <w:rPr>
                <w:color w:val="000000"/>
                <w:szCs w:val="21"/>
              </w:rPr>
              <w:t>603369</w:t>
            </w:r>
          </w:p>
        </w:tc>
        <w:tc>
          <w:tcPr>
            <w:tcW w:w="0" w:type="auto"/>
            <w:vAlign w:val="center"/>
          </w:tcPr>
          <w:p w:rsidR="00575A45" w:rsidRDefault="006A482A">
            <w:pPr>
              <w:jc w:val="center"/>
            </w:pPr>
            <w:r>
              <w:rPr>
                <w:color w:val="000000"/>
                <w:szCs w:val="21"/>
              </w:rPr>
              <w:t>今世缘</w:t>
            </w:r>
          </w:p>
        </w:tc>
        <w:tc>
          <w:tcPr>
            <w:tcW w:w="0" w:type="auto"/>
            <w:vAlign w:val="center"/>
          </w:tcPr>
          <w:p w:rsidR="00575A45" w:rsidRDefault="006A482A">
            <w:pPr>
              <w:jc w:val="right"/>
            </w:pPr>
            <w:r>
              <w:rPr>
                <w:color w:val="000000"/>
                <w:szCs w:val="21"/>
              </w:rPr>
              <w:t>2,772,193.00</w:t>
            </w:r>
          </w:p>
        </w:tc>
        <w:tc>
          <w:tcPr>
            <w:tcW w:w="0" w:type="auto"/>
            <w:vAlign w:val="center"/>
          </w:tcPr>
          <w:p w:rsidR="00575A45" w:rsidRDefault="006A482A">
            <w:pPr>
              <w:jc w:val="right"/>
            </w:pPr>
            <w:r>
              <w:rPr>
                <w:color w:val="000000"/>
                <w:szCs w:val="21"/>
              </w:rPr>
              <w:t>0.81</w:t>
            </w:r>
          </w:p>
        </w:tc>
      </w:tr>
      <w:tr w:rsidR="00575A45">
        <w:tc>
          <w:tcPr>
            <w:tcW w:w="0" w:type="auto"/>
            <w:vAlign w:val="center"/>
          </w:tcPr>
          <w:p w:rsidR="00575A45" w:rsidRDefault="006A482A">
            <w:pPr>
              <w:jc w:val="center"/>
            </w:pPr>
            <w:r>
              <w:rPr>
                <w:color w:val="000000"/>
                <w:szCs w:val="21"/>
              </w:rPr>
              <w:t>14</w:t>
            </w:r>
          </w:p>
        </w:tc>
        <w:tc>
          <w:tcPr>
            <w:tcW w:w="0" w:type="auto"/>
            <w:vAlign w:val="center"/>
          </w:tcPr>
          <w:p w:rsidR="00575A45" w:rsidRDefault="006A482A">
            <w:pPr>
              <w:jc w:val="center"/>
            </w:pPr>
            <w:r>
              <w:rPr>
                <w:color w:val="000000"/>
                <w:szCs w:val="21"/>
              </w:rPr>
              <w:t>600559</w:t>
            </w:r>
          </w:p>
        </w:tc>
        <w:tc>
          <w:tcPr>
            <w:tcW w:w="0" w:type="auto"/>
            <w:vAlign w:val="center"/>
          </w:tcPr>
          <w:p w:rsidR="00575A45" w:rsidRDefault="006A482A">
            <w:pPr>
              <w:jc w:val="center"/>
            </w:pPr>
            <w:r>
              <w:rPr>
                <w:color w:val="000000"/>
                <w:szCs w:val="21"/>
              </w:rPr>
              <w:t>老白干酒</w:t>
            </w:r>
          </w:p>
        </w:tc>
        <w:tc>
          <w:tcPr>
            <w:tcW w:w="0" w:type="auto"/>
            <w:vAlign w:val="center"/>
          </w:tcPr>
          <w:p w:rsidR="00575A45" w:rsidRDefault="006A482A">
            <w:pPr>
              <w:jc w:val="right"/>
            </w:pPr>
            <w:r>
              <w:rPr>
                <w:color w:val="000000"/>
                <w:szCs w:val="21"/>
              </w:rPr>
              <w:t>2,772,106.60</w:t>
            </w:r>
          </w:p>
        </w:tc>
        <w:tc>
          <w:tcPr>
            <w:tcW w:w="0" w:type="auto"/>
            <w:vAlign w:val="center"/>
          </w:tcPr>
          <w:p w:rsidR="00575A45" w:rsidRDefault="006A482A">
            <w:pPr>
              <w:jc w:val="right"/>
            </w:pPr>
            <w:r>
              <w:rPr>
                <w:color w:val="000000"/>
                <w:szCs w:val="21"/>
              </w:rPr>
              <w:t>0.81</w:t>
            </w:r>
          </w:p>
        </w:tc>
      </w:tr>
      <w:tr w:rsidR="00575A45">
        <w:tc>
          <w:tcPr>
            <w:tcW w:w="0" w:type="auto"/>
            <w:vAlign w:val="center"/>
          </w:tcPr>
          <w:p w:rsidR="00575A45" w:rsidRDefault="006A482A">
            <w:pPr>
              <w:jc w:val="center"/>
            </w:pPr>
            <w:r>
              <w:rPr>
                <w:color w:val="000000"/>
                <w:szCs w:val="21"/>
              </w:rPr>
              <w:t>15</w:t>
            </w:r>
          </w:p>
        </w:tc>
        <w:tc>
          <w:tcPr>
            <w:tcW w:w="0" w:type="auto"/>
            <w:vAlign w:val="center"/>
          </w:tcPr>
          <w:p w:rsidR="00575A45" w:rsidRDefault="006A482A">
            <w:pPr>
              <w:jc w:val="center"/>
            </w:pPr>
            <w:r>
              <w:rPr>
                <w:color w:val="000000"/>
                <w:szCs w:val="21"/>
              </w:rPr>
              <w:t>603313</w:t>
            </w:r>
          </w:p>
        </w:tc>
        <w:tc>
          <w:tcPr>
            <w:tcW w:w="0" w:type="auto"/>
            <w:vAlign w:val="center"/>
          </w:tcPr>
          <w:p w:rsidR="00575A45" w:rsidRDefault="006A482A">
            <w:pPr>
              <w:jc w:val="center"/>
            </w:pPr>
            <w:r>
              <w:rPr>
                <w:color w:val="000000"/>
                <w:szCs w:val="21"/>
              </w:rPr>
              <w:t>梦百合</w:t>
            </w:r>
          </w:p>
        </w:tc>
        <w:tc>
          <w:tcPr>
            <w:tcW w:w="0" w:type="auto"/>
            <w:vAlign w:val="center"/>
          </w:tcPr>
          <w:p w:rsidR="00575A45" w:rsidRDefault="006A482A">
            <w:pPr>
              <w:jc w:val="right"/>
            </w:pPr>
            <w:r>
              <w:rPr>
                <w:color w:val="000000"/>
                <w:szCs w:val="21"/>
              </w:rPr>
              <w:t>2,698,881.00</w:t>
            </w:r>
          </w:p>
        </w:tc>
        <w:tc>
          <w:tcPr>
            <w:tcW w:w="0" w:type="auto"/>
            <w:vAlign w:val="center"/>
          </w:tcPr>
          <w:p w:rsidR="00575A45" w:rsidRDefault="006A482A">
            <w:pPr>
              <w:jc w:val="right"/>
            </w:pPr>
            <w:r>
              <w:rPr>
                <w:color w:val="000000"/>
                <w:szCs w:val="21"/>
              </w:rPr>
              <w:t>0.79</w:t>
            </w:r>
          </w:p>
        </w:tc>
      </w:tr>
      <w:tr w:rsidR="00575A45">
        <w:tc>
          <w:tcPr>
            <w:tcW w:w="0" w:type="auto"/>
            <w:vAlign w:val="center"/>
          </w:tcPr>
          <w:p w:rsidR="00575A45" w:rsidRDefault="006A482A">
            <w:pPr>
              <w:jc w:val="center"/>
            </w:pPr>
            <w:r>
              <w:rPr>
                <w:color w:val="000000"/>
                <w:szCs w:val="21"/>
              </w:rPr>
              <w:t>16</w:t>
            </w:r>
          </w:p>
        </w:tc>
        <w:tc>
          <w:tcPr>
            <w:tcW w:w="0" w:type="auto"/>
            <w:vAlign w:val="center"/>
          </w:tcPr>
          <w:p w:rsidR="00575A45" w:rsidRDefault="006A482A">
            <w:pPr>
              <w:jc w:val="center"/>
            </w:pPr>
            <w:r>
              <w:rPr>
                <w:color w:val="000000"/>
                <w:szCs w:val="21"/>
              </w:rPr>
              <w:t>603707</w:t>
            </w:r>
          </w:p>
        </w:tc>
        <w:tc>
          <w:tcPr>
            <w:tcW w:w="0" w:type="auto"/>
            <w:vAlign w:val="center"/>
          </w:tcPr>
          <w:p w:rsidR="00575A45" w:rsidRDefault="006A482A">
            <w:pPr>
              <w:jc w:val="center"/>
            </w:pPr>
            <w:r>
              <w:rPr>
                <w:color w:val="000000"/>
                <w:szCs w:val="21"/>
              </w:rPr>
              <w:t>健友股份</w:t>
            </w:r>
          </w:p>
        </w:tc>
        <w:tc>
          <w:tcPr>
            <w:tcW w:w="0" w:type="auto"/>
            <w:vAlign w:val="center"/>
          </w:tcPr>
          <w:p w:rsidR="00575A45" w:rsidRDefault="006A482A">
            <w:pPr>
              <w:jc w:val="right"/>
            </w:pPr>
            <w:r>
              <w:rPr>
                <w:color w:val="000000"/>
                <w:szCs w:val="21"/>
              </w:rPr>
              <w:t>2,147,355.00</w:t>
            </w:r>
          </w:p>
        </w:tc>
        <w:tc>
          <w:tcPr>
            <w:tcW w:w="0" w:type="auto"/>
            <w:vAlign w:val="center"/>
          </w:tcPr>
          <w:p w:rsidR="00575A45" w:rsidRDefault="006A482A">
            <w:pPr>
              <w:jc w:val="right"/>
            </w:pPr>
            <w:r>
              <w:rPr>
                <w:color w:val="000000"/>
                <w:szCs w:val="21"/>
              </w:rPr>
              <w:t>0.63</w:t>
            </w:r>
          </w:p>
        </w:tc>
      </w:tr>
      <w:tr w:rsidR="00575A45">
        <w:tc>
          <w:tcPr>
            <w:tcW w:w="0" w:type="auto"/>
            <w:vAlign w:val="center"/>
          </w:tcPr>
          <w:p w:rsidR="00575A45" w:rsidRDefault="006A482A">
            <w:pPr>
              <w:jc w:val="center"/>
            </w:pPr>
            <w:r>
              <w:rPr>
                <w:color w:val="000000"/>
                <w:szCs w:val="21"/>
              </w:rPr>
              <w:t>17</w:t>
            </w:r>
          </w:p>
        </w:tc>
        <w:tc>
          <w:tcPr>
            <w:tcW w:w="0" w:type="auto"/>
            <w:vAlign w:val="center"/>
          </w:tcPr>
          <w:p w:rsidR="00575A45" w:rsidRDefault="006A482A">
            <w:pPr>
              <w:jc w:val="center"/>
            </w:pPr>
            <w:r>
              <w:rPr>
                <w:color w:val="000000"/>
                <w:szCs w:val="21"/>
              </w:rPr>
              <w:t>300098</w:t>
            </w:r>
          </w:p>
        </w:tc>
        <w:tc>
          <w:tcPr>
            <w:tcW w:w="0" w:type="auto"/>
            <w:vAlign w:val="center"/>
          </w:tcPr>
          <w:p w:rsidR="00575A45" w:rsidRDefault="006A482A">
            <w:pPr>
              <w:jc w:val="center"/>
            </w:pPr>
            <w:r>
              <w:rPr>
                <w:color w:val="000000"/>
                <w:szCs w:val="21"/>
              </w:rPr>
              <w:t>高新兴</w:t>
            </w:r>
          </w:p>
        </w:tc>
        <w:tc>
          <w:tcPr>
            <w:tcW w:w="0" w:type="auto"/>
            <w:vAlign w:val="center"/>
          </w:tcPr>
          <w:p w:rsidR="00575A45" w:rsidRDefault="006A482A">
            <w:pPr>
              <w:jc w:val="right"/>
            </w:pPr>
            <w:r>
              <w:rPr>
                <w:color w:val="000000"/>
                <w:szCs w:val="21"/>
              </w:rPr>
              <w:t>2,136,545.62</w:t>
            </w:r>
          </w:p>
        </w:tc>
        <w:tc>
          <w:tcPr>
            <w:tcW w:w="0" w:type="auto"/>
            <w:vAlign w:val="center"/>
          </w:tcPr>
          <w:p w:rsidR="00575A45" w:rsidRDefault="006A482A">
            <w:pPr>
              <w:jc w:val="right"/>
            </w:pPr>
            <w:r>
              <w:rPr>
                <w:color w:val="000000"/>
                <w:szCs w:val="21"/>
              </w:rPr>
              <w:t>0.63</w:t>
            </w:r>
          </w:p>
        </w:tc>
      </w:tr>
      <w:tr w:rsidR="00575A45">
        <w:tc>
          <w:tcPr>
            <w:tcW w:w="0" w:type="auto"/>
            <w:vAlign w:val="center"/>
          </w:tcPr>
          <w:p w:rsidR="00575A45" w:rsidRDefault="006A482A">
            <w:pPr>
              <w:jc w:val="center"/>
            </w:pPr>
            <w:r>
              <w:rPr>
                <w:color w:val="000000"/>
                <w:szCs w:val="21"/>
              </w:rPr>
              <w:t>18</w:t>
            </w:r>
          </w:p>
        </w:tc>
        <w:tc>
          <w:tcPr>
            <w:tcW w:w="0" w:type="auto"/>
            <w:vAlign w:val="center"/>
          </w:tcPr>
          <w:p w:rsidR="00575A45" w:rsidRDefault="006A482A">
            <w:pPr>
              <w:jc w:val="center"/>
            </w:pPr>
            <w:r>
              <w:rPr>
                <w:color w:val="000000"/>
                <w:szCs w:val="21"/>
              </w:rPr>
              <w:t>600845</w:t>
            </w:r>
          </w:p>
        </w:tc>
        <w:tc>
          <w:tcPr>
            <w:tcW w:w="0" w:type="auto"/>
            <w:vAlign w:val="center"/>
          </w:tcPr>
          <w:p w:rsidR="00575A45" w:rsidRDefault="006A482A">
            <w:pPr>
              <w:jc w:val="center"/>
            </w:pPr>
            <w:r>
              <w:rPr>
                <w:color w:val="000000"/>
                <w:szCs w:val="21"/>
              </w:rPr>
              <w:t>宝信软件</w:t>
            </w:r>
          </w:p>
        </w:tc>
        <w:tc>
          <w:tcPr>
            <w:tcW w:w="0" w:type="auto"/>
            <w:vAlign w:val="center"/>
          </w:tcPr>
          <w:p w:rsidR="00575A45" w:rsidRDefault="006A482A">
            <w:pPr>
              <w:jc w:val="right"/>
            </w:pPr>
            <w:r>
              <w:rPr>
                <w:color w:val="000000"/>
                <w:szCs w:val="21"/>
              </w:rPr>
              <w:t>2,125,909.00</w:t>
            </w:r>
          </w:p>
        </w:tc>
        <w:tc>
          <w:tcPr>
            <w:tcW w:w="0" w:type="auto"/>
            <w:vAlign w:val="center"/>
          </w:tcPr>
          <w:p w:rsidR="00575A45" w:rsidRDefault="006A482A">
            <w:pPr>
              <w:jc w:val="right"/>
            </w:pPr>
            <w:r>
              <w:rPr>
                <w:color w:val="000000"/>
                <w:szCs w:val="21"/>
              </w:rPr>
              <w:t>0.62</w:t>
            </w:r>
          </w:p>
        </w:tc>
      </w:tr>
      <w:tr w:rsidR="00575A45">
        <w:tc>
          <w:tcPr>
            <w:tcW w:w="0" w:type="auto"/>
            <w:vAlign w:val="center"/>
          </w:tcPr>
          <w:p w:rsidR="00575A45" w:rsidRDefault="006A482A">
            <w:pPr>
              <w:jc w:val="center"/>
            </w:pPr>
            <w:r>
              <w:rPr>
                <w:color w:val="000000"/>
                <w:szCs w:val="21"/>
              </w:rPr>
              <w:t>19</w:t>
            </w:r>
          </w:p>
        </w:tc>
        <w:tc>
          <w:tcPr>
            <w:tcW w:w="0" w:type="auto"/>
            <w:vAlign w:val="center"/>
          </w:tcPr>
          <w:p w:rsidR="00575A45" w:rsidRDefault="006A482A">
            <w:pPr>
              <w:jc w:val="center"/>
            </w:pPr>
            <w:r>
              <w:rPr>
                <w:color w:val="000000"/>
                <w:szCs w:val="21"/>
              </w:rPr>
              <w:t>000528</w:t>
            </w:r>
          </w:p>
        </w:tc>
        <w:tc>
          <w:tcPr>
            <w:tcW w:w="0" w:type="auto"/>
            <w:vAlign w:val="center"/>
          </w:tcPr>
          <w:p w:rsidR="00575A45" w:rsidRDefault="006A482A">
            <w:pPr>
              <w:jc w:val="center"/>
            </w:pPr>
            <w:r>
              <w:rPr>
                <w:color w:val="000000"/>
                <w:szCs w:val="21"/>
              </w:rPr>
              <w:t>柳工</w:t>
            </w:r>
          </w:p>
        </w:tc>
        <w:tc>
          <w:tcPr>
            <w:tcW w:w="0" w:type="auto"/>
            <w:vAlign w:val="center"/>
          </w:tcPr>
          <w:p w:rsidR="00575A45" w:rsidRDefault="006A482A">
            <w:pPr>
              <w:jc w:val="right"/>
            </w:pPr>
            <w:r>
              <w:rPr>
                <w:color w:val="000000"/>
                <w:szCs w:val="21"/>
              </w:rPr>
              <w:t>2,100,629.00</w:t>
            </w:r>
          </w:p>
        </w:tc>
        <w:tc>
          <w:tcPr>
            <w:tcW w:w="0" w:type="auto"/>
            <w:vAlign w:val="center"/>
          </w:tcPr>
          <w:p w:rsidR="00575A45" w:rsidRDefault="006A482A">
            <w:pPr>
              <w:jc w:val="right"/>
            </w:pPr>
            <w:r>
              <w:rPr>
                <w:color w:val="000000"/>
                <w:szCs w:val="21"/>
              </w:rPr>
              <w:t>0.62</w:t>
            </w:r>
          </w:p>
        </w:tc>
      </w:tr>
      <w:tr w:rsidR="00575A45">
        <w:tc>
          <w:tcPr>
            <w:tcW w:w="0" w:type="auto"/>
            <w:vAlign w:val="center"/>
          </w:tcPr>
          <w:p w:rsidR="00575A45" w:rsidRDefault="006A482A">
            <w:pPr>
              <w:jc w:val="center"/>
            </w:pPr>
            <w:r>
              <w:rPr>
                <w:color w:val="000000"/>
                <w:szCs w:val="21"/>
              </w:rPr>
              <w:t>20</w:t>
            </w:r>
          </w:p>
        </w:tc>
        <w:tc>
          <w:tcPr>
            <w:tcW w:w="0" w:type="auto"/>
            <w:vAlign w:val="center"/>
          </w:tcPr>
          <w:p w:rsidR="00575A45" w:rsidRDefault="006A482A">
            <w:pPr>
              <w:jc w:val="center"/>
            </w:pPr>
            <w:r>
              <w:rPr>
                <w:color w:val="000000"/>
                <w:szCs w:val="21"/>
              </w:rPr>
              <w:t>002129</w:t>
            </w:r>
          </w:p>
        </w:tc>
        <w:tc>
          <w:tcPr>
            <w:tcW w:w="0" w:type="auto"/>
            <w:vAlign w:val="center"/>
          </w:tcPr>
          <w:p w:rsidR="00575A45" w:rsidRDefault="006A482A">
            <w:pPr>
              <w:jc w:val="center"/>
            </w:pPr>
            <w:r>
              <w:rPr>
                <w:color w:val="000000"/>
                <w:szCs w:val="21"/>
              </w:rPr>
              <w:t>中环股份</w:t>
            </w:r>
          </w:p>
        </w:tc>
        <w:tc>
          <w:tcPr>
            <w:tcW w:w="0" w:type="auto"/>
            <w:vAlign w:val="center"/>
          </w:tcPr>
          <w:p w:rsidR="00575A45" w:rsidRDefault="006A482A">
            <w:pPr>
              <w:jc w:val="right"/>
            </w:pPr>
            <w:r>
              <w:rPr>
                <w:color w:val="000000"/>
                <w:szCs w:val="21"/>
              </w:rPr>
              <w:t>2,098,462.00</w:t>
            </w:r>
          </w:p>
        </w:tc>
        <w:tc>
          <w:tcPr>
            <w:tcW w:w="0" w:type="auto"/>
            <w:vAlign w:val="center"/>
          </w:tcPr>
          <w:p w:rsidR="00575A45" w:rsidRDefault="006A482A">
            <w:pPr>
              <w:jc w:val="right"/>
            </w:pPr>
            <w:r>
              <w:rPr>
                <w:color w:val="000000"/>
                <w:szCs w:val="21"/>
              </w:rPr>
              <w:t>0.62</w:t>
            </w:r>
          </w:p>
        </w:tc>
      </w:tr>
    </w:tbl>
    <w:p w:rsidR="005814D2" w:rsidRPr="00B26F28" w:rsidRDefault="005814D2" w:rsidP="00B26F28">
      <w:pPr>
        <w:tabs>
          <w:tab w:val="left" w:pos="426"/>
        </w:tabs>
        <w:spacing w:line="360" w:lineRule="auto"/>
        <w:ind w:firstLineChars="200" w:firstLine="420"/>
        <w:jc w:val="left"/>
        <w:rPr>
          <w:kern w:val="0"/>
          <w:szCs w:val="21"/>
        </w:rPr>
      </w:pPr>
      <w:r w:rsidRPr="00B26F28">
        <w:rPr>
          <w:kern w:val="0"/>
          <w:szCs w:val="21"/>
        </w:rPr>
        <w:t>注：</w:t>
      </w:r>
      <w:r w:rsidRPr="00B26F28">
        <w:rPr>
          <w:kern w:val="0"/>
          <w:szCs w:val="21"/>
        </w:rPr>
        <w:t>“</w:t>
      </w:r>
      <w:r w:rsidRPr="00B26F28">
        <w:rPr>
          <w:kern w:val="0"/>
          <w:szCs w:val="21"/>
        </w:rPr>
        <w:t>本期累计买入金额</w:t>
      </w:r>
      <w:r w:rsidRPr="00B26F28">
        <w:rPr>
          <w:kern w:val="0"/>
          <w:szCs w:val="21"/>
        </w:rPr>
        <w:t>”</w:t>
      </w:r>
      <w:r w:rsidRPr="00B26F28">
        <w:rPr>
          <w:kern w:val="0"/>
          <w:szCs w:val="21"/>
        </w:rPr>
        <w:t>按买入成交金额（成交单价乘以成交数量）填列，不考虑相关交易费用。</w:t>
      </w:r>
    </w:p>
    <w:p w:rsidR="00706EA3" w:rsidRPr="00B26F28" w:rsidRDefault="00241610" w:rsidP="00DF2239">
      <w:pPr>
        <w:spacing w:beforeLines="50" w:before="156" w:line="360" w:lineRule="auto"/>
        <w:rPr>
          <w:b/>
          <w:color w:val="000000"/>
          <w:kern w:val="0"/>
          <w:szCs w:val="21"/>
        </w:rPr>
      </w:pPr>
      <w:r w:rsidRPr="00B26F28">
        <w:rPr>
          <w:b/>
          <w:szCs w:val="21"/>
        </w:rPr>
        <w:t>7.</w:t>
      </w:r>
      <w:r w:rsidRPr="00B26F28">
        <w:rPr>
          <w:b/>
          <w:kern w:val="0"/>
          <w:szCs w:val="21"/>
        </w:rPr>
        <w:t>1</w:t>
      </w:r>
      <w:r w:rsidRPr="00B26F28">
        <w:rPr>
          <w:b/>
          <w:szCs w:val="21"/>
        </w:rPr>
        <w:t>.4.</w:t>
      </w:r>
      <w:r w:rsidR="009E2E57">
        <w:rPr>
          <w:b/>
          <w:szCs w:val="21"/>
        </w:rPr>
        <w:t>2</w:t>
      </w:r>
      <w:r w:rsidRPr="00B26F28">
        <w:rPr>
          <w:b/>
          <w:szCs w:val="21"/>
        </w:rPr>
        <w:t xml:space="preserve"> </w:t>
      </w:r>
      <w:r w:rsidR="00706EA3" w:rsidRPr="00B26F28">
        <w:rPr>
          <w:b/>
          <w:color w:val="000000"/>
          <w:kern w:val="0"/>
          <w:szCs w:val="21"/>
        </w:rPr>
        <w:t>累计卖出金额超出</w:t>
      </w:r>
      <w:r w:rsidR="00F21C95" w:rsidRPr="00B26F28">
        <w:rPr>
          <w:b/>
          <w:color w:val="000000"/>
          <w:kern w:val="0"/>
          <w:szCs w:val="21"/>
        </w:rPr>
        <w:t>期末</w:t>
      </w:r>
      <w:r w:rsidR="00706EA3" w:rsidRPr="00B26F28">
        <w:rPr>
          <w:b/>
          <w:color w:val="000000"/>
          <w:kern w:val="0"/>
          <w:szCs w:val="21"/>
        </w:rPr>
        <w:t>基金资产净值</w:t>
      </w:r>
      <w:r w:rsidR="00706EA3" w:rsidRPr="00B26F28">
        <w:rPr>
          <w:b/>
          <w:color w:val="000000"/>
          <w:kern w:val="0"/>
          <w:szCs w:val="21"/>
        </w:rPr>
        <w:t>2%</w:t>
      </w:r>
      <w:r w:rsidR="00706EA3" w:rsidRPr="00B26F28">
        <w:rPr>
          <w:b/>
          <w:color w:val="000000"/>
          <w:kern w:val="0"/>
          <w:szCs w:val="21"/>
        </w:rPr>
        <w:t>或前</w:t>
      </w:r>
      <w:r w:rsidR="00706EA3" w:rsidRPr="00B26F28">
        <w:rPr>
          <w:b/>
          <w:color w:val="000000"/>
          <w:kern w:val="0"/>
          <w:szCs w:val="21"/>
        </w:rPr>
        <w:t>20</w:t>
      </w:r>
      <w:r w:rsidR="00706EA3" w:rsidRPr="00B26F28">
        <w:rPr>
          <w:b/>
          <w:color w:val="000000"/>
          <w:kern w:val="0"/>
          <w:szCs w:val="21"/>
        </w:rPr>
        <w:t>名的股票明细</w:t>
      </w:r>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1105"/>
        <w:gridCol w:w="1660"/>
        <w:gridCol w:w="1895"/>
        <w:gridCol w:w="2537"/>
        <w:gridCol w:w="1981"/>
      </w:tblGrid>
      <w:tr w:rsidR="00706EA3" w:rsidRPr="00B26F28" w:rsidTr="000C0817">
        <w:tc>
          <w:tcPr>
            <w:tcW w:w="1105" w:type="dxa"/>
            <w:vAlign w:val="center"/>
          </w:tcPr>
          <w:p w:rsidR="00706EA3" w:rsidRPr="00B26F28" w:rsidRDefault="00706EA3" w:rsidP="00241610">
            <w:pPr>
              <w:spacing w:line="276" w:lineRule="auto"/>
              <w:jc w:val="center"/>
              <w:rPr>
                <w:color w:val="000000"/>
                <w:szCs w:val="21"/>
              </w:rPr>
            </w:pPr>
            <w:r w:rsidRPr="00B26F28">
              <w:rPr>
                <w:color w:val="000000"/>
                <w:szCs w:val="21"/>
              </w:rPr>
              <w:t>序号</w:t>
            </w:r>
          </w:p>
        </w:tc>
        <w:tc>
          <w:tcPr>
            <w:tcW w:w="1660" w:type="dxa"/>
            <w:vAlign w:val="center"/>
          </w:tcPr>
          <w:p w:rsidR="00706EA3" w:rsidRPr="00B26F28" w:rsidRDefault="00706EA3" w:rsidP="00241610">
            <w:pPr>
              <w:spacing w:line="276" w:lineRule="auto"/>
              <w:jc w:val="center"/>
              <w:rPr>
                <w:color w:val="000000"/>
                <w:szCs w:val="21"/>
              </w:rPr>
            </w:pPr>
            <w:r w:rsidRPr="00B26F28">
              <w:rPr>
                <w:color w:val="000000"/>
                <w:szCs w:val="21"/>
              </w:rPr>
              <w:t>股票代码</w:t>
            </w:r>
          </w:p>
        </w:tc>
        <w:tc>
          <w:tcPr>
            <w:tcW w:w="1895" w:type="dxa"/>
            <w:vAlign w:val="center"/>
          </w:tcPr>
          <w:p w:rsidR="00706EA3" w:rsidRPr="00B26F28" w:rsidRDefault="00706EA3" w:rsidP="00241610">
            <w:pPr>
              <w:spacing w:line="276" w:lineRule="auto"/>
              <w:jc w:val="center"/>
              <w:rPr>
                <w:color w:val="000000"/>
                <w:szCs w:val="21"/>
              </w:rPr>
            </w:pPr>
            <w:r w:rsidRPr="00B26F28">
              <w:rPr>
                <w:color w:val="000000"/>
                <w:szCs w:val="21"/>
              </w:rPr>
              <w:t>股票名称</w:t>
            </w:r>
          </w:p>
        </w:tc>
        <w:tc>
          <w:tcPr>
            <w:tcW w:w="2537" w:type="dxa"/>
            <w:vAlign w:val="center"/>
          </w:tcPr>
          <w:p w:rsidR="00706EA3" w:rsidRPr="00B26F28" w:rsidRDefault="00706EA3" w:rsidP="00241610">
            <w:pPr>
              <w:spacing w:line="276" w:lineRule="auto"/>
              <w:jc w:val="center"/>
              <w:rPr>
                <w:color w:val="000000"/>
                <w:szCs w:val="21"/>
              </w:rPr>
            </w:pPr>
            <w:r w:rsidRPr="00B26F28">
              <w:rPr>
                <w:color w:val="000000"/>
                <w:szCs w:val="21"/>
              </w:rPr>
              <w:t>本期累计卖出金额</w:t>
            </w:r>
          </w:p>
        </w:tc>
        <w:tc>
          <w:tcPr>
            <w:tcW w:w="1981" w:type="dxa"/>
            <w:vAlign w:val="center"/>
          </w:tcPr>
          <w:p w:rsidR="00706EA3" w:rsidRPr="00B26F28" w:rsidRDefault="00706EA3" w:rsidP="00241610">
            <w:pPr>
              <w:spacing w:line="276" w:lineRule="auto"/>
              <w:jc w:val="center"/>
              <w:rPr>
                <w:color w:val="000000"/>
                <w:szCs w:val="21"/>
              </w:rPr>
            </w:pPr>
            <w:r w:rsidRPr="00B26F28">
              <w:rPr>
                <w:color w:val="000000"/>
                <w:szCs w:val="21"/>
              </w:rPr>
              <w:t>占</w:t>
            </w:r>
            <w:r w:rsidR="00F21C95" w:rsidRPr="00B26F28">
              <w:rPr>
                <w:b/>
                <w:color w:val="000000"/>
                <w:kern w:val="0"/>
                <w:szCs w:val="21"/>
              </w:rPr>
              <w:t>期末</w:t>
            </w:r>
            <w:r w:rsidRPr="00B26F28">
              <w:rPr>
                <w:color w:val="000000"/>
                <w:szCs w:val="21"/>
              </w:rPr>
              <w:t>基金资产净值比例（％）</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600030</w:t>
            </w:r>
          </w:p>
        </w:tc>
        <w:tc>
          <w:tcPr>
            <w:tcW w:w="0" w:type="auto"/>
            <w:vAlign w:val="center"/>
          </w:tcPr>
          <w:p w:rsidR="00575A45" w:rsidRDefault="006A482A">
            <w:pPr>
              <w:jc w:val="center"/>
            </w:pPr>
            <w:r>
              <w:rPr>
                <w:color w:val="000000"/>
                <w:szCs w:val="21"/>
              </w:rPr>
              <w:t>中信证券</w:t>
            </w:r>
          </w:p>
        </w:tc>
        <w:tc>
          <w:tcPr>
            <w:tcW w:w="0" w:type="auto"/>
            <w:vAlign w:val="center"/>
          </w:tcPr>
          <w:p w:rsidR="00575A45" w:rsidRDefault="006A482A">
            <w:pPr>
              <w:jc w:val="right"/>
            </w:pPr>
            <w:r>
              <w:rPr>
                <w:color w:val="000000"/>
                <w:szCs w:val="21"/>
              </w:rPr>
              <w:t>4,645,339.00</w:t>
            </w:r>
          </w:p>
        </w:tc>
        <w:tc>
          <w:tcPr>
            <w:tcW w:w="0" w:type="auto"/>
            <w:vAlign w:val="center"/>
          </w:tcPr>
          <w:p w:rsidR="00575A45" w:rsidRDefault="006A482A">
            <w:pPr>
              <w:jc w:val="right"/>
            </w:pPr>
            <w:r>
              <w:rPr>
                <w:color w:val="000000"/>
                <w:szCs w:val="21"/>
              </w:rPr>
              <w:t>1.36</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center"/>
            </w:pPr>
            <w:r>
              <w:rPr>
                <w:color w:val="000000"/>
                <w:szCs w:val="21"/>
              </w:rPr>
              <w:t>002607</w:t>
            </w:r>
          </w:p>
        </w:tc>
        <w:tc>
          <w:tcPr>
            <w:tcW w:w="0" w:type="auto"/>
            <w:vAlign w:val="center"/>
          </w:tcPr>
          <w:p w:rsidR="00575A45" w:rsidRDefault="006A482A">
            <w:pPr>
              <w:jc w:val="center"/>
            </w:pPr>
            <w:r>
              <w:rPr>
                <w:color w:val="000000"/>
                <w:szCs w:val="21"/>
              </w:rPr>
              <w:t>中公教育</w:t>
            </w:r>
          </w:p>
        </w:tc>
        <w:tc>
          <w:tcPr>
            <w:tcW w:w="0" w:type="auto"/>
            <w:vAlign w:val="center"/>
          </w:tcPr>
          <w:p w:rsidR="00575A45" w:rsidRDefault="006A482A">
            <w:pPr>
              <w:jc w:val="right"/>
            </w:pPr>
            <w:r>
              <w:rPr>
                <w:color w:val="000000"/>
                <w:szCs w:val="21"/>
              </w:rPr>
              <w:t>2,704,881.20</w:t>
            </w:r>
          </w:p>
        </w:tc>
        <w:tc>
          <w:tcPr>
            <w:tcW w:w="0" w:type="auto"/>
            <w:vAlign w:val="center"/>
          </w:tcPr>
          <w:p w:rsidR="00575A45" w:rsidRDefault="006A482A">
            <w:pPr>
              <w:jc w:val="right"/>
            </w:pPr>
            <w:r>
              <w:rPr>
                <w:color w:val="000000"/>
                <w:szCs w:val="21"/>
              </w:rPr>
              <w:t>0.79</w:t>
            </w:r>
          </w:p>
        </w:tc>
      </w:tr>
      <w:tr w:rsidR="00575A45">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center"/>
            </w:pPr>
            <w:r>
              <w:rPr>
                <w:color w:val="000000"/>
                <w:szCs w:val="21"/>
              </w:rPr>
              <w:t>601108</w:t>
            </w:r>
          </w:p>
        </w:tc>
        <w:tc>
          <w:tcPr>
            <w:tcW w:w="0" w:type="auto"/>
            <w:vAlign w:val="center"/>
          </w:tcPr>
          <w:p w:rsidR="00575A45" w:rsidRDefault="006A482A">
            <w:pPr>
              <w:jc w:val="center"/>
            </w:pPr>
            <w:r>
              <w:rPr>
                <w:color w:val="000000"/>
                <w:szCs w:val="21"/>
              </w:rPr>
              <w:t>财通证券</w:t>
            </w:r>
          </w:p>
        </w:tc>
        <w:tc>
          <w:tcPr>
            <w:tcW w:w="0" w:type="auto"/>
            <w:vAlign w:val="center"/>
          </w:tcPr>
          <w:p w:rsidR="00575A45" w:rsidRDefault="006A482A">
            <w:pPr>
              <w:jc w:val="right"/>
            </w:pPr>
            <w:r>
              <w:rPr>
                <w:color w:val="000000"/>
                <w:szCs w:val="21"/>
              </w:rPr>
              <w:t>2,683,560.35</w:t>
            </w:r>
          </w:p>
        </w:tc>
        <w:tc>
          <w:tcPr>
            <w:tcW w:w="0" w:type="auto"/>
            <w:vAlign w:val="center"/>
          </w:tcPr>
          <w:p w:rsidR="00575A45" w:rsidRDefault="006A482A">
            <w:pPr>
              <w:jc w:val="right"/>
            </w:pPr>
            <w:r>
              <w:rPr>
                <w:color w:val="000000"/>
                <w:szCs w:val="21"/>
              </w:rPr>
              <w:t>0.79</w:t>
            </w:r>
          </w:p>
        </w:tc>
      </w:tr>
      <w:tr w:rsidR="00575A45">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center"/>
            </w:pPr>
            <w:r>
              <w:rPr>
                <w:color w:val="000000"/>
                <w:szCs w:val="21"/>
              </w:rPr>
              <w:t>600559</w:t>
            </w:r>
          </w:p>
        </w:tc>
        <w:tc>
          <w:tcPr>
            <w:tcW w:w="0" w:type="auto"/>
            <w:vAlign w:val="center"/>
          </w:tcPr>
          <w:p w:rsidR="00575A45" w:rsidRDefault="006A482A">
            <w:pPr>
              <w:jc w:val="center"/>
            </w:pPr>
            <w:r>
              <w:rPr>
                <w:color w:val="000000"/>
                <w:szCs w:val="21"/>
              </w:rPr>
              <w:t>老白干酒</w:t>
            </w:r>
          </w:p>
        </w:tc>
        <w:tc>
          <w:tcPr>
            <w:tcW w:w="0" w:type="auto"/>
            <w:vAlign w:val="center"/>
          </w:tcPr>
          <w:p w:rsidR="00575A45" w:rsidRDefault="006A482A">
            <w:pPr>
              <w:jc w:val="right"/>
            </w:pPr>
            <w:r>
              <w:rPr>
                <w:color w:val="000000"/>
                <w:szCs w:val="21"/>
              </w:rPr>
              <w:t>2,619,987.80</w:t>
            </w:r>
          </w:p>
        </w:tc>
        <w:tc>
          <w:tcPr>
            <w:tcW w:w="0" w:type="auto"/>
            <w:vAlign w:val="center"/>
          </w:tcPr>
          <w:p w:rsidR="00575A45" w:rsidRDefault="006A482A">
            <w:pPr>
              <w:jc w:val="right"/>
            </w:pPr>
            <w:r>
              <w:rPr>
                <w:color w:val="000000"/>
                <w:szCs w:val="21"/>
              </w:rPr>
              <w:t>0.77</w:t>
            </w:r>
          </w:p>
        </w:tc>
      </w:tr>
      <w:tr w:rsidR="00575A45">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center"/>
            </w:pPr>
            <w:r>
              <w:rPr>
                <w:color w:val="000000"/>
                <w:szCs w:val="21"/>
              </w:rPr>
              <w:t>300423</w:t>
            </w:r>
          </w:p>
        </w:tc>
        <w:tc>
          <w:tcPr>
            <w:tcW w:w="0" w:type="auto"/>
            <w:vAlign w:val="center"/>
          </w:tcPr>
          <w:p w:rsidR="00575A45" w:rsidRDefault="006A482A">
            <w:pPr>
              <w:jc w:val="center"/>
            </w:pPr>
            <w:r>
              <w:rPr>
                <w:color w:val="000000"/>
                <w:szCs w:val="21"/>
              </w:rPr>
              <w:t>鲁亿通</w:t>
            </w:r>
          </w:p>
        </w:tc>
        <w:tc>
          <w:tcPr>
            <w:tcW w:w="0" w:type="auto"/>
            <w:vAlign w:val="center"/>
          </w:tcPr>
          <w:p w:rsidR="00575A45" w:rsidRDefault="006A482A">
            <w:pPr>
              <w:jc w:val="right"/>
            </w:pPr>
            <w:r>
              <w:rPr>
                <w:color w:val="000000"/>
                <w:szCs w:val="21"/>
              </w:rPr>
              <w:t>2,574,016.66</w:t>
            </w:r>
          </w:p>
        </w:tc>
        <w:tc>
          <w:tcPr>
            <w:tcW w:w="0" w:type="auto"/>
            <w:vAlign w:val="center"/>
          </w:tcPr>
          <w:p w:rsidR="00575A45" w:rsidRDefault="006A482A">
            <w:pPr>
              <w:jc w:val="right"/>
            </w:pPr>
            <w:r>
              <w:rPr>
                <w:color w:val="000000"/>
                <w:szCs w:val="21"/>
              </w:rPr>
              <w:t>0.76</w:t>
            </w:r>
          </w:p>
        </w:tc>
      </w:tr>
      <w:tr w:rsidR="00575A45">
        <w:tc>
          <w:tcPr>
            <w:tcW w:w="0" w:type="auto"/>
            <w:vAlign w:val="center"/>
          </w:tcPr>
          <w:p w:rsidR="00575A45" w:rsidRDefault="006A482A">
            <w:pPr>
              <w:jc w:val="center"/>
            </w:pPr>
            <w:r>
              <w:rPr>
                <w:color w:val="000000"/>
                <w:szCs w:val="21"/>
              </w:rPr>
              <w:t>6</w:t>
            </w:r>
          </w:p>
        </w:tc>
        <w:tc>
          <w:tcPr>
            <w:tcW w:w="0" w:type="auto"/>
            <w:vAlign w:val="center"/>
          </w:tcPr>
          <w:p w:rsidR="00575A45" w:rsidRDefault="006A482A">
            <w:pPr>
              <w:jc w:val="center"/>
            </w:pPr>
            <w:r>
              <w:rPr>
                <w:color w:val="000000"/>
                <w:szCs w:val="21"/>
              </w:rPr>
              <w:t>603369</w:t>
            </w:r>
          </w:p>
        </w:tc>
        <w:tc>
          <w:tcPr>
            <w:tcW w:w="0" w:type="auto"/>
            <w:vAlign w:val="center"/>
          </w:tcPr>
          <w:p w:rsidR="00575A45" w:rsidRDefault="006A482A">
            <w:pPr>
              <w:jc w:val="center"/>
            </w:pPr>
            <w:r>
              <w:rPr>
                <w:color w:val="000000"/>
                <w:szCs w:val="21"/>
              </w:rPr>
              <w:t>今世缘</w:t>
            </w:r>
          </w:p>
        </w:tc>
        <w:tc>
          <w:tcPr>
            <w:tcW w:w="0" w:type="auto"/>
            <w:vAlign w:val="center"/>
          </w:tcPr>
          <w:p w:rsidR="00575A45" w:rsidRDefault="006A482A">
            <w:pPr>
              <w:jc w:val="right"/>
            </w:pPr>
            <w:r>
              <w:rPr>
                <w:color w:val="000000"/>
                <w:szCs w:val="21"/>
              </w:rPr>
              <w:t>2,564,603.43</w:t>
            </w:r>
          </w:p>
        </w:tc>
        <w:tc>
          <w:tcPr>
            <w:tcW w:w="0" w:type="auto"/>
            <w:vAlign w:val="center"/>
          </w:tcPr>
          <w:p w:rsidR="00575A45" w:rsidRDefault="006A482A">
            <w:pPr>
              <w:jc w:val="right"/>
            </w:pPr>
            <w:r>
              <w:rPr>
                <w:color w:val="000000"/>
                <w:szCs w:val="21"/>
              </w:rPr>
              <w:t>0.75</w:t>
            </w:r>
          </w:p>
        </w:tc>
      </w:tr>
      <w:tr w:rsidR="00575A45">
        <w:tc>
          <w:tcPr>
            <w:tcW w:w="0" w:type="auto"/>
            <w:vAlign w:val="center"/>
          </w:tcPr>
          <w:p w:rsidR="00575A45" w:rsidRDefault="006A482A">
            <w:pPr>
              <w:jc w:val="center"/>
            </w:pPr>
            <w:r>
              <w:rPr>
                <w:color w:val="000000"/>
                <w:szCs w:val="21"/>
              </w:rPr>
              <w:t>7</w:t>
            </w:r>
          </w:p>
        </w:tc>
        <w:tc>
          <w:tcPr>
            <w:tcW w:w="0" w:type="auto"/>
            <w:vAlign w:val="center"/>
          </w:tcPr>
          <w:p w:rsidR="00575A45" w:rsidRDefault="006A482A">
            <w:pPr>
              <w:jc w:val="center"/>
            </w:pPr>
            <w:r>
              <w:rPr>
                <w:color w:val="000000"/>
                <w:szCs w:val="21"/>
              </w:rPr>
              <w:t>603444</w:t>
            </w:r>
          </w:p>
        </w:tc>
        <w:tc>
          <w:tcPr>
            <w:tcW w:w="0" w:type="auto"/>
            <w:vAlign w:val="center"/>
          </w:tcPr>
          <w:p w:rsidR="00575A45" w:rsidRDefault="006A482A">
            <w:pPr>
              <w:jc w:val="center"/>
            </w:pPr>
            <w:r>
              <w:rPr>
                <w:color w:val="000000"/>
                <w:szCs w:val="21"/>
              </w:rPr>
              <w:t>吉比特</w:t>
            </w:r>
          </w:p>
        </w:tc>
        <w:tc>
          <w:tcPr>
            <w:tcW w:w="0" w:type="auto"/>
            <w:vAlign w:val="center"/>
          </w:tcPr>
          <w:p w:rsidR="00575A45" w:rsidRDefault="006A482A">
            <w:pPr>
              <w:jc w:val="right"/>
            </w:pPr>
            <w:r>
              <w:rPr>
                <w:color w:val="000000"/>
                <w:szCs w:val="21"/>
              </w:rPr>
              <w:t>2,549,806.00</w:t>
            </w:r>
          </w:p>
        </w:tc>
        <w:tc>
          <w:tcPr>
            <w:tcW w:w="0" w:type="auto"/>
            <w:vAlign w:val="center"/>
          </w:tcPr>
          <w:p w:rsidR="00575A45" w:rsidRDefault="006A482A">
            <w:pPr>
              <w:jc w:val="right"/>
            </w:pPr>
            <w:r>
              <w:rPr>
                <w:color w:val="000000"/>
                <w:szCs w:val="21"/>
              </w:rPr>
              <w:t>0.75</w:t>
            </w:r>
          </w:p>
        </w:tc>
      </w:tr>
      <w:tr w:rsidR="00575A45">
        <w:tc>
          <w:tcPr>
            <w:tcW w:w="0" w:type="auto"/>
            <w:vAlign w:val="center"/>
          </w:tcPr>
          <w:p w:rsidR="00575A45" w:rsidRDefault="006A482A">
            <w:pPr>
              <w:jc w:val="center"/>
            </w:pPr>
            <w:r>
              <w:rPr>
                <w:color w:val="000000"/>
                <w:szCs w:val="21"/>
              </w:rPr>
              <w:t>8</w:t>
            </w:r>
          </w:p>
        </w:tc>
        <w:tc>
          <w:tcPr>
            <w:tcW w:w="0" w:type="auto"/>
            <w:vAlign w:val="center"/>
          </w:tcPr>
          <w:p w:rsidR="00575A45" w:rsidRDefault="006A482A">
            <w:pPr>
              <w:jc w:val="center"/>
            </w:pPr>
            <w:r>
              <w:rPr>
                <w:color w:val="000000"/>
                <w:szCs w:val="21"/>
              </w:rPr>
              <w:t>000636</w:t>
            </w:r>
          </w:p>
        </w:tc>
        <w:tc>
          <w:tcPr>
            <w:tcW w:w="0" w:type="auto"/>
            <w:vAlign w:val="center"/>
          </w:tcPr>
          <w:p w:rsidR="00575A45" w:rsidRDefault="006A482A">
            <w:pPr>
              <w:jc w:val="center"/>
            </w:pPr>
            <w:r>
              <w:rPr>
                <w:color w:val="000000"/>
                <w:szCs w:val="21"/>
              </w:rPr>
              <w:t>风华高科</w:t>
            </w:r>
          </w:p>
        </w:tc>
        <w:tc>
          <w:tcPr>
            <w:tcW w:w="0" w:type="auto"/>
            <w:vAlign w:val="center"/>
          </w:tcPr>
          <w:p w:rsidR="00575A45" w:rsidRDefault="006A482A">
            <w:pPr>
              <w:jc w:val="right"/>
            </w:pPr>
            <w:r>
              <w:rPr>
                <w:color w:val="000000"/>
                <w:szCs w:val="21"/>
              </w:rPr>
              <w:t>2,546,690.00</w:t>
            </w:r>
          </w:p>
        </w:tc>
        <w:tc>
          <w:tcPr>
            <w:tcW w:w="0" w:type="auto"/>
            <w:vAlign w:val="center"/>
          </w:tcPr>
          <w:p w:rsidR="00575A45" w:rsidRDefault="006A482A">
            <w:pPr>
              <w:jc w:val="right"/>
            </w:pPr>
            <w:r>
              <w:rPr>
                <w:color w:val="000000"/>
                <w:szCs w:val="21"/>
              </w:rPr>
              <w:t>0.75</w:t>
            </w:r>
          </w:p>
        </w:tc>
      </w:tr>
      <w:tr w:rsidR="00575A45">
        <w:tc>
          <w:tcPr>
            <w:tcW w:w="0" w:type="auto"/>
            <w:vAlign w:val="center"/>
          </w:tcPr>
          <w:p w:rsidR="00575A45" w:rsidRDefault="006A482A">
            <w:pPr>
              <w:jc w:val="center"/>
            </w:pPr>
            <w:r>
              <w:rPr>
                <w:color w:val="000000"/>
                <w:szCs w:val="21"/>
              </w:rPr>
              <w:t>9</w:t>
            </w:r>
          </w:p>
        </w:tc>
        <w:tc>
          <w:tcPr>
            <w:tcW w:w="0" w:type="auto"/>
            <w:vAlign w:val="center"/>
          </w:tcPr>
          <w:p w:rsidR="00575A45" w:rsidRDefault="006A482A">
            <w:pPr>
              <w:jc w:val="center"/>
            </w:pPr>
            <w:r>
              <w:rPr>
                <w:color w:val="000000"/>
                <w:szCs w:val="21"/>
              </w:rPr>
              <w:t>603313</w:t>
            </w:r>
          </w:p>
        </w:tc>
        <w:tc>
          <w:tcPr>
            <w:tcW w:w="0" w:type="auto"/>
            <w:vAlign w:val="center"/>
          </w:tcPr>
          <w:p w:rsidR="00575A45" w:rsidRDefault="006A482A">
            <w:pPr>
              <w:jc w:val="center"/>
            </w:pPr>
            <w:r>
              <w:rPr>
                <w:color w:val="000000"/>
                <w:szCs w:val="21"/>
              </w:rPr>
              <w:t>梦百合</w:t>
            </w:r>
          </w:p>
        </w:tc>
        <w:tc>
          <w:tcPr>
            <w:tcW w:w="0" w:type="auto"/>
            <w:vAlign w:val="center"/>
          </w:tcPr>
          <w:p w:rsidR="00575A45" w:rsidRDefault="006A482A">
            <w:pPr>
              <w:jc w:val="right"/>
            </w:pPr>
            <w:r>
              <w:rPr>
                <w:color w:val="000000"/>
                <w:szCs w:val="21"/>
              </w:rPr>
              <w:t>2,409,619.00</w:t>
            </w:r>
          </w:p>
        </w:tc>
        <w:tc>
          <w:tcPr>
            <w:tcW w:w="0" w:type="auto"/>
            <w:vAlign w:val="center"/>
          </w:tcPr>
          <w:p w:rsidR="00575A45" w:rsidRDefault="006A482A">
            <w:pPr>
              <w:jc w:val="right"/>
            </w:pPr>
            <w:r>
              <w:rPr>
                <w:color w:val="000000"/>
                <w:szCs w:val="21"/>
              </w:rPr>
              <w:t>0.71</w:t>
            </w:r>
          </w:p>
        </w:tc>
      </w:tr>
      <w:tr w:rsidR="00575A45">
        <w:tc>
          <w:tcPr>
            <w:tcW w:w="0" w:type="auto"/>
            <w:vAlign w:val="center"/>
          </w:tcPr>
          <w:p w:rsidR="00575A45" w:rsidRDefault="006A482A">
            <w:pPr>
              <w:jc w:val="center"/>
            </w:pPr>
            <w:r>
              <w:rPr>
                <w:color w:val="000000"/>
                <w:szCs w:val="21"/>
              </w:rPr>
              <w:t>10</w:t>
            </w:r>
          </w:p>
        </w:tc>
        <w:tc>
          <w:tcPr>
            <w:tcW w:w="0" w:type="auto"/>
            <w:vAlign w:val="center"/>
          </w:tcPr>
          <w:p w:rsidR="00575A45" w:rsidRDefault="006A482A">
            <w:pPr>
              <w:jc w:val="center"/>
            </w:pPr>
            <w:r>
              <w:rPr>
                <w:color w:val="000000"/>
                <w:szCs w:val="21"/>
              </w:rPr>
              <w:t>002129</w:t>
            </w:r>
          </w:p>
        </w:tc>
        <w:tc>
          <w:tcPr>
            <w:tcW w:w="0" w:type="auto"/>
            <w:vAlign w:val="center"/>
          </w:tcPr>
          <w:p w:rsidR="00575A45" w:rsidRDefault="006A482A">
            <w:pPr>
              <w:jc w:val="center"/>
            </w:pPr>
            <w:r>
              <w:rPr>
                <w:color w:val="000000"/>
                <w:szCs w:val="21"/>
              </w:rPr>
              <w:t>中环股份</w:t>
            </w:r>
          </w:p>
        </w:tc>
        <w:tc>
          <w:tcPr>
            <w:tcW w:w="0" w:type="auto"/>
            <w:vAlign w:val="center"/>
          </w:tcPr>
          <w:p w:rsidR="00575A45" w:rsidRDefault="006A482A">
            <w:pPr>
              <w:jc w:val="right"/>
            </w:pPr>
            <w:r>
              <w:rPr>
                <w:color w:val="000000"/>
                <w:szCs w:val="21"/>
              </w:rPr>
              <w:t>2,091,996.00</w:t>
            </w:r>
          </w:p>
        </w:tc>
        <w:tc>
          <w:tcPr>
            <w:tcW w:w="0" w:type="auto"/>
            <w:vAlign w:val="center"/>
          </w:tcPr>
          <w:p w:rsidR="00575A45" w:rsidRDefault="006A482A">
            <w:pPr>
              <w:jc w:val="right"/>
            </w:pPr>
            <w:r>
              <w:rPr>
                <w:color w:val="000000"/>
                <w:szCs w:val="21"/>
              </w:rPr>
              <w:t>0.61</w:t>
            </w:r>
          </w:p>
        </w:tc>
      </w:tr>
      <w:tr w:rsidR="00575A45">
        <w:tc>
          <w:tcPr>
            <w:tcW w:w="0" w:type="auto"/>
            <w:vAlign w:val="center"/>
          </w:tcPr>
          <w:p w:rsidR="00575A45" w:rsidRDefault="006A482A">
            <w:pPr>
              <w:jc w:val="center"/>
            </w:pPr>
            <w:r>
              <w:rPr>
                <w:color w:val="000000"/>
                <w:szCs w:val="21"/>
              </w:rPr>
              <w:t>11</w:t>
            </w:r>
          </w:p>
        </w:tc>
        <w:tc>
          <w:tcPr>
            <w:tcW w:w="0" w:type="auto"/>
            <w:vAlign w:val="center"/>
          </w:tcPr>
          <w:p w:rsidR="00575A45" w:rsidRDefault="006A482A">
            <w:pPr>
              <w:jc w:val="center"/>
            </w:pPr>
            <w:r>
              <w:rPr>
                <w:color w:val="000000"/>
                <w:szCs w:val="21"/>
              </w:rPr>
              <w:t>300098</w:t>
            </w:r>
          </w:p>
        </w:tc>
        <w:tc>
          <w:tcPr>
            <w:tcW w:w="0" w:type="auto"/>
            <w:vAlign w:val="center"/>
          </w:tcPr>
          <w:p w:rsidR="00575A45" w:rsidRDefault="006A482A">
            <w:pPr>
              <w:jc w:val="center"/>
            </w:pPr>
            <w:r>
              <w:rPr>
                <w:color w:val="000000"/>
                <w:szCs w:val="21"/>
              </w:rPr>
              <w:t>高新兴</w:t>
            </w:r>
          </w:p>
        </w:tc>
        <w:tc>
          <w:tcPr>
            <w:tcW w:w="0" w:type="auto"/>
            <w:vAlign w:val="center"/>
          </w:tcPr>
          <w:p w:rsidR="00575A45" w:rsidRDefault="006A482A">
            <w:pPr>
              <w:jc w:val="right"/>
            </w:pPr>
            <w:r>
              <w:rPr>
                <w:color w:val="000000"/>
                <w:szCs w:val="21"/>
              </w:rPr>
              <w:t>2,089,346.08</w:t>
            </w:r>
          </w:p>
        </w:tc>
        <w:tc>
          <w:tcPr>
            <w:tcW w:w="0" w:type="auto"/>
            <w:vAlign w:val="center"/>
          </w:tcPr>
          <w:p w:rsidR="00575A45" w:rsidRDefault="006A482A">
            <w:pPr>
              <w:jc w:val="right"/>
            </w:pPr>
            <w:r>
              <w:rPr>
                <w:color w:val="000000"/>
                <w:szCs w:val="21"/>
              </w:rPr>
              <w:t>0.61</w:t>
            </w:r>
          </w:p>
        </w:tc>
      </w:tr>
      <w:tr w:rsidR="00575A45">
        <w:tc>
          <w:tcPr>
            <w:tcW w:w="0" w:type="auto"/>
            <w:vAlign w:val="center"/>
          </w:tcPr>
          <w:p w:rsidR="00575A45" w:rsidRDefault="006A482A">
            <w:pPr>
              <w:jc w:val="center"/>
            </w:pPr>
            <w:r>
              <w:rPr>
                <w:color w:val="000000"/>
                <w:szCs w:val="21"/>
              </w:rPr>
              <w:t>12</w:t>
            </w:r>
          </w:p>
        </w:tc>
        <w:tc>
          <w:tcPr>
            <w:tcW w:w="0" w:type="auto"/>
            <w:vAlign w:val="center"/>
          </w:tcPr>
          <w:p w:rsidR="00575A45" w:rsidRDefault="006A482A">
            <w:pPr>
              <w:jc w:val="center"/>
            </w:pPr>
            <w:r>
              <w:rPr>
                <w:color w:val="000000"/>
                <w:szCs w:val="21"/>
              </w:rPr>
              <w:t>002916</w:t>
            </w:r>
          </w:p>
        </w:tc>
        <w:tc>
          <w:tcPr>
            <w:tcW w:w="0" w:type="auto"/>
            <w:vAlign w:val="center"/>
          </w:tcPr>
          <w:p w:rsidR="00575A45" w:rsidRDefault="006A482A">
            <w:pPr>
              <w:jc w:val="center"/>
            </w:pPr>
            <w:r>
              <w:rPr>
                <w:color w:val="000000"/>
                <w:szCs w:val="21"/>
              </w:rPr>
              <w:t>深南电路</w:t>
            </w:r>
          </w:p>
        </w:tc>
        <w:tc>
          <w:tcPr>
            <w:tcW w:w="0" w:type="auto"/>
            <w:vAlign w:val="center"/>
          </w:tcPr>
          <w:p w:rsidR="00575A45" w:rsidRDefault="006A482A">
            <w:pPr>
              <w:jc w:val="right"/>
            </w:pPr>
            <w:r>
              <w:rPr>
                <w:color w:val="000000"/>
                <w:szCs w:val="21"/>
              </w:rPr>
              <w:t>2,086,860.00</w:t>
            </w:r>
          </w:p>
        </w:tc>
        <w:tc>
          <w:tcPr>
            <w:tcW w:w="0" w:type="auto"/>
            <w:vAlign w:val="center"/>
          </w:tcPr>
          <w:p w:rsidR="00575A45" w:rsidRDefault="006A482A">
            <w:pPr>
              <w:jc w:val="right"/>
            </w:pPr>
            <w:r>
              <w:rPr>
                <w:color w:val="000000"/>
                <w:szCs w:val="21"/>
              </w:rPr>
              <w:t>0.61</w:t>
            </w:r>
          </w:p>
        </w:tc>
      </w:tr>
      <w:tr w:rsidR="00575A45">
        <w:tc>
          <w:tcPr>
            <w:tcW w:w="0" w:type="auto"/>
            <w:vAlign w:val="center"/>
          </w:tcPr>
          <w:p w:rsidR="00575A45" w:rsidRDefault="006A482A">
            <w:pPr>
              <w:jc w:val="center"/>
            </w:pPr>
            <w:r>
              <w:rPr>
                <w:color w:val="000000"/>
                <w:szCs w:val="21"/>
              </w:rPr>
              <w:t>13</w:t>
            </w:r>
          </w:p>
        </w:tc>
        <w:tc>
          <w:tcPr>
            <w:tcW w:w="0" w:type="auto"/>
            <w:vAlign w:val="center"/>
          </w:tcPr>
          <w:p w:rsidR="00575A45" w:rsidRDefault="006A482A">
            <w:pPr>
              <w:jc w:val="center"/>
            </w:pPr>
            <w:r>
              <w:rPr>
                <w:color w:val="000000"/>
                <w:szCs w:val="21"/>
              </w:rPr>
              <w:t>600845</w:t>
            </w:r>
          </w:p>
        </w:tc>
        <w:tc>
          <w:tcPr>
            <w:tcW w:w="0" w:type="auto"/>
            <w:vAlign w:val="center"/>
          </w:tcPr>
          <w:p w:rsidR="00575A45" w:rsidRDefault="006A482A">
            <w:pPr>
              <w:jc w:val="center"/>
            </w:pPr>
            <w:r>
              <w:rPr>
                <w:color w:val="000000"/>
                <w:szCs w:val="21"/>
              </w:rPr>
              <w:t>宝信软件</w:t>
            </w:r>
          </w:p>
        </w:tc>
        <w:tc>
          <w:tcPr>
            <w:tcW w:w="0" w:type="auto"/>
            <w:vAlign w:val="center"/>
          </w:tcPr>
          <w:p w:rsidR="00575A45" w:rsidRDefault="006A482A">
            <w:pPr>
              <w:jc w:val="right"/>
            </w:pPr>
            <w:r>
              <w:rPr>
                <w:color w:val="000000"/>
                <w:szCs w:val="21"/>
              </w:rPr>
              <w:t>2,051,190.00</w:t>
            </w:r>
          </w:p>
        </w:tc>
        <w:tc>
          <w:tcPr>
            <w:tcW w:w="0" w:type="auto"/>
            <w:vAlign w:val="center"/>
          </w:tcPr>
          <w:p w:rsidR="00575A45" w:rsidRDefault="006A482A">
            <w:pPr>
              <w:jc w:val="right"/>
            </w:pPr>
            <w:r>
              <w:rPr>
                <w:color w:val="000000"/>
                <w:szCs w:val="21"/>
              </w:rPr>
              <w:t>0.60</w:t>
            </w:r>
          </w:p>
        </w:tc>
      </w:tr>
      <w:tr w:rsidR="00575A45">
        <w:tc>
          <w:tcPr>
            <w:tcW w:w="0" w:type="auto"/>
            <w:vAlign w:val="center"/>
          </w:tcPr>
          <w:p w:rsidR="00575A45" w:rsidRDefault="006A482A">
            <w:pPr>
              <w:jc w:val="center"/>
            </w:pPr>
            <w:r>
              <w:rPr>
                <w:color w:val="000000"/>
                <w:szCs w:val="21"/>
              </w:rPr>
              <w:t>14</w:t>
            </w:r>
          </w:p>
        </w:tc>
        <w:tc>
          <w:tcPr>
            <w:tcW w:w="0" w:type="auto"/>
            <w:vAlign w:val="center"/>
          </w:tcPr>
          <w:p w:rsidR="00575A45" w:rsidRDefault="006A482A">
            <w:pPr>
              <w:jc w:val="center"/>
            </w:pPr>
            <w:r>
              <w:rPr>
                <w:color w:val="000000"/>
                <w:szCs w:val="21"/>
              </w:rPr>
              <w:t>000528</w:t>
            </w:r>
          </w:p>
        </w:tc>
        <w:tc>
          <w:tcPr>
            <w:tcW w:w="0" w:type="auto"/>
            <w:vAlign w:val="center"/>
          </w:tcPr>
          <w:p w:rsidR="00575A45" w:rsidRDefault="006A482A">
            <w:pPr>
              <w:jc w:val="center"/>
            </w:pPr>
            <w:r>
              <w:rPr>
                <w:color w:val="000000"/>
                <w:szCs w:val="21"/>
              </w:rPr>
              <w:t>柳工</w:t>
            </w:r>
          </w:p>
        </w:tc>
        <w:tc>
          <w:tcPr>
            <w:tcW w:w="0" w:type="auto"/>
            <w:vAlign w:val="center"/>
          </w:tcPr>
          <w:p w:rsidR="00575A45" w:rsidRDefault="006A482A">
            <w:pPr>
              <w:jc w:val="right"/>
            </w:pPr>
            <w:r>
              <w:rPr>
                <w:color w:val="000000"/>
                <w:szCs w:val="21"/>
              </w:rPr>
              <w:t>2,033,503.00</w:t>
            </w:r>
          </w:p>
        </w:tc>
        <w:tc>
          <w:tcPr>
            <w:tcW w:w="0" w:type="auto"/>
            <w:vAlign w:val="center"/>
          </w:tcPr>
          <w:p w:rsidR="00575A45" w:rsidRDefault="006A482A">
            <w:pPr>
              <w:jc w:val="right"/>
            </w:pPr>
            <w:r>
              <w:rPr>
                <w:color w:val="000000"/>
                <w:szCs w:val="21"/>
              </w:rPr>
              <w:t>0.60</w:t>
            </w:r>
          </w:p>
        </w:tc>
      </w:tr>
      <w:tr w:rsidR="00575A45">
        <w:tc>
          <w:tcPr>
            <w:tcW w:w="0" w:type="auto"/>
            <w:vAlign w:val="center"/>
          </w:tcPr>
          <w:p w:rsidR="00575A45" w:rsidRDefault="006A482A">
            <w:pPr>
              <w:jc w:val="center"/>
            </w:pPr>
            <w:r>
              <w:rPr>
                <w:color w:val="000000"/>
                <w:szCs w:val="21"/>
              </w:rPr>
              <w:t>15</w:t>
            </w:r>
          </w:p>
        </w:tc>
        <w:tc>
          <w:tcPr>
            <w:tcW w:w="0" w:type="auto"/>
            <w:vAlign w:val="center"/>
          </w:tcPr>
          <w:p w:rsidR="00575A45" w:rsidRDefault="006A482A">
            <w:pPr>
              <w:jc w:val="center"/>
            </w:pPr>
            <w:r>
              <w:rPr>
                <w:color w:val="000000"/>
                <w:szCs w:val="21"/>
              </w:rPr>
              <w:t>002281</w:t>
            </w:r>
          </w:p>
        </w:tc>
        <w:tc>
          <w:tcPr>
            <w:tcW w:w="0" w:type="auto"/>
            <w:vAlign w:val="center"/>
          </w:tcPr>
          <w:p w:rsidR="00575A45" w:rsidRDefault="006A482A">
            <w:pPr>
              <w:jc w:val="center"/>
            </w:pPr>
            <w:r>
              <w:rPr>
                <w:color w:val="000000"/>
                <w:szCs w:val="21"/>
              </w:rPr>
              <w:t>光迅科技</w:t>
            </w:r>
          </w:p>
        </w:tc>
        <w:tc>
          <w:tcPr>
            <w:tcW w:w="0" w:type="auto"/>
            <w:vAlign w:val="center"/>
          </w:tcPr>
          <w:p w:rsidR="00575A45" w:rsidRDefault="006A482A">
            <w:pPr>
              <w:jc w:val="right"/>
            </w:pPr>
            <w:r>
              <w:rPr>
                <w:color w:val="000000"/>
                <w:szCs w:val="21"/>
              </w:rPr>
              <w:t>1,982,878.00</w:t>
            </w:r>
          </w:p>
        </w:tc>
        <w:tc>
          <w:tcPr>
            <w:tcW w:w="0" w:type="auto"/>
            <w:vAlign w:val="center"/>
          </w:tcPr>
          <w:p w:rsidR="00575A45" w:rsidRDefault="006A482A">
            <w:pPr>
              <w:jc w:val="right"/>
            </w:pPr>
            <w:r>
              <w:rPr>
                <w:color w:val="000000"/>
                <w:szCs w:val="21"/>
              </w:rPr>
              <w:t>0.58</w:t>
            </w:r>
          </w:p>
        </w:tc>
      </w:tr>
      <w:tr w:rsidR="00575A45">
        <w:tc>
          <w:tcPr>
            <w:tcW w:w="0" w:type="auto"/>
            <w:vAlign w:val="center"/>
          </w:tcPr>
          <w:p w:rsidR="00575A45" w:rsidRDefault="006A482A">
            <w:pPr>
              <w:jc w:val="center"/>
            </w:pPr>
            <w:r>
              <w:rPr>
                <w:color w:val="000000"/>
                <w:szCs w:val="21"/>
              </w:rPr>
              <w:t>16</w:t>
            </w:r>
          </w:p>
        </w:tc>
        <w:tc>
          <w:tcPr>
            <w:tcW w:w="0" w:type="auto"/>
            <w:vAlign w:val="center"/>
          </w:tcPr>
          <w:p w:rsidR="00575A45" w:rsidRDefault="006A482A">
            <w:pPr>
              <w:jc w:val="center"/>
            </w:pPr>
            <w:r>
              <w:rPr>
                <w:color w:val="000000"/>
                <w:szCs w:val="21"/>
              </w:rPr>
              <w:t>603707</w:t>
            </w:r>
          </w:p>
        </w:tc>
        <w:tc>
          <w:tcPr>
            <w:tcW w:w="0" w:type="auto"/>
            <w:vAlign w:val="center"/>
          </w:tcPr>
          <w:p w:rsidR="00575A45" w:rsidRDefault="006A482A">
            <w:pPr>
              <w:jc w:val="center"/>
            </w:pPr>
            <w:r>
              <w:rPr>
                <w:color w:val="000000"/>
                <w:szCs w:val="21"/>
              </w:rPr>
              <w:t>健友股份</w:t>
            </w:r>
          </w:p>
        </w:tc>
        <w:tc>
          <w:tcPr>
            <w:tcW w:w="0" w:type="auto"/>
            <w:vAlign w:val="center"/>
          </w:tcPr>
          <w:p w:rsidR="00575A45" w:rsidRDefault="006A482A">
            <w:pPr>
              <w:jc w:val="right"/>
            </w:pPr>
            <w:r>
              <w:rPr>
                <w:color w:val="000000"/>
                <w:szCs w:val="21"/>
              </w:rPr>
              <w:t>1,965,903.33</w:t>
            </w:r>
          </w:p>
        </w:tc>
        <w:tc>
          <w:tcPr>
            <w:tcW w:w="0" w:type="auto"/>
            <w:vAlign w:val="center"/>
          </w:tcPr>
          <w:p w:rsidR="00575A45" w:rsidRDefault="006A482A">
            <w:pPr>
              <w:jc w:val="right"/>
            </w:pPr>
            <w:r>
              <w:rPr>
                <w:color w:val="000000"/>
                <w:szCs w:val="21"/>
              </w:rPr>
              <w:t>0.58</w:t>
            </w:r>
          </w:p>
        </w:tc>
      </w:tr>
      <w:tr w:rsidR="00575A45">
        <w:tc>
          <w:tcPr>
            <w:tcW w:w="0" w:type="auto"/>
            <w:vAlign w:val="center"/>
          </w:tcPr>
          <w:p w:rsidR="00575A45" w:rsidRDefault="006A482A">
            <w:pPr>
              <w:jc w:val="center"/>
            </w:pPr>
            <w:r>
              <w:rPr>
                <w:color w:val="000000"/>
                <w:szCs w:val="21"/>
              </w:rPr>
              <w:t>17</w:t>
            </w:r>
          </w:p>
        </w:tc>
        <w:tc>
          <w:tcPr>
            <w:tcW w:w="0" w:type="auto"/>
            <w:vAlign w:val="center"/>
          </w:tcPr>
          <w:p w:rsidR="00575A45" w:rsidRDefault="006A482A">
            <w:pPr>
              <w:jc w:val="center"/>
            </w:pPr>
            <w:r>
              <w:rPr>
                <w:color w:val="000000"/>
                <w:szCs w:val="21"/>
              </w:rPr>
              <w:t>600643</w:t>
            </w:r>
          </w:p>
        </w:tc>
        <w:tc>
          <w:tcPr>
            <w:tcW w:w="0" w:type="auto"/>
            <w:vAlign w:val="center"/>
          </w:tcPr>
          <w:p w:rsidR="00575A45" w:rsidRDefault="006A482A">
            <w:pPr>
              <w:jc w:val="center"/>
            </w:pPr>
            <w:r>
              <w:rPr>
                <w:color w:val="000000"/>
                <w:szCs w:val="21"/>
              </w:rPr>
              <w:t>爱建集团</w:t>
            </w:r>
          </w:p>
        </w:tc>
        <w:tc>
          <w:tcPr>
            <w:tcW w:w="0" w:type="auto"/>
            <w:vAlign w:val="center"/>
          </w:tcPr>
          <w:p w:rsidR="00575A45" w:rsidRDefault="006A482A">
            <w:pPr>
              <w:jc w:val="right"/>
            </w:pPr>
            <w:r>
              <w:rPr>
                <w:color w:val="000000"/>
                <w:szCs w:val="21"/>
              </w:rPr>
              <w:t>1,802,838.00</w:t>
            </w:r>
          </w:p>
        </w:tc>
        <w:tc>
          <w:tcPr>
            <w:tcW w:w="0" w:type="auto"/>
            <w:vAlign w:val="center"/>
          </w:tcPr>
          <w:p w:rsidR="00575A45" w:rsidRDefault="006A482A">
            <w:pPr>
              <w:jc w:val="right"/>
            </w:pPr>
            <w:r>
              <w:rPr>
                <w:color w:val="000000"/>
                <w:szCs w:val="21"/>
              </w:rPr>
              <w:t>0.53</w:t>
            </w:r>
          </w:p>
        </w:tc>
      </w:tr>
      <w:tr w:rsidR="00575A45">
        <w:tc>
          <w:tcPr>
            <w:tcW w:w="0" w:type="auto"/>
            <w:vAlign w:val="center"/>
          </w:tcPr>
          <w:p w:rsidR="00575A45" w:rsidRDefault="006A482A">
            <w:pPr>
              <w:jc w:val="center"/>
            </w:pPr>
            <w:r>
              <w:rPr>
                <w:color w:val="000000"/>
                <w:szCs w:val="21"/>
              </w:rPr>
              <w:t>18</w:t>
            </w:r>
          </w:p>
        </w:tc>
        <w:tc>
          <w:tcPr>
            <w:tcW w:w="0" w:type="auto"/>
            <w:vAlign w:val="center"/>
          </w:tcPr>
          <w:p w:rsidR="00575A45" w:rsidRDefault="006A482A">
            <w:pPr>
              <w:jc w:val="center"/>
            </w:pPr>
            <w:r>
              <w:rPr>
                <w:color w:val="000000"/>
                <w:szCs w:val="21"/>
              </w:rPr>
              <w:t>002332</w:t>
            </w:r>
          </w:p>
        </w:tc>
        <w:tc>
          <w:tcPr>
            <w:tcW w:w="0" w:type="auto"/>
            <w:vAlign w:val="center"/>
          </w:tcPr>
          <w:p w:rsidR="00575A45" w:rsidRDefault="006A482A">
            <w:pPr>
              <w:jc w:val="center"/>
            </w:pPr>
            <w:r>
              <w:rPr>
                <w:color w:val="000000"/>
                <w:szCs w:val="21"/>
              </w:rPr>
              <w:t>仙琚制药</w:t>
            </w:r>
          </w:p>
        </w:tc>
        <w:tc>
          <w:tcPr>
            <w:tcW w:w="0" w:type="auto"/>
            <w:vAlign w:val="center"/>
          </w:tcPr>
          <w:p w:rsidR="00575A45" w:rsidRDefault="006A482A">
            <w:pPr>
              <w:jc w:val="right"/>
            </w:pPr>
            <w:r>
              <w:rPr>
                <w:color w:val="000000"/>
                <w:szCs w:val="21"/>
              </w:rPr>
              <w:t>1,762,389.00</w:t>
            </w:r>
          </w:p>
        </w:tc>
        <w:tc>
          <w:tcPr>
            <w:tcW w:w="0" w:type="auto"/>
            <w:vAlign w:val="center"/>
          </w:tcPr>
          <w:p w:rsidR="00575A45" w:rsidRDefault="006A482A">
            <w:pPr>
              <w:jc w:val="right"/>
            </w:pPr>
            <w:r>
              <w:rPr>
                <w:color w:val="000000"/>
                <w:szCs w:val="21"/>
              </w:rPr>
              <w:t>0.52</w:t>
            </w:r>
          </w:p>
        </w:tc>
      </w:tr>
      <w:tr w:rsidR="00575A45">
        <w:tc>
          <w:tcPr>
            <w:tcW w:w="0" w:type="auto"/>
            <w:vAlign w:val="center"/>
          </w:tcPr>
          <w:p w:rsidR="00575A45" w:rsidRDefault="006A482A">
            <w:pPr>
              <w:jc w:val="center"/>
            </w:pPr>
            <w:r>
              <w:rPr>
                <w:color w:val="000000"/>
                <w:szCs w:val="21"/>
              </w:rPr>
              <w:t>19</w:t>
            </w:r>
          </w:p>
        </w:tc>
        <w:tc>
          <w:tcPr>
            <w:tcW w:w="0" w:type="auto"/>
            <w:vAlign w:val="center"/>
          </w:tcPr>
          <w:p w:rsidR="00575A45" w:rsidRDefault="006A482A">
            <w:pPr>
              <w:jc w:val="center"/>
            </w:pPr>
            <w:r>
              <w:rPr>
                <w:color w:val="000000"/>
                <w:szCs w:val="21"/>
              </w:rPr>
              <w:t>300725</w:t>
            </w:r>
          </w:p>
        </w:tc>
        <w:tc>
          <w:tcPr>
            <w:tcW w:w="0" w:type="auto"/>
            <w:vAlign w:val="center"/>
          </w:tcPr>
          <w:p w:rsidR="00575A45" w:rsidRDefault="006A482A">
            <w:pPr>
              <w:jc w:val="center"/>
            </w:pPr>
            <w:r>
              <w:rPr>
                <w:color w:val="000000"/>
                <w:szCs w:val="21"/>
              </w:rPr>
              <w:t>药石科技</w:t>
            </w:r>
          </w:p>
        </w:tc>
        <w:tc>
          <w:tcPr>
            <w:tcW w:w="0" w:type="auto"/>
            <w:vAlign w:val="center"/>
          </w:tcPr>
          <w:p w:rsidR="00575A45" w:rsidRDefault="006A482A">
            <w:pPr>
              <w:jc w:val="right"/>
            </w:pPr>
            <w:r>
              <w:rPr>
                <w:color w:val="000000"/>
                <w:szCs w:val="21"/>
              </w:rPr>
              <w:t>1,727,093.00</w:t>
            </w:r>
          </w:p>
        </w:tc>
        <w:tc>
          <w:tcPr>
            <w:tcW w:w="0" w:type="auto"/>
            <w:vAlign w:val="center"/>
          </w:tcPr>
          <w:p w:rsidR="00575A45" w:rsidRDefault="006A482A">
            <w:pPr>
              <w:jc w:val="right"/>
            </w:pPr>
            <w:r>
              <w:rPr>
                <w:color w:val="000000"/>
                <w:szCs w:val="21"/>
              </w:rPr>
              <w:t>0.51</w:t>
            </w:r>
          </w:p>
        </w:tc>
      </w:tr>
      <w:tr w:rsidR="00575A45">
        <w:tc>
          <w:tcPr>
            <w:tcW w:w="0" w:type="auto"/>
            <w:vAlign w:val="center"/>
          </w:tcPr>
          <w:p w:rsidR="00575A45" w:rsidRDefault="006A482A">
            <w:pPr>
              <w:jc w:val="center"/>
            </w:pPr>
            <w:r>
              <w:rPr>
                <w:color w:val="000000"/>
                <w:szCs w:val="21"/>
              </w:rPr>
              <w:t>20</w:t>
            </w:r>
          </w:p>
        </w:tc>
        <w:tc>
          <w:tcPr>
            <w:tcW w:w="0" w:type="auto"/>
            <w:vAlign w:val="center"/>
          </w:tcPr>
          <w:p w:rsidR="00575A45" w:rsidRDefault="006A482A">
            <w:pPr>
              <w:jc w:val="center"/>
            </w:pPr>
            <w:r>
              <w:rPr>
                <w:color w:val="000000"/>
                <w:szCs w:val="21"/>
              </w:rPr>
              <w:t>002115</w:t>
            </w:r>
          </w:p>
        </w:tc>
        <w:tc>
          <w:tcPr>
            <w:tcW w:w="0" w:type="auto"/>
            <w:vAlign w:val="center"/>
          </w:tcPr>
          <w:p w:rsidR="00575A45" w:rsidRDefault="006A482A">
            <w:pPr>
              <w:jc w:val="center"/>
            </w:pPr>
            <w:r>
              <w:rPr>
                <w:color w:val="000000"/>
                <w:szCs w:val="21"/>
              </w:rPr>
              <w:t>三维通信</w:t>
            </w:r>
          </w:p>
        </w:tc>
        <w:tc>
          <w:tcPr>
            <w:tcW w:w="0" w:type="auto"/>
            <w:vAlign w:val="center"/>
          </w:tcPr>
          <w:p w:rsidR="00575A45" w:rsidRDefault="006A482A">
            <w:pPr>
              <w:jc w:val="right"/>
            </w:pPr>
            <w:r>
              <w:rPr>
                <w:color w:val="000000"/>
                <w:szCs w:val="21"/>
              </w:rPr>
              <w:t>1,662,588.00</w:t>
            </w:r>
          </w:p>
        </w:tc>
        <w:tc>
          <w:tcPr>
            <w:tcW w:w="0" w:type="auto"/>
            <w:vAlign w:val="center"/>
          </w:tcPr>
          <w:p w:rsidR="00575A45" w:rsidRDefault="006A482A">
            <w:pPr>
              <w:jc w:val="right"/>
            </w:pPr>
            <w:r>
              <w:rPr>
                <w:color w:val="000000"/>
                <w:szCs w:val="21"/>
              </w:rPr>
              <w:t>0.49</w:t>
            </w:r>
          </w:p>
        </w:tc>
      </w:tr>
    </w:tbl>
    <w:p w:rsidR="005814D2" w:rsidRPr="00B26F28" w:rsidRDefault="005814D2" w:rsidP="00B26F28">
      <w:pPr>
        <w:tabs>
          <w:tab w:val="left" w:pos="426"/>
        </w:tabs>
        <w:spacing w:line="360" w:lineRule="auto"/>
        <w:ind w:firstLineChars="200" w:firstLine="420"/>
        <w:jc w:val="left"/>
        <w:rPr>
          <w:color w:val="000000"/>
          <w:szCs w:val="21"/>
        </w:rPr>
      </w:pPr>
      <w:r w:rsidRPr="00B26F28">
        <w:rPr>
          <w:color w:val="000000"/>
          <w:szCs w:val="21"/>
        </w:rPr>
        <w:t>注：</w:t>
      </w:r>
      <w:r w:rsidRPr="00B26F28">
        <w:rPr>
          <w:color w:val="000000"/>
          <w:szCs w:val="21"/>
        </w:rPr>
        <w:t>“</w:t>
      </w:r>
      <w:r w:rsidRPr="00B26F28">
        <w:rPr>
          <w:color w:val="000000"/>
          <w:szCs w:val="21"/>
        </w:rPr>
        <w:t>本期累计卖出金额</w:t>
      </w:r>
      <w:r w:rsidRPr="00B26F28">
        <w:rPr>
          <w:color w:val="000000"/>
          <w:szCs w:val="21"/>
        </w:rPr>
        <w:t>”</w:t>
      </w:r>
      <w:r w:rsidRPr="00B26F28">
        <w:rPr>
          <w:color w:val="000000"/>
          <w:szCs w:val="21"/>
        </w:rPr>
        <w:t>按卖出成交金额（成交单价乘以成交数量）填列，不考虑相关交易费用。</w:t>
      </w:r>
    </w:p>
    <w:p w:rsidR="00706EA3" w:rsidRPr="00B26F28" w:rsidRDefault="00241610" w:rsidP="00DF2239">
      <w:pPr>
        <w:spacing w:beforeLines="50" w:before="156" w:line="360" w:lineRule="auto"/>
        <w:rPr>
          <w:b/>
          <w:color w:val="000000"/>
          <w:kern w:val="0"/>
          <w:szCs w:val="21"/>
        </w:rPr>
      </w:pPr>
      <w:r w:rsidRPr="00B26F28">
        <w:rPr>
          <w:b/>
          <w:szCs w:val="21"/>
        </w:rPr>
        <w:t>7.</w:t>
      </w:r>
      <w:r w:rsidRPr="00B26F28">
        <w:rPr>
          <w:b/>
          <w:kern w:val="0"/>
          <w:szCs w:val="21"/>
        </w:rPr>
        <w:t>1</w:t>
      </w:r>
      <w:r w:rsidRPr="00B26F28">
        <w:rPr>
          <w:b/>
          <w:szCs w:val="21"/>
        </w:rPr>
        <w:t>.4.</w:t>
      </w:r>
      <w:r w:rsidR="009E2E57">
        <w:rPr>
          <w:b/>
          <w:szCs w:val="21"/>
        </w:rPr>
        <w:t>3</w:t>
      </w:r>
      <w:r w:rsidRPr="00B26F28">
        <w:rPr>
          <w:b/>
          <w:szCs w:val="21"/>
        </w:rPr>
        <w:t xml:space="preserve"> </w:t>
      </w:r>
      <w:r w:rsidR="00706EA3" w:rsidRPr="00B26F28">
        <w:rPr>
          <w:b/>
          <w:color w:val="000000"/>
          <w:kern w:val="0"/>
          <w:szCs w:val="21"/>
        </w:rPr>
        <w:t>买入股票的成本总额及卖出股票的收入总额</w:t>
      </w:r>
    </w:p>
    <w:p w:rsidR="00706EA3" w:rsidRPr="00B26F28" w:rsidRDefault="00005172" w:rsidP="001E7599">
      <w:pPr>
        <w:autoSpaceDE w:val="0"/>
        <w:autoSpaceDN w:val="0"/>
        <w:adjustRightInd w:val="0"/>
        <w:spacing w:line="360" w:lineRule="auto"/>
        <w:ind w:left="15"/>
        <w:jc w:val="right"/>
        <w:rPr>
          <w:color w:val="000000"/>
          <w:kern w:val="0"/>
          <w:szCs w:val="21"/>
        </w:rPr>
      </w:pPr>
      <w:r w:rsidRPr="00B26F28">
        <w:rPr>
          <w:color w:val="000000"/>
          <w:szCs w:val="21"/>
        </w:rPr>
        <w:t xml:space="preserve"> </w:t>
      </w:r>
      <w:r w:rsidR="00706EA3" w:rsidRPr="00B26F28">
        <w:rPr>
          <w:color w:val="000000"/>
          <w:szCs w:val="21"/>
        </w:rPr>
        <w:t>单位：人民币元</w:t>
      </w:r>
    </w:p>
    <w:tbl>
      <w:tblPr>
        <w:tblW w:w="0" w:type="auto"/>
        <w:tblInd w:w="108" w:type="dxa"/>
        <w:tblLayout w:type="fixed"/>
        <w:tblLook w:val="0000" w:firstRow="0" w:lastRow="0" w:firstColumn="0" w:lastColumn="0" w:noHBand="0" w:noVBand="0"/>
      </w:tblPr>
      <w:tblGrid>
        <w:gridCol w:w="4500"/>
        <w:gridCol w:w="4500"/>
      </w:tblGrid>
      <w:tr w:rsidR="00706EA3" w:rsidRPr="00B26F28" w:rsidTr="005814D2">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41610">
            <w:pPr>
              <w:spacing w:line="276" w:lineRule="auto"/>
              <w:rPr>
                <w:color w:val="000000"/>
                <w:szCs w:val="21"/>
              </w:rPr>
            </w:pPr>
            <w:r w:rsidRPr="00B26F28">
              <w:rPr>
                <w:color w:val="000000"/>
                <w:szCs w:val="21"/>
              </w:rPr>
              <w:t>买入股票的成本（成交）总额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5814D2" w:rsidP="00241610">
            <w:pPr>
              <w:spacing w:line="276" w:lineRule="auto"/>
              <w:jc w:val="right"/>
              <w:rPr>
                <w:color w:val="000000"/>
                <w:kern w:val="0"/>
                <w:szCs w:val="21"/>
              </w:rPr>
            </w:pPr>
            <w:r w:rsidRPr="00B26F28">
              <w:rPr>
                <w:color w:val="000000"/>
                <w:szCs w:val="21"/>
              </w:rPr>
              <w:t>131,164,054.57</w:t>
            </w:r>
          </w:p>
        </w:tc>
      </w:tr>
      <w:tr w:rsidR="00706EA3" w:rsidRPr="00B26F28" w:rsidTr="005814D2">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706EA3" w:rsidP="00241610">
            <w:pPr>
              <w:spacing w:line="276" w:lineRule="auto"/>
              <w:rPr>
                <w:color w:val="000000"/>
                <w:szCs w:val="21"/>
              </w:rPr>
            </w:pPr>
            <w:r w:rsidRPr="00B26F28">
              <w:rPr>
                <w:color w:val="000000"/>
                <w:szCs w:val="21"/>
              </w:rPr>
              <w:t>卖出股票的收入（成交）总额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706EA3" w:rsidRPr="00B26F28" w:rsidRDefault="005814D2" w:rsidP="00241610">
            <w:pPr>
              <w:spacing w:line="276" w:lineRule="auto"/>
              <w:jc w:val="right"/>
              <w:rPr>
                <w:color w:val="000000"/>
                <w:kern w:val="0"/>
                <w:szCs w:val="21"/>
              </w:rPr>
            </w:pPr>
            <w:r w:rsidRPr="00B26F28">
              <w:rPr>
                <w:color w:val="000000"/>
                <w:szCs w:val="21"/>
              </w:rPr>
              <w:t>49,140,483.83</w:t>
            </w:r>
          </w:p>
        </w:tc>
      </w:tr>
    </w:tbl>
    <w:p w:rsidR="0011048F" w:rsidRPr="00BE59EE" w:rsidRDefault="0011048F" w:rsidP="00BE59EE">
      <w:pPr>
        <w:tabs>
          <w:tab w:val="left" w:pos="426"/>
        </w:tabs>
        <w:spacing w:line="360" w:lineRule="auto"/>
        <w:ind w:firstLineChars="200" w:firstLine="420"/>
        <w:jc w:val="left"/>
        <w:rPr>
          <w:color w:val="000000"/>
          <w:szCs w:val="21"/>
        </w:rPr>
      </w:pPr>
      <w:bookmarkStart w:id="122" w:name="_Toc268711042"/>
      <w:r w:rsidRPr="00B26F28">
        <w:rPr>
          <w:color w:val="000000"/>
          <w:szCs w:val="21"/>
        </w:rPr>
        <w:t>注：</w:t>
      </w:r>
      <w:r w:rsidRPr="00BE59EE">
        <w:rPr>
          <w:rFonts w:hint="eastAsia"/>
          <w:color w:val="000000"/>
          <w:szCs w:val="21"/>
        </w:rPr>
        <w:t>“买入股票成本”或“卖出股票收入”均按买卖成交金额（成交单价乘以成交数量）填列，不考虑相关交易费用。</w:t>
      </w:r>
    </w:p>
    <w:p w:rsidR="00706EA3" w:rsidRPr="00B26F28" w:rsidRDefault="00241610" w:rsidP="00B26F28">
      <w:pPr>
        <w:pStyle w:val="30"/>
        <w:spacing w:line="360" w:lineRule="auto"/>
        <w:ind w:firstLineChars="49" w:firstLine="103"/>
        <w:rPr>
          <w:color w:val="000000"/>
          <w:sz w:val="21"/>
          <w:szCs w:val="21"/>
        </w:rPr>
      </w:pPr>
      <w:bookmarkStart w:id="123" w:name="_Toc17811472"/>
      <w:r w:rsidRPr="00B26F28">
        <w:rPr>
          <w:sz w:val="21"/>
          <w:szCs w:val="21"/>
        </w:rPr>
        <w:t>7.1.5</w:t>
      </w:r>
      <w:r w:rsidRPr="00B26F28">
        <w:rPr>
          <w:b w:val="0"/>
          <w:sz w:val="21"/>
          <w:szCs w:val="21"/>
        </w:rPr>
        <w:t xml:space="preserve"> </w:t>
      </w:r>
      <w:r w:rsidR="00706EA3" w:rsidRPr="00B26F28">
        <w:rPr>
          <w:color w:val="000000"/>
          <w:sz w:val="21"/>
          <w:szCs w:val="21"/>
        </w:rPr>
        <w:t>期末按债券品种分类的债券投资组合</w:t>
      </w:r>
      <w:bookmarkEnd w:id="122"/>
      <w:bookmarkEnd w:id="123"/>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
        <w:gridCol w:w="3420"/>
        <w:gridCol w:w="2520"/>
        <w:gridCol w:w="1980"/>
      </w:tblGrid>
      <w:tr w:rsidR="00706EA3" w:rsidRPr="00B26F28" w:rsidTr="00C86B35">
        <w:tc>
          <w:tcPr>
            <w:tcW w:w="1080"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3420" w:type="dxa"/>
            <w:vAlign w:val="center"/>
          </w:tcPr>
          <w:p w:rsidR="00706EA3" w:rsidRPr="00B26F28" w:rsidRDefault="00706EA3" w:rsidP="005C3A97">
            <w:pPr>
              <w:spacing w:line="276" w:lineRule="auto"/>
              <w:jc w:val="center"/>
              <w:rPr>
                <w:color w:val="000000"/>
                <w:szCs w:val="21"/>
              </w:rPr>
            </w:pPr>
            <w:r w:rsidRPr="00B26F28">
              <w:rPr>
                <w:color w:val="000000"/>
                <w:szCs w:val="21"/>
              </w:rPr>
              <w:t>债券品种</w:t>
            </w:r>
          </w:p>
        </w:tc>
        <w:tc>
          <w:tcPr>
            <w:tcW w:w="2520"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980"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1</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国家债券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2</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央行票据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3</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金融债券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24,239,548.20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7.12</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其中：政策性金融债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24,239,548.20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7.12</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4</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60,282,000.00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17.71</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5</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企业短期融资券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6</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中期票据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131,391,000.00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38.60</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7</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可转债</w:t>
            </w:r>
            <w:r w:rsidR="00672E6D" w:rsidRPr="00B26F28">
              <w:rPr>
                <w:color w:val="000000"/>
                <w:szCs w:val="21"/>
              </w:rPr>
              <w:t>（可交换债）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8</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其他</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9</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合计</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215,912,548.20</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63.44</w:t>
            </w:r>
          </w:p>
        </w:tc>
      </w:tr>
    </w:tbl>
    <w:p w:rsidR="00706EA3" w:rsidRPr="00B26F28" w:rsidRDefault="005C3A97" w:rsidP="00DF2239">
      <w:pPr>
        <w:pStyle w:val="30"/>
        <w:spacing w:beforeLines="50" w:before="156" w:line="360" w:lineRule="auto"/>
        <w:rPr>
          <w:color w:val="000000"/>
          <w:sz w:val="21"/>
          <w:szCs w:val="21"/>
        </w:rPr>
      </w:pPr>
      <w:bookmarkStart w:id="124" w:name="_Toc268711043"/>
      <w:bookmarkStart w:id="125" w:name="_Toc17811473"/>
      <w:r w:rsidRPr="00B26F28">
        <w:rPr>
          <w:sz w:val="21"/>
          <w:szCs w:val="21"/>
        </w:rPr>
        <w:t>7.1.6</w:t>
      </w:r>
      <w:r w:rsidRPr="00B26F28">
        <w:rPr>
          <w:b w:val="0"/>
          <w:sz w:val="21"/>
          <w:szCs w:val="21"/>
        </w:rPr>
        <w:t xml:space="preserve"> </w:t>
      </w:r>
      <w:r w:rsidR="00706EA3" w:rsidRPr="00B26F28">
        <w:rPr>
          <w:color w:val="000000"/>
          <w:sz w:val="21"/>
          <w:szCs w:val="21"/>
        </w:rPr>
        <w:t>期末按公允价值占基金资产净值比例大小排名的前五名债券投资明细</w:t>
      </w:r>
      <w:bookmarkEnd w:id="124"/>
      <w:bookmarkEnd w:id="125"/>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95"/>
        <w:gridCol w:w="1317"/>
        <w:gridCol w:w="2029"/>
        <w:gridCol w:w="1599"/>
        <w:gridCol w:w="1868"/>
        <w:gridCol w:w="1470"/>
      </w:tblGrid>
      <w:tr w:rsidR="00706EA3" w:rsidRPr="00B26F28" w:rsidTr="00C86B35">
        <w:tc>
          <w:tcPr>
            <w:tcW w:w="952"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1336" w:type="dxa"/>
            <w:vAlign w:val="center"/>
          </w:tcPr>
          <w:p w:rsidR="00706EA3" w:rsidRPr="00B26F28" w:rsidRDefault="00706EA3" w:rsidP="005C3A97">
            <w:pPr>
              <w:spacing w:line="276" w:lineRule="auto"/>
              <w:jc w:val="center"/>
              <w:rPr>
                <w:color w:val="000000"/>
                <w:szCs w:val="21"/>
              </w:rPr>
            </w:pPr>
            <w:r w:rsidRPr="00B26F28">
              <w:rPr>
                <w:color w:val="000000"/>
                <w:szCs w:val="21"/>
              </w:rPr>
              <w:t>债券代码</w:t>
            </w:r>
          </w:p>
        </w:tc>
        <w:tc>
          <w:tcPr>
            <w:tcW w:w="1740" w:type="dxa"/>
            <w:vAlign w:val="center"/>
          </w:tcPr>
          <w:p w:rsidR="00706EA3" w:rsidRPr="00B26F28" w:rsidRDefault="00706EA3" w:rsidP="005C3A97">
            <w:pPr>
              <w:spacing w:line="276" w:lineRule="auto"/>
              <w:jc w:val="center"/>
              <w:rPr>
                <w:color w:val="000000"/>
                <w:szCs w:val="21"/>
              </w:rPr>
            </w:pPr>
            <w:r w:rsidRPr="00B26F28">
              <w:rPr>
                <w:color w:val="000000"/>
                <w:szCs w:val="21"/>
              </w:rPr>
              <w:t>债券名称</w:t>
            </w:r>
          </w:p>
        </w:tc>
        <w:tc>
          <w:tcPr>
            <w:tcW w:w="1683" w:type="dxa"/>
            <w:vAlign w:val="center"/>
          </w:tcPr>
          <w:p w:rsidR="00706EA3" w:rsidRPr="00B26F28" w:rsidRDefault="00706EA3" w:rsidP="005C3A97">
            <w:pPr>
              <w:spacing w:line="276" w:lineRule="auto"/>
              <w:jc w:val="center"/>
              <w:rPr>
                <w:color w:val="000000"/>
                <w:szCs w:val="21"/>
              </w:rPr>
            </w:pPr>
            <w:r w:rsidRPr="00B26F28">
              <w:rPr>
                <w:color w:val="000000"/>
                <w:szCs w:val="21"/>
              </w:rPr>
              <w:t>数量（张）</w:t>
            </w:r>
          </w:p>
        </w:tc>
        <w:tc>
          <w:tcPr>
            <w:tcW w:w="1922"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545"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190206</w:t>
            </w:r>
          </w:p>
        </w:tc>
        <w:tc>
          <w:tcPr>
            <w:tcW w:w="0" w:type="auto"/>
            <w:vAlign w:val="center"/>
          </w:tcPr>
          <w:p w:rsidR="00575A45" w:rsidRDefault="006A482A">
            <w:pPr>
              <w:jc w:val="center"/>
            </w:pPr>
            <w:r>
              <w:rPr>
                <w:color w:val="000000"/>
                <w:szCs w:val="21"/>
              </w:rPr>
              <w:t>19</w:t>
            </w:r>
            <w:r>
              <w:rPr>
                <w:color w:val="000000"/>
                <w:szCs w:val="21"/>
              </w:rPr>
              <w:t>国开</w:t>
            </w:r>
            <w:r>
              <w:rPr>
                <w:color w:val="000000"/>
                <w:szCs w:val="21"/>
              </w:rPr>
              <w:t>06</w:t>
            </w:r>
          </w:p>
        </w:tc>
        <w:tc>
          <w:tcPr>
            <w:tcW w:w="0" w:type="auto"/>
            <w:vAlign w:val="center"/>
          </w:tcPr>
          <w:p w:rsidR="00575A45" w:rsidRDefault="006A482A">
            <w:pPr>
              <w:jc w:val="right"/>
            </w:pPr>
            <w:r>
              <w:rPr>
                <w:color w:val="000000"/>
                <w:szCs w:val="21"/>
              </w:rPr>
              <w:t>200,000</w:t>
            </w:r>
          </w:p>
        </w:tc>
        <w:tc>
          <w:tcPr>
            <w:tcW w:w="0" w:type="auto"/>
            <w:vAlign w:val="center"/>
          </w:tcPr>
          <w:p w:rsidR="00575A45" w:rsidRDefault="006A482A">
            <w:pPr>
              <w:jc w:val="right"/>
            </w:pPr>
            <w:r>
              <w:rPr>
                <w:color w:val="000000"/>
                <w:szCs w:val="21"/>
              </w:rPr>
              <w:t>19,990,000.00</w:t>
            </w:r>
          </w:p>
        </w:tc>
        <w:tc>
          <w:tcPr>
            <w:tcW w:w="0" w:type="auto"/>
            <w:vAlign w:val="center"/>
          </w:tcPr>
          <w:p w:rsidR="00575A45" w:rsidRDefault="006A482A">
            <w:pPr>
              <w:jc w:val="right"/>
            </w:pPr>
            <w:r>
              <w:rPr>
                <w:color w:val="000000"/>
                <w:szCs w:val="21"/>
              </w:rPr>
              <w:t>5.87</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center"/>
            </w:pPr>
            <w:r>
              <w:rPr>
                <w:color w:val="000000"/>
                <w:szCs w:val="21"/>
              </w:rPr>
              <w:t>101800415</w:t>
            </w:r>
          </w:p>
        </w:tc>
        <w:tc>
          <w:tcPr>
            <w:tcW w:w="0" w:type="auto"/>
            <w:vAlign w:val="center"/>
          </w:tcPr>
          <w:p w:rsidR="00575A45" w:rsidRDefault="006A482A">
            <w:pPr>
              <w:jc w:val="center"/>
            </w:pPr>
            <w:r>
              <w:rPr>
                <w:color w:val="000000"/>
                <w:szCs w:val="21"/>
              </w:rPr>
              <w:t>18</w:t>
            </w:r>
            <w:r>
              <w:rPr>
                <w:color w:val="000000"/>
                <w:szCs w:val="21"/>
              </w:rPr>
              <w:t>兆润投资</w:t>
            </w:r>
            <w:r>
              <w:rPr>
                <w:color w:val="000000"/>
                <w:szCs w:val="21"/>
              </w:rPr>
              <w:t>MTN001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10,226,000.00</w:t>
            </w:r>
          </w:p>
        </w:tc>
        <w:tc>
          <w:tcPr>
            <w:tcW w:w="0" w:type="auto"/>
            <w:vAlign w:val="center"/>
          </w:tcPr>
          <w:p w:rsidR="00575A45" w:rsidRDefault="006A482A">
            <w:pPr>
              <w:jc w:val="right"/>
            </w:pPr>
            <w:r>
              <w:rPr>
                <w:color w:val="000000"/>
                <w:szCs w:val="21"/>
              </w:rPr>
              <w:t>3.00</w:t>
            </w:r>
          </w:p>
        </w:tc>
      </w:tr>
      <w:tr w:rsidR="00575A45">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center"/>
            </w:pPr>
            <w:r>
              <w:rPr>
                <w:color w:val="000000"/>
                <w:szCs w:val="21"/>
              </w:rPr>
              <w:t>101758016</w:t>
            </w:r>
          </w:p>
        </w:tc>
        <w:tc>
          <w:tcPr>
            <w:tcW w:w="0" w:type="auto"/>
            <w:vAlign w:val="center"/>
          </w:tcPr>
          <w:p w:rsidR="00575A45" w:rsidRDefault="006A482A">
            <w:pPr>
              <w:jc w:val="center"/>
            </w:pPr>
            <w:r>
              <w:rPr>
                <w:color w:val="000000"/>
                <w:szCs w:val="21"/>
              </w:rPr>
              <w:t>17</w:t>
            </w:r>
            <w:r>
              <w:rPr>
                <w:color w:val="000000"/>
                <w:szCs w:val="21"/>
              </w:rPr>
              <w:t>豫高管</w:t>
            </w:r>
            <w:r>
              <w:rPr>
                <w:color w:val="000000"/>
                <w:szCs w:val="21"/>
              </w:rPr>
              <w:t>MTN001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10,219,000.00</w:t>
            </w:r>
          </w:p>
        </w:tc>
        <w:tc>
          <w:tcPr>
            <w:tcW w:w="0" w:type="auto"/>
            <w:vAlign w:val="center"/>
          </w:tcPr>
          <w:p w:rsidR="00575A45" w:rsidRDefault="006A482A">
            <w:pPr>
              <w:jc w:val="right"/>
            </w:pPr>
            <w:r>
              <w:rPr>
                <w:color w:val="000000"/>
                <w:szCs w:val="21"/>
              </w:rPr>
              <w:t>3.00</w:t>
            </w:r>
          </w:p>
        </w:tc>
      </w:tr>
      <w:tr w:rsidR="00575A45">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center"/>
            </w:pPr>
            <w:r>
              <w:rPr>
                <w:color w:val="000000"/>
                <w:szCs w:val="21"/>
              </w:rPr>
              <w:t>101569022</w:t>
            </w:r>
          </w:p>
        </w:tc>
        <w:tc>
          <w:tcPr>
            <w:tcW w:w="0" w:type="auto"/>
            <w:vAlign w:val="center"/>
          </w:tcPr>
          <w:p w:rsidR="00575A45" w:rsidRDefault="006A482A">
            <w:pPr>
              <w:jc w:val="center"/>
            </w:pPr>
            <w:r>
              <w:rPr>
                <w:color w:val="000000"/>
                <w:szCs w:val="21"/>
              </w:rPr>
              <w:t>15</w:t>
            </w:r>
            <w:r>
              <w:rPr>
                <w:color w:val="000000"/>
                <w:szCs w:val="21"/>
              </w:rPr>
              <w:t>中材</w:t>
            </w:r>
            <w:r>
              <w:rPr>
                <w:color w:val="000000"/>
                <w:szCs w:val="21"/>
              </w:rPr>
              <w:t>MTN001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10,214,000.00</w:t>
            </w:r>
          </w:p>
        </w:tc>
        <w:tc>
          <w:tcPr>
            <w:tcW w:w="0" w:type="auto"/>
            <w:vAlign w:val="center"/>
          </w:tcPr>
          <w:p w:rsidR="00575A45" w:rsidRDefault="006A482A">
            <w:pPr>
              <w:jc w:val="right"/>
            </w:pPr>
            <w:r>
              <w:rPr>
                <w:color w:val="000000"/>
                <w:szCs w:val="21"/>
              </w:rPr>
              <w:t>3.00</w:t>
            </w:r>
          </w:p>
        </w:tc>
      </w:tr>
      <w:tr w:rsidR="00575A45">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center"/>
            </w:pPr>
            <w:r>
              <w:rPr>
                <w:color w:val="000000"/>
                <w:szCs w:val="21"/>
              </w:rPr>
              <w:t>101558032</w:t>
            </w:r>
          </w:p>
        </w:tc>
        <w:tc>
          <w:tcPr>
            <w:tcW w:w="0" w:type="auto"/>
            <w:vAlign w:val="center"/>
          </w:tcPr>
          <w:p w:rsidR="00575A45" w:rsidRDefault="006A482A">
            <w:pPr>
              <w:jc w:val="center"/>
            </w:pPr>
            <w:r>
              <w:rPr>
                <w:color w:val="000000"/>
                <w:szCs w:val="21"/>
              </w:rPr>
              <w:t>15</w:t>
            </w:r>
            <w:r>
              <w:rPr>
                <w:color w:val="000000"/>
                <w:szCs w:val="21"/>
              </w:rPr>
              <w:t>宁沪高</w:t>
            </w:r>
            <w:r>
              <w:rPr>
                <w:color w:val="000000"/>
                <w:szCs w:val="21"/>
              </w:rPr>
              <w:t>MTN001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10,181,000.00</w:t>
            </w:r>
          </w:p>
        </w:tc>
        <w:tc>
          <w:tcPr>
            <w:tcW w:w="0" w:type="auto"/>
            <w:vAlign w:val="center"/>
          </w:tcPr>
          <w:p w:rsidR="00575A45" w:rsidRDefault="006A482A">
            <w:pPr>
              <w:jc w:val="right"/>
            </w:pPr>
            <w:r>
              <w:rPr>
                <w:color w:val="000000"/>
                <w:szCs w:val="21"/>
              </w:rPr>
              <w:t>2.99</w:t>
            </w:r>
          </w:p>
        </w:tc>
      </w:tr>
    </w:tbl>
    <w:p w:rsidR="00706EA3" w:rsidRPr="00B26F28" w:rsidRDefault="005C3A97" w:rsidP="00DF2239">
      <w:pPr>
        <w:pStyle w:val="30"/>
        <w:spacing w:beforeLines="50" w:before="156" w:line="360" w:lineRule="auto"/>
        <w:rPr>
          <w:color w:val="000000"/>
          <w:sz w:val="21"/>
          <w:szCs w:val="21"/>
        </w:rPr>
      </w:pPr>
      <w:bookmarkStart w:id="126" w:name="_Toc268711044"/>
      <w:bookmarkStart w:id="127" w:name="_Toc17811474"/>
      <w:r w:rsidRPr="00B26F28">
        <w:rPr>
          <w:sz w:val="21"/>
          <w:szCs w:val="21"/>
        </w:rPr>
        <w:t xml:space="preserve">7.1.7 </w:t>
      </w:r>
      <w:r w:rsidR="00706EA3" w:rsidRPr="00B26F28">
        <w:rPr>
          <w:color w:val="000000"/>
          <w:sz w:val="21"/>
          <w:szCs w:val="21"/>
        </w:rPr>
        <w:t>期末按公允价值占基金资产净值比例大小排名的所有资产支持证券投资明细</w:t>
      </w:r>
      <w:bookmarkEnd w:id="126"/>
      <w:bookmarkEnd w:id="127"/>
    </w:p>
    <w:p w:rsidR="005D1E36" w:rsidRPr="00B26F28" w:rsidRDefault="005D1E36"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FB7AAC" w:rsidRPr="00B26F28" w:rsidRDefault="005C3A97" w:rsidP="00DF2239">
      <w:pPr>
        <w:pStyle w:val="30"/>
        <w:spacing w:beforeLines="50" w:before="156" w:line="360" w:lineRule="auto"/>
        <w:rPr>
          <w:color w:val="000000"/>
          <w:sz w:val="21"/>
          <w:szCs w:val="21"/>
        </w:rPr>
      </w:pPr>
      <w:bookmarkStart w:id="128" w:name="_Toc17811475"/>
      <w:r w:rsidRPr="00B26F28">
        <w:rPr>
          <w:sz w:val="21"/>
          <w:szCs w:val="21"/>
        </w:rPr>
        <w:t xml:space="preserve">7.1.8 </w:t>
      </w:r>
      <w:r w:rsidR="00FB7AAC" w:rsidRPr="00B26F28">
        <w:rPr>
          <w:color w:val="000000"/>
          <w:sz w:val="21"/>
          <w:szCs w:val="21"/>
        </w:rPr>
        <w:t>报告期末按公允价值占基金资产净值比例大小排序的前五名贵金属投资明细</w:t>
      </w:r>
      <w:bookmarkEnd w:id="128"/>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本基金本报告期末未持有贵金属。</w:t>
      </w:r>
    </w:p>
    <w:p w:rsidR="00DD2DFB" w:rsidRPr="00B26F28" w:rsidRDefault="005C3A97" w:rsidP="00DF2239">
      <w:pPr>
        <w:pStyle w:val="30"/>
        <w:spacing w:beforeLines="50" w:before="156" w:line="360" w:lineRule="auto"/>
        <w:rPr>
          <w:color w:val="000000"/>
          <w:sz w:val="21"/>
          <w:szCs w:val="21"/>
        </w:rPr>
      </w:pPr>
      <w:bookmarkStart w:id="129" w:name="_Toc268711045"/>
      <w:bookmarkStart w:id="130" w:name="_Toc17811476"/>
      <w:r w:rsidRPr="00B26F28">
        <w:rPr>
          <w:sz w:val="21"/>
          <w:szCs w:val="21"/>
        </w:rPr>
        <w:t xml:space="preserve">7.1.9 </w:t>
      </w:r>
      <w:r w:rsidR="00DD2DFB" w:rsidRPr="00B26F28">
        <w:rPr>
          <w:color w:val="000000"/>
          <w:sz w:val="21"/>
          <w:szCs w:val="21"/>
        </w:rPr>
        <w:t>期末按公允价值占基金资产净值比例大小排名的前五名权证投资明细</w:t>
      </w:r>
      <w:bookmarkEnd w:id="129"/>
      <w:bookmarkEnd w:id="130"/>
    </w:p>
    <w:p w:rsidR="00917213"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本基金本报告期末未持有权证。</w:t>
      </w:r>
    </w:p>
    <w:p w:rsidR="00FB7AAC" w:rsidRPr="00B26F28" w:rsidRDefault="005C3A97" w:rsidP="00DF2239">
      <w:pPr>
        <w:pStyle w:val="30"/>
        <w:spacing w:beforeLines="50" w:before="156" w:line="360" w:lineRule="auto"/>
        <w:rPr>
          <w:color w:val="000000"/>
          <w:sz w:val="21"/>
          <w:szCs w:val="21"/>
        </w:rPr>
      </w:pPr>
      <w:bookmarkStart w:id="131" w:name="_Toc17811477"/>
      <w:r w:rsidRPr="00B26F28">
        <w:rPr>
          <w:sz w:val="21"/>
          <w:szCs w:val="21"/>
        </w:rPr>
        <w:t xml:space="preserve">7.1.10 </w:t>
      </w:r>
      <w:r w:rsidR="00FB7AAC" w:rsidRPr="00B26F28">
        <w:rPr>
          <w:color w:val="000000"/>
          <w:sz w:val="21"/>
          <w:szCs w:val="21"/>
        </w:rPr>
        <w:t>报告期末本基金投资的股指期货交易情况说明</w:t>
      </w:r>
      <w:bookmarkEnd w:id="131"/>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FB7AAC" w:rsidRPr="00B26F28" w:rsidRDefault="005C3A97" w:rsidP="00DF2239">
      <w:pPr>
        <w:pStyle w:val="30"/>
        <w:spacing w:beforeLines="50" w:before="156" w:line="360" w:lineRule="auto"/>
        <w:rPr>
          <w:color w:val="000000"/>
          <w:sz w:val="21"/>
          <w:szCs w:val="21"/>
        </w:rPr>
      </w:pPr>
      <w:bookmarkStart w:id="132" w:name="_Toc17811478"/>
      <w:r w:rsidRPr="00B26F28">
        <w:rPr>
          <w:sz w:val="21"/>
          <w:szCs w:val="21"/>
        </w:rPr>
        <w:t>7.1.11</w:t>
      </w:r>
      <w:r w:rsidRPr="00B26F28">
        <w:rPr>
          <w:color w:val="000000"/>
          <w:sz w:val="21"/>
          <w:szCs w:val="21"/>
        </w:rPr>
        <w:t xml:space="preserve"> </w:t>
      </w:r>
      <w:r w:rsidR="00FB7AAC" w:rsidRPr="00B26F28">
        <w:rPr>
          <w:color w:val="000000"/>
          <w:sz w:val="21"/>
          <w:szCs w:val="21"/>
        </w:rPr>
        <w:t>报告期末本基金投资的国债期货交易情况说明</w:t>
      </w:r>
      <w:bookmarkEnd w:id="132"/>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DD2DFB" w:rsidRPr="00B26F28" w:rsidRDefault="002415B5" w:rsidP="00DF2239">
      <w:pPr>
        <w:pStyle w:val="30"/>
        <w:spacing w:beforeLines="50" w:before="156" w:line="360" w:lineRule="auto"/>
        <w:rPr>
          <w:b w:val="0"/>
          <w:color w:val="000000"/>
          <w:sz w:val="21"/>
          <w:szCs w:val="21"/>
        </w:rPr>
      </w:pPr>
      <w:bookmarkStart w:id="133" w:name="_Toc17811479"/>
      <w:r w:rsidRPr="00B26F28">
        <w:rPr>
          <w:sz w:val="21"/>
          <w:szCs w:val="21"/>
        </w:rPr>
        <w:t>7.1.12</w:t>
      </w:r>
      <w:bookmarkStart w:id="134" w:name="_Toc268711046"/>
      <w:r w:rsidRPr="00B26F28">
        <w:rPr>
          <w:sz w:val="21"/>
          <w:szCs w:val="21"/>
        </w:rPr>
        <w:t xml:space="preserve"> </w:t>
      </w:r>
      <w:r w:rsidR="00DD2DFB" w:rsidRPr="00B26F28">
        <w:rPr>
          <w:color w:val="000000"/>
          <w:sz w:val="21"/>
          <w:szCs w:val="21"/>
        </w:rPr>
        <w:t>投资组合报告附注</w:t>
      </w:r>
      <w:bookmarkEnd w:id="134"/>
      <w:bookmarkEnd w:id="133"/>
    </w:p>
    <w:p w:rsidR="005972B3" w:rsidRPr="00B26F28" w:rsidRDefault="002415B5" w:rsidP="002415B5">
      <w:pPr>
        <w:spacing w:line="360" w:lineRule="auto"/>
        <w:rPr>
          <w:color w:val="000000"/>
          <w:kern w:val="0"/>
          <w:szCs w:val="21"/>
        </w:rPr>
      </w:pPr>
      <w:r w:rsidRPr="00B26F28">
        <w:rPr>
          <w:color w:val="000000"/>
          <w:szCs w:val="21"/>
        </w:rPr>
        <w:t xml:space="preserve">7.1.12.1 </w:t>
      </w:r>
      <w:r w:rsidR="005E08D8" w:rsidRPr="00B26F28">
        <w:rPr>
          <w:color w:val="000000"/>
          <w:kern w:val="0"/>
          <w:szCs w:val="21"/>
        </w:rPr>
        <w:t>报告期内本基金投资的前十名证券的发行主体除</w:t>
      </w:r>
      <w:r w:rsidR="005E08D8" w:rsidRPr="00B26F28">
        <w:rPr>
          <w:color w:val="000000"/>
          <w:kern w:val="0"/>
          <w:szCs w:val="21"/>
        </w:rPr>
        <w:t>18</w:t>
      </w:r>
      <w:r w:rsidR="005E08D8" w:rsidRPr="00B26F28">
        <w:rPr>
          <w:color w:val="000000"/>
          <w:kern w:val="0"/>
          <w:szCs w:val="21"/>
        </w:rPr>
        <w:t>招商</w:t>
      </w:r>
      <w:r w:rsidR="005E08D8" w:rsidRPr="00B26F28">
        <w:rPr>
          <w:color w:val="000000"/>
          <w:kern w:val="0"/>
          <w:szCs w:val="21"/>
        </w:rPr>
        <w:t>G8</w:t>
      </w:r>
      <w:r w:rsidR="005E08D8" w:rsidRPr="00B26F28">
        <w:rPr>
          <w:color w:val="000000"/>
          <w:kern w:val="0"/>
          <w:szCs w:val="21"/>
        </w:rPr>
        <w:t>（证券代码：</w:t>
      </w:r>
      <w:r w:rsidR="005E08D8" w:rsidRPr="00B26F28">
        <w:rPr>
          <w:color w:val="000000"/>
          <w:kern w:val="0"/>
          <w:szCs w:val="21"/>
        </w:rPr>
        <w:t>143762</w:t>
      </w:r>
      <w:r w:rsidR="005E08D8" w:rsidRPr="00B26F28">
        <w:rPr>
          <w:color w:val="000000"/>
          <w:kern w:val="0"/>
          <w:szCs w:val="21"/>
        </w:rPr>
        <w:t>）外，未出现被监管部门立案调查，或在报告编制日前一年内受到公开谴责、处罚的情形。</w:t>
      </w:r>
    </w:p>
    <w:p w:rsidR="00575A45" w:rsidRDefault="006A482A">
      <w:pPr>
        <w:spacing w:line="360" w:lineRule="auto"/>
        <w:rPr>
          <w:color w:val="000000"/>
          <w:kern w:val="0"/>
          <w:szCs w:val="21"/>
        </w:rPr>
      </w:pPr>
      <w:r>
        <w:rPr>
          <w:color w:val="000000"/>
          <w:kern w:val="0"/>
          <w:szCs w:val="21"/>
        </w:rPr>
        <w:t>报告期内本基金投资的前十名证券之一</w:t>
      </w:r>
      <w:r>
        <w:rPr>
          <w:color w:val="000000"/>
          <w:kern w:val="0"/>
          <w:szCs w:val="21"/>
        </w:rPr>
        <w:t>18</w:t>
      </w:r>
      <w:r>
        <w:rPr>
          <w:color w:val="000000"/>
          <w:kern w:val="0"/>
          <w:szCs w:val="21"/>
        </w:rPr>
        <w:t>招商</w:t>
      </w:r>
      <w:r>
        <w:rPr>
          <w:color w:val="000000"/>
          <w:kern w:val="0"/>
          <w:szCs w:val="21"/>
        </w:rPr>
        <w:t>G8</w:t>
      </w:r>
      <w:r>
        <w:rPr>
          <w:color w:val="000000"/>
          <w:kern w:val="0"/>
          <w:szCs w:val="21"/>
        </w:rPr>
        <w:t>（证券代码：</w:t>
      </w:r>
      <w:r>
        <w:rPr>
          <w:color w:val="000000"/>
          <w:kern w:val="0"/>
          <w:szCs w:val="21"/>
        </w:rPr>
        <w:t>143762</w:t>
      </w:r>
      <w:r>
        <w:rPr>
          <w:color w:val="000000"/>
          <w:kern w:val="0"/>
          <w:szCs w:val="21"/>
        </w:rPr>
        <w:t>）的发行主体招商证券于</w:t>
      </w:r>
      <w:r>
        <w:rPr>
          <w:color w:val="000000"/>
          <w:kern w:val="0"/>
          <w:szCs w:val="21"/>
        </w:rPr>
        <w:t>2019</w:t>
      </w:r>
      <w:r>
        <w:rPr>
          <w:color w:val="000000"/>
          <w:kern w:val="0"/>
          <w:szCs w:val="21"/>
        </w:rPr>
        <w:t>年</w:t>
      </w:r>
      <w:r>
        <w:rPr>
          <w:color w:val="000000"/>
          <w:kern w:val="0"/>
          <w:szCs w:val="21"/>
        </w:rPr>
        <w:t>5</w:t>
      </w:r>
      <w:r>
        <w:rPr>
          <w:color w:val="000000"/>
          <w:kern w:val="0"/>
          <w:szCs w:val="21"/>
        </w:rPr>
        <w:t>月</w:t>
      </w:r>
      <w:r>
        <w:rPr>
          <w:color w:val="000000"/>
          <w:kern w:val="0"/>
          <w:szCs w:val="21"/>
        </w:rPr>
        <w:t>29</w:t>
      </w:r>
      <w:r>
        <w:rPr>
          <w:color w:val="000000"/>
          <w:kern w:val="0"/>
          <w:szCs w:val="21"/>
        </w:rPr>
        <w:t>日公告，因全资子公司招商证券（香港）有限公司在担任中国金属再生资源（控股）有限公司上市申请的联席保荐人时（</w:t>
      </w:r>
      <w:r>
        <w:rPr>
          <w:color w:val="000000"/>
          <w:kern w:val="0"/>
          <w:szCs w:val="21"/>
        </w:rPr>
        <w:t>2008</w:t>
      </w:r>
      <w:r>
        <w:rPr>
          <w:color w:val="000000"/>
          <w:kern w:val="0"/>
          <w:szCs w:val="21"/>
        </w:rPr>
        <w:t>年</w:t>
      </w:r>
      <w:r>
        <w:rPr>
          <w:color w:val="000000"/>
          <w:kern w:val="0"/>
          <w:szCs w:val="21"/>
        </w:rPr>
        <w:t>11</w:t>
      </w:r>
      <w:r>
        <w:rPr>
          <w:color w:val="000000"/>
          <w:kern w:val="0"/>
          <w:szCs w:val="21"/>
        </w:rPr>
        <w:t>月至</w:t>
      </w:r>
      <w:r>
        <w:rPr>
          <w:color w:val="000000"/>
          <w:kern w:val="0"/>
          <w:szCs w:val="21"/>
        </w:rPr>
        <w:t>2009</w:t>
      </w:r>
      <w:r>
        <w:rPr>
          <w:color w:val="000000"/>
          <w:kern w:val="0"/>
          <w:szCs w:val="21"/>
        </w:rPr>
        <w:t>年</w:t>
      </w:r>
      <w:r>
        <w:rPr>
          <w:color w:val="000000"/>
          <w:kern w:val="0"/>
          <w:szCs w:val="21"/>
        </w:rPr>
        <w:t>6</w:t>
      </w:r>
      <w:r>
        <w:rPr>
          <w:color w:val="000000"/>
          <w:kern w:val="0"/>
          <w:szCs w:val="21"/>
        </w:rPr>
        <w:t>月）没有履行其应尽的尽职审查责任，近日香港证券及期货事务监察委员会对招商证券（香港）有限公司采取纪律行动，包括处以罚款</w:t>
      </w:r>
      <w:r>
        <w:rPr>
          <w:color w:val="000000"/>
          <w:kern w:val="0"/>
          <w:szCs w:val="21"/>
        </w:rPr>
        <w:t>2700</w:t>
      </w:r>
      <w:r>
        <w:rPr>
          <w:color w:val="000000"/>
          <w:kern w:val="0"/>
          <w:szCs w:val="21"/>
        </w:rPr>
        <w:t>万元港币；公司于</w:t>
      </w:r>
      <w:r>
        <w:rPr>
          <w:color w:val="000000"/>
          <w:kern w:val="0"/>
          <w:szCs w:val="21"/>
        </w:rPr>
        <w:t>2019</w:t>
      </w:r>
      <w:r>
        <w:rPr>
          <w:color w:val="000000"/>
          <w:kern w:val="0"/>
          <w:szCs w:val="21"/>
        </w:rPr>
        <w:t>年</w:t>
      </w:r>
      <w:r>
        <w:rPr>
          <w:color w:val="000000"/>
          <w:kern w:val="0"/>
          <w:szCs w:val="21"/>
        </w:rPr>
        <w:t>6</w:t>
      </w:r>
      <w:r>
        <w:rPr>
          <w:color w:val="000000"/>
          <w:kern w:val="0"/>
          <w:szCs w:val="21"/>
        </w:rPr>
        <w:t>月</w:t>
      </w:r>
      <w:r>
        <w:rPr>
          <w:color w:val="000000"/>
          <w:kern w:val="0"/>
          <w:szCs w:val="21"/>
        </w:rPr>
        <w:t>1</w:t>
      </w:r>
      <w:r>
        <w:rPr>
          <w:color w:val="000000"/>
          <w:kern w:val="0"/>
          <w:szCs w:val="21"/>
        </w:rPr>
        <w:t>日公告，因全资子公司招商证券（香港）有限公司错误处理客户款项</w:t>
      </w:r>
      <w:r>
        <w:rPr>
          <w:color w:val="000000"/>
          <w:kern w:val="0"/>
          <w:szCs w:val="21"/>
        </w:rPr>
        <w:t>(</w:t>
      </w:r>
      <w:r>
        <w:rPr>
          <w:color w:val="000000"/>
          <w:kern w:val="0"/>
          <w:szCs w:val="21"/>
        </w:rPr>
        <w:t>发生于</w:t>
      </w:r>
      <w:r>
        <w:rPr>
          <w:color w:val="000000"/>
          <w:kern w:val="0"/>
          <w:szCs w:val="21"/>
        </w:rPr>
        <w:t>2011</w:t>
      </w:r>
      <w:r>
        <w:rPr>
          <w:color w:val="000000"/>
          <w:kern w:val="0"/>
          <w:szCs w:val="21"/>
        </w:rPr>
        <w:t>年</w:t>
      </w:r>
      <w:r>
        <w:rPr>
          <w:color w:val="000000"/>
          <w:kern w:val="0"/>
          <w:szCs w:val="21"/>
        </w:rPr>
        <w:t>10</w:t>
      </w:r>
      <w:r>
        <w:rPr>
          <w:color w:val="000000"/>
          <w:kern w:val="0"/>
          <w:szCs w:val="21"/>
        </w:rPr>
        <w:t>月至</w:t>
      </w:r>
      <w:r>
        <w:rPr>
          <w:color w:val="000000"/>
          <w:kern w:val="0"/>
          <w:szCs w:val="21"/>
        </w:rPr>
        <w:t>2014</w:t>
      </w:r>
      <w:r>
        <w:rPr>
          <w:color w:val="000000"/>
          <w:kern w:val="0"/>
          <w:szCs w:val="21"/>
        </w:rPr>
        <w:t>年</w:t>
      </w:r>
      <w:r>
        <w:rPr>
          <w:color w:val="000000"/>
          <w:kern w:val="0"/>
          <w:szCs w:val="21"/>
        </w:rPr>
        <w:t>9</w:t>
      </w:r>
      <w:r>
        <w:rPr>
          <w:color w:val="000000"/>
          <w:kern w:val="0"/>
          <w:szCs w:val="21"/>
        </w:rPr>
        <w:t>月期间</w:t>
      </w:r>
      <w:r>
        <w:rPr>
          <w:color w:val="000000"/>
          <w:kern w:val="0"/>
          <w:szCs w:val="21"/>
        </w:rPr>
        <w:t>)</w:t>
      </w:r>
      <w:r>
        <w:rPr>
          <w:color w:val="000000"/>
          <w:kern w:val="0"/>
          <w:szCs w:val="21"/>
        </w:rPr>
        <w:t>，近日香港证券及期货事务监察委员会对招商证券（香港）有限公司采取纪律行动，包括处以罚款</w:t>
      </w:r>
      <w:r>
        <w:rPr>
          <w:color w:val="000000"/>
          <w:kern w:val="0"/>
          <w:szCs w:val="21"/>
        </w:rPr>
        <w:t>500</w:t>
      </w:r>
      <w:r>
        <w:rPr>
          <w:color w:val="000000"/>
          <w:kern w:val="0"/>
          <w:szCs w:val="21"/>
        </w:rPr>
        <w:t>万元港币。</w:t>
      </w:r>
    </w:p>
    <w:p w:rsidR="00575A45" w:rsidRDefault="006A482A">
      <w:pPr>
        <w:spacing w:line="360" w:lineRule="auto"/>
        <w:rPr>
          <w:color w:val="000000"/>
          <w:kern w:val="0"/>
          <w:szCs w:val="21"/>
        </w:rPr>
      </w:pPr>
      <w:r>
        <w:rPr>
          <w:color w:val="000000"/>
          <w:kern w:val="0"/>
          <w:szCs w:val="21"/>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DD2DFB" w:rsidRPr="00B26F28" w:rsidRDefault="002415B5" w:rsidP="002415B5">
      <w:pPr>
        <w:spacing w:line="360" w:lineRule="auto"/>
        <w:rPr>
          <w:b/>
          <w:color w:val="000000"/>
          <w:kern w:val="0"/>
          <w:szCs w:val="21"/>
        </w:rPr>
      </w:pPr>
      <w:r w:rsidRPr="00B26F28">
        <w:rPr>
          <w:color w:val="000000"/>
          <w:szCs w:val="21"/>
        </w:rPr>
        <w:t xml:space="preserve">7.1.12.2 </w:t>
      </w:r>
      <w:r w:rsidR="005E08D8" w:rsidRPr="00B26F28">
        <w:rPr>
          <w:color w:val="000000"/>
          <w:kern w:val="0"/>
          <w:szCs w:val="21"/>
        </w:rPr>
        <w:t>本基金投资的前十名股票中，没有超出基金合同规定的备选股票库之外的股票。</w:t>
      </w:r>
    </w:p>
    <w:p w:rsidR="007155F8" w:rsidRPr="00B26F28" w:rsidRDefault="00D16BE0" w:rsidP="00DF2239">
      <w:pPr>
        <w:spacing w:beforeLines="50" w:before="156" w:line="360" w:lineRule="auto"/>
        <w:rPr>
          <w:b/>
          <w:color w:val="000000"/>
          <w:kern w:val="0"/>
          <w:szCs w:val="21"/>
        </w:rPr>
      </w:pPr>
      <w:r w:rsidRPr="00B26F28">
        <w:rPr>
          <w:b/>
          <w:color w:val="000000"/>
          <w:szCs w:val="21"/>
        </w:rPr>
        <w:t>7.1.12.3</w:t>
      </w:r>
      <w:r w:rsidRPr="00B26F28">
        <w:rPr>
          <w:color w:val="000000"/>
          <w:szCs w:val="21"/>
        </w:rPr>
        <w:t xml:space="preserve"> </w:t>
      </w:r>
      <w:r w:rsidR="007155F8" w:rsidRPr="00B26F28">
        <w:rPr>
          <w:b/>
          <w:color w:val="000000"/>
          <w:kern w:val="0"/>
          <w:szCs w:val="21"/>
        </w:rPr>
        <w:t>期末其他各项资产构成</w:t>
      </w:r>
    </w:p>
    <w:p w:rsidR="00DD2DFB"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DD2DFB" w:rsidRPr="00B26F28" w:rsidTr="00C86B35">
        <w:tc>
          <w:tcPr>
            <w:tcW w:w="765" w:type="dxa"/>
            <w:vAlign w:val="center"/>
          </w:tcPr>
          <w:p w:rsidR="00DD2DFB" w:rsidRPr="00B26F28" w:rsidRDefault="00DD2DFB" w:rsidP="00D16BE0">
            <w:pPr>
              <w:spacing w:line="276" w:lineRule="auto"/>
              <w:jc w:val="center"/>
              <w:rPr>
                <w:color w:val="000000"/>
                <w:szCs w:val="21"/>
              </w:rPr>
            </w:pPr>
            <w:r w:rsidRPr="00B26F28">
              <w:rPr>
                <w:color w:val="000000"/>
                <w:szCs w:val="21"/>
              </w:rPr>
              <w:t>序号</w:t>
            </w:r>
          </w:p>
        </w:tc>
        <w:tc>
          <w:tcPr>
            <w:tcW w:w="4117" w:type="dxa"/>
          </w:tcPr>
          <w:p w:rsidR="00DD2DFB" w:rsidRPr="00B26F28" w:rsidRDefault="00DD2DFB" w:rsidP="00D16BE0">
            <w:pPr>
              <w:spacing w:line="276" w:lineRule="auto"/>
              <w:jc w:val="center"/>
              <w:rPr>
                <w:color w:val="000000"/>
                <w:szCs w:val="21"/>
              </w:rPr>
            </w:pPr>
            <w:r w:rsidRPr="00B26F28">
              <w:rPr>
                <w:color w:val="000000"/>
                <w:szCs w:val="21"/>
              </w:rPr>
              <w:t>名称</w:t>
            </w:r>
          </w:p>
        </w:tc>
        <w:tc>
          <w:tcPr>
            <w:tcW w:w="4118" w:type="dxa"/>
          </w:tcPr>
          <w:p w:rsidR="00DD2DFB" w:rsidRPr="00B26F28" w:rsidRDefault="00DD2DFB" w:rsidP="00D16BE0">
            <w:pPr>
              <w:spacing w:line="276" w:lineRule="auto"/>
              <w:jc w:val="center"/>
              <w:rPr>
                <w:color w:val="000000"/>
                <w:szCs w:val="21"/>
              </w:rPr>
            </w:pPr>
            <w:r w:rsidRPr="00B26F28">
              <w:rPr>
                <w:color w:val="000000"/>
                <w:szCs w:val="21"/>
              </w:rPr>
              <w:t>金额</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1</w:t>
            </w:r>
          </w:p>
        </w:tc>
        <w:tc>
          <w:tcPr>
            <w:tcW w:w="4117" w:type="dxa"/>
          </w:tcPr>
          <w:p w:rsidR="005E08D8" w:rsidRPr="00B26F28" w:rsidRDefault="005E08D8" w:rsidP="00D16BE0">
            <w:pPr>
              <w:spacing w:line="276" w:lineRule="auto"/>
              <w:rPr>
                <w:color w:val="000000"/>
                <w:szCs w:val="21"/>
              </w:rPr>
            </w:pPr>
            <w:r w:rsidRPr="00B26F28">
              <w:rPr>
                <w:color w:val="000000"/>
                <w:szCs w:val="21"/>
              </w:rPr>
              <w:t>存出保证金</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65,247.99</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2</w:t>
            </w:r>
          </w:p>
        </w:tc>
        <w:tc>
          <w:tcPr>
            <w:tcW w:w="4117" w:type="dxa"/>
          </w:tcPr>
          <w:p w:rsidR="005E08D8" w:rsidRPr="00B26F28" w:rsidRDefault="005E08D8" w:rsidP="00D16BE0">
            <w:pPr>
              <w:spacing w:line="276" w:lineRule="auto"/>
              <w:rPr>
                <w:color w:val="000000"/>
                <w:szCs w:val="21"/>
              </w:rPr>
            </w:pPr>
            <w:r w:rsidRPr="00B26F28">
              <w:rPr>
                <w:color w:val="000000"/>
                <w:szCs w:val="21"/>
              </w:rPr>
              <w:t>应收证券清算款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3</w:t>
            </w:r>
          </w:p>
        </w:tc>
        <w:tc>
          <w:tcPr>
            <w:tcW w:w="4117" w:type="dxa"/>
          </w:tcPr>
          <w:p w:rsidR="005E08D8" w:rsidRPr="00B26F28" w:rsidRDefault="005E08D8" w:rsidP="00D16BE0">
            <w:pPr>
              <w:spacing w:line="276" w:lineRule="auto"/>
              <w:rPr>
                <w:color w:val="000000"/>
                <w:szCs w:val="21"/>
              </w:rPr>
            </w:pPr>
            <w:r w:rsidRPr="00B26F28">
              <w:rPr>
                <w:color w:val="000000"/>
                <w:szCs w:val="21"/>
              </w:rPr>
              <w:t>应收股利</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4</w:t>
            </w:r>
          </w:p>
        </w:tc>
        <w:tc>
          <w:tcPr>
            <w:tcW w:w="4117" w:type="dxa"/>
          </w:tcPr>
          <w:p w:rsidR="005E08D8" w:rsidRPr="00B26F28" w:rsidRDefault="005E08D8" w:rsidP="00D16BE0">
            <w:pPr>
              <w:spacing w:line="276" w:lineRule="auto"/>
              <w:rPr>
                <w:color w:val="000000"/>
                <w:szCs w:val="21"/>
              </w:rPr>
            </w:pPr>
            <w:r w:rsidRPr="00B26F28">
              <w:rPr>
                <w:color w:val="000000"/>
                <w:szCs w:val="21"/>
              </w:rPr>
              <w:t>应收利息</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3,254,336.29</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5</w:t>
            </w:r>
          </w:p>
        </w:tc>
        <w:tc>
          <w:tcPr>
            <w:tcW w:w="4117" w:type="dxa"/>
          </w:tcPr>
          <w:p w:rsidR="005E08D8" w:rsidRPr="00B26F28" w:rsidRDefault="005E08D8" w:rsidP="00D16BE0">
            <w:pPr>
              <w:spacing w:line="276" w:lineRule="auto"/>
              <w:rPr>
                <w:color w:val="000000"/>
                <w:szCs w:val="21"/>
              </w:rPr>
            </w:pPr>
            <w:r w:rsidRPr="00B26F28">
              <w:rPr>
                <w:color w:val="000000"/>
                <w:szCs w:val="21"/>
              </w:rPr>
              <w:t>应收申购款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30,259,488.10</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6</w:t>
            </w:r>
          </w:p>
        </w:tc>
        <w:tc>
          <w:tcPr>
            <w:tcW w:w="4117" w:type="dxa"/>
          </w:tcPr>
          <w:p w:rsidR="005E08D8" w:rsidRPr="00B26F28" w:rsidRDefault="005E08D8" w:rsidP="00D16BE0">
            <w:pPr>
              <w:spacing w:line="276" w:lineRule="auto"/>
              <w:rPr>
                <w:color w:val="000000"/>
                <w:szCs w:val="21"/>
              </w:rPr>
            </w:pPr>
            <w:r w:rsidRPr="00B26F28">
              <w:rPr>
                <w:color w:val="000000"/>
                <w:szCs w:val="21"/>
              </w:rPr>
              <w:t>其他应收款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1,000.00</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7</w:t>
            </w:r>
          </w:p>
        </w:tc>
        <w:tc>
          <w:tcPr>
            <w:tcW w:w="4117" w:type="dxa"/>
          </w:tcPr>
          <w:p w:rsidR="005E08D8" w:rsidRPr="00B26F28" w:rsidRDefault="005E08D8" w:rsidP="00D16BE0">
            <w:pPr>
              <w:spacing w:line="276" w:lineRule="auto"/>
              <w:rPr>
                <w:color w:val="000000"/>
                <w:szCs w:val="21"/>
              </w:rPr>
            </w:pPr>
            <w:r w:rsidRPr="00B26F28">
              <w:rPr>
                <w:color w:val="000000"/>
                <w:szCs w:val="21"/>
              </w:rPr>
              <w:t>待摊费用</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8</w:t>
            </w:r>
          </w:p>
        </w:tc>
        <w:tc>
          <w:tcPr>
            <w:tcW w:w="4117" w:type="dxa"/>
          </w:tcPr>
          <w:p w:rsidR="005E08D8" w:rsidRPr="00B26F28" w:rsidRDefault="005E08D8" w:rsidP="00D16BE0">
            <w:pPr>
              <w:spacing w:line="276" w:lineRule="auto"/>
              <w:rPr>
                <w:color w:val="000000"/>
                <w:szCs w:val="21"/>
              </w:rPr>
            </w:pPr>
            <w:r w:rsidRPr="00B26F28">
              <w:rPr>
                <w:color w:val="000000"/>
                <w:szCs w:val="21"/>
              </w:rPr>
              <w:t>其他</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9</w:t>
            </w:r>
          </w:p>
        </w:tc>
        <w:tc>
          <w:tcPr>
            <w:tcW w:w="4117" w:type="dxa"/>
          </w:tcPr>
          <w:p w:rsidR="005E08D8" w:rsidRPr="00B26F28" w:rsidRDefault="005E08D8" w:rsidP="00D16BE0">
            <w:pPr>
              <w:spacing w:line="276" w:lineRule="auto"/>
              <w:rPr>
                <w:color w:val="000000"/>
                <w:szCs w:val="21"/>
              </w:rPr>
            </w:pPr>
            <w:r w:rsidRPr="00B26F28">
              <w:rPr>
                <w:color w:val="000000"/>
                <w:szCs w:val="21"/>
              </w:rPr>
              <w:t>合计</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33,580,072.38</w:t>
            </w:r>
          </w:p>
        </w:tc>
      </w:tr>
    </w:tbl>
    <w:p w:rsidR="00DD2DFB" w:rsidRPr="00B26F28" w:rsidRDefault="00D16BE0" w:rsidP="00DF2239">
      <w:pPr>
        <w:spacing w:beforeLines="50" w:before="156" w:line="360" w:lineRule="auto"/>
        <w:rPr>
          <w:b/>
          <w:color w:val="000000"/>
          <w:kern w:val="0"/>
          <w:szCs w:val="21"/>
        </w:rPr>
      </w:pPr>
      <w:r w:rsidRPr="00B26F28">
        <w:rPr>
          <w:b/>
          <w:color w:val="000000"/>
          <w:szCs w:val="21"/>
        </w:rPr>
        <w:t xml:space="preserve">7.1.12.4 </w:t>
      </w:r>
      <w:r w:rsidR="00DD2DFB" w:rsidRPr="00B26F28">
        <w:rPr>
          <w:b/>
          <w:color w:val="000000"/>
          <w:kern w:val="0"/>
          <w:szCs w:val="21"/>
        </w:rPr>
        <w:t>期末持有的处于转股期的可转换债券明细</w:t>
      </w:r>
    </w:p>
    <w:p w:rsidR="001005C1" w:rsidRPr="00B26F28" w:rsidRDefault="001005C1"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本基金本报告期末未持有处于转股期的可转换债券。</w:t>
      </w:r>
    </w:p>
    <w:p w:rsidR="008E22FF" w:rsidRPr="00B26F28" w:rsidRDefault="00D16BE0" w:rsidP="00DF2239">
      <w:pPr>
        <w:spacing w:beforeLines="50" w:before="156" w:line="360" w:lineRule="auto"/>
        <w:rPr>
          <w:b/>
          <w:color w:val="000000"/>
          <w:kern w:val="0"/>
          <w:szCs w:val="21"/>
        </w:rPr>
      </w:pPr>
      <w:r w:rsidRPr="00B26F28">
        <w:rPr>
          <w:b/>
          <w:color w:val="000000"/>
          <w:szCs w:val="21"/>
        </w:rPr>
        <w:t xml:space="preserve">7.1.12.5 </w:t>
      </w:r>
      <w:r w:rsidR="008E22FF" w:rsidRPr="00B26F28">
        <w:rPr>
          <w:b/>
          <w:color w:val="000000"/>
          <w:kern w:val="0"/>
          <w:szCs w:val="21"/>
        </w:rPr>
        <w:t>期末前十名股票中存在流通受限情况的说明</w:t>
      </w:r>
    </w:p>
    <w:p w:rsidR="00917213" w:rsidRPr="00B26F28" w:rsidRDefault="001005C1" w:rsidP="00B26F28">
      <w:pPr>
        <w:tabs>
          <w:tab w:val="left" w:pos="426"/>
        </w:tabs>
        <w:spacing w:line="360" w:lineRule="auto"/>
        <w:ind w:firstLineChars="200" w:firstLine="420"/>
        <w:jc w:val="left"/>
        <w:rPr>
          <w:kern w:val="0"/>
          <w:szCs w:val="21"/>
        </w:rPr>
      </w:pPr>
      <w:r w:rsidRPr="00B26F28">
        <w:rPr>
          <w:kern w:val="0"/>
          <w:szCs w:val="21"/>
        </w:rPr>
        <w:t>本基金本报告期末前十名股票中不存在流通受限情况。</w:t>
      </w:r>
    </w:p>
    <w:p w:rsidR="006B7B87" w:rsidRPr="00B26F28" w:rsidRDefault="009E1FF2" w:rsidP="00DF2239">
      <w:pPr>
        <w:spacing w:beforeLines="50" w:before="156" w:line="360" w:lineRule="auto"/>
        <w:rPr>
          <w:b/>
          <w:color w:val="000000"/>
          <w:kern w:val="0"/>
          <w:szCs w:val="21"/>
        </w:rPr>
      </w:pPr>
      <w:r w:rsidRPr="00B26F28">
        <w:rPr>
          <w:b/>
          <w:color w:val="000000"/>
          <w:szCs w:val="21"/>
        </w:rPr>
        <w:t xml:space="preserve">7.1.12.6 </w:t>
      </w:r>
      <w:r w:rsidR="006B7B87" w:rsidRPr="00B26F28">
        <w:rPr>
          <w:b/>
          <w:color w:val="000000"/>
          <w:kern w:val="0"/>
          <w:szCs w:val="21"/>
        </w:rPr>
        <w:t>投资组合报告附注的其他文字描述部分</w:t>
      </w:r>
    </w:p>
    <w:p w:rsidR="001005C1" w:rsidRPr="00B26F28" w:rsidRDefault="001005C1" w:rsidP="00B26F28">
      <w:pPr>
        <w:spacing w:line="360" w:lineRule="auto"/>
        <w:ind w:firstLineChars="200" w:firstLine="420"/>
        <w:rPr>
          <w:color w:val="000000"/>
          <w:szCs w:val="21"/>
        </w:rPr>
      </w:pPr>
      <w:r w:rsidRPr="00B26F28">
        <w:rPr>
          <w:color w:val="000000"/>
          <w:szCs w:val="21"/>
        </w:rPr>
        <w:t>由于四舍五入的原因，分项之和与合计项之间可能存在尾差。</w:t>
      </w:r>
    </w:p>
    <w:p w:rsidR="009C0C3A" w:rsidRPr="00B26F28" w:rsidRDefault="009C0C3A" w:rsidP="00B26F28">
      <w:pPr>
        <w:spacing w:line="360" w:lineRule="auto"/>
        <w:ind w:firstLineChars="200" w:firstLine="420"/>
        <w:rPr>
          <w:color w:val="000000"/>
          <w:szCs w:val="21"/>
        </w:rPr>
      </w:pPr>
    </w:p>
    <w:p w:rsidR="0018326D" w:rsidRPr="00B26F28" w:rsidRDefault="0018326D" w:rsidP="001E7599">
      <w:pPr>
        <w:pStyle w:val="af8"/>
        <w:keepNext/>
        <w:keepLines/>
        <w:numPr>
          <w:ilvl w:val="0"/>
          <w:numId w:val="6"/>
        </w:numPr>
        <w:spacing w:line="360" w:lineRule="auto"/>
        <w:ind w:firstLineChars="0"/>
        <w:outlineLvl w:val="2"/>
        <w:rPr>
          <w:b/>
          <w:bCs/>
          <w:vanish/>
          <w:color w:val="000000"/>
          <w:kern w:val="0"/>
          <w:szCs w:val="21"/>
        </w:rPr>
      </w:pPr>
      <w:bookmarkStart w:id="135" w:name="_Toc487489058"/>
      <w:bookmarkStart w:id="136" w:name="_Toc17810382"/>
      <w:bookmarkStart w:id="137" w:name="_Toc17811480"/>
      <w:bookmarkEnd w:id="135"/>
      <w:bookmarkEnd w:id="136"/>
      <w:bookmarkEnd w:id="137"/>
    </w:p>
    <w:p w:rsidR="0018326D" w:rsidRPr="00B26F28" w:rsidRDefault="0018326D" w:rsidP="001E7599">
      <w:pPr>
        <w:pStyle w:val="af8"/>
        <w:keepNext/>
        <w:keepLines/>
        <w:numPr>
          <w:ilvl w:val="1"/>
          <w:numId w:val="6"/>
        </w:numPr>
        <w:spacing w:line="360" w:lineRule="auto"/>
        <w:ind w:firstLineChars="0"/>
        <w:outlineLvl w:val="2"/>
        <w:rPr>
          <w:b/>
          <w:bCs/>
          <w:vanish/>
          <w:color w:val="000000"/>
          <w:kern w:val="0"/>
          <w:szCs w:val="21"/>
        </w:rPr>
      </w:pPr>
      <w:bookmarkStart w:id="138" w:name="_Toc487489059"/>
      <w:bookmarkStart w:id="139" w:name="_Toc17810383"/>
      <w:bookmarkStart w:id="140" w:name="_Toc17811481"/>
      <w:bookmarkEnd w:id="138"/>
      <w:bookmarkEnd w:id="139"/>
      <w:bookmarkEnd w:id="140"/>
    </w:p>
    <w:p w:rsidR="0018326D" w:rsidRPr="00B26F28" w:rsidRDefault="00082001" w:rsidP="00DF2239">
      <w:pPr>
        <w:pStyle w:val="2"/>
        <w:spacing w:beforeLines="50" w:before="156" w:after="0" w:line="360" w:lineRule="auto"/>
        <w:jc w:val="left"/>
        <w:rPr>
          <w:rFonts w:cs="Times New Roman"/>
          <w:sz w:val="21"/>
          <w:szCs w:val="21"/>
        </w:rPr>
      </w:pPr>
      <w:bookmarkStart w:id="141" w:name="_Toc487489060"/>
      <w:bookmarkStart w:id="142" w:name="_Toc17811482"/>
      <w:r w:rsidRPr="00B26F28">
        <w:rPr>
          <w:rFonts w:cs="Times New Roman"/>
          <w:sz w:val="21"/>
          <w:szCs w:val="21"/>
        </w:rPr>
        <w:t xml:space="preserve">7.2 </w:t>
      </w:r>
      <w:r w:rsidR="0018326D" w:rsidRPr="00B26F28">
        <w:rPr>
          <w:rFonts w:cs="Times New Roman"/>
          <w:sz w:val="21"/>
          <w:szCs w:val="21"/>
        </w:rPr>
        <w:t>交银施罗德荣鑫保本混合型证券投资基金</w:t>
      </w:r>
      <w:bookmarkEnd w:id="141"/>
      <w:bookmarkEnd w:id="142"/>
    </w:p>
    <w:p w:rsidR="0018326D" w:rsidRPr="00B26F28" w:rsidRDefault="0018326D" w:rsidP="00082001">
      <w:pPr>
        <w:autoSpaceDE w:val="0"/>
        <w:autoSpaceDN w:val="0"/>
        <w:adjustRightInd w:val="0"/>
        <w:spacing w:line="360" w:lineRule="auto"/>
        <w:jc w:val="left"/>
        <w:rPr>
          <w:b/>
          <w:color w:val="000000"/>
          <w:kern w:val="0"/>
          <w:szCs w:val="21"/>
        </w:rPr>
      </w:pPr>
      <w:r w:rsidRPr="00B26F28">
        <w:rPr>
          <w:b/>
          <w:color w:val="000000"/>
          <w:kern w:val="0"/>
          <w:szCs w:val="21"/>
        </w:rPr>
        <w:t>（报告期：</w:t>
      </w:r>
      <w:r w:rsidRPr="00B26F28">
        <w:rPr>
          <w:b/>
          <w:color w:val="000000"/>
          <w:kern w:val="0"/>
          <w:szCs w:val="21"/>
        </w:rPr>
        <w:t>2019</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-2019</w:t>
      </w:r>
      <w:r w:rsidRPr="00B26F28">
        <w:rPr>
          <w:b/>
          <w:color w:val="000000"/>
          <w:kern w:val="0"/>
          <w:szCs w:val="21"/>
        </w:rPr>
        <w:t>年</w:t>
      </w:r>
      <w:r w:rsidRPr="00B26F28">
        <w:rPr>
          <w:b/>
          <w:color w:val="000000"/>
          <w:kern w:val="0"/>
          <w:szCs w:val="21"/>
        </w:rPr>
        <w:t>3</w:t>
      </w:r>
      <w:r w:rsidRPr="00B26F28">
        <w:rPr>
          <w:b/>
          <w:color w:val="000000"/>
          <w:kern w:val="0"/>
          <w:szCs w:val="21"/>
        </w:rPr>
        <w:t>月</w:t>
      </w:r>
      <w:r w:rsidRPr="00B26F28">
        <w:rPr>
          <w:b/>
          <w:color w:val="000000"/>
          <w:kern w:val="0"/>
          <w:szCs w:val="21"/>
        </w:rPr>
        <w:t>28</w:t>
      </w:r>
      <w:r w:rsidRPr="00B26F28">
        <w:rPr>
          <w:b/>
          <w:color w:val="000000"/>
          <w:kern w:val="0"/>
          <w:szCs w:val="21"/>
        </w:rPr>
        <w:t>日</w:t>
      </w:r>
      <w:r w:rsidR="00857697" w:rsidRPr="00857697">
        <w:rPr>
          <w:rFonts w:hint="eastAsia"/>
          <w:b/>
          <w:color w:val="000000"/>
          <w:kern w:val="0"/>
          <w:szCs w:val="21"/>
        </w:rPr>
        <w:t>(</w:t>
      </w:r>
      <w:r w:rsidR="00857697" w:rsidRPr="00857697">
        <w:rPr>
          <w:rFonts w:hint="eastAsia"/>
          <w:b/>
          <w:color w:val="000000"/>
          <w:kern w:val="0"/>
          <w:szCs w:val="21"/>
        </w:rPr>
        <w:t>基金合同失效前日</w:t>
      </w:r>
      <w:r w:rsidR="00857697" w:rsidRPr="00857697">
        <w:rPr>
          <w:rFonts w:hint="eastAsia"/>
          <w:b/>
          <w:color w:val="000000"/>
          <w:kern w:val="0"/>
          <w:szCs w:val="21"/>
        </w:rPr>
        <w:t>)</w:t>
      </w:r>
      <w:r w:rsidRPr="00B26F28">
        <w:rPr>
          <w:b/>
          <w:color w:val="000000"/>
          <w:kern w:val="0"/>
          <w:szCs w:val="21"/>
        </w:rPr>
        <w:t>）</w:t>
      </w: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082001" w:rsidP="00082001">
      <w:pPr>
        <w:pStyle w:val="30"/>
        <w:spacing w:line="360" w:lineRule="auto"/>
        <w:rPr>
          <w:color w:val="000000"/>
          <w:sz w:val="21"/>
          <w:szCs w:val="21"/>
        </w:rPr>
      </w:pPr>
      <w:bookmarkStart w:id="143" w:name="_Toc487489061"/>
      <w:bookmarkStart w:id="144" w:name="_Toc17811483"/>
      <w:r w:rsidRPr="00B26F28">
        <w:rPr>
          <w:color w:val="000000"/>
          <w:sz w:val="21"/>
          <w:szCs w:val="21"/>
        </w:rPr>
        <w:t xml:space="preserve">7.2.1 </w:t>
      </w:r>
      <w:r w:rsidR="0018326D" w:rsidRPr="00B26F28">
        <w:rPr>
          <w:color w:val="000000"/>
          <w:sz w:val="21"/>
          <w:szCs w:val="21"/>
        </w:rPr>
        <w:t>期末基金资产组合情况</w:t>
      </w:r>
      <w:bookmarkEnd w:id="143"/>
      <w:bookmarkEnd w:id="144"/>
    </w:p>
    <w:p w:rsidR="00244753" w:rsidRPr="00B26F28" w:rsidRDefault="0018326D" w:rsidP="00244753">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bookmarkStart w:id="145" w:name="_Toc487489062"/>
      <w:r w:rsidR="00244753"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42,001,000.00</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26.22</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42,001,000.00</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26.22</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金融衍生品投资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117,016,109.12</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73.05</w:t>
            </w:r>
          </w:p>
        </w:tc>
      </w:tr>
      <w:tr w:rsidR="00244753" w:rsidRPr="00B26F28" w:rsidTr="00EB0B1C">
        <w:tc>
          <w:tcPr>
            <w:tcW w:w="1080" w:type="dxa"/>
            <w:vAlign w:val="center"/>
          </w:tcPr>
          <w:p w:rsidR="00244753" w:rsidRPr="00B26F28" w:rsidRDefault="00244753"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1,163,437.91</w:t>
            </w:r>
          </w:p>
        </w:tc>
        <w:tc>
          <w:tcPr>
            <w:tcW w:w="262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0.73</w:t>
            </w:r>
          </w:p>
        </w:tc>
      </w:tr>
      <w:tr w:rsidR="00244753" w:rsidRPr="00B26F28" w:rsidTr="00EB0B1C">
        <w:tc>
          <w:tcPr>
            <w:tcW w:w="1080" w:type="dxa"/>
            <w:vAlign w:val="center"/>
          </w:tcPr>
          <w:p w:rsidR="00244753" w:rsidRPr="00B26F28" w:rsidRDefault="00244753"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160,180,547.03</w:t>
            </w:r>
          </w:p>
        </w:tc>
        <w:tc>
          <w:tcPr>
            <w:tcW w:w="262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100.00</w:t>
            </w:r>
          </w:p>
        </w:tc>
      </w:tr>
    </w:tbl>
    <w:p w:rsidR="0018326D" w:rsidRPr="00B26F28" w:rsidRDefault="00082001" w:rsidP="00DF2239">
      <w:pPr>
        <w:pStyle w:val="30"/>
        <w:spacing w:beforeLines="50" w:before="156" w:line="360" w:lineRule="auto"/>
        <w:rPr>
          <w:rFonts w:eastAsiaTheme="minorEastAsia"/>
          <w:color w:val="000000"/>
          <w:sz w:val="21"/>
          <w:szCs w:val="21"/>
        </w:rPr>
      </w:pPr>
      <w:bookmarkStart w:id="146" w:name="_Toc17811484"/>
      <w:r w:rsidRPr="00B26F28">
        <w:rPr>
          <w:rFonts w:eastAsiaTheme="minorEastAsia"/>
          <w:color w:val="000000"/>
          <w:sz w:val="21"/>
          <w:szCs w:val="21"/>
        </w:rPr>
        <w:t>7.2.2</w:t>
      </w:r>
      <w:r w:rsidR="00860F8B" w:rsidRPr="00B26F28">
        <w:rPr>
          <w:rFonts w:eastAsiaTheme="minorEastAsia"/>
          <w:color w:val="000000"/>
          <w:sz w:val="21"/>
          <w:szCs w:val="21"/>
        </w:rPr>
        <w:t xml:space="preserve"> </w:t>
      </w:r>
      <w:r w:rsidR="00C07F42" w:rsidRPr="00B26F28">
        <w:rPr>
          <w:rFonts w:eastAsiaTheme="minorEastAsia"/>
          <w:color w:val="000000"/>
          <w:sz w:val="21"/>
          <w:szCs w:val="21"/>
        </w:rPr>
        <w:t>报告</w:t>
      </w:r>
      <w:r w:rsidR="0018326D" w:rsidRPr="00B26F28">
        <w:rPr>
          <w:rFonts w:eastAsiaTheme="minorEastAsia"/>
          <w:color w:val="000000"/>
          <w:sz w:val="21"/>
          <w:szCs w:val="21"/>
        </w:rPr>
        <w:t>期末按行业分类的股票投资组合</w:t>
      </w:r>
      <w:bookmarkEnd w:id="145"/>
      <w:bookmarkEnd w:id="146"/>
    </w:p>
    <w:p w:rsidR="00CC37D3" w:rsidRPr="00B26F28" w:rsidRDefault="00860F8B" w:rsidP="00860F8B">
      <w:pPr>
        <w:spacing w:line="360" w:lineRule="auto"/>
        <w:rPr>
          <w:b/>
          <w:bCs/>
          <w:color w:val="000000"/>
          <w:kern w:val="0"/>
          <w:szCs w:val="21"/>
        </w:rPr>
      </w:pPr>
      <w:r w:rsidRPr="00B26F28">
        <w:rPr>
          <w:b/>
          <w:color w:val="000000"/>
          <w:szCs w:val="21"/>
        </w:rPr>
        <w:t>7.2.2.1</w:t>
      </w:r>
      <w:r w:rsidRPr="00B26F28">
        <w:rPr>
          <w:color w:val="000000"/>
          <w:szCs w:val="21"/>
        </w:rPr>
        <w:t xml:space="preserve"> </w:t>
      </w:r>
      <w:r w:rsidR="00CC37D3" w:rsidRPr="00B26F28">
        <w:rPr>
          <w:b/>
          <w:bCs/>
          <w:color w:val="000000"/>
          <w:kern w:val="0"/>
          <w:szCs w:val="21"/>
        </w:rPr>
        <w:t>报告期末按行业分类的境内股票投资组合</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CC37D3" w:rsidRPr="00B26F28" w:rsidRDefault="00214308" w:rsidP="00DF2239">
      <w:pPr>
        <w:spacing w:beforeLines="50" w:before="156" w:line="360" w:lineRule="auto"/>
        <w:rPr>
          <w:b/>
          <w:bCs/>
          <w:kern w:val="0"/>
          <w:szCs w:val="21"/>
        </w:rPr>
      </w:pPr>
      <w:r w:rsidRPr="00B26F28">
        <w:rPr>
          <w:b/>
          <w:color w:val="000000"/>
          <w:szCs w:val="21"/>
        </w:rPr>
        <w:t xml:space="preserve">7.2.2.2 </w:t>
      </w:r>
      <w:r w:rsidR="0047438B" w:rsidRPr="00B26F28">
        <w:rPr>
          <w:b/>
          <w:bCs/>
          <w:kern w:val="0"/>
          <w:szCs w:val="21"/>
        </w:rPr>
        <w:t>报告期末按行业分类的</w:t>
      </w:r>
      <w:r w:rsidR="00CC37D3" w:rsidRPr="00B26F28">
        <w:rPr>
          <w:b/>
          <w:bCs/>
          <w:kern w:val="0"/>
          <w:szCs w:val="21"/>
        </w:rPr>
        <w:t>港</w:t>
      </w:r>
      <w:r w:rsidR="0047438B" w:rsidRPr="00B26F28">
        <w:rPr>
          <w:b/>
          <w:bCs/>
          <w:kern w:val="0"/>
          <w:szCs w:val="21"/>
        </w:rPr>
        <w:t>股</w:t>
      </w:r>
      <w:r w:rsidR="00CC37D3" w:rsidRPr="00B26F28">
        <w:rPr>
          <w:b/>
          <w:bCs/>
          <w:kern w:val="0"/>
          <w:szCs w:val="21"/>
        </w:rPr>
        <w:t>通投资股票投资组合</w:t>
      </w:r>
    </w:p>
    <w:p w:rsidR="00CC37D3" w:rsidRPr="00B26F28" w:rsidRDefault="00CC37D3"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18326D" w:rsidRPr="00B26F28" w:rsidRDefault="0047438B" w:rsidP="00DF2239">
      <w:pPr>
        <w:pStyle w:val="30"/>
        <w:spacing w:beforeLines="50" w:before="156" w:line="360" w:lineRule="auto"/>
        <w:rPr>
          <w:color w:val="000000"/>
          <w:sz w:val="21"/>
          <w:szCs w:val="21"/>
        </w:rPr>
      </w:pPr>
      <w:bookmarkStart w:id="147" w:name="_Toc487489063"/>
      <w:bookmarkStart w:id="148" w:name="_Toc17811485"/>
      <w:r w:rsidRPr="00B26F28">
        <w:rPr>
          <w:color w:val="000000"/>
          <w:sz w:val="21"/>
          <w:szCs w:val="21"/>
        </w:rPr>
        <w:t>7.2.3</w:t>
      </w:r>
      <w:r w:rsidRPr="00B26F28">
        <w:rPr>
          <w:b w:val="0"/>
          <w:color w:val="000000"/>
          <w:sz w:val="21"/>
          <w:szCs w:val="21"/>
        </w:rPr>
        <w:t xml:space="preserve"> </w:t>
      </w:r>
      <w:r w:rsidR="0018326D" w:rsidRPr="00B26F28">
        <w:rPr>
          <w:color w:val="000000"/>
          <w:sz w:val="21"/>
          <w:szCs w:val="21"/>
        </w:rPr>
        <w:t>期末按公允价值占基金资产净值比例大小排序的所有股票投资明细</w:t>
      </w:r>
      <w:bookmarkEnd w:id="147"/>
      <w:bookmarkEnd w:id="148"/>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754867" w:rsidP="00DF2239">
      <w:pPr>
        <w:pStyle w:val="30"/>
        <w:spacing w:beforeLines="50" w:before="156" w:line="360" w:lineRule="auto"/>
        <w:rPr>
          <w:color w:val="000000"/>
          <w:sz w:val="21"/>
          <w:szCs w:val="21"/>
        </w:rPr>
      </w:pPr>
      <w:bookmarkStart w:id="149" w:name="_Toc487489064"/>
      <w:bookmarkStart w:id="150" w:name="_Toc17811486"/>
      <w:r w:rsidRPr="00B26F28">
        <w:rPr>
          <w:color w:val="000000"/>
          <w:sz w:val="21"/>
          <w:szCs w:val="21"/>
        </w:rPr>
        <w:t xml:space="preserve">7.2.4 </w:t>
      </w:r>
      <w:r w:rsidR="0018326D" w:rsidRPr="00B26F28">
        <w:rPr>
          <w:color w:val="000000"/>
          <w:sz w:val="21"/>
          <w:szCs w:val="21"/>
        </w:rPr>
        <w:t>报告期内股票投资组合的重大变动</w:t>
      </w:r>
      <w:bookmarkEnd w:id="149"/>
      <w:bookmarkEnd w:id="150"/>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245CD9" w:rsidP="00DF2239">
      <w:pPr>
        <w:pStyle w:val="30"/>
        <w:spacing w:beforeLines="50" w:before="156" w:line="360" w:lineRule="auto"/>
        <w:rPr>
          <w:color w:val="000000"/>
          <w:sz w:val="21"/>
          <w:szCs w:val="21"/>
        </w:rPr>
      </w:pPr>
      <w:bookmarkStart w:id="151" w:name="_Toc487489065"/>
      <w:bookmarkStart w:id="152" w:name="_Toc17811487"/>
      <w:r w:rsidRPr="00B26F28">
        <w:rPr>
          <w:color w:val="000000"/>
          <w:sz w:val="21"/>
          <w:szCs w:val="21"/>
        </w:rPr>
        <w:t xml:space="preserve">7.2.5 </w:t>
      </w:r>
      <w:r w:rsidR="0018326D" w:rsidRPr="00B26F28">
        <w:rPr>
          <w:color w:val="000000"/>
          <w:sz w:val="21"/>
          <w:szCs w:val="21"/>
        </w:rPr>
        <w:t>期末按债券品种分类的债券投资组合</w:t>
      </w:r>
      <w:bookmarkEnd w:id="151"/>
      <w:bookmarkEnd w:id="152"/>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Layout w:type="fixed"/>
        <w:tblLook w:val="0000" w:firstRow="0" w:lastRow="0" w:firstColumn="0" w:lastColumn="0" w:noHBand="0" w:noVBand="0"/>
      </w:tblPr>
      <w:tblGrid>
        <w:gridCol w:w="1080"/>
        <w:gridCol w:w="3420"/>
        <w:gridCol w:w="2520"/>
        <w:gridCol w:w="1980"/>
      </w:tblGrid>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债券品种</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国家债券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央行票据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金融债券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10,001,000.00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7.90</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其中：政策性金融债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10,001,000.00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7.90</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企业债券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32,000,000.00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25.26</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企业短期融资券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中期票据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可转债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其他</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9</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合计</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42,001,000.00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33.16</w:t>
            </w:r>
          </w:p>
        </w:tc>
      </w:tr>
    </w:tbl>
    <w:p w:rsidR="0018326D" w:rsidRPr="00B26F28" w:rsidRDefault="00245CD9" w:rsidP="00DF2239">
      <w:pPr>
        <w:pStyle w:val="30"/>
        <w:spacing w:beforeLines="50" w:before="156" w:line="360" w:lineRule="auto"/>
        <w:rPr>
          <w:color w:val="000000"/>
          <w:sz w:val="21"/>
          <w:szCs w:val="21"/>
        </w:rPr>
      </w:pPr>
      <w:bookmarkStart w:id="153" w:name="_Toc487489066"/>
      <w:bookmarkStart w:id="154" w:name="_Toc17811488"/>
      <w:r w:rsidRPr="00B26F28">
        <w:rPr>
          <w:color w:val="000000"/>
          <w:sz w:val="21"/>
          <w:szCs w:val="21"/>
        </w:rPr>
        <w:t xml:space="preserve">7.2.6 </w:t>
      </w:r>
      <w:r w:rsidR="0018326D" w:rsidRPr="00B26F28">
        <w:rPr>
          <w:color w:val="000000"/>
          <w:sz w:val="21"/>
          <w:szCs w:val="21"/>
        </w:rPr>
        <w:t>期末按公允价值占基金资产净值比例大小排名的前五名债券投资明细</w:t>
      </w:r>
      <w:bookmarkEnd w:id="153"/>
      <w:bookmarkEnd w:id="154"/>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52"/>
        <w:gridCol w:w="1336"/>
        <w:gridCol w:w="1740"/>
        <w:gridCol w:w="1683"/>
        <w:gridCol w:w="1922"/>
        <w:gridCol w:w="1545"/>
      </w:tblGrid>
      <w:tr w:rsidR="0018326D" w:rsidRPr="00B26F28" w:rsidTr="00C86B35">
        <w:tc>
          <w:tcPr>
            <w:tcW w:w="952" w:type="dxa"/>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1336" w:type="dxa"/>
            <w:vAlign w:val="center"/>
          </w:tcPr>
          <w:p w:rsidR="0018326D" w:rsidRPr="00B26F28" w:rsidRDefault="0018326D" w:rsidP="00245CD9">
            <w:pPr>
              <w:spacing w:line="276" w:lineRule="auto"/>
              <w:jc w:val="center"/>
              <w:rPr>
                <w:color w:val="000000"/>
                <w:szCs w:val="21"/>
              </w:rPr>
            </w:pPr>
            <w:r w:rsidRPr="00B26F28">
              <w:rPr>
                <w:color w:val="000000"/>
                <w:szCs w:val="21"/>
              </w:rPr>
              <w:t>债券代码</w:t>
            </w:r>
          </w:p>
        </w:tc>
        <w:tc>
          <w:tcPr>
            <w:tcW w:w="1740" w:type="dxa"/>
            <w:vAlign w:val="center"/>
          </w:tcPr>
          <w:p w:rsidR="0018326D" w:rsidRPr="00B26F28" w:rsidRDefault="0018326D" w:rsidP="00245CD9">
            <w:pPr>
              <w:spacing w:line="276" w:lineRule="auto"/>
              <w:jc w:val="center"/>
              <w:rPr>
                <w:color w:val="000000"/>
                <w:szCs w:val="21"/>
              </w:rPr>
            </w:pPr>
            <w:r w:rsidRPr="00B26F28">
              <w:rPr>
                <w:color w:val="000000"/>
                <w:szCs w:val="21"/>
              </w:rPr>
              <w:t>债券名称</w:t>
            </w:r>
          </w:p>
        </w:tc>
        <w:tc>
          <w:tcPr>
            <w:tcW w:w="1683" w:type="dxa"/>
            <w:vAlign w:val="center"/>
          </w:tcPr>
          <w:p w:rsidR="0018326D" w:rsidRPr="00B26F28" w:rsidRDefault="0018326D" w:rsidP="00245CD9">
            <w:pPr>
              <w:spacing w:line="276" w:lineRule="auto"/>
              <w:jc w:val="center"/>
              <w:rPr>
                <w:color w:val="000000"/>
                <w:szCs w:val="21"/>
              </w:rPr>
            </w:pPr>
            <w:r w:rsidRPr="00B26F28">
              <w:rPr>
                <w:color w:val="000000"/>
                <w:szCs w:val="21"/>
              </w:rPr>
              <w:t>数量（张）</w:t>
            </w:r>
          </w:p>
        </w:tc>
        <w:tc>
          <w:tcPr>
            <w:tcW w:w="1922" w:type="dxa"/>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545" w:type="dxa"/>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center"/>
            </w:pPr>
            <w:r>
              <w:rPr>
                <w:color w:val="000000"/>
                <w:szCs w:val="21"/>
              </w:rPr>
              <w:t>112364</w:t>
            </w:r>
          </w:p>
        </w:tc>
        <w:tc>
          <w:tcPr>
            <w:tcW w:w="0" w:type="auto"/>
            <w:vAlign w:val="center"/>
          </w:tcPr>
          <w:p w:rsidR="00575A45" w:rsidRDefault="006A482A">
            <w:pPr>
              <w:jc w:val="center"/>
            </w:pPr>
            <w:r>
              <w:rPr>
                <w:color w:val="000000"/>
                <w:szCs w:val="21"/>
              </w:rPr>
              <w:t>16</w:t>
            </w:r>
            <w:r>
              <w:rPr>
                <w:color w:val="000000"/>
                <w:szCs w:val="21"/>
              </w:rPr>
              <w:t>云白</w:t>
            </w:r>
            <w:r>
              <w:rPr>
                <w:color w:val="000000"/>
                <w:szCs w:val="21"/>
              </w:rPr>
              <w:t>01</w:t>
            </w:r>
          </w:p>
        </w:tc>
        <w:tc>
          <w:tcPr>
            <w:tcW w:w="0" w:type="auto"/>
            <w:vAlign w:val="center"/>
          </w:tcPr>
          <w:p w:rsidR="00575A45" w:rsidRDefault="006A482A">
            <w:pPr>
              <w:jc w:val="right"/>
            </w:pPr>
            <w:r>
              <w:rPr>
                <w:color w:val="000000"/>
                <w:szCs w:val="21"/>
              </w:rPr>
              <w:t>320,000</w:t>
            </w:r>
          </w:p>
        </w:tc>
        <w:tc>
          <w:tcPr>
            <w:tcW w:w="0" w:type="auto"/>
            <w:vAlign w:val="center"/>
          </w:tcPr>
          <w:p w:rsidR="00575A45" w:rsidRDefault="006A482A">
            <w:pPr>
              <w:jc w:val="right"/>
            </w:pPr>
            <w:r>
              <w:rPr>
                <w:color w:val="000000"/>
                <w:szCs w:val="21"/>
              </w:rPr>
              <w:t>32,000,000.00</w:t>
            </w:r>
          </w:p>
        </w:tc>
        <w:tc>
          <w:tcPr>
            <w:tcW w:w="0" w:type="auto"/>
            <w:vAlign w:val="center"/>
          </w:tcPr>
          <w:p w:rsidR="00575A45" w:rsidRDefault="006A482A">
            <w:pPr>
              <w:jc w:val="right"/>
            </w:pPr>
            <w:r>
              <w:rPr>
                <w:color w:val="000000"/>
                <w:szCs w:val="21"/>
              </w:rPr>
              <w:t>25.26</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AC6782">
            <w:pPr>
              <w:jc w:val="center"/>
            </w:pPr>
            <w:r>
              <w:rPr>
                <w:color w:val="000000"/>
                <w:szCs w:val="21"/>
              </w:rPr>
              <w:t>0</w:t>
            </w:r>
            <w:r w:rsidR="006A482A">
              <w:rPr>
                <w:color w:val="000000"/>
                <w:szCs w:val="21"/>
              </w:rPr>
              <w:t>18005</w:t>
            </w:r>
          </w:p>
        </w:tc>
        <w:tc>
          <w:tcPr>
            <w:tcW w:w="0" w:type="auto"/>
            <w:vAlign w:val="center"/>
          </w:tcPr>
          <w:p w:rsidR="00575A45" w:rsidRDefault="006A482A">
            <w:pPr>
              <w:jc w:val="center"/>
            </w:pPr>
            <w:r>
              <w:rPr>
                <w:color w:val="000000"/>
                <w:szCs w:val="21"/>
              </w:rPr>
              <w:t>国开</w:t>
            </w:r>
            <w:r>
              <w:rPr>
                <w:color w:val="000000"/>
                <w:szCs w:val="21"/>
              </w:rPr>
              <w:t>1701</w:t>
            </w:r>
          </w:p>
        </w:tc>
        <w:tc>
          <w:tcPr>
            <w:tcW w:w="0" w:type="auto"/>
            <w:vAlign w:val="center"/>
          </w:tcPr>
          <w:p w:rsidR="00575A45" w:rsidRDefault="006A482A">
            <w:pPr>
              <w:jc w:val="right"/>
            </w:pPr>
            <w:r>
              <w:rPr>
                <w:color w:val="000000"/>
                <w:szCs w:val="21"/>
              </w:rPr>
              <w:t>100,000</w:t>
            </w:r>
          </w:p>
        </w:tc>
        <w:tc>
          <w:tcPr>
            <w:tcW w:w="0" w:type="auto"/>
            <w:vAlign w:val="center"/>
          </w:tcPr>
          <w:p w:rsidR="00575A45" w:rsidRDefault="006A482A">
            <w:pPr>
              <w:jc w:val="right"/>
            </w:pPr>
            <w:r>
              <w:rPr>
                <w:color w:val="000000"/>
                <w:szCs w:val="21"/>
              </w:rPr>
              <w:t>10,001,000.00</w:t>
            </w:r>
          </w:p>
        </w:tc>
        <w:tc>
          <w:tcPr>
            <w:tcW w:w="0" w:type="auto"/>
            <w:vAlign w:val="center"/>
          </w:tcPr>
          <w:p w:rsidR="00575A45" w:rsidRDefault="006A482A">
            <w:pPr>
              <w:jc w:val="right"/>
            </w:pPr>
            <w:r>
              <w:rPr>
                <w:color w:val="000000"/>
                <w:szCs w:val="21"/>
              </w:rPr>
              <w:t>7.90</w:t>
            </w:r>
          </w:p>
        </w:tc>
      </w:tr>
    </w:tbl>
    <w:p w:rsidR="0018326D" w:rsidRPr="00B26F28" w:rsidRDefault="00245CD9" w:rsidP="00DF2239">
      <w:pPr>
        <w:pStyle w:val="30"/>
        <w:spacing w:beforeLines="50" w:before="156" w:line="360" w:lineRule="auto"/>
        <w:rPr>
          <w:color w:val="000000"/>
          <w:sz w:val="21"/>
          <w:szCs w:val="21"/>
        </w:rPr>
      </w:pPr>
      <w:bookmarkStart w:id="155" w:name="_Toc487489067"/>
      <w:bookmarkStart w:id="156" w:name="_Toc17811489"/>
      <w:r w:rsidRPr="00B26F28">
        <w:rPr>
          <w:color w:val="000000"/>
          <w:sz w:val="21"/>
          <w:szCs w:val="21"/>
        </w:rPr>
        <w:t xml:space="preserve">7.2.7 </w:t>
      </w:r>
      <w:r w:rsidR="0018326D" w:rsidRPr="00B26F28">
        <w:rPr>
          <w:color w:val="000000"/>
          <w:sz w:val="21"/>
          <w:szCs w:val="21"/>
        </w:rPr>
        <w:t>期末按公允价值占基金资产净值比例大小排名的所有资产支持证券投资明细</w:t>
      </w:r>
      <w:bookmarkEnd w:id="155"/>
      <w:bookmarkEnd w:id="156"/>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18326D" w:rsidRPr="00B26F28" w:rsidRDefault="00245CD9" w:rsidP="00DF2239">
      <w:pPr>
        <w:pStyle w:val="30"/>
        <w:spacing w:beforeLines="50" w:before="156" w:line="360" w:lineRule="auto"/>
        <w:rPr>
          <w:color w:val="000000"/>
          <w:sz w:val="21"/>
          <w:szCs w:val="21"/>
        </w:rPr>
      </w:pPr>
      <w:bookmarkStart w:id="157" w:name="_Toc487489068"/>
      <w:bookmarkStart w:id="158" w:name="_Toc17811490"/>
      <w:r w:rsidRPr="00B26F28">
        <w:rPr>
          <w:color w:val="000000"/>
          <w:sz w:val="21"/>
          <w:szCs w:val="21"/>
        </w:rPr>
        <w:t xml:space="preserve">7.2.8 </w:t>
      </w:r>
      <w:r w:rsidR="0018326D" w:rsidRPr="00B26F28">
        <w:rPr>
          <w:color w:val="000000"/>
          <w:sz w:val="21"/>
          <w:szCs w:val="21"/>
        </w:rPr>
        <w:t>报告期末按公允价值占基金资产净值比例大小排序的前五名贵金属投资明细</w:t>
      </w:r>
      <w:bookmarkEnd w:id="157"/>
      <w:bookmarkEnd w:id="158"/>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本基金本报告期末未持有贵金属。</w:t>
      </w:r>
    </w:p>
    <w:p w:rsidR="0018326D" w:rsidRPr="00B26F28" w:rsidRDefault="00245CD9" w:rsidP="00DF2239">
      <w:pPr>
        <w:pStyle w:val="30"/>
        <w:spacing w:beforeLines="50" w:before="156" w:line="360" w:lineRule="auto"/>
        <w:rPr>
          <w:color w:val="000000"/>
          <w:sz w:val="21"/>
          <w:szCs w:val="21"/>
        </w:rPr>
      </w:pPr>
      <w:bookmarkStart w:id="159" w:name="_Toc487489069"/>
      <w:bookmarkStart w:id="160" w:name="_Toc17811491"/>
      <w:r w:rsidRPr="00B26F28">
        <w:rPr>
          <w:color w:val="000000"/>
          <w:sz w:val="21"/>
          <w:szCs w:val="21"/>
        </w:rPr>
        <w:t xml:space="preserve">7.2.9 </w:t>
      </w:r>
      <w:r w:rsidR="0018326D" w:rsidRPr="00B26F28">
        <w:rPr>
          <w:color w:val="000000"/>
          <w:sz w:val="21"/>
          <w:szCs w:val="21"/>
        </w:rPr>
        <w:t>期末按公允价值占基金资产净值比例大小排名的前五名权证投资明细</w:t>
      </w:r>
      <w:bookmarkEnd w:id="159"/>
      <w:bookmarkEnd w:id="160"/>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本基金本报告期末未持有权证。</w:t>
      </w:r>
    </w:p>
    <w:p w:rsidR="0018326D" w:rsidRPr="00B26F28" w:rsidRDefault="00245CD9" w:rsidP="00DF2239">
      <w:pPr>
        <w:pStyle w:val="30"/>
        <w:spacing w:beforeLines="50" w:before="156" w:line="360" w:lineRule="auto"/>
        <w:rPr>
          <w:color w:val="000000"/>
          <w:sz w:val="21"/>
          <w:szCs w:val="21"/>
        </w:rPr>
      </w:pPr>
      <w:bookmarkStart w:id="161" w:name="_Toc487489070"/>
      <w:bookmarkStart w:id="162" w:name="_Toc17811492"/>
      <w:r w:rsidRPr="00B26F28">
        <w:rPr>
          <w:color w:val="000000"/>
          <w:sz w:val="21"/>
          <w:szCs w:val="21"/>
        </w:rPr>
        <w:t xml:space="preserve">7.2.10 </w:t>
      </w:r>
      <w:r w:rsidR="0018326D" w:rsidRPr="00B26F28">
        <w:rPr>
          <w:color w:val="000000"/>
          <w:sz w:val="21"/>
          <w:szCs w:val="21"/>
        </w:rPr>
        <w:t>报告期末本基金投资的股指期货交易情况说明</w:t>
      </w:r>
      <w:bookmarkEnd w:id="161"/>
      <w:bookmarkEnd w:id="162"/>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18326D" w:rsidRPr="00B26F28" w:rsidRDefault="00245CD9" w:rsidP="00DF2239">
      <w:pPr>
        <w:pStyle w:val="30"/>
        <w:spacing w:beforeLines="50" w:before="156" w:line="360" w:lineRule="auto"/>
        <w:rPr>
          <w:color w:val="000000"/>
          <w:sz w:val="21"/>
          <w:szCs w:val="21"/>
        </w:rPr>
      </w:pPr>
      <w:bookmarkStart w:id="163" w:name="_Toc487489071"/>
      <w:bookmarkStart w:id="164" w:name="_Toc17811493"/>
      <w:r w:rsidRPr="00B26F28">
        <w:rPr>
          <w:color w:val="000000"/>
          <w:sz w:val="21"/>
          <w:szCs w:val="21"/>
        </w:rPr>
        <w:t xml:space="preserve">7.2.11 </w:t>
      </w:r>
      <w:r w:rsidR="0018326D" w:rsidRPr="00B26F28">
        <w:rPr>
          <w:color w:val="000000"/>
          <w:sz w:val="21"/>
          <w:szCs w:val="21"/>
        </w:rPr>
        <w:t>报告期末本基金投资的国债期货交易情况说明</w:t>
      </w:r>
      <w:bookmarkEnd w:id="163"/>
      <w:bookmarkEnd w:id="164"/>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18326D" w:rsidRPr="00B26F28" w:rsidRDefault="003D7D2B" w:rsidP="00DF2239">
      <w:pPr>
        <w:pStyle w:val="30"/>
        <w:spacing w:beforeLines="50" w:before="156" w:line="360" w:lineRule="auto"/>
        <w:rPr>
          <w:b w:val="0"/>
          <w:color w:val="000000"/>
          <w:sz w:val="21"/>
          <w:szCs w:val="21"/>
        </w:rPr>
      </w:pPr>
      <w:bookmarkStart w:id="165" w:name="_Toc487489072"/>
      <w:bookmarkStart w:id="166" w:name="_Toc17811494"/>
      <w:r w:rsidRPr="00B26F28">
        <w:rPr>
          <w:color w:val="000000"/>
          <w:sz w:val="21"/>
          <w:szCs w:val="21"/>
        </w:rPr>
        <w:t>7.2.12</w:t>
      </w:r>
      <w:r w:rsidR="007A259D" w:rsidRPr="00B26F28">
        <w:rPr>
          <w:color w:val="FFFFFF" w:themeColor="background1"/>
          <w:sz w:val="21"/>
          <w:szCs w:val="21"/>
        </w:rPr>
        <w:t>tl</w:t>
      </w:r>
      <w:r w:rsidR="0018326D" w:rsidRPr="00B26F28">
        <w:rPr>
          <w:color w:val="000000"/>
          <w:sz w:val="21"/>
          <w:szCs w:val="21"/>
        </w:rPr>
        <w:t>投资组合报告附注</w:t>
      </w:r>
      <w:bookmarkEnd w:id="165"/>
      <w:bookmarkEnd w:id="166"/>
    </w:p>
    <w:p w:rsidR="0018326D" w:rsidRPr="00B26F28" w:rsidRDefault="007F43B7" w:rsidP="007F43B7">
      <w:pPr>
        <w:spacing w:line="360" w:lineRule="auto"/>
        <w:rPr>
          <w:color w:val="000000"/>
          <w:kern w:val="0"/>
          <w:szCs w:val="21"/>
        </w:rPr>
      </w:pPr>
      <w:r w:rsidRPr="00B26F28">
        <w:rPr>
          <w:color w:val="000000"/>
          <w:szCs w:val="21"/>
        </w:rPr>
        <w:t xml:space="preserve">7.2.12.1 </w:t>
      </w:r>
      <w:r w:rsidR="0018326D"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18326D" w:rsidRPr="00B26F28" w:rsidRDefault="007F43B7" w:rsidP="007F43B7">
      <w:pPr>
        <w:spacing w:line="360" w:lineRule="auto"/>
        <w:rPr>
          <w:color w:val="000000"/>
          <w:kern w:val="0"/>
          <w:szCs w:val="21"/>
        </w:rPr>
      </w:pPr>
      <w:r w:rsidRPr="00B26F28">
        <w:rPr>
          <w:color w:val="000000"/>
          <w:szCs w:val="21"/>
        </w:rPr>
        <w:t xml:space="preserve">7.2.12.2 </w:t>
      </w:r>
      <w:r w:rsidR="0018326D" w:rsidRPr="00B26F28">
        <w:rPr>
          <w:color w:val="000000"/>
          <w:kern w:val="0"/>
          <w:szCs w:val="21"/>
        </w:rPr>
        <w:t>本基金投资的前十名股票中，没有超出基金合同规定的备选股票库之外的股票。</w:t>
      </w:r>
    </w:p>
    <w:p w:rsidR="0018326D" w:rsidRPr="00B26F28" w:rsidRDefault="007F43B7" w:rsidP="007F43B7">
      <w:pPr>
        <w:spacing w:line="360" w:lineRule="auto"/>
        <w:rPr>
          <w:b/>
          <w:color w:val="000000"/>
          <w:kern w:val="0"/>
          <w:szCs w:val="21"/>
        </w:rPr>
      </w:pPr>
      <w:r w:rsidRPr="00B26F28">
        <w:rPr>
          <w:b/>
          <w:color w:val="000000"/>
          <w:szCs w:val="21"/>
        </w:rPr>
        <w:t xml:space="preserve">7.2.12.3 </w:t>
      </w:r>
      <w:r w:rsidR="0018326D" w:rsidRPr="00B26F28">
        <w:rPr>
          <w:b/>
          <w:color w:val="000000"/>
          <w:kern w:val="0"/>
          <w:szCs w:val="21"/>
        </w:rPr>
        <w:t>期末其他各项资产构成</w:t>
      </w:r>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序号</w:t>
            </w:r>
          </w:p>
        </w:tc>
        <w:tc>
          <w:tcPr>
            <w:tcW w:w="4117" w:type="dxa"/>
            <w:vAlign w:val="center"/>
          </w:tcPr>
          <w:p w:rsidR="0018326D" w:rsidRPr="00B26F28" w:rsidRDefault="0018326D" w:rsidP="007F43B7">
            <w:pPr>
              <w:spacing w:line="276" w:lineRule="auto"/>
              <w:jc w:val="center"/>
              <w:rPr>
                <w:color w:val="000000"/>
                <w:szCs w:val="21"/>
              </w:rPr>
            </w:pPr>
            <w:r w:rsidRPr="00B26F28">
              <w:rPr>
                <w:color w:val="000000"/>
                <w:szCs w:val="21"/>
              </w:rPr>
              <w:t>名称</w:t>
            </w:r>
          </w:p>
        </w:tc>
        <w:tc>
          <w:tcPr>
            <w:tcW w:w="4118" w:type="dxa"/>
            <w:vAlign w:val="center"/>
          </w:tcPr>
          <w:p w:rsidR="0018326D" w:rsidRPr="00B26F28" w:rsidRDefault="0018326D" w:rsidP="007F43B7">
            <w:pPr>
              <w:spacing w:line="276" w:lineRule="auto"/>
              <w:jc w:val="center"/>
              <w:rPr>
                <w:color w:val="000000"/>
                <w:szCs w:val="21"/>
              </w:rPr>
            </w:pPr>
            <w:r w:rsidRPr="00B26F28">
              <w:rPr>
                <w:color w:val="000000"/>
                <w:szCs w:val="21"/>
              </w:rPr>
              <w:t>金额</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1</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存出保证金</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2,573.53</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2</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应收证券清算款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3</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应收股利</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4</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应收利息</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1,160,864.38</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5</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应收申购款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6</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其他应收款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7</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待摊费用</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8</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9</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合计</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1,163,437.91</w:t>
            </w:r>
          </w:p>
        </w:tc>
      </w:tr>
    </w:tbl>
    <w:p w:rsidR="0018326D" w:rsidRPr="00B26F28" w:rsidRDefault="007F43B7" w:rsidP="007F43B7">
      <w:pPr>
        <w:spacing w:line="360" w:lineRule="auto"/>
        <w:rPr>
          <w:b/>
          <w:color w:val="000000"/>
          <w:szCs w:val="21"/>
        </w:rPr>
      </w:pPr>
      <w:r w:rsidRPr="00B26F28">
        <w:rPr>
          <w:b/>
          <w:color w:val="000000"/>
          <w:szCs w:val="21"/>
        </w:rPr>
        <w:t xml:space="preserve">7.2.12.4 </w:t>
      </w:r>
      <w:r w:rsidR="0018326D" w:rsidRPr="00B26F28">
        <w:rPr>
          <w:b/>
          <w:color w:val="000000"/>
          <w:kern w:val="0"/>
          <w:szCs w:val="21"/>
        </w:rPr>
        <w:t>期末持有的处于转股期的可转换债券明细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本基金本报告期末未持有处于转股期的可转换债券。</w:t>
      </w:r>
    </w:p>
    <w:p w:rsidR="0018326D" w:rsidRPr="00B26F28" w:rsidRDefault="007F43B7" w:rsidP="00DF2239">
      <w:pPr>
        <w:spacing w:beforeLines="50" w:before="156" w:line="360" w:lineRule="auto"/>
        <w:rPr>
          <w:b/>
          <w:color w:val="000000"/>
          <w:kern w:val="0"/>
          <w:szCs w:val="21"/>
        </w:rPr>
      </w:pPr>
      <w:r w:rsidRPr="00B26F28">
        <w:rPr>
          <w:b/>
          <w:color w:val="000000"/>
          <w:szCs w:val="21"/>
        </w:rPr>
        <w:t xml:space="preserve">7.2.12.5 </w:t>
      </w:r>
      <w:r w:rsidR="0018326D" w:rsidRPr="00B26F28">
        <w:rPr>
          <w:b/>
          <w:color w:val="000000"/>
          <w:kern w:val="0"/>
          <w:szCs w:val="21"/>
        </w:rPr>
        <w:t>期末前十名股票中存在流通受限情况的说明</w:t>
      </w:r>
    </w:p>
    <w:p w:rsidR="0018326D" w:rsidRPr="00B26F28" w:rsidRDefault="009A7510"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7F43B7" w:rsidP="00DF2239">
      <w:pPr>
        <w:spacing w:beforeLines="50" w:before="156" w:line="360" w:lineRule="auto"/>
        <w:rPr>
          <w:b/>
          <w:color w:val="000000"/>
          <w:kern w:val="0"/>
          <w:szCs w:val="21"/>
        </w:rPr>
      </w:pPr>
      <w:r w:rsidRPr="00B26F28">
        <w:rPr>
          <w:b/>
          <w:color w:val="000000"/>
          <w:szCs w:val="21"/>
        </w:rPr>
        <w:t xml:space="preserve">7.2.12.6 </w:t>
      </w:r>
      <w:r w:rsidR="0018326D" w:rsidRPr="00B26F28">
        <w:rPr>
          <w:b/>
          <w:color w:val="000000"/>
          <w:kern w:val="0"/>
          <w:szCs w:val="21"/>
        </w:rPr>
        <w:t>投资组合报告附注的其他文字描述部分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由于四舍五入的原因，分项之和与合计项之间可能存在尾差。</w:t>
      </w:r>
    </w:p>
    <w:p w:rsidR="00A30E4C" w:rsidRPr="00B26F28" w:rsidRDefault="00B94CA2" w:rsidP="00DF2239">
      <w:pPr>
        <w:pStyle w:val="1"/>
        <w:keepNext/>
        <w:keepLines/>
        <w:widowControl w:val="0"/>
        <w:spacing w:beforeLines="100" w:before="312" w:afterLines="100" w:after="312" w:line="360" w:lineRule="auto"/>
        <w:jc w:val="center"/>
        <w:rPr>
          <w:b/>
          <w:bCs/>
          <w:sz w:val="21"/>
          <w:szCs w:val="21"/>
          <w:lang w:val="en-US"/>
        </w:rPr>
      </w:pPr>
      <w:bookmarkStart w:id="167" w:name="_Toc268711047"/>
      <w:bookmarkStart w:id="168" w:name="_Toc17811495"/>
      <w:r w:rsidRPr="00B26F28">
        <w:rPr>
          <w:b/>
          <w:bCs/>
          <w:sz w:val="21"/>
          <w:szCs w:val="21"/>
          <w:lang w:val="en-US"/>
        </w:rPr>
        <w:t>8</w:t>
      </w:r>
      <w:r w:rsidR="00834157" w:rsidRPr="00B26F28">
        <w:rPr>
          <w:b/>
          <w:bCs/>
          <w:sz w:val="21"/>
          <w:szCs w:val="21"/>
          <w:lang w:val="en-US"/>
        </w:rPr>
        <w:t xml:space="preserve">  </w:t>
      </w:r>
      <w:r w:rsidR="00D3176C" w:rsidRPr="00B26F28">
        <w:rPr>
          <w:b/>
          <w:bCs/>
          <w:sz w:val="21"/>
          <w:szCs w:val="21"/>
          <w:lang w:val="en-US"/>
        </w:rPr>
        <w:t>基金份额持有人信息</w:t>
      </w:r>
      <w:bookmarkEnd w:id="167"/>
      <w:bookmarkEnd w:id="168"/>
    </w:p>
    <w:p w:rsidR="00C052C3" w:rsidRPr="00B26F28" w:rsidRDefault="00B94CA2" w:rsidP="00DF2239">
      <w:pPr>
        <w:pStyle w:val="2"/>
        <w:spacing w:beforeLines="50" w:before="156" w:after="0" w:line="360" w:lineRule="auto"/>
        <w:jc w:val="left"/>
        <w:rPr>
          <w:rFonts w:cs="Times New Roman"/>
          <w:color w:val="000000"/>
          <w:sz w:val="21"/>
          <w:szCs w:val="21"/>
        </w:rPr>
      </w:pPr>
      <w:bookmarkStart w:id="169" w:name="_Toc487489075"/>
      <w:bookmarkStart w:id="170" w:name="_Toc17811496"/>
      <w:r w:rsidRPr="00B26F28">
        <w:rPr>
          <w:rFonts w:cs="Times New Roman"/>
          <w:sz w:val="21"/>
          <w:szCs w:val="21"/>
        </w:rPr>
        <w:t xml:space="preserve">8.1 </w:t>
      </w:r>
      <w:r w:rsidR="007854E3" w:rsidRPr="00B26F28">
        <w:rPr>
          <w:rFonts w:cs="Times New Roman"/>
          <w:color w:val="000000"/>
          <w:sz w:val="21"/>
          <w:szCs w:val="21"/>
        </w:rPr>
        <w:t>交银施罗德荣鑫灵活配置混合型证券投资基金</w:t>
      </w:r>
      <w:bookmarkEnd w:id="169"/>
      <w:bookmarkEnd w:id="170"/>
    </w:p>
    <w:p w:rsidR="008A1B82" w:rsidRPr="00B26F28" w:rsidRDefault="008A1B82" w:rsidP="00B94CA2">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3</w:t>
      </w:r>
      <w:r w:rsidR="002317A5" w:rsidRPr="00B26F28">
        <w:rPr>
          <w:b/>
          <w:color w:val="000000"/>
          <w:kern w:val="0"/>
          <w:szCs w:val="21"/>
        </w:rPr>
        <w:t>月</w:t>
      </w:r>
      <w:r w:rsidR="002317A5" w:rsidRPr="00B26F28">
        <w:rPr>
          <w:b/>
          <w:color w:val="000000"/>
          <w:kern w:val="0"/>
          <w:szCs w:val="21"/>
        </w:rPr>
        <w:t>29</w:t>
      </w:r>
      <w:r w:rsidR="002317A5" w:rsidRPr="00B26F28">
        <w:rPr>
          <w:b/>
          <w:color w:val="000000"/>
          <w:kern w:val="0"/>
          <w:szCs w:val="21"/>
        </w:rPr>
        <w:t>日</w:t>
      </w:r>
      <w:r w:rsidR="00F9055E" w:rsidRPr="00F9055E">
        <w:rPr>
          <w:rFonts w:hint="eastAsia"/>
          <w:b/>
          <w:color w:val="000000"/>
          <w:kern w:val="0"/>
          <w:szCs w:val="21"/>
        </w:rPr>
        <w:t>(</w:t>
      </w:r>
      <w:r w:rsidR="00F9055E" w:rsidRPr="00F9055E">
        <w:rPr>
          <w:rFonts w:hint="eastAsia"/>
          <w:b/>
          <w:color w:val="000000"/>
          <w:kern w:val="0"/>
          <w:szCs w:val="21"/>
        </w:rPr>
        <w:t>转型生效日</w:t>
      </w:r>
      <w:r w:rsidR="00F9055E" w:rsidRPr="00F9055E">
        <w:rPr>
          <w:rFonts w:hint="eastAsia"/>
          <w:b/>
          <w:color w:val="000000"/>
          <w:kern w:val="0"/>
          <w:szCs w:val="21"/>
        </w:rPr>
        <w:t>)</w:t>
      </w:r>
      <w:r w:rsidRPr="00B26F28">
        <w:rPr>
          <w:b/>
          <w:color w:val="000000"/>
          <w:kern w:val="0"/>
          <w:szCs w:val="21"/>
        </w:rPr>
        <w:t>-</w:t>
      </w:r>
      <w:r w:rsidR="004A3654" w:rsidRPr="00B26F28">
        <w:rPr>
          <w:b/>
          <w:color w:val="000000"/>
          <w:szCs w:val="21"/>
        </w:rPr>
        <w:t>2019</w:t>
      </w:r>
      <w:r w:rsidR="004A3654" w:rsidRPr="00B26F28">
        <w:rPr>
          <w:b/>
          <w:color w:val="000000"/>
          <w:szCs w:val="21"/>
        </w:rPr>
        <w:t>年</w:t>
      </w:r>
      <w:r w:rsidR="004A3654" w:rsidRPr="00B26F28">
        <w:rPr>
          <w:b/>
          <w:color w:val="000000"/>
          <w:szCs w:val="21"/>
        </w:rPr>
        <w:t>6</w:t>
      </w:r>
      <w:r w:rsidR="004A3654" w:rsidRPr="00B26F28">
        <w:rPr>
          <w:b/>
          <w:color w:val="000000"/>
          <w:szCs w:val="21"/>
        </w:rPr>
        <w:t>月</w:t>
      </w:r>
      <w:r w:rsidR="004A3654" w:rsidRPr="00B26F28">
        <w:rPr>
          <w:b/>
          <w:color w:val="000000"/>
          <w:szCs w:val="21"/>
        </w:rPr>
        <w:t>30</w:t>
      </w:r>
      <w:r w:rsidR="004A3654" w:rsidRPr="00B26F28">
        <w:rPr>
          <w:b/>
          <w:color w:val="000000"/>
          <w:szCs w:val="21"/>
        </w:rPr>
        <w:t>日</w:t>
      </w:r>
      <w:r w:rsidRPr="00B26F28">
        <w:rPr>
          <w:b/>
          <w:color w:val="000000"/>
          <w:szCs w:val="21"/>
        </w:rPr>
        <w:t>）</w:t>
      </w:r>
    </w:p>
    <w:p w:rsidR="00C052C3" w:rsidRPr="00B26F28" w:rsidRDefault="00B94CA2" w:rsidP="00B94CA2">
      <w:pPr>
        <w:pStyle w:val="30"/>
        <w:spacing w:line="360" w:lineRule="auto"/>
        <w:rPr>
          <w:color w:val="000000"/>
          <w:sz w:val="21"/>
          <w:szCs w:val="21"/>
        </w:rPr>
      </w:pPr>
      <w:bookmarkStart w:id="171" w:name="_Toc17811497"/>
      <w:r w:rsidRPr="00B26F28">
        <w:rPr>
          <w:sz w:val="21"/>
          <w:szCs w:val="21"/>
        </w:rPr>
        <w:t xml:space="preserve">8.1.1 </w:t>
      </w:r>
      <w:r w:rsidR="00C052C3" w:rsidRPr="00B26F28">
        <w:rPr>
          <w:color w:val="000000"/>
          <w:sz w:val="21"/>
          <w:szCs w:val="21"/>
        </w:rPr>
        <w:t>期末基金份额持有人户数及持有人结构</w:t>
      </w:r>
      <w:bookmarkEnd w:id="171"/>
    </w:p>
    <w:p w:rsidR="008A5A12" w:rsidRPr="00B26F28" w:rsidRDefault="004B412E" w:rsidP="008A5A12">
      <w:pPr>
        <w:autoSpaceDE w:val="0"/>
        <w:autoSpaceDN w:val="0"/>
        <w:adjustRightInd w:val="0"/>
        <w:spacing w:line="360" w:lineRule="auto"/>
        <w:ind w:left="15"/>
        <w:jc w:val="right"/>
        <w:rPr>
          <w:color w:val="000000"/>
          <w:kern w:val="0"/>
          <w:szCs w:val="21"/>
        </w:rPr>
      </w:pPr>
      <w:r w:rsidRPr="00B26F28">
        <w:rPr>
          <w:color w:val="000000"/>
          <w:szCs w:val="21"/>
        </w:rPr>
        <w:t>份</w:t>
      </w:r>
      <w:r w:rsidR="00E37198" w:rsidRPr="00B26F28">
        <w:rPr>
          <w:color w:val="000000"/>
          <w:szCs w:val="21"/>
        </w:rPr>
        <w:t>额单位：</w:t>
      </w:r>
      <w:r w:rsidRPr="00B26F28">
        <w:rPr>
          <w:color w:val="000000"/>
          <w:szCs w:val="21"/>
        </w:rPr>
        <w:t>份</w:t>
      </w:r>
    </w:p>
    <w:p w:rsidR="008A5A12" w:rsidRPr="00B26F28" w:rsidRDefault="008A5A12" w:rsidP="008A5A12">
      <w:pPr>
        <w:autoSpaceDE w:val="0"/>
        <w:autoSpaceDN w:val="0"/>
        <w:adjustRightInd w:val="0"/>
        <w:spacing w:line="360" w:lineRule="auto"/>
        <w:jc w:val="left"/>
        <w:rPr>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4507E9" w:rsidRPr="00B26F28" w:rsidTr="004507E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75A45" w:rsidRDefault="006A482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持有人结构</w:t>
            </w:r>
          </w:p>
        </w:tc>
      </w:tr>
      <w:tr w:rsidR="004507E9" w:rsidRPr="00B26F28" w:rsidTr="004507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5A45" w:rsidRDefault="00575A4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个人投资者</w:t>
            </w:r>
          </w:p>
        </w:tc>
      </w:tr>
      <w:tr w:rsidR="004507E9" w:rsidRPr="00B26F28" w:rsidTr="004507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5A45" w:rsidRDefault="00575A4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r>
      <w:tr w:rsidR="004507E9" w:rsidRPr="00B26F28" w:rsidTr="004507E9">
        <w:tc>
          <w:tcPr>
            <w:tcW w:w="964" w:type="pct"/>
            <w:tcBorders>
              <w:top w:val="single" w:sz="8" w:space="0" w:color="000000"/>
              <w:left w:val="single" w:sz="8" w:space="0" w:color="000000"/>
              <w:bottom w:val="single" w:sz="8" w:space="0" w:color="000000"/>
              <w:right w:val="single" w:sz="8" w:space="0" w:color="000000"/>
            </w:tcBorders>
            <w:vAlign w:val="center"/>
            <w:hideMark/>
          </w:tcPr>
          <w:p w:rsidR="00575A45" w:rsidRDefault="006A482A">
            <w:pPr>
              <w:jc w:val="center"/>
            </w:pPr>
            <w:r>
              <w:rPr>
                <w:bCs/>
                <w:color w:val="000000"/>
                <w:szCs w:val="21"/>
              </w:rPr>
              <w:t>561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575,770.05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276,640,917.72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85.65%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46,366,080.71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14.35%</w:t>
            </w:r>
          </w:p>
        </w:tc>
      </w:tr>
    </w:tbl>
    <w:p w:rsidR="00827C77" w:rsidRPr="00B26F28" w:rsidRDefault="00367764" w:rsidP="00DF2239">
      <w:pPr>
        <w:pStyle w:val="30"/>
        <w:spacing w:beforeLines="50" w:before="156" w:line="360" w:lineRule="auto"/>
        <w:rPr>
          <w:color w:val="000000"/>
          <w:sz w:val="21"/>
          <w:szCs w:val="21"/>
        </w:rPr>
      </w:pPr>
      <w:bookmarkStart w:id="172" w:name="_Toc17811498"/>
      <w:r w:rsidRPr="00B26F28">
        <w:rPr>
          <w:sz w:val="21"/>
          <w:szCs w:val="21"/>
        </w:rPr>
        <w:t xml:space="preserve">8.1.2 </w:t>
      </w:r>
      <w:r w:rsidR="00E25ED1" w:rsidRPr="00B26F28">
        <w:rPr>
          <w:color w:val="000000"/>
          <w:sz w:val="21"/>
          <w:szCs w:val="21"/>
        </w:rPr>
        <w:t>期末基金管理人的从业人员持有本基金的情况</w:t>
      </w:r>
      <w:bookmarkEnd w:id="172"/>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E66BE0" w:rsidRPr="00B26F28" w:rsidTr="00AD3448">
        <w:tc>
          <w:tcPr>
            <w:tcW w:w="2321"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占基金总份额比例</w:t>
            </w:r>
          </w:p>
        </w:tc>
      </w:tr>
      <w:tr w:rsidR="00E66BE0" w:rsidRPr="00B26F28" w:rsidTr="00AD3448">
        <w:tc>
          <w:tcPr>
            <w:tcW w:w="2321" w:type="dxa"/>
            <w:shd w:val="clear" w:color="auto" w:fill="auto"/>
            <w:vAlign w:val="center"/>
          </w:tcPr>
          <w:p w:rsidR="00E66BE0" w:rsidRPr="00B26F28" w:rsidRDefault="00AD3448" w:rsidP="0036776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109.65</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0.00%</w:t>
            </w:r>
          </w:p>
        </w:tc>
      </w:tr>
    </w:tbl>
    <w:p w:rsidR="00891D42" w:rsidRPr="00B26F28" w:rsidRDefault="00367764" w:rsidP="00DF2239">
      <w:pPr>
        <w:pStyle w:val="30"/>
        <w:spacing w:beforeLines="50" w:before="156" w:line="360" w:lineRule="auto"/>
        <w:rPr>
          <w:color w:val="000000"/>
          <w:sz w:val="21"/>
          <w:szCs w:val="21"/>
        </w:rPr>
      </w:pPr>
      <w:bookmarkStart w:id="173" w:name="_Toc17811499"/>
      <w:r w:rsidRPr="00B26F28">
        <w:rPr>
          <w:sz w:val="21"/>
          <w:szCs w:val="21"/>
        </w:rPr>
        <w:t xml:space="preserve">8.1.3 </w:t>
      </w:r>
      <w:r w:rsidR="00891D42" w:rsidRPr="00B26F28">
        <w:rPr>
          <w:color w:val="000000"/>
          <w:sz w:val="21"/>
          <w:szCs w:val="21"/>
        </w:rPr>
        <w:t>期末基金管理人的从业人员持有本开放式基金份额总量区间的情况</w:t>
      </w:r>
      <w:bookmarkEnd w:id="173"/>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891D42" w:rsidRPr="00B26F28" w:rsidTr="00FE0125">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持有基金份额总量的数量区间（万份）</w:t>
            </w:r>
          </w:p>
        </w:tc>
      </w:tr>
      <w:tr w:rsidR="00891D42" w:rsidRPr="00B26F28" w:rsidTr="00FE0125">
        <w:trPr>
          <w:trHeight w:val="713"/>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r w:rsidR="00891D42" w:rsidRPr="00B26F28" w:rsidTr="00FE0125">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本基金基金经理持有本开放式基金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bl>
    <w:p w:rsidR="00387789" w:rsidRPr="00B26F28" w:rsidRDefault="00387789" w:rsidP="00DF2239">
      <w:pPr>
        <w:pStyle w:val="2"/>
        <w:spacing w:beforeLines="50" w:before="156" w:after="0" w:line="360" w:lineRule="auto"/>
        <w:jc w:val="left"/>
        <w:rPr>
          <w:rFonts w:cs="Times New Roman"/>
          <w:color w:val="000000"/>
          <w:sz w:val="21"/>
          <w:szCs w:val="21"/>
        </w:rPr>
      </w:pPr>
      <w:bookmarkStart w:id="174" w:name="_Toc487489081"/>
      <w:bookmarkStart w:id="175" w:name="_Toc268711051"/>
      <w:bookmarkStart w:id="176" w:name="_Toc17811500"/>
      <w:r w:rsidRPr="00B26F28">
        <w:rPr>
          <w:rFonts w:cs="Times New Roman"/>
          <w:color w:val="000000"/>
          <w:sz w:val="21"/>
          <w:szCs w:val="21"/>
        </w:rPr>
        <w:t xml:space="preserve">8.2 </w:t>
      </w:r>
      <w:r w:rsidRPr="00B26F28">
        <w:rPr>
          <w:rFonts w:cs="Times New Roman"/>
          <w:color w:val="000000"/>
          <w:sz w:val="21"/>
          <w:szCs w:val="21"/>
        </w:rPr>
        <w:t>交银施罗德荣鑫保本混合型证券投资基金</w:t>
      </w:r>
      <w:bookmarkEnd w:id="174"/>
      <w:bookmarkEnd w:id="176"/>
    </w:p>
    <w:p w:rsidR="00387789" w:rsidRPr="00B26F28" w:rsidRDefault="00387789" w:rsidP="00387789">
      <w:pPr>
        <w:autoSpaceDE w:val="0"/>
        <w:autoSpaceDN w:val="0"/>
        <w:adjustRightInd w:val="0"/>
        <w:spacing w:line="360" w:lineRule="auto"/>
        <w:jc w:val="left"/>
        <w:rPr>
          <w:color w:val="000000"/>
          <w:szCs w:val="21"/>
        </w:rPr>
      </w:pPr>
      <w:r w:rsidRPr="00B26F28">
        <w:rPr>
          <w:b/>
          <w:color w:val="000000"/>
          <w:kern w:val="0"/>
          <w:szCs w:val="21"/>
        </w:rPr>
        <w:t>（报告期：</w:t>
      </w:r>
      <w:r w:rsidRPr="00B26F28">
        <w:rPr>
          <w:b/>
          <w:color w:val="000000"/>
          <w:kern w:val="0"/>
          <w:szCs w:val="21"/>
        </w:rPr>
        <w:t>2019</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w:t>
      </w:r>
      <w:r w:rsidRPr="00B26F28">
        <w:rPr>
          <w:b/>
          <w:color w:val="000000"/>
          <w:szCs w:val="21"/>
        </w:rPr>
        <w:t>2019</w:t>
      </w:r>
      <w:r w:rsidRPr="00B26F28">
        <w:rPr>
          <w:b/>
          <w:color w:val="000000"/>
          <w:szCs w:val="21"/>
        </w:rPr>
        <w:t>年</w:t>
      </w:r>
      <w:r w:rsidRPr="00B26F28">
        <w:rPr>
          <w:b/>
          <w:color w:val="000000"/>
          <w:szCs w:val="21"/>
        </w:rPr>
        <w:t>3</w:t>
      </w:r>
      <w:r w:rsidRPr="00B26F28">
        <w:rPr>
          <w:b/>
          <w:color w:val="000000"/>
          <w:szCs w:val="21"/>
        </w:rPr>
        <w:t>月</w:t>
      </w:r>
      <w:r w:rsidRPr="00B26F28">
        <w:rPr>
          <w:b/>
          <w:color w:val="000000"/>
          <w:szCs w:val="21"/>
        </w:rPr>
        <w:t>28</w:t>
      </w:r>
      <w:r w:rsidRPr="00B26F28">
        <w:rPr>
          <w:b/>
          <w:color w:val="000000"/>
          <w:szCs w:val="21"/>
        </w:rPr>
        <w:t>日</w:t>
      </w:r>
      <w:r w:rsidR="00177049" w:rsidRPr="00177049">
        <w:rPr>
          <w:rFonts w:hint="eastAsia"/>
          <w:b/>
          <w:color w:val="000000"/>
          <w:szCs w:val="21"/>
        </w:rPr>
        <w:t>(</w:t>
      </w:r>
      <w:r w:rsidR="00177049" w:rsidRPr="00177049">
        <w:rPr>
          <w:rFonts w:hint="eastAsia"/>
          <w:b/>
          <w:color w:val="000000"/>
          <w:szCs w:val="21"/>
        </w:rPr>
        <w:t>基金合同失效前日</w:t>
      </w:r>
      <w:r w:rsidR="00177049" w:rsidRPr="00177049">
        <w:rPr>
          <w:rFonts w:hint="eastAsia"/>
          <w:b/>
          <w:color w:val="000000"/>
          <w:szCs w:val="21"/>
        </w:rPr>
        <w:t>)</w:t>
      </w:r>
      <w:r w:rsidRPr="00B26F28">
        <w:rPr>
          <w:b/>
          <w:color w:val="000000"/>
          <w:szCs w:val="21"/>
        </w:rPr>
        <w:t>）</w:t>
      </w:r>
    </w:p>
    <w:p w:rsidR="00387789" w:rsidRPr="00B26F28" w:rsidRDefault="00387789" w:rsidP="00387789">
      <w:pPr>
        <w:pStyle w:val="30"/>
        <w:spacing w:line="360" w:lineRule="auto"/>
        <w:rPr>
          <w:color w:val="000000"/>
          <w:sz w:val="21"/>
          <w:szCs w:val="21"/>
        </w:rPr>
      </w:pPr>
      <w:bookmarkStart w:id="177" w:name="_Toc487489082"/>
      <w:bookmarkStart w:id="178" w:name="_Toc17811501"/>
      <w:r w:rsidRPr="00B26F28">
        <w:rPr>
          <w:sz w:val="21"/>
          <w:szCs w:val="21"/>
        </w:rPr>
        <w:t xml:space="preserve">8.2.1 </w:t>
      </w:r>
      <w:r w:rsidRPr="00B26F28">
        <w:rPr>
          <w:color w:val="000000"/>
          <w:sz w:val="21"/>
          <w:szCs w:val="21"/>
        </w:rPr>
        <w:t>期末基金份额持有人户数及持有人结构</w:t>
      </w:r>
      <w:bookmarkEnd w:id="177"/>
      <w:bookmarkEnd w:id="178"/>
    </w:p>
    <w:p w:rsidR="00387789" w:rsidRPr="00B26F28" w:rsidRDefault="00387789" w:rsidP="00387789">
      <w:pPr>
        <w:autoSpaceDE w:val="0"/>
        <w:autoSpaceDN w:val="0"/>
        <w:adjustRightInd w:val="0"/>
        <w:spacing w:line="360" w:lineRule="auto"/>
        <w:ind w:left="15"/>
        <w:jc w:val="right"/>
        <w:rPr>
          <w:color w:val="000000"/>
          <w:kern w:val="0"/>
          <w:szCs w:val="21"/>
        </w:rPr>
      </w:pPr>
      <w:r w:rsidRPr="00B26F28">
        <w:rPr>
          <w:color w:val="000000"/>
          <w:szCs w:val="21"/>
        </w:rPr>
        <w:t>份额单位：份</w:t>
      </w:r>
    </w:p>
    <w:p w:rsidR="00387789" w:rsidRPr="00B26F28" w:rsidRDefault="00387789" w:rsidP="00387789">
      <w:pPr>
        <w:autoSpaceDE w:val="0"/>
        <w:autoSpaceDN w:val="0"/>
        <w:adjustRightInd w:val="0"/>
        <w:spacing w:line="360" w:lineRule="auto"/>
        <w:jc w:val="left"/>
        <w:rPr>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4507E9" w:rsidRPr="00B26F28" w:rsidTr="004507E9">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575A45" w:rsidRDefault="006A482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持有人结构</w:t>
            </w:r>
          </w:p>
        </w:tc>
      </w:tr>
      <w:tr w:rsidR="004507E9" w:rsidRPr="00B26F28" w:rsidTr="004507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5A45" w:rsidRDefault="00575A4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个人投资者</w:t>
            </w:r>
          </w:p>
        </w:tc>
      </w:tr>
      <w:tr w:rsidR="004507E9" w:rsidRPr="00B26F28" w:rsidTr="004507E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75A45" w:rsidRDefault="00575A45">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r>
      <w:tr w:rsidR="004507E9" w:rsidRPr="00B26F28" w:rsidTr="004507E9">
        <w:tc>
          <w:tcPr>
            <w:tcW w:w="964" w:type="pct"/>
            <w:tcBorders>
              <w:top w:val="single" w:sz="8" w:space="0" w:color="000000"/>
              <w:left w:val="single" w:sz="8" w:space="0" w:color="000000"/>
              <w:bottom w:val="single" w:sz="8" w:space="0" w:color="000000"/>
              <w:right w:val="single" w:sz="8" w:space="0" w:color="000000"/>
            </w:tcBorders>
            <w:vAlign w:val="center"/>
            <w:hideMark/>
          </w:tcPr>
          <w:p w:rsidR="00575A45" w:rsidRDefault="006A482A">
            <w:pPr>
              <w:jc w:val="center"/>
            </w:pPr>
            <w:r>
              <w:rPr>
                <w:bCs/>
                <w:color w:val="000000"/>
                <w:szCs w:val="21"/>
              </w:rPr>
              <w:t>914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128,980.85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117,888,498.13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100.00%</w:t>
            </w:r>
          </w:p>
        </w:tc>
      </w:tr>
    </w:tbl>
    <w:p w:rsidR="00387789" w:rsidRPr="00B26F28" w:rsidRDefault="00387789" w:rsidP="00DF2239">
      <w:pPr>
        <w:pStyle w:val="30"/>
        <w:spacing w:beforeLines="50" w:before="156" w:line="360" w:lineRule="auto"/>
        <w:rPr>
          <w:color w:val="000000"/>
          <w:sz w:val="21"/>
          <w:szCs w:val="21"/>
        </w:rPr>
      </w:pPr>
      <w:bookmarkStart w:id="179" w:name="_Toc487489084"/>
      <w:bookmarkStart w:id="180" w:name="_Toc17811502"/>
      <w:r w:rsidRPr="00B26F28">
        <w:rPr>
          <w:sz w:val="21"/>
          <w:szCs w:val="21"/>
        </w:rPr>
        <w:t xml:space="preserve">8.2.2 </w:t>
      </w:r>
      <w:r w:rsidRPr="00B26F28">
        <w:rPr>
          <w:color w:val="000000"/>
          <w:sz w:val="21"/>
          <w:szCs w:val="21"/>
        </w:rPr>
        <w:t>期末基金管理人的从业人员持有本基金的情况</w:t>
      </w:r>
      <w:bookmarkEnd w:id="179"/>
      <w:bookmarkEnd w:id="18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占基金总份额比例</w:t>
            </w:r>
          </w:p>
        </w:tc>
      </w:tr>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109.65</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0.00%</w:t>
            </w:r>
          </w:p>
        </w:tc>
      </w:tr>
    </w:tbl>
    <w:p w:rsidR="00387789" w:rsidRPr="00B26F28" w:rsidRDefault="00387789" w:rsidP="00DF2239">
      <w:pPr>
        <w:pStyle w:val="30"/>
        <w:spacing w:beforeLines="50" w:before="156" w:line="360" w:lineRule="auto"/>
        <w:rPr>
          <w:color w:val="000000"/>
          <w:sz w:val="21"/>
          <w:szCs w:val="21"/>
        </w:rPr>
      </w:pPr>
      <w:bookmarkStart w:id="181" w:name="_Toc487489085"/>
      <w:bookmarkStart w:id="182" w:name="_Toc17811503"/>
      <w:r w:rsidRPr="00B26F28">
        <w:rPr>
          <w:sz w:val="21"/>
          <w:szCs w:val="21"/>
        </w:rPr>
        <w:t xml:space="preserve">8.2.3 </w:t>
      </w:r>
      <w:r w:rsidRPr="00B26F28">
        <w:rPr>
          <w:color w:val="000000"/>
          <w:sz w:val="21"/>
          <w:szCs w:val="21"/>
        </w:rPr>
        <w:t>期末基金管理人的从业人员持有本开放式基金份额总量区间的情况</w:t>
      </w:r>
      <w:bookmarkEnd w:id="181"/>
      <w:bookmarkEnd w:id="182"/>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387789" w:rsidRPr="00B26F28" w:rsidTr="00B44D4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持有基金份额总量的数量区间（万份）</w:t>
            </w:r>
          </w:p>
        </w:tc>
      </w:tr>
      <w:tr w:rsidR="00387789" w:rsidRPr="00B26F28" w:rsidTr="00B44D44">
        <w:trPr>
          <w:trHeight w:val="713"/>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r w:rsidR="00387789" w:rsidRPr="00B26F28" w:rsidTr="00B44D4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本基金基金经理持有本开放式基金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bl>
    <w:p w:rsidR="00584188" w:rsidRPr="00B26F28" w:rsidRDefault="005D4655" w:rsidP="00DF2239">
      <w:pPr>
        <w:pStyle w:val="1"/>
        <w:keepNext/>
        <w:keepLines/>
        <w:widowControl w:val="0"/>
        <w:spacing w:beforeLines="100" w:before="312" w:afterLines="100" w:after="312" w:line="360" w:lineRule="auto"/>
        <w:jc w:val="center"/>
        <w:rPr>
          <w:b/>
          <w:bCs/>
          <w:sz w:val="21"/>
          <w:szCs w:val="21"/>
          <w:lang w:val="en-US"/>
        </w:rPr>
      </w:pPr>
      <w:bookmarkStart w:id="183" w:name="_Toc17811504"/>
      <w:r w:rsidRPr="00B26F28">
        <w:rPr>
          <w:b/>
          <w:bCs/>
          <w:sz w:val="21"/>
          <w:szCs w:val="21"/>
          <w:lang w:val="en-US"/>
        </w:rPr>
        <w:t>9</w:t>
      </w:r>
      <w:r w:rsidR="00834157" w:rsidRPr="00B26F28">
        <w:rPr>
          <w:b/>
          <w:bCs/>
          <w:sz w:val="21"/>
          <w:szCs w:val="21"/>
          <w:lang w:val="en-US"/>
        </w:rPr>
        <w:t xml:space="preserve">  </w:t>
      </w:r>
      <w:r w:rsidR="00584188" w:rsidRPr="00B26F28">
        <w:rPr>
          <w:b/>
          <w:bCs/>
          <w:sz w:val="21"/>
          <w:szCs w:val="21"/>
          <w:lang w:val="en-US"/>
        </w:rPr>
        <w:t>开放式基金份额变动</w:t>
      </w:r>
      <w:bookmarkEnd w:id="175"/>
      <w:bookmarkEnd w:id="183"/>
    </w:p>
    <w:p w:rsidR="006D4B2E" w:rsidRPr="00B26F28" w:rsidRDefault="005D4655" w:rsidP="00DF2239">
      <w:pPr>
        <w:pStyle w:val="2"/>
        <w:spacing w:beforeLines="50" w:before="156" w:after="0" w:line="360" w:lineRule="auto"/>
        <w:jc w:val="left"/>
        <w:rPr>
          <w:rFonts w:cs="Times New Roman"/>
          <w:color w:val="000000"/>
          <w:sz w:val="21"/>
          <w:szCs w:val="21"/>
        </w:rPr>
      </w:pPr>
      <w:bookmarkStart w:id="184" w:name="_Toc487489088"/>
      <w:bookmarkStart w:id="185" w:name="_Toc17811505"/>
      <w:r w:rsidRPr="00B26F28">
        <w:rPr>
          <w:rFonts w:cs="Times New Roman"/>
          <w:color w:val="000000"/>
          <w:sz w:val="21"/>
          <w:szCs w:val="21"/>
        </w:rPr>
        <w:t xml:space="preserve">9.1 </w:t>
      </w:r>
      <w:r w:rsidR="009777C8" w:rsidRPr="00B26F28">
        <w:rPr>
          <w:rFonts w:cs="Times New Roman"/>
          <w:color w:val="000000"/>
          <w:sz w:val="21"/>
          <w:szCs w:val="21"/>
        </w:rPr>
        <w:t>交银施罗德荣鑫灵活配置混合型证券投资基金</w:t>
      </w:r>
      <w:bookmarkEnd w:id="184"/>
      <w:bookmarkEnd w:id="185"/>
    </w:p>
    <w:p w:rsidR="00A30E4C" w:rsidRPr="00B26F28" w:rsidRDefault="006D4B2E" w:rsidP="00B26F28">
      <w:pPr>
        <w:autoSpaceDE w:val="0"/>
        <w:autoSpaceDN w:val="0"/>
        <w:adjustRightInd w:val="0"/>
        <w:spacing w:line="360" w:lineRule="auto"/>
        <w:ind w:firstLineChars="147" w:firstLine="310"/>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3</w:t>
      </w:r>
      <w:r w:rsidR="002317A5" w:rsidRPr="00B26F28">
        <w:rPr>
          <w:b/>
          <w:color w:val="000000"/>
          <w:kern w:val="0"/>
          <w:szCs w:val="21"/>
        </w:rPr>
        <w:t>月</w:t>
      </w:r>
      <w:r w:rsidR="002317A5" w:rsidRPr="00B26F28">
        <w:rPr>
          <w:b/>
          <w:color w:val="000000"/>
          <w:kern w:val="0"/>
          <w:szCs w:val="21"/>
        </w:rPr>
        <w:t>29</w:t>
      </w:r>
      <w:r w:rsidR="002317A5" w:rsidRPr="00B26F28">
        <w:rPr>
          <w:b/>
          <w:color w:val="000000"/>
          <w:kern w:val="0"/>
          <w:szCs w:val="21"/>
        </w:rPr>
        <w:t>日</w:t>
      </w:r>
      <w:r w:rsidR="00F9055E" w:rsidRPr="00F9055E">
        <w:rPr>
          <w:rFonts w:hint="eastAsia"/>
          <w:b/>
          <w:color w:val="000000"/>
          <w:kern w:val="0"/>
          <w:szCs w:val="21"/>
        </w:rPr>
        <w:t>(</w:t>
      </w:r>
      <w:r w:rsidR="00F9055E" w:rsidRPr="00F9055E">
        <w:rPr>
          <w:rFonts w:hint="eastAsia"/>
          <w:b/>
          <w:color w:val="000000"/>
          <w:kern w:val="0"/>
          <w:szCs w:val="21"/>
        </w:rPr>
        <w:t>转型生效日</w:t>
      </w:r>
      <w:r w:rsidR="00F9055E" w:rsidRPr="00F9055E">
        <w:rPr>
          <w:rFonts w:hint="eastAsia"/>
          <w:b/>
          <w:color w:val="000000"/>
          <w:kern w:val="0"/>
          <w:szCs w:val="21"/>
        </w:rPr>
        <w:t>)</w:t>
      </w:r>
      <w:r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6A4899" w:rsidRPr="00B26F28" w:rsidRDefault="006A4899"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pPr>
              <w:widowControl/>
              <w:spacing w:line="276" w:lineRule="auto"/>
              <w:rPr>
                <w:color w:val="000000"/>
                <w:kern w:val="0"/>
                <w:szCs w:val="21"/>
              </w:rPr>
            </w:pPr>
            <w:r w:rsidRPr="00B26F28">
              <w:rPr>
                <w:color w:val="000000"/>
                <w:kern w:val="0"/>
                <w:szCs w:val="21"/>
              </w:rPr>
              <w:t>基金</w:t>
            </w:r>
            <w:r w:rsidR="006A482A">
              <w:rPr>
                <w:rFonts w:hint="eastAsia"/>
                <w:color w:val="000000"/>
                <w:kern w:val="0"/>
                <w:szCs w:val="21"/>
              </w:rPr>
              <w:t>转型</w:t>
            </w:r>
            <w:r w:rsidRPr="00B26F28">
              <w:rPr>
                <w:color w:val="000000"/>
                <w:kern w:val="0"/>
                <w:szCs w:val="21"/>
              </w:rPr>
              <w:t>生效日（</w:t>
            </w:r>
            <w:r w:rsidR="00AE361B" w:rsidRPr="00B26F28">
              <w:rPr>
                <w:szCs w:val="21"/>
              </w:rPr>
              <w:t>2019</w:t>
            </w:r>
            <w:r w:rsidR="00AE361B" w:rsidRPr="00B26F28">
              <w:rPr>
                <w:szCs w:val="21"/>
              </w:rPr>
              <w:t>年</w:t>
            </w:r>
            <w:r w:rsidR="00AE361B" w:rsidRPr="00B26F28">
              <w:rPr>
                <w:szCs w:val="21"/>
              </w:rPr>
              <w:t>3</w:t>
            </w:r>
            <w:r w:rsidR="00AE361B" w:rsidRPr="00B26F28">
              <w:rPr>
                <w:szCs w:val="21"/>
              </w:rPr>
              <w:t>月</w:t>
            </w:r>
            <w:r w:rsidR="00AE361B" w:rsidRPr="00B26F28">
              <w:rPr>
                <w:szCs w:val="21"/>
              </w:rPr>
              <w:t>29</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117,888,498.13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117,888,498.13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305,641,287.30</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100,522,787.00</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323,006,998.43</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2019</w:t>
      </w:r>
      <w:r>
        <w:rPr>
          <w:kern w:val="0"/>
          <w:szCs w:val="21"/>
        </w:rPr>
        <w:t>年</w:t>
      </w:r>
      <w:r>
        <w:rPr>
          <w:kern w:val="0"/>
          <w:szCs w:val="21"/>
        </w:rPr>
        <w:t>3</w:t>
      </w:r>
      <w:r>
        <w:rPr>
          <w:kern w:val="0"/>
          <w:szCs w:val="21"/>
        </w:rPr>
        <w:t>月</w:t>
      </w:r>
      <w:r>
        <w:rPr>
          <w:kern w:val="0"/>
          <w:szCs w:val="21"/>
        </w:rPr>
        <w:t>29</w:t>
      </w:r>
      <w:r>
        <w:rPr>
          <w:kern w:val="0"/>
          <w:szCs w:val="21"/>
        </w:rPr>
        <w:t>日至</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w:t>
      </w:r>
    </w:p>
    <w:p w:rsidR="00575A45" w:rsidRDefault="006A482A">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6D4B2E" w:rsidRPr="00B26F28" w:rsidRDefault="00C605FA" w:rsidP="00DF2239">
      <w:pPr>
        <w:pStyle w:val="2"/>
        <w:spacing w:beforeLines="50" w:before="156" w:after="0" w:line="360" w:lineRule="auto"/>
        <w:jc w:val="left"/>
        <w:rPr>
          <w:rFonts w:cs="Times New Roman"/>
          <w:color w:val="000000"/>
          <w:sz w:val="21"/>
          <w:szCs w:val="21"/>
        </w:rPr>
      </w:pPr>
      <w:r w:rsidRPr="00B26F28">
        <w:rPr>
          <w:rFonts w:cs="Times New Roman"/>
          <w:color w:val="000000"/>
          <w:sz w:val="21"/>
          <w:szCs w:val="21"/>
        </w:rPr>
        <w:t xml:space="preserve"> </w:t>
      </w:r>
      <w:bookmarkStart w:id="186" w:name="_Toc487489089"/>
      <w:bookmarkStart w:id="187" w:name="_Toc17811506"/>
      <w:r w:rsidR="00216BE9" w:rsidRPr="00B26F28">
        <w:rPr>
          <w:rFonts w:cs="Times New Roman"/>
          <w:color w:val="000000"/>
          <w:sz w:val="21"/>
          <w:szCs w:val="21"/>
        </w:rPr>
        <w:t xml:space="preserve">9.2 </w:t>
      </w:r>
      <w:r w:rsidR="00B303E0" w:rsidRPr="00B26F28">
        <w:rPr>
          <w:rFonts w:cs="Times New Roman"/>
          <w:color w:val="000000"/>
          <w:sz w:val="21"/>
          <w:szCs w:val="21"/>
        </w:rPr>
        <w:t>交银施罗德荣鑫保本混合型证券投资基金</w:t>
      </w:r>
      <w:bookmarkEnd w:id="186"/>
      <w:bookmarkEnd w:id="187"/>
    </w:p>
    <w:p w:rsidR="006D4B2E" w:rsidRPr="00B26F28" w:rsidRDefault="006D4B2E" w:rsidP="001E7599">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2019</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kern w:val="0"/>
          <w:szCs w:val="21"/>
        </w:rPr>
        <w:t>2019</w:t>
      </w:r>
      <w:r w:rsidR="000D21FD" w:rsidRPr="00B26F28">
        <w:rPr>
          <w:b/>
          <w:color w:val="000000"/>
          <w:kern w:val="0"/>
          <w:szCs w:val="21"/>
        </w:rPr>
        <w:t>年</w:t>
      </w:r>
      <w:r w:rsidR="000D21FD" w:rsidRPr="00B26F28">
        <w:rPr>
          <w:b/>
          <w:color w:val="000000"/>
          <w:kern w:val="0"/>
          <w:szCs w:val="21"/>
        </w:rPr>
        <w:t>3</w:t>
      </w:r>
      <w:r w:rsidR="000D21FD" w:rsidRPr="00B26F28">
        <w:rPr>
          <w:b/>
          <w:color w:val="000000"/>
          <w:kern w:val="0"/>
          <w:szCs w:val="21"/>
        </w:rPr>
        <w:t>月</w:t>
      </w:r>
      <w:r w:rsidR="000D21FD" w:rsidRPr="00B26F28">
        <w:rPr>
          <w:b/>
          <w:color w:val="000000"/>
          <w:kern w:val="0"/>
          <w:szCs w:val="21"/>
        </w:rPr>
        <w:t>28</w:t>
      </w:r>
      <w:r w:rsidR="000D21FD" w:rsidRPr="00B26F28">
        <w:rPr>
          <w:b/>
          <w:color w:val="000000"/>
          <w:kern w:val="0"/>
          <w:szCs w:val="21"/>
        </w:rPr>
        <w:t>日</w:t>
      </w:r>
      <w:r w:rsidR="00177049" w:rsidRPr="00177049">
        <w:rPr>
          <w:rFonts w:hint="eastAsia"/>
          <w:b/>
          <w:color w:val="000000"/>
          <w:kern w:val="0"/>
          <w:szCs w:val="21"/>
        </w:rPr>
        <w:t>(</w:t>
      </w:r>
      <w:r w:rsidR="00177049" w:rsidRPr="00177049">
        <w:rPr>
          <w:rFonts w:hint="eastAsia"/>
          <w:b/>
          <w:color w:val="000000"/>
          <w:kern w:val="0"/>
          <w:szCs w:val="21"/>
        </w:rPr>
        <w:t>基金合同失效前日</w:t>
      </w:r>
      <w:r w:rsidR="00177049" w:rsidRPr="00177049">
        <w:rPr>
          <w:rFonts w:hint="eastAsia"/>
          <w:b/>
          <w:color w:val="000000"/>
          <w:kern w:val="0"/>
          <w:szCs w:val="21"/>
        </w:rPr>
        <w:t>)</w:t>
      </w:r>
      <w:r w:rsidRPr="00B26F28">
        <w:rPr>
          <w:b/>
          <w:color w:val="000000"/>
          <w:szCs w:val="21"/>
        </w:rPr>
        <w:t>）</w:t>
      </w:r>
    </w:p>
    <w:p w:rsidR="006D4B2E" w:rsidRPr="00B26F28" w:rsidRDefault="006D4B2E"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基金合同生效日（</w:t>
            </w:r>
            <w:r w:rsidR="00AE361B" w:rsidRPr="00B26F28">
              <w:rPr>
                <w:szCs w:val="21"/>
              </w:rPr>
              <w:t>2016</w:t>
            </w:r>
            <w:r w:rsidR="00AE361B" w:rsidRPr="00B26F28">
              <w:rPr>
                <w:szCs w:val="21"/>
              </w:rPr>
              <w:t>年</w:t>
            </w:r>
            <w:r w:rsidR="00AE361B" w:rsidRPr="00B26F28">
              <w:rPr>
                <w:szCs w:val="21"/>
              </w:rPr>
              <w:t>3</w:t>
            </w:r>
            <w:r w:rsidR="00AE361B" w:rsidRPr="00B26F28">
              <w:rPr>
                <w:szCs w:val="21"/>
              </w:rPr>
              <w:t>月</w:t>
            </w:r>
            <w:r w:rsidR="00AE361B" w:rsidRPr="00B26F28">
              <w:rPr>
                <w:szCs w:val="21"/>
              </w:rPr>
              <w:t>25</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988,953,938.88</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本报告期期初基金份额总额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563,077,746.71</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本报告期基金总申购份额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110,506.43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减：本报告期基金总赎回份额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445,299,755.01</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本报告期基金拆分变动份额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117,888,498.13</w:t>
            </w:r>
          </w:p>
        </w:tc>
      </w:tr>
    </w:tbl>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2019</w:t>
      </w:r>
      <w:r>
        <w:rPr>
          <w:kern w:val="0"/>
          <w:szCs w:val="21"/>
        </w:rPr>
        <w:t>年</w:t>
      </w:r>
      <w:r>
        <w:rPr>
          <w:kern w:val="0"/>
          <w:szCs w:val="21"/>
        </w:rPr>
        <w:t>1</w:t>
      </w:r>
      <w:r>
        <w:rPr>
          <w:kern w:val="0"/>
          <w:szCs w:val="21"/>
        </w:rPr>
        <w:t>月</w:t>
      </w:r>
      <w:r>
        <w:rPr>
          <w:kern w:val="0"/>
          <w:szCs w:val="21"/>
        </w:rPr>
        <w:t>1</w:t>
      </w:r>
      <w:r>
        <w:rPr>
          <w:kern w:val="0"/>
          <w:szCs w:val="21"/>
        </w:rPr>
        <w:t>日至</w:t>
      </w:r>
      <w:r>
        <w:rPr>
          <w:kern w:val="0"/>
          <w:szCs w:val="21"/>
        </w:rPr>
        <w:t>2019</w:t>
      </w:r>
      <w:r>
        <w:rPr>
          <w:kern w:val="0"/>
          <w:szCs w:val="21"/>
        </w:rPr>
        <w:t>年</w:t>
      </w:r>
      <w:r>
        <w:rPr>
          <w:kern w:val="0"/>
          <w:szCs w:val="21"/>
        </w:rPr>
        <w:t>3</w:t>
      </w:r>
      <w:r>
        <w:rPr>
          <w:kern w:val="0"/>
          <w:szCs w:val="21"/>
        </w:rPr>
        <w:t>月</w:t>
      </w:r>
      <w:r>
        <w:rPr>
          <w:kern w:val="0"/>
          <w:szCs w:val="21"/>
        </w:rPr>
        <w:t>28</w:t>
      </w:r>
      <w:r>
        <w:rPr>
          <w:kern w:val="0"/>
          <w:szCs w:val="21"/>
        </w:rPr>
        <w:t>日；</w:t>
      </w:r>
    </w:p>
    <w:p w:rsidR="00575A45" w:rsidRDefault="006A482A">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584188" w:rsidRPr="00B26F28" w:rsidRDefault="00B44D44" w:rsidP="00DF2239">
      <w:pPr>
        <w:pStyle w:val="1"/>
        <w:keepNext/>
        <w:keepLines/>
        <w:widowControl w:val="0"/>
        <w:spacing w:beforeLines="100" w:before="312" w:afterLines="100" w:after="312" w:line="360" w:lineRule="auto"/>
        <w:jc w:val="center"/>
        <w:rPr>
          <w:b/>
          <w:bCs/>
          <w:sz w:val="21"/>
          <w:szCs w:val="21"/>
          <w:lang w:val="en-US"/>
        </w:rPr>
      </w:pPr>
      <w:bookmarkStart w:id="188" w:name="_Toc268711052"/>
      <w:bookmarkStart w:id="189" w:name="_Toc17811507"/>
      <w:r w:rsidRPr="00B26F28">
        <w:rPr>
          <w:b/>
          <w:bCs/>
          <w:sz w:val="21"/>
          <w:szCs w:val="21"/>
          <w:lang w:val="en-US"/>
        </w:rPr>
        <w:t>10</w:t>
      </w:r>
      <w:r w:rsidR="00834157" w:rsidRPr="00B26F28">
        <w:rPr>
          <w:b/>
          <w:bCs/>
          <w:sz w:val="21"/>
          <w:szCs w:val="21"/>
          <w:lang w:val="en-US"/>
        </w:rPr>
        <w:t xml:space="preserve">  </w:t>
      </w:r>
      <w:r w:rsidR="00584188" w:rsidRPr="00B26F28">
        <w:rPr>
          <w:b/>
          <w:bCs/>
          <w:sz w:val="21"/>
          <w:szCs w:val="21"/>
          <w:lang w:val="en-US"/>
        </w:rPr>
        <w:t>重大事件揭示</w:t>
      </w:r>
      <w:bookmarkEnd w:id="188"/>
      <w:bookmarkEnd w:id="189"/>
    </w:p>
    <w:p w:rsidR="00584188" w:rsidRPr="00B26F28" w:rsidRDefault="00B44D44" w:rsidP="00DF2239">
      <w:pPr>
        <w:pStyle w:val="2"/>
        <w:spacing w:beforeLines="50" w:before="156" w:after="0" w:line="360" w:lineRule="auto"/>
        <w:jc w:val="left"/>
        <w:rPr>
          <w:rFonts w:cs="Times New Roman"/>
          <w:color w:val="000000"/>
          <w:sz w:val="21"/>
          <w:szCs w:val="21"/>
        </w:rPr>
      </w:pPr>
      <w:bookmarkStart w:id="190" w:name="_Toc17811508"/>
      <w:r w:rsidRPr="00B26F28">
        <w:rPr>
          <w:rFonts w:cs="Times New Roman"/>
          <w:color w:val="000000"/>
          <w:sz w:val="21"/>
          <w:szCs w:val="21"/>
        </w:rPr>
        <w:t>10.</w:t>
      </w:r>
      <w:r w:rsidR="001855D5" w:rsidRPr="00B26F28">
        <w:rPr>
          <w:rFonts w:cs="Times New Roman"/>
          <w:color w:val="000000"/>
          <w:sz w:val="21"/>
          <w:szCs w:val="21"/>
        </w:rPr>
        <w:t>1</w:t>
      </w:r>
      <w:r w:rsidR="00584188" w:rsidRPr="00B26F28">
        <w:rPr>
          <w:rFonts w:cs="Times New Roman"/>
          <w:color w:val="000000"/>
          <w:sz w:val="21"/>
          <w:szCs w:val="21"/>
        </w:rPr>
        <w:t xml:space="preserve"> </w:t>
      </w:r>
      <w:bookmarkStart w:id="191" w:name="_Toc268711053"/>
      <w:r w:rsidR="00584188" w:rsidRPr="00B26F28">
        <w:rPr>
          <w:rFonts w:cs="Times New Roman"/>
          <w:color w:val="000000"/>
          <w:sz w:val="21"/>
          <w:szCs w:val="21"/>
        </w:rPr>
        <w:t>基金份额持有人大会决议</w:t>
      </w:r>
      <w:bookmarkEnd w:id="191"/>
      <w:bookmarkEnd w:id="190"/>
    </w:p>
    <w:p w:rsidR="00D37A3E" w:rsidRPr="00B26F28" w:rsidRDefault="00D37A3E" w:rsidP="00B26F28">
      <w:pPr>
        <w:spacing w:line="360" w:lineRule="auto"/>
        <w:ind w:firstLineChars="200" w:firstLine="420"/>
        <w:rPr>
          <w:color w:val="000000"/>
          <w:szCs w:val="21"/>
        </w:rPr>
      </w:pPr>
      <w:r w:rsidRPr="00B26F28">
        <w:rPr>
          <w:color w:val="000000"/>
          <w:szCs w:val="21"/>
        </w:rPr>
        <w:t>本基金本报告期内未召开基金份额持有人大会。</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92" w:name="_Toc17811509"/>
      <w:r w:rsidRPr="00B26F28">
        <w:rPr>
          <w:rFonts w:cs="Times New Roman"/>
          <w:color w:val="000000"/>
          <w:sz w:val="21"/>
          <w:szCs w:val="21"/>
        </w:rPr>
        <w:t>10.2</w:t>
      </w:r>
      <w:r w:rsidR="00584188" w:rsidRPr="00B26F28">
        <w:rPr>
          <w:rFonts w:cs="Times New Roman"/>
          <w:color w:val="000000"/>
          <w:sz w:val="21"/>
          <w:szCs w:val="21"/>
        </w:rPr>
        <w:t xml:space="preserve"> </w:t>
      </w:r>
      <w:bookmarkStart w:id="193" w:name="_Toc268711054"/>
      <w:r w:rsidR="00584188" w:rsidRPr="00B26F28">
        <w:rPr>
          <w:rFonts w:cs="Times New Roman"/>
          <w:color w:val="000000"/>
          <w:sz w:val="21"/>
          <w:szCs w:val="21"/>
        </w:rPr>
        <w:t>基金管理人、基金托管人的专门基金托管部门的重大人事变动</w:t>
      </w:r>
      <w:bookmarkEnd w:id="193"/>
      <w:bookmarkEnd w:id="192"/>
    </w:p>
    <w:p w:rsidR="00575A45" w:rsidRDefault="006A482A">
      <w:pPr>
        <w:spacing w:line="360" w:lineRule="auto"/>
        <w:ind w:firstLineChars="200" w:firstLine="420"/>
        <w:rPr>
          <w:color w:val="000000"/>
          <w:szCs w:val="21"/>
        </w:rPr>
      </w:pPr>
      <w:r>
        <w:rPr>
          <w:color w:val="000000"/>
          <w:szCs w:val="21"/>
        </w:rPr>
        <w:t>1</w:t>
      </w:r>
      <w:r>
        <w:rPr>
          <w:color w:val="000000"/>
          <w:szCs w:val="21"/>
        </w:rPr>
        <w:t>、基金管理人的重大人事变动：</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日本基金管理人发布公告，经公司第五届董事会第五次会议审议通过，选举谢卫先生担任公司总经理。</w:t>
      </w:r>
      <w:r>
        <w:rPr>
          <w:color w:val="000000"/>
          <w:szCs w:val="21"/>
        </w:rPr>
        <w:t xml:space="preserve"> </w:t>
      </w:r>
    </w:p>
    <w:p w:rsidR="00D37A3E" w:rsidRPr="00B26F28" w:rsidRDefault="00D37A3E" w:rsidP="00B26F28">
      <w:pPr>
        <w:spacing w:line="360" w:lineRule="auto"/>
        <w:ind w:firstLineChars="200" w:firstLine="420"/>
        <w:rPr>
          <w:color w:val="000000"/>
          <w:szCs w:val="21"/>
        </w:rPr>
      </w:pPr>
      <w:r w:rsidRPr="00B26F28">
        <w:rPr>
          <w:color w:val="000000"/>
          <w:szCs w:val="21"/>
        </w:rPr>
        <w:t>2</w:t>
      </w:r>
      <w:r w:rsidRPr="00B26F28">
        <w:rPr>
          <w:color w:val="000000"/>
          <w:szCs w:val="21"/>
        </w:rPr>
        <w:t>、基金托管人的基金托管部门的重大人事变动：本基金托管人的专门基金托管部门本报告期内未发生重大人事变动。</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94" w:name="_Toc17811510"/>
      <w:r w:rsidRPr="00B26F28">
        <w:rPr>
          <w:rFonts w:cs="Times New Roman"/>
          <w:color w:val="000000"/>
          <w:sz w:val="21"/>
          <w:szCs w:val="21"/>
        </w:rPr>
        <w:t>10.3</w:t>
      </w:r>
      <w:r w:rsidR="00584188" w:rsidRPr="00B26F28">
        <w:rPr>
          <w:rFonts w:cs="Times New Roman"/>
          <w:color w:val="000000"/>
          <w:sz w:val="21"/>
          <w:szCs w:val="21"/>
        </w:rPr>
        <w:t xml:space="preserve"> </w:t>
      </w:r>
      <w:bookmarkStart w:id="195" w:name="_Toc268711055"/>
      <w:r w:rsidR="00584188" w:rsidRPr="00B26F28">
        <w:rPr>
          <w:rFonts w:cs="Times New Roman"/>
          <w:color w:val="000000"/>
          <w:sz w:val="21"/>
          <w:szCs w:val="21"/>
        </w:rPr>
        <w:t>涉及基金管理人、基金财产、基金托管业务的诉讼</w:t>
      </w:r>
      <w:bookmarkEnd w:id="195"/>
      <w:bookmarkEnd w:id="194"/>
    </w:p>
    <w:p w:rsidR="00D37A3E" w:rsidRPr="00B26F28" w:rsidRDefault="00D37A3E" w:rsidP="00B26F28">
      <w:pPr>
        <w:spacing w:line="360" w:lineRule="auto"/>
        <w:ind w:firstLineChars="200" w:firstLine="420"/>
        <w:rPr>
          <w:color w:val="000000"/>
          <w:szCs w:val="21"/>
        </w:rPr>
      </w:pPr>
      <w:r w:rsidRPr="00B26F28">
        <w:rPr>
          <w:color w:val="000000"/>
          <w:szCs w:val="21"/>
        </w:rPr>
        <w:t>本报告期内未发生涉及本基金管理人、基金财产、基金托管业务的诉讼事项。</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96" w:name="_Toc268711056"/>
      <w:bookmarkStart w:id="197" w:name="_Toc17811511"/>
      <w:r w:rsidRPr="00B26F28">
        <w:rPr>
          <w:rFonts w:cs="Times New Roman"/>
          <w:color w:val="000000"/>
          <w:sz w:val="21"/>
          <w:szCs w:val="21"/>
        </w:rPr>
        <w:t>10.4</w:t>
      </w:r>
      <w:r w:rsidR="00B44D44" w:rsidRPr="00B26F28">
        <w:rPr>
          <w:rFonts w:cs="Times New Roman"/>
          <w:color w:val="000000"/>
          <w:sz w:val="21"/>
          <w:szCs w:val="21"/>
        </w:rPr>
        <w:t xml:space="preserve"> </w:t>
      </w:r>
      <w:r w:rsidR="00584188" w:rsidRPr="00B26F28">
        <w:rPr>
          <w:rFonts w:cs="Times New Roman"/>
          <w:color w:val="000000"/>
          <w:sz w:val="21"/>
          <w:szCs w:val="21"/>
        </w:rPr>
        <w:t>基金投资策略的改变</w:t>
      </w:r>
      <w:bookmarkEnd w:id="196"/>
      <w:bookmarkEnd w:id="197"/>
    </w:p>
    <w:p w:rsidR="00D37A3E" w:rsidRPr="00B26F28" w:rsidRDefault="00D37A3E" w:rsidP="00B26F28">
      <w:pPr>
        <w:spacing w:line="360" w:lineRule="auto"/>
        <w:ind w:firstLineChars="200" w:firstLine="420"/>
        <w:rPr>
          <w:color w:val="000000"/>
          <w:szCs w:val="21"/>
        </w:rPr>
      </w:pPr>
      <w:r w:rsidRPr="00B26F28">
        <w:rPr>
          <w:color w:val="000000"/>
          <w:szCs w:val="21"/>
        </w:rPr>
        <w:t>交银施罗德荣鑫保本混合型证券投资基金从</w:t>
      </w:r>
      <w:r w:rsidRPr="00B26F28">
        <w:rPr>
          <w:color w:val="000000"/>
          <w:szCs w:val="21"/>
        </w:rPr>
        <w:t>2019</w:t>
      </w:r>
      <w:r w:rsidRPr="00B26F28">
        <w:rPr>
          <w:color w:val="000000"/>
          <w:szCs w:val="21"/>
        </w:rPr>
        <w:t>年</w:t>
      </w:r>
      <w:r w:rsidRPr="00B26F28">
        <w:rPr>
          <w:color w:val="000000"/>
          <w:szCs w:val="21"/>
        </w:rPr>
        <w:t>3</w:t>
      </w:r>
      <w:r w:rsidRPr="00B26F28">
        <w:rPr>
          <w:color w:val="000000"/>
          <w:szCs w:val="21"/>
        </w:rPr>
        <w:t>月</w:t>
      </w:r>
      <w:r w:rsidRPr="00B26F28">
        <w:rPr>
          <w:color w:val="000000"/>
          <w:szCs w:val="21"/>
        </w:rPr>
        <w:t>29</w:t>
      </w:r>
      <w:r w:rsidRPr="00B26F28">
        <w:rPr>
          <w:color w:val="000000"/>
          <w:szCs w:val="21"/>
        </w:rPr>
        <w:t>日起正式转型为交银施罗德荣鑫灵活配置混合型证券投资基金。转型后基金的投资目标、投资策略和业绩比较基准等按照《交银施罗德荣鑫灵活配置混合型证券投资基金基金合同》相关规定进行运作。前述修改变更事项已按照相关法律法规及基金合同的约定履行相关手续。</w:t>
      </w:r>
    </w:p>
    <w:p w:rsidR="001855D5" w:rsidRPr="00B26F28" w:rsidRDefault="001855D5" w:rsidP="00DF2239">
      <w:pPr>
        <w:pStyle w:val="2"/>
        <w:spacing w:beforeLines="50" w:before="156" w:after="0" w:line="360" w:lineRule="auto"/>
        <w:jc w:val="left"/>
        <w:rPr>
          <w:rFonts w:cs="Times New Roman"/>
          <w:color w:val="000000"/>
          <w:sz w:val="21"/>
          <w:szCs w:val="21"/>
        </w:rPr>
      </w:pPr>
      <w:bookmarkStart w:id="198" w:name="_Toc17811512"/>
      <w:r w:rsidRPr="00B26F28">
        <w:rPr>
          <w:rFonts w:cs="Times New Roman"/>
          <w:color w:val="000000"/>
          <w:sz w:val="21"/>
          <w:szCs w:val="21"/>
        </w:rPr>
        <w:t>10.5</w:t>
      </w:r>
      <w:r w:rsidRPr="00B26F28">
        <w:rPr>
          <w:rFonts w:hint="eastAsia"/>
          <w:color w:val="000000"/>
          <w:kern w:val="0"/>
          <w:sz w:val="21"/>
          <w:szCs w:val="21"/>
        </w:rPr>
        <w:t>本报告期持有的基金发生的重大影响事件</w:t>
      </w:r>
      <w:bookmarkEnd w:id="198"/>
    </w:p>
    <w:p w:rsidR="001855D5" w:rsidRPr="00B26F28" w:rsidRDefault="001855D5" w:rsidP="00B26F28">
      <w:pPr>
        <w:spacing w:line="360" w:lineRule="auto"/>
        <w:ind w:firstLineChars="200" w:firstLine="420"/>
        <w:rPr>
          <w:color w:val="000000"/>
          <w:szCs w:val="21"/>
        </w:rPr>
      </w:pPr>
      <w:r w:rsidRPr="00B26F28">
        <w:rPr>
          <w:color w:val="000000"/>
          <w:szCs w:val="21"/>
        </w:rPr>
        <w:t>无。</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99" w:name="_Toc268711057"/>
      <w:bookmarkStart w:id="200" w:name="_Toc17811513"/>
      <w:r w:rsidRPr="00B26F28">
        <w:rPr>
          <w:rFonts w:cs="Times New Roman"/>
          <w:color w:val="000000"/>
          <w:sz w:val="21"/>
          <w:szCs w:val="21"/>
        </w:rPr>
        <w:t>10.6</w:t>
      </w:r>
      <w:r w:rsidR="00584188" w:rsidRPr="00B26F28">
        <w:rPr>
          <w:rFonts w:cs="Times New Roman"/>
          <w:color w:val="000000"/>
          <w:sz w:val="21"/>
          <w:szCs w:val="21"/>
        </w:rPr>
        <w:t>报告期内改聘会计师事务所情况</w:t>
      </w:r>
      <w:bookmarkEnd w:id="199"/>
      <w:bookmarkEnd w:id="200"/>
    </w:p>
    <w:p w:rsidR="00D37A3E" w:rsidRPr="00B26F28" w:rsidRDefault="00D37A3E" w:rsidP="00B26F28">
      <w:pPr>
        <w:spacing w:line="360" w:lineRule="auto"/>
        <w:ind w:firstLineChars="200" w:firstLine="420"/>
        <w:rPr>
          <w:color w:val="000000"/>
          <w:szCs w:val="21"/>
        </w:rPr>
      </w:pPr>
      <w:r w:rsidRPr="00B26F28">
        <w:rPr>
          <w:color w:val="000000"/>
          <w:szCs w:val="21"/>
        </w:rPr>
        <w:t>本基金自基金合同生效日起聘请普华永道中天会计师事务所</w:t>
      </w:r>
      <w:r w:rsidRPr="00B26F28">
        <w:rPr>
          <w:color w:val="000000"/>
          <w:szCs w:val="21"/>
        </w:rPr>
        <w:t>(</w:t>
      </w:r>
      <w:r w:rsidRPr="00B26F28">
        <w:rPr>
          <w:color w:val="000000"/>
          <w:szCs w:val="21"/>
        </w:rPr>
        <w:t>特殊普通合伙</w:t>
      </w:r>
      <w:r w:rsidRPr="00B26F28">
        <w:rPr>
          <w:color w:val="000000"/>
          <w:szCs w:val="21"/>
        </w:rPr>
        <w:t>)</w:t>
      </w:r>
      <w:r w:rsidRPr="00B26F28">
        <w:rPr>
          <w:color w:val="000000"/>
          <w:szCs w:val="21"/>
        </w:rPr>
        <w:t>为本基金提供审计服务。</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201" w:name="OLE_LINK3"/>
      <w:bookmarkStart w:id="202" w:name="_Toc17811514"/>
      <w:r w:rsidRPr="00B26F28">
        <w:rPr>
          <w:rFonts w:cs="Times New Roman"/>
          <w:color w:val="000000"/>
          <w:sz w:val="21"/>
          <w:szCs w:val="21"/>
        </w:rPr>
        <w:t>10.7</w:t>
      </w:r>
      <w:r w:rsidR="00584188" w:rsidRPr="00B26F28">
        <w:rPr>
          <w:rFonts w:cs="Times New Roman"/>
          <w:color w:val="000000"/>
          <w:sz w:val="21"/>
          <w:szCs w:val="21"/>
        </w:rPr>
        <w:t xml:space="preserve"> </w:t>
      </w:r>
      <w:bookmarkStart w:id="203" w:name="_Toc268711058"/>
      <w:bookmarkEnd w:id="201"/>
      <w:r w:rsidR="00584188" w:rsidRPr="00B26F28">
        <w:rPr>
          <w:rFonts w:cs="Times New Roman"/>
          <w:color w:val="000000"/>
          <w:sz w:val="21"/>
          <w:szCs w:val="21"/>
        </w:rPr>
        <w:t>管理人、托管人及其高级管理人员受监管部门稽查或处罚的情况</w:t>
      </w:r>
      <w:bookmarkEnd w:id="203"/>
      <w:bookmarkEnd w:id="202"/>
    </w:p>
    <w:p w:rsidR="00575A45" w:rsidRDefault="006A482A">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rsidR="00575A45" w:rsidRDefault="006A482A">
      <w:pPr>
        <w:spacing w:line="360" w:lineRule="auto"/>
        <w:ind w:firstLineChars="200" w:firstLine="420"/>
        <w:rPr>
          <w:color w:val="000000"/>
          <w:szCs w:val="21"/>
        </w:rPr>
      </w:pPr>
      <w:r>
        <w:rPr>
          <w:color w:val="000000"/>
          <w:szCs w:val="21"/>
        </w:rPr>
        <w:t>基金管理人及其高级管理人员本报告期内未受监管部门稽查或处罚。</w:t>
      </w:r>
    </w:p>
    <w:p w:rsidR="00575A45" w:rsidRDefault="006A482A">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rsidR="00D37A3E" w:rsidRPr="00B26F28" w:rsidRDefault="00D37A3E" w:rsidP="00B26F28">
      <w:pPr>
        <w:spacing w:line="360" w:lineRule="auto"/>
        <w:ind w:firstLineChars="200" w:firstLine="420"/>
        <w:rPr>
          <w:color w:val="000000"/>
          <w:szCs w:val="21"/>
        </w:rPr>
      </w:pPr>
      <w:r w:rsidRPr="00B26F28">
        <w:rPr>
          <w:color w:val="000000"/>
          <w:szCs w:val="21"/>
        </w:rPr>
        <w:t>基金托管人及其高级管理人员本报告期内未受监管部门稽查或处罚。</w:t>
      </w:r>
    </w:p>
    <w:p w:rsidR="00CA3831" w:rsidRPr="00B26F28" w:rsidRDefault="001855D5" w:rsidP="00DF2239">
      <w:pPr>
        <w:pStyle w:val="2"/>
        <w:spacing w:beforeLines="50" w:before="156" w:after="0" w:line="360" w:lineRule="auto"/>
        <w:jc w:val="left"/>
        <w:rPr>
          <w:rFonts w:cs="Times New Roman"/>
          <w:color w:val="000000"/>
          <w:sz w:val="21"/>
          <w:szCs w:val="21"/>
        </w:rPr>
      </w:pPr>
      <w:bookmarkStart w:id="204" w:name="_Toc245193864"/>
      <w:bookmarkStart w:id="205" w:name="_Toc255486635"/>
      <w:bookmarkStart w:id="206" w:name="_Toc268711059"/>
      <w:bookmarkStart w:id="207" w:name="_Toc17811515"/>
      <w:r w:rsidRPr="00B26F28">
        <w:rPr>
          <w:rFonts w:cs="Times New Roman"/>
          <w:color w:val="000000"/>
          <w:sz w:val="21"/>
          <w:szCs w:val="21"/>
        </w:rPr>
        <w:t>10.8</w:t>
      </w:r>
      <w:r w:rsidR="00B44D44" w:rsidRPr="00B26F28">
        <w:rPr>
          <w:rFonts w:cs="Times New Roman"/>
          <w:color w:val="000000"/>
          <w:sz w:val="21"/>
          <w:szCs w:val="21"/>
        </w:rPr>
        <w:t xml:space="preserve"> </w:t>
      </w:r>
      <w:r w:rsidR="00CA3831" w:rsidRPr="00B26F28">
        <w:rPr>
          <w:rFonts w:cs="Times New Roman"/>
          <w:color w:val="000000"/>
          <w:sz w:val="21"/>
          <w:szCs w:val="21"/>
        </w:rPr>
        <w:t>基金租用证券公司交易单元的有关情况</w:t>
      </w:r>
      <w:bookmarkEnd w:id="204"/>
      <w:bookmarkEnd w:id="205"/>
      <w:bookmarkEnd w:id="206"/>
      <w:bookmarkEnd w:id="207"/>
    </w:p>
    <w:p w:rsidR="00530C87" w:rsidRPr="00B26F28" w:rsidRDefault="001855D5" w:rsidP="00B44D44">
      <w:pPr>
        <w:pStyle w:val="30"/>
        <w:spacing w:line="360" w:lineRule="auto"/>
        <w:rPr>
          <w:color w:val="000000"/>
          <w:sz w:val="21"/>
          <w:szCs w:val="21"/>
        </w:rPr>
      </w:pPr>
      <w:bookmarkStart w:id="208" w:name="_Toc487489098"/>
      <w:bookmarkStart w:id="209" w:name="_Toc17811516"/>
      <w:r w:rsidRPr="00B26F28">
        <w:rPr>
          <w:sz w:val="21"/>
          <w:szCs w:val="21"/>
        </w:rPr>
        <w:t>10.8</w:t>
      </w:r>
      <w:r w:rsidR="00B44D44" w:rsidRPr="00B26F28">
        <w:rPr>
          <w:sz w:val="21"/>
          <w:szCs w:val="21"/>
        </w:rPr>
        <w:t>.</w:t>
      </w:r>
      <w:r w:rsidRPr="00B26F28">
        <w:rPr>
          <w:rFonts w:hint="eastAsia"/>
          <w:sz w:val="21"/>
          <w:szCs w:val="21"/>
        </w:rPr>
        <w:t>1</w:t>
      </w:r>
      <w:r w:rsidR="00B44D44" w:rsidRPr="00B26F28">
        <w:rPr>
          <w:sz w:val="21"/>
          <w:szCs w:val="21"/>
        </w:rPr>
        <w:t xml:space="preserve"> </w:t>
      </w:r>
      <w:r w:rsidR="00FF51BC" w:rsidRPr="00B26F28">
        <w:rPr>
          <w:color w:val="000000"/>
          <w:sz w:val="21"/>
          <w:szCs w:val="21"/>
        </w:rPr>
        <w:t>交银施罗德荣鑫灵活配置混合型证券投资基金</w:t>
      </w:r>
      <w:bookmarkEnd w:id="208"/>
      <w:bookmarkEnd w:id="209"/>
    </w:p>
    <w:p w:rsidR="002B6419" w:rsidRPr="00B26F28" w:rsidRDefault="002B6419" w:rsidP="00B44D44">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3</w:t>
      </w:r>
      <w:r w:rsidR="002317A5" w:rsidRPr="00B26F28">
        <w:rPr>
          <w:b/>
          <w:color w:val="000000"/>
          <w:kern w:val="0"/>
          <w:szCs w:val="21"/>
        </w:rPr>
        <w:t>月</w:t>
      </w:r>
      <w:r w:rsidR="002317A5" w:rsidRPr="00B26F28">
        <w:rPr>
          <w:b/>
          <w:color w:val="000000"/>
          <w:kern w:val="0"/>
          <w:szCs w:val="21"/>
        </w:rPr>
        <w:t>29</w:t>
      </w:r>
      <w:r w:rsidR="002317A5" w:rsidRPr="00B26F28">
        <w:rPr>
          <w:b/>
          <w:color w:val="000000"/>
          <w:kern w:val="0"/>
          <w:szCs w:val="21"/>
        </w:rPr>
        <w:t>日</w:t>
      </w:r>
      <w:r w:rsidR="00F9055E" w:rsidRPr="00F9055E">
        <w:rPr>
          <w:rFonts w:hint="eastAsia"/>
          <w:b/>
          <w:color w:val="000000"/>
          <w:kern w:val="0"/>
          <w:szCs w:val="21"/>
        </w:rPr>
        <w:t>(</w:t>
      </w:r>
      <w:r w:rsidR="00F9055E" w:rsidRPr="00F9055E">
        <w:rPr>
          <w:rFonts w:hint="eastAsia"/>
          <w:b/>
          <w:color w:val="000000"/>
          <w:kern w:val="0"/>
          <w:szCs w:val="21"/>
        </w:rPr>
        <w:t>转型生效日</w:t>
      </w:r>
      <w:r w:rsidR="00F9055E" w:rsidRPr="00F9055E">
        <w:rPr>
          <w:rFonts w:hint="eastAsia"/>
          <w:b/>
          <w:color w:val="000000"/>
          <w:kern w:val="0"/>
          <w:szCs w:val="21"/>
        </w:rPr>
        <w:t>)</w:t>
      </w:r>
      <w:r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CA3831" w:rsidRPr="00B26F28" w:rsidRDefault="00B44D44" w:rsidP="00B44D44">
      <w:pPr>
        <w:spacing w:line="360" w:lineRule="auto"/>
        <w:rPr>
          <w:b/>
          <w:color w:val="000000"/>
          <w:kern w:val="0"/>
          <w:szCs w:val="21"/>
        </w:rPr>
      </w:pPr>
      <w:r w:rsidRPr="00B26F28">
        <w:rPr>
          <w:b/>
          <w:szCs w:val="21"/>
        </w:rPr>
        <w:t>10.</w:t>
      </w:r>
      <w:r w:rsidR="001855D5" w:rsidRPr="00B26F28">
        <w:rPr>
          <w:b/>
          <w:szCs w:val="21"/>
        </w:rPr>
        <w:t>8</w:t>
      </w:r>
      <w:r w:rsidRPr="00B26F28">
        <w:rPr>
          <w:b/>
          <w:szCs w:val="21"/>
        </w:rPr>
        <w:t>.</w:t>
      </w:r>
      <w:r w:rsidR="001855D5" w:rsidRPr="00B26F28">
        <w:rPr>
          <w:b/>
          <w:szCs w:val="21"/>
        </w:rPr>
        <w:t>1</w:t>
      </w:r>
      <w:r w:rsidRPr="00B26F28">
        <w:rPr>
          <w:b/>
          <w:szCs w:val="21"/>
        </w:rPr>
        <w:t>.</w:t>
      </w:r>
      <w:r w:rsidR="001855D5" w:rsidRPr="00B26F28">
        <w:rPr>
          <w:b/>
          <w:szCs w:val="21"/>
        </w:rPr>
        <w:t>1</w:t>
      </w:r>
      <w:r w:rsidRPr="00B26F28">
        <w:rPr>
          <w:b/>
          <w:szCs w:val="21"/>
        </w:rPr>
        <w:t xml:space="preserve"> </w:t>
      </w:r>
      <w:r w:rsidR="00CA3831" w:rsidRPr="00B26F28">
        <w:rPr>
          <w:b/>
          <w:color w:val="000000"/>
          <w:kern w:val="0"/>
          <w:szCs w:val="21"/>
        </w:rPr>
        <w:t>基金租用证券公司交易单元进行股票投资及佣金支付情况</w:t>
      </w:r>
    </w:p>
    <w:p w:rsidR="00164A74" w:rsidRPr="00B26F28" w:rsidRDefault="00164A74" w:rsidP="001E7599">
      <w:pPr>
        <w:spacing w:line="360" w:lineRule="auto"/>
        <w:ind w:firstLine="420"/>
        <w:jc w:val="right"/>
        <w:rPr>
          <w:color w:val="000000"/>
          <w:szCs w:val="21"/>
        </w:rPr>
      </w:pPr>
      <w:r w:rsidRPr="00B26F28">
        <w:rPr>
          <w:color w:val="000000"/>
          <w:szCs w:val="21"/>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953"/>
        <w:gridCol w:w="1853"/>
        <w:gridCol w:w="1202"/>
        <w:gridCol w:w="1592"/>
        <w:gridCol w:w="1202"/>
        <w:gridCol w:w="1034"/>
      </w:tblGrid>
      <w:tr w:rsidR="00164A74" w:rsidRPr="00B26F28" w:rsidTr="00FF51BC">
        <w:tc>
          <w:tcPr>
            <w:tcW w:w="780" w:type="pct"/>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513" w:type="pct"/>
            <w:vMerge w:val="restart"/>
            <w:vAlign w:val="center"/>
          </w:tcPr>
          <w:p w:rsidR="00164A74" w:rsidRPr="00B26F28" w:rsidRDefault="00164A74" w:rsidP="00B44D44">
            <w:pPr>
              <w:spacing w:line="276" w:lineRule="auto"/>
              <w:jc w:val="center"/>
              <w:rPr>
                <w:color w:val="000000"/>
                <w:kern w:val="0"/>
                <w:szCs w:val="21"/>
              </w:rPr>
            </w:pPr>
            <w:r w:rsidRPr="00B26F28">
              <w:rPr>
                <w:color w:val="000000"/>
                <w:szCs w:val="21"/>
              </w:rPr>
              <w:t>交易单元数量</w:t>
            </w:r>
          </w:p>
        </w:tc>
        <w:tc>
          <w:tcPr>
            <w:tcW w:w="1645" w:type="pct"/>
            <w:gridSpan w:val="2"/>
          </w:tcPr>
          <w:p w:rsidR="00164A74" w:rsidRPr="00B26F28" w:rsidRDefault="00164A74" w:rsidP="00B44D44">
            <w:pPr>
              <w:spacing w:line="276" w:lineRule="auto"/>
              <w:jc w:val="center"/>
              <w:rPr>
                <w:color w:val="000000"/>
                <w:kern w:val="0"/>
                <w:szCs w:val="21"/>
              </w:rPr>
            </w:pPr>
            <w:r w:rsidRPr="00B26F28">
              <w:rPr>
                <w:color w:val="000000"/>
                <w:szCs w:val="21"/>
              </w:rPr>
              <w:t>股票交易</w:t>
            </w:r>
          </w:p>
        </w:tc>
        <w:tc>
          <w:tcPr>
            <w:tcW w:w="1504" w:type="pct"/>
            <w:gridSpan w:val="2"/>
          </w:tcPr>
          <w:p w:rsidR="00164A74" w:rsidRPr="00B26F28" w:rsidRDefault="00164A74" w:rsidP="00B44D44">
            <w:pPr>
              <w:spacing w:line="276" w:lineRule="auto"/>
              <w:jc w:val="center"/>
              <w:rPr>
                <w:color w:val="000000"/>
                <w:kern w:val="0"/>
                <w:szCs w:val="21"/>
              </w:rPr>
            </w:pPr>
            <w:r w:rsidRPr="00B26F28">
              <w:rPr>
                <w:color w:val="000000"/>
                <w:szCs w:val="21"/>
              </w:rPr>
              <w:t>应支付该券商的佣金</w:t>
            </w:r>
          </w:p>
        </w:tc>
        <w:tc>
          <w:tcPr>
            <w:tcW w:w="557" w:type="pct"/>
          </w:tcPr>
          <w:p w:rsidR="00164A74" w:rsidRPr="00B26F28" w:rsidRDefault="00164A74" w:rsidP="00B44D44">
            <w:pPr>
              <w:spacing w:line="276" w:lineRule="auto"/>
              <w:jc w:val="center"/>
              <w:rPr>
                <w:color w:val="000000"/>
                <w:kern w:val="0"/>
                <w:szCs w:val="21"/>
              </w:rPr>
            </w:pPr>
            <w:r w:rsidRPr="00B26F28">
              <w:rPr>
                <w:color w:val="000000"/>
                <w:kern w:val="0"/>
                <w:szCs w:val="21"/>
              </w:rPr>
              <w:t>备注</w:t>
            </w:r>
          </w:p>
        </w:tc>
      </w:tr>
      <w:tr w:rsidR="00164A74" w:rsidRPr="00B26F28" w:rsidTr="00FF51BC">
        <w:tc>
          <w:tcPr>
            <w:tcW w:w="780" w:type="pct"/>
            <w:vMerge/>
          </w:tcPr>
          <w:p w:rsidR="00164A74" w:rsidRPr="00B26F28" w:rsidRDefault="00164A74" w:rsidP="00B44D44">
            <w:pPr>
              <w:spacing w:line="276" w:lineRule="auto"/>
              <w:rPr>
                <w:color w:val="000000"/>
                <w:szCs w:val="21"/>
              </w:rPr>
            </w:pPr>
          </w:p>
        </w:tc>
        <w:tc>
          <w:tcPr>
            <w:tcW w:w="513" w:type="pct"/>
            <w:vMerge/>
          </w:tcPr>
          <w:p w:rsidR="00164A74" w:rsidRPr="00B26F28" w:rsidRDefault="00164A74" w:rsidP="00B44D44">
            <w:pPr>
              <w:spacing w:line="276" w:lineRule="auto"/>
              <w:jc w:val="right"/>
              <w:rPr>
                <w:color w:val="000000"/>
                <w:kern w:val="0"/>
                <w:szCs w:val="21"/>
              </w:rPr>
            </w:pPr>
          </w:p>
        </w:tc>
        <w:tc>
          <w:tcPr>
            <w:tcW w:w="998"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占当期股票成交总额的比例</w:t>
            </w:r>
          </w:p>
        </w:tc>
        <w:tc>
          <w:tcPr>
            <w:tcW w:w="85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佣金</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占当期佣金总量的比例</w:t>
            </w:r>
          </w:p>
        </w:tc>
        <w:tc>
          <w:tcPr>
            <w:tcW w:w="557" w:type="pct"/>
          </w:tcPr>
          <w:p w:rsidR="00164A74" w:rsidRPr="00B26F28" w:rsidRDefault="00164A74" w:rsidP="00B44D44">
            <w:pPr>
              <w:spacing w:line="276" w:lineRule="auto"/>
              <w:jc w:val="right"/>
              <w:rPr>
                <w:color w:val="000000"/>
                <w:kern w:val="0"/>
                <w:szCs w:val="21"/>
              </w:rPr>
            </w:pPr>
          </w:p>
        </w:tc>
      </w:tr>
      <w:tr w:rsidR="00575A45">
        <w:tc>
          <w:tcPr>
            <w:tcW w:w="0" w:type="auto"/>
            <w:vAlign w:val="center"/>
          </w:tcPr>
          <w:p w:rsidR="00575A45" w:rsidRDefault="006A482A">
            <w:pPr>
              <w:jc w:val="left"/>
            </w:pPr>
            <w:r>
              <w:rPr>
                <w:color w:val="000000"/>
                <w:szCs w:val="21"/>
              </w:rPr>
              <w:t>长江证券股份有限公司</w:t>
            </w:r>
          </w:p>
        </w:tc>
        <w:tc>
          <w:tcPr>
            <w:tcW w:w="0" w:type="auto"/>
            <w:vAlign w:val="center"/>
          </w:tcPr>
          <w:p w:rsidR="00575A45" w:rsidRDefault="006A482A">
            <w:pPr>
              <w:jc w:val="right"/>
            </w:pPr>
            <w:r>
              <w:rPr>
                <w:color w:val="000000"/>
                <w:szCs w:val="21"/>
              </w:rPr>
              <w:t>2</w:t>
            </w:r>
          </w:p>
        </w:tc>
        <w:tc>
          <w:tcPr>
            <w:tcW w:w="0" w:type="auto"/>
            <w:vAlign w:val="center"/>
          </w:tcPr>
          <w:p w:rsidR="00575A45" w:rsidRDefault="006A482A">
            <w:pPr>
              <w:jc w:val="right"/>
            </w:pPr>
            <w:r>
              <w:rPr>
                <w:color w:val="000000"/>
                <w:szCs w:val="21"/>
              </w:rPr>
              <w:t>180,304,538.40</w:t>
            </w:r>
          </w:p>
        </w:tc>
        <w:tc>
          <w:tcPr>
            <w:tcW w:w="0" w:type="auto"/>
            <w:vAlign w:val="center"/>
          </w:tcPr>
          <w:p w:rsidR="00575A45" w:rsidRDefault="006A482A">
            <w:pPr>
              <w:jc w:val="right"/>
            </w:pPr>
            <w:r>
              <w:rPr>
                <w:color w:val="000000"/>
                <w:szCs w:val="21"/>
              </w:rPr>
              <w:t>100.00%</w:t>
            </w:r>
          </w:p>
        </w:tc>
        <w:tc>
          <w:tcPr>
            <w:tcW w:w="0" w:type="auto"/>
            <w:vAlign w:val="center"/>
          </w:tcPr>
          <w:p w:rsidR="00575A45" w:rsidRDefault="006A482A">
            <w:pPr>
              <w:jc w:val="right"/>
            </w:pPr>
            <w:r>
              <w:rPr>
                <w:color w:val="000000"/>
                <w:szCs w:val="21"/>
              </w:rPr>
              <w:t>167,916.17</w:t>
            </w:r>
          </w:p>
        </w:tc>
        <w:tc>
          <w:tcPr>
            <w:tcW w:w="0" w:type="auto"/>
            <w:vAlign w:val="center"/>
          </w:tcPr>
          <w:p w:rsidR="00575A45" w:rsidRDefault="006A482A">
            <w:pPr>
              <w:jc w:val="right"/>
            </w:pPr>
            <w:r>
              <w:rPr>
                <w:color w:val="000000"/>
                <w:szCs w:val="21"/>
              </w:rPr>
              <w:t>100.00%</w:t>
            </w:r>
          </w:p>
        </w:tc>
        <w:tc>
          <w:tcPr>
            <w:tcW w:w="0" w:type="auto"/>
            <w:vAlign w:val="center"/>
          </w:tcPr>
          <w:p w:rsidR="00575A45" w:rsidRDefault="006A482A">
            <w:pPr>
              <w:jc w:val="left"/>
            </w:pPr>
            <w:r>
              <w:rPr>
                <w:color w:val="000000"/>
                <w:szCs w:val="21"/>
              </w:rPr>
              <w:t>-</w:t>
            </w:r>
          </w:p>
        </w:tc>
      </w:tr>
    </w:tbl>
    <w:p w:rsidR="00164A74" w:rsidRPr="00B26F28" w:rsidRDefault="001855D5" w:rsidP="00DF2239">
      <w:pPr>
        <w:spacing w:beforeLines="50" w:before="156" w:line="360" w:lineRule="auto"/>
        <w:rPr>
          <w:b/>
          <w:color w:val="000000"/>
          <w:kern w:val="0"/>
          <w:szCs w:val="21"/>
        </w:rPr>
      </w:pPr>
      <w:r w:rsidRPr="00B26F28">
        <w:rPr>
          <w:b/>
          <w:szCs w:val="21"/>
        </w:rPr>
        <w:t>10.8.1.2</w:t>
      </w:r>
      <w:r w:rsidR="00B44D44" w:rsidRPr="00B26F28">
        <w:rPr>
          <w:b/>
          <w:szCs w:val="21"/>
        </w:rPr>
        <w:t xml:space="preserve"> </w:t>
      </w:r>
      <w:r w:rsidR="00DC5AE1" w:rsidRPr="00B26F28">
        <w:rPr>
          <w:b/>
          <w:color w:val="000000"/>
          <w:kern w:val="0"/>
          <w:szCs w:val="21"/>
        </w:rPr>
        <w:t>基金租用证券公司交易单元进行其他证券投资的情况</w:t>
      </w:r>
    </w:p>
    <w:p w:rsidR="00164A74" w:rsidRPr="00B26F28" w:rsidRDefault="00DC5AE1" w:rsidP="001E7599">
      <w:pPr>
        <w:spacing w:line="360" w:lineRule="auto"/>
        <w:ind w:leftChars="85" w:left="178" w:firstLine="420"/>
        <w:jc w:val="right"/>
        <w:rPr>
          <w:color w:val="000000"/>
          <w:szCs w:val="21"/>
        </w:rPr>
      </w:pPr>
      <w:r w:rsidRPr="00B26F28">
        <w:rPr>
          <w:color w:val="00000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783"/>
        <w:gridCol w:w="942"/>
        <w:gridCol w:w="1903"/>
        <w:gridCol w:w="983"/>
        <w:gridCol w:w="1207"/>
        <w:gridCol w:w="1179"/>
      </w:tblGrid>
      <w:tr w:rsidR="00164A74" w:rsidRPr="00B26F28" w:rsidTr="00944083">
        <w:tc>
          <w:tcPr>
            <w:tcW w:w="1212" w:type="dxa"/>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2715" w:type="dxa"/>
            <w:gridSpan w:val="2"/>
            <w:vAlign w:val="center"/>
          </w:tcPr>
          <w:p w:rsidR="00164A74" w:rsidRPr="00B26F28" w:rsidRDefault="00164A74" w:rsidP="00B44D44">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权证交易</w:t>
            </w:r>
          </w:p>
        </w:tc>
      </w:tr>
      <w:tr w:rsidR="00164A74" w:rsidRPr="00B26F28" w:rsidTr="00944083">
        <w:tc>
          <w:tcPr>
            <w:tcW w:w="1212" w:type="dxa"/>
            <w:vMerge/>
          </w:tcPr>
          <w:p w:rsidR="00164A74" w:rsidRPr="00B26F28" w:rsidRDefault="00164A74" w:rsidP="00B44D44">
            <w:pPr>
              <w:spacing w:line="276" w:lineRule="auto"/>
              <w:rPr>
                <w:color w:val="000000"/>
                <w:szCs w:val="21"/>
              </w:rPr>
            </w:pPr>
          </w:p>
        </w:tc>
        <w:tc>
          <w:tcPr>
            <w:tcW w:w="177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3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7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1175"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占当期权证成交总额的比例</w:t>
            </w:r>
          </w:p>
        </w:tc>
      </w:tr>
      <w:tr w:rsidR="00575A45">
        <w:tc>
          <w:tcPr>
            <w:tcW w:w="1212" w:type="dxa"/>
            <w:vAlign w:val="center"/>
          </w:tcPr>
          <w:p w:rsidR="00575A45" w:rsidRDefault="006A482A">
            <w:pPr>
              <w:jc w:val="left"/>
            </w:pPr>
            <w:r>
              <w:rPr>
                <w:color w:val="000000"/>
                <w:szCs w:val="21"/>
              </w:rPr>
              <w:t>长江证券股份有限公司</w:t>
            </w:r>
          </w:p>
        </w:tc>
        <w:tc>
          <w:tcPr>
            <w:tcW w:w="1776" w:type="dxa"/>
            <w:vAlign w:val="center"/>
          </w:tcPr>
          <w:p w:rsidR="00575A45" w:rsidRDefault="006A482A">
            <w:pPr>
              <w:jc w:val="right"/>
            </w:pPr>
            <w:r>
              <w:rPr>
                <w:color w:val="000000"/>
                <w:szCs w:val="21"/>
              </w:rPr>
              <w:t>69,913,323.93</w:t>
            </w:r>
          </w:p>
        </w:tc>
        <w:tc>
          <w:tcPr>
            <w:tcW w:w="939" w:type="dxa"/>
            <w:vAlign w:val="center"/>
          </w:tcPr>
          <w:p w:rsidR="00575A45" w:rsidRDefault="006A482A">
            <w:pPr>
              <w:jc w:val="right"/>
            </w:pPr>
            <w:r>
              <w:rPr>
                <w:color w:val="000000"/>
                <w:szCs w:val="21"/>
              </w:rPr>
              <w:t>100.00%</w:t>
            </w:r>
          </w:p>
        </w:tc>
        <w:tc>
          <w:tcPr>
            <w:tcW w:w="1896" w:type="dxa"/>
            <w:vAlign w:val="center"/>
          </w:tcPr>
          <w:p w:rsidR="00575A45" w:rsidRDefault="006A482A">
            <w:pPr>
              <w:jc w:val="right"/>
            </w:pPr>
            <w:r>
              <w:rPr>
                <w:color w:val="000000"/>
                <w:szCs w:val="21"/>
              </w:rPr>
              <w:t>720,000,000.00</w:t>
            </w:r>
          </w:p>
        </w:tc>
        <w:tc>
          <w:tcPr>
            <w:tcW w:w="979" w:type="dxa"/>
            <w:vAlign w:val="center"/>
          </w:tcPr>
          <w:p w:rsidR="00575A45" w:rsidRDefault="006A482A">
            <w:pPr>
              <w:jc w:val="right"/>
            </w:pPr>
            <w:r>
              <w:rPr>
                <w:color w:val="000000"/>
                <w:szCs w:val="21"/>
              </w:rPr>
              <w:t>100.00%</w:t>
            </w:r>
          </w:p>
        </w:tc>
        <w:tc>
          <w:tcPr>
            <w:tcW w:w="1203" w:type="dxa"/>
            <w:vAlign w:val="center"/>
          </w:tcPr>
          <w:p w:rsidR="00575A45" w:rsidRDefault="006A482A">
            <w:pPr>
              <w:jc w:val="right"/>
            </w:pPr>
            <w:r>
              <w:rPr>
                <w:color w:val="000000"/>
                <w:szCs w:val="21"/>
              </w:rPr>
              <w:t>-</w:t>
            </w:r>
          </w:p>
        </w:tc>
        <w:tc>
          <w:tcPr>
            <w:tcW w:w="1175" w:type="dxa"/>
            <w:vAlign w:val="center"/>
          </w:tcPr>
          <w:p w:rsidR="00575A45" w:rsidRDefault="006A482A">
            <w:pPr>
              <w:jc w:val="right"/>
            </w:pPr>
            <w:r>
              <w:rPr>
                <w:color w:val="000000"/>
                <w:szCs w:val="21"/>
              </w:rPr>
              <w:t>-</w:t>
            </w:r>
          </w:p>
        </w:tc>
      </w:tr>
    </w:tbl>
    <w:p w:rsidR="00B44D44" w:rsidRPr="00B26F28" w:rsidRDefault="00B44D44" w:rsidP="00B26F28">
      <w:pPr>
        <w:tabs>
          <w:tab w:val="left" w:pos="426"/>
        </w:tabs>
        <w:spacing w:line="360" w:lineRule="auto"/>
        <w:ind w:firstLineChars="200" w:firstLine="420"/>
        <w:jc w:val="left"/>
        <w:rPr>
          <w:color w:val="000000"/>
          <w:szCs w:val="21"/>
        </w:rPr>
      </w:pPr>
    </w:p>
    <w:p w:rsidR="00575A45" w:rsidRDefault="006A482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、报告期内，本基金交易单元未发生变化；</w:t>
      </w:r>
    </w:p>
    <w:p w:rsidR="00575A45" w:rsidRDefault="006A482A">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FF51BC" w:rsidRPr="00B26F28" w:rsidRDefault="00FF51BC"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B425D6" w:rsidRPr="00B26F28" w:rsidRDefault="004541DB" w:rsidP="00DF2239">
      <w:pPr>
        <w:pStyle w:val="30"/>
        <w:spacing w:beforeLines="50" w:before="156" w:line="360" w:lineRule="auto"/>
        <w:rPr>
          <w:color w:val="000000"/>
          <w:sz w:val="21"/>
          <w:szCs w:val="21"/>
        </w:rPr>
      </w:pPr>
      <w:bookmarkStart w:id="210" w:name="_Toc487489099"/>
      <w:bookmarkStart w:id="211" w:name="_Toc17811517"/>
      <w:r w:rsidRPr="00B26F28">
        <w:rPr>
          <w:sz w:val="21"/>
          <w:szCs w:val="21"/>
        </w:rPr>
        <w:t>10.</w:t>
      </w:r>
      <w:r w:rsidR="001855D5" w:rsidRPr="00B26F28">
        <w:rPr>
          <w:rFonts w:hint="eastAsia"/>
          <w:sz w:val="21"/>
          <w:szCs w:val="21"/>
        </w:rPr>
        <w:t>8</w:t>
      </w:r>
      <w:r w:rsidR="001855D5" w:rsidRPr="00B26F28">
        <w:rPr>
          <w:sz w:val="21"/>
          <w:szCs w:val="21"/>
        </w:rPr>
        <w:t>.</w:t>
      </w:r>
      <w:r w:rsidR="001855D5" w:rsidRPr="00B26F28">
        <w:rPr>
          <w:rFonts w:hint="eastAsia"/>
          <w:sz w:val="21"/>
          <w:szCs w:val="21"/>
        </w:rPr>
        <w:t>2</w:t>
      </w:r>
      <w:r w:rsidRPr="00B26F28">
        <w:rPr>
          <w:sz w:val="21"/>
          <w:szCs w:val="21"/>
        </w:rPr>
        <w:t xml:space="preserve"> </w:t>
      </w:r>
      <w:r w:rsidR="00AC2EF9" w:rsidRPr="00B26F28">
        <w:rPr>
          <w:color w:val="000000"/>
          <w:sz w:val="21"/>
          <w:szCs w:val="21"/>
        </w:rPr>
        <w:t>交银施罗德荣鑫保本混合型证券投资基金</w:t>
      </w:r>
      <w:bookmarkEnd w:id="210"/>
      <w:bookmarkEnd w:id="211"/>
    </w:p>
    <w:p w:rsidR="002B6419" w:rsidRPr="00B26F28" w:rsidRDefault="002B6419" w:rsidP="004541DB">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2019</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szCs w:val="21"/>
        </w:rPr>
        <w:t>2019</w:t>
      </w:r>
      <w:r w:rsidR="000D21FD" w:rsidRPr="00B26F28">
        <w:rPr>
          <w:b/>
          <w:color w:val="000000"/>
          <w:szCs w:val="21"/>
        </w:rPr>
        <w:t>年</w:t>
      </w:r>
      <w:r w:rsidR="000D21FD" w:rsidRPr="00B26F28">
        <w:rPr>
          <w:b/>
          <w:color w:val="000000"/>
          <w:szCs w:val="21"/>
        </w:rPr>
        <w:t>3</w:t>
      </w:r>
      <w:r w:rsidR="000D21FD" w:rsidRPr="00B26F28">
        <w:rPr>
          <w:b/>
          <w:color w:val="000000"/>
          <w:szCs w:val="21"/>
        </w:rPr>
        <w:t>月</w:t>
      </w:r>
      <w:r w:rsidR="000D21FD" w:rsidRPr="00B26F28">
        <w:rPr>
          <w:b/>
          <w:color w:val="000000"/>
          <w:szCs w:val="21"/>
        </w:rPr>
        <w:t>28</w:t>
      </w:r>
      <w:r w:rsidR="000D21FD" w:rsidRPr="00B26F28">
        <w:rPr>
          <w:b/>
          <w:color w:val="000000"/>
          <w:szCs w:val="21"/>
        </w:rPr>
        <w:t>日</w:t>
      </w:r>
      <w:r w:rsidR="00177049" w:rsidRPr="00177049">
        <w:rPr>
          <w:rFonts w:hint="eastAsia"/>
          <w:b/>
          <w:color w:val="000000"/>
          <w:szCs w:val="21"/>
        </w:rPr>
        <w:t>(</w:t>
      </w:r>
      <w:r w:rsidR="00177049" w:rsidRPr="00177049">
        <w:rPr>
          <w:rFonts w:hint="eastAsia"/>
          <w:b/>
          <w:color w:val="000000"/>
          <w:szCs w:val="21"/>
        </w:rPr>
        <w:t>基金合同失效前日</w:t>
      </w:r>
      <w:r w:rsidR="00177049" w:rsidRPr="00177049">
        <w:rPr>
          <w:rFonts w:hint="eastAsia"/>
          <w:b/>
          <w:color w:val="000000"/>
          <w:szCs w:val="21"/>
        </w:rPr>
        <w:t>)</w:t>
      </w:r>
      <w:r w:rsidRPr="00B26F28">
        <w:rPr>
          <w:b/>
          <w:color w:val="000000"/>
          <w:szCs w:val="21"/>
        </w:rPr>
        <w:t>）</w:t>
      </w:r>
    </w:p>
    <w:p w:rsidR="00B425D6" w:rsidRPr="00B26F28" w:rsidRDefault="005C5C44" w:rsidP="00B56C7E">
      <w:pPr>
        <w:spacing w:line="360" w:lineRule="auto"/>
        <w:rPr>
          <w:b/>
          <w:color w:val="000000"/>
          <w:kern w:val="0"/>
          <w:szCs w:val="21"/>
        </w:rPr>
      </w:pPr>
      <w:r w:rsidRPr="00B26F28">
        <w:rPr>
          <w:b/>
          <w:szCs w:val="21"/>
        </w:rPr>
        <w:t>10.8.2.1</w:t>
      </w:r>
      <w:r w:rsidR="00B56C7E" w:rsidRPr="00B26F28">
        <w:rPr>
          <w:szCs w:val="21"/>
        </w:rPr>
        <w:t xml:space="preserve"> </w:t>
      </w:r>
      <w:r w:rsidR="00B425D6" w:rsidRPr="00B26F28">
        <w:rPr>
          <w:b/>
          <w:color w:val="000000"/>
          <w:kern w:val="0"/>
          <w:szCs w:val="21"/>
        </w:rPr>
        <w:t>基金租用证券公司交易单元进行股票投资及佣金支付情况</w:t>
      </w:r>
    </w:p>
    <w:p w:rsidR="00AC2EF9" w:rsidRPr="00B26F28" w:rsidRDefault="00AC2EF9" w:rsidP="001E7599">
      <w:pPr>
        <w:spacing w:line="360" w:lineRule="auto"/>
        <w:ind w:firstLine="420"/>
        <w:jc w:val="right"/>
        <w:rPr>
          <w:color w:val="000000"/>
          <w:szCs w:val="21"/>
        </w:rPr>
      </w:pPr>
      <w:r w:rsidRPr="00B26F28">
        <w:rPr>
          <w:color w:val="000000"/>
          <w:szCs w:val="21"/>
        </w:rPr>
        <w:t>金额单位：人民币元</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000"/>
        <w:gridCol w:w="1790"/>
        <w:gridCol w:w="1217"/>
        <w:gridCol w:w="1558"/>
        <w:gridCol w:w="1217"/>
        <w:gridCol w:w="1070"/>
      </w:tblGrid>
      <w:tr w:rsidR="00AC2EF9" w:rsidRPr="00B26F28" w:rsidTr="00A56D19">
        <w:tc>
          <w:tcPr>
            <w:tcW w:w="722" w:type="pct"/>
            <w:vMerge w:val="restart"/>
            <w:vAlign w:val="center"/>
          </w:tcPr>
          <w:p w:rsidR="00AC2EF9" w:rsidRPr="00B26F28" w:rsidRDefault="00AC2EF9" w:rsidP="001E7599">
            <w:pPr>
              <w:spacing w:line="360" w:lineRule="auto"/>
              <w:jc w:val="center"/>
              <w:rPr>
                <w:color w:val="000000"/>
                <w:szCs w:val="21"/>
              </w:rPr>
            </w:pPr>
            <w:r w:rsidRPr="00B26F28">
              <w:rPr>
                <w:color w:val="000000"/>
                <w:szCs w:val="21"/>
              </w:rPr>
              <w:t>券商名称</w:t>
            </w:r>
          </w:p>
        </w:tc>
        <w:tc>
          <w:tcPr>
            <w:tcW w:w="544" w:type="pct"/>
            <w:vMerge w:val="restart"/>
            <w:vAlign w:val="center"/>
          </w:tcPr>
          <w:p w:rsidR="00AC2EF9" w:rsidRPr="00B26F28" w:rsidRDefault="00AC2EF9" w:rsidP="001E7599">
            <w:pPr>
              <w:spacing w:line="360" w:lineRule="auto"/>
              <w:jc w:val="center"/>
              <w:rPr>
                <w:color w:val="000000"/>
                <w:kern w:val="0"/>
                <w:szCs w:val="21"/>
              </w:rPr>
            </w:pPr>
            <w:r w:rsidRPr="00B26F28">
              <w:rPr>
                <w:color w:val="000000"/>
                <w:szCs w:val="21"/>
              </w:rPr>
              <w:t>交易单元数量</w:t>
            </w:r>
          </w:p>
        </w:tc>
        <w:tc>
          <w:tcPr>
            <w:tcW w:w="1638" w:type="pct"/>
            <w:gridSpan w:val="2"/>
          </w:tcPr>
          <w:p w:rsidR="00AC2EF9" w:rsidRPr="00B26F28" w:rsidRDefault="00AC2EF9" w:rsidP="001E7599">
            <w:pPr>
              <w:spacing w:line="360" w:lineRule="auto"/>
              <w:jc w:val="center"/>
              <w:rPr>
                <w:color w:val="000000"/>
                <w:kern w:val="0"/>
                <w:szCs w:val="21"/>
              </w:rPr>
            </w:pPr>
            <w:r w:rsidRPr="00B26F28">
              <w:rPr>
                <w:color w:val="000000"/>
                <w:szCs w:val="21"/>
              </w:rPr>
              <w:t>股票交易</w:t>
            </w:r>
          </w:p>
        </w:tc>
        <w:tc>
          <w:tcPr>
            <w:tcW w:w="1512" w:type="pct"/>
            <w:gridSpan w:val="2"/>
          </w:tcPr>
          <w:p w:rsidR="00AC2EF9" w:rsidRPr="00B26F28" w:rsidRDefault="00AC2EF9" w:rsidP="001E7599">
            <w:pPr>
              <w:spacing w:line="360" w:lineRule="auto"/>
              <w:jc w:val="center"/>
              <w:rPr>
                <w:color w:val="000000"/>
                <w:kern w:val="0"/>
                <w:szCs w:val="21"/>
              </w:rPr>
            </w:pPr>
            <w:r w:rsidRPr="00B26F28">
              <w:rPr>
                <w:color w:val="000000"/>
                <w:szCs w:val="21"/>
              </w:rPr>
              <w:t>应支付该券商的佣金</w:t>
            </w:r>
          </w:p>
        </w:tc>
        <w:tc>
          <w:tcPr>
            <w:tcW w:w="583" w:type="pct"/>
          </w:tcPr>
          <w:p w:rsidR="00AC2EF9" w:rsidRPr="00B26F28" w:rsidRDefault="00AC2EF9" w:rsidP="001E7599">
            <w:pPr>
              <w:spacing w:line="360" w:lineRule="auto"/>
              <w:jc w:val="center"/>
              <w:rPr>
                <w:color w:val="000000"/>
                <w:kern w:val="0"/>
                <w:szCs w:val="21"/>
              </w:rPr>
            </w:pPr>
            <w:r w:rsidRPr="00B26F28">
              <w:rPr>
                <w:color w:val="000000"/>
                <w:kern w:val="0"/>
                <w:szCs w:val="21"/>
              </w:rPr>
              <w:t>备注</w:t>
            </w:r>
          </w:p>
        </w:tc>
      </w:tr>
      <w:tr w:rsidR="00AC2EF9" w:rsidRPr="00B26F28" w:rsidTr="00A56D19">
        <w:tc>
          <w:tcPr>
            <w:tcW w:w="722" w:type="pct"/>
            <w:vMerge/>
          </w:tcPr>
          <w:p w:rsidR="00AC2EF9" w:rsidRPr="00B26F28" w:rsidRDefault="00AC2EF9" w:rsidP="001E7599">
            <w:pPr>
              <w:spacing w:line="360" w:lineRule="auto"/>
              <w:rPr>
                <w:color w:val="000000"/>
                <w:szCs w:val="21"/>
              </w:rPr>
            </w:pPr>
          </w:p>
        </w:tc>
        <w:tc>
          <w:tcPr>
            <w:tcW w:w="544" w:type="pct"/>
            <w:vMerge/>
          </w:tcPr>
          <w:p w:rsidR="00AC2EF9" w:rsidRPr="00B26F28" w:rsidRDefault="00AC2EF9" w:rsidP="001E7599">
            <w:pPr>
              <w:spacing w:line="360" w:lineRule="auto"/>
              <w:jc w:val="right"/>
              <w:rPr>
                <w:color w:val="000000"/>
                <w:kern w:val="0"/>
                <w:szCs w:val="21"/>
              </w:rPr>
            </w:pPr>
          </w:p>
        </w:tc>
        <w:tc>
          <w:tcPr>
            <w:tcW w:w="975"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成交金额</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占当期股票成交总额的比例</w:t>
            </w:r>
          </w:p>
        </w:tc>
        <w:tc>
          <w:tcPr>
            <w:tcW w:w="849"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佣金</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占当期佣金总量的比例</w:t>
            </w:r>
          </w:p>
        </w:tc>
        <w:tc>
          <w:tcPr>
            <w:tcW w:w="583" w:type="pct"/>
          </w:tcPr>
          <w:p w:rsidR="00AC2EF9" w:rsidRPr="00B26F28" w:rsidRDefault="00AC2EF9" w:rsidP="001E7599">
            <w:pPr>
              <w:spacing w:line="360" w:lineRule="auto"/>
              <w:jc w:val="right"/>
              <w:rPr>
                <w:color w:val="000000"/>
                <w:kern w:val="0"/>
                <w:szCs w:val="21"/>
              </w:rPr>
            </w:pPr>
          </w:p>
        </w:tc>
      </w:tr>
      <w:tr w:rsidR="00575A45">
        <w:tc>
          <w:tcPr>
            <w:tcW w:w="0" w:type="auto"/>
            <w:vAlign w:val="center"/>
          </w:tcPr>
          <w:p w:rsidR="00575A45" w:rsidRDefault="006A482A">
            <w:pPr>
              <w:jc w:val="left"/>
            </w:pPr>
            <w:r>
              <w:rPr>
                <w:color w:val="000000"/>
                <w:szCs w:val="21"/>
              </w:rPr>
              <w:t>长江证券股份有限公司</w:t>
            </w:r>
          </w:p>
        </w:tc>
        <w:tc>
          <w:tcPr>
            <w:tcW w:w="0" w:type="auto"/>
            <w:vAlign w:val="center"/>
          </w:tcPr>
          <w:p w:rsidR="00575A45" w:rsidRDefault="006A482A">
            <w:pPr>
              <w:jc w:val="right"/>
            </w:pPr>
            <w:r>
              <w:rPr>
                <w:color w:val="000000"/>
                <w:szCs w:val="21"/>
              </w:rPr>
              <w:t>2</w:t>
            </w:r>
          </w:p>
        </w:tc>
        <w:tc>
          <w:tcPr>
            <w:tcW w:w="0" w:type="auto"/>
            <w:vAlign w:val="center"/>
          </w:tcPr>
          <w:p w:rsidR="00575A45" w:rsidRDefault="006A482A">
            <w:pPr>
              <w:jc w:val="right"/>
            </w:pPr>
            <w:r>
              <w:rPr>
                <w:color w:val="000000"/>
                <w:szCs w:val="21"/>
              </w:rPr>
              <w:t>-</w:t>
            </w:r>
          </w:p>
        </w:tc>
        <w:tc>
          <w:tcPr>
            <w:tcW w:w="0" w:type="auto"/>
            <w:vAlign w:val="center"/>
          </w:tcPr>
          <w:p w:rsidR="00575A45" w:rsidRDefault="006A482A">
            <w:pPr>
              <w:jc w:val="right"/>
            </w:pPr>
            <w:r>
              <w:rPr>
                <w:color w:val="000000"/>
                <w:szCs w:val="21"/>
              </w:rPr>
              <w:t>-</w:t>
            </w:r>
          </w:p>
        </w:tc>
        <w:tc>
          <w:tcPr>
            <w:tcW w:w="0" w:type="auto"/>
            <w:vAlign w:val="center"/>
          </w:tcPr>
          <w:p w:rsidR="00575A45" w:rsidRDefault="006A482A">
            <w:pPr>
              <w:jc w:val="right"/>
            </w:pPr>
            <w:r>
              <w:rPr>
                <w:color w:val="000000"/>
                <w:szCs w:val="21"/>
              </w:rPr>
              <w:t>-</w:t>
            </w:r>
          </w:p>
        </w:tc>
        <w:tc>
          <w:tcPr>
            <w:tcW w:w="0" w:type="auto"/>
            <w:vAlign w:val="center"/>
          </w:tcPr>
          <w:p w:rsidR="00575A45" w:rsidRDefault="006A482A">
            <w:pPr>
              <w:jc w:val="right"/>
            </w:pPr>
            <w:r>
              <w:rPr>
                <w:color w:val="000000"/>
                <w:szCs w:val="21"/>
              </w:rPr>
              <w:t>-</w:t>
            </w:r>
          </w:p>
        </w:tc>
        <w:tc>
          <w:tcPr>
            <w:tcW w:w="0" w:type="auto"/>
            <w:vAlign w:val="center"/>
          </w:tcPr>
          <w:p w:rsidR="00575A45" w:rsidRDefault="006A482A">
            <w:pPr>
              <w:jc w:val="left"/>
            </w:pPr>
            <w:r>
              <w:rPr>
                <w:color w:val="000000"/>
                <w:szCs w:val="21"/>
              </w:rPr>
              <w:t>-</w:t>
            </w:r>
          </w:p>
        </w:tc>
      </w:tr>
    </w:tbl>
    <w:p w:rsidR="00A56D19" w:rsidRPr="00B26F28" w:rsidRDefault="00A56D19" w:rsidP="00B26F28">
      <w:pPr>
        <w:tabs>
          <w:tab w:val="left" w:pos="426"/>
        </w:tabs>
        <w:spacing w:line="360" w:lineRule="auto"/>
        <w:ind w:firstLineChars="200" w:firstLine="420"/>
        <w:jc w:val="left"/>
        <w:rPr>
          <w:color w:val="000000"/>
          <w:szCs w:val="21"/>
        </w:rPr>
      </w:pPr>
    </w:p>
    <w:p w:rsidR="00AC2EF9" w:rsidRPr="00B26F28" w:rsidRDefault="001855D5" w:rsidP="00DF2239">
      <w:pPr>
        <w:spacing w:beforeLines="50" w:before="156" w:line="360" w:lineRule="auto"/>
        <w:rPr>
          <w:b/>
          <w:color w:val="000000"/>
          <w:kern w:val="0"/>
          <w:szCs w:val="21"/>
        </w:rPr>
      </w:pPr>
      <w:r w:rsidRPr="00B26F28">
        <w:rPr>
          <w:b/>
          <w:szCs w:val="21"/>
        </w:rPr>
        <w:t>10.8.2.2</w:t>
      </w:r>
      <w:r w:rsidR="00AC2EF9" w:rsidRPr="00B26F28">
        <w:rPr>
          <w:b/>
          <w:color w:val="000000"/>
          <w:kern w:val="0"/>
          <w:szCs w:val="21"/>
        </w:rPr>
        <w:t>基金租用证券公司交易单元进行其他证券投资的情况</w:t>
      </w:r>
    </w:p>
    <w:p w:rsidR="00AC2EF9" w:rsidRPr="00B26F28" w:rsidRDefault="00AC2EF9" w:rsidP="001E7599">
      <w:pPr>
        <w:spacing w:line="360" w:lineRule="auto"/>
        <w:ind w:leftChars="85" w:left="178" w:firstLine="420"/>
        <w:jc w:val="right"/>
        <w:rPr>
          <w:color w:val="000000"/>
          <w:szCs w:val="21"/>
        </w:rPr>
      </w:pPr>
      <w:r w:rsidRPr="00B26F28">
        <w:rPr>
          <w:color w:val="000000"/>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776"/>
        <w:gridCol w:w="939"/>
        <w:gridCol w:w="1896"/>
        <w:gridCol w:w="979"/>
        <w:gridCol w:w="1203"/>
        <w:gridCol w:w="1175"/>
      </w:tblGrid>
      <w:tr w:rsidR="00AC2EF9" w:rsidRPr="00B26F28" w:rsidTr="00150B95">
        <w:tc>
          <w:tcPr>
            <w:tcW w:w="1212" w:type="dxa"/>
            <w:vMerge w:val="restart"/>
            <w:vAlign w:val="center"/>
          </w:tcPr>
          <w:p w:rsidR="00AC2EF9" w:rsidRPr="00B26F28" w:rsidRDefault="00AC2EF9" w:rsidP="00AE667F">
            <w:pPr>
              <w:spacing w:line="276" w:lineRule="auto"/>
              <w:jc w:val="center"/>
              <w:rPr>
                <w:color w:val="000000"/>
                <w:szCs w:val="21"/>
              </w:rPr>
            </w:pPr>
            <w:r w:rsidRPr="00B26F28">
              <w:rPr>
                <w:color w:val="000000"/>
                <w:szCs w:val="21"/>
              </w:rPr>
              <w:t>券商名称</w:t>
            </w:r>
          </w:p>
        </w:tc>
        <w:tc>
          <w:tcPr>
            <w:tcW w:w="2715" w:type="dxa"/>
            <w:gridSpan w:val="2"/>
            <w:vAlign w:val="center"/>
          </w:tcPr>
          <w:p w:rsidR="00AC2EF9" w:rsidRPr="00B26F28" w:rsidRDefault="00AC2EF9" w:rsidP="00AE667F">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权证交易</w:t>
            </w:r>
          </w:p>
        </w:tc>
      </w:tr>
      <w:tr w:rsidR="00AC2EF9" w:rsidRPr="00B26F28" w:rsidTr="00150B95">
        <w:tc>
          <w:tcPr>
            <w:tcW w:w="1212" w:type="dxa"/>
            <w:vMerge/>
          </w:tcPr>
          <w:p w:rsidR="00AC2EF9" w:rsidRPr="00B26F28" w:rsidRDefault="00AC2EF9" w:rsidP="00AE667F">
            <w:pPr>
              <w:spacing w:line="276" w:lineRule="auto"/>
              <w:rPr>
                <w:color w:val="000000"/>
                <w:szCs w:val="21"/>
              </w:rPr>
            </w:pPr>
          </w:p>
        </w:tc>
        <w:tc>
          <w:tcPr>
            <w:tcW w:w="177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3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7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1175"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占当期权证成交总额的比例</w:t>
            </w:r>
          </w:p>
        </w:tc>
      </w:tr>
      <w:tr w:rsidR="00575A45">
        <w:tc>
          <w:tcPr>
            <w:tcW w:w="1212" w:type="dxa"/>
            <w:vAlign w:val="center"/>
          </w:tcPr>
          <w:p w:rsidR="00575A45" w:rsidRDefault="006A482A">
            <w:pPr>
              <w:jc w:val="left"/>
            </w:pPr>
            <w:r>
              <w:rPr>
                <w:color w:val="000000"/>
                <w:szCs w:val="21"/>
              </w:rPr>
              <w:t>长江证券股份有限公司</w:t>
            </w:r>
          </w:p>
        </w:tc>
        <w:tc>
          <w:tcPr>
            <w:tcW w:w="1776" w:type="dxa"/>
            <w:vAlign w:val="center"/>
          </w:tcPr>
          <w:p w:rsidR="00575A45" w:rsidRDefault="006A482A">
            <w:pPr>
              <w:jc w:val="right"/>
            </w:pPr>
            <w:r>
              <w:rPr>
                <w:color w:val="000000"/>
                <w:szCs w:val="21"/>
              </w:rPr>
              <w:t>73,641,544.74</w:t>
            </w:r>
          </w:p>
        </w:tc>
        <w:tc>
          <w:tcPr>
            <w:tcW w:w="939" w:type="dxa"/>
            <w:vAlign w:val="center"/>
          </w:tcPr>
          <w:p w:rsidR="00575A45" w:rsidRDefault="006A482A">
            <w:pPr>
              <w:jc w:val="right"/>
            </w:pPr>
            <w:r>
              <w:rPr>
                <w:color w:val="000000"/>
                <w:szCs w:val="21"/>
              </w:rPr>
              <w:t>100.00%</w:t>
            </w:r>
          </w:p>
        </w:tc>
        <w:tc>
          <w:tcPr>
            <w:tcW w:w="1896" w:type="dxa"/>
            <w:vAlign w:val="center"/>
          </w:tcPr>
          <w:p w:rsidR="00575A45" w:rsidRDefault="006A482A">
            <w:pPr>
              <w:jc w:val="right"/>
            </w:pPr>
            <w:r>
              <w:rPr>
                <w:color w:val="000000"/>
                <w:szCs w:val="21"/>
              </w:rPr>
              <w:t>4,710,500,000.00</w:t>
            </w:r>
          </w:p>
        </w:tc>
        <w:tc>
          <w:tcPr>
            <w:tcW w:w="979" w:type="dxa"/>
            <w:vAlign w:val="center"/>
          </w:tcPr>
          <w:p w:rsidR="00575A45" w:rsidRDefault="006A482A">
            <w:pPr>
              <w:jc w:val="right"/>
            </w:pPr>
            <w:r>
              <w:rPr>
                <w:color w:val="000000"/>
                <w:szCs w:val="21"/>
              </w:rPr>
              <w:t>100.00%</w:t>
            </w:r>
          </w:p>
        </w:tc>
        <w:tc>
          <w:tcPr>
            <w:tcW w:w="1203" w:type="dxa"/>
            <w:vAlign w:val="center"/>
          </w:tcPr>
          <w:p w:rsidR="00575A45" w:rsidRDefault="006A482A">
            <w:pPr>
              <w:jc w:val="right"/>
            </w:pPr>
            <w:r>
              <w:rPr>
                <w:color w:val="000000"/>
                <w:szCs w:val="21"/>
              </w:rPr>
              <w:t>-</w:t>
            </w:r>
          </w:p>
        </w:tc>
        <w:tc>
          <w:tcPr>
            <w:tcW w:w="1175" w:type="dxa"/>
            <w:vAlign w:val="center"/>
          </w:tcPr>
          <w:p w:rsidR="00575A45" w:rsidRDefault="006A482A">
            <w:pPr>
              <w:jc w:val="right"/>
            </w:pPr>
            <w:r>
              <w:rPr>
                <w:color w:val="000000"/>
                <w:szCs w:val="21"/>
              </w:rPr>
              <w:t>-</w:t>
            </w:r>
          </w:p>
        </w:tc>
      </w:tr>
    </w:tbl>
    <w:p w:rsidR="00575A45" w:rsidRDefault="0098279D">
      <w:pPr>
        <w:tabs>
          <w:tab w:val="left" w:pos="426"/>
        </w:tabs>
        <w:spacing w:line="360" w:lineRule="auto"/>
        <w:ind w:firstLineChars="200" w:firstLine="420"/>
        <w:jc w:val="left"/>
        <w:rPr>
          <w:kern w:val="0"/>
          <w:szCs w:val="21"/>
        </w:rPr>
      </w:pPr>
      <w:r>
        <w:rPr>
          <w:kern w:val="0"/>
          <w:szCs w:val="21"/>
        </w:rPr>
        <w:t>注：</w:t>
      </w:r>
      <w:r w:rsidR="006A482A">
        <w:rPr>
          <w:kern w:val="0"/>
          <w:szCs w:val="21"/>
        </w:rPr>
        <w:t>1</w:t>
      </w:r>
      <w:r w:rsidR="006A482A">
        <w:rPr>
          <w:kern w:val="0"/>
          <w:szCs w:val="21"/>
        </w:rPr>
        <w:t>、报告期内，本基金交易单元未发生变化；</w:t>
      </w:r>
    </w:p>
    <w:p w:rsidR="00575A45" w:rsidRDefault="006A482A">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530C87" w:rsidRPr="00B26F28" w:rsidRDefault="00AC2EF9"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F07485" w:rsidRPr="00B26F28" w:rsidRDefault="001855D5" w:rsidP="00DF2239">
      <w:pPr>
        <w:pStyle w:val="2"/>
        <w:spacing w:beforeLines="50" w:before="156" w:after="0" w:line="360" w:lineRule="auto"/>
        <w:jc w:val="left"/>
        <w:rPr>
          <w:rFonts w:cs="Times New Roman"/>
          <w:color w:val="000000"/>
          <w:sz w:val="21"/>
          <w:szCs w:val="21"/>
        </w:rPr>
      </w:pPr>
      <w:bookmarkStart w:id="212" w:name="_Toc268711060"/>
      <w:bookmarkStart w:id="213" w:name="_Toc17811518"/>
      <w:r w:rsidRPr="00B26F28">
        <w:rPr>
          <w:rFonts w:cs="Times New Roman"/>
          <w:color w:val="000000"/>
          <w:sz w:val="21"/>
          <w:szCs w:val="21"/>
        </w:rPr>
        <w:t>10.</w:t>
      </w:r>
      <w:r w:rsidRPr="00B26F28">
        <w:rPr>
          <w:rFonts w:cs="Times New Roman" w:hint="eastAsia"/>
          <w:color w:val="000000"/>
          <w:sz w:val="21"/>
          <w:szCs w:val="21"/>
        </w:rPr>
        <w:t>9</w:t>
      </w:r>
      <w:r w:rsidR="00B034ED" w:rsidRPr="00B26F28">
        <w:rPr>
          <w:rFonts w:cs="Times New Roman"/>
          <w:color w:val="000000"/>
          <w:sz w:val="21"/>
          <w:szCs w:val="21"/>
        </w:rPr>
        <w:t xml:space="preserve"> </w:t>
      </w:r>
      <w:r w:rsidR="00F07485" w:rsidRPr="00B26F28">
        <w:rPr>
          <w:rFonts w:cs="Times New Roman"/>
          <w:color w:val="000000"/>
          <w:sz w:val="21"/>
          <w:szCs w:val="21"/>
        </w:rPr>
        <w:t>其他重大事件</w:t>
      </w:r>
      <w:bookmarkEnd w:id="212"/>
      <w:bookmarkEnd w:id="21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7"/>
        <w:gridCol w:w="4272"/>
        <w:gridCol w:w="2100"/>
        <w:gridCol w:w="1967"/>
      </w:tblGrid>
      <w:tr w:rsidR="002D74D3" w:rsidRPr="00B26F28" w:rsidTr="008E40F2">
        <w:tc>
          <w:tcPr>
            <w:tcW w:w="510" w:type="pct"/>
            <w:vAlign w:val="center"/>
          </w:tcPr>
          <w:p w:rsidR="002D74D3" w:rsidRPr="00B26F28" w:rsidRDefault="002D74D3" w:rsidP="00AE667F">
            <w:pPr>
              <w:spacing w:line="276" w:lineRule="auto"/>
              <w:jc w:val="center"/>
              <w:rPr>
                <w:color w:val="000000"/>
                <w:szCs w:val="21"/>
              </w:rPr>
            </w:pPr>
            <w:r w:rsidRPr="00B26F28">
              <w:rPr>
                <w:color w:val="000000"/>
                <w:szCs w:val="21"/>
              </w:rPr>
              <w:t>序号</w:t>
            </w:r>
          </w:p>
        </w:tc>
        <w:tc>
          <w:tcPr>
            <w:tcW w:w="2300" w:type="pct"/>
            <w:vAlign w:val="center"/>
          </w:tcPr>
          <w:p w:rsidR="002D74D3" w:rsidRPr="00B26F28" w:rsidRDefault="002D74D3" w:rsidP="00AE667F">
            <w:pPr>
              <w:spacing w:line="276" w:lineRule="auto"/>
              <w:jc w:val="center"/>
              <w:rPr>
                <w:color w:val="000000"/>
                <w:szCs w:val="21"/>
              </w:rPr>
            </w:pPr>
            <w:r w:rsidRPr="00B26F28">
              <w:rPr>
                <w:color w:val="000000"/>
                <w:szCs w:val="21"/>
              </w:rPr>
              <w:t>公告事项</w:t>
            </w:r>
          </w:p>
        </w:tc>
        <w:tc>
          <w:tcPr>
            <w:tcW w:w="1131" w:type="pct"/>
            <w:vAlign w:val="center"/>
          </w:tcPr>
          <w:p w:rsidR="002D74D3" w:rsidRPr="00B26F28" w:rsidRDefault="002D74D3" w:rsidP="00AE667F">
            <w:pPr>
              <w:spacing w:line="276" w:lineRule="auto"/>
              <w:jc w:val="center"/>
              <w:rPr>
                <w:color w:val="000000"/>
                <w:szCs w:val="21"/>
              </w:rPr>
            </w:pPr>
            <w:r w:rsidRPr="00B26F28">
              <w:rPr>
                <w:color w:val="000000"/>
                <w:szCs w:val="21"/>
              </w:rPr>
              <w:t>法定披露方式</w:t>
            </w:r>
          </w:p>
        </w:tc>
        <w:tc>
          <w:tcPr>
            <w:tcW w:w="1059" w:type="pct"/>
            <w:vAlign w:val="center"/>
          </w:tcPr>
          <w:p w:rsidR="002D74D3" w:rsidRPr="00B26F28" w:rsidRDefault="002D74D3" w:rsidP="00AE667F">
            <w:pPr>
              <w:spacing w:line="276" w:lineRule="auto"/>
              <w:jc w:val="center"/>
              <w:rPr>
                <w:color w:val="000000"/>
                <w:szCs w:val="21"/>
              </w:rPr>
            </w:pPr>
            <w:r w:rsidRPr="00B26F28">
              <w:rPr>
                <w:color w:val="000000"/>
                <w:szCs w:val="21"/>
              </w:rPr>
              <w:t>法定披露日期</w:t>
            </w:r>
          </w:p>
        </w:tc>
      </w:tr>
      <w:tr w:rsidR="00575A45">
        <w:tc>
          <w:tcPr>
            <w:tcW w:w="0" w:type="auto"/>
            <w:vAlign w:val="center"/>
          </w:tcPr>
          <w:p w:rsidR="00575A45" w:rsidRDefault="006A482A">
            <w:pPr>
              <w:jc w:val="center"/>
            </w:pPr>
            <w:r>
              <w:rPr>
                <w:color w:val="000000"/>
                <w:szCs w:val="21"/>
              </w:rPr>
              <w:t>1</w:t>
            </w:r>
          </w:p>
        </w:tc>
        <w:tc>
          <w:tcPr>
            <w:tcW w:w="0" w:type="auto"/>
            <w:vAlign w:val="center"/>
          </w:tcPr>
          <w:p w:rsidR="00575A45" w:rsidRDefault="006A482A">
            <w:pPr>
              <w:jc w:val="left"/>
            </w:pPr>
            <w:r>
              <w:rPr>
                <w:color w:val="000000"/>
                <w:szCs w:val="21"/>
              </w:rPr>
              <w:t>交银施罗德基金管理有限公司关于调整投资者场外投资旗下部分基金单笔最低申购金额、最低赎回份额和最低保留余额限制的公告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2019-01-15</w:t>
            </w:r>
          </w:p>
        </w:tc>
      </w:tr>
      <w:tr w:rsidR="00575A45">
        <w:tc>
          <w:tcPr>
            <w:tcW w:w="0" w:type="auto"/>
            <w:vAlign w:val="center"/>
          </w:tcPr>
          <w:p w:rsidR="00575A45" w:rsidRDefault="006A482A">
            <w:pPr>
              <w:jc w:val="center"/>
            </w:pPr>
            <w:r>
              <w:rPr>
                <w:color w:val="000000"/>
                <w:szCs w:val="21"/>
              </w:rPr>
              <w:t>2</w:t>
            </w:r>
          </w:p>
        </w:tc>
        <w:tc>
          <w:tcPr>
            <w:tcW w:w="0" w:type="auto"/>
            <w:vAlign w:val="center"/>
          </w:tcPr>
          <w:p w:rsidR="00575A45" w:rsidRDefault="006A482A">
            <w:pPr>
              <w:jc w:val="left"/>
            </w:pPr>
            <w:r>
              <w:rPr>
                <w:color w:val="000000"/>
                <w:szCs w:val="21"/>
              </w:rPr>
              <w:t>交银施罗德荣鑫保本混合型证券投资基金</w:t>
            </w:r>
            <w:r>
              <w:rPr>
                <w:color w:val="000000"/>
                <w:szCs w:val="21"/>
              </w:rPr>
              <w:t>2018</w:t>
            </w:r>
            <w:r>
              <w:rPr>
                <w:color w:val="000000"/>
                <w:szCs w:val="21"/>
              </w:rPr>
              <w:t>年第</w:t>
            </w:r>
            <w:r>
              <w:rPr>
                <w:color w:val="000000"/>
                <w:szCs w:val="21"/>
              </w:rPr>
              <w:t>4</w:t>
            </w:r>
            <w:r>
              <w:rPr>
                <w:color w:val="000000"/>
                <w:szCs w:val="21"/>
              </w:rPr>
              <w:t>季度报告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2019-01-21</w:t>
            </w:r>
          </w:p>
        </w:tc>
      </w:tr>
      <w:tr w:rsidR="00575A45">
        <w:tc>
          <w:tcPr>
            <w:tcW w:w="0" w:type="auto"/>
            <w:vAlign w:val="center"/>
          </w:tcPr>
          <w:p w:rsidR="00575A45" w:rsidRDefault="006A482A">
            <w:pPr>
              <w:jc w:val="center"/>
            </w:pPr>
            <w:r>
              <w:rPr>
                <w:color w:val="000000"/>
                <w:szCs w:val="21"/>
              </w:rPr>
              <w:t>3</w:t>
            </w:r>
          </w:p>
        </w:tc>
        <w:tc>
          <w:tcPr>
            <w:tcW w:w="0" w:type="auto"/>
            <w:vAlign w:val="center"/>
          </w:tcPr>
          <w:p w:rsidR="00575A45" w:rsidRDefault="006A482A">
            <w:pPr>
              <w:jc w:val="left"/>
            </w:pPr>
            <w:r>
              <w:rPr>
                <w:color w:val="000000"/>
                <w:szCs w:val="21"/>
              </w:rPr>
              <w:t>交银施罗德基金管理有限公司关于开展网上直销交易平台交易费率优惠活动的公告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2019-01-28</w:t>
            </w:r>
          </w:p>
        </w:tc>
      </w:tr>
      <w:tr w:rsidR="00575A45">
        <w:tc>
          <w:tcPr>
            <w:tcW w:w="0" w:type="auto"/>
            <w:vAlign w:val="center"/>
          </w:tcPr>
          <w:p w:rsidR="00575A45" w:rsidRDefault="006A482A">
            <w:pPr>
              <w:jc w:val="center"/>
            </w:pPr>
            <w:r>
              <w:rPr>
                <w:color w:val="000000"/>
                <w:szCs w:val="21"/>
              </w:rPr>
              <w:t>4</w:t>
            </w:r>
          </w:p>
        </w:tc>
        <w:tc>
          <w:tcPr>
            <w:tcW w:w="0" w:type="auto"/>
            <w:vAlign w:val="center"/>
          </w:tcPr>
          <w:p w:rsidR="00575A45" w:rsidRDefault="006A482A">
            <w:pPr>
              <w:jc w:val="left"/>
            </w:pPr>
            <w:r>
              <w:rPr>
                <w:color w:val="000000"/>
                <w:szCs w:val="21"/>
              </w:rPr>
              <w:t>交银施罗德基金管理有限公司关于暂停大泰金石基金销售有限公司办理相关销售业务的公告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2019-01-29</w:t>
            </w:r>
          </w:p>
        </w:tc>
      </w:tr>
      <w:tr w:rsidR="00575A45">
        <w:tc>
          <w:tcPr>
            <w:tcW w:w="0" w:type="auto"/>
            <w:vAlign w:val="center"/>
          </w:tcPr>
          <w:p w:rsidR="00575A45" w:rsidRDefault="006A482A">
            <w:pPr>
              <w:jc w:val="center"/>
            </w:pPr>
            <w:r>
              <w:rPr>
                <w:color w:val="000000"/>
                <w:szCs w:val="21"/>
              </w:rPr>
              <w:t>5</w:t>
            </w:r>
          </w:p>
        </w:tc>
        <w:tc>
          <w:tcPr>
            <w:tcW w:w="0" w:type="auto"/>
            <w:vAlign w:val="center"/>
          </w:tcPr>
          <w:p w:rsidR="00575A45" w:rsidRDefault="006A482A">
            <w:pPr>
              <w:jc w:val="left"/>
            </w:pPr>
            <w:r>
              <w:rPr>
                <w:color w:val="000000"/>
                <w:szCs w:val="21"/>
              </w:rPr>
              <w:t>交银施罗德基金管理有限公司关于总经理变更的公告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2019-02-28</w:t>
            </w:r>
          </w:p>
        </w:tc>
      </w:tr>
      <w:tr w:rsidR="00575A45">
        <w:tc>
          <w:tcPr>
            <w:tcW w:w="0" w:type="auto"/>
            <w:vAlign w:val="center"/>
          </w:tcPr>
          <w:p w:rsidR="00575A45" w:rsidRDefault="006A482A">
            <w:pPr>
              <w:jc w:val="center"/>
            </w:pPr>
            <w:r>
              <w:rPr>
                <w:color w:val="000000"/>
                <w:szCs w:val="21"/>
              </w:rPr>
              <w:t>6</w:t>
            </w:r>
          </w:p>
        </w:tc>
        <w:tc>
          <w:tcPr>
            <w:tcW w:w="0" w:type="auto"/>
            <w:vAlign w:val="center"/>
          </w:tcPr>
          <w:p w:rsidR="00575A45" w:rsidRDefault="006A482A">
            <w:pPr>
              <w:jc w:val="left"/>
            </w:pPr>
            <w:r>
              <w:rPr>
                <w:color w:val="000000"/>
                <w:szCs w:val="21"/>
              </w:rPr>
              <w:t>交银施罗德基金管理有限公司关于增聘交银施罗德荣鑫保本混合型证券投资基金基金经理的公告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2019-02-28</w:t>
            </w:r>
          </w:p>
        </w:tc>
      </w:tr>
      <w:tr w:rsidR="00575A45">
        <w:tc>
          <w:tcPr>
            <w:tcW w:w="0" w:type="auto"/>
            <w:vAlign w:val="center"/>
          </w:tcPr>
          <w:p w:rsidR="00575A45" w:rsidRDefault="006A482A">
            <w:pPr>
              <w:jc w:val="center"/>
            </w:pPr>
            <w:r>
              <w:rPr>
                <w:color w:val="000000"/>
                <w:szCs w:val="21"/>
              </w:rPr>
              <w:t>7</w:t>
            </w:r>
          </w:p>
        </w:tc>
        <w:tc>
          <w:tcPr>
            <w:tcW w:w="0" w:type="auto"/>
            <w:vAlign w:val="center"/>
          </w:tcPr>
          <w:p w:rsidR="00575A45" w:rsidRDefault="006A482A">
            <w:pPr>
              <w:jc w:val="left"/>
            </w:pPr>
            <w:r>
              <w:rPr>
                <w:color w:val="000000"/>
                <w:szCs w:val="21"/>
              </w:rPr>
              <w:t>交银施罗德基金管理有限公司关于暂停苏州财路基金销售有限公司办理相关销售业务的公告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2019-03-07</w:t>
            </w:r>
          </w:p>
        </w:tc>
      </w:tr>
      <w:tr w:rsidR="00575A45">
        <w:tc>
          <w:tcPr>
            <w:tcW w:w="0" w:type="auto"/>
            <w:vAlign w:val="center"/>
          </w:tcPr>
          <w:p w:rsidR="00575A45" w:rsidRDefault="006A482A">
            <w:pPr>
              <w:jc w:val="center"/>
            </w:pPr>
            <w:r>
              <w:rPr>
                <w:color w:val="000000"/>
                <w:szCs w:val="21"/>
              </w:rPr>
              <w:t>8</w:t>
            </w:r>
          </w:p>
        </w:tc>
        <w:tc>
          <w:tcPr>
            <w:tcW w:w="0" w:type="auto"/>
            <w:vAlign w:val="center"/>
          </w:tcPr>
          <w:p w:rsidR="00575A45" w:rsidRDefault="006A482A">
            <w:pPr>
              <w:jc w:val="left"/>
            </w:pPr>
            <w:r>
              <w:rPr>
                <w:color w:val="000000"/>
                <w:szCs w:val="21"/>
              </w:rPr>
              <w:t>交银施罗德基金管理有限公司关于交银施罗德荣鑫保本混合型证券投资基金保本周期到期的提示性公告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2019-03-11</w:t>
            </w:r>
          </w:p>
        </w:tc>
      </w:tr>
      <w:tr w:rsidR="00575A45">
        <w:tc>
          <w:tcPr>
            <w:tcW w:w="0" w:type="auto"/>
            <w:vAlign w:val="center"/>
          </w:tcPr>
          <w:p w:rsidR="00575A45" w:rsidRDefault="006A482A">
            <w:pPr>
              <w:jc w:val="center"/>
            </w:pPr>
            <w:r>
              <w:rPr>
                <w:color w:val="000000"/>
                <w:szCs w:val="21"/>
              </w:rPr>
              <w:t>9</w:t>
            </w:r>
          </w:p>
        </w:tc>
        <w:tc>
          <w:tcPr>
            <w:tcW w:w="0" w:type="auto"/>
            <w:vAlign w:val="center"/>
          </w:tcPr>
          <w:p w:rsidR="00575A45" w:rsidRDefault="006A482A">
            <w:pPr>
              <w:jc w:val="left"/>
            </w:pPr>
            <w:r>
              <w:rPr>
                <w:color w:val="000000"/>
                <w:szCs w:val="21"/>
              </w:rPr>
              <w:t>交银施罗德基金管理有限公司关于交银施罗德荣鑫保本混合型证券投资基金开放日常转换业务的公告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2019-03-11</w:t>
            </w:r>
          </w:p>
        </w:tc>
      </w:tr>
      <w:tr w:rsidR="00575A45">
        <w:tc>
          <w:tcPr>
            <w:tcW w:w="0" w:type="auto"/>
            <w:vAlign w:val="center"/>
          </w:tcPr>
          <w:p w:rsidR="00575A45" w:rsidRDefault="006A482A">
            <w:pPr>
              <w:jc w:val="center"/>
            </w:pPr>
            <w:r>
              <w:rPr>
                <w:color w:val="000000"/>
                <w:szCs w:val="21"/>
              </w:rPr>
              <w:t>10</w:t>
            </w:r>
          </w:p>
        </w:tc>
        <w:tc>
          <w:tcPr>
            <w:tcW w:w="0" w:type="auto"/>
            <w:vAlign w:val="center"/>
          </w:tcPr>
          <w:p w:rsidR="00575A45" w:rsidRDefault="006A482A">
            <w:pPr>
              <w:jc w:val="left"/>
            </w:pPr>
            <w:r>
              <w:rPr>
                <w:color w:val="000000"/>
                <w:szCs w:val="21"/>
              </w:rPr>
              <w:t>交银施罗德基金管理有限公司关于交银施罗德荣鑫保本混合型证券投资基金基金经理变更的公告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2019-03-15</w:t>
            </w:r>
          </w:p>
        </w:tc>
      </w:tr>
      <w:tr w:rsidR="00575A45">
        <w:tc>
          <w:tcPr>
            <w:tcW w:w="0" w:type="auto"/>
            <w:vAlign w:val="center"/>
          </w:tcPr>
          <w:p w:rsidR="00575A45" w:rsidRDefault="006A482A">
            <w:pPr>
              <w:jc w:val="center"/>
            </w:pPr>
            <w:r>
              <w:rPr>
                <w:color w:val="000000"/>
                <w:szCs w:val="21"/>
              </w:rPr>
              <w:t>11</w:t>
            </w:r>
          </w:p>
        </w:tc>
        <w:tc>
          <w:tcPr>
            <w:tcW w:w="0" w:type="auto"/>
            <w:vAlign w:val="center"/>
          </w:tcPr>
          <w:p w:rsidR="00575A45" w:rsidRDefault="006A482A">
            <w:pPr>
              <w:jc w:val="left"/>
            </w:pPr>
            <w:r>
              <w:rPr>
                <w:color w:val="000000"/>
                <w:szCs w:val="21"/>
              </w:rPr>
              <w:t>交银施罗德荣鑫保本混合型证券投资基金保本周期到期安排及转型为交银施罗德荣鑫灵活配置混合型证券投资基金后运作相关业务规则的公告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2019-03-18</w:t>
            </w:r>
          </w:p>
        </w:tc>
      </w:tr>
      <w:tr w:rsidR="00575A45">
        <w:tc>
          <w:tcPr>
            <w:tcW w:w="0" w:type="auto"/>
            <w:vAlign w:val="center"/>
          </w:tcPr>
          <w:p w:rsidR="00575A45" w:rsidRDefault="006A482A">
            <w:pPr>
              <w:jc w:val="center"/>
            </w:pPr>
            <w:r>
              <w:rPr>
                <w:color w:val="000000"/>
                <w:szCs w:val="21"/>
              </w:rPr>
              <w:t>12</w:t>
            </w:r>
          </w:p>
        </w:tc>
        <w:tc>
          <w:tcPr>
            <w:tcW w:w="0" w:type="auto"/>
            <w:vAlign w:val="center"/>
          </w:tcPr>
          <w:p w:rsidR="00575A45" w:rsidRDefault="006A482A">
            <w:pPr>
              <w:jc w:val="left"/>
            </w:pPr>
            <w:r>
              <w:rPr>
                <w:color w:val="000000"/>
                <w:szCs w:val="21"/>
              </w:rPr>
              <w:t>交银施罗德基金管理有限公司关于修订交银施罗德荣鑫保本混合型证券投资基金基金合同的公告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2019-03-18</w:t>
            </w:r>
          </w:p>
        </w:tc>
      </w:tr>
      <w:tr w:rsidR="00575A45">
        <w:tc>
          <w:tcPr>
            <w:tcW w:w="0" w:type="auto"/>
            <w:vAlign w:val="center"/>
          </w:tcPr>
          <w:p w:rsidR="00575A45" w:rsidRDefault="006A482A">
            <w:pPr>
              <w:jc w:val="center"/>
            </w:pPr>
            <w:r>
              <w:rPr>
                <w:color w:val="000000"/>
                <w:szCs w:val="21"/>
              </w:rPr>
              <w:t>13</w:t>
            </w:r>
          </w:p>
        </w:tc>
        <w:tc>
          <w:tcPr>
            <w:tcW w:w="0" w:type="auto"/>
            <w:vAlign w:val="center"/>
          </w:tcPr>
          <w:p w:rsidR="00575A45" w:rsidRDefault="006A482A">
            <w:pPr>
              <w:jc w:val="left"/>
            </w:pPr>
            <w:r>
              <w:rPr>
                <w:color w:val="000000"/>
                <w:szCs w:val="21"/>
              </w:rPr>
              <w:t>交银施罗德荣鑫灵活配置混合型证券投资基金基金合同摘要</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2019-03-18</w:t>
            </w:r>
          </w:p>
        </w:tc>
      </w:tr>
      <w:tr w:rsidR="00575A45">
        <w:tc>
          <w:tcPr>
            <w:tcW w:w="0" w:type="auto"/>
            <w:vAlign w:val="center"/>
          </w:tcPr>
          <w:p w:rsidR="00575A45" w:rsidRDefault="006A482A">
            <w:pPr>
              <w:jc w:val="center"/>
            </w:pPr>
            <w:r>
              <w:rPr>
                <w:color w:val="000000"/>
                <w:szCs w:val="21"/>
              </w:rPr>
              <w:t>14</w:t>
            </w:r>
          </w:p>
        </w:tc>
        <w:tc>
          <w:tcPr>
            <w:tcW w:w="0" w:type="auto"/>
            <w:vAlign w:val="center"/>
          </w:tcPr>
          <w:p w:rsidR="00575A45" w:rsidRDefault="006A482A">
            <w:pPr>
              <w:jc w:val="left"/>
            </w:pPr>
            <w:r>
              <w:rPr>
                <w:color w:val="000000"/>
                <w:szCs w:val="21"/>
              </w:rPr>
              <w:t>交银施罗德荣鑫灵活配置混合型证券投资基金招募说明书</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2019-03-18</w:t>
            </w:r>
          </w:p>
        </w:tc>
      </w:tr>
      <w:tr w:rsidR="00575A45">
        <w:tc>
          <w:tcPr>
            <w:tcW w:w="0" w:type="auto"/>
            <w:vAlign w:val="center"/>
          </w:tcPr>
          <w:p w:rsidR="00575A45" w:rsidRDefault="006A482A">
            <w:pPr>
              <w:jc w:val="center"/>
            </w:pPr>
            <w:r>
              <w:rPr>
                <w:color w:val="000000"/>
                <w:szCs w:val="21"/>
              </w:rPr>
              <w:t>15</w:t>
            </w:r>
          </w:p>
        </w:tc>
        <w:tc>
          <w:tcPr>
            <w:tcW w:w="0" w:type="auto"/>
            <w:vAlign w:val="center"/>
          </w:tcPr>
          <w:p w:rsidR="00575A45" w:rsidRDefault="006A482A">
            <w:pPr>
              <w:jc w:val="left"/>
            </w:pPr>
            <w:r>
              <w:rPr>
                <w:color w:val="000000"/>
                <w:szCs w:val="21"/>
              </w:rPr>
              <w:t>交银施罗德基金管理有限公司关于交银施罗德荣鑫保本混合型证券投资基金暂停申购、转换转入、定期定额投资、转托管业务的公告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2019-03-21</w:t>
            </w:r>
          </w:p>
        </w:tc>
      </w:tr>
      <w:tr w:rsidR="00575A45">
        <w:tc>
          <w:tcPr>
            <w:tcW w:w="0" w:type="auto"/>
            <w:vAlign w:val="center"/>
          </w:tcPr>
          <w:p w:rsidR="00575A45" w:rsidRDefault="006A482A">
            <w:pPr>
              <w:jc w:val="center"/>
            </w:pPr>
            <w:r>
              <w:rPr>
                <w:color w:val="000000"/>
                <w:szCs w:val="21"/>
              </w:rPr>
              <w:t>16</w:t>
            </w:r>
          </w:p>
        </w:tc>
        <w:tc>
          <w:tcPr>
            <w:tcW w:w="0" w:type="auto"/>
            <w:vAlign w:val="center"/>
          </w:tcPr>
          <w:p w:rsidR="00575A45" w:rsidRDefault="006A482A">
            <w:pPr>
              <w:jc w:val="left"/>
            </w:pPr>
            <w:r>
              <w:rPr>
                <w:color w:val="000000"/>
                <w:szCs w:val="21"/>
              </w:rPr>
              <w:t>交银施罗德基金管理有限公司关于交银施罗德荣鑫灵活配置混合型证券投资基金（原交银施罗德荣鑫保本混合型证券投资基金）暂停赎回、转换转出业务的公告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2019-03-27</w:t>
            </w:r>
          </w:p>
        </w:tc>
      </w:tr>
      <w:tr w:rsidR="00575A45">
        <w:tc>
          <w:tcPr>
            <w:tcW w:w="0" w:type="auto"/>
            <w:vAlign w:val="center"/>
          </w:tcPr>
          <w:p w:rsidR="00575A45" w:rsidRDefault="006A482A">
            <w:pPr>
              <w:jc w:val="center"/>
            </w:pPr>
            <w:r>
              <w:rPr>
                <w:color w:val="000000"/>
                <w:szCs w:val="21"/>
              </w:rPr>
              <w:t>17</w:t>
            </w:r>
          </w:p>
        </w:tc>
        <w:tc>
          <w:tcPr>
            <w:tcW w:w="0" w:type="auto"/>
            <w:vAlign w:val="center"/>
          </w:tcPr>
          <w:p w:rsidR="00575A45" w:rsidRDefault="006A482A">
            <w:pPr>
              <w:jc w:val="left"/>
            </w:pPr>
            <w:r>
              <w:rPr>
                <w:color w:val="000000"/>
                <w:szCs w:val="21"/>
              </w:rPr>
              <w:t>交银施罗德荣鑫保本混合型证券投资基金</w:t>
            </w:r>
            <w:r>
              <w:rPr>
                <w:color w:val="000000"/>
                <w:szCs w:val="21"/>
              </w:rPr>
              <w:t>2018</w:t>
            </w:r>
            <w:r>
              <w:rPr>
                <w:color w:val="000000"/>
                <w:szCs w:val="21"/>
              </w:rPr>
              <w:t>年年度报告摘要</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2019-03-27</w:t>
            </w:r>
          </w:p>
        </w:tc>
      </w:tr>
      <w:tr w:rsidR="00575A45">
        <w:tc>
          <w:tcPr>
            <w:tcW w:w="0" w:type="auto"/>
            <w:vAlign w:val="center"/>
          </w:tcPr>
          <w:p w:rsidR="00575A45" w:rsidRDefault="006A482A">
            <w:pPr>
              <w:jc w:val="center"/>
            </w:pPr>
            <w:r>
              <w:rPr>
                <w:color w:val="000000"/>
                <w:szCs w:val="21"/>
              </w:rPr>
              <w:t>18</w:t>
            </w:r>
          </w:p>
        </w:tc>
        <w:tc>
          <w:tcPr>
            <w:tcW w:w="0" w:type="auto"/>
            <w:vAlign w:val="center"/>
          </w:tcPr>
          <w:p w:rsidR="00575A45" w:rsidRDefault="006A482A">
            <w:pPr>
              <w:jc w:val="left"/>
            </w:pPr>
            <w:r>
              <w:rPr>
                <w:color w:val="000000"/>
                <w:szCs w:val="21"/>
              </w:rPr>
              <w:t>交银施罗德基金管理有限公司关于交银施罗德荣鑫灵活配置混合型证券投资基金（原交银施罗德荣鑫保本混合型证券投资基金）开放日常申购、赎回、定期定额投资、转托管业务并参与部分销售机构申购费率优惠活动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2019-03-29</w:t>
            </w:r>
          </w:p>
        </w:tc>
      </w:tr>
      <w:tr w:rsidR="00575A45">
        <w:tc>
          <w:tcPr>
            <w:tcW w:w="0" w:type="auto"/>
            <w:vAlign w:val="center"/>
          </w:tcPr>
          <w:p w:rsidR="00575A45" w:rsidRDefault="006A482A">
            <w:pPr>
              <w:jc w:val="center"/>
            </w:pPr>
            <w:r>
              <w:rPr>
                <w:color w:val="000000"/>
                <w:szCs w:val="21"/>
              </w:rPr>
              <w:t>19</w:t>
            </w:r>
          </w:p>
        </w:tc>
        <w:tc>
          <w:tcPr>
            <w:tcW w:w="0" w:type="auto"/>
            <w:vAlign w:val="center"/>
          </w:tcPr>
          <w:p w:rsidR="00575A45" w:rsidRDefault="006A482A">
            <w:pPr>
              <w:jc w:val="left"/>
            </w:pPr>
            <w:r>
              <w:rPr>
                <w:color w:val="000000"/>
                <w:szCs w:val="21"/>
              </w:rPr>
              <w:t>交银施罗德基金管理有限公司关于旗下部分基金参加交通银行股份有限公司手机银行基金前端申购（含定期定额投资）费率优惠活动的公告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2019-04-01</w:t>
            </w:r>
          </w:p>
        </w:tc>
      </w:tr>
      <w:tr w:rsidR="00575A45">
        <w:tc>
          <w:tcPr>
            <w:tcW w:w="0" w:type="auto"/>
            <w:vAlign w:val="center"/>
          </w:tcPr>
          <w:p w:rsidR="00575A45" w:rsidRDefault="006A482A">
            <w:pPr>
              <w:jc w:val="center"/>
            </w:pPr>
            <w:r>
              <w:rPr>
                <w:color w:val="000000"/>
                <w:szCs w:val="21"/>
              </w:rPr>
              <w:t>20</w:t>
            </w:r>
          </w:p>
        </w:tc>
        <w:tc>
          <w:tcPr>
            <w:tcW w:w="0" w:type="auto"/>
            <w:vAlign w:val="center"/>
          </w:tcPr>
          <w:p w:rsidR="00575A45" w:rsidRDefault="006A482A">
            <w:pPr>
              <w:jc w:val="left"/>
            </w:pPr>
            <w:r>
              <w:rPr>
                <w:color w:val="000000"/>
                <w:szCs w:val="21"/>
              </w:rPr>
              <w:t>交银施罗德基金管理有限公司关于旗下部分基金参与奕丰基金销售有限公司基金前端申购（含定期定额投资）费率优惠活动的公告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2019-04-12</w:t>
            </w:r>
          </w:p>
        </w:tc>
      </w:tr>
      <w:tr w:rsidR="00575A45">
        <w:tc>
          <w:tcPr>
            <w:tcW w:w="0" w:type="auto"/>
            <w:vAlign w:val="center"/>
          </w:tcPr>
          <w:p w:rsidR="00575A45" w:rsidRDefault="006A482A">
            <w:pPr>
              <w:jc w:val="center"/>
            </w:pPr>
            <w:r>
              <w:rPr>
                <w:color w:val="000000"/>
                <w:szCs w:val="21"/>
              </w:rPr>
              <w:t>21</w:t>
            </w:r>
          </w:p>
        </w:tc>
        <w:tc>
          <w:tcPr>
            <w:tcW w:w="0" w:type="auto"/>
            <w:vAlign w:val="center"/>
          </w:tcPr>
          <w:p w:rsidR="00575A45" w:rsidRDefault="006A482A">
            <w:pPr>
              <w:jc w:val="left"/>
            </w:pPr>
            <w:r>
              <w:rPr>
                <w:color w:val="000000"/>
                <w:szCs w:val="21"/>
              </w:rPr>
              <w:t>交银施罗德基金管理有限公司关于取消纸质对账单寄送的公告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2019-04-12</w:t>
            </w:r>
          </w:p>
        </w:tc>
      </w:tr>
      <w:tr w:rsidR="00575A45">
        <w:tc>
          <w:tcPr>
            <w:tcW w:w="0" w:type="auto"/>
            <w:vAlign w:val="center"/>
          </w:tcPr>
          <w:p w:rsidR="00575A45" w:rsidRDefault="006A482A">
            <w:pPr>
              <w:jc w:val="center"/>
            </w:pPr>
            <w:r>
              <w:rPr>
                <w:color w:val="000000"/>
                <w:szCs w:val="21"/>
              </w:rPr>
              <w:t>22</w:t>
            </w:r>
          </w:p>
        </w:tc>
        <w:tc>
          <w:tcPr>
            <w:tcW w:w="0" w:type="auto"/>
            <w:vAlign w:val="center"/>
          </w:tcPr>
          <w:p w:rsidR="00575A45" w:rsidRDefault="006A482A">
            <w:pPr>
              <w:jc w:val="left"/>
            </w:pPr>
            <w:r>
              <w:rPr>
                <w:color w:val="000000"/>
                <w:szCs w:val="21"/>
              </w:rPr>
              <w:t>交银施罗德基金管理有限公司关于交银施罗德荣鑫灵活配置混合型证券投资基金开放日常转换业务的公告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2019-04-16</w:t>
            </w:r>
          </w:p>
        </w:tc>
      </w:tr>
      <w:tr w:rsidR="00575A45">
        <w:tc>
          <w:tcPr>
            <w:tcW w:w="0" w:type="auto"/>
            <w:vAlign w:val="center"/>
          </w:tcPr>
          <w:p w:rsidR="00575A45" w:rsidRDefault="006A482A">
            <w:pPr>
              <w:jc w:val="center"/>
            </w:pPr>
            <w:r>
              <w:rPr>
                <w:color w:val="000000"/>
                <w:szCs w:val="21"/>
              </w:rPr>
              <w:t>23</w:t>
            </w:r>
          </w:p>
        </w:tc>
        <w:tc>
          <w:tcPr>
            <w:tcW w:w="0" w:type="auto"/>
            <w:vAlign w:val="center"/>
          </w:tcPr>
          <w:p w:rsidR="00575A45" w:rsidRDefault="006A482A">
            <w:pPr>
              <w:jc w:val="left"/>
            </w:pPr>
            <w:r>
              <w:rPr>
                <w:color w:val="000000"/>
                <w:szCs w:val="21"/>
              </w:rPr>
              <w:t>交银施罗德荣鑫保本混合型证券投资基金</w:t>
            </w:r>
            <w:r>
              <w:rPr>
                <w:color w:val="000000"/>
                <w:szCs w:val="21"/>
              </w:rPr>
              <w:t>2019</w:t>
            </w:r>
            <w:r>
              <w:rPr>
                <w:color w:val="000000"/>
                <w:szCs w:val="21"/>
              </w:rPr>
              <w:t>年第</w:t>
            </w:r>
            <w:r>
              <w:rPr>
                <w:color w:val="000000"/>
                <w:szCs w:val="21"/>
              </w:rPr>
              <w:t>1</w:t>
            </w:r>
            <w:r>
              <w:rPr>
                <w:color w:val="000000"/>
                <w:szCs w:val="21"/>
              </w:rPr>
              <w:t>季度报告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2019-04-20</w:t>
            </w:r>
          </w:p>
        </w:tc>
      </w:tr>
      <w:tr w:rsidR="00575A45">
        <w:tc>
          <w:tcPr>
            <w:tcW w:w="0" w:type="auto"/>
            <w:vAlign w:val="center"/>
          </w:tcPr>
          <w:p w:rsidR="00575A45" w:rsidRDefault="006A482A">
            <w:pPr>
              <w:jc w:val="center"/>
            </w:pPr>
            <w:r>
              <w:rPr>
                <w:color w:val="000000"/>
                <w:szCs w:val="21"/>
              </w:rPr>
              <w:t>24</w:t>
            </w:r>
          </w:p>
        </w:tc>
        <w:tc>
          <w:tcPr>
            <w:tcW w:w="0" w:type="auto"/>
            <w:vAlign w:val="center"/>
          </w:tcPr>
          <w:p w:rsidR="00575A45" w:rsidRDefault="006A482A">
            <w:pPr>
              <w:jc w:val="left"/>
            </w:pPr>
            <w:r>
              <w:rPr>
                <w:color w:val="000000"/>
                <w:szCs w:val="21"/>
              </w:rPr>
              <w:t>交银施罗德基金管理有限公司关于增加北京唐鼎耀华投资咨询有限公司为旗下部分基金的场外销售机构并参与其基金前端申购（含定期定额投资）费率优惠活动的公告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2019-04-23</w:t>
            </w:r>
          </w:p>
        </w:tc>
      </w:tr>
      <w:tr w:rsidR="00575A45">
        <w:tc>
          <w:tcPr>
            <w:tcW w:w="0" w:type="auto"/>
            <w:vAlign w:val="center"/>
          </w:tcPr>
          <w:p w:rsidR="00575A45" w:rsidRDefault="006A482A">
            <w:pPr>
              <w:jc w:val="center"/>
            </w:pPr>
            <w:r>
              <w:rPr>
                <w:color w:val="000000"/>
                <w:szCs w:val="21"/>
              </w:rPr>
              <w:t>25</w:t>
            </w:r>
          </w:p>
        </w:tc>
        <w:tc>
          <w:tcPr>
            <w:tcW w:w="0" w:type="auto"/>
            <w:vAlign w:val="center"/>
          </w:tcPr>
          <w:p w:rsidR="00575A45" w:rsidRDefault="006A482A">
            <w:pPr>
              <w:jc w:val="left"/>
            </w:pPr>
            <w:r>
              <w:rPr>
                <w:color w:val="000000"/>
                <w:szCs w:val="21"/>
              </w:rPr>
              <w:t>交银施罗德基金管理有限公司关于旗下部分基金参与中国民生银行股份有限公司基金前端申购（含定期定额投资）费率优惠活动的公告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2019-05-16</w:t>
            </w:r>
          </w:p>
        </w:tc>
      </w:tr>
      <w:tr w:rsidR="00575A45">
        <w:tc>
          <w:tcPr>
            <w:tcW w:w="0" w:type="auto"/>
            <w:vAlign w:val="center"/>
          </w:tcPr>
          <w:p w:rsidR="00575A45" w:rsidRDefault="006A482A">
            <w:pPr>
              <w:jc w:val="center"/>
            </w:pPr>
            <w:r>
              <w:rPr>
                <w:color w:val="000000"/>
                <w:szCs w:val="21"/>
              </w:rPr>
              <w:t>26</w:t>
            </w:r>
          </w:p>
        </w:tc>
        <w:tc>
          <w:tcPr>
            <w:tcW w:w="0" w:type="auto"/>
            <w:vAlign w:val="center"/>
          </w:tcPr>
          <w:p w:rsidR="00575A45" w:rsidRDefault="006A482A">
            <w:pPr>
              <w:jc w:val="left"/>
            </w:pPr>
            <w:r>
              <w:rPr>
                <w:color w:val="000000"/>
                <w:szCs w:val="21"/>
              </w:rPr>
              <w:t>交银施罗德基金管理有限公司关于交银施罗德荣鑫灵活配置混合型证券投资基金暂停大额申购（转换转入、定期定额投资）业务的公告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2019-05-18</w:t>
            </w:r>
          </w:p>
        </w:tc>
      </w:tr>
      <w:tr w:rsidR="00575A45">
        <w:tc>
          <w:tcPr>
            <w:tcW w:w="0" w:type="auto"/>
            <w:vAlign w:val="center"/>
          </w:tcPr>
          <w:p w:rsidR="00575A45" w:rsidRDefault="006A482A">
            <w:pPr>
              <w:jc w:val="center"/>
            </w:pPr>
            <w:r>
              <w:rPr>
                <w:color w:val="000000"/>
                <w:szCs w:val="21"/>
              </w:rPr>
              <w:t>27</w:t>
            </w:r>
          </w:p>
        </w:tc>
        <w:tc>
          <w:tcPr>
            <w:tcW w:w="0" w:type="auto"/>
            <w:vAlign w:val="center"/>
          </w:tcPr>
          <w:p w:rsidR="00575A45" w:rsidRDefault="006A482A">
            <w:pPr>
              <w:jc w:val="left"/>
            </w:pPr>
            <w:r>
              <w:rPr>
                <w:color w:val="000000"/>
                <w:szCs w:val="21"/>
              </w:rPr>
              <w:t>交银施罗德基金管理有限公司关于增加上海华夏财富投资管理有限公司为旗下部分基金的场外销售机构并参与其基金前端申购费率（含定期定额投资）优惠活动的公告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2019-05-23</w:t>
            </w:r>
          </w:p>
        </w:tc>
      </w:tr>
      <w:tr w:rsidR="00575A45">
        <w:tc>
          <w:tcPr>
            <w:tcW w:w="0" w:type="auto"/>
            <w:vAlign w:val="center"/>
          </w:tcPr>
          <w:p w:rsidR="00575A45" w:rsidRDefault="006A482A">
            <w:pPr>
              <w:jc w:val="center"/>
            </w:pPr>
            <w:r>
              <w:rPr>
                <w:color w:val="000000"/>
                <w:szCs w:val="21"/>
              </w:rPr>
              <w:t>28</w:t>
            </w:r>
          </w:p>
        </w:tc>
        <w:tc>
          <w:tcPr>
            <w:tcW w:w="0" w:type="auto"/>
            <w:vAlign w:val="center"/>
          </w:tcPr>
          <w:p w:rsidR="00575A45" w:rsidRDefault="006A482A">
            <w:pPr>
              <w:jc w:val="left"/>
            </w:pPr>
            <w:r>
              <w:rPr>
                <w:color w:val="000000"/>
                <w:szCs w:val="21"/>
              </w:rPr>
              <w:t>交银施罗德基金管理有限公司关于交银施罗德荣鑫灵活配置混合型证券投资基金恢复大额申购（转换转入、定期定额投资）业务的公告</w:t>
            </w:r>
          </w:p>
        </w:tc>
        <w:tc>
          <w:tcPr>
            <w:tcW w:w="0" w:type="auto"/>
            <w:vAlign w:val="center"/>
          </w:tcPr>
          <w:p w:rsidR="00575A45" w:rsidRDefault="006A482A">
            <w:pPr>
              <w:jc w:val="center"/>
            </w:pPr>
            <w:r>
              <w:rPr>
                <w:color w:val="000000"/>
                <w:szCs w:val="21"/>
              </w:rPr>
              <w:t>上海证券报</w:t>
            </w:r>
          </w:p>
        </w:tc>
        <w:tc>
          <w:tcPr>
            <w:tcW w:w="0" w:type="auto"/>
            <w:vAlign w:val="center"/>
          </w:tcPr>
          <w:p w:rsidR="00575A45" w:rsidRDefault="006A482A">
            <w:pPr>
              <w:jc w:val="center"/>
            </w:pPr>
            <w:r>
              <w:rPr>
                <w:color w:val="000000"/>
                <w:szCs w:val="21"/>
              </w:rPr>
              <w:t>2019-06-11</w:t>
            </w:r>
          </w:p>
        </w:tc>
      </w:tr>
      <w:tr w:rsidR="00575A45">
        <w:tc>
          <w:tcPr>
            <w:tcW w:w="0" w:type="auto"/>
            <w:vAlign w:val="center"/>
          </w:tcPr>
          <w:p w:rsidR="00575A45" w:rsidRDefault="006A482A">
            <w:pPr>
              <w:jc w:val="center"/>
            </w:pPr>
            <w:r>
              <w:rPr>
                <w:color w:val="000000"/>
                <w:szCs w:val="21"/>
              </w:rPr>
              <w:t>29</w:t>
            </w:r>
          </w:p>
        </w:tc>
        <w:tc>
          <w:tcPr>
            <w:tcW w:w="0" w:type="auto"/>
            <w:vAlign w:val="center"/>
          </w:tcPr>
          <w:p w:rsidR="00575A45" w:rsidRDefault="006A482A">
            <w:pPr>
              <w:jc w:val="left"/>
            </w:pPr>
            <w:r>
              <w:rPr>
                <w:color w:val="000000"/>
                <w:szCs w:val="21"/>
              </w:rPr>
              <w:t>交银施罗德基金管理有限公司关于旗下部分基金可投资科创板股票的公告</w:t>
            </w:r>
          </w:p>
        </w:tc>
        <w:tc>
          <w:tcPr>
            <w:tcW w:w="0" w:type="auto"/>
            <w:vAlign w:val="center"/>
          </w:tcPr>
          <w:p w:rsidR="00575A45" w:rsidRDefault="006A482A">
            <w:pPr>
              <w:jc w:val="center"/>
            </w:pPr>
            <w:r>
              <w:rPr>
                <w:color w:val="000000"/>
                <w:szCs w:val="21"/>
              </w:rPr>
              <w:t>中国证券报、上海证券报、证券时报</w:t>
            </w:r>
          </w:p>
        </w:tc>
        <w:tc>
          <w:tcPr>
            <w:tcW w:w="0" w:type="auto"/>
            <w:vAlign w:val="center"/>
          </w:tcPr>
          <w:p w:rsidR="00575A45" w:rsidRDefault="006A482A">
            <w:pPr>
              <w:jc w:val="center"/>
            </w:pPr>
            <w:r>
              <w:rPr>
                <w:color w:val="000000"/>
                <w:szCs w:val="21"/>
              </w:rPr>
              <w:t>2019-06-22</w:t>
            </w:r>
          </w:p>
        </w:tc>
      </w:tr>
      <w:tr w:rsidR="00575A45">
        <w:tc>
          <w:tcPr>
            <w:tcW w:w="0" w:type="auto"/>
            <w:vAlign w:val="center"/>
          </w:tcPr>
          <w:p w:rsidR="00575A45" w:rsidRDefault="006A482A">
            <w:pPr>
              <w:jc w:val="center"/>
            </w:pPr>
            <w:r>
              <w:rPr>
                <w:color w:val="000000"/>
                <w:szCs w:val="21"/>
              </w:rPr>
              <w:t>30</w:t>
            </w:r>
          </w:p>
        </w:tc>
        <w:tc>
          <w:tcPr>
            <w:tcW w:w="0" w:type="auto"/>
            <w:vAlign w:val="center"/>
          </w:tcPr>
          <w:p w:rsidR="00575A45" w:rsidRDefault="006A482A">
            <w:pPr>
              <w:jc w:val="left"/>
            </w:pPr>
            <w:r>
              <w:rPr>
                <w:color w:val="000000"/>
                <w:szCs w:val="21"/>
              </w:rPr>
              <w:t>交银施罗德基金管理有限公司关于增加华夏银行股份有限公司为旗下部分基金的场外销售机构的公告</w:t>
            </w:r>
          </w:p>
        </w:tc>
        <w:tc>
          <w:tcPr>
            <w:tcW w:w="0" w:type="auto"/>
            <w:vAlign w:val="center"/>
          </w:tcPr>
          <w:p w:rsidR="00575A45" w:rsidRDefault="006A482A">
            <w:pPr>
              <w:jc w:val="center"/>
            </w:pPr>
            <w:r>
              <w:rPr>
                <w:color w:val="000000"/>
                <w:szCs w:val="21"/>
              </w:rPr>
              <w:t>上海证券报、证券时报</w:t>
            </w:r>
          </w:p>
        </w:tc>
        <w:tc>
          <w:tcPr>
            <w:tcW w:w="0" w:type="auto"/>
            <w:vAlign w:val="center"/>
          </w:tcPr>
          <w:p w:rsidR="00575A45" w:rsidRDefault="006A482A">
            <w:pPr>
              <w:jc w:val="center"/>
            </w:pPr>
            <w:r>
              <w:rPr>
                <w:color w:val="000000"/>
                <w:szCs w:val="21"/>
              </w:rPr>
              <w:t>2019-06-26</w:t>
            </w:r>
          </w:p>
        </w:tc>
      </w:tr>
    </w:tbl>
    <w:p w:rsidR="00AE667F" w:rsidRPr="00B26F28" w:rsidRDefault="00AE667F" w:rsidP="00DF2239">
      <w:pPr>
        <w:pStyle w:val="1"/>
        <w:keepNext/>
        <w:keepLines/>
        <w:widowControl w:val="0"/>
        <w:spacing w:beforeLines="100" w:before="312" w:afterLines="100" w:after="312" w:line="360" w:lineRule="auto"/>
        <w:jc w:val="center"/>
        <w:rPr>
          <w:b/>
          <w:bCs/>
          <w:sz w:val="21"/>
          <w:szCs w:val="21"/>
          <w:lang w:val="en-US"/>
        </w:rPr>
      </w:pPr>
      <w:bookmarkStart w:id="214" w:name="_Toc17811519"/>
      <w:r w:rsidRPr="00B26F28">
        <w:rPr>
          <w:b/>
          <w:color w:val="000000" w:themeColor="text1"/>
          <w:sz w:val="21"/>
          <w:szCs w:val="21"/>
        </w:rPr>
        <w:t>11</w:t>
      </w:r>
      <w:r w:rsidR="00834157" w:rsidRPr="00B26F28">
        <w:rPr>
          <w:b/>
          <w:bCs/>
          <w:sz w:val="21"/>
          <w:szCs w:val="21"/>
          <w:lang w:val="en-US"/>
        </w:rPr>
        <w:t xml:space="preserve">  </w:t>
      </w:r>
      <w:r w:rsidR="002D74D3" w:rsidRPr="00B26F28">
        <w:rPr>
          <w:b/>
          <w:bCs/>
          <w:sz w:val="21"/>
          <w:szCs w:val="21"/>
          <w:lang w:val="en-US"/>
        </w:rPr>
        <w:t>影响投资者决策的其他重要信息</w:t>
      </w:r>
      <w:bookmarkEnd w:id="214"/>
    </w:p>
    <w:p w:rsidR="00416B85" w:rsidRPr="00B26F28" w:rsidRDefault="001A5F93" w:rsidP="008B3F81">
      <w:pPr>
        <w:rPr>
          <w:b/>
          <w:bCs/>
          <w:color w:val="000000" w:themeColor="text1"/>
          <w:szCs w:val="21"/>
        </w:rPr>
      </w:pPr>
      <w:r w:rsidRPr="00B26F28">
        <w:rPr>
          <w:b/>
          <w:color w:val="000000"/>
          <w:szCs w:val="21"/>
        </w:rPr>
        <w:t xml:space="preserve">11.1 </w:t>
      </w:r>
      <w:r w:rsidR="00416B85" w:rsidRPr="00B26F28">
        <w:rPr>
          <w:b/>
          <w:color w:val="000000"/>
          <w:szCs w:val="21"/>
        </w:rPr>
        <w:t>交银施罗德荣鑫灵活配置混合型证券投资基金</w:t>
      </w:r>
    </w:p>
    <w:p w:rsidR="00416B85" w:rsidRPr="00B26F28" w:rsidRDefault="00416B85" w:rsidP="001E7599">
      <w:pPr>
        <w:autoSpaceDE w:val="0"/>
        <w:autoSpaceDN w:val="0"/>
        <w:adjustRightInd w:val="0"/>
        <w:spacing w:line="360" w:lineRule="auto"/>
        <w:jc w:val="left"/>
        <w:rPr>
          <w:b/>
          <w:bCs/>
          <w:color w:val="000000" w:themeColor="text1"/>
          <w:kern w:val="0"/>
          <w:szCs w:val="21"/>
        </w:rPr>
      </w:pPr>
      <w:r w:rsidRPr="00B26F28">
        <w:rPr>
          <w:b/>
          <w:color w:val="000000"/>
          <w:kern w:val="0"/>
          <w:szCs w:val="21"/>
        </w:rPr>
        <w:t xml:space="preserve">11.1.1 </w:t>
      </w:r>
      <w:r w:rsidRPr="00B26F28">
        <w:rPr>
          <w:b/>
          <w:bCs/>
          <w:color w:val="000000" w:themeColor="text1"/>
          <w:kern w:val="0"/>
          <w:szCs w:val="21"/>
        </w:rPr>
        <w:t>报告期内单一投资者持有基金份额比例达到或超过</w:t>
      </w:r>
      <w:r w:rsidRPr="00B26F28">
        <w:rPr>
          <w:b/>
          <w:bCs/>
          <w:color w:val="000000" w:themeColor="text1"/>
          <w:kern w:val="0"/>
          <w:szCs w:val="21"/>
        </w:rPr>
        <w:t>20%</w:t>
      </w:r>
      <w:r w:rsidRPr="00B26F28">
        <w:rPr>
          <w:b/>
          <w:bCs/>
          <w:color w:val="000000" w:themeColor="text1"/>
          <w:kern w:val="0"/>
          <w:szCs w:val="21"/>
        </w:rPr>
        <w:t>的情况</w:t>
      </w:r>
    </w:p>
    <w:tbl>
      <w:tblPr>
        <w:tblStyle w:val="af6"/>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416B85" w:rsidRPr="00B26F28" w:rsidTr="001E7599">
        <w:tc>
          <w:tcPr>
            <w:tcW w:w="993" w:type="dxa"/>
            <w:vMerge w:val="restart"/>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投资者类别</w:t>
            </w:r>
            <w:r w:rsidRPr="00B26F28">
              <w:rPr>
                <w:color w:val="000000" w:themeColor="text1"/>
                <w:szCs w:val="21"/>
              </w:rPr>
              <w:t xml:space="preserve">  </w:t>
            </w:r>
          </w:p>
        </w:tc>
        <w:tc>
          <w:tcPr>
            <w:tcW w:w="5670" w:type="dxa"/>
            <w:gridSpan w:val="5"/>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报告期内持有基金份额变化情况</w:t>
            </w:r>
          </w:p>
        </w:tc>
        <w:tc>
          <w:tcPr>
            <w:tcW w:w="2549" w:type="dxa"/>
            <w:gridSpan w:val="2"/>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报告期末持有基金情况</w:t>
            </w:r>
          </w:p>
        </w:tc>
      </w:tr>
      <w:tr w:rsidR="00416B85" w:rsidRPr="00B26F28" w:rsidTr="001E7599">
        <w:tc>
          <w:tcPr>
            <w:tcW w:w="993" w:type="dxa"/>
            <w:vMerge/>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p>
        </w:tc>
        <w:tc>
          <w:tcPr>
            <w:tcW w:w="992"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序号</w:t>
            </w:r>
          </w:p>
        </w:tc>
        <w:tc>
          <w:tcPr>
            <w:tcW w:w="1843"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持有基金份额比例达到或者超过</w:t>
            </w:r>
            <w:r w:rsidRPr="00B26F28">
              <w:rPr>
                <w:color w:val="000000"/>
                <w:szCs w:val="21"/>
              </w:rPr>
              <w:t>20%</w:t>
            </w:r>
            <w:r w:rsidRPr="00B26F28">
              <w:rPr>
                <w:color w:val="000000"/>
                <w:szCs w:val="21"/>
              </w:rPr>
              <w:t>的时间区间</w:t>
            </w:r>
          </w:p>
        </w:tc>
        <w:tc>
          <w:tcPr>
            <w:tcW w:w="851"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期初份额</w:t>
            </w:r>
          </w:p>
        </w:tc>
        <w:tc>
          <w:tcPr>
            <w:tcW w:w="850"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申购份额</w:t>
            </w:r>
          </w:p>
        </w:tc>
        <w:tc>
          <w:tcPr>
            <w:tcW w:w="1134"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赎回份额</w:t>
            </w:r>
          </w:p>
        </w:tc>
        <w:tc>
          <w:tcPr>
            <w:tcW w:w="1419"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持有份额</w:t>
            </w:r>
          </w:p>
        </w:tc>
        <w:tc>
          <w:tcPr>
            <w:tcW w:w="1130"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份额占比</w:t>
            </w:r>
          </w:p>
        </w:tc>
      </w:tr>
      <w:tr w:rsidR="00575A45">
        <w:tc>
          <w:tcPr>
            <w:tcW w:w="993" w:type="dxa"/>
            <w:vMerge w:val="restart"/>
          </w:tcPr>
          <w:p w:rsidR="00575A45" w:rsidRDefault="00575A45"/>
          <w:p w:rsidR="00575A45" w:rsidRDefault="006A482A">
            <w:r>
              <w:rPr>
                <w:bCs/>
                <w:color w:val="000000" w:themeColor="text1"/>
                <w:szCs w:val="21"/>
              </w:rPr>
              <w:t>机构</w:t>
            </w:r>
          </w:p>
        </w:tc>
        <w:tc>
          <w:tcPr>
            <w:tcW w:w="992" w:type="dxa"/>
            <w:vAlign w:val="center"/>
          </w:tcPr>
          <w:p w:rsidR="00575A45" w:rsidRDefault="006A482A">
            <w:pPr>
              <w:jc w:val="center"/>
            </w:pPr>
            <w:r>
              <w:rPr>
                <w:color w:val="000000"/>
                <w:szCs w:val="21"/>
              </w:rPr>
              <w:t>1</w:t>
            </w:r>
          </w:p>
        </w:tc>
        <w:tc>
          <w:tcPr>
            <w:tcW w:w="1843" w:type="dxa"/>
            <w:vAlign w:val="center"/>
          </w:tcPr>
          <w:p w:rsidR="00575A45" w:rsidRDefault="006A482A">
            <w:pPr>
              <w:jc w:val="center"/>
            </w:pPr>
            <w:r>
              <w:rPr>
                <w:color w:val="000000"/>
                <w:szCs w:val="21"/>
              </w:rPr>
              <w:t>2019/3/29-2019/6/30</w:t>
            </w:r>
          </w:p>
        </w:tc>
        <w:tc>
          <w:tcPr>
            <w:tcW w:w="851" w:type="dxa"/>
            <w:vAlign w:val="center"/>
          </w:tcPr>
          <w:p w:rsidR="00575A45" w:rsidRDefault="006A482A">
            <w:pPr>
              <w:jc w:val="center"/>
            </w:pPr>
            <w:r>
              <w:rPr>
                <w:color w:val="000000"/>
                <w:szCs w:val="21"/>
              </w:rPr>
              <w:t>-</w:t>
            </w:r>
          </w:p>
        </w:tc>
        <w:tc>
          <w:tcPr>
            <w:tcW w:w="850" w:type="dxa"/>
            <w:vAlign w:val="center"/>
          </w:tcPr>
          <w:p w:rsidR="00575A45" w:rsidRDefault="006A482A">
            <w:pPr>
              <w:jc w:val="center"/>
            </w:pPr>
            <w:r>
              <w:rPr>
                <w:color w:val="000000"/>
                <w:szCs w:val="21"/>
              </w:rPr>
              <w:t>95,968,330.13</w:t>
            </w:r>
          </w:p>
        </w:tc>
        <w:tc>
          <w:tcPr>
            <w:tcW w:w="1134" w:type="dxa"/>
            <w:vAlign w:val="center"/>
          </w:tcPr>
          <w:p w:rsidR="00575A45" w:rsidRDefault="006A482A">
            <w:pPr>
              <w:jc w:val="center"/>
            </w:pPr>
            <w:r>
              <w:rPr>
                <w:color w:val="000000"/>
                <w:szCs w:val="21"/>
              </w:rPr>
              <w:t>-</w:t>
            </w:r>
          </w:p>
        </w:tc>
        <w:tc>
          <w:tcPr>
            <w:tcW w:w="1419" w:type="dxa"/>
            <w:vAlign w:val="center"/>
          </w:tcPr>
          <w:p w:rsidR="00575A45" w:rsidRDefault="006A482A">
            <w:pPr>
              <w:jc w:val="center"/>
            </w:pPr>
            <w:r>
              <w:rPr>
                <w:color w:val="000000"/>
                <w:szCs w:val="21"/>
              </w:rPr>
              <w:t>95,968,330.13</w:t>
            </w:r>
          </w:p>
        </w:tc>
        <w:tc>
          <w:tcPr>
            <w:tcW w:w="1130" w:type="dxa"/>
            <w:vAlign w:val="center"/>
          </w:tcPr>
          <w:p w:rsidR="00575A45" w:rsidRDefault="006A482A">
            <w:pPr>
              <w:jc w:val="center"/>
            </w:pPr>
            <w:r>
              <w:rPr>
                <w:color w:val="000000"/>
                <w:szCs w:val="21"/>
              </w:rPr>
              <w:t>29.71%</w:t>
            </w:r>
          </w:p>
        </w:tc>
      </w:tr>
      <w:tr w:rsidR="00575A45">
        <w:tc>
          <w:tcPr>
            <w:tcW w:w="993" w:type="dxa"/>
            <w:vMerge/>
          </w:tcPr>
          <w:p w:rsidR="00575A45" w:rsidRDefault="00575A45"/>
        </w:tc>
        <w:tc>
          <w:tcPr>
            <w:tcW w:w="992" w:type="dxa"/>
            <w:vAlign w:val="center"/>
          </w:tcPr>
          <w:p w:rsidR="00575A45" w:rsidRDefault="006A482A">
            <w:pPr>
              <w:jc w:val="center"/>
            </w:pPr>
            <w:r>
              <w:rPr>
                <w:color w:val="000000"/>
                <w:szCs w:val="21"/>
              </w:rPr>
              <w:t>2</w:t>
            </w:r>
          </w:p>
        </w:tc>
        <w:tc>
          <w:tcPr>
            <w:tcW w:w="1843" w:type="dxa"/>
            <w:vAlign w:val="center"/>
          </w:tcPr>
          <w:p w:rsidR="00575A45" w:rsidRDefault="006A482A">
            <w:pPr>
              <w:jc w:val="center"/>
            </w:pPr>
            <w:r>
              <w:rPr>
                <w:color w:val="000000"/>
                <w:szCs w:val="21"/>
              </w:rPr>
              <w:t>2019/3/29-2019/6/30</w:t>
            </w:r>
          </w:p>
        </w:tc>
        <w:tc>
          <w:tcPr>
            <w:tcW w:w="851" w:type="dxa"/>
            <w:vAlign w:val="center"/>
          </w:tcPr>
          <w:p w:rsidR="00575A45" w:rsidRDefault="006A482A">
            <w:pPr>
              <w:jc w:val="center"/>
            </w:pPr>
            <w:r>
              <w:rPr>
                <w:color w:val="000000"/>
                <w:szCs w:val="21"/>
              </w:rPr>
              <w:t>-</w:t>
            </w:r>
          </w:p>
        </w:tc>
        <w:tc>
          <w:tcPr>
            <w:tcW w:w="850" w:type="dxa"/>
            <w:vAlign w:val="center"/>
          </w:tcPr>
          <w:p w:rsidR="00575A45" w:rsidRDefault="006A482A">
            <w:pPr>
              <w:jc w:val="center"/>
            </w:pPr>
            <w:r>
              <w:rPr>
                <w:color w:val="000000"/>
                <w:szCs w:val="21"/>
              </w:rPr>
              <w:t>95,968,330.13</w:t>
            </w:r>
          </w:p>
        </w:tc>
        <w:tc>
          <w:tcPr>
            <w:tcW w:w="1134" w:type="dxa"/>
            <w:vAlign w:val="center"/>
          </w:tcPr>
          <w:p w:rsidR="00575A45" w:rsidRDefault="006A482A">
            <w:pPr>
              <w:jc w:val="center"/>
            </w:pPr>
            <w:r>
              <w:rPr>
                <w:color w:val="000000"/>
                <w:szCs w:val="21"/>
              </w:rPr>
              <w:t>-</w:t>
            </w:r>
          </w:p>
        </w:tc>
        <w:tc>
          <w:tcPr>
            <w:tcW w:w="1419" w:type="dxa"/>
            <w:vAlign w:val="center"/>
          </w:tcPr>
          <w:p w:rsidR="00575A45" w:rsidRDefault="006A482A">
            <w:pPr>
              <w:jc w:val="center"/>
            </w:pPr>
            <w:r>
              <w:rPr>
                <w:color w:val="000000"/>
                <w:szCs w:val="21"/>
              </w:rPr>
              <w:t>95,968,330.13</w:t>
            </w:r>
          </w:p>
        </w:tc>
        <w:tc>
          <w:tcPr>
            <w:tcW w:w="1130" w:type="dxa"/>
            <w:vAlign w:val="center"/>
          </w:tcPr>
          <w:p w:rsidR="00575A45" w:rsidRDefault="006A482A">
            <w:pPr>
              <w:jc w:val="center"/>
            </w:pPr>
            <w:r>
              <w:rPr>
                <w:color w:val="000000"/>
                <w:szCs w:val="21"/>
              </w:rPr>
              <w:t>29.71%</w:t>
            </w:r>
          </w:p>
        </w:tc>
      </w:tr>
      <w:tr w:rsidR="00416B85" w:rsidRPr="00B26F28" w:rsidTr="001E7599">
        <w:tc>
          <w:tcPr>
            <w:tcW w:w="9212" w:type="dxa"/>
            <w:gridSpan w:val="8"/>
            <w:vAlign w:val="center"/>
          </w:tcPr>
          <w:p w:rsidR="00416B85" w:rsidRPr="00B26F28" w:rsidRDefault="00416B85" w:rsidP="00F4080A">
            <w:pPr>
              <w:autoSpaceDE w:val="0"/>
              <w:autoSpaceDN w:val="0"/>
              <w:adjustRightInd w:val="0"/>
              <w:spacing w:line="276" w:lineRule="auto"/>
              <w:jc w:val="center"/>
              <w:rPr>
                <w:szCs w:val="21"/>
              </w:rPr>
            </w:pPr>
            <w:r w:rsidRPr="00B26F28">
              <w:rPr>
                <w:color w:val="000000"/>
                <w:szCs w:val="21"/>
              </w:rPr>
              <w:t>产品特有风险</w:t>
            </w:r>
          </w:p>
        </w:tc>
      </w:tr>
      <w:tr w:rsidR="00416B85" w:rsidRPr="00B26F28" w:rsidTr="001E7599">
        <w:tc>
          <w:tcPr>
            <w:tcW w:w="9212" w:type="dxa"/>
            <w:gridSpan w:val="8"/>
            <w:vAlign w:val="center"/>
          </w:tcPr>
          <w:p w:rsidR="00416B85" w:rsidRPr="00B26F28" w:rsidRDefault="00416B85" w:rsidP="00781786">
            <w:pPr>
              <w:autoSpaceDE w:val="0"/>
              <w:autoSpaceDN w:val="0"/>
              <w:adjustRightInd w:val="0"/>
              <w:spacing w:line="276" w:lineRule="auto"/>
              <w:jc w:val="left"/>
              <w:rPr>
                <w:szCs w:val="21"/>
              </w:rPr>
            </w:pPr>
            <w:r w:rsidRPr="00B26F28">
              <w:rPr>
                <w:szCs w:val="21"/>
              </w:rPr>
              <w:t>本基金本报告期内出现单一投资者持有基金份额比例超过基金总份额</w:t>
            </w:r>
            <w:r w:rsidRPr="00B26F28">
              <w:rPr>
                <w:szCs w:val="21"/>
              </w:rPr>
              <w:t>20%</w:t>
            </w:r>
            <w:r w:rsidRPr="00B26F28">
              <w:rPr>
                <w:szCs w:val="21"/>
              </w:rPr>
              <w:t>的情况。如该类投资者集中赎回，可能会对本基金带来流动性冲击，从而影响基金的投资运作和收益水平。基金管理人将加强流动性管理，防范相关风险，保护持有人利益。</w:t>
            </w:r>
          </w:p>
        </w:tc>
      </w:tr>
    </w:tbl>
    <w:p w:rsidR="00416B85" w:rsidRPr="00B26F28" w:rsidRDefault="00416B85" w:rsidP="00DF2239">
      <w:pPr>
        <w:autoSpaceDE w:val="0"/>
        <w:autoSpaceDN w:val="0"/>
        <w:adjustRightInd w:val="0"/>
        <w:spacing w:beforeLines="50" w:before="156" w:line="360" w:lineRule="auto"/>
        <w:ind w:left="17"/>
        <w:jc w:val="left"/>
        <w:rPr>
          <w:color w:val="000000" w:themeColor="text1"/>
          <w:szCs w:val="21"/>
        </w:rPr>
      </w:pPr>
      <w:r w:rsidRPr="00B26F28">
        <w:rPr>
          <w:b/>
          <w:color w:val="000000"/>
          <w:kern w:val="0"/>
          <w:szCs w:val="21"/>
        </w:rPr>
        <w:t xml:space="preserve">11.2 </w:t>
      </w:r>
      <w:r w:rsidRPr="00B26F28">
        <w:rPr>
          <w:b/>
          <w:color w:val="000000"/>
          <w:kern w:val="0"/>
          <w:szCs w:val="21"/>
        </w:rPr>
        <w:t>交银施罗德荣鑫保本混合型证券投资基金</w:t>
      </w:r>
    </w:p>
    <w:p w:rsidR="00416B85" w:rsidRPr="00B26F28" w:rsidRDefault="00416B85" w:rsidP="001E7599">
      <w:pPr>
        <w:autoSpaceDE w:val="0"/>
        <w:autoSpaceDN w:val="0"/>
        <w:adjustRightInd w:val="0"/>
        <w:spacing w:line="360" w:lineRule="auto"/>
        <w:jc w:val="left"/>
        <w:rPr>
          <w:b/>
          <w:bCs/>
          <w:color w:val="000000" w:themeColor="text1"/>
          <w:kern w:val="0"/>
          <w:szCs w:val="21"/>
        </w:rPr>
      </w:pPr>
      <w:r w:rsidRPr="00B26F28">
        <w:rPr>
          <w:b/>
          <w:color w:val="000000"/>
          <w:kern w:val="0"/>
          <w:szCs w:val="21"/>
        </w:rPr>
        <w:t xml:space="preserve">11.2.1 </w:t>
      </w:r>
      <w:r w:rsidRPr="00B26F28">
        <w:rPr>
          <w:b/>
          <w:bCs/>
          <w:color w:val="000000" w:themeColor="text1"/>
          <w:kern w:val="0"/>
          <w:szCs w:val="21"/>
        </w:rPr>
        <w:t>报告期内单一投资者持有基金份额比例达到或超过</w:t>
      </w:r>
      <w:r w:rsidRPr="00B26F28">
        <w:rPr>
          <w:b/>
          <w:bCs/>
          <w:color w:val="000000" w:themeColor="text1"/>
          <w:kern w:val="0"/>
          <w:szCs w:val="21"/>
        </w:rPr>
        <w:t>20%</w:t>
      </w:r>
      <w:r w:rsidRPr="00B26F28">
        <w:rPr>
          <w:b/>
          <w:bCs/>
          <w:color w:val="000000" w:themeColor="text1"/>
          <w:kern w:val="0"/>
          <w:szCs w:val="21"/>
        </w:rPr>
        <w:t>的情况</w:t>
      </w:r>
    </w:p>
    <w:tbl>
      <w:tblPr>
        <w:tblStyle w:val="af6"/>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416B85" w:rsidRPr="00B26F28" w:rsidTr="001E7599">
        <w:tc>
          <w:tcPr>
            <w:tcW w:w="993" w:type="dxa"/>
            <w:vMerge w:val="restart"/>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投资者类别</w:t>
            </w:r>
            <w:r w:rsidRPr="00B26F28">
              <w:rPr>
                <w:color w:val="000000" w:themeColor="text1"/>
                <w:szCs w:val="21"/>
              </w:rPr>
              <w:t xml:space="preserve">  </w:t>
            </w:r>
          </w:p>
        </w:tc>
        <w:tc>
          <w:tcPr>
            <w:tcW w:w="5670" w:type="dxa"/>
            <w:gridSpan w:val="5"/>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报告期内持有基金份额变化情况</w:t>
            </w:r>
          </w:p>
        </w:tc>
        <w:tc>
          <w:tcPr>
            <w:tcW w:w="2549" w:type="dxa"/>
            <w:gridSpan w:val="2"/>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报告期末持有基金情况</w:t>
            </w:r>
          </w:p>
        </w:tc>
      </w:tr>
      <w:tr w:rsidR="00416B85" w:rsidRPr="00B26F28" w:rsidTr="001E7599">
        <w:tc>
          <w:tcPr>
            <w:tcW w:w="993" w:type="dxa"/>
            <w:vMerge/>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p>
        </w:tc>
        <w:tc>
          <w:tcPr>
            <w:tcW w:w="992"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序号</w:t>
            </w:r>
          </w:p>
        </w:tc>
        <w:tc>
          <w:tcPr>
            <w:tcW w:w="1843"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持有基金份额比例达到或者超过</w:t>
            </w:r>
            <w:r w:rsidRPr="00B26F28">
              <w:rPr>
                <w:color w:val="000000"/>
                <w:szCs w:val="21"/>
              </w:rPr>
              <w:t>20%</w:t>
            </w:r>
            <w:r w:rsidRPr="00B26F28">
              <w:rPr>
                <w:color w:val="000000"/>
                <w:szCs w:val="21"/>
              </w:rPr>
              <w:t>的时间区间</w:t>
            </w:r>
          </w:p>
        </w:tc>
        <w:tc>
          <w:tcPr>
            <w:tcW w:w="851"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期初份额</w:t>
            </w:r>
          </w:p>
        </w:tc>
        <w:tc>
          <w:tcPr>
            <w:tcW w:w="850"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申购份额</w:t>
            </w:r>
          </w:p>
        </w:tc>
        <w:tc>
          <w:tcPr>
            <w:tcW w:w="1134" w:type="dxa"/>
            <w:vAlign w:val="center"/>
          </w:tcPr>
          <w:p w:rsidR="00416B85" w:rsidRPr="00B26F28" w:rsidRDefault="00416B85" w:rsidP="00F4080A">
            <w:pPr>
              <w:widowControl/>
              <w:spacing w:line="276" w:lineRule="auto"/>
              <w:jc w:val="center"/>
              <w:rPr>
                <w:b/>
                <w:bCs/>
                <w:color w:val="000000" w:themeColor="text1"/>
                <w:szCs w:val="21"/>
              </w:rPr>
            </w:pPr>
            <w:r w:rsidRPr="00B26F28">
              <w:rPr>
                <w:color w:val="000000"/>
                <w:szCs w:val="21"/>
              </w:rPr>
              <w:t>赎回份额</w:t>
            </w:r>
          </w:p>
        </w:tc>
        <w:tc>
          <w:tcPr>
            <w:tcW w:w="1419"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持有份额</w:t>
            </w:r>
          </w:p>
        </w:tc>
        <w:tc>
          <w:tcPr>
            <w:tcW w:w="1130" w:type="dxa"/>
            <w:vAlign w:val="center"/>
          </w:tcPr>
          <w:p w:rsidR="00416B85" w:rsidRPr="00B26F28" w:rsidRDefault="00416B85" w:rsidP="00F4080A">
            <w:pPr>
              <w:autoSpaceDE w:val="0"/>
              <w:autoSpaceDN w:val="0"/>
              <w:adjustRightInd w:val="0"/>
              <w:spacing w:line="276" w:lineRule="auto"/>
              <w:jc w:val="center"/>
              <w:rPr>
                <w:b/>
                <w:bCs/>
                <w:color w:val="000000" w:themeColor="text1"/>
                <w:szCs w:val="21"/>
              </w:rPr>
            </w:pPr>
            <w:r w:rsidRPr="00B26F28">
              <w:rPr>
                <w:color w:val="000000"/>
                <w:szCs w:val="21"/>
              </w:rPr>
              <w:t>份额占比</w:t>
            </w:r>
          </w:p>
        </w:tc>
      </w:tr>
      <w:tr w:rsidR="00575A45">
        <w:tc>
          <w:tcPr>
            <w:tcW w:w="993" w:type="dxa"/>
          </w:tcPr>
          <w:p w:rsidR="00575A45" w:rsidRDefault="00575A45"/>
          <w:p w:rsidR="00575A45" w:rsidRDefault="006A482A">
            <w:r>
              <w:rPr>
                <w:bCs/>
                <w:color w:val="000000" w:themeColor="text1"/>
                <w:szCs w:val="21"/>
              </w:rPr>
              <w:t>机构</w:t>
            </w:r>
          </w:p>
        </w:tc>
        <w:tc>
          <w:tcPr>
            <w:tcW w:w="992" w:type="dxa"/>
            <w:vAlign w:val="center"/>
          </w:tcPr>
          <w:p w:rsidR="00575A45" w:rsidRDefault="006A482A">
            <w:pPr>
              <w:jc w:val="center"/>
            </w:pPr>
            <w:r>
              <w:rPr>
                <w:color w:val="000000"/>
                <w:szCs w:val="21"/>
              </w:rPr>
              <w:t>1</w:t>
            </w:r>
          </w:p>
        </w:tc>
        <w:tc>
          <w:tcPr>
            <w:tcW w:w="1843" w:type="dxa"/>
            <w:vAlign w:val="center"/>
          </w:tcPr>
          <w:p w:rsidR="00575A45" w:rsidRDefault="006A482A">
            <w:pPr>
              <w:jc w:val="center"/>
            </w:pPr>
            <w:r>
              <w:rPr>
                <w:color w:val="000000"/>
                <w:szCs w:val="21"/>
              </w:rPr>
              <w:t>2019/1/1-2019/3/28</w:t>
            </w:r>
          </w:p>
        </w:tc>
        <w:tc>
          <w:tcPr>
            <w:tcW w:w="851" w:type="dxa"/>
            <w:vAlign w:val="center"/>
          </w:tcPr>
          <w:p w:rsidR="00575A45" w:rsidRDefault="006A482A">
            <w:pPr>
              <w:jc w:val="center"/>
            </w:pPr>
            <w:r>
              <w:rPr>
                <w:color w:val="000000"/>
                <w:szCs w:val="21"/>
              </w:rPr>
              <w:t>200,017,000.00</w:t>
            </w:r>
          </w:p>
        </w:tc>
        <w:tc>
          <w:tcPr>
            <w:tcW w:w="850" w:type="dxa"/>
            <w:vAlign w:val="center"/>
          </w:tcPr>
          <w:p w:rsidR="00575A45" w:rsidRDefault="006A482A">
            <w:pPr>
              <w:jc w:val="center"/>
            </w:pPr>
            <w:r>
              <w:rPr>
                <w:color w:val="000000"/>
                <w:szCs w:val="21"/>
              </w:rPr>
              <w:t>-</w:t>
            </w:r>
          </w:p>
        </w:tc>
        <w:tc>
          <w:tcPr>
            <w:tcW w:w="1134" w:type="dxa"/>
            <w:vAlign w:val="center"/>
          </w:tcPr>
          <w:p w:rsidR="00575A45" w:rsidRDefault="006A482A">
            <w:pPr>
              <w:jc w:val="center"/>
            </w:pPr>
            <w:r>
              <w:rPr>
                <w:color w:val="000000"/>
                <w:szCs w:val="21"/>
              </w:rPr>
              <w:t>200,017,000.00</w:t>
            </w:r>
          </w:p>
        </w:tc>
        <w:tc>
          <w:tcPr>
            <w:tcW w:w="1419" w:type="dxa"/>
            <w:vAlign w:val="center"/>
          </w:tcPr>
          <w:p w:rsidR="00575A45" w:rsidRDefault="006A482A">
            <w:pPr>
              <w:jc w:val="center"/>
            </w:pPr>
            <w:r>
              <w:rPr>
                <w:color w:val="000000"/>
                <w:szCs w:val="21"/>
              </w:rPr>
              <w:t>-</w:t>
            </w:r>
          </w:p>
        </w:tc>
        <w:tc>
          <w:tcPr>
            <w:tcW w:w="1130" w:type="dxa"/>
            <w:vAlign w:val="center"/>
          </w:tcPr>
          <w:p w:rsidR="00575A45" w:rsidRDefault="006A482A">
            <w:pPr>
              <w:jc w:val="center"/>
            </w:pPr>
            <w:r>
              <w:rPr>
                <w:color w:val="000000"/>
                <w:szCs w:val="21"/>
              </w:rPr>
              <w:t>-</w:t>
            </w:r>
          </w:p>
        </w:tc>
      </w:tr>
      <w:tr w:rsidR="00416B85" w:rsidRPr="00B26F28" w:rsidTr="001E7599">
        <w:tc>
          <w:tcPr>
            <w:tcW w:w="9212" w:type="dxa"/>
            <w:gridSpan w:val="8"/>
            <w:vAlign w:val="center"/>
          </w:tcPr>
          <w:p w:rsidR="00416B85" w:rsidRPr="00B26F28" w:rsidRDefault="00416B85" w:rsidP="00F4080A">
            <w:pPr>
              <w:autoSpaceDE w:val="0"/>
              <w:autoSpaceDN w:val="0"/>
              <w:adjustRightInd w:val="0"/>
              <w:spacing w:line="276" w:lineRule="auto"/>
              <w:jc w:val="center"/>
              <w:rPr>
                <w:szCs w:val="21"/>
              </w:rPr>
            </w:pPr>
            <w:r w:rsidRPr="00B26F28">
              <w:rPr>
                <w:color w:val="000000"/>
                <w:szCs w:val="21"/>
              </w:rPr>
              <w:t>产品特有风险</w:t>
            </w:r>
          </w:p>
        </w:tc>
      </w:tr>
      <w:tr w:rsidR="00416B85" w:rsidRPr="00B26F28" w:rsidTr="001E7599">
        <w:tc>
          <w:tcPr>
            <w:tcW w:w="9212" w:type="dxa"/>
            <w:gridSpan w:val="8"/>
            <w:vAlign w:val="center"/>
          </w:tcPr>
          <w:p w:rsidR="00416B85" w:rsidRPr="00B26F28" w:rsidRDefault="00416B85" w:rsidP="00D84D9A">
            <w:pPr>
              <w:autoSpaceDE w:val="0"/>
              <w:autoSpaceDN w:val="0"/>
              <w:adjustRightInd w:val="0"/>
              <w:spacing w:line="276" w:lineRule="auto"/>
              <w:jc w:val="left"/>
              <w:rPr>
                <w:szCs w:val="21"/>
              </w:rPr>
            </w:pPr>
            <w:r w:rsidRPr="00B26F28">
              <w:rPr>
                <w:szCs w:val="21"/>
              </w:rPr>
              <w:t>本基金本报告期内出现单一投资者持有基金份额比例超过基金总份额</w:t>
            </w:r>
            <w:r w:rsidRPr="00B26F28">
              <w:rPr>
                <w:szCs w:val="21"/>
              </w:rPr>
              <w:t>20%</w:t>
            </w:r>
            <w:r w:rsidRPr="00B26F28">
              <w:rPr>
                <w:szCs w:val="21"/>
              </w:rPr>
              <w:t>的情况。如该类投资者集中赎回，可能会对本基金带来流动性冲击，从而影响基金的投资运作和收益水平。基金管理人将加强流动性管理，防范相关风险，保护持有人利益。</w:t>
            </w:r>
          </w:p>
        </w:tc>
      </w:tr>
    </w:tbl>
    <w:p w:rsidR="00416B85" w:rsidRPr="00B26F28" w:rsidRDefault="00416B85" w:rsidP="00DF2239">
      <w:pPr>
        <w:autoSpaceDE w:val="0"/>
        <w:autoSpaceDN w:val="0"/>
        <w:adjustRightInd w:val="0"/>
        <w:spacing w:beforeLines="50" w:before="156" w:line="360" w:lineRule="auto"/>
        <w:jc w:val="left"/>
        <w:rPr>
          <w:b/>
          <w:bCs/>
          <w:color w:val="000000" w:themeColor="text1"/>
          <w:kern w:val="0"/>
          <w:szCs w:val="21"/>
        </w:rPr>
      </w:pPr>
      <w:r w:rsidRPr="00B26F28">
        <w:rPr>
          <w:b/>
          <w:color w:val="000000"/>
          <w:kern w:val="0"/>
          <w:szCs w:val="21"/>
        </w:rPr>
        <w:t>11.3</w:t>
      </w:r>
      <w:r w:rsidRPr="00B26F28">
        <w:rPr>
          <w:b/>
          <w:bCs/>
          <w:color w:val="000000" w:themeColor="text1"/>
          <w:kern w:val="0"/>
          <w:szCs w:val="21"/>
        </w:rPr>
        <w:t xml:space="preserve"> </w:t>
      </w:r>
      <w:r w:rsidRPr="00B26F28">
        <w:rPr>
          <w:b/>
          <w:bCs/>
          <w:color w:val="000000" w:themeColor="text1"/>
          <w:kern w:val="0"/>
          <w:szCs w:val="21"/>
        </w:rPr>
        <w:t>影响投资者决策的其他重要信息</w:t>
      </w:r>
    </w:p>
    <w:p w:rsidR="00575A45" w:rsidRDefault="006A482A">
      <w:pPr>
        <w:spacing w:line="360" w:lineRule="auto"/>
        <w:ind w:firstLineChars="200" w:firstLine="420"/>
        <w:rPr>
          <w:color w:val="000000"/>
          <w:szCs w:val="21"/>
        </w:rPr>
      </w:pPr>
      <w:r>
        <w:rPr>
          <w:color w:val="000000"/>
          <w:szCs w:val="21"/>
        </w:rPr>
        <w:t>1</w:t>
      </w:r>
      <w:r>
        <w:rPr>
          <w:color w:val="000000"/>
          <w:szCs w:val="21"/>
        </w:rPr>
        <w:t>、交银施罗德荣鑫保本混合型证券投资基金保本周期期限三年，自交银施罗德荣鑫保本混合型证券投资基金基金合同生效日（即</w:t>
      </w:r>
      <w:r>
        <w:rPr>
          <w:color w:val="000000"/>
          <w:szCs w:val="21"/>
        </w:rPr>
        <w:t>2016</w:t>
      </w:r>
      <w:r>
        <w:rPr>
          <w:color w:val="000000"/>
          <w:szCs w:val="21"/>
        </w:rPr>
        <w:t>年</w:t>
      </w:r>
      <w:r>
        <w:rPr>
          <w:color w:val="000000"/>
          <w:szCs w:val="21"/>
        </w:rPr>
        <w:t>3</w:t>
      </w:r>
      <w:r>
        <w:rPr>
          <w:color w:val="000000"/>
          <w:szCs w:val="21"/>
        </w:rPr>
        <w:t>月</w:t>
      </w:r>
      <w:r>
        <w:rPr>
          <w:color w:val="000000"/>
          <w:szCs w:val="21"/>
        </w:rPr>
        <w:t>25</w:t>
      </w:r>
      <w:r>
        <w:rPr>
          <w:color w:val="000000"/>
          <w:szCs w:val="21"/>
        </w:rPr>
        <w:t>日）起至三个公历年后对应日止，如该对应日为非工作日，保本周期到期日顺延至下一个工作日，本基金第一个保本周期于</w:t>
      </w:r>
      <w:r>
        <w:rPr>
          <w:color w:val="000000"/>
          <w:szCs w:val="21"/>
        </w:rPr>
        <w:t>2019</w:t>
      </w:r>
      <w:r>
        <w:rPr>
          <w:color w:val="000000"/>
          <w:szCs w:val="21"/>
        </w:rPr>
        <w:t>年</w:t>
      </w:r>
      <w:r>
        <w:rPr>
          <w:color w:val="000000"/>
          <w:szCs w:val="21"/>
        </w:rPr>
        <w:t>3</w:t>
      </w:r>
      <w:r>
        <w:rPr>
          <w:color w:val="000000"/>
          <w:szCs w:val="21"/>
        </w:rPr>
        <w:t>月</w:t>
      </w:r>
      <w:r>
        <w:rPr>
          <w:color w:val="000000"/>
          <w:szCs w:val="21"/>
        </w:rPr>
        <w:t>25</w:t>
      </w:r>
      <w:r>
        <w:rPr>
          <w:color w:val="000000"/>
          <w:szCs w:val="21"/>
        </w:rPr>
        <w:t>日到期。交银施罗德荣鑫保本混合型证券投资基金保本周期到期后，已按照《交银施罗德荣鑫保本混合型证券投资基金基金合同》的约定转型为非保本的混合型基金，即</w:t>
      </w:r>
      <w:r>
        <w:rPr>
          <w:color w:val="000000"/>
          <w:szCs w:val="21"/>
        </w:rPr>
        <w:t>“</w:t>
      </w:r>
      <w:r>
        <w:rPr>
          <w:color w:val="000000"/>
          <w:szCs w:val="21"/>
        </w:rPr>
        <w:t>交银施罗德荣鑫灵活配置混合型证券投资基金</w:t>
      </w:r>
      <w:r>
        <w:rPr>
          <w:color w:val="000000"/>
          <w:szCs w:val="21"/>
        </w:rPr>
        <w:t>”</w:t>
      </w:r>
      <w:r>
        <w:rPr>
          <w:color w:val="000000"/>
          <w:szCs w:val="21"/>
        </w:rPr>
        <w:t>。基金托管人及基金登记机构不变，基金代码亦保持不变为</w:t>
      </w:r>
      <w:r>
        <w:rPr>
          <w:color w:val="000000"/>
          <w:szCs w:val="21"/>
        </w:rPr>
        <w:t>“519766”</w:t>
      </w:r>
      <w:r>
        <w:rPr>
          <w:color w:val="000000"/>
          <w:szCs w:val="21"/>
        </w:rPr>
        <w:t>。转型后基金的投资目标、投资范围、投资策略、投资比例、业绩比较基准、估值方法、申赎原则、收益分配及基金费率等按照《交银施罗德荣鑫灵活配置混合型证券投资基金基金合同》相关规定进行运作。前述修改变更事项已按照相关法律法规及基金合同的约定履行相关手续。</w:t>
      </w:r>
    </w:p>
    <w:p w:rsidR="00575A45" w:rsidRDefault="006A482A">
      <w:pPr>
        <w:spacing w:line="360" w:lineRule="auto"/>
        <w:ind w:firstLineChars="200" w:firstLine="420"/>
        <w:rPr>
          <w:color w:val="000000"/>
          <w:szCs w:val="21"/>
        </w:rPr>
      </w:pPr>
      <w:r>
        <w:rPr>
          <w:color w:val="000000"/>
          <w:szCs w:val="21"/>
        </w:rPr>
        <w:t>交银施罗德荣鑫保本混合型证券投资基金保本周期到期安排及转型为交银施罗德荣鑫灵活配置混合型证券投资基金后运作相关业务规则详情请查阅本基金管理人于</w:t>
      </w:r>
      <w:r>
        <w:rPr>
          <w:color w:val="000000"/>
          <w:szCs w:val="21"/>
        </w:rPr>
        <w:t>2019</w:t>
      </w:r>
      <w:r>
        <w:rPr>
          <w:color w:val="000000"/>
          <w:szCs w:val="21"/>
        </w:rPr>
        <w:t>年</w:t>
      </w:r>
      <w:r>
        <w:rPr>
          <w:color w:val="000000"/>
          <w:szCs w:val="21"/>
        </w:rPr>
        <w:t>3</w:t>
      </w:r>
      <w:r>
        <w:rPr>
          <w:color w:val="000000"/>
          <w:szCs w:val="21"/>
        </w:rPr>
        <w:t>月</w:t>
      </w:r>
      <w:r>
        <w:rPr>
          <w:color w:val="000000"/>
          <w:szCs w:val="21"/>
        </w:rPr>
        <w:t>18</w:t>
      </w:r>
      <w:r>
        <w:rPr>
          <w:color w:val="000000"/>
          <w:szCs w:val="21"/>
        </w:rPr>
        <w:t>日发布的《交银施罗德荣鑫保本混合型证券投资基金保本周期到期安排及转型为交银施罗德荣鑫灵活配置混合型证券投资基金后运作相关业务规则的公告》及刊登在</w:t>
      </w:r>
      <w:r>
        <w:rPr>
          <w:color w:val="000000"/>
          <w:szCs w:val="21"/>
        </w:rPr>
        <w:t>2019</w:t>
      </w:r>
      <w:r>
        <w:rPr>
          <w:color w:val="000000"/>
          <w:szCs w:val="21"/>
        </w:rPr>
        <w:t>年</w:t>
      </w:r>
      <w:r>
        <w:rPr>
          <w:color w:val="000000"/>
          <w:szCs w:val="21"/>
        </w:rPr>
        <w:t>3</w:t>
      </w:r>
      <w:r>
        <w:rPr>
          <w:color w:val="000000"/>
          <w:szCs w:val="21"/>
        </w:rPr>
        <w:t>月</w:t>
      </w:r>
      <w:r>
        <w:rPr>
          <w:color w:val="000000"/>
          <w:szCs w:val="21"/>
        </w:rPr>
        <w:t>18</w:t>
      </w:r>
      <w:r>
        <w:rPr>
          <w:color w:val="000000"/>
          <w:szCs w:val="21"/>
        </w:rPr>
        <w:t>日《上海证券报》上的交银施罗德荣鑫灵活配置混合型证券投资基金的《基金合同摘要》、《招募说明书》等。投资者亦可通过本基金管理人网站或相关销售机构查阅交银施罗德荣鑫灵活配置混合型证券投资基金的相关基金法律文件。</w:t>
      </w:r>
    </w:p>
    <w:p w:rsidR="00416B85" w:rsidRPr="00B26F28" w:rsidRDefault="00416B85" w:rsidP="00B26F28">
      <w:pPr>
        <w:spacing w:line="360" w:lineRule="auto"/>
        <w:ind w:firstLineChars="200" w:firstLine="420"/>
        <w:rPr>
          <w:color w:val="000000"/>
          <w:szCs w:val="21"/>
        </w:rPr>
      </w:pPr>
      <w:r w:rsidRPr="00B26F28">
        <w:rPr>
          <w:color w:val="000000"/>
          <w:szCs w:val="21"/>
        </w:rPr>
        <w:t>2</w:t>
      </w:r>
      <w:r w:rsidRPr="00B26F28">
        <w:rPr>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22</w:t>
      </w:r>
      <w:r w:rsidRPr="00B26F28">
        <w:rPr>
          <w:color w:val="000000"/>
          <w:szCs w:val="21"/>
        </w:rPr>
        <w:t>日发布的《交银施罗德基金管理有限公司关于旗下部分基金可投资科创板股票的公告》。</w:t>
      </w:r>
    </w:p>
    <w:p w:rsidR="00F07485" w:rsidRPr="00B26F28" w:rsidRDefault="00F4080A" w:rsidP="00DF2239">
      <w:pPr>
        <w:pStyle w:val="1"/>
        <w:keepNext/>
        <w:keepLines/>
        <w:widowControl w:val="0"/>
        <w:spacing w:beforeLines="100" w:before="312" w:afterLines="100" w:after="312" w:line="360" w:lineRule="auto"/>
        <w:jc w:val="center"/>
        <w:rPr>
          <w:b/>
          <w:bCs/>
          <w:sz w:val="21"/>
          <w:szCs w:val="21"/>
          <w:lang w:val="en-US"/>
        </w:rPr>
      </w:pPr>
      <w:bookmarkStart w:id="215" w:name="_Toc268711062"/>
      <w:bookmarkStart w:id="216" w:name="_Toc17811520"/>
      <w:r w:rsidRPr="00B26F28">
        <w:rPr>
          <w:b/>
          <w:bCs/>
          <w:sz w:val="21"/>
          <w:szCs w:val="21"/>
          <w:lang w:val="en-US"/>
        </w:rPr>
        <w:t>12</w:t>
      </w:r>
      <w:r w:rsidR="00834157" w:rsidRPr="00B26F28">
        <w:rPr>
          <w:b/>
          <w:bCs/>
          <w:sz w:val="21"/>
          <w:szCs w:val="21"/>
          <w:lang w:val="en-US"/>
        </w:rPr>
        <w:t xml:space="preserve">  </w:t>
      </w:r>
      <w:r w:rsidR="00F07485" w:rsidRPr="00B26F28">
        <w:rPr>
          <w:b/>
          <w:bCs/>
          <w:sz w:val="21"/>
          <w:szCs w:val="21"/>
          <w:lang w:val="en-US"/>
        </w:rPr>
        <w:t>备查文件目录</w:t>
      </w:r>
      <w:bookmarkEnd w:id="215"/>
      <w:bookmarkEnd w:id="216"/>
    </w:p>
    <w:p w:rsidR="00F07485" w:rsidRPr="00B26F28" w:rsidRDefault="00F4080A" w:rsidP="00DF2239">
      <w:pPr>
        <w:pStyle w:val="2"/>
        <w:spacing w:beforeLines="50" w:before="156" w:after="0" w:line="360" w:lineRule="auto"/>
        <w:jc w:val="left"/>
        <w:rPr>
          <w:rFonts w:cs="Times New Roman"/>
          <w:sz w:val="21"/>
          <w:szCs w:val="21"/>
        </w:rPr>
      </w:pPr>
      <w:bookmarkStart w:id="217" w:name="_Toc268711063"/>
      <w:bookmarkStart w:id="218" w:name="_Toc17811521"/>
      <w:r w:rsidRPr="00B26F28">
        <w:rPr>
          <w:rFonts w:cs="Times New Roman"/>
          <w:sz w:val="21"/>
          <w:szCs w:val="21"/>
        </w:rPr>
        <w:t>12.1</w:t>
      </w:r>
      <w:r w:rsidR="00CF41E2" w:rsidRPr="00B26F28">
        <w:rPr>
          <w:rFonts w:cs="Times New Roman"/>
          <w:sz w:val="21"/>
          <w:szCs w:val="21"/>
        </w:rPr>
        <w:t xml:space="preserve"> </w:t>
      </w:r>
      <w:r w:rsidR="00F07485" w:rsidRPr="00B26F28">
        <w:rPr>
          <w:rFonts w:cs="Times New Roman"/>
          <w:sz w:val="21"/>
          <w:szCs w:val="21"/>
        </w:rPr>
        <w:t>备查文件目录</w:t>
      </w:r>
      <w:bookmarkEnd w:id="217"/>
      <w:bookmarkEnd w:id="218"/>
    </w:p>
    <w:p w:rsidR="00575A45" w:rsidRDefault="006A482A">
      <w:pPr>
        <w:spacing w:line="360" w:lineRule="auto"/>
        <w:ind w:firstLineChars="200" w:firstLine="420"/>
        <w:rPr>
          <w:color w:val="000000"/>
          <w:szCs w:val="21"/>
        </w:rPr>
      </w:pPr>
      <w:r>
        <w:rPr>
          <w:color w:val="000000"/>
          <w:szCs w:val="21"/>
        </w:rPr>
        <w:t>1</w:t>
      </w:r>
      <w:r>
        <w:rPr>
          <w:color w:val="000000"/>
          <w:szCs w:val="21"/>
        </w:rPr>
        <w:t>、中国证监会准予交银施罗德荣鑫保本混合型证券投资基金募集注册的文件；</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2</w:t>
      </w:r>
      <w:r>
        <w:rPr>
          <w:color w:val="000000"/>
          <w:szCs w:val="21"/>
        </w:rPr>
        <w:t>、《交银施罗德荣鑫灵活配置混合型证券投资基金基金合同》；</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3</w:t>
      </w:r>
      <w:r>
        <w:rPr>
          <w:color w:val="000000"/>
          <w:szCs w:val="21"/>
        </w:rPr>
        <w:t>、《交银施罗德荣鑫灵活配置混合型证券投资基金招募说明书》；</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4</w:t>
      </w:r>
      <w:r>
        <w:rPr>
          <w:color w:val="000000"/>
          <w:szCs w:val="21"/>
        </w:rPr>
        <w:t>、《交银施罗德荣鑫灵活配置混合型证券投资基金托管协议》；</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5</w:t>
      </w:r>
      <w:r>
        <w:rPr>
          <w:color w:val="000000"/>
          <w:szCs w:val="21"/>
        </w:rPr>
        <w:t>、《交银施罗德荣鑫保本混合型证券投资基金基金合同》；</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6</w:t>
      </w:r>
      <w:r>
        <w:rPr>
          <w:color w:val="000000"/>
          <w:szCs w:val="21"/>
        </w:rPr>
        <w:t>、《交银施罗德荣鑫保本混合型证券投资基金招募说明书》；</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7</w:t>
      </w:r>
      <w:r>
        <w:rPr>
          <w:color w:val="000000"/>
          <w:szCs w:val="21"/>
        </w:rPr>
        <w:t>、《交银施罗德荣鑫保本混合型证券投资基金托管协议》；</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8</w:t>
      </w:r>
      <w:r>
        <w:rPr>
          <w:color w:val="000000"/>
          <w:szCs w:val="21"/>
        </w:rPr>
        <w:t>、《交银施罗德荣鑫保本混合型证券投资基金保证合同》；</w:t>
      </w:r>
    </w:p>
    <w:p w:rsidR="00575A45" w:rsidRDefault="006A482A">
      <w:pPr>
        <w:spacing w:line="360" w:lineRule="auto"/>
        <w:ind w:firstLineChars="200" w:firstLine="420"/>
        <w:rPr>
          <w:color w:val="000000"/>
          <w:szCs w:val="21"/>
        </w:rPr>
      </w:pPr>
      <w:r>
        <w:rPr>
          <w:color w:val="000000"/>
          <w:szCs w:val="21"/>
        </w:rPr>
        <w:t>9</w:t>
      </w:r>
      <w:r>
        <w:rPr>
          <w:color w:val="000000"/>
          <w:szCs w:val="21"/>
        </w:rPr>
        <w:t>、基金管理人业务资格批件、营业执照；</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10</w:t>
      </w:r>
      <w:r>
        <w:rPr>
          <w:color w:val="000000"/>
          <w:szCs w:val="21"/>
        </w:rPr>
        <w:t>、基金托管人业务资格批件、营业执照；</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11</w:t>
      </w:r>
      <w:r>
        <w:rPr>
          <w:color w:val="000000"/>
          <w:szCs w:val="21"/>
        </w:rPr>
        <w:t>、关于申请募集注册交银施罗德荣鑫保本混合型证券投资基金的法律意见书；</w:t>
      </w:r>
      <w:r>
        <w:rPr>
          <w:color w:val="000000"/>
          <w:szCs w:val="21"/>
        </w:rPr>
        <w:t xml:space="preserve"> </w:t>
      </w:r>
    </w:p>
    <w:p w:rsidR="00575A45" w:rsidRDefault="006A482A">
      <w:pPr>
        <w:spacing w:line="360" w:lineRule="auto"/>
        <w:ind w:firstLineChars="200" w:firstLine="420"/>
        <w:rPr>
          <w:color w:val="000000"/>
          <w:szCs w:val="21"/>
        </w:rPr>
      </w:pPr>
      <w:r>
        <w:rPr>
          <w:color w:val="000000"/>
          <w:szCs w:val="21"/>
        </w:rPr>
        <w:t>12</w:t>
      </w:r>
      <w:r>
        <w:rPr>
          <w:color w:val="000000"/>
          <w:szCs w:val="21"/>
        </w:rPr>
        <w:t>、关于修改《交银施罗德荣鑫保本混合型证券投资基金基金合同》的法律意见书</w:t>
      </w:r>
    </w:p>
    <w:p w:rsidR="00EA2060" w:rsidRPr="00B26F28" w:rsidRDefault="00EA2060" w:rsidP="00B26F28">
      <w:pPr>
        <w:spacing w:line="360" w:lineRule="auto"/>
        <w:ind w:firstLineChars="200" w:firstLine="420"/>
        <w:rPr>
          <w:color w:val="000000"/>
          <w:szCs w:val="21"/>
        </w:rPr>
      </w:pPr>
      <w:r w:rsidRPr="00B26F28">
        <w:rPr>
          <w:color w:val="000000"/>
          <w:szCs w:val="21"/>
        </w:rPr>
        <w:t>13</w:t>
      </w:r>
      <w:r w:rsidRPr="00B26F28">
        <w:rPr>
          <w:color w:val="000000"/>
          <w:szCs w:val="21"/>
        </w:rPr>
        <w:t>、报告期内交银施罗德荣鑫保本混合型证券投资基金、交银施罗德荣鑫灵活配置混合型证券投资基金在指定报刊上各项公告的原稿。</w:t>
      </w:r>
    </w:p>
    <w:p w:rsidR="00F07485" w:rsidRPr="00B26F28" w:rsidRDefault="00CF41E2" w:rsidP="00DF2239">
      <w:pPr>
        <w:pStyle w:val="2"/>
        <w:spacing w:beforeLines="50" w:before="156" w:after="0" w:line="360" w:lineRule="auto"/>
        <w:jc w:val="left"/>
        <w:rPr>
          <w:rFonts w:cs="Times New Roman"/>
          <w:sz w:val="21"/>
          <w:szCs w:val="21"/>
        </w:rPr>
      </w:pPr>
      <w:bookmarkStart w:id="219" w:name="_Toc268711064"/>
      <w:bookmarkStart w:id="220" w:name="_Toc17811522"/>
      <w:r w:rsidRPr="00B26F28">
        <w:rPr>
          <w:rFonts w:cs="Times New Roman"/>
          <w:sz w:val="21"/>
          <w:szCs w:val="21"/>
        </w:rPr>
        <w:t xml:space="preserve">12.2 </w:t>
      </w:r>
      <w:r w:rsidR="00F07485" w:rsidRPr="00B26F28">
        <w:rPr>
          <w:rFonts w:cs="Times New Roman"/>
          <w:sz w:val="21"/>
          <w:szCs w:val="21"/>
        </w:rPr>
        <w:t>存放地点</w:t>
      </w:r>
      <w:bookmarkEnd w:id="219"/>
      <w:bookmarkEnd w:id="220"/>
    </w:p>
    <w:p w:rsidR="00EA2060" w:rsidRPr="00B26F28" w:rsidRDefault="00EA2060" w:rsidP="00B26F28">
      <w:pPr>
        <w:spacing w:line="360" w:lineRule="auto"/>
        <w:ind w:firstLineChars="200" w:firstLine="420"/>
        <w:rPr>
          <w:color w:val="000000"/>
          <w:szCs w:val="21"/>
        </w:rPr>
      </w:pPr>
      <w:r w:rsidRPr="00B26F28">
        <w:rPr>
          <w:color w:val="000000"/>
          <w:szCs w:val="21"/>
        </w:rPr>
        <w:t>备查文件存放于基金管理人的办公场所。</w:t>
      </w:r>
    </w:p>
    <w:p w:rsidR="00F07485" w:rsidRPr="00B26F28" w:rsidRDefault="00CF41E2" w:rsidP="00DF2239">
      <w:pPr>
        <w:pStyle w:val="2"/>
        <w:spacing w:beforeLines="50" w:before="156" w:after="0" w:line="360" w:lineRule="auto"/>
        <w:jc w:val="left"/>
        <w:rPr>
          <w:rFonts w:cs="Times New Roman"/>
          <w:color w:val="000000"/>
          <w:sz w:val="21"/>
          <w:szCs w:val="21"/>
        </w:rPr>
      </w:pPr>
      <w:bookmarkStart w:id="221" w:name="_Toc268711065"/>
      <w:bookmarkStart w:id="222" w:name="_Toc17811523"/>
      <w:r w:rsidRPr="00B26F28">
        <w:rPr>
          <w:rFonts w:cs="Times New Roman"/>
          <w:sz w:val="21"/>
          <w:szCs w:val="21"/>
        </w:rPr>
        <w:t xml:space="preserve">12.3 </w:t>
      </w:r>
      <w:r w:rsidR="00F07485" w:rsidRPr="00B26F28">
        <w:rPr>
          <w:rFonts w:cs="Times New Roman"/>
          <w:color w:val="000000"/>
          <w:sz w:val="21"/>
          <w:szCs w:val="21"/>
        </w:rPr>
        <w:t>查阅方式</w:t>
      </w:r>
      <w:bookmarkEnd w:id="221"/>
      <w:bookmarkEnd w:id="222"/>
    </w:p>
    <w:p w:rsidR="00575A45" w:rsidRDefault="006A482A">
      <w:pPr>
        <w:spacing w:line="360" w:lineRule="auto"/>
        <w:ind w:firstLineChars="200" w:firstLine="420"/>
        <w:rPr>
          <w:color w:val="000000"/>
          <w:szCs w:val="21"/>
        </w:rPr>
      </w:pPr>
      <w:r>
        <w:rPr>
          <w:color w:val="000000"/>
          <w:szCs w:val="21"/>
        </w:rPr>
        <w:t>投资者可在办公时间内至基金管理人的办公场所免费查阅备查文件，或者登录基金管理人的网站</w:t>
      </w:r>
      <w:r>
        <w:rPr>
          <w:color w:val="000000"/>
          <w:szCs w:val="21"/>
        </w:rPr>
        <w:t>(www.fund001.com)</w:t>
      </w:r>
      <w:r>
        <w:rPr>
          <w:color w:val="000000"/>
          <w:szCs w:val="21"/>
        </w:rPr>
        <w:t>查阅。在支付工本费后，投资者可在合理时间内取得上述文件的复制件或复印件。</w:t>
      </w:r>
      <w:r>
        <w:rPr>
          <w:color w:val="000000"/>
          <w:szCs w:val="21"/>
        </w:rPr>
        <w:t xml:space="preserve"> </w:t>
      </w:r>
    </w:p>
    <w:p w:rsidR="00EA2060" w:rsidRPr="00B26F28" w:rsidRDefault="00EA2060" w:rsidP="00B26F28">
      <w:pPr>
        <w:spacing w:line="360" w:lineRule="auto"/>
        <w:ind w:firstLineChars="200" w:firstLine="420"/>
        <w:rPr>
          <w:color w:val="000000"/>
          <w:szCs w:val="21"/>
        </w:rPr>
      </w:pPr>
      <w:r w:rsidRPr="00B26F28">
        <w:rPr>
          <w:color w:val="000000"/>
          <w:szCs w:val="21"/>
        </w:rPr>
        <w:t>投资者对本报告书如有疑问，可咨询本基金管理人交银施罗德基金管理有限公司。本公司客户服务中心电话：</w:t>
      </w:r>
      <w:r w:rsidRPr="00B26F28">
        <w:rPr>
          <w:color w:val="000000"/>
          <w:szCs w:val="21"/>
        </w:rPr>
        <w:t>400-700-5000</w:t>
      </w:r>
      <w:r w:rsidRPr="00B26F28">
        <w:rPr>
          <w:color w:val="000000"/>
          <w:szCs w:val="21"/>
        </w:rPr>
        <w:t>（免长途话费），</w:t>
      </w:r>
      <w:r w:rsidRPr="00B26F28">
        <w:rPr>
          <w:color w:val="000000"/>
          <w:szCs w:val="21"/>
        </w:rPr>
        <w:t>021-61055000</w:t>
      </w:r>
      <w:r w:rsidRPr="00B26F28">
        <w:rPr>
          <w:color w:val="000000"/>
          <w:szCs w:val="21"/>
        </w:rPr>
        <w:t>，电子邮件：</w:t>
      </w:r>
      <w:r w:rsidRPr="00B26F28">
        <w:rPr>
          <w:color w:val="000000"/>
          <w:szCs w:val="21"/>
        </w:rPr>
        <w:t>services@jysld.com</w:t>
      </w:r>
      <w:r w:rsidRPr="00B26F28">
        <w:rPr>
          <w:color w:val="000000"/>
          <w:szCs w:val="21"/>
        </w:rPr>
        <w:t>。</w:t>
      </w:r>
      <w:r w:rsidRPr="00B26F28">
        <w:rPr>
          <w:color w:val="000000"/>
          <w:szCs w:val="21"/>
        </w:rPr>
        <w:t xml:space="preserve"> </w:t>
      </w:r>
    </w:p>
    <w:p w:rsidR="00F07485" w:rsidRPr="00B26F28" w:rsidRDefault="00F07485" w:rsidP="00B26F28">
      <w:pPr>
        <w:spacing w:line="360" w:lineRule="auto"/>
        <w:ind w:firstLineChars="150" w:firstLine="315"/>
        <w:rPr>
          <w:bCs/>
          <w:color w:val="000000"/>
          <w:szCs w:val="21"/>
        </w:rPr>
      </w:pPr>
    </w:p>
    <w:p w:rsidR="009A5564" w:rsidRPr="000F204A" w:rsidRDefault="009A5564" w:rsidP="001E7599">
      <w:pPr>
        <w:autoSpaceDE w:val="0"/>
        <w:autoSpaceDN w:val="0"/>
        <w:adjustRightInd w:val="0"/>
        <w:spacing w:line="360" w:lineRule="auto"/>
        <w:jc w:val="right"/>
        <w:rPr>
          <w:rFonts w:eastAsiaTheme="minorEastAsia"/>
          <w:b/>
          <w:bCs/>
          <w:color w:val="000000"/>
          <w:szCs w:val="21"/>
        </w:rPr>
      </w:pPr>
    </w:p>
    <w:sectPr w:rsidR="009A5564" w:rsidRPr="000F204A" w:rsidSect="00367A7B">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36" w:rsidRDefault="00CD3D36">
      <w:r>
        <w:separator/>
      </w:r>
    </w:p>
  </w:endnote>
  <w:endnote w:type="continuationSeparator" w:id="0">
    <w:p w:rsidR="00CD3D36" w:rsidRDefault="00CD3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BF" w:rsidRPr="00BE74E3" w:rsidRDefault="00A35EBF"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4A795A">
      <w:rPr>
        <w:noProof/>
        <w:kern w:val="0"/>
        <w:sz w:val="21"/>
        <w:szCs w:val="21"/>
      </w:rPr>
      <w:t>1</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4A795A">
      <w:rPr>
        <w:noProof/>
        <w:kern w:val="0"/>
        <w:sz w:val="21"/>
        <w:szCs w:val="21"/>
      </w:rPr>
      <w:t>80</w:t>
    </w:r>
    <w:r w:rsidRPr="000D2924">
      <w:rPr>
        <w:kern w:val="0"/>
        <w:sz w:val="21"/>
        <w:szCs w:val="21"/>
      </w:rPr>
      <w:fldChar w:fldCharType="end"/>
    </w:r>
    <w:r w:rsidRPr="000D2924">
      <w:rPr>
        <w:rFonts w:hint="eastAsia"/>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BF" w:rsidRDefault="00A35EB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35EBF" w:rsidRDefault="00A35EB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BF" w:rsidRPr="00BE74E3" w:rsidRDefault="00A35EBF"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4A795A">
      <w:rPr>
        <w:noProof/>
        <w:kern w:val="0"/>
        <w:sz w:val="21"/>
        <w:szCs w:val="21"/>
      </w:rPr>
      <w:t>4</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4A795A">
      <w:rPr>
        <w:noProof/>
        <w:kern w:val="0"/>
        <w:sz w:val="21"/>
        <w:szCs w:val="21"/>
      </w:rPr>
      <w:t>80</w:t>
    </w:r>
    <w:r w:rsidRPr="000D2924">
      <w:rPr>
        <w:kern w:val="0"/>
        <w:sz w:val="21"/>
        <w:szCs w:val="21"/>
      </w:rPr>
      <w:fldChar w:fldCharType="end"/>
    </w:r>
    <w:r w:rsidRPr="000D2924">
      <w:rPr>
        <w:rFonts w:hint="eastAsia"/>
        <w:kern w:val="0"/>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36" w:rsidRDefault="00CD3D36">
      <w:r>
        <w:separator/>
      </w:r>
    </w:p>
  </w:footnote>
  <w:footnote w:type="continuationSeparator" w:id="0">
    <w:p w:rsidR="00CD3D36" w:rsidRDefault="00CD3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EBF" w:rsidRPr="00B26F28" w:rsidRDefault="00A35EBF" w:rsidP="00BE74E3">
    <w:pPr>
      <w:pStyle w:val="a9"/>
      <w:tabs>
        <w:tab w:val="left" w:pos="1808"/>
        <w:tab w:val="right" w:pos="9090"/>
      </w:tabs>
      <w:jc w:val="right"/>
    </w:pPr>
    <w:r w:rsidRPr="00B26F28">
      <w:rPr>
        <w:rFonts w:hint="eastAsia"/>
      </w:rPr>
      <w:t>交银施罗德荣鑫灵活配置混合型证券投资基金</w:t>
    </w:r>
    <w:r w:rsidRPr="00B26F28">
      <w:rPr>
        <w:rFonts w:hint="eastAsia"/>
      </w:rPr>
      <w:t>(</w:t>
    </w:r>
    <w:r w:rsidRPr="00B26F28">
      <w:rPr>
        <w:rFonts w:hint="eastAsia"/>
      </w:rPr>
      <w:t>原交银施罗德荣鑫保本混合型证券投资基金转型</w:t>
    </w:r>
    <w:r w:rsidRPr="00B26F28">
      <w:rPr>
        <w:rFonts w:hint="eastAsia"/>
      </w:rPr>
      <w:t>)2019</w:t>
    </w:r>
    <w:r w:rsidRPr="00B26F28">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C61"/>
    <w:multiLevelType w:val="multilevel"/>
    <w:tmpl w:val="BC4C205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F65C8"/>
    <w:multiLevelType w:val="multilevel"/>
    <w:tmpl w:val="0B1EFEC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63CF2"/>
    <w:multiLevelType w:val="multilevel"/>
    <w:tmpl w:val="A87E7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310CE8"/>
    <w:multiLevelType w:val="hybridMultilevel"/>
    <w:tmpl w:val="CA68827C"/>
    <w:lvl w:ilvl="0" w:tplc="844AA958">
      <w:start w:val="1"/>
      <w:numFmt w:val="decimal"/>
      <w:lvlText w:val="6.2.4.7.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AC46CA"/>
    <w:multiLevelType w:val="hybridMultilevel"/>
    <w:tmpl w:val="EA9606E6"/>
    <w:lvl w:ilvl="0" w:tplc="88BE4E8E">
      <w:start w:val="1"/>
      <w:numFmt w:val="decimal"/>
      <w:lvlText w:val="6.1.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7D4BDA"/>
    <w:multiLevelType w:val="multilevel"/>
    <w:tmpl w:val="4F468C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F43B0"/>
    <w:multiLevelType w:val="multilevel"/>
    <w:tmpl w:val="EFEE1FF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F06A4E"/>
    <w:multiLevelType w:val="multilevel"/>
    <w:tmpl w:val="0AFA59E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D31656"/>
    <w:multiLevelType w:val="hybridMultilevel"/>
    <w:tmpl w:val="8CC606DC"/>
    <w:lvl w:ilvl="0" w:tplc="3D0E966E">
      <w:start w:val="2"/>
      <w:numFmt w:val="decimal"/>
      <w:lvlText w:val="%1"/>
      <w:lvlJc w:val="left"/>
      <w:pPr>
        <w:ind w:left="845" w:hanging="360"/>
      </w:pPr>
      <w:rPr>
        <w:rFonts w:hint="default"/>
        <w:b w:val="0"/>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9" w15:restartNumberingAfterBreak="0">
    <w:nsid w:val="22D74167"/>
    <w:multiLevelType w:val="multilevel"/>
    <w:tmpl w:val="771CD34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920836"/>
    <w:multiLevelType w:val="multilevel"/>
    <w:tmpl w:val="4BFEC94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E5400"/>
    <w:multiLevelType w:val="multilevel"/>
    <w:tmpl w:val="AA76F9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512432"/>
    <w:multiLevelType w:val="hybridMultilevel"/>
    <w:tmpl w:val="8FD4250E"/>
    <w:lvl w:ilvl="0" w:tplc="D4C62EF6">
      <w:start w:val="1"/>
      <w:numFmt w:val="decimal"/>
      <w:lvlText w:val="6.1.4.7.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0A4C6D"/>
    <w:multiLevelType w:val="multilevel"/>
    <w:tmpl w:val="AF200554"/>
    <w:lvl w:ilvl="0">
      <w:start w:val="7"/>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4"/>
      <w:numFmt w:val="decimal"/>
      <w:lvlText w:val="%1.%2.%3"/>
      <w:lvlJc w:val="left"/>
      <w:pPr>
        <w:ind w:left="1365" w:hanging="885"/>
      </w:pPr>
      <w:rPr>
        <w:rFonts w:hint="default"/>
      </w:rPr>
    </w:lvl>
    <w:lvl w:ilvl="3">
      <w:start w:val="7"/>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4" w15:restartNumberingAfterBreak="0">
    <w:nsid w:val="318912BF"/>
    <w:multiLevelType w:val="multilevel"/>
    <w:tmpl w:val="740A0B2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011EF"/>
    <w:multiLevelType w:val="multilevel"/>
    <w:tmpl w:val="46A0F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834FF"/>
    <w:multiLevelType w:val="hybridMultilevel"/>
    <w:tmpl w:val="57B062B4"/>
    <w:lvl w:ilvl="0" w:tplc="B458262A">
      <w:start w:val="1"/>
      <w:numFmt w:val="decimal"/>
      <w:lvlText w:val="6.1.4.7.12.%1"/>
      <w:lvlJc w:val="left"/>
      <w:pPr>
        <w:ind w:left="420" w:hanging="420"/>
      </w:pPr>
      <w:rPr>
        <w:rFonts w:hint="eastAsia"/>
      </w:rPr>
    </w:lvl>
    <w:lvl w:ilvl="1" w:tplc="7D861FD4">
      <w:start w:val="1"/>
      <w:numFmt w:val="decimal"/>
      <w:lvlText w:val="6.1.4.7.13.%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83D07F5"/>
    <w:multiLevelType w:val="multilevel"/>
    <w:tmpl w:val="FD0445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9308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1F733C2"/>
    <w:multiLevelType w:val="multilevel"/>
    <w:tmpl w:val="C7A0F02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DD13F8"/>
    <w:multiLevelType w:val="hybridMultilevel"/>
    <w:tmpl w:val="246C97F2"/>
    <w:lvl w:ilvl="0" w:tplc="04DA64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497153"/>
    <w:multiLevelType w:val="hybridMultilevel"/>
    <w:tmpl w:val="AEE2ADC8"/>
    <w:lvl w:ilvl="0" w:tplc="08A63C0A">
      <w:start w:val="1"/>
      <w:numFmt w:val="decimal"/>
      <w:lvlText w:val="6.2.4.7.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709F4F9F"/>
    <w:multiLevelType w:val="hybridMultilevel"/>
    <w:tmpl w:val="9912E776"/>
    <w:lvl w:ilvl="0" w:tplc="4CDE66EC">
      <w:start w:val="1"/>
      <w:numFmt w:val="decimal"/>
      <w:lvlText w:val="6.2.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8707A"/>
    <w:multiLevelType w:val="hybridMultilevel"/>
    <w:tmpl w:val="57024A3E"/>
    <w:lvl w:ilvl="0" w:tplc="6E3E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213D0F"/>
    <w:multiLevelType w:val="multilevel"/>
    <w:tmpl w:val="5FB62E74"/>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7344CE3"/>
    <w:multiLevelType w:val="multilevel"/>
    <w:tmpl w:val="A5DC5FC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rPr>
        <w:b/>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7F012D2"/>
    <w:multiLevelType w:val="multilevel"/>
    <w:tmpl w:val="D1B82C1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2279B6"/>
    <w:multiLevelType w:val="multilevel"/>
    <w:tmpl w:val="057A70A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90686"/>
    <w:multiLevelType w:val="multilevel"/>
    <w:tmpl w:val="024A4F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7"/>
  </w:num>
  <w:num w:numId="3">
    <w:abstractNumId w:val="24"/>
  </w:num>
  <w:num w:numId="4">
    <w:abstractNumId w:val="29"/>
  </w:num>
  <w:num w:numId="5">
    <w:abstractNumId w:val="14"/>
  </w:num>
  <w:num w:numId="6">
    <w:abstractNumId w:val="13"/>
  </w:num>
  <w:num w:numId="7">
    <w:abstractNumId w:val="28"/>
  </w:num>
  <w:num w:numId="8">
    <w:abstractNumId w:val="19"/>
  </w:num>
  <w:num w:numId="9">
    <w:abstractNumId w:val="12"/>
  </w:num>
  <w:num w:numId="10">
    <w:abstractNumId w:val="16"/>
  </w:num>
  <w:num w:numId="11">
    <w:abstractNumId w:val="4"/>
  </w:num>
  <w:num w:numId="12">
    <w:abstractNumId w:val="22"/>
  </w:num>
  <w:num w:numId="13">
    <w:abstractNumId w:val="3"/>
  </w:num>
  <w:num w:numId="14">
    <w:abstractNumId w:val="25"/>
  </w:num>
  <w:num w:numId="15">
    <w:abstractNumId w:val="7"/>
  </w:num>
  <w:num w:numId="16">
    <w:abstractNumId w:val="8"/>
  </w:num>
  <w:num w:numId="17">
    <w:abstractNumId w:val="26"/>
  </w:num>
  <w:num w:numId="18">
    <w:abstractNumId w:val="21"/>
  </w:num>
  <w:num w:numId="19">
    <w:abstractNumId w:val="2"/>
  </w:num>
  <w:num w:numId="20">
    <w:abstractNumId w:val="10"/>
  </w:num>
  <w:num w:numId="21">
    <w:abstractNumId w:val="30"/>
  </w:num>
  <w:num w:numId="22">
    <w:abstractNumId w:val="18"/>
  </w:num>
  <w:num w:numId="23">
    <w:abstractNumId w:val="15"/>
  </w:num>
  <w:num w:numId="24">
    <w:abstractNumId w:val="9"/>
  </w:num>
  <w:num w:numId="25">
    <w:abstractNumId w:val="1"/>
  </w:num>
  <w:num w:numId="26">
    <w:abstractNumId w:val="31"/>
  </w:num>
  <w:num w:numId="27">
    <w:abstractNumId w:val="5"/>
  </w:num>
  <w:num w:numId="28">
    <w:abstractNumId w:val="11"/>
  </w:num>
  <w:num w:numId="29">
    <w:abstractNumId w:val="27"/>
  </w:num>
  <w:num w:numId="30">
    <w:abstractNumId w:val="6"/>
  </w:num>
  <w:num w:numId="31">
    <w:abstractNumId w:val="2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46C"/>
    <w:rsid w:val="0000061C"/>
    <w:rsid w:val="00000EBD"/>
    <w:rsid w:val="000015FA"/>
    <w:rsid w:val="00001EE8"/>
    <w:rsid w:val="00002644"/>
    <w:rsid w:val="000027E2"/>
    <w:rsid w:val="00003577"/>
    <w:rsid w:val="00003ABD"/>
    <w:rsid w:val="0000403B"/>
    <w:rsid w:val="0000479E"/>
    <w:rsid w:val="00004887"/>
    <w:rsid w:val="00005172"/>
    <w:rsid w:val="0000551D"/>
    <w:rsid w:val="00005911"/>
    <w:rsid w:val="000101F0"/>
    <w:rsid w:val="00010A83"/>
    <w:rsid w:val="00010A8E"/>
    <w:rsid w:val="00010AC3"/>
    <w:rsid w:val="00010F11"/>
    <w:rsid w:val="00011081"/>
    <w:rsid w:val="00011EB5"/>
    <w:rsid w:val="0001280C"/>
    <w:rsid w:val="0001360A"/>
    <w:rsid w:val="00014109"/>
    <w:rsid w:val="00016A73"/>
    <w:rsid w:val="00017581"/>
    <w:rsid w:val="00017696"/>
    <w:rsid w:val="000177B4"/>
    <w:rsid w:val="00017AD8"/>
    <w:rsid w:val="00020180"/>
    <w:rsid w:val="00020583"/>
    <w:rsid w:val="00020C91"/>
    <w:rsid w:val="00020EA8"/>
    <w:rsid w:val="0002193C"/>
    <w:rsid w:val="00021DD4"/>
    <w:rsid w:val="00021FA0"/>
    <w:rsid w:val="00022578"/>
    <w:rsid w:val="00023BE7"/>
    <w:rsid w:val="0002453B"/>
    <w:rsid w:val="00024C15"/>
    <w:rsid w:val="00026591"/>
    <w:rsid w:val="000268EE"/>
    <w:rsid w:val="00026D0A"/>
    <w:rsid w:val="000274FF"/>
    <w:rsid w:val="000302B2"/>
    <w:rsid w:val="00031830"/>
    <w:rsid w:val="000319AA"/>
    <w:rsid w:val="00032C52"/>
    <w:rsid w:val="00032FE1"/>
    <w:rsid w:val="00033085"/>
    <w:rsid w:val="000336F0"/>
    <w:rsid w:val="000338BC"/>
    <w:rsid w:val="000341CA"/>
    <w:rsid w:val="00035120"/>
    <w:rsid w:val="00035BBC"/>
    <w:rsid w:val="00036978"/>
    <w:rsid w:val="000374ED"/>
    <w:rsid w:val="00037FCF"/>
    <w:rsid w:val="00040D59"/>
    <w:rsid w:val="000410FB"/>
    <w:rsid w:val="000414F7"/>
    <w:rsid w:val="000421B8"/>
    <w:rsid w:val="00043ABF"/>
    <w:rsid w:val="000445E4"/>
    <w:rsid w:val="00044A92"/>
    <w:rsid w:val="000458B3"/>
    <w:rsid w:val="00046519"/>
    <w:rsid w:val="00050471"/>
    <w:rsid w:val="000510AB"/>
    <w:rsid w:val="00052685"/>
    <w:rsid w:val="000526D5"/>
    <w:rsid w:val="0005441B"/>
    <w:rsid w:val="00055670"/>
    <w:rsid w:val="00055AF1"/>
    <w:rsid w:val="00056075"/>
    <w:rsid w:val="00056094"/>
    <w:rsid w:val="00056D4F"/>
    <w:rsid w:val="0006046B"/>
    <w:rsid w:val="00060597"/>
    <w:rsid w:val="0006069B"/>
    <w:rsid w:val="00060F13"/>
    <w:rsid w:val="00061CBD"/>
    <w:rsid w:val="00063D34"/>
    <w:rsid w:val="0006475F"/>
    <w:rsid w:val="00064AE3"/>
    <w:rsid w:val="00064FC8"/>
    <w:rsid w:val="00066524"/>
    <w:rsid w:val="00066CC7"/>
    <w:rsid w:val="000671A3"/>
    <w:rsid w:val="0006735A"/>
    <w:rsid w:val="00067406"/>
    <w:rsid w:val="00070CD1"/>
    <w:rsid w:val="00071320"/>
    <w:rsid w:val="0007171B"/>
    <w:rsid w:val="000717A1"/>
    <w:rsid w:val="00073F87"/>
    <w:rsid w:val="00074898"/>
    <w:rsid w:val="00076397"/>
    <w:rsid w:val="00076664"/>
    <w:rsid w:val="00081D05"/>
    <w:rsid w:val="00081E4D"/>
    <w:rsid w:val="00082001"/>
    <w:rsid w:val="0008363A"/>
    <w:rsid w:val="00083BAF"/>
    <w:rsid w:val="00084AB0"/>
    <w:rsid w:val="00084B91"/>
    <w:rsid w:val="0008506D"/>
    <w:rsid w:val="0008624A"/>
    <w:rsid w:val="000863CA"/>
    <w:rsid w:val="00086622"/>
    <w:rsid w:val="00087011"/>
    <w:rsid w:val="000873B6"/>
    <w:rsid w:val="00087946"/>
    <w:rsid w:val="00087CF7"/>
    <w:rsid w:val="0009091B"/>
    <w:rsid w:val="00091965"/>
    <w:rsid w:val="00092399"/>
    <w:rsid w:val="000932D0"/>
    <w:rsid w:val="00093530"/>
    <w:rsid w:val="00093834"/>
    <w:rsid w:val="000942F9"/>
    <w:rsid w:val="00094876"/>
    <w:rsid w:val="000951F7"/>
    <w:rsid w:val="00095737"/>
    <w:rsid w:val="00095912"/>
    <w:rsid w:val="00095CE0"/>
    <w:rsid w:val="00096933"/>
    <w:rsid w:val="00096B18"/>
    <w:rsid w:val="00097230"/>
    <w:rsid w:val="000972C9"/>
    <w:rsid w:val="00097334"/>
    <w:rsid w:val="000A12FE"/>
    <w:rsid w:val="000A1343"/>
    <w:rsid w:val="000A16D0"/>
    <w:rsid w:val="000A1BFB"/>
    <w:rsid w:val="000A28F5"/>
    <w:rsid w:val="000A298D"/>
    <w:rsid w:val="000A3022"/>
    <w:rsid w:val="000A3F23"/>
    <w:rsid w:val="000A4210"/>
    <w:rsid w:val="000A457E"/>
    <w:rsid w:val="000A4DB6"/>
    <w:rsid w:val="000A4FEF"/>
    <w:rsid w:val="000A53FD"/>
    <w:rsid w:val="000A549A"/>
    <w:rsid w:val="000A57AC"/>
    <w:rsid w:val="000A651E"/>
    <w:rsid w:val="000A72F2"/>
    <w:rsid w:val="000A7E15"/>
    <w:rsid w:val="000A7F1A"/>
    <w:rsid w:val="000B0C56"/>
    <w:rsid w:val="000B0E2D"/>
    <w:rsid w:val="000B2732"/>
    <w:rsid w:val="000B2A5F"/>
    <w:rsid w:val="000B2C8D"/>
    <w:rsid w:val="000B3E43"/>
    <w:rsid w:val="000B44E0"/>
    <w:rsid w:val="000B5428"/>
    <w:rsid w:val="000B5CC0"/>
    <w:rsid w:val="000B62D2"/>
    <w:rsid w:val="000B6D00"/>
    <w:rsid w:val="000B72B5"/>
    <w:rsid w:val="000C0817"/>
    <w:rsid w:val="000C0871"/>
    <w:rsid w:val="000C110B"/>
    <w:rsid w:val="000C127D"/>
    <w:rsid w:val="000C1723"/>
    <w:rsid w:val="000C1B20"/>
    <w:rsid w:val="000C2C95"/>
    <w:rsid w:val="000C4107"/>
    <w:rsid w:val="000C45E7"/>
    <w:rsid w:val="000C5576"/>
    <w:rsid w:val="000C5961"/>
    <w:rsid w:val="000C66A9"/>
    <w:rsid w:val="000C6785"/>
    <w:rsid w:val="000C6F9C"/>
    <w:rsid w:val="000C7696"/>
    <w:rsid w:val="000C78BB"/>
    <w:rsid w:val="000C7AE4"/>
    <w:rsid w:val="000C7F99"/>
    <w:rsid w:val="000D01F4"/>
    <w:rsid w:val="000D06BC"/>
    <w:rsid w:val="000D07B6"/>
    <w:rsid w:val="000D082A"/>
    <w:rsid w:val="000D1519"/>
    <w:rsid w:val="000D21FD"/>
    <w:rsid w:val="000D235A"/>
    <w:rsid w:val="000D3145"/>
    <w:rsid w:val="000D36D1"/>
    <w:rsid w:val="000D3E2A"/>
    <w:rsid w:val="000D4AAD"/>
    <w:rsid w:val="000D5BE1"/>
    <w:rsid w:val="000D6054"/>
    <w:rsid w:val="000D6A57"/>
    <w:rsid w:val="000D6DA7"/>
    <w:rsid w:val="000D7301"/>
    <w:rsid w:val="000D7F3B"/>
    <w:rsid w:val="000E01BE"/>
    <w:rsid w:val="000E0E57"/>
    <w:rsid w:val="000E1071"/>
    <w:rsid w:val="000E19EB"/>
    <w:rsid w:val="000E25C7"/>
    <w:rsid w:val="000E29F2"/>
    <w:rsid w:val="000E374F"/>
    <w:rsid w:val="000E3768"/>
    <w:rsid w:val="000E439E"/>
    <w:rsid w:val="000E4456"/>
    <w:rsid w:val="000E67FE"/>
    <w:rsid w:val="000F0569"/>
    <w:rsid w:val="000F0D54"/>
    <w:rsid w:val="000F0E98"/>
    <w:rsid w:val="000F172A"/>
    <w:rsid w:val="000F175F"/>
    <w:rsid w:val="000F17D1"/>
    <w:rsid w:val="000F1B3F"/>
    <w:rsid w:val="000F204A"/>
    <w:rsid w:val="000F4FF5"/>
    <w:rsid w:val="000F593E"/>
    <w:rsid w:val="000F60FF"/>
    <w:rsid w:val="000F6306"/>
    <w:rsid w:val="000F635F"/>
    <w:rsid w:val="000F6C61"/>
    <w:rsid w:val="000F717C"/>
    <w:rsid w:val="000F72D0"/>
    <w:rsid w:val="000F7710"/>
    <w:rsid w:val="001005C1"/>
    <w:rsid w:val="00100903"/>
    <w:rsid w:val="00100B2D"/>
    <w:rsid w:val="00100C12"/>
    <w:rsid w:val="00100D38"/>
    <w:rsid w:val="00101922"/>
    <w:rsid w:val="00101A41"/>
    <w:rsid w:val="001030B5"/>
    <w:rsid w:val="0010319C"/>
    <w:rsid w:val="001041E7"/>
    <w:rsid w:val="001049B6"/>
    <w:rsid w:val="00104F9A"/>
    <w:rsid w:val="001051C6"/>
    <w:rsid w:val="00105646"/>
    <w:rsid w:val="0010565B"/>
    <w:rsid w:val="001059E3"/>
    <w:rsid w:val="00105C9C"/>
    <w:rsid w:val="001060A9"/>
    <w:rsid w:val="001068D7"/>
    <w:rsid w:val="001069ED"/>
    <w:rsid w:val="00106E8A"/>
    <w:rsid w:val="001101CE"/>
    <w:rsid w:val="0011048F"/>
    <w:rsid w:val="00110A26"/>
    <w:rsid w:val="0011177A"/>
    <w:rsid w:val="00111B5F"/>
    <w:rsid w:val="0011248C"/>
    <w:rsid w:val="001141C0"/>
    <w:rsid w:val="00114767"/>
    <w:rsid w:val="00114B85"/>
    <w:rsid w:val="00114F44"/>
    <w:rsid w:val="001152C1"/>
    <w:rsid w:val="0011634E"/>
    <w:rsid w:val="00116765"/>
    <w:rsid w:val="00116C7A"/>
    <w:rsid w:val="00116E31"/>
    <w:rsid w:val="001203BA"/>
    <w:rsid w:val="00120EED"/>
    <w:rsid w:val="001212B4"/>
    <w:rsid w:val="00121649"/>
    <w:rsid w:val="00121A61"/>
    <w:rsid w:val="00121F7D"/>
    <w:rsid w:val="0012304E"/>
    <w:rsid w:val="001230B5"/>
    <w:rsid w:val="00123CB7"/>
    <w:rsid w:val="00123E5F"/>
    <w:rsid w:val="00124534"/>
    <w:rsid w:val="001248EF"/>
    <w:rsid w:val="00124BDF"/>
    <w:rsid w:val="00124BF5"/>
    <w:rsid w:val="001257C7"/>
    <w:rsid w:val="0012626B"/>
    <w:rsid w:val="00126AF2"/>
    <w:rsid w:val="00126DDF"/>
    <w:rsid w:val="00126E1D"/>
    <w:rsid w:val="001270BF"/>
    <w:rsid w:val="0012726C"/>
    <w:rsid w:val="001273C1"/>
    <w:rsid w:val="0012783C"/>
    <w:rsid w:val="00127BAC"/>
    <w:rsid w:val="00130200"/>
    <w:rsid w:val="00130614"/>
    <w:rsid w:val="001329DE"/>
    <w:rsid w:val="001333A9"/>
    <w:rsid w:val="0013374F"/>
    <w:rsid w:val="00135FFF"/>
    <w:rsid w:val="001364D3"/>
    <w:rsid w:val="0013718B"/>
    <w:rsid w:val="00137D50"/>
    <w:rsid w:val="00140E44"/>
    <w:rsid w:val="00142A56"/>
    <w:rsid w:val="00143563"/>
    <w:rsid w:val="00143BE5"/>
    <w:rsid w:val="00144AAD"/>
    <w:rsid w:val="00144DF5"/>
    <w:rsid w:val="00144EA2"/>
    <w:rsid w:val="00145A97"/>
    <w:rsid w:val="00145E7A"/>
    <w:rsid w:val="00146485"/>
    <w:rsid w:val="0015080E"/>
    <w:rsid w:val="00150AD6"/>
    <w:rsid w:val="00150B95"/>
    <w:rsid w:val="001513AC"/>
    <w:rsid w:val="0015173F"/>
    <w:rsid w:val="00151B23"/>
    <w:rsid w:val="00151C4B"/>
    <w:rsid w:val="00152A75"/>
    <w:rsid w:val="00153447"/>
    <w:rsid w:val="00153573"/>
    <w:rsid w:val="001535AE"/>
    <w:rsid w:val="00153B40"/>
    <w:rsid w:val="00153F26"/>
    <w:rsid w:val="00154ADA"/>
    <w:rsid w:val="00154B08"/>
    <w:rsid w:val="0015531A"/>
    <w:rsid w:val="00156D1D"/>
    <w:rsid w:val="00157B35"/>
    <w:rsid w:val="00157B5A"/>
    <w:rsid w:val="00157C7D"/>
    <w:rsid w:val="0016050B"/>
    <w:rsid w:val="0016071D"/>
    <w:rsid w:val="001609A7"/>
    <w:rsid w:val="00160A7C"/>
    <w:rsid w:val="00160F76"/>
    <w:rsid w:val="001627FE"/>
    <w:rsid w:val="00162AD9"/>
    <w:rsid w:val="00163AC6"/>
    <w:rsid w:val="00163B27"/>
    <w:rsid w:val="00163EDD"/>
    <w:rsid w:val="001640A9"/>
    <w:rsid w:val="00164A74"/>
    <w:rsid w:val="00165317"/>
    <w:rsid w:val="00165B36"/>
    <w:rsid w:val="00166C34"/>
    <w:rsid w:val="001676FF"/>
    <w:rsid w:val="001678C5"/>
    <w:rsid w:val="00167BCA"/>
    <w:rsid w:val="0017084F"/>
    <w:rsid w:val="00170D38"/>
    <w:rsid w:val="00170D84"/>
    <w:rsid w:val="00171145"/>
    <w:rsid w:val="00171BAD"/>
    <w:rsid w:val="00171F2C"/>
    <w:rsid w:val="001744B4"/>
    <w:rsid w:val="001751EF"/>
    <w:rsid w:val="0017531F"/>
    <w:rsid w:val="001756A1"/>
    <w:rsid w:val="001761EE"/>
    <w:rsid w:val="00176EAA"/>
    <w:rsid w:val="00177049"/>
    <w:rsid w:val="0017725A"/>
    <w:rsid w:val="00177C4B"/>
    <w:rsid w:val="00181BB8"/>
    <w:rsid w:val="001821AA"/>
    <w:rsid w:val="0018222C"/>
    <w:rsid w:val="0018241B"/>
    <w:rsid w:val="001824D8"/>
    <w:rsid w:val="001824ED"/>
    <w:rsid w:val="0018325A"/>
    <w:rsid w:val="0018326D"/>
    <w:rsid w:val="0018347C"/>
    <w:rsid w:val="00183BE9"/>
    <w:rsid w:val="001851E5"/>
    <w:rsid w:val="00185399"/>
    <w:rsid w:val="001855D5"/>
    <w:rsid w:val="00186199"/>
    <w:rsid w:val="00186C55"/>
    <w:rsid w:val="00190C7F"/>
    <w:rsid w:val="00191F56"/>
    <w:rsid w:val="001922BB"/>
    <w:rsid w:val="00192795"/>
    <w:rsid w:val="001928F7"/>
    <w:rsid w:val="00194537"/>
    <w:rsid w:val="001947D8"/>
    <w:rsid w:val="001949B5"/>
    <w:rsid w:val="0019563C"/>
    <w:rsid w:val="00195721"/>
    <w:rsid w:val="00195B79"/>
    <w:rsid w:val="00196F02"/>
    <w:rsid w:val="001A0273"/>
    <w:rsid w:val="001A13DC"/>
    <w:rsid w:val="001A21A9"/>
    <w:rsid w:val="001A257D"/>
    <w:rsid w:val="001A266B"/>
    <w:rsid w:val="001A2ED5"/>
    <w:rsid w:val="001A353C"/>
    <w:rsid w:val="001A4AEC"/>
    <w:rsid w:val="001A59D8"/>
    <w:rsid w:val="001A5F93"/>
    <w:rsid w:val="001A5FA6"/>
    <w:rsid w:val="001A61DC"/>
    <w:rsid w:val="001A6D06"/>
    <w:rsid w:val="001A73B1"/>
    <w:rsid w:val="001A7CB8"/>
    <w:rsid w:val="001B10C5"/>
    <w:rsid w:val="001B1437"/>
    <w:rsid w:val="001B2F0C"/>
    <w:rsid w:val="001B30CA"/>
    <w:rsid w:val="001B3513"/>
    <w:rsid w:val="001B46C8"/>
    <w:rsid w:val="001B5827"/>
    <w:rsid w:val="001B6A69"/>
    <w:rsid w:val="001C02A6"/>
    <w:rsid w:val="001C0806"/>
    <w:rsid w:val="001C119E"/>
    <w:rsid w:val="001C1279"/>
    <w:rsid w:val="001C13A4"/>
    <w:rsid w:val="001C1720"/>
    <w:rsid w:val="001C2328"/>
    <w:rsid w:val="001C29ED"/>
    <w:rsid w:val="001C2D57"/>
    <w:rsid w:val="001C2F9C"/>
    <w:rsid w:val="001C30B8"/>
    <w:rsid w:val="001C3412"/>
    <w:rsid w:val="001C3718"/>
    <w:rsid w:val="001C37F6"/>
    <w:rsid w:val="001C6288"/>
    <w:rsid w:val="001C793D"/>
    <w:rsid w:val="001C7C34"/>
    <w:rsid w:val="001D03A1"/>
    <w:rsid w:val="001D0F6A"/>
    <w:rsid w:val="001D1A33"/>
    <w:rsid w:val="001D21BC"/>
    <w:rsid w:val="001D2FA5"/>
    <w:rsid w:val="001D35E0"/>
    <w:rsid w:val="001D445A"/>
    <w:rsid w:val="001D5045"/>
    <w:rsid w:val="001D5A44"/>
    <w:rsid w:val="001D60C3"/>
    <w:rsid w:val="001D724B"/>
    <w:rsid w:val="001E05CF"/>
    <w:rsid w:val="001E0E04"/>
    <w:rsid w:val="001E0E82"/>
    <w:rsid w:val="001E11D3"/>
    <w:rsid w:val="001E279F"/>
    <w:rsid w:val="001E2A6A"/>
    <w:rsid w:val="001E2B86"/>
    <w:rsid w:val="001E38C7"/>
    <w:rsid w:val="001E3953"/>
    <w:rsid w:val="001E3BEC"/>
    <w:rsid w:val="001E3DC2"/>
    <w:rsid w:val="001E3FFB"/>
    <w:rsid w:val="001E4F81"/>
    <w:rsid w:val="001E5187"/>
    <w:rsid w:val="001E56FF"/>
    <w:rsid w:val="001E5C58"/>
    <w:rsid w:val="001E5C6B"/>
    <w:rsid w:val="001E717C"/>
    <w:rsid w:val="001E7599"/>
    <w:rsid w:val="001F03A2"/>
    <w:rsid w:val="001F03E1"/>
    <w:rsid w:val="001F0C66"/>
    <w:rsid w:val="001F1098"/>
    <w:rsid w:val="001F1388"/>
    <w:rsid w:val="001F201E"/>
    <w:rsid w:val="001F3CC6"/>
    <w:rsid w:val="001F4050"/>
    <w:rsid w:val="001F4530"/>
    <w:rsid w:val="001F4989"/>
    <w:rsid w:val="001F4D05"/>
    <w:rsid w:val="001F580D"/>
    <w:rsid w:val="001F5838"/>
    <w:rsid w:val="001F5CE2"/>
    <w:rsid w:val="001F5DBA"/>
    <w:rsid w:val="001F5F74"/>
    <w:rsid w:val="001F673E"/>
    <w:rsid w:val="002003E1"/>
    <w:rsid w:val="002004DC"/>
    <w:rsid w:val="0020076F"/>
    <w:rsid w:val="002010DE"/>
    <w:rsid w:val="0020177C"/>
    <w:rsid w:val="00201C10"/>
    <w:rsid w:val="00202968"/>
    <w:rsid w:val="00202C32"/>
    <w:rsid w:val="002030FA"/>
    <w:rsid w:val="00203ADB"/>
    <w:rsid w:val="00203AEF"/>
    <w:rsid w:val="00203C95"/>
    <w:rsid w:val="00203FCD"/>
    <w:rsid w:val="00205AF7"/>
    <w:rsid w:val="00206303"/>
    <w:rsid w:val="00207907"/>
    <w:rsid w:val="00207DCC"/>
    <w:rsid w:val="00210117"/>
    <w:rsid w:val="00211702"/>
    <w:rsid w:val="00211A26"/>
    <w:rsid w:val="002125F7"/>
    <w:rsid w:val="0021262D"/>
    <w:rsid w:val="0021294B"/>
    <w:rsid w:val="0021377B"/>
    <w:rsid w:val="00213B0D"/>
    <w:rsid w:val="0021417C"/>
    <w:rsid w:val="00214308"/>
    <w:rsid w:val="00214463"/>
    <w:rsid w:val="00214756"/>
    <w:rsid w:val="00215CF2"/>
    <w:rsid w:val="00216310"/>
    <w:rsid w:val="002164D4"/>
    <w:rsid w:val="002164F6"/>
    <w:rsid w:val="00216BE9"/>
    <w:rsid w:val="0022040B"/>
    <w:rsid w:val="00220542"/>
    <w:rsid w:val="002206D0"/>
    <w:rsid w:val="00220DE9"/>
    <w:rsid w:val="00221174"/>
    <w:rsid w:val="00221748"/>
    <w:rsid w:val="00222455"/>
    <w:rsid w:val="002224C3"/>
    <w:rsid w:val="002225C5"/>
    <w:rsid w:val="002228BE"/>
    <w:rsid w:val="0022382C"/>
    <w:rsid w:val="0022498A"/>
    <w:rsid w:val="002255BA"/>
    <w:rsid w:val="00225ADC"/>
    <w:rsid w:val="00225F6F"/>
    <w:rsid w:val="0022681B"/>
    <w:rsid w:val="002268ED"/>
    <w:rsid w:val="00226EEE"/>
    <w:rsid w:val="002317A5"/>
    <w:rsid w:val="0023189D"/>
    <w:rsid w:val="00232208"/>
    <w:rsid w:val="00233210"/>
    <w:rsid w:val="0023323F"/>
    <w:rsid w:val="00234202"/>
    <w:rsid w:val="002348B6"/>
    <w:rsid w:val="002359EB"/>
    <w:rsid w:val="002363AB"/>
    <w:rsid w:val="0023640E"/>
    <w:rsid w:val="002365AD"/>
    <w:rsid w:val="0023683A"/>
    <w:rsid w:val="00237244"/>
    <w:rsid w:val="0023727B"/>
    <w:rsid w:val="00237B4D"/>
    <w:rsid w:val="00237C6D"/>
    <w:rsid w:val="00237F4E"/>
    <w:rsid w:val="00240B90"/>
    <w:rsid w:val="00240E1D"/>
    <w:rsid w:val="00240ED8"/>
    <w:rsid w:val="00241582"/>
    <w:rsid w:val="002415B5"/>
    <w:rsid w:val="00241610"/>
    <w:rsid w:val="0024260D"/>
    <w:rsid w:val="0024316D"/>
    <w:rsid w:val="002438E7"/>
    <w:rsid w:val="00244753"/>
    <w:rsid w:val="0024483D"/>
    <w:rsid w:val="00245012"/>
    <w:rsid w:val="0024504E"/>
    <w:rsid w:val="00245CC5"/>
    <w:rsid w:val="00245CD9"/>
    <w:rsid w:val="0024651F"/>
    <w:rsid w:val="00246C91"/>
    <w:rsid w:val="00247480"/>
    <w:rsid w:val="0025014D"/>
    <w:rsid w:val="00250FCF"/>
    <w:rsid w:val="0025158D"/>
    <w:rsid w:val="00251765"/>
    <w:rsid w:val="002517D4"/>
    <w:rsid w:val="00251C7E"/>
    <w:rsid w:val="00252440"/>
    <w:rsid w:val="00252697"/>
    <w:rsid w:val="0025281A"/>
    <w:rsid w:val="00253183"/>
    <w:rsid w:val="0025335E"/>
    <w:rsid w:val="00253D3C"/>
    <w:rsid w:val="002544D7"/>
    <w:rsid w:val="00254AB9"/>
    <w:rsid w:val="00255292"/>
    <w:rsid w:val="00255F2E"/>
    <w:rsid w:val="0025632A"/>
    <w:rsid w:val="00257DEE"/>
    <w:rsid w:val="00260200"/>
    <w:rsid w:val="00261306"/>
    <w:rsid w:val="00262957"/>
    <w:rsid w:val="00263FBB"/>
    <w:rsid w:val="002641FD"/>
    <w:rsid w:val="00264709"/>
    <w:rsid w:val="002648AE"/>
    <w:rsid w:val="002648D8"/>
    <w:rsid w:val="00266038"/>
    <w:rsid w:val="0026604C"/>
    <w:rsid w:val="002666F0"/>
    <w:rsid w:val="00267248"/>
    <w:rsid w:val="0026792D"/>
    <w:rsid w:val="00270C1D"/>
    <w:rsid w:val="00271AB5"/>
    <w:rsid w:val="00272276"/>
    <w:rsid w:val="002727EE"/>
    <w:rsid w:val="002728F1"/>
    <w:rsid w:val="00273F86"/>
    <w:rsid w:val="002741BE"/>
    <w:rsid w:val="0027482B"/>
    <w:rsid w:val="00274B6B"/>
    <w:rsid w:val="002761EC"/>
    <w:rsid w:val="00276FD4"/>
    <w:rsid w:val="002774F0"/>
    <w:rsid w:val="002774FB"/>
    <w:rsid w:val="00277C70"/>
    <w:rsid w:val="00281061"/>
    <w:rsid w:val="002812BD"/>
    <w:rsid w:val="002813C5"/>
    <w:rsid w:val="002821FF"/>
    <w:rsid w:val="00282C23"/>
    <w:rsid w:val="00284122"/>
    <w:rsid w:val="0028459B"/>
    <w:rsid w:val="00284C5F"/>
    <w:rsid w:val="0028507E"/>
    <w:rsid w:val="002870B2"/>
    <w:rsid w:val="002873F0"/>
    <w:rsid w:val="00290358"/>
    <w:rsid w:val="00290793"/>
    <w:rsid w:val="002916E3"/>
    <w:rsid w:val="00291B52"/>
    <w:rsid w:val="00291BBD"/>
    <w:rsid w:val="00292495"/>
    <w:rsid w:val="00293AA4"/>
    <w:rsid w:val="00293E2E"/>
    <w:rsid w:val="00294F33"/>
    <w:rsid w:val="00295712"/>
    <w:rsid w:val="0029580E"/>
    <w:rsid w:val="002964F9"/>
    <w:rsid w:val="002976A8"/>
    <w:rsid w:val="002A0565"/>
    <w:rsid w:val="002A1381"/>
    <w:rsid w:val="002A193C"/>
    <w:rsid w:val="002A1D64"/>
    <w:rsid w:val="002A1F14"/>
    <w:rsid w:val="002A22C3"/>
    <w:rsid w:val="002A2678"/>
    <w:rsid w:val="002A2DD0"/>
    <w:rsid w:val="002A2E01"/>
    <w:rsid w:val="002A3246"/>
    <w:rsid w:val="002A398F"/>
    <w:rsid w:val="002A4478"/>
    <w:rsid w:val="002A489A"/>
    <w:rsid w:val="002A5752"/>
    <w:rsid w:val="002A5C6B"/>
    <w:rsid w:val="002A5D31"/>
    <w:rsid w:val="002A5F6B"/>
    <w:rsid w:val="002A714F"/>
    <w:rsid w:val="002A75D7"/>
    <w:rsid w:val="002A7722"/>
    <w:rsid w:val="002A7FD1"/>
    <w:rsid w:val="002B031F"/>
    <w:rsid w:val="002B0738"/>
    <w:rsid w:val="002B0A69"/>
    <w:rsid w:val="002B1851"/>
    <w:rsid w:val="002B27FF"/>
    <w:rsid w:val="002B30F7"/>
    <w:rsid w:val="002B4BCC"/>
    <w:rsid w:val="002B4C90"/>
    <w:rsid w:val="002B568B"/>
    <w:rsid w:val="002B586D"/>
    <w:rsid w:val="002B592E"/>
    <w:rsid w:val="002B5C8E"/>
    <w:rsid w:val="002B6419"/>
    <w:rsid w:val="002B6793"/>
    <w:rsid w:val="002B7016"/>
    <w:rsid w:val="002B71DC"/>
    <w:rsid w:val="002B7954"/>
    <w:rsid w:val="002C1259"/>
    <w:rsid w:val="002C135D"/>
    <w:rsid w:val="002C1726"/>
    <w:rsid w:val="002C1C67"/>
    <w:rsid w:val="002C21A6"/>
    <w:rsid w:val="002C26D5"/>
    <w:rsid w:val="002C3977"/>
    <w:rsid w:val="002C5777"/>
    <w:rsid w:val="002C59F4"/>
    <w:rsid w:val="002C6F59"/>
    <w:rsid w:val="002C7603"/>
    <w:rsid w:val="002C7A92"/>
    <w:rsid w:val="002C7C89"/>
    <w:rsid w:val="002C7D0D"/>
    <w:rsid w:val="002D1B60"/>
    <w:rsid w:val="002D2118"/>
    <w:rsid w:val="002D235F"/>
    <w:rsid w:val="002D32E3"/>
    <w:rsid w:val="002D382A"/>
    <w:rsid w:val="002D4507"/>
    <w:rsid w:val="002D572C"/>
    <w:rsid w:val="002D5EB1"/>
    <w:rsid w:val="002D5F1C"/>
    <w:rsid w:val="002D64B7"/>
    <w:rsid w:val="002D74D3"/>
    <w:rsid w:val="002E0FEB"/>
    <w:rsid w:val="002E171B"/>
    <w:rsid w:val="002E2B47"/>
    <w:rsid w:val="002E319D"/>
    <w:rsid w:val="002E7D57"/>
    <w:rsid w:val="002F00CB"/>
    <w:rsid w:val="002F0B5E"/>
    <w:rsid w:val="002F0BED"/>
    <w:rsid w:val="002F0F79"/>
    <w:rsid w:val="002F1BBB"/>
    <w:rsid w:val="002F280E"/>
    <w:rsid w:val="002F2889"/>
    <w:rsid w:val="002F2CBB"/>
    <w:rsid w:val="002F30AB"/>
    <w:rsid w:val="002F3709"/>
    <w:rsid w:val="002F3A6C"/>
    <w:rsid w:val="002F416D"/>
    <w:rsid w:val="002F4296"/>
    <w:rsid w:val="002F5359"/>
    <w:rsid w:val="002F5390"/>
    <w:rsid w:val="002F5777"/>
    <w:rsid w:val="002F6E96"/>
    <w:rsid w:val="002F716C"/>
    <w:rsid w:val="002F71F4"/>
    <w:rsid w:val="002F75B5"/>
    <w:rsid w:val="00300951"/>
    <w:rsid w:val="003015E4"/>
    <w:rsid w:val="00301B46"/>
    <w:rsid w:val="003023C9"/>
    <w:rsid w:val="003027D0"/>
    <w:rsid w:val="003028E6"/>
    <w:rsid w:val="00302CA8"/>
    <w:rsid w:val="00302D91"/>
    <w:rsid w:val="00302DE9"/>
    <w:rsid w:val="0030302B"/>
    <w:rsid w:val="003047BE"/>
    <w:rsid w:val="00304BA4"/>
    <w:rsid w:val="00305084"/>
    <w:rsid w:val="00305827"/>
    <w:rsid w:val="0030594E"/>
    <w:rsid w:val="00310FBD"/>
    <w:rsid w:val="003126C5"/>
    <w:rsid w:val="00312E66"/>
    <w:rsid w:val="00314A36"/>
    <w:rsid w:val="00315AEB"/>
    <w:rsid w:val="00317532"/>
    <w:rsid w:val="00320411"/>
    <w:rsid w:val="00320487"/>
    <w:rsid w:val="003204E9"/>
    <w:rsid w:val="00320A4F"/>
    <w:rsid w:val="00320B91"/>
    <w:rsid w:val="00320D75"/>
    <w:rsid w:val="00321618"/>
    <w:rsid w:val="00321C4F"/>
    <w:rsid w:val="00321E8C"/>
    <w:rsid w:val="003223B8"/>
    <w:rsid w:val="00322958"/>
    <w:rsid w:val="00322A86"/>
    <w:rsid w:val="00323041"/>
    <w:rsid w:val="00323A1C"/>
    <w:rsid w:val="00323AE8"/>
    <w:rsid w:val="00323FA4"/>
    <w:rsid w:val="00323FEC"/>
    <w:rsid w:val="00324548"/>
    <w:rsid w:val="00324FD5"/>
    <w:rsid w:val="003250E7"/>
    <w:rsid w:val="003251F4"/>
    <w:rsid w:val="00325408"/>
    <w:rsid w:val="00325B0B"/>
    <w:rsid w:val="00326493"/>
    <w:rsid w:val="00327442"/>
    <w:rsid w:val="003303E3"/>
    <w:rsid w:val="0033042D"/>
    <w:rsid w:val="003317C9"/>
    <w:rsid w:val="003327D4"/>
    <w:rsid w:val="003329EA"/>
    <w:rsid w:val="00333600"/>
    <w:rsid w:val="003338BE"/>
    <w:rsid w:val="00333F59"/>
    <w:rsid w:val="00335459"/>
    <w:rsid w:val="00336935"/>
    <w:rsid w:val="00336F7F"/>
    <w:rsid w:val="00337E0A"/>
    <w:rsid w:val="00337F17"/>
    <w:rsid w:val="00337F4E"/>
    <w:rsid w:val="00337F6F"/>
    <w:rsid w:val="003407A5"/>
    <w:rsid w:val="00341188"/>
    <w:rsid w:val="0034147B"/>
    <w:rsid w:val="00341AED"/>
    <w:rsid w:val="00341FA8"/>
    <w:rsid w:val="00342682"/>
    <w:rsid w:val="00342C88"/>
    <w:rsid w:val="00343BBC"/>
    <w:rsid w:val="00344461"/>
    <w:rsid w:val="00344FBE"/>
    <w:rsid w:val="00345117"/>
    <w:rsid w:val="003457D4"/>
    <w:rsid w:val="00346759"/>
    <w:rsid w:val="00347D68"/>
    <w:rsid w:val="00350238"/>
    <w:rsid w:val="003506F3"/>
    <w:rsid w:val="0035078E"/>
    <w:rsid w:val="00350A0D"/>
    <w:rsid w:val="00351076"/>
    <w:rsid w:val="0035109C"/>
    <w:rsid w:val="00351752"/>
    <w:rsid w:val="00351F0A"/>
    <w:rsid w:val="003528F1"/>
    <w:rsid w:val="00352BB4"/>
    <w:rsid w:val="0035432B"/>
    <w:rsid w:val="00354765"/>
    <w:rsid w:val="00355B6C"/>
    <w:rsid w:val="00355C88"/>
    <w:rsid w:val="00356318"/>
    <w:rsid w:val="00356514"/>
    <w:rsid w:val="003565C9"/>
    <w:rsid w:val="003578C4"/>
    <w:rsid w:val="00357B15"/>
    <w:rsid w:val="00357BB3"/>
    <w:rsid w:val="00357ED3"/>
    <w:rsid w:val="003606C2"/>
    <w:rsid w:val="003606F2"/>
    <w:rsid w:val="00361B54"/>
    <w:rsid w:val="00361B86"/>
    <w:rsid w:val="00361E7E"/>
    <w:rsid w:val="00363676"/>
    <w:rsid w:val="00363749"/>
    <w:rsid w:val="003639BE"/>
    <w:rsid w:val="003642DC"/>
    <w:rsid w:val="00364892"/>
    <w:rsid w:val="00364A69"/>
    <w:rsid w:val="0036539B"/>
    <w:rsid w:val="00365ECA"/>
    <w:rsid w:val="0036650C"/>
    <w:rsid w:val="003667EC"/>
    <w:rsid w:val="003671F5"/>
    <w:rsid w:val="00367764"/>
    <w:rsid w:val="0036776C"/>
    <w:rsid w:val="00367A7B"/>
    <w:rsid w:val="0037056B"/>
    <w:rsid w:val="00370810"/>
    <w:rsid w:val="00370AA4"/>
    <w:rsid w:val="00370D9B"/>
    <w:rsid w:val="00371039"/>
    <w:rsid w:val="003710B3"/>
    <w:rsid w:val="0037121D"/>
    <w:rsid w:val="0037123D"/>
    <w:rsid w:val="003717FC"/>
    <w:rsid w:val="00371FF4"/>
    <w:rsid w:val="0037363D"/>
    <w:rsid w:val="003753F6"/>
    <w:rsid w:val="00375B37"/>
    <w:rsid w:val="00376B49"/>
    <w:rsid w:val="00377520"/>
    <w:rsid w:val="003778A6"/>
    <w:rsid w:val="00377E3C"/>
    <w:rsid w:val="00380695"/>
    <w:rsid w:val="00380953"/>
    <w:rsid w:val="00380D36"/>
    <w:rsid w:val="003822D3"/>
    <w:rsid w:val="00385734"/>
    <w:rsid w:val="00385EB5"/>
    <w:rsid w:val="00385FE0"/>
    <w:rsid w:val="00386630"/>
    <w:rsid w:val="00386A6C"/>
    <w:rsid w:val="00386E2C"/>
    <w:rsid w:val="00386F7A"/>
    <w:rsid w:val="0038752C"/>
    <w:rsid w:val="00387789"/>
    <w:rsid w:val="00390741"/>
    <w:rsid w:val="00390B25"/>
    <w:rsid w:val="00390DD9"/>
    <w:rsid w:val="00391349"/>
    <w:rsid w:val="00391795"/>
    <w:rsid w:val="00391E2C"/>
    <w:rsid w:val="00391F0E"/>
    <w:rsid w:val="00392086"/>
    <w:rsid w:val="00392662"/>
    <w:rsid w:val="00392689"/>
    <w:rsid w:val="00395CF0"/>
    <w:rsid w:val="00397156"/>
    <w:rsid w:val="00397960"/>
    <w:rsid w:val="003A0283"/>
    <w:rsid w:val="003A034A"/>
    <w:rsid w:val="003A270C"/>
    <w:rsid w:val="003A2A58"/>
    <w:rsid w:val="003A2FF4"/>
    <w:rsid w:val="003A3BC4"/>
    <w:rsid w:val="003A458A"/>
    <w:rsid w:val="003B0D2F"/>
    <w:rsid w:val="003B17C8"/>
    <w:rsid w:val="003B1B88"/>
    <w:rsid w:val="003B27F9"/>
    <w:rsid w:val="003B2F13"/>
    <w:rsid w:val="003B3635"/>
    <w:rsid w:val="003B3D09"/>
    <w:rsid w:val="003B405E"/>
    <w:rsid w:val="003B4066"/>
    <w:rsid w:val="003B4552"/>
    <w:rsid w:val="003B4712"/>
    <w:rsid w:val="003B57D3"/>
    <w:rsid w:val="003B6102"/>
    <w:rsid w:val="003B6D59"/>
    <w:rsid w:val="003B7AB7"/>
    <w:rsid w:val="003C07BB"/>
    <w:rsid w:val="003C1F58"/>
    <w:rsid w:val="003C2C26"/>
    <w:rsid w:val="003C599E"/>
    <w:rsid w:val="003C7333"/>
    <w:rsid w:val="003C792F"/>
    <w:rsid w:val="003C7AE4"/>
    <w:rsid w:val="003C7C3D"/>
    <w:rsid w:val="003D0342"/>
    <w:rsid w:val="003D124B"/>
    <w:rsid w:val="003D18F3"/>
    <w:rsid w:val="003D21D0"/>
    <w:rsid w:val="003D2313"/>
    <w:rsid w:val="003D27FF"/>
    <w:rsid w:val="003D31A5"/>
    <w:rsid w:val="003D39BB"/>
    <w:rsid w:val="003D420A"/>
    <w:rsid w:val="003D47F5"/>
    <w:rsid w:val="003D51ED"/>
    <w:rsid w:val="003D59AE"/>
    <w:rsid w:val="003D5D9C"/>
    <w:rsid w:val="003D6A2A"/>
    <w:rsid w:val="003D78B5"/>
    <w:rsid w:val="003D79DE"/>
    <w:rsid w:val="003D7D2B"/>
    <w:rsid w:val="003E0A38"/>
    <w:rsid w:val="003E12E5"/>
    <w:rsid w:val="003E1376"/>
    <w:rsid w:val="003E1550"/>
    <w:rsid w:val="003E225C"/>
    <w:rsid w:val="003E244F"/>
    <w:rsid w:val="003E3048"/>
    <w:rsid w:val="003E3142"/>
    <w:rsid w:val="003E35A0"/>
    <w:rsid w:val="003E5366"/>
    <w:rsid w:val="003E5F02"/>
    <w:rsid w:val="003E6237"/>
    <w:rsid w:val="003E62A6"/>
    <w:rsid w:val="003E695F"/>
    <w:rsid w:val="003E6C9B"/>
    <w:rsid w:val="003E6D39"/>
    <w:rsid w:val="003E709C"/>
    <w:rsid w:val="003E7758"/>
    <w:rsid w:val="003E7B89"/>
    <w:rsid w:val="003F0262"/>
    <w:rsid w:val="003F4106"/>
    <w:rsid w:val="003F4241"/>
    <w:rsid w:val="003F456C"/>
    <w:rsid w:val="003F4A47"/>
    <w:rsid w:val="003F62D1"/>
    <w:rsid w:val="003F78E3"/>
    <w:rsid w:val="003F7C45"/>
    <w:rsid w:val="00400339"/>
    <w:rsid w:val="004003CB"/>
    <w:rsid w:val="00400D8F"/>
    <w:rsid w:val="0040132C"/>
    <w:rsid w:val="004018E1"/>
    <w:rsid w:val="00401990"/>
    <w:rsid w:val="0040231A"/>
    <w:rsid w:val="00402345"/>
    <w:rsid w:val="00402EAB"/>
    <w:rsid w:val="00403772"/>
    <w:rsid w:val="00404131"/>
    <w:rsid w:val="00404FB1"/>
    <w:rsid w:val="00405085"/>
    <w:rsid w:val="004062FA"/>
    <w:rsid w:val="004066FC"/>
    <w:rsid w:val="00407C10"/>
    <w:rsid w:val="00407E90"/>
    <w:rsid w:val="0041070C"/>
    <w:rsid w:val="004108F0"/>
    <w:rsid w:val="00410A8E"/>
    <w:rsid w:val="004113B4"/>
    <w:rsid w:val="004117B1"/>
    <w:rsid w:val="004135DA"/>
    <w:rsid w:val="00414396"/>
    <w:rsid w:val="00414827"/>
    <w:rsid w:val="004148C9"/>
    <w:rsid w:val="00415764"/>
    <w:rsid w:val="00415EE2"/>
    <w:rsid w:val="00416B85"/>
    <w:rsid w:val="00416C10"/>
    <w:rsid w:val="00417976"/>
    <w:rsid w:val="00420047"/>
    <w:rsid w:val="004204B7"/>
    <w:rsid w:val="00420EFA"/>
    <w:rsid w:val="004213B5"/>
    <w:rsid w:val="0042243E"/>
    <w:rsid w:val="00422916"/>
    <w:rsid w:val="00423583"/>
    <w:rsid w:val="00423B00"/>
    <w:rsid w:val="00423C83"/>
    <w:rsid w:val="0042423D"/>
    <w:rsid w:val="0042458B"/>
    <w:rsid w:val="00424DBE"/>
    <w:rsid w:val="00424EF3"/>
    <w:rsid w:val="004268BB"/>
    <w:rsid w:val="00427804"/>
    <w:rsid w:val="0042781F"/>
    <w:rsid w:val="0043012E"/>
    <w:rsid w:val="00431047"/>
    <w:rsid w:val="00431B86"/>
    <w:rsid w:val="00431ECE"/>
    <w:rsid w:val="004324D4"/>
    <w:rsid w:val="0043373F"/>
    <w:rsid w:val="00433EED"/>
    <w:rsid w:val="00434352"/>
    <w:rsid w:val="00434361"/>
    <w:rsid w:val="004356DC"/>
    <w:rsid w:val="004360BC"/>
    <w:rsid w:val="00436CF6"/>
    <w:rsid w:val="00437221"/>
    <w:rsid w:val="004408EC"/>
    <w:rsid w:val="00440F6C"/>
    <w:rsid w:val="00441B8D"/>
    <w:rsid w:val="00441E6A"/>
    <w:rsid w:val="004426FA"/>
    <w:rsid w:val="00443018"/>
    <w:rsid w:val="004437BD"/>
    <w:rsid w:val="00443AD0"/>
    <w:rsid w:val="00443C8F"/>
    <w:rsid w:val="00443F2F"/>
    <w:rsid w:val="004442DB"/>
    <w:rsid w:val="00444487"/>
    <w:rsid w:val="004461B0"/>
    <w:rsid w:val="00447416"/>
    <w:rsid w:val="004477C5"/>
    <w:rsid w:val="004477E0"/>
    <w:rsid w:val="00447BDA"/>
    <w:rsid w:val="0045034E"/>
    <w:rsid w:val="004507E9"/>
    <w:rsid w:val="00451599"/>
    <w:rsid w:val="00452481"/>
    <w:rsid w:val="004528FA"/>
    <w:rsid w:val="004541DB"/>
    <w:rsid w:val="0045497A"/>
    <w:rsid w:val="00454FA7"/>
    <w:rsid w:val="00455165"/>
    <w:rsid w:val="00455F4E"/>
    <w:rsid w:val="00457804"/>
    <w:rsid w:val="00460070"/>
    <w:rsid w:val="00460C52"/>
    <w:rsid w:val="00462286"/>
    <w:rsid w:val="00463A33"/>
    <w:rsid w:val="00463F23"/>
    <w:rsid w:val="004641E0"/>
    <w:rsid w:val="004643E8"/>
    <w:rsid w:val="004646BF"/>
    <w:rsid w:val="00464744"/>
    <w:rsid w:val="00465A67"/>
    <w:rsid w:val="0046634C"/>
    <w:rsid w:val="004665E3"/>
    <w:rsid w:val="00466AF3"/>
    <w:rsid w:val="004675BE"/>
    <w:rsid w:val="004679F2"/>
    <w:rsid w:val="0047110B"/>
    <w:rsid w:val="00472157"/>
    <w:rsid w:val="0047237D"/>
    <w:rsid w:val="00472561"/>
    <w:rsid w:val="00472A23"/>
    <w:rsid w:val="00472BBA"/>
    <w:rsid w:val="00472DEF"/>
    <w:rsid w:val="004731F1"/>
    <w:rsid w:val="0047342E"/>
    <w:rsid w:val="00473785"/>
    <w:rsid w:val="004739BD"/>
    <w:rsid w:val="00473C03"/>
    <w:rsid w:val="00473EB5"/>
    <w:rsid w:val="0047438B"/>
    <w:rsid w:val="004750AC"/>
    <w:rsid w:val="00475CCD"/>
    <w:rsid w:val="0047643E"/>
    <w:rsid w:val="00477042"/>
    <w:rsid w:val="00480096"/>
    <w:rsid w:val="00480ACB"/>
    <w:rsid w:val="00480BC8"/>
    <w:rsid w:val="00480E1F"/>
    <w:rsid w:val="00481265"/>
    <w:rsid w:val="004814BF"/>
    <w:rsid w:val="004820B8"/>
    <w:rsid w:val="00482649"/>
    <w:rsid w:val="00482B6B"/>
    <w:rsid w:val="00483B58"/>
    <w:rsid w:val="00483C94"/>
    <w:rsid w:val="00483F72"/>
    <w:rsid w:val="004848AC"/>
    <w:rsid w:val="0048587E"/>
    <w:rsid w:val="00487C2B"/>
    <w:rsid w:val="004900FF"/>
    <w:rsid w:val="004915EF"/>
    <w:rsid w:val="00491660"/>
    <w:rsid w:val="00492081"/>
    <w:rsid w:val="0049231F"/>
    <w:rsid w:val="0049297D"/>
    <w:rsid w:val="004929F2"/>
    <w:rsid w:val="004934B2"/>
    <w:rsid w:val="004936F6"/>
    <w:rsid w:val="004946AF"/>
    <w:rsid w:val="00495A03"/>
    <w:rsid w:val="00495E28"/>
    <w:rsid w:val="00496418"/>
    <w:rsid w:val="004964DE"/>
    <w:rsid w:val="004968B7"/>
    <w:rsid w:val="00497079"/>
    <w:rsid w:val="00497153"/>
    <w:rsid w:val="00497DF6"/>
    <w:rsid w:val="00497F23"/>
    <w:rsid w:val="004A0A07"/>
    <w:rsid w:val="004A12A0"/>
    <w:rsid w:val="004A1BBA"/>
    <w:rsid w:val="004A23C9"/>
    <w:rsid w:val="004A2494"/>
    <w:rsid w:val="004A3654"/>
    <w:rsid w:val="004A3E3C"/>
    <w:rsid w:val="004A46BD"/>
    <w:rsid w:val="004A6513"/>
    <w:rsid w:val="004A78D9"/>
    <w:rsid w:val="004A795A"/>
    <w:rsid w:val="004B0E6D"/>
    <w:rsid w:val="004B16E8"/>
    <w:rsid w:val="004B17B6"/>
    <w:rsid w:val="004B18CA"/>
    <w:rsid w:val="004B3050"/>
    <w:rsid w:val="004B412E"/>
    <w:rsid w:val="004B5CAF"/>
    <w:rsid w:val="004B6250"/>
    <w:rsid w:val="004B6E06"/>
    <w:rsid w:val="004B76B1"/>
    <w:rsid w:val="004C0057"/>
    <w:rsid w:val="004C0541"/>
    <w:rsid w:val="004C0833"/>
    <w:rsid w:val="004C0B8D"/>
    <w:rsid w:val="004C0EA0"/>
    <w:rsid w:val="004C1ABB"/>
    <w:rsid w:val="004C1D70"/>
    <w:rsid w:val="004C23FC"/>
    <w:rsid w:val="004C2C46"/>
    <w:rsid w:val="004C3D58"/>
    <w:rsid w:val="004C5028"/>
    <w:rsid w:val="004C5BE0"/>
    <w:rsid w:val="004C666F"/>
    <w:rsid w:val="004C7235"/>
    <w:rsid w:val="004C7955"/>
    <w:rsid w:val="004D047F"/>
    <w:rsid w:val="004D1529"/>
    <w:rsid w:val="004D1E54"/>
    <w:rsid w:val="004D29F1"/>
    <w:rsid w:val="004D396A"/>
    <w:rsid w:val="004D39A2"/>
    <w:rsid w:val="004D3D96"/>
    <w:rsid w:val="004D3E09"/>
    <w:rsid w:val="004D40BB"/>
    <w:rsid w:val="004D575C"/>
    <w:rsid w:val="004D650F"/>
    <w:rsid w:val="004D6EB4"/>
    <w:rsid w:val="004D728F"/>
    <w:rsid w:val="004D74EE"/>
    <w:rsid w:val="004D7A7F"/>
    <w:rsid w:val="004E045C"/>
    <w:rsid w:val="004E06FC"/>
    <w:rsid w:val="004E0845"/>
    <w:rsid w:val="004E08FC"/>
    <w:rsid w:val="004E0B84"/>
    <w:rsid w:val="004E2133"/>
    <w:rsid w:val="004E3238"/>
    <w:rsid w:val="004E3BA5"/>
    <w:rsid w:val="004E4061"/>
    <w:rsid w:val="004E43FE"/>
    <w:rsid w:val="004E4AAB"/>
    <w:rsid w:val="004E5A05"/>
    <w:rsid w:val="004E5EDB"/>
    <w:rsid w:val="004E60FB"/>
    <w:rsid w:val="004E73A5"/>
    <w:rsid w:val="004E7F57"/>
    <w:rsid w:val="004F0021"/>
    <w:rsid w:val="004F0530"/>
    <w:rsid w:val="004F1C42"/>
    <w:rsid w:val="004F225C"/>
    <w:rsid w:val="004F23CE"/>
    <w:rsid w:val="004F2C5A"/>
    <w:rsid w:val="004F31D0"/>
    <w:rsid w:val="004F34BD"/>
    <w:rsid w:val="004F3AB7"/>
    <w:rsid w:val="004F4653"/>
    <w:rsid w:val="004F58F8"/>
    <w:rsid w:val="004F61FA"/>
    <w:rsid w:val="004F729E"/>
    <w:rsid w:val="004F74A9"/>
    <w:rsid w:val="004F779C"/>
    <w:rsid w:val="004F7846"/>
    <w:rsid w:val="00500025"/>
    <w:rsid w:val="005000D4"/>
    <w:rsid w:val="005004EE"/>
    <w:rsid w:val="00500C17"/>
    <w:rsid w:val="005027F4"/>
    <w:rsid w:val="005036C2"/>
    <w:rsid w:val="00503A33"/>
    <w:rsid w:val="00503D7D"/>
    <w:rsid w:val="0050492E"/>
    <w:rsid w:val="005049CB"/>
    <w:rsid w:val="00504BDC"/>
    <w:rsid w:val="00507036"/>
    <w:rsid w:val="0051060F"/>
    <w:rsid w:val="00510A69"/>
    <w:rsid w:val="00510B0E"/>
    <w:rsid w:val="00510CAF"/>
    <w:rsid w:val="00511597"/>
    <w:rsid w:val="005128C5"/>
    <w:rsid w:val="005136C7"/>
    <w:rsid w:val="0051478B"/>
    <w:rsid w:val="00515207"/>
    <w:rsid w:val="0051566A"/>
    <w:rsid w:val="005157B6"/>
    <w:rsid w:val="00515D7B"/>
    <w:rsid w:val="005166E9"/>
    <w:rsid w:val="00516B7C"/>
    <w:rsid w:val="0052009E"/>
    <w:rsid w:val="00520AB5"/>
    <w:rsid w:val="0052273B"/>
    <w:rsid w:val="005227E7"/>
    <w:rsid w:val="005232FF"/>
    <w:rsid w:val="00524F0C"/>
    <w:rsid w:val="00525CA9"/>
    <w:rsid w:val="00525E59"/>
    <w:rsid w:val="00526558"/>
    <w:rsid w:val="00526EA5"/>
    <w:rsid w:val="00530B76"/>
    <w:rsid w:val="00530C87"/>
    <w:rsid w:val="00530CC8"/>
    <w:rsid w:val="00531357"/>
    <w:rsid w:val="005318CC"/>
    <w:rsid w:val="0053199E"/>
    <w:rsid w:val="00532A80"/>
    <w:rsid w:val="005333D2"/>
    <w:rsid w:val="0053358D"/>
    <w:rsid w:val="005349B1"/>
    <w:rsid w:val="00535DA3"/>
    <w:rsid w:val="00536050"/>
    <w:rsid w:val="005364AE"/>
    <w:rsid w:val="00536A43"/>
    <w:rsid w:val="00536C14"/>
    <w:rsid w:val="005374BC"/>
    <w:rsid w:val="0053764A"/>
    <w:rsid w:val="005404AF"/>
    <w:rsid w:val="005415E9"/>
    <w:rsid w:val="00542F65"/>
    <w:rsid w:val="00543188"/>
    <w:rsid w:val="00543367"/>
    <w:rsid w:val="005434D6"/>
    <w:rsid w:val="00543BFA"/>
    <w:rsid w:val="00543F0D"/>
    <w:rsid w:val="005445A6"/>
    <w:rsid w:val="0054602D"/>
    <w:rsid w:val="00546212"/>
    <w:rsid w:val="00546298"/>
    <w:rsid w:val="00546601"/>
    <w:rsid w:val="005468DB"/>
    <w:rsid w:val="00547D9C"/>
    <w:rsid w:val="00547DA1"/>
    <w:rsid w:val="00550D4F"/>
    <w:rsid w:val="00551BAB"/>
    <w:rsid w:val="0055218B"/>
    <w:rsid w:val="005531A3"/>
    <w:rsid w:val="00553900"/>
    <w:rsid w:val="00553B91"/>
    <w:rsid w:val="00553DB8"/>
    <w:rsid w:val="0055453A"/>
    <w:rsid w:val="00554DC7"/>
    <w:rsid w:val="0055513C"/>
    <w:rsid w:val="00556B00"/>
    <w:rsid w:val="0055753F"/>
    <w:rsid w:val="00557A43"/>
    <w:rsid w:val="00557C1B"/>
    <w:rsid w:val="00560841"/>
    <w:rsid w:val="00560C94"/>
    <w:rsid w:val="00560FD5"/>
    <w:rsid w:val="0056167E"/>
    <w:rsid w:val="005628EB"/>
    <w:rsid w:val="0056291C"/>
    <w:rsid w:val="00562B18"/>
    <w:rsid w:val="00562FDB"/>
    <w:rsid w:val="00563108"/>
    <w:rsid w:val="00564910"/>
    <w:rsid w:val="00565A63"/>
    <w:rsid w:val="00566045"/>
    <w:rsid w:val="005661FB"/>
    <w:rsid w:val="005663DF"/>
    <w:rsid w:val="00566588"/>
    <w:rsid w:val="00566623"/>
    <w:rsid w:val="005667A2"/>
    <w:rsid w:val="005669A2"/>
    <w:rsid w:val="00566A26"/>
    <w:rsid w:val="00570589"/>
    <w:rsid w:val="00571485"/>
    <w:rsid w:val="005721D0"/>
    <w:rsid w:val="0057275D"/>
    <w:rsid w:val="00572919"/>
    <w:rsid w:val="0057437B"/>
    <w:rsid w:val="0057544A"/>
    <w:rsid w:val="00575A45"/>
    <w:rsid w:val="005764B6"/>
    <w:rsid w:val="005766C5"/>
    <w:rsid w:val="0057706A"/>
    <w:rsid w:val="0057751E"/>
    <w:rsid w:val="00577B97"/>
    <w:rsid w:val="005800A9"/>
    <w:rsid w:val="00580488"/>
    <w:rsid w:val="005806F1"/>
    <w:rsid w:val="0058074D"/>
    <w:rsid w:val="00580FD1"/>
    <w:rsid w:val="005814D2"/>
    <w:rsid w:val="00582469"/>
    <w:rsid w:val="0058260D"/>
    <w:rsid w:val="00582B00"/>
    <w:rsid w:val="00582FAD"/>
    <w:rsid w:val="00583489"/>
    <w:rsid w:val="00583A80"/>
    <w:rsid w:val="00584188"/>
    <w:rsid w:val="00585492"/>
    <w:rsid w:val="00585AD4"/>
    <w:rsid w:val="005869D8"/>
    <w:rsid w:val="00587D23"/>
    <w:rsid w:val="005900D3"/>
    <w:rsid w:val="005905DB"/>
    <w:rsid w:val="00590FE4"/>
    <w:rsid w:val="00591921"/>
    <w:rsid w:val="00591B58"/>
    <w:rsid w:val="00591D9C"/>
    <w:rsid w:val="00592130"/>
    <w:rsid w:val="00592666"/>
    <w:rsid w:val="00592DF0"/>
    <w:rsid w:val="00593440"/>
    <w:rsid w:val="00593DE5"/>
    <w:rsid w:val="00593F2A"/>
    <w:rsid w:val="00594E6B"/>
    <w:rsid w:val="00597057"/>
    <w:rsid w:val="005972B3"/>
    <w:rsid w:val="005973A6"/>
    <w:rsid w:val="00597AAB"/>
    <w:rsid w:val="00597D8B"/>
    <w:rsid w:val="005A03BF"/>
    <w:rsid w:val="005A1C30"/>
    <w:rsid w:val="005A3295"/>
    <w:rsid w:val="005A32C0"/>
    <w:rsid w:val="005A343A"/>
    <w:rsid w:val="005A3527"/>
    <w:rsid w:val="005A388D"/>
    <w:rsid w:val="005A412F"/>
    <w:rsid w:val="005A46FF"/>
    <w:rsid w:val="005A5221"/>
    <w:rsid w:val="005A54E1"/>
    <w:rsid w:val="005A5829"/>
    <w:rsid w:val="005A59B9"/>
    <w:rsid w:val="005A6470"/>
    <w:rsid w:val="005A7806"/>
    <w:rsid w:val="005B011E"/>
    <w:rsid w:val="005B0B64"/>
    <w:rsid w:val="005B12D3"/>
    <w:rsid w:val="005B1650"/>
    <w:rsid w:val="005B1C65"/>
    <w:rsid w:val="005B2E84"/>
    <w:rsid w:val="005B3133"/>
    <w:rsid w:val="005B3FE8"/>
    <w:rsid w:val="005B4B52"/>
    <w:rsid w:val="005B6F9B"/>
    <w:rsid w:val="005B72A8"/>
    <w:rsid w:val="005B7849"/>
    <w:rsid w:val="005B7B0E"/>
    <w:rsid w:val="005C3A97"/>
    <w:rsid w:val="005C3F49"/>
    <w:rsid w:val="005C40D5"/>
    <w:rsid w:val="005C5409"/>
    <w:rsid w:val="005C5783"/>
    <w:rsid w:val="005C5C44"/>
    <w:rsid w:val="005C628C"/>
    <w:rsid w:val="005C6765"/>
    <w:rsid w:val="005C69AC"/>
    <w:rsid w:val="005C722E"/>
    <w:rsid w:val="005C736A"/>
    <w:rsid w:val="005C7AF4"/>
    <w:rsid w:val="005D01A4"/>
    <w:rsid w:val="005D0911"/>
    <w:rsid w:val="005D15AE"/>
    <w:rsid w:val="005D1C83"/>
    <w:rsid w:val="005D1E36"/>
    <w:rsid w:val="005D1EDD"/>
    <w:rsid w:val="005D2D6F"/>
    <w:rsid w:val="005D37AA"/>
    <w:rsid w:val="005D45B3"/>
    <w:rsid w:val="005D4655"/>
    <w:rsid w:val="005D477E"/>
    <w:rsid w:val="005D4B19"/>
    <w:rsid w:val="005D4CEB"/>
    <w:rsid w:val="005D4DD1"/>
    <w:rsid w:val="005D5331"/>
    <w:rsid w:val="005D5DA8"/>
    <w:rsid w:val="005D6857"/>
    <w:rsid w:val="005E08D8"/>
    <w:rsid w:val="005E0E4A"/>
    <w:rsid w:val="005E186D"/>
    <w:rsid w:val="005E29BE"/>
    <w:rsid w:val="005E2B69"/>
    <w:rsid w:val="005E6676"/>
    <w:rsid w:val="005E67D6"/>
    <w:rsid w:val="005E72B5"/>
    <w:rsid w:val="005E7688"/>
    <w:rsid w:val="005E7A2D"/>
    <w:rsid w:val="005F02A3"/>
    <w:rsid w:val="005F04E6"/>
    <w:rsid w:val="005F1745"/>
    <w:rsid w:val="005F17EC"/>
    <w:rsid w:val="005F18B9"/>
    <w:rsid w:val="005F1C2F"/>
    <w:rsid w:val="005F2387"/>
    <w:rsid w:val="005F301B"/>
    <w:rsid w:val="005F3E05"/>
    <w:rsid w:val="005F43B9"/>
    <w:rsid w:val="005F519F"/>
    <w:rsid w:val="005F54FA"/>
    <w:rsid w:val="005F587F"/>
    <w:rsid w:val="005F5CEA"/>
    <w:rsid w:val="005F68CB"/>
    <w:rsid w:val="005F69C2"/>
    <w:rsid w:val="006004AF"/>
    <w:rsid w:val="0060057D"/>
    <w:rsid w:val="0060068E"/>
    <w:rsid w:val="00600B91"/>
    <w:rsid w:val="0060173A"/>
    <w:rsid w:val="006033E3"/>
    <w:rsid w:val="00603ADA"/>
    <w:rsid w:val="00604216"/>
    <w:rsid w:val="0060461B"/>
    <w:rsid w:val="00605B60"/>
    <w:rsid w:val="00606482"/>
    <w:rsid w:val="00606CA3"/>
    <w:rsid w:val="00607018"/>
    <w:rsid w:val="0060712C"/>
    <w:rsid w:val="00607456"/>
    <w:rsid w:val="00607F01"/>
    <w:rsid w:val="00607F8F"/>
    <w:rsid w:val="006101D9"/>
    <w:rsid w:val="00610954"/>
    <w:rsid w:val="0061106F"/>
    <w:rsid w:val="00612228"/>
    <w:rsid w:val="00612E7E"/>
    <w:rsid w:val="0061321C"/>
    <w:rsid w:val="00613BEA"/>
    <w:rsid w:val="0061450C"/>
    <w:rsid w:val="006145F9"/>
    <w:rsid w:val="00614D83"/>
    <w:rsid w:val="00615BE1"/>
    <w:rsid w:val="006170E5"/>
    <w:rsid w:val="006175A7"/>
    <w:rsid w:val="00617B1E"/>
    <w:rsid w:val="00617D6F"/>
    <w:rsid w:val="006203A8"/>
    <w:rsid w:val="00621132"/>
    <w:rsid w:val="00621704"/>
    <w:rsid w:val="00622098"/>
    <w:rsid w:val="006225C5"/>
    <w:rsid w:val="0062386E"/>
    <w:rsid w:val="00623D9A"/>
    <w:rsid w:val="00623F01"/>
    <w:rsid w:val="00623F0B"/>
    <w:rsid w:val="006242FB"/>
    <w:rsid w:val="00626E2D"/>
    <w:rsid w:val="006272DE"/>
    <w:rsid w:val="00627D94"/>
    <w:rsid w:val="00630B42"/>
    <w:rsid w:val="006313E2"/>
    <w:rsid w:val="006319A3"/>
    <w:rsid w:val="00632E88"/>
    <w:rsid w:val="006331E5"/>
    <w:rsid w:val="00634DBB"/>
    <w:rsid w:val="00634EE9"/>
    <w:rsid w:val="006356A5"/>
    <w:rsid w:val="006358F8"/>
    <w:rsid w:val="006363E5"/>
    <w:rsid w:val="006372F5"/>
    <w:rsid w:val="00637C26"/>
    <w:rsid w:val="0064010A"/>
    <w:rsid w:val="00640DB9"/>
    <w:rsid w:val="006416A4"/>
    <w:rsid w:val="00641BDA"/>
    <w:rsid w:val="00642072"/>
    <w:rsid w:val="00643457"/>
    <w:rsid w:val="0064368E"/>
    <w:rsid w:val="00643AA5"/>
    <w:rsid w:val="006440ED"/>
    <w:rsid w:val="00644AEB"/>
    <w:rsid w:val="00645293"/>
    <w:rsid w:val="00645B2A"/>
    <w:rsid w:val="006472B3"/>
    <w:rsid w:val="0065129A"/>
    <w:rsid w:val="006514C2"/>
    <w:rsid w:val="00651666"/>
    <w:rsid w:val="0065189D"/>
    <w:rsid w:val="00651B78"/>
    <w:rsid w:val="00652263"/>
    <w:rsid w:val="006523B0"/>
    <w:rsid w:val="00652700"/>
    <w:rsid w:val="00652881"/>
    <w:rsid w:val="00653339"/>
    <w:rsid w:val="0065372E"/>
    <w:rsid w:val="00653F01"/>
    <w:rsid w:val="006542AC"/>
    <w:rsid w:val="0065537A"/>
    <w:rsid w:val="00655C7B"/>
    <w:rsid w:val="00656DF2"/>
    <w:rsid w:val="00657FE4"/>
    <w:rsid w:val="00660449"/>
    <w:rsid w:val="006611DD"/>
    <w:rsid w:val="00661974"/>
    <w:rsid w:val="006623E2"/>
    <w:rsid w:val="0066285B"/>
    <w:rsid w:val="0066313D"/>
    <w:rsid w:val="006632F0"/>
    <w:rsid w:val="00663403"/>
    <w:rsid w:val="00664551"/>
    <w:rsid w:val="0066466B"/>
    <w:rsid w:val="00664902"/>
    <w:rsid w:val="006658B9"/>
    <w:rsid w:val="006665FC"/>
    <w:rsid w:val="00666804"/>
    <w:rsid w:val="00666858"/>
    <w:rsid w:val="006669E9"/>
    <w:rsid w:val="006676A0"/>
    <w:rsid w:val="0067068A"/>
    <w:rsid w:val="00670857"/>
    <w:rsid w:val="00671124"/>
    <w:rsid w:val="006722F2"/>
    <w:rsid w:val="00672414"/>
    <w:rsid w:val="006727B0"/>
    <w:rsid w:val="00672CA1"/>
    <w:rsid w:val="00672E6D"/>
    <w:rsid w:val="0067307E"/>
    <w:rsid w:val="006739C0"/>
    <w:rsid w:val="00673F6D"/>
    <w:rsid w:val="00674850"/>
    <w:rsid w:val="00674CFA"/>
    <w:rsid w:val="00676EA7"/>
    <w:rsid w:val="00676F8D"/>
    <w:rsid w:val="00677466"/>
    <w:rsid w:val="00677C6E"/>
    <w:rsid w:val="00677F9C"/>
    <w:rsid w:val="006816B5"/>
    <w:rsid w:val="0068175A"/>
    <w:rsid w:val="00681B56"/>
    <w:rsid w:val="00681B72"/>
    <w:rsid w:val="00683E40"/>
    <w:rsid w:val="00683F61"/>
    <w:rsid w:val="0068446B"/>
    <w:rsid w:val="006845FC"/>
    <w:rsid w:val="0068460B"/>
    <w:rsid w:val="00685365"/>
    <w:rsid w:val="006856AC"/>
    <w:rsid w:val="006861B7"/>
    <w:rsid w:val="00686F96"/>
    <w:rsid w:val="00687180"/>
    <w:rsid w:val="0068778B"/>
    <w:rsid w:val="00687AD5"/>
    <w:rsid w:val="00691928"/>
    <w:rsid w:val="006920F9"/>
    <w:rsid w:val="0069252D"/>
    <w:rsid w:val="00694D61"/>
    <w:rsid w:val="00695251"/>
    <w:rsid w:val="006954C2"/>
    <w:rsid w:val="00695ADE"/>
    <w:rsid w:val="00695C0D"/>
    <w:rsid w:val="00695CAE"/>
    <w:rsid w:val="00696356"/>
    <w:rsid w:val="00696569"/>
    <w:rsid w:val="00696607"/>
    <w:rsid w:val="00696847"/>
    <w:rsid w:val="00696E0B"/>
    <w:rsid w:val="0069722D"/>
    <w:rsid w:val="006A0F22"/>
    <w:rsid w:val="006A1151"/>
    <w:rsid w:val="006A1446"/>
    <w:rsid w:val="006A1998"/>
    <w:rsid w:val="006A200D"/>
    <w:rsid w:val="006A2EA3"/>
    <w:rsid w:val="006A482A"/>
    <w:rsid w:val="006A4899"/>
    <w:rsid w:val="006A4A59"/>
    <w:rsid w:val="006A4B3A"/>
    <w:rsid w:val="006A5E4C"/>
    <w:rsid w:val="006A5E74"/>
    <w:rsid w:val="006A6E06"/>
    <w:rsid w:val="006A72C6"/>
    <w:rsid w:val="006A7389"/>
    <w:rsid w:val="006B02DA"/>
    <w:rsid w:val="006B0E7F"/>
    <w:rsid w:val="006B2065"/>
    <w:rsid w:val="006B270C"/>
    <w:rsid w:val="006B30BF"/>
    <w:rsid w:val="006B3940"/>
    <w:rsid w:val="006B5624"/>
    <w:rsid w:val="006B67D8"/>
    <w:rsid w:val="006B7B87"/>
    <w:rsid w:val="006B7D28"/>
    <w:rsid w:val="006C168D"/>
    <w:rsid w:val="006C34EF"/>
    <w:rsid w:val="006C557E"/>
    <w:rsid w:val="006C642C"/>
    <w:rsid w:val="006C664B"/>
    <w:rsid w:val="006C6DA9"/>
    <w:rsid w:val="006C6F3F"/>
    <w:rsid w:val="006C6FC6"/>
    <w:rsid w:val="006C706F"/>
    <w:rsid w:val="006C74E0"/>
    <w:rsid w:val="006C7BE9"/>
    <w:rsid w:val="006C7E79"/>
    <w:rsid w:val="006C7ECB"/>
    <w:rsid w:val="006D0227"/>
    <w:rsid w:val="006D1710"/>
    <w:rsid w:val="006D19BD"/>
    <w:rsid w:val="006D1B6C"/>
    <w:rsid w:val="006D21DB"/>
    <w:rsid w:val="006D316D"/>
    <w:rsid w:val="006D3228"/>
    <w:rsid w:val="006D4235"/>
    <w:rsid w:val="006D4B2E"/>
    <w:rsid w:val="006D5083"/>
    <w:rsid w:val="006D53AA"/>
    <w:rsid w:val="006D5805"/>
    <w:rsid w:val="006D6898"/>
    <w:rsid w:val="006D696B"/>
    <w:rsid w:val="006D6993"/>
    <w:rsid w:val="006D69A9"/>
    <w:rsid w:val="006E017E"/>
    <w:rsid w:val="006E087F"/>
    <w:rsid w:val="006E0B49"/>
    <w:rsid w:val="006E0D09"/>
    <w:rsid w:val="006E1436"/>
    <w:rsid w:val="006E1E1A"/>
    <w:rsid w:val="006E1F39"/>
    <w:rsid w:val="006E25BD"/>
    <w:rsid w:val="006E34B7"/>
    <w:rsid w:val="006E36B8"/>
    <w:rsid w:val="006E4CD0"/>
    <w:rsid w:val="006E5888"/>
    <w:rsid w:val="006E5E32"/>
    <w:rsid w:val="006E5E72"/>
    <w:rsid w:val="006E6270"/>
    <w:rsid w:val="006E633A"/>
    <w:rsid w:val="006E6DE8"/>
    <w:rsid w:val="006E714D"/>
    <w:rsid w:val="006F2DA5"/>
    <w:rsid w:val="006F4B8E"/>
    <w:rsid w:val="006F4CD8"/>
    <w:rsid w:val="006F53D9"/>
    <w:rsid w:val="006F609A"/>
    <w:rsid w:val="006F6B88"/>
    <w:rsid w:val="006F7641"/>
    <w:rsid w:val="006F7936"/>
    <w:rsid w:val="007004DC"/>
    <w:rsid w:val="00700B93"/>
    <w:rsid w:val="00701093"/>
    <w:rsid w:val="007026E9"/>
    <w:rsid w:val="007027B9"/>
    <w:rsid w:val="007028C4"/>
    <w:rsid w:val="00703804"/>
    <w:rsid w:val="00703C8B"/>
    <w:rsid w:val="00703E8A"/>
    <w:rsid w:val="0070486F"/>
    <w:rsid w:val="00704F60"/>
    <w:rsid w:val="00705134"/>
    <w:rsid w:val="00706EA3"/>
    <w:rsid w:val="007078BE"/>
    <w:rsid w:val="00707965"/>
    <w:rsid w:val="007079DD"/>
    <w:rsid w:val="00710FD2"/>
    <w:rsid w:val="00711522"/>
    <w:rsid w:val="00711636"/>
    <w:rsid w:val="007118A6"/>
    <w:rsid w:val="00711917"/>
    <w:rsid w:val="007119BB"/>
    <w:rsid w:val="007124FE"/>
    <w:rsid w:val="00712533"/>
    <w:rsid w:val="00713186"/>
    <w:rsid w:val="00713757"/>
    <w:rsid w:val="00713AEC"/>
    <w:rsid w:val="00713D0D"/>
    <w:rsid w:val="007151D1"/>
    <w:rsid w:val="007155F8"/>
    <w:rsid w:val="00717659"/>
    <w:rsid w:val="00717772"/>
    <w:rsid w:val="00717B65"/>
    <w:rsid w:val="00720C55"/>
    <w:rsid w:val="007211D5"/>
    <w:rsid w:val="00721AF1"/>
    <w:rsid w:val="0072280F"/>
    <w:rsid w:val="00722B5E"/>
    <w:rsid w:val="007235F5"/>
    <w:rsid w:val="007236E7"/>
    <w:rsid w:val="00724458"/>
    <w:rsid w:val="00725B33"/>
    <w:rsid w:val="00725EAF"/>
    <w:rsid w:val="0072708F"/>
    <w:rsid w:val="00730E81"/>
    <w:rsid w:val="00731204"/>
    <w:rsid w:val="0073158A"/>
    <w:rsid w:val="0073222B"/>
    <w:rsid w:val="007323C2"/>
    <w:rsid w:val="00732D1D"/>
    <w:rsid w:val="0073344C"/>
    <w:rsid w:val="0073346C"/>
    <w:rsid w:val="007348DA"/>
    <w:rsid w:val="00734A1B"/>
    <w:rsid w:val="00736034"/>
    <w:rsid w:val="0073651D"/>
    <w:rsid w:val="0073681C"/>
    <w:rsid w:val="00737735"/>
    <w:rsid w:val="00740240"/>
    <w:rsid w:val="0074049F"/>
    <w:rsid w:val="0074050E"/>
    <w:rsid w:val="007411E3"/>
    <w:rsid w:val="007412DB"/>
    <w:rsid w:val="00741A7A"/>
    <w:rsid w:val="00741AF8"/>
    <w:rsid w:val="00741B9D"/>
    <w:rsid w:val="00741EBE"/>
    <w:rsid w:val="007421EE"/>
    <w:rsid w:val="00742FE7"/>
    <w:rsid w:val="00743B53"/>
    <w:rsid w:val="00743B61"/>
    <w:rsid w:val="007453FC"/>
    <w:rsid w:val="00745DC6"/>
    <w:rsid w:val="00746130"/>
    <w:rsid w:val="00746A40"/>
    <w:rsid w:val="007470C6"/>
    <w:rsid w:val="00747280"/>
    <w:rsid w:val="00747406"/>
    <w:rsid w:val="00750358"/>
    <w:rsid w:val="00750917"/>
    <w:rsid w:val="00750BF2"/>
    <w:rsid w:val="00750D4B"/>
    <w:rsid w:val="00750F8B"/>
    <w:rsid w:val="007517F4"/>
    <w:rsid w:val="00751BD9"/>
    <w:rsid w:val="00751BEC"/>
    <w:rsid w:val="00751BFF"/>
    <w:rsid w:val="0075388F"/>
    <w:rsid w:val="00754767"/>
    <w:rsid w:val="00754867"/>
    <w:rsid w:val="00755888"/>
    <w:rsid w:val="00755A2F"/>
    <w:rsid w:val="00755B1A"/>
    <w:rsid w:val="00755CDF"/>
    <w:rsid w:val="00757A4C"/>
    <w:rsid w:val="00760425"/>
    <w:rsid w:val="00762A61"/>
    <w:rsid w:val="0076421F"/>
    <w:rsid w:val="00764A94"/>
    <w:rsid w:val="00764B26"/>
    <w:rsid w:val="007651E5"/>
    <w:rsid w:val="007665B2"/>
    <w:rsid w:val="007670DC"/>
    <w:rsid w:val="00767356"/>
    <w:rsid w:val="007676D6"/>
    <w:rsid w:val="00770E8F"/>
    <w:rsid w:val="0077111A"/>
    <w:rsid w:val="00771E10"/>
    <w:rsid w:val="0077213A"/>
    <w:rsid w:val="00772272"/>
    <w:rsid w:val="0077289F"/>
    <w:rsid w:val="00772C6D"/>
    <w:rsid w:val="00772D11"/>
    <w:rsid w:val="00772E5E"/>
    <w:rsid w:val="00773311"/>
    <w:rsid w:val="007734D4"/>
    <w:rsid w:val="00774008"/>
    <w:rsid w:val="0077417D"/>
    <w:rsid w:val="0077471E"/>
    <w:rsid w:val="00774AB3"/>
    <w:rsid w:val="007756ED"/>
    <w:rsid w:val="00776B72"/>
    <w:rsid w:val="007770B6"/>
    <w:rsid w:val="00780E25"/>
    <w:rsid w:val="00780F69"/>
    <w:rsid w:val="00781692"/>
    <w:rsid w:val="00781786"/>
    <w:rsid w:val="00783BA5"/>
    <w:rsid w:val="00783EEB"/>
    <w:rsid w:val="007842F7"/>
    <w:rsid w:val="007846F4"/>
    <w:rsid w:val="00784F4E"/>
    <w:rsid w:val="007854E3"/>
    <w:rsid w:val="00785B4A"/>
    <w:rsid w:val="00785EAF"/>
    <w:rsid w:val="007863A8"/>
    <w:rsid w:val="00786D31"/>
    <w:rsid w:val="00786D40"/>
    <w:rsid w:val="007870FC"/>
    <w:rsid w:val="00787CD0"/>
    <w:rsid w:val="00787DFE"/>
    <w:rsid w:val="00791053"/>
    <w:rsid w:val="00791122"/>
    <w:rsid w:val="00791261"/>
    <w:rsid w:val="00791A3A"/>
    <w:rsid w:val="007924C4"/>
    <w:rsid w:val="00792D4E"/>
    <w:rsid w:val="00794196"/>
    <w:rsid w:val="0079498A"/>
    <w:rsid w:val="00794B36"/>
    <w:rsid w:val="00795095"/>
    <w:rsid w:val="0079681A"/>
    <w:rsid w:val="00796D4D"/>
    <w:rsid w:val="00797637"/>
    <w:rsid w:val="007A0018"/>
    <w:rsid w:val="007A0ADE"/>
    <w:rsid w:val="007A12FD"/>
    <w:rsid w:val="007A1B35"/>
    <w:rsid w:val="007A2259"/>
    <w:rsid w:val="007A2347"/>
    <w:rsid w:val="007A259D"/>
    <w:rsid w:val="007A30D3"/>
    <w:rsid w:val="007A31BD"/>
    <w:rsid w:val="007A331B"/>
    <w:rsid w:val="007A365E"/>
    <w:rsid w:val="007A3680"/>
    <w:rsid w:val="007A4533"/>
    <w:rsid w:val="007A59B8"/>
    <w:rsid w:val="007A7108"/>
    <w:rsid w:val="007A780A"/>
    <w:rsid w:val="007A7B4E"/>
    <w:rsid w:val="007A7F42"/>
    <w:rsid w:val="007B0085"/>
    <w:rsid w:val="007B07E8"/>
    <w:rsid w:val="007B0BFB"/>
    <w:rsid w:val="007B0C63"/>
    <w:rsid w:val="007B1150"/>
    <w:rsid w:val="007B15F9"/>
    <w:rsid w:val="007B1D26"/>
    <w:rsid w:val="007B2862"/>
    <w:rsid w:val="007B2BD3"/>
    <w:rsid w:val="007B3968"/>
    <w:rsid w:val="007B433E"/>
    <w:rsid w:val="007B45AF"/>
    <w:rsid w:val="007B4DD0"/>
    <w:rsid w:val="007B611E"/>
    <w:rsid w:val="007B662A"/>
    <w:rsid w:val="007B677C"/>
    <w:rsid w:val="007B6DEC"/>
    <w:rsid w:val="007C02E3"/>
    <w:rsid w:val="007C1E8A"/>
    <w:rsid w:val="007C2671"/>
    <w:rsid w:val="007C3692"/>
    <w:rsid w:val="007C420B"/>
    <w:rsid w:val="007C5718"/>
    <w:rsid w:val="007C5FC4"/>
    <w:rsid w:val="007C7422"/>
    <w:rsid w:val="007C78EC"/>
    <w:rsid w:val="007C7A0A"/>
    <w:rsid w:val="007D28C9"/>
    <w:rsid w:val="007D3CC8"/>
    <w:rsid w:val="007D4186"/>
    <w:rsid w:val="007D4DD3"/>
    <w:rsid w:val="007D574F"/>
    <w:rsid w:val="007D58BF"/>
    <w:rsid w:val="007D5C94"/>
    <w:rsid w:val="007D5E5E"/>
    <w:rsid w:val="007D6046"/>
    <w:rsid w:val="007D62F9"/>
    <w:rsid w:val="007D63A4"/>
    <w:rsid w:val="007D6542"/>
    <w:rsid w:val="007D72CB"/>
    <w:rsid w:val="007E14A1"/>
    <w:rsid w:val="007E1AA2"/>
    <w:rsid w:val="007E2104"/>
    <w:rsid w:val="007E23C3"/>
    <w:rsid w:val="007E294A"/>
    <w:rsid w:val="007E3D2C"/>
    <w:rsid w:val="007E46E8"/>
    <w:rsid w:val="007E49E4"/>
    <w:rsid w:val="007E4C1F"/>
    <w:rsid w:val="007E5531"/>
    <w:rsid w:val="007E5F5E"/>
    <w:rsid w:val="007E6812"/>
    <w:rsid w:val="007E6C8C"/>
    <w:rsid w:val="007E77A5"/>
    <w:rsid w:val="007E7994"/>
    <w:rsid w:val="007F0175"/>
    <w:rsid w:val="007F0759"/>
    <w:rsid w:val="007F156E"/>
    <w:rsid w:val="007F25C0"/>
    <w:rsid w:val="007F27AA"/>
    <w:rsid w:val="007F3B49"/>
    <w:rsid w:val="007F41C4"/>
    <w:rsid w:val="007F43B7"/>
    <w:rsid w:val="007F43D0"/>
    <w:rsid w:val="007F5E97"/>
    <w:rsid w:val="007F5F52"/>
    <w:rsid w:val="007F6ED5"/>
    <w:rsid w:val="007F77C6"/>
    <w:rsid w:val="008003A1"/>
    <w:rsid w:val="008006B7"/>
    <w:rsid w:val="00800FDB"/>
    <w:rsid w:val="0080126B"/>
    <w:rsid w:val="008012BC"/>
    <w:rsid w:val="00802081"/>
    <w:rsid w:val="00802662"/>
    <w:rsid w:val="008035E7"/>
    <w:rsid w:val="00803833"/>
    <w:rsid w:val="00803FA9"/>
    <w:rsid w:val="00804EB4"/>
    <w:rsid w:val="008055A4"/>
    <w:rsid w:val="00805C6C"/>
    <w:rsid w:val="00806461"/>
    <w:rsid w:val="0080722B"/>
    <w:rsid w:val="0081096D"/>
    <w:rsid w:val="00810EAD"/>
    <w:rsid w:val="00811833"/>
    <w:rsid w:val="0081315B"/>
    <w:rsid w:val="008132AB"/>
    <w:rsid w:val="008145A5"/>
    <w:rsid w:val="00814BDE"/>
    <w:rsid w:val="00814CE1"/>
    <w:rsid w:val="0081526F"/>
    <w:rsid w:val="0081527D"/>
    <w:rsid w:val="008152E9"/>
    <w:rsid w:val="00817093"/>
    <w:rsid w:val="008174D4"/>
    <w:rsid w:val="00820B20"/>
    <w:rsid w:val="00820FE6"/>
    <w:rsid w:val="00821A66"/>
    <w:rsid w:val="00822476"/>
    <w:rsid w:val="00822882"/>
    <w:rsid w:val="00822ECE"/>
    <w:rsid w:val="008236E0"/>
    <w:rsid w:val="00824A23"/>
    <w:rsid w:val="008253EC"/>
    <w:rsid w:val="008254FD"/>
    <w:rsid w:val="00825BCC"/>
    <w:rsid w:val="00825C5A"/>
    <w:rsid w:val="00825F68"/>
    <w:rsid w:val="0082641D"/>
    <w:rsid w:val="0082716F"/>
    <w:rsid w:val="008274EE"/>
    <w:rsid w:val="00827AC7"/>
    <w:rsid w:val="00827C77"/>
    <w:rsid w:val="00830D77"/>
    <w:rsid w:val="00832746"/>
    <w:rsid w:val="00834157"/>
    <w:rsid w:val="00834BEF"/>
    <w:rsid w:val="00835408"/>
    <w:rsid w:val="008359DA"/>
    <w:rsid w:val="00836184"/>
    <w:rsid w:val="008367CB"/>
    <w:rsid w:val="00836F3C"/>
    <w:rsid w:val="0083791E"/>
    <w:rsid w:val="00837CEF"/>
    <w:rsid w:val="00840035"/>
    <w:rsid w:val="00840A08"/>
    <w:rsid w:val="00840A87"/>
    <w:rsid w:val="00841388"/>
    <w:rsid w:val="00841BAB"/>
    <w:rsid w:val="008428A9"/>
    <w:rsid w:val="0084366B"/>
    <w:rsid w:val="008438BD"/>
    <w:rsid w:val="00844112"/>
    <w:rsid w:val="008456C9"/>
    <w:rsid w:val="00846070"/>
    <w:rsid w:val="0084611D"/>
    <w:rsid w:val="00846177"/>
    <w:rsid w:val="00846691"/>
    <w:rsid w:val="008468F1"/>
    <w:rsid w:val="00847723"/>
    <w:rsid w:val="00847732"/>
    <w:rsid w:val="008479A9"/>
    <w:rsid w:val="00847BD6"/>
    <w:rsid w:val="00850137"/>
    <w:rsid w:val="00850C62"/>
    <w:rsid w:val="008510F4"/>
    <w:rsid w:val="00851624"/>
    <w:rsid w:val="00851A91"/>
    <w:rsid w:val="00852660"/>
    <w:rsid w:val="008537E2"/>
    <w:rsid w:val="00853D8F"/>
    <w:rsid w:val="00854418"/>
    <w:rsid w:val="00854BF4"/>
    <w:rsid w:val="00855BD6"/>
    <w:rsid w:val="00856481"/>
    <w:rsid w:val="00856944"/>
    <w:rsid w:val="008572D8"/>
    <w:rsid w:val="00857697"/>
    <w:rsid w:val="00860A12"/>
    <w:rsid w:val="00860D60"/>
    <w:rsid w:val="00860F8B"/>
    <w:rsid w:val="00861565"/>
    <w:rsid w:val="0086188A"/>
    <w:rsid w:val="00861999"/>
    <w:rsid w:val="00861AF4"/>
    <w:rsid w:val="00862EB8"/>
    <w:rsid w:val="00863011"/>
    <w:rsid w:val="00863108"/>
    <w:rsid w:val="00863589"/>
    <w:rsid w:val="00863B30"/>
    <w:rsid w:val="00863D75"/>
    <w:rsid w:val="0086416F"/>
    <w:rsid w:val="00864967"/>
    <w:rsid w:val="00864E32"/>
    <w:rsid w:val="00864F13"/>
    <w:rsid w:val="00865045"/>
    <w:rsid w:val="00865075"/>
    <w:rsid w:val="0086595E"/>
    <w:rsid w:val="00865ACA"/>
    <w:rsid w:val="00866438"/>
    <w:rsid w:val="00867069"/>
    <w:rsid w:val="0086748F"/>
    <w:rsid w:val="00870C75"/>
    <w:rsid w:val="00872A8B"/>
    <w:rsid w:val="00872CE4"/>
    <w:rsid w:val="00874233"/>
    <w:rsid w:val="00875385"/>
    <w:rsid w:val="0087570C"/>
    <w:rsid w:val="008776CD"/>
    <w:rsid w:val="00877B62"/>
    <w:rsid w:val="00881015"/>
    <w:rsid w:val="008810B0"/>
    <w:rsid w:val="00881665"/>
    <w:rsid w:val="00881931"/>
    <w:rsid w:val="008819B6"/>
    <w:rsid w:val="00881AAC"/>
    <w:rsid w:val="00881DBF"/>
    <w:rsid w:val="00882B15"/>
    <w:rsid w:val="008836B7"/>
    <w:rsid w:val="00883EB3"/>
    <w:rsid w:val="008841D3"/>
    <w:rsid w:val="00887608"/>
    <w:rsid w:val="00887DE6"/>
    <w:rsid w:val="0089093B"/>
    <w:rsid w:val="00891461"/>
    <w:rsid w:val="00891D42"/>
    <w:rsid w:val="00892D3E"/>
    <w:rsid w:val="00893054"/>
    <w:rsid w:val="008936DC"/>
    <w:rsid w:val="00894C2A"/>
    <w:rsid w:val="00895394"/>
    <w:rsid w:val="0089564C"/>
    <w:rsid w:val="0089690B"/>
    <w:rsid w:val="00896A5F"/>
    <w:rsid w:val="00897708"/>
    <w:rsid w:val="00897D88"/>
    <w:rsid w:val="00897EBD"/>
    <w:rsid w:val="008A17AF"/>
    <w:rsid w:val="008A1B82"/>
    <w:rsid w:val="008A2A24"/>
    <w:rsid w:val="008A2F16"/>
    <w:rsid w:val="008A318D"/>
    <w:rsid w:val="008A3FF0"/>
    <w:rsid w:val="008A42EA"/>
    <w:rsid w:val="008A520C"/>
    <w:rsid w:val="008A543B"/>
    <w:rsid w:val="008A5493"/>
    <w:rsid w:val="008A596C"/>
    <w:rsid w:val="008A5A12"/>
    <w:rsid w:val="008A6030"/>
    <w:rsid w:val="008A6CC1"/>
    <w:rsid w:val="008A718C"/>
    <w:rsid w:val="008A72FB"/>
    <w:rsid w:val="008A7F03"/>
    <w:rsid w:val="008B0061"/>
    <w:rsid w:val="008B085E"/>
    <w:rsid w:val="008B0C71"/>
    <w:rsid w:val="008B1823"/>
    <w:rsid w:val="008B1910"/>
    <w:rsid w:val="008B299F"/>
    <w:rsid w:val="008B29E1"/>
    <w:rsid w:val="008B3F81"/>
    <w:rsid w:val="008B4014"/>
    <w:rsid w:val="008B65BA"/>
    <w:rsid w:val="008B6651"/>
    <w:rsid w:val="008B67E0"/>
    <w:rsid w:val="008B6E16"/>
    <w:rsid w:val="008B7110"/>
    <w:rsid w:val="008B7C18"/>
    <w:rsid w:val="008C0545"/>
    <w:rsid w:val="008C0722"/>
    <w:rsid w:val="008C0A47"/>
    <w:rsid w:val="008C0BD4"/>
    <w:rsid w:val="008C2029"/>
    <w:rsid w:val="008C21EF"/>
    <w:rsid w:val="008C2365"/>
    <w:rsid w:val="008C3875"/>
    <w:rsid w:val="008C491B"/>
    <w:rsid w:val="008C4A3C"/>
    <w:rsid w:val="008C4D6C"/>
    <w:rsid w:val="008C5271"/>
    <w:rsid w:val="008C61D6"/>
    <w:rsid w:val="008C64F1"/>
    <w:rsid w:val="008C72E9"/>
    <w:rsid w:val="008D0D93"/>
    <w:rsid w:val="008D16FB"/>
    <w:rsid w:val="008D1AA3"/>
    <w:rsid w:val="008D1BB0"/>
    <w:rsid w:val="008D20FF"/>
    <w:rsid w:val="008D2AE8"/>
    <w:rsid w:val="008D31E4"/>
    <w:rsid w:val="008D3DE6"/>
    <w:rsid w:val="008D4223"/>
    <w:rsid w:val="008D44CC"/>
    <w:rsid w:val="008D457E"/>
    <w:rsid w:val="008D46E3"/>
    <w:rsid w:val="008D5CAF"/>
    <w:rsid w:val="008D63AA"/>
    <w:rsid w:val="008D6409"/>
    <w:rsid w:val="008D6709"/>
    <w:rsid w:val="008D6798"/>
    <w:rsid w:val="008E036B"/>
    <w:rsid w:val="008E0577"/>
    <w:rsid w:val="008E083A"/>
    <w:rsid w:val="008E1B11"/>
    <w:rsid w:val="008E21AA"/>
    <w:rsid w:val="008E22FF"/>
    <w:rsid w:val="008E2450"/>
    <w:rsid w:val="008E3504"/>
    <w:rsid w:val="008E3F27"/>
    <w:rsid w:val="008E40F2"/>
    <w:rsid w:val="008E56C8"/>
    <w:rsid w:val="008E574E"/>
    <w:rsid w:val="008E5CF4"/>
    <w:rsid w:val="008E6355"/>
    <w:rsid w:val="008E65BF"/>
    <w:rsid w:val="008E7896"/>
    <w:rsid w:val="008E79C7"/>
    <w:rsid w:val="008E7C9D"/>
    <w:rsid w:val="008E7D8A"/>
    <w:rsid w:val="008F01AC"/>
    <w:rsid w:val="008F078F"/>
    <w:rsid w:val="008F0959"/>
    <w:rsid w:val="008F0DE5"/>
    <w:rsid w:val="008F0F3B"/>
    <w:rsid w:val="008F12F6"/>
    <w:rsid w:val="008F13DE"/>
    <w:rsid w:val="008F1489"/>
    <w:rsid w:val="008F2071"/>
    <w:rsid w:val="008F2477"/>
    <w:rsid w:val="008F2557"/>
    <w:rsid w:val="008F2560"/>
    <w:rsid w:val="008F29B3"/>
    <w:rsid w:val="008F3879"/>
    <w:rsid w:val="008F39BD"/>
    <w:rsid w:val="008F5442"/>
    <w:rsid w:val="008F6FEE"/>
    <w:rsid w:val="008F7769"/>
    <w:rsid w:val="00900AF1"/>
    <w:rsid w:val="009010F0"/>
    <w:rsid w:val="00901162"/>
    <w:rsid w:val="0090148B"/>
    <w:rsid w:val="0090223A"/>
    <w:rsid w:val="00902295"/>
    <w:rsid w:val="009028E2"/>
    <w:rsid w:val="009039FE"/>
    <w:rsid w:val="00903E9A"/>
    <w:rsid w:val="0090405A"/>
    <w:rsid w:val="009051ED"/>
    <w:rsid w:val="00905404"/>
    <w:rsid w:val="00905BF4"/>
    <w:rsid w:val="00906753"/>
    <w:rsid w:val="00911305"/>
    <w:rsid w:val="009117AD"/>
    <w:rsid w:val="00911F2B"/>
    <w:rsid w:val="00913200"/>
    <w:rsid w:val="00914EAB"/>
    <w:rsid w:val="00915A1D"/>
    <w:rsid w:val="00916362"/>
    <w:rsid w:val="00917213"/>
    <w:rsid w:val="0092081C"/>
    <w:rsid w:val="009209C6"/>
    <w:rsid w:val="00922567"/>
    <w:rsid w:val="00922D49"/>
    <w:rsid w:val="009231BC"/>
    <w:rsid w:val="0092437A"/>
    <w:rsid w:val="009247CC"/>
    <w:rsid w:val="00925E37"/>
    <w:rsid w:val="00925EDD"/>
    <w:rsid w:val="00926A3F"/>
    <w:rsid w:val="00927D0E"/>
    <w:rsid w:val="009309DA"/>
    <w:rsid w:val="00930D7F"/>
    <w:rsid w:val="00931040"/>
    <w:rsid w:val="0093194D"/>
    <w:rsid w:val="00932208"/>
    <w:rsid w:val="00932585"/>
    <w:rsid w:val="00932CC7"/>
    <w:rsid w:val="00934D2F"/>
    <w:rsid w:val="00935538"/>
    <w:rsid w:val="00935FDE"/>
    <w:rsid w:val="00936688"/>
    <w:rsid w:val="009372E9"/>
    <w:rsid w:val="00937BBE"/>
    <w:rsid w:val="00937CFA"/>
    <w:rsid w:val="00940291"/>
    <w:rsid w:val="009406B3"/>
    <w:rsid w:val="00943158"/>
    <w:rsid w:val="0094369E"/>
    <w:rsid w:val="00943748"/>
    <w:rsid w:val="00943BCA"/>
    <w:rsid w:val="00944053"/>
    <w:rsid w:val="00944083"/>
    <w:rsid w:val="0094408B"/>
    <w:rsid w:val="0094411C"/>
    <w:rsid w:val="009452D9"/>
    <w:rsid w:val="009459FE"/>
    <w:rsid w:val="00945CF5"/>
    <w:rsid w:val="0094680F"/>
    <w:rsid w:val="0094691C"/>
    <w:rsid w:val="00946ED9"/>
    <w:rsid w:val="009479C9"/>
    <w:rsid w:val="00947DAC"/>
    <w:rsid w:val="009500A1"/>
    <w:rsid w:val="0095037E"/>
    <w:rsid w:val="00951173"/>
    <w:rsid w:val="0095177F"/>
    <w:rsid w:val="00951A5D"/>
    <w:rsid w:val="00951D97"/>
    <w:rsid w:val="00952813"/>
    <w:rsid w:val="00952AAD"/>
    <w:rsid w:val="009538A0"/>
    <w:rsid w:val="00954567"/>
    <w:rsid w:val="009547B3"/>
    <w:rsid w:val="009555EB"/>
    <w:rsid w:val="00955AD2"/>
    <w:rsid w:val="00956499"/>
    <w:rsid w:val="00956671"/>
    <w:rsid w:val="00956E7B"/>
    <w:rsid w:val="00956F6B"/>
    <w:rsid w:val="00957466"/>
    <w:rsid w:val="00957BAE"/>
    <w:rsid w:val="009603A0"/>
    <w:rsid w:val="00960722"/>
    <w:rsid w:val="009607B1"/>
    <w:rsid w:val="009608E5"/>
    <w:rsid w:val="00960D10"/>
    <w:rsid w:val="00961356"/>
    <w:rsid w:val="0096260B"/>
    <w:rsid w:val="009627FF"/>
    <w:rsid w:val="009632AA"/>
    <w:rsid w:val="00964182"/>
    <w:rsid w:val="009646BE"/>
    <w:rsid w:val="00964BE9"/>
    <w:rsid w:val="009664D5"/>
    <w:rsid w:val="00967F8D"/>
    <w:rsid w:val="009706E8"/>
    <w:rsid w:val="00970C69"/>
    <w:rsid w:val="00971F1C"/>
    <w:rsid w:val="0097211D"/>
    <w:rsid w:val="00972902"/>
    <w:rsid w:val="00972E10"/>
    <w:rsid w:val="00973CBD"/>
    <w:rsid w:val="00974296"/>
    <w:rsid w:val="0097463C"/>
    <w:rsid w:val="009746CA"/>
    <w:rsid w:val="00975646"/>
    <w:rsid w:val="00976FE6"/>
    <w:rsid w:val="009777C8"/>
    <w:rsid w:val="009803CD"/>
    <w:rsid w:val="0098089F"/>
    <w:rsid w:val="00980DAA"/>
    <w:rsid w:val="009812FB"/>
    <w:rsid w:val="00981330"/>
    <w:rsid w:val="00981963"/>
    <w:rsid w:val="00982360"/>
    <w:rsid w:val="009826A1"/>
    <w:rsid w:val="009826DA"/>
    <w:rsid w:val="0098279D"/>
    <w:rsid w:val="00983460"/>
    <w:rsid w:val="00983860"/>
    <w:rsid w:val="00983C82"/>
    <w:rsid w:val="00984400"/>
    <w:rsid w:val="00984520"/>
    <w:rsid w:val="00985411"/>
    <w:rsid w:val="0098545C"/>
    <w:rsid w:val="009862F1"/>
    <w:rsid w:val="009871EA"/>
    <w:rsid w:val="009902EB"/>
    <w:rsid w:val="00990AD6"/>
    <w:rsid w:val="00990E41"/>
    <w:rsid w:val="0099150C"/>
    <w:rsid w:val="0099225E"/>
    <w:rsid w:val="00992370"/>
    <w:rsid w:val="00992BA2"/>
    <w:rsid w:val="00992E8A"/>
    <w:rsid w:val="00992F83"/>
    <w:rsid w:val="00993A3C"/>
    <w:rsid w:val="00993FB0"/>
    <w:rsid w:val="0099508A"/>
    <w:rsid w:val="00995433"/>
    <w:rsid w:val="0099545E"/>
    <w:rsid w:val="00995982"/>
    <w:rsid w:val="009961A8"/>
    <w:rsid w:val="0099671B"/>
    <w:rsid w:val="009974EB"/>
    <w:rsid w:val="009976CF"/>
    <w:rsid w:val="00997C79"/>
    <w:rsid w:val="009A0B04"/>
    <w:rsid w:val="009A0D1A"/>
    <w:rsid w:val="009A1126"/>
    <w:rsid w:val="009A14EC"/>
    <w:rsid w:val="009A29AD"/>
    <w:rsid w:val="009A36C4"/>
    <w:rsid w:val="009A36E7"/>
    <w:rsid w:val="009A3B42"/>
    <w:rsid w:val="009A3EE7"/>
    <w:rsid w:val="009A5564"/>
    <w:rsid w:val="009A56F1"/>
    <w:rsid w:val="009A5801"/>
    <w:rsid w:val="009A7510"/>
    <w:rsid w:val="009A7926"/>
    <w:rsid w:val="009B0A16"/>
    <w:rsid w:val="009B1584"/>
    <w:rsid w:val="009B1A45"/>
    <w:rsid w:val="009B1B32"/>
    <w:rsid w:val="009B1F16"/>
    <w:rsid w:val="009B21CA"/>
    <w:rsid w:val="009B2648"/>
    <w:rsid w:val="009B2DCF"/>
    <w:rsid w:val="009B424E"/>
    <w:rsid w:val="009B4317"/>
    <w:rsid w:val="009B4D71"/>
    <w:rsid w:val="009B4EBB"/>
    <w:rsid w:val="009B529C"/>
    <w:rsid w:val="009B58DA"/>
    <w:rsid w:val="009B5966"/>
    <w:rsid w:val="009B6473"/>
    <w:rsid w:val="009B76E7"/>
    <w:rsid w:val="009B77A6"/>
    <w:rsid w:val="009C0356"/>
    <w:rsid w:val="009C03E5"/>
    <w:rsid w:val="009C0920"/>
    <w:rsid w:val="009C0C3A"/>
    <w:rsid w:val="009C1802"/>
    <w:rsid w:val="009C196C"/>
    <w:rsid w:val="009C1B5C"/>
    <w:rsid w:val="009C33BC"/>
    <w:rsid w:val="009C34E6"/>
    <w:rsid w:val="009C36E6"/>
    <w:rsid w:val="009C3730"/>
    <w:rsid w:val="009C37BD"/>
    <w:rsid w:val="009C3888"/>
    <w:rsid w:val="009C3AAC"/>
    <w:rsid w:val="009C3CAC"/>
    <w:rsid w:val="009C422D"/>
    <w:rsid w:val="009C4D19"/>
    <w:rsid w:val="009C5954"/>
    <w:rsid w:val="009C5F6C"/>
    <w:rsid w:val="009C5FDB"/>
    <w:rsid w:val="009C6037"/>
    <w:rsid w:val="009C693E"/>
    <w:rsid w:val="009C6C4F"/>
    <w:rsid w:val="009C6FD6"/>
    <w:rsid w:val="009C70CB"/>
    <w:rsid w:val="009C7511"/>
    <w:rsid w:val="009D0682"/>
    <w:rsid w:val="009D0F98"/>
    <w:rsid w:val="009D10EC"/>
    <w:rsid w:val="009D1A91"/>
    <w:rsid w:val="009D1EA4"/>
    <w:rsid w:val="009D27AA"/>
    <w:rsid w:val="009D2BFD"/>
    <w:rsid w:val="009D2FF8"/>
    <w:rsid w:val="009D33AF"/>
    <w:rsid w:val="009D4651"/>
    <w:rsid w:val="009D4991"/>
    <w:rsid w:val="009D597B"/>
    <w:rsid w:val="009D5BB5"/>
    <w:rsid w:val="009D67BF"/>
    <w:rsid w:val="009D67FE"/>
    <w:rsid w:val="009D696D"/>
    <w:rsid w:val="009D6ED2"/>
    <w:rsid w:val="009D7861"/>
    <w:rsid w:val="009D7E67"/>
    <w:rsid w:val="009E0977"/>
    <w:rsid w:val="009E0F1A"/>
    <w:rsid w:val="009E140D"/>
    <w:rsid w:val="009E1FF2"/>
    <w:rsid w:val="009E2313"/>
    <w:rsid w:val="009E2623"/>
    <w:rsid w:val="009E2B4F"/>
    <w:rsid w:val="009E2E57"/>
    <w:rsid w:val="009E4465"/>
    <w:rsid w:val="009E622C"/>
    <w:rsid w:val="009E6401"/>
    <w:rsid w:val="009E67D6"/>
    <w:rsid w:val="009E69C4"/>
    <w:rsid w:val="009E6C54"/>
    <w:rsid w:val="009F143A"/>
    <w:rsid w:val="009F1486"/>
    <w:rsid w:val="009F1D05"/>
    <w:rsid w:val="009F1D36"/>
    <w:rsid w:val="009F1F62"/>
    <w:rsid w:val="009F2A25"/>
    <w:rsid w:val="009F3128"/>
    <w:rsid w:val="009F38E5"/>
    <w:rsid w:val="009F412C"/>
    <w:rsid w:val="009F433A"/>
    <w:rsid w:val="009F4898"/>
    <w:rsid w:val="009F4B3A"/>
    <w:rsid w:val="009F5235"/>
    <w:rsid w:val="009F531A"/>
    <w:rsid w:val="009F58CB"/>
    <w:rsid w:val="009F6344"/>
    <w:rsid w:val="009F6550"/>
    <w:rsid w:val="009F6EAE"/>
    <w:rsid w:val="009F786E"/>
    <w:rsid w:val="009F7CF1"/>
    <w:rsid w:val="00A00330"/>
    <w:rsid w:val="00A00902"/>
    <w:rsid w:val="00A00D80"/>
    <w:rsid w:val="00A02075"/>
    <w:rsid w:val="00A023A6"/>
    <w:rsid w:val="00A0263E"/>
    <w:rsid w:val="00A039FF"/>
    <w:rsid w:val="00A03CDA"/>
    <w:rsid w:val="00A04C33"/>
    <w:rsid w:val="00A05485"/>
    <w:rsid w:val="00A057F5"/>
    <w:rsid w:val="00A05ACE"/>
    <w:rsid w:val="00A072F0"/>
    <w:rsid w:val="00A079D6"/>
    <w:rsid w:val="00A110D9"/>
    <w:rsid w:val="00A12DB0"/>
    <w:rsid w:val="00A13468"/>
    <w:rsid w:val="00A14AE3"/>
    <w:rsid w:val="00A15A38"/>
    <w:rsid w:val="00A15C4C"/>
    <w:rsid w:val="00A16254"/>
    <w:rsid w:val="00A163CC"/>
    <w:rsid w:val="00A16675"/>
    <w:rsid w:val="00A170D5"/>
    <w:rsid w:val="00A17D84"/>
    <w:rsid w:val="00A17DFB"/>
    <w:rsid w:val="00A2007F"/>
    <w:rsid w:val="00A21483"/>
    <w:rsid w:val="00A22CD6"/>
    <w:rsid w:val="00A2320C"/>
    <w:rsid w:val="00A2334A"/>
    <w:rsid w:val="00A234EC"/>
    <w:rsid w:val="00A2374E"/>
    <w:rsid w:val="00A2393A"/>
    <w:rsid w:val="00A2417A"/>
    <w:rsid w:val="00A2518D"/>
    <w:rsid w:val="00A252D6"/>
    <w:rsid w:val="00A259BE"/>
    <w:rsid w:val="00A25C4E"/>
    <w:rsid w:val="00A26668"/>
    <w:rsid w:val="00A26DD3"/>
    <w:rsid w:val="00A27726"/>
    <w:rsid w:val="00A27804"/>
    <w:rsid w:val="00A306B5"/>
    <w:rsid w:val="00A30E4C"/>
    <w:rsid w:val="00A3276D"/>
    <w:rsid w:val="00A32CCF"/>
    <w:rsid w:val="00A33D1A"/>
    <w:rsid w:val="00A35EBF"/>
    <w:rsid w:val="00A36822"/>
    <w:rsid w:val="00A36AB5"/>
    <w:rsid w:val="00A374FD"/>
    <w:rsid w:val="00A379AB"/>
    <w:rsid w:val="00A411D1"/>
    <w:rsid w:val="00A43389"/>
    <w:rsid w:val="00A434EF"/>
    <w:rsid w:val="00A43E71"/>
    <w:rsid w:val="00A44555"/>
    <w:rsid w:val="00A4461F"/>
    <w:rsid w:val="00A45753"/>
    <w:rsid w:val="00A457B8"/>
    <w:rsid w:val="00A463BF"/>
    <w:rsid w:val="00A46536"/>
    <w:rsid w:val="00A465AA"/>
    <w:rsid w:val="00A46827"/>
    <w:rsid w:val="00A47B15"/>
    <w:rsid w:val="00A50404"/>
    <w:rsid w:val="00A5099C"/>
    <w:rsid w:val="00A510F9"/>
    <w:rsid w:val="00A51D5D"/>
    <w:rsid w:val="00A51E1A"/>
    <w:rsid w:val="00A52F84"/>
    <w:rsid w:val="00A533CC"/>
    <w:rsid w:val="00A53EBE"/>
    <w:rsid w:val="00A54862"/>
    <w:rsid w:val="00A54C09"/>
    <w:rsid w:val="00A555BC"/>
    <w:rsid w:val="00A56B05"/>
    <w:rsid w:val="00A56D19"/>
    <w:rsid w:val="00A56E4F"/>
    <w:rsid w:val="00A57678"/>
    <w:rsid w:val="00A57709"/>
    <w:rsid w:val="00A57AB7"/>
    <w:rsid w:val="00A6034E"/>
    <w:rsid w:val="00A60BDC"/>
    <w:rsid w:val="00A60E2F"/>
    <w:rsid w:val="00A61D41"/>
    <w:rsid w:val="00A62860"/>
    <w:rsid w:val="00A62DF9"/>
    <w:rsid w:val="00A63284"/>
    <w:rsid w:val="00A63587"/>
    <w:rsid w:val="00A637AD"/>
    <w:rsid w:val="00A64030"/>
    <w:rsid w:val="00A641CC"/>
    <w:rsid w:val="00A643A8"/>
    <w:rsid w:val="00A64CB8"/>
    <w:rsid w:val="00A65618"/>
    <w:rsid w:val="00A662AF"/>
    <w:rsid w:val="00A663D3"/>
    <w:rsid w:val="00A6646C"/>
    <w:rsid w:val="00A665F5"/>
    <w:rsid w:val="00A667D0"/>
    <w:rsid w:val="00A668E5"/>
    <w:rsid w:val="00A67018"/>
    <w:rsid w:val="00A6710A"/>
    <w:rsid w:val="00A671D2"/>
    <w:rsid w:val="00A672F3"/>
    <w:rsid w:val="00A673DC"/>
    <w:rsid w:val="00A7076E"/>
    <w:rsid w:val="00A709BE"/>
    <w:rsid w:val="00A71341"/>
    <w:rsid w:val="00A7162E"/>
    <w:rsid w:val="00A721BA"/>
    <w:rsid w:val="00A72D71"/>
    <w:rsid w:val="00A73617"/>
    <w:rsid w:val="00A7383F"/>
    <w:rsid w:val="00A74612"/>
    <w:rsid w:val="00A74867"/>
    <w:rsid w:val="00A74971"/>
    <w:rsid w:val="00A75308"/>
    <w:rsid w:val="00A75705"/>
    <w:rsid w:val="00A75893"/>
    <w:rsid w:val="00A75F35"/>
    <w:rsid w:val="00A760F8"/>
    <w:rsid w:val="00A76CCE"/>
    <w:rsid w:val="00A7775D"/>
    <w:rsid w:val="00A77C69"/>
    <w:rsid w:val="00A77F7F"/>
    <w:rsid w:val="00A80B6A"/>
    <w:rsid w:val="00A82F18"/>
    <w:rsid w:val="00A83001"/>
    <w:rsid w:val="00A83072"/>
    <w:rsid w:val="00A83953"/>
    <w:rsid w:val="00A83C5D"/>
    <w:rsid w:val="00A83CD7"/>
    <w:rsid w:val="00A8400B"/>
    <w:rsid w:val="00A84B3B"/>
    <w:rsid w:val="00A859D5"/>
    <w:rsid w:val="00A867BD"/>
    <w:rsid w:val="00A8708E"/>
    <w:rsid w:val="00A87E42"/>
    <w:rsid w:val="00A903B6"/>
    <w:rsid w:val="00A90F4F"/>
    <w:rsid w:val="00A91442"/>
    <w:rsid w:val="00A9243D"/>
    <w:rsid w:val="00A92579"/>
    <w:rsid w:val="00A92D18"/>
    <w:rsid w:val="00A947AA"/>
    <w:rsid w:val="00A966B3"/>
    <w:rsid w:val="00A9681C"/>
    <w:rsid w:val="00A96867"/>
    <w:rsid w:val="00A96F29"/>
    <w:rsid w:val="00AA166A"/>
    <w:rsid w:val="00AA1ACC"/>
    <w:rsid w:val="00AA1B53"/>
    <w:rsid w:val="00AA256D"/>
    <w:rsid w:val="00AA3556"/>
    <w:rsid w:val="00AA35F3"/>
    <w:rsid w:val="00AA35FD"/>
    <w:rsid w:val="00AA36CF"/>
    <w:rsid w:val="00AA3DB7"/>
    <w:rsid w:val="00AA3F97"/>
    <w:rsid w:val="00AA46D7"/>
    <w:rsid w:val="00AA4A23"/>
    <w:rsid w:val="00AA522A"/>
    <w:rsid w:val="00AA7ACB"/>
    <w:rsid w:val="00AB0039"/>
    <w:rsid w:val="00AB0594"/>
    <w:rsid w:val="00AB0F29"/>
    <w:rsid w:val="00AB15A3"/>
    <w:rsid w:val="00AB177A"/>
    <w:rsid w:val="00AB216D"/>
    <w:rsid w:val="00AB2A46"/>
    <w:rsid w:val="00AB2D0F"/>
    <w:rsid w:val="00AB3012"/>
    <w:rsid w:val="00AB321C"/>
    <w:rsid w:val="00AB41E7"/>
    <w:rsid w:val="00AB45E2"/>
    <w:rsid w:val="00AB552B"/>
    <w:rsid w:val="00AB5872"/>
    <w:rsid w:val="00AB688F"/>
    <w:rsid w:val="00AB6A05"/>
    <w:rsid w:val="00AB6CA6"/>
    <w:rsid w:val="00AB6D2B"/>
    <w:rsid w:val="00AB75EA"/>
    <w:rsid w:val="00AB7AA2"/>
    <w:rsid w:val="00AB7B59"/>
    <w:rsid w:val="00AC1515"/>
    <w:rsid w:val="00AC2791"/>
    <w:rsid w:val="00AC2CA8"/>
    <w:rsid w:val="00AC2EF9"/>
    <w:rsid w:val="00AC36B8"/>
    <w:rsid w:val="00AC3B57"/>
    <w:rsid w:val="00AC3C6E"/>
    <w:rsid w:val="00AC3D55"/>
    <w:rsid w:val="00AC3D8A"/>
    <w:rsid w:val="00AC4654"/>
    <w:rsid w:val="00AC4BC1"/>
    <w:rsid w:val="00AC5715"/>
    <w:rsid w:val="00AC5B2C"/>
    <w:rsid w:val="00AC5BBE"/>
    <w:rsid w:val="00AC6782"/>
    <w:rsid w:val="00AC6B26"/>
    <w:rsid w:val="00AC6D28"/>
    <w:rsid w:val="00AC7BB1"/>
    <w:rsid w:val="00AC7BD5"/>
    <w:rsid w:val="00AD04BD"/>
    <w:rsid w:val="00AD1854"/>
    <w:rsid w:val="00AD2786"/>
    <w:rsid w:val="00AD2818"/>
    <w:rsid w:val="00AD29B5"/>
    <w:rsid w:val="00AD2BB4"/>
    <w:rsid w:val="00AD2D9D"/>
    <w:rsid w:val="00AD3448"/>
    <w:rsid w:val="00AD3BC5"/>
    <w:rsid w:val="00AD4C47"/>
    <w:rsid w:val="00AD51F2"/>
    <w:rsid w:val="00AD55A8"/>
    <w:rsid w:val="00AD57C8"/>
    <w:rsid w:val="00AD6645"/>
    <w:rsid w:val="00AD6A91"/>
    <w:rsid w:val="00AD6DD5"/>
    <w:rsid w:val="00AD6F04"/>
    <w:rsid w:val="00AD7214"/>
    <w:rsid w:val="00AD7C96"/>
    <w:rsid w:val="00AE08A2"/>
    <w:rsid w:val="00AE1066"/>
    <w:rsid w:val="00AE1543"/>
    <w:rsid w:val="00AE2742"/>
    <w:rsid w:val="00AE34F5"/>
    <w:rsid w:val="00AE3554"/>
    <w:rsid w:val="00AE361B"/>
    <w:rsid w:val="00AE37ED"/>
    <w:rsid w:val="00AE4518"/>
    <w:rsid w:val="00AE4CD6"/>
    <w:rsid w:val="00AE5D7F"/>
    <w:rsid w:val="00AE667F"/>
    <w:rsid w:val="00AE704D"/>
    <w:rsid w:val="00AE78B0"/>
    <w:rsid w:val="00AE78C0"/>
    <w:rsid w:val="00AE79F0"/>
    <w:rsid w:val="00AF01EB"/>
    <w:rsid w:val="00AF0487"/>
    <w:rsid w:val="00AF2A78"/>
    <w:rsid w:val="00AF2DEA"/>
    <w:rsid w:val="00AF36BF"/>
    <w:rsid w:val="00AF597D"/>
    <w:rsid w:val="00AF5F5B"/>
    <w:rsid w:val="00AF6DE8"/>
    <w:rsid w:val="00AF6EC1"/>
    <w:rsid w:val="00AF75D4"/>
    <w:rsid w:val="00AF7BF7"/>
    <w:rsid w:val="00B00331"/>
    <w:rsid w:val="00B00388"/>
    <w:rsid w:val="00B00BE7"/>
    <w:rsid w:val="00B01403"/>
    <w:rsid w:val="00B01A80"/>
    <w:rsid w:val="00B02A4D"/>
    <w:rsid w:val="00B02AE8"/>
    <w:rsid w:val="00B034ED"/>
    <w:rsid w:val="00B03F8E"/>
    <w:rsid w:val="00B05A78"/>
    <w:rsid w:val="00B062E2"/>
    <w:rsid w:val="00B06557"/>
    <w:rsid w:val="00B066FA"/>
    <w:rsid w:val="00B06935"/>
    <w:rsid w:val="00B077E2"/>
    <w:rsid w:val="00B07C27"/>
    <w:rsid w:val="00B10017"/>
    <w:rsid w:val="00B1004A"/>
    <w:rsid w:val="00B101CE"/>
    <w:rsid w:val="00B10D8D"/>
    <w:rsid w:val="00B10DE1"/>
    <w:rsid w:val="00B10F47"/>
    <w:rsid w:val="00B10FF8"/>
    <w:rsid w:val="00B1224C"/>
    <w:rsid w:val="00B1225D"/>
    <w:rsid w:val="00B128FF"/>
    <w:rsid w:val="00B130F9"/>
    <w:rsid w:val="00B13D14"/>
    <w:rsid w:val="00B14A0A"/>
    <w:rsid w:val="00B155A2"/>
    <w:rsid w:val="00B15C15"/>
    <w:rsid w:val="00B16B8A"/>
    <w:rsid w:val="00B17597"/>
    <w:rsid w:val="00B203C4"/>
    <w:rsid w:val="00B21265"/>
    <w:rsid w:val="00B224B2"/>
    <w:rsid w:val="00B2283F"/>
    <w:rsid w:val="00B22E81"/>
    <w:rsid w:val="00B237EA"/>
    <w:rsid w:val="00B23996"/>
    <w:rsid w:val="00B23CB2"/>
    <w:rsid w:val="00B24772"/>
    <w:rsid w:val="00B25357"/>
    <w:rsid w:val="00B2561A"/>
    <w:rsid w:val="00B25A64"/>
    <w:rsid w:val="00B26F28"/>
    <w:rsid w:val="00B27F97"/>
    <w:rsid w:val="00B303E0"/>
    <w:rsid w:val="00B31672"/>
    <w:rsid w:val="00B32A03"/>
    <w:rsid w:val="00B32AB3"/>
    <w:rsid w:val="00B34E7C"/>
    <w:rsid w:val="00B34F85"/>
    <w:rsid w:val="00B35A5B"/>
    <w:rsid w:val="00B35A7E"/>
    <w:rsid w:val="00B35D9A"/>
    <w:rsid w:val="00B368EA"/>
    <w:rsid w:val="00B36D82"/>
    <w:rsid w:val="00B37EEF"/>
    <w:rsid w:val="00B425D6"/>
    <w:rsid w:val="00B42728"/>
    <w:rsid w:val="00B44829"/>
    <w:rsid w:val="00B44D44"/>
    <w:rsid w:val="00B461BF"/>
    <w:rsid w:val="00B46587"/>
    <w:rsid w:val="00B46BDF"/>
    <w:rsid w:val="00B477AC"/>
    <w:rsid w:val="00B50611"/>
    <w:rsid w:val="00B50686"/>
    <w:rsid w:val="00B528CD"/>
    <w:rsid w:val="00B52996"/>
    <w:rsid w:val="00B5428F"/>
    <w:rsid w:val="00B54370"/>
    <w:rsid w:val="00B55185"/>
    <w:rsid w:val="00B56855"/>
    <w:rsid w:val="00B56A70"/>
    <w:rsid w:val="00B56C7E"/>
    <w:rsid w:val="00B56F48"/>
    <w:rsid w:val="00B6046F"/>
    <w:rsid w:val="00B606F8"/>
    <w:rsid w:val="00B60722"/>
    <w:rsid w:val="00B61923"/>
    <w:rsid w:val="00B619DB"/>
    <w:rsid w:val="00B621D6"/>
    <w:rsid w:val="00B622DF"/>
    <w:rsid w:val="00B62C7A"/>
    <w:rsid w:val="00B632BB"/>
    <w:rsid w:val="00B65D6F"/>
    <w:rsid w:val="00B65FAD"/>
    <w:rsid w:val="00B66B22"/>
    <w:rsid w:val="00B67C23"/>
    <w:rsid w:val="00B70A47"/>
    <w:rsid w:val="00B70DC7"/>
    <w:rsid w:val="00B721A4"/>
    <w:rsid w:val="00B721BE"/>
    <w:rsid w:val="00B732A2"/>
    <w:rsid w:val="00B74ED0"/>
    <w:rsid w:val="00B75735"/>
    <w:rsid w:val="00B7594E"/>
    <w:rsid w:val="00B77142"/>
    <w:rsid w:val="00B7734B"/>
    <w:rsid w:val="00B774BB"/>
    <w:rsid w:val="00B80A2C"/>
    <w:rsid w:val="00B81F60"/>
    <w:rsid w:val="00B8232C"/>
    <w:rsid w:val="00B83DD7"/>
    <w:rsid w:val="00B841AC"/>
    <w:rsid w:val="00B842FD"/>
    <w:rsid w:val="00B84551"/>
    <w:rsid w:val="00B84646"/>
    <w:rsid w:val="00B8468E"/>
    <w:rsid w:val="00B848F5"/>
    <w:rsid w:val="00B85C99"/>
    <w:rsid w:val="00B861FD"/>
    <w:rsid w:val="00B86444"/>
    <w:rsid w:val="00B865B0"/>
    <w:rsid w:val="00B867D1"/>
    <w:rsid w:val="00B877B3"/>
    <w:rsid w:val="00B90780"/>
    <w:rsid w:val="00B913D8"/>
    <w:rsid w:val="00B9240D"/>
    <w:rsid w:val="00B92802"/>
    <w:rsid w:val="00B93216"/>
    <w:rsid w:val="00B93747"/>
    <w:rsid w:val="00B946A8"/>
    <w:rsid w:val="00B947E0"/>
    <w:rsid w:val="00B94CA2"/>
    <w:rsid w:val="00B94CD4"/>
    <w:rsid w:val="00B94CDE"/>
    <w:rsid w:val="00B95193"/>
    <w:rsid w:val="00B97271"/>
    <w:rsid w:val="00B97562"/>
    <w:rsid w:val="00BA0115"/>
    <w:rsid w:val="00BA0DE5"/>
    <w:rsid w:val="00BA205F"/>
    <w:rsid w:val="00BA20CC"/>
    <w:rsid w:val="00BA22A8"/>
    <w:rsid w:val="00BA26C1"/>
    <w:rsid w:val="00BA2F79"/>
    <w:rsid w:val="00BA309F"/>
    <w:rsid w:val="00BA36F3"/>
    <w:rsid w:val="00BA3E48"/>
    <w:rsid w:val="00BA4892"/>
    <w:rsid w:val="00BA4BD3"/>
    <w:rsid w:val="00BA5C27"/>
    <w:rsid w:val="00BA607B"/>
    <w:rsid w:val="00BA74D6"/>
    <w:rsid w:val="00BA7953"/>
    <w:rsid w:val="00BB0187"/>
    <w:rsid w:val="00BB0205"/>
    <w:rsid w:val="00BB1EB3"/>
    <w:rsid w:val="00BB2678"/>
    <w:rsid w:val="00BB26E3"/>
    <w:rsid w:val="00BB2771"/>
    <w:rsid w:val="00BB299B"/>
    <w:rsid w:val="00BB3077"/>
    <w:rsid w:val="00BB5407"/>
    <w:rsid w:val="00BB68CB"/>
    <w:rsid w:val="00BB6E40"/>
    <w:rsid w:val="00BC013A"/>
    <w:rsid w:val="00BC0AB0"/>
    <w:rsid w:val="00BC0EBE"/>
    <w:rsid w:val="00BC162A"/>
    <w:rsid w:val="00BC2343"/>
    <w:rsid w:val="00BC431A"/>
    <w:rsid w:val="00BC510A"/>
    <w:rsid w:val="00BC5B49"/>
    <w:rsid w:val="00BC702F"/>
    <w:rsid w:val="00BC7229"/>
    <w:rsid w:val="00BC7D7F"/>
    <w:rsid w:val="00BC7F02"/>
    <w:rsid w:val="00BD0770"/>
    <w:rsid w:val="00BD20D5"/>
    <w:rsid w:val="00BD28EC"/>
    <w:rsid w:val="00BD30C8"/>
    <w:rsid w:val="00BD3B8D"/>
    <w:rsid w:val="00BD3E64"/>
    <w:rsid w:val="00BD3EB4"/>
    <w:rsid w:val="00BD418D"/>
    <w:rsid w:val="00BD4C5B"/>
    <w:rsid w:val="00BD5C65"/>
    <w:rsid w:val="00BD61AE"/>
    <w:rsid w:val="00BD6550"/>
    <w:rsid w:val="00BD7EBE"/>
    <w:rsid w:val="00BE059F"/>
    <w:rsid w:val="00BE1C79"/>
    <w:rsid w:val="00BE207C"/>
    <w:rsid w:val="00BE2175"/>
    <w:rsid w:val="00BE2394"/>
    <w:rsid w:val="00BE4A45"/>
    <w:rsid w:val="00BE4E52"/>
    <w:rsid w:val="00BE59EE"/>
    <w:rsid w:val="00BE6018"/>
    <w:rsid w:val="00BE63AC"/>
    <w:rsid w:val="00BE6505"/>
    <w:rsid w:val="00BE681F"/>
    <w:rsid w:val="00BE74E3"/>
    <w:rsid w:val="00BE79FB"/>
    <w:rsid w:val="00BE7AF1"/>
    <w:rsid w:val="00BF09BB"/>
    <w:rsid w:val="00BF0E71"/>
    <w:rsid w:val="00BF1F57"/>
    <w:rsid w:val="00BF22C6"/>
    <w:rsid w:val="00BF33DB"/>
    <w:rsid w:val="00BF34C2"/>
    <w:rsid w:val="00BF4086"/>
    <w:rsid w:val="00BF40A7"/>
    <w:rsid w:val="00BF426C"/>
    <w:rsid w:val="00BF58D0"/>
    <w:rsid w:val="00BF6153"/>
    <w:rsid w:val="00BF7952"/>
    <w:rsid w:val="00BF7D1B"/>
    <w:rsid w:val="00BF7D6A"/>
    <w:rsid w:val="00C00300"/>
    <w:rsid w:val="00C00B8B"/>
    <w:rsid w:val="00C01086"/>
    <w:rsid w:val="00C013E1"/>
    <w:rsid w:val="00C01611"/>
    <w:rsid w:val="00C02071"/>
    <w:rsid w:val="00C0226B"/>
    <w:rsid w:val="00C02D59"/>
    <w:rsid w:val="00C02FE3"/>
    <w:rsid w:val="00C030B6"/>
    <w:rsid w:val="00C03284"/>
    <w:rsid w:val="00C04023"/>
    <w:rsid w:val="00C04C71"/>
    <w:rsid w:val="00C04D99"/>
    <w:rsid w:val="00C050D7"/>
    <w:rsid w:val="00C052C3"/>
    <w:rsid w:val="00C05802"/>
    <w:rsid w:val="00C05903"/>
    <w:rsid w:val="00C05904"/>
    <w:rsid w:val="00C05B5F"/>
    <w:rsid w:val="00C05EED"/>
    <w:rsid w:val="00C061E4"/>
    <w:rsid w:val="00C067BC"/>
    <w:rsid w:val="00C07369"/>
    <w:rsid w:val="00C07F42"/>
    <w:rsid w:val="00C104CC"/>
    <w:rsid w:val="00C1130E"/>
    <w:rsid w:val="00C11521"/>
    <w:rsid w:val="00C11F0D"/>
    <w:rsid w:val="00C12270"/>
    <w:rsid w:val="00C12DC6"/>
    <w:rsid w:val="00C14E04"/>
    <w:rsid w:val="00C152FE"/>
    <w:rsid w:val="00C15329"/>
    <w:rsid w:val="00C15436"/>
    <w:rsid w:val="00C1585F"/>
    <w:rsid w:val="00C158F8"/>
    <w:rsid w:val="00C15E04"/>
    <w:rsid w:val="00C15E3B"/>
    <w:rsid w:val="00C16739"/>
    <w:rsid w:val="00C176CC"/>
    <w:rsid w:val="00C20361"/>
    <w:rsid w:val="00C20E4E"/>
    <w:rsid w:val="00C21BC1"/>
    <w:rsid w:val="00C22CCE"/>
    <w:rsid w:val="00C232BC"/>
    <w:rsid w:val="00C23BA2"/>
    <w:rsid w:val="00C24366"/>
    <w:rsid w:val="00C2485F"/>
    <w:rsid w:val="00C251F5"/>
    <w:rsid w:val="00C253D9"/>
    <w:rsid w:val="00C262A0"/>
    <w:rsid w:val="00C265AA"/>
    <w:rsid w:val="00C26D54"/>
    <w:rsid w:val="00C30219"/>
    <w:rsid w:val="00C318FC"/>
    <w:rsid w:val="00C32AF2"/>
    <w:rsid w:val="00C32D3F"/>
    <w:rsid w:val="00C3317E"/>
    <w:rsid w:val="00C33204"/>
    <w:rsid w:val="00C338EB"/>
    <w:rsid w:val="00C34389"/>
    <w:rsid w:val="00C3465D"/>
    <w:rsid w:val="00C3533C"/>
    <w:rsid w:val="00C369BF"/>
    <w:rsid w:val="00C379E9"/>
    <w:rsid w:val="00C40BDD"/>
    <w:rsid w:val="00C40D55"/>
    <w:rsid w:val="00C418D7"/>
    <w:rsid w:val="00C439FB"/>
    <w:rsid w:val="00C43F23"/>
    <w:rsid w:val="00C4442F"/>
    <w:rsid w:val="00C44B3D"/>
    <w:rsid w:val="00C44E46"/>
    <w:rsid w:val="00C4695D"/>
    <w:rsid w:val="00C47175"/>
    <w:rsid w:val="00C4737F"/>
    <w:rsid w:val="00C47852"/>
    <w:rsid w:val="00C47967"/>
    <w:rsid w:val="00C50011"/>
    <w:rsid w:val="00C504DB"/>
    <w:rsid w:val="00C51522"/>
    <w:rsid w:val="00C52119"/>
    <w:rsid w:val="00C5346C"/>
    <w:rsid w:val="00C535C7"/>
    <w:rsid w:val="00C541A0"/>
    <w:rsid w:val="00C54CE9"/>
    <w:rsid w:val="00C601C9"/>
    <w:rsid w:val="00C605FA"/>
    <w:rsid w:val="00C60B5C"/>
    <w:rsid w:val="00C618BB"/>
    <w:rsid w:val="00C620DB"/>
    <w:rsid w:val="00C623C6"/>
    <w:rsid w:val="00C63E44"/>
    <w:rsid w:val="00C64402"/>
    <w:rsid w:val="00C645E6"/>
    <w:rsid w:val="00C64813"/>
    <w:rsid w:val="00C64D82"/>
    <w:rsid w:val="00C64FBC"/>
    <w:rsid w:val="00C65A83"/>
    <w:rsid w:val="00C66B1F"/>
    <w:rsid w:val="00C66CBE"/>
    <w:rsid w:val="00C6719A"/>
    <w:rsid w:val="00C6725B"/>
    <w:rsid w:val="00C67683"/>
    <w:rsid w:val="00C702AE"/>
    <w:rsid w:val="00C70D4E"/>
    <w:rsid w:val="00C716A7"/>
    <w:rsid w:val="00C7191D"/>
    <w:rsid w:val="00C71B86"/>
    <w:rsid w:val="00C72C6F"/>
    <w:rsid w:val="00C73389"/>
    <w:rsid w:val="00C733E3"/>
    <w:rsid w:val="00C7377E"/>
    <w:rsid w:val="00C737C4"/>
    <w:rsid w:val="00C74453"/>
    <w:rsid w:val="00C7556A"/>
    <w:rsid w:val="00C75AB0"/>
    <w:rsid w:val="00C76BBD"/>
    <w:rsid w:val="00C77821"/>
    <w:rsid w:val="00C80F23"/>
    <w:rsid w:val="00C81151"/>
    <w:rsid w:val="00C81C10"/>
    <w:rsid w:val="00C82561"/>
    <w:rsid w:val="00C82CC6"/>
    <w:rsid w:val="00C84593"/>
    <w:rsid w:val="00C84A38"/>
    <w:rsid w:val="00C850A3"/>
    <w:rsid w:val="00C85C32"/>
    <w:rsid w:val="00C8688F"/>
    <w:rsid w:val="00C86B35"/>
    <w:rsid w:val="00C86BB1"/>
    <w:rsid w:val="00C86DC9"/>
    <w:rsid w:val="00C87568"/>
    <w:rsid w:val="00C9035C"/>
    <w:rsid w:val="00C904BA"/>
    <w:rsid w:val="00C90D78"/>
    <w:rsid w:val="00C90DB6"/>
    <w:rsid w:val="00C919B0"/>
    <w:rsid w:val="00C9394F"/>
    <w:rsid w:val="00C93B1A"/>
    <w:rsid w:val="00C93DDE"/>
    <w:rsid w:val="00C9488B"/>
    <w:rsid w:val="00C94C88"/>
    <w:rsid w:val="00C94DC6"/>
    <w:rsid w:val="00C95022"/>
    <w:rsid w:val="00C96C2D"/>
    <w:rsid w:val="00C96F5F"/>
    <w:rsid w:val="00C97149"/>
    <w:rsid w:val="00C9737D"/>
    <w:rsid w:val="00CA089B"/>
    <w:rsid w:val="00CA0F7B"/>
    <w:rsid w:val="00CA138B"/>
    <w:rsid w:val="00CA15AB"/>
    <w:rsid w:val="00CA1EBF"/>
    <w:rsid w:val="00CA2B49"/>
    <w:rsid w:val="00CA3121"/>
    <w:rsid w:val="00CA3831"/>
    <w:rsid w:val="00CA3C17"/>
    <w:rsid w:val="00CA3E31"/>
    <w:rsid w:val="00CA4232"/>
    <w:rsid w:val="00CA5927"/>
    <w:rsid w:val="00CA6BB0"/>
    <w:rsid w:val="00CA72ED"/>
    <w:rsid w:val="00CA79EC"/>
    <w:rsid w:val="00CB042E"/>
    <w:rsid w:val="00CB39C2"/>
    <w:rsid w:val="00CB4004"/>
    <w:rsid w:val="00CB48FE"/>
    <w:rsid w:val="00CB4C8C"/>
    <w:rsid w:val="00CB4E90"/>
    <w:rsid w:val="00CB557C"/>
    <w:rsid w:val="00CB5C99"/>
    <w:rsid w:val="00CB677B"/>
    <w:rsid w:val="00CB6782"/>
    <w:rsid w:val="00CB6E3E"/>
    <w:rsid w:val="00CB6F5B"/>
    <w:rsid w:val="00CB7416"/>
    <w:rsid w:val="00CC080A"/>
    <w:rsid w:val="00CC0C29"/>
    <w:rsid w:val="00CC0D0F"/>
    <w:rsid w:val="00CC18A4"/>
    <w:rsid w:val="00CC2E26"/>
    <w:rsid w:val="00CC3293"/>
    <w:rsid w:val="00CC3575"/>
    <w:rsid w:val="00CC37D3"/>
    <w:rsid w:val="00CC55FE"/>
    <w:rsid w:val="00CC5A37"/>
    <w:rsid w:val="00CC68CC"/>
    <w:rsid w:val="00CC6B78"/>
    <w:rsid w:val="00CC771A"/>
    <w:rsid w:val="00CC7E31"/>
    <w:rsid w:val="00CD00B1"/>
    <w:rsid w:val="00CD0493"/>
    <w:rsid w:val="00CD0A63"/>
    <w:rsid w:val="00CD0D8D"/>
    <w:rsid w:val="00CD13EF"/>
    <w:rsid w:val="00CD16BB"/>
    <w:rsid w:val="00CD244F"/>
    <w:rsid w:val="00CD28C5"/>
    <w:rsid w:val="00CD30DA"/>
    <w:rsid w:val="00CD3D36"/>
    <w:rsid w:val="00CD4826"/>
    <w:rsid w:val="00CD4BF4"/>
    <w:rsid w:val="00CD4C0C"/>
    <w:rsid w:val="00CD7319"/>
    <w:rsid w:val="00CD76BD"/>
    <w:rsid w:val="00CE029C"/>
    <w:rsid w:val="00CE0395"/>
    <w:rsid w:val="00CE16DC"/>
    <w:rsid w:val="00CE3183"/>
    <w:rsid w:val="00CE4C44"/>
    <w:rsid w:val="00CE5277"/>
    <w:rsid w:val="00CE5370"/>
    <w:rsid w:val="00CE582C"/>
    <w:rsid w:val="00CE59D9"/>
    <w:rsid w:val="00CE6358"/>
    <w:rsid w:val="00CE72FE"/>
    <w:rsid w:val="00CE751A"/>
    <w:rsid w:val="00CE77F6"/>
    <w:rsid w:val="00CE7868"/>
    <w:rsid w:val="00CE78DE"/>
    <w:rsid w:val="00CE7E01"/>
    <w:rsid w:val="00CF0411"/>
    <w:rsid w:val="00CF060C"/>
    <w:rsid w:val="00CF0B82"/>
    <w:rsid w:val="00CF13FF"/>
    <w:rsid w:val="00CF1DD1"/>
    <w:rsid w:val="00CF2161"/>
    <w:rsid w:val="00CF2899"/>
    <w:rsid w:val="00CF2D54"/>
    <w:rsid w:val="00CF2DCA"/>
    <w:rsid w:val="00CF3498"/>
    <w:rsid w:val="00CF3DA8"/>
    <w:rsid w:val="00CF41E2"/>
    <w:rsid w:val="00CF48EB"/>
    <w:rsid w:val="00CF4E97"/>
    <w:rsid w:val="00CF7714"/>
    <w:rsid w:val="00D004AB"/>
    <w:rsid w:val="00D00B86"/>
    <w:rsid w:val="00D00F5D"/>
    <w:rsid w:val="00D027ED"/>
    <w:rsid w:val="00D029ED"/>
    <w:rsid w:val="00D03538"/>
    <w:rsid w:val="00D036C1"/>
    <w:rsid w:val="00D03EFB"/>
    <w:rsid w:val="00D0421D"/>
    <w:rsid w:val="00D046FD"/>
    <w:rsid w:val="00D049B8"/>
    <w:rsid w:val="00D0516C"/>
    <w:rsid w:val="00D05C2F"/>
    <w:rsid w:val="00D05EE7"/>
    <w:rsid w:val="00D068D0"/>
    <w:rsid w:val="00D06F00"/>
    <w:rsid w:val="00D06FE0"/>
    <w:rsid w:val="00D07754"/>
    <w:rsid w:val="00D078D1"/>
    <w:rsid w:val="00D10873"/>
    <w:rsid w:val="00D11848"/>
    <w:rsid w:val="00D129A8"/>
    <w:rsid w:val="00D129CA"/>
    <w:rsid w:val="00D12FB9"/>
    <w:rsid w:val="00D13905"/>
    <w:rsid w:val="00D13A61"/>
    <w:rsid w:val="00D14F40"/>
    <w:rsid w:val="00D158A2"/>
    <w:rsid w:val="00D15C51"/>
    <w:rsid w:val="00D169D0"/>
    <w:rsid w:val="00D16BE0"/>
    <w:rsid w:val="00D200BD"/>
    <w:rsid w:val="00D2059A"/>
    <w:rsid w:val="00D20927"/>
    <w:rsid w:val="00D2129F"/>
    <w:rsid w:val="00D22201"/>
    <w:rsid w:val="00D2223F"/>
    <w:rsid w:val="00D22399"/>
    <w:rsid w:val="00D23EED"/>
    <w:rsid w:val="00D25106"/>
    <w:rsid w:val="00D259B2"/>
    <w:rsid w:val="00D260A8"/>
    <w:rsid w:val="00D2662C"/>
    <w:rsid w:val="00D26984"/>
    <w:rsid w:val="00D2793E"/>
    <w:rsid w:val="00D27FA3"/>
    <w:rsid w:val="00D309B0"/>
    <w:rsid w:val="00D30CE9"/>
    <w:rsid w:val="00D3176C"/>
    <w:rsid w:val="00D31F8E"/>
    <w:rsid w:val="00D323DF"/>
    <w:rsid w:val="00D32591"/>
    <w:rsid w:val="00D32B23"/>
    <w:rsid w:val="00D33751"/>
    <w:rsid w:val="00D33865"/>
    <w:rsid w:val="00D33C2C"/>
    <w:rsid w:val="00D341A2"/>
    <w:rsid w:val="00D34628"/>
    <w:rsid w:val="00D348A6"/>
    <w:rsid w:val="00D34ECE"/>
    <w:rsid w:val="00D351E5"/>
    <w:rsid w:val="00D36F6E"/>
    <w:rsid w:val="00D37343"/>
    <w:rsid w:val="00D378AB"/>
    <w:rsid w:val="00D37A3E"/>
    <w:rsid w:val="00D37E52"/>
    <w:rsid w:val="00D40E60"/>
    <w:rsid w:val="00D412F4"/>
    <w:rsid w:val="00D4205E"/>
    <w:rsid w:val="00D4276A"/>
    <w:rsid w:val="00D428F9"/>
    <w:rsid w:val="00D43DB0"/>
    <w:rsid w:val="00D440B7"/>
    <w:rsid w:val="00D44BAB"/>
    <w:rsid w:val="00D45220"/>
    <w:rsid w:val="00D45ACA"/>
    <w:rsid w:val="00D45EE0"/>
    <w:rsid w:val="00D46111"/>
    <w:rsid w:val="00D46369"/>
    <w:rsid w:val="00D47547"/>
    <w:rsid w:val="00D511AF"/>
    <w:rsid w:val="00D519B9"/>
    <w:rsid w:val="00D51ADE"/>
    <w:rsid w:val="00D52BE7"/>
    <w:rsid w:val="00D540DC"/>
    <w:rsid w:val="00D54F90"/>
    <w:rsid w:val="00D55616"/>
    <w:rsid w:val="00D5574C"/>
    <w:rsid w:val="00D572B1"/>
    <w:rsid w:val="00D61982"/>
    <w:rsid w:val="00D6263A"/>
    <w:rsid w:val="00D6267A"/>
    <w:rsid w:val="00D63308"/>
    <w:rsid w:val="00D63B2B"/>
    <w:rsid w:val="00D6432D"/>
    <w:rsid w:val="00D64E07"/>
    <w:rsid w:val="00D65993"/>
    <w:rsid w:val="00D675A1"/>
    <w:rsid w:val="00D67D12"/>
    <w:rsid w:val="00D67E4D"/>
    <w:rsid w:val="00D704D0"/>
    <w:rsid w:val="00D70507"/>
    <w:rsid w:val="00D705FF"/>
    <w:rsid w:val="00D73613"/>
    <w:rsid w:val="00D73631"/>
    <w:rsid w:val="00D73E6F"/>
    <w:rsid w:val="00D73FB3"/>
    <w:rsid w:val="00D741DD"/>
    <w:rsid w:val="00D7585A"/>
    <w:rsid w:val="00D75CE1"/>
    <w:rsid w:val="00D768A9"/>
    <w:rsid w:val="00D804CF"/>
    <w:rsid w:val="00D80618"/>
    <w:rsid w:val="00D82173"/>
    <w:rsid w:val="00D82494"/>
    <w:rsid w:val="00D827A4"/>
    <w:rsid w:val="00D83D61"/>
    <w:rsid w:val="00D8440D"/>
    <w:rsid w:val="00D84A4B"/>
    <w:rsid w:val="00D84C24"/>
    <w:rsid w:val="00D84D9A"/>
    <w:rsid w:val="00D850DA"/>
    <w:rsid w:val="00D85915"/>
    <w:rsid w:val="00D8655B"/>
    <w:rsid w:val="00D86CDE"/>
    <w:rsid w:val="00D86DB5"/>
    <w:rsid w:val="00D87506"/>
    <w:rsid w:val="00D87556"/>
    <w:rsid w:val="00D87B1E"/>
    <w:rsid w:val="00D9006D"/>
    <w:rsid w:val="00D908E4"/>
    <w:rsid w:val="00D90A81"/>
    <w:rsid w:val="00D90D95"/>
    <w:rsid w:val="00D90DC4"/>
    <w:rsid w:val="00D916A9"/>
    <w:rsid w:val="00D92168"/>
    <w:rsid w:val="00D9246F"/>
    <w:rsid w:val="00D925FD"/>
    <w:rsid w:val="00D92754"/>
    <w:rsid w:val="00D935BD"/>
    <w:rsid w:val="00D940B5"/>
    <w:rsid w:val="00D94800"/>
    <w:rsid w:val="00D95CB0"/>
    <w:rsid w:val="00D96348"/>
    <w:rsid w:val="00D9654F"/>
    <w:rsid w:val="00D977C0"/>
    <w:rsid w:val="00D97E81"/>
    <w:rsid w:val="00DA00A3"/>
    <w:rsid w:val="00DA0257"/>
    <w:rsid w:val="00DA05A3"/>
    <w:rsid w:val="00DA09E0"/>
    <w:rsid w:val="00DA11C9"/>
    <w:rsid w:val="00DA13F3"/>
    <w:rsid w:val="00DA244C"/>
    <w:rsid w:val="00DA2DE3"/>
    <w:rsid w:val="00DA34B6"/>
    <w:rsid w:val="00DA3517"/>
    <w:rsid w:val="00DA5075"/>
    <w:rsid w:val="00DA5587"/>
    <w:rsid w:val="00DA7146"/>
    <w:rsid w:val="00DA716A"/>
    <w:rsid w:val="00DB1526"/>
    <w:rsid w:val="00DB1B10"/>
    <w:rsid w:val="00DB1F4F"/>
    <w:rsid w:val="00DB2CD0"/>
    <w:rsid w:val="00DB2E57"/>
    <w:rsid w:val="00DB37EE"/>
    <w:rsid w:val="00DB3CFF"/>
    <w:rsid w:val="00DB4450"/>
    <w:rsid w:val="00DB4AEB"/>
    <w:rsid w:val="00DB4EE7"/>
    <w:rsid w:val="00DB618C"/>
    <w:rsid w:val="00DB643B"/>
    <w:rsid w:val="00DB7770"/>
    <w:rsid w:val="00DB7B69"/>
    <w:rsid w:val="00DC0A2F"/>
    <w:rsid w:val="00DC0C42"/>
    <w:rsid w:val="00DC1871"/>
    <w:rsid w:val="00DC1FAB"/>
    <w:rsid w:val="00DC234A"/>
    <w:rsid w:val="00DC25AE"/>
    <w:rsid w:val="00DC2DA1"/>
    <w:rsid w:val="00DC3317"/>
    <w:rsid w:val="00DC3EE7"/>
    <w:rsid w:val="00DC41E4"/>
    <w:rsid w:val="00DC4D00"/>
    <w:rsid w:val="00DC5116"/>
    <w:rsid w:val="00DC5AE1"/>
    <w:rsid w:val="00DC5DC2"/>
    <w:rsid w:val="00DC60B9"/>
    <w:rsid w:val="00DC650D"/>
    <w:rsid w:val="00DC66F3"/>
    <w:rsid w:val="00DC7B6E"/>
    <w:rsid w:val="00DC7C77"/>
    <w:rsid w:val="00DC7FD5"/>
    <w:rsid w:val="00DD02FF"/>
    <w:rsid w:val="00DD0C0C"/>
    <w:rsid w:val="00DD1E17"/>
    <w:rsid w:val="00DD2DFB"/>
    <w:rsid w:val="00DD40D2"/>
    <w:rsid w:val="00DD55B2"/>
    <w:rsid w:val="00DD58E8"/>
    <w:rsid w:val="00DD6063"/>
    <w:rsid w:val="00DD7EA2"/>
    <w:rsid w:val="00DE00F2"/>
    <w:rsid w:val="00DE0190"/>
    <w:rsid w:val="00DE117F"/>
    <w:rsid w:val="00DE13C1"/>
    <w:rsid w:val="00DE1909"/>
    <w:rsid w:val="00DE243F"/>
    <w:rsid w:val="00DE244E"/>
    <w:rsid w:val="00DE401C"/>
    <w:rsid w:val="00DE4EFE"/>
    <w:rsid w:val="00DE53B3"/>
    <w:rsid w:val="00DE6F47"/>
    <w:rsid w:val="00DE7111"/>
    <w:rsid w:val="00DE78C3"/>
    <w:rsid w:val="00DE78F2"/>
    <w:rsid w:val="00DF0985"/>
    <w:rsid w:val="00DF0E47"/>
    <w:rsid w:val="00DF1EAE"/>
    <w:rsid w:val="00DF2239"/>
    <w:rsid w:val="00DF2978"/>
    <w:rsid w:val="00DF2E4C"/>
    <w:rsid w:val="00DF4369"/>
    <w:rsid w:val="00DF44EB"/>
    <w:rsid w:val="00DF5438"/>
    <w:rsid w:val="00DF5970"/>
    <w:rsid w:val="00DF5E35"/>
    <w:rsid w:val="00DF63FA"/>
    <w:rsid w:val="00DF7CCB"/>
    <w:rsid w:val="00E00575"/>
    <w:rsid w:val="00E00A1C"/>
    <w:rsid w:val="00E012CC"/>
    <w:rsid w:val="00E0220A"/>
    <w:rsid w:val="00E02A1E"/>
    <w:rsid w:val="00E02B71"/>
    <w:rsid w:val="00E02DEB"/>
    <w:rsid w:val="00E03924"/>
    <w:rsid w:val="00E03CBA"/>
    <w:rsid w:val="00E03F20"/>
    <w:rsid w:val="00E042A1"/>
    <w:rsid w:val="00E046FA"/>
    <w:rsid w:val="00E055FF"/>
    <w:rsid w:val="00E05A51"/>
    <w:rsid w:val="00E068A1"/>
    <w:rsid w:val="00E0694F"/>
    <w:rsid w:val="00E07E04"/>
    <w:rsid w:val="00E10191"/>
    <w:rsid w:val="00E104FA"/>
    <w:rsid w:val="00E1082A"/>
    <w:rsid w:val="00E11166"/>
    <w:rsid w:val="00E13182"/>
    <w:rsid w:val="00E136F6"/>
    <w:rsid w:val="00E14523"/>
    <w:rsid w:val="00E14610"/>
    <w:rsid w:val="00E14D80"/>
    <w:rsid w:val="00E15383"/>
    <w:rsid w:val="00E16169"/>
    <w:rsid w:val="00E1738C"/>
    <w:rsid w:val="00E202B4"/>
    <w:rsid w:val="00E209E4"/>
    <w:rsid w:val="00E20A6E"/>
    <w:rsid w:val="00E20DE3"/>
    <w:rsid w:val="00E21EC2"/>
    <w:rsid w:val="00E22BDF"/>
    <w:rsid w:val="00E22D28"/>
    <w:rsid w:val="00E230E3"/>
    <w:rsid w:val="00E237F6"/>
    <w:rsid w:val="00E25B27"/>
    <w:rsid w:val="00E25ED1"/>
    <w:rsid w:val="00E26D09"/>
    <w:rsid w:val="00E274D7"/>
    <w:rsid w:val="00E30EDF"/>
    <w:rsid w:val="00E313FE"/>
    <w:rsid w:val="00E31FBA"/>
    <w:rsid w:val="00E3293C"/>
    <w:rsid w:val="00E32A4C"/>
    <w:rsid w:val="00E33CD7"/>
    <w:rsid w:val="00E34754"/>
    <w:rsid w:val="00E361B1"/>
    <w:rsid w:val="00E36AAE"/>
    <w:rsid w:val="00E37198"/>
    <w:rsid w:val="00E40F20"/>
    <w:rsid w:val="00E41189"/>
    <w:rsid w:val="00E41773"/>
    <w:rsid w:val="00E42727"/>
    <w:rsid w:val="00E4617F"/>
    <w:rsid w:val="00E47504"/>
    <w:rsid w:val="00E5051C"/>
    <w:rsid w:val="00E50FD8"/>
    <w:rsid w:val="00E513F6"/>
    <w:rsid w:val="00E52BEA"/>
    <w:rsid w:val="00E52F3B"/>
    <w:rsid w:val="00E53BC6"/>
    <w:rsid w:val="00E53D94"/>
    <w:rsid w:val="00E53DEA"/>
    <w:rsid w:val="00E54576"/>
    <w:rsid w:val="00E54964"/>
    <w:rsid w:val="00E55ABF"/>
    <w:rsid w:val="00E56201"/>
    <w:rsid w:val="00E562B8"/>
    <w:rsid w:val="00E5630A"/>
    <w:rsid w:val="00E57AF8"/>
    <w:rsid w:val="00E6071C"/>
    <w:rsid w:val="00E616DB"/>
    <w:rsid w:val="00E61B85"/>
    <w:rsid w:val="00E61F69"/>
    <w:rsid w:val="00E626D5"/>
    <w:rsid w:val="00E627A4"/>
    <w:rsid w:val="00E630ED"/>
    <w:rsid w:val="00E63A13"/>
    <w:rsid w:val="00E64124"/>
    <w:rsid w:val="00E64F3B"/>
    <w:rsid w:val="00E65237"/>
    <w:rsid w:val="00E66BE0"/>
    <w:rsid w:val="00E67862"/>
    <w:rsid w:val="00E70329"/>
    <w:rsid w:val="00E70D47"/>
    <w:rsid w:val="00E71264"/>
    <w:rsid w:val="00E71914"/>
    <w:rsid w:val="00E72A9F"/>
    <w:rsid w:val="00E72CEB"/>
    <w:rsid w:val="00E741CE"/>
    <w:rsid w:val="00E741E8"/>
    <w:rsid w:val="00E74D42"/>
    <w:rsid w:val="00E74EC5"/>
    <w:rsid w:val="00E75475"/>
    <w:rsid w:val="00E76B86"/>
    <w:rsid w:val="00E770E2"/>
    <w:rsid w:val="00E77BDE"/>
    <w:rsid w:val="00E77C83"/>
    <w:rsid w:val="00E80682"/>
    <w:rsid w:val="00E80C21"/>
    <w:rsid w:val="00E820BD"/>
    <w:rsid w:val="00E8273D"/>
    <w:rsid w:val="00E82883"/>
    <w:rsid w:val="00E82D1D"/>
    <w:rsid w:val="00E8342F"/>
    <w:rsid w:val="00E83D62"/>
    <w:rsid w:val="00E83EE2"/>
    <w:rsid w:val="00E847A7"/>
    <w:rsid w:val="00E868CB"/>
    <w:rsid w:val="00E86B15"/>
    <w:rsid w:val="00E86D9F"/>
    <w:rsid w:val="00E86E79"/>
    <w:rsid w:val="00E876B5"/>
    <w:rsid w:val="00E87A11"/>
    <w:rsid w:val="00E901F7"/>
    <w:rsid w:val="00E906B4"/>
    <w:rsid w:val="00E9078B"/>
    <w:rsid w:val="00E9095B"/>
    <w:rsid w:val="00E909A5"/>
    <w:rsid w:val="00E9181E"/>
    <w:rsid w:val="00E92200"/>
    <w:rsid w:val="00E925B5"/>
    <w:rsid w:val="00E926B8"/>
    <w:rsid w:val="00E9399B"/>
    <w:rsid w:val="00E93DCD"/>
    <w:rsid w:val="00E94008"/>
    <w:rsid w:val="00E94762"/>
    <w:rsid w:val="00E94D10"/>
    <w:rsid w:val="00E956BA"/>
    <w:rsid w:val="00E96B52"/>
    <w:rsid w:val="00E96C6D"/>
    <w:rsid w:val="00EA08BE"/>
    <w:rsid w:val="00EA1D73"/>
    <w:rsid w:val="00EA1D9C"/>
    <w:rsid w:val="00EA1FB9"/>
    <w:rsid w:val="00EA2060"/>
    <w:rsid w:val="00EA2244"/>
    <w:rsid w:val="00EA2722"/>
    <w:rsid w:val="00EA5B38"/>
    <w:rsid w:val="00EA6E5A"/>
    <w:rsid w:val="00EA6FA7"/>
    <w:rsid w:val="00EB051E"/>
    <w:rsid w:val="00EB067F"/>
    <w:rsid w:val="00EB0B1C"/>
    <w:rsid w:val="00EB0F8C"/>
    <w:rsid w:val="00EB17BE"/>
    <w:rsid w:val="00EB1F02"/>
    <w:rsid w:val="00EB221B"/>
    <w:rsid w:val="00EB262F"/>
    <w:rsid w:val="00EB2E17"/>
    <w:rsid w:val="00EB33D8"/>
    <w:rsid w:val="00EB3AC3"/>
    <w:rsid w:val="00EB3DCD"/>
    <w:rsid w:val="00EB487D"/>
    <w:rsid w:val="00EB5BC5"/>
    <w:rsid w:val="00EB5E42"/>
    <w:rsid w:val="00EB600F"/>
    <w:rsid w:val="00EB7618"/>
    <w:rsid w:val="00EB769D"/>
    <w:rsid w:val="00EB7B51"/>
    <w:rsid w:val="00EC086C"/>
    <w:rsid w:val="00EC0E65"/>
    <w:rsid w:val="00EC146F"/>
    <w:rsid w:val="00EC1D81"/>
    <w:rsid w:val="00EC2DB7"/>
    <w:rsid w:val="00EC2EA3"/>
    <w:rsid w:val="00EC337D"/>
    <w:rsid w:val="00EC3ADC"/>
    <w:rsid w:val="00EC3DC6"/>
    <w:rsid w:val="00EC42D0"/>
    <w:rsid w:val="00EC56A0"/>
    <w:rsid w:val="00EC5795"/>
    <w:rsid w:val="00EC638F"/>
    <w:rsid w:val="00EC6AEA"/>
    <w:rsid w:val="00EC6ED2"/>
    <w:rsid w:val="00ED095E"/>
    <w:rsid w:val="00ED16F5"/>
    <w:rsid w:val="00ED27D2"/>
    <w:rsid w:val="00ED4C8A"/>
    <w:rsid w:val="00ED5162"/>
    <w:rsid w:val="00ED6236"/>
    <w:rsid w:val="00ED76EA"/>
    <w:rsid w:val="00EE06AC"/>
    <w:rsid w:val="00EE06CA"/>
    <w:rsid w:val="00EE07D1"/>
    <w:rsid w:val="00EE1249"/>
    <w:rsid w:val="00EE148D"/>
    <w:rsid w:val="00EE2CE0"/>
    <w:rsid w:val="00EE3712"/>
    <w:rsid w:val="00EE4874"/>
    <w:rsid w:val="00EE513E"/>
    <w:rsid w:val="00EE5607"/>
    <w:rsid w:val="00EE619F"/>
    <w:rsid w:val="00EE79A6"/>
    <w:rsid w:val="00EF0434"/>
    <w:rsid w:val="00EF04EC"/>
    <w:rsid w:val="00EF0AF9"/>
    <w:rsid w:val="00EF0EE0"/>
    <w:rsid w:val="00EF130D"/>
    <w:rsid w:val="00EF1374"/>
    <w:rsid w:val="00EF16A9"/>
    <w:rsid w:val="00EF3EB6"/>
    <w:rsid w:val="00EF4D80"/>
    <w:rsid w:val="00EF5572"/>
    <w:rsid w:val="00EF6111"/>
    <w:rsid w:val="00EF6D22"/>
    <w:rsid w:val="00EF7543"/>
    <w:rsid w:val="00F005A0"/>
    <w:rsid w:val="00F01835"/>
    <w:rsid w:val="00F01DE9"/>
    <w:rsid w:val="00F01E61"/>
    <w:rsid w:val="00F032BB"/>
    <w:rsid w:val="00F032C8"/>
    <w:rsid w:val="00F04C15"/>
    <w:rsid w:val="00F05334"/>
    <w:rsid w:val="00F05700"/>
    <w:rsid w:val="00F06616"/>
    <w:rsid w:val="00F06957"/>
    <w:rsid w:val="00F070AE"/>
    <w:rsid w:val="00F07485"/>
    <w:rsid w:val="00F075BA"/>
    <w:rsid w:val="00F07B27"/>
    <w:rsid w:val="00F10551"/>
    <w:rsid w:val="00F10BC6"/>
    <w:rsid w:val="00F112D2"/>
    <w:rsid w:val="00F11352"/>
    <w:rsid w:val="00F11626"/>
    <w:rsid w:val="00F1188C"/>
    <w:rsid w:val="00F11A1F"/>
    <w:rsid w:val="00F12079"/>
    <w:rsid w:val="00F13432"/>
    <w:rsid w:val="00F13D34"/>
    <w:rsid w:val="00F141E8"/>
    <w:rsid w:val="00F14602"/>
    <w:rsid w:val="00F1498D"/>
    <w:rsid w:val="00F14C89"/>
    <w:rsid w:val="00F14DDF"/>
    <w:rsid w:val="00F14E6D"/>
    <w:rsid w:val="00F152AD"/>
    <w:rsid w:val="00F15365"/>
    <w:rsid w:val="00F17CE1"/>
    <w:rsid w:val="00F21796"/>
    <w:rsid w:val="00F21A00"/>
    <w:rsid w:val="00F21C95"/>
    <w:rsid w:val="00F2285F"/>
    <w:rsid w:val="00F23155"/>
    <w:rsid w:val="00F233F6"/>
    <w:rsid w:val="00F23ECE"/>
    <w:rsid w:val="00F23EE4"/>
    <w:rsid w:val="00F2411A"/>
    <w:rsid w:val="00F24236"/>
    <w:rsid w:val="00F24283"/>
    <w:rsid w:val="00F24659"/>
    <w:rsid w:val="00F24E0E"/>
    <w:rsid w:val="00F26693"/>
    <w:rsid w:val="00F26A13"/>
    <w:rsid w:val="00F26C2A"/>
    <w:rsid w:val="00F30234"/>
    <w:rsid w:val="00F3093A"/>
    <w:rsid w:val="00F334BA"/>
    <w:rsid w:val="00F33A8F"/>
    <w:rsid w:val="00F34FDD"/>
    <w:rsid w:val="00F35877"/>
    <w:rsid w:val="00F36130"/>
    <w:rsid w:val="00F373AE"/>
    <w:rsid w:val="00F40444"/>
    <w:rsid w:val="00F4080A"/>
    <w:rsid w:val="00F416C2"/>
    <w:rsid w:val="00F423BD"/>
    <w:rsid w:val="00F42B0E"/>
    <w:rsid w:val="00F43002"/>
    <w:rsid w:val="00F432FF"/>
    <w:rsid w:val="00F435DA"/>
    <w:rsid w:val="00F43723"/>
    <w:rsid w:val="00F44F94"/>
    <w:rsid w:val="00F454A8"/>
    <w:rsid w:val="00F45B93"/>
    <w:rsid w:val="00F45E85"/>
    <w:rsid w:val="00F46F0F"/>
    <w:rsid w:val="00F4715C"/>
    <w:rsid w:val="00F475FF"/>
    <w:rsid w:val="00F47AAD"/>
    <w:rsid w:val="00F47C9F"/>
    <w:rsid w:val="00F506C4"/>
    <w:rsid w:val="00F51406"/>
    <w:rsid w:val="00F52844"/>
    <w:rsid w:val="00F53D16"/>
    <w:rsid w:val="00F53FAA"/>
    <w:rsid w:val="00F54869"/>
    <w:rsid w:val="00F54BB3"/>
    <w:rsid w:val="00F5507C"/>
    <w:rsid w:val="00F556B2"/>
    <w:rsid w:val="00F55C7A"/>
    <w:rsid w:val="00F56CB4"/>
    <w:rsid w:val="00F5736F"/>
    <w:rsid w:val="00F5754B"/>
    <w:rsid w:val="00F576DE"/>
    <w:rsid w:val="00F60205"/>
    <w:rsid w:val="00F60A19"/>
    <w:rsid w:val="00F612F1"/>
    <w:rsid w:val="00F61B2E"/>
    <w:rsid w:val="00F62A43"/>
    <w:rsid w:val="00F63BF7"/>
    <w:rsid w:val="00F64318"/>
    <w:rsid w:val="00F6453E"/>
    <w:rsid w:val="00F64B2F"/>
    <w:rsid w:val="00F650BD"/>
    <w:rsid w:val="00F65617"/>
    <w:rsid w:val="00F706DE"/>
    <w:rsid w:val="00F710BE"/>
    <w:rsid w:val="00F712A3"/>
    <w:rsid w:val="00F72E04"/>
    <w:rsid w:val="00F736D2"/>
    <w:rsid w:val="00F73D1B"/>
    <w:rsid w:val="00F750F6"/>
    <w:rsid w:val="00F752A3"/>
    <w:rsid w:val="00F7564C"/>
    <w:rsid w:val="00F76220"/>
    <w:rsid w:val="00F7647B"/>
    <w:rsid w:val="00F769A5"/>
    <w:rsid w:val="00F769BE"/>
    <w:rsid w:val="00F778F2"/>
    <w:rsid w:val="00F779AF"/>
    <w:rsid w:val="00F80FB8"/>
    <w:rsid w:val="00F81453"/>
    <w:rsid w:val="00F81C8B"/>
    <w:rsid w:val="00F81CA4"/>
    <w:rsid w:val="00F82901"/>
    <w:rsid w:val="00F82E6B"/>
    <w:rsid w:val="00F838C0"/>
    <w:rsid w:val="00F843E5"/>
    <w:rsid w:val="00F84C0B"/>
    <w:rsid w:val="00F852B2"/>
    <w:rsid w:val="00F903EA"/>
    <w:rsid w:val="00F9055E"/>
    <w:rsid w:val="00F912FD"/>
    <w:rsid w:val="00F918DD"/>
    <w:rsid w:val="00F919CE"/>
    <w:rsid w:val="00F91D43"/>
    <w:rsid w:val="00F93873"/>
    <w:rsid w:val="00F94CF8"/>
    <w:rsid w:val="00F95411"/>
    <w:rsid w:val="00F95728"/>
    <w:rsid w:val="00F973FD"/>
    <w:rsid w:val="00F97859"/>
    <w:rsid w:val="00F97B71"/>
    <w:rsid w:val="00FA2C0B"/>
    <w:rsid w:val="00FA2DDA"/>
    <w:rsid w:val="00FA331B"/>
    <w:rsid w:val="00FA34CA"/>
    <w:rsid w:val="00FA46FB"/>
    <w:rsid w:val="00FA493C"/>
    <w:rsid w:val="00FA4A55"/>
    <w:rsid w:val="00FA4B16"/>
    <w:rsid w:val="00FA4D4F"/>
    <w:rsid w:val="00FA54E8"/>
    <w:rsid w:val="00FA5FE8"/>
    <w:rsid w:val="00FA6991"/>
    <w:rsid w:val="00FA7520"/>
    <w:rsid w:val="00FA77FA"/>
    <w:rsid w:val="00FA7DD1"/>
    <w:rsid w:val="00FA7F41"/>
    <w:rsid w:val="00FB1B33"/>
    <w:rsid w:val="00FB1F54"/>
    <w:rsid w:val="00FB2D17"/>
    <w:rsid w:val="00FB2F69"/>
    <w:rsid w:val="00FB368B"/>
    <w:rsid w:val="00FB37D3"/>
    <w:rsid w:val="00FB3872"/>
    <w:rsid w:val="00FB3A55"/>
    <w:rsid w:val="00FB44AB"/>
    <w:rsid w:val="00FB45FF"/>
    <w:rsid w:val="00FB5D97"/>
    <w:rsid w:val="00FB5FFA"/>
    <w:rsid w:val="00FB6C7A"/>
    <w:rsid w:val="00FB79F7"/>
    <w:rsid w:val="00FB7AAC"/>
    <w:rsid w:val="00FC1CA5"/>
    <w:rsid w:val="00FC2979"/>
    <w:rsid w:val="00FC2EFE"/>
    <w:rsid w:val="00FC3D1B"/>
    <w:rsid w:val="00FC40F1"/>
    <w:rsid w:val="00FC473C"/>
    <w:rsid w:val="00FC4B8D"/>
    <w:rsid w:val="00FC5238"/>
    <w:rsid w:val="00FC681E"/>
    <w:rsid w:val="00FC6A8F"/>
    <w:rsid w:val="00FC78F0"/>
    <w:rsid w:val="00FD035F"/>
    <w:rsid w:val="00FD1C3C"/>
    <w:rsid w:val="00FD2F0E"/>
    <w:rsid w:val="00FD3719"/>
    <w:rsid w:val="00FD38A8"/>
    <w:rsid w:val="00FD397A"/>
    <w:rsid w:val="00FD4701"/>
    <w:rsid w:val="00FD51BB"/>
    <w:rsid w:val="00FD5995"/>
    <w:rsid w:val="00FD5B4C"/>
    <w:rsid w:val="00FD670B"/>
    <w:rsid w:val="00FD6AC8"/>
    <w:rsid w:val="00FE00B3"/>
    <w:rsid w:val="00FE0125"/>
    <w:rsid w:val="00FE0656"/>
    <w:rsid w:val="00FE0A6C"/>
    <w:rsid w:val="00FE0C59"/>
    <w:rsid w:val="00FE203D"/>
    <w:rsid w:val="00FE2085"/>
    <w:rsid w:val="00FE30F8"/>
    <w:rsid w:val="00FE3496"/>
    <w:rsid w:val="00FE3EA1"/>
    <w:rsid w:val="00FE4818"/>
    <w:rsid w:val="00FE4CA6"/>
    <w:rsid w:val="00FE4F08"/>
    <w:rsid w:val="00FE5365"/>
    <w:rsid w:val="00FE53AA"/>
    <w:rsid w:val="00FE5432"/>
    <w:rsid w:val="00FE5AE4"/>
    <w:rsid w:val="00FE5D80"/>
    <w:rsid w:val="00FE64EE"/>
    <w:rsid w:val="00FE6C95"/>
    <w:rsid w:val="00FE75F4"/>
    <w:rsid w:val="00FF0BB0"/>
    <w:rsid w:val="00FF0DC4"/>
    <w:rsid w:val="00FF0EFD"/>
    <w:rsid w:val="00FF1513"/>
    <w:rsid w:val="00FF1577"/>
    <w:rsid w:val="00FF16E2"/>
    <w:rsid w:val="00FF2145"/>
    <w:rsid w:val="00FF37EF"/>
    <w:rsid w:val="00FF3BAC"/>
    <w:rsid w:val="00FF3E1B"/>
    <w:rsid w:val="00FF3F35"/>
    <w:rsid w:val="00FF40D6"/>
    <w:rsid w:val="00FF46D1"/>
    <w:rsid w:val="00FF48CB"/>
    <w:rsid w:val="00FF511F"/>
    <w:rsid w:val="00FF51BC"/>
    <w:rsid w:val="00FF573B"/>
    <w:rsid w:val="00FF64C0"/>
    <w:rsid w:val="00FF6ADB"/>
    <w:rsid w:val="00FF6CE3"/>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D407D402-8A27-4CD5-AF2F-6D945783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594E6B"/>
    <w:pPr>
      <w:widowControl/>
      <w:jc w:val="left"/>
      <w:outlineLvl w:val="0"/>
    </w:pPr>
    <w:rPr>
      <w:kern w:val="0"/>
      <w:sz w:val="24"/>
      <w:szCs w:val="20"/>
      <w:lang w:val="en-GB"/>
    </w:rPr>
  </w:style>
  <w:style w:type="paragraph" w:styleId="2">
    <w:name w:val="heading 2"/>
    <w:basedOn w:val="a"/>
    <w:next w:val="a0"/>
    <w:link w:val="2Char"/>
    <w:uiPriority w:val="99"/>
    <w:qFormat/>
    <w:rsid w:val="00651666"/>
    <w:pPr>
      <w:keepNext/>
      <w:keepLines/>
      <w:spacing w:before="120" w:after="120" w:line="288" w:lineRule="auto"/>
      <w:jc w:val="center"/>
      <w:outlineLvl w:val="1"/>
    </w:pPr>
    <w:rPr>
      <w:rFonts w:cs="Arial"/>
      <w:b/>
      <w:bCs/>
      <w:sz w:val="24"/>
      <w:szCs w:val="28"/>
    </w:rPr>
  </w:style>
  <w:style w:type="paragraph" w:styleId="30">
    <w:name w:val="heading 3"/>
    <w:basedOn w:val="a"/>
    <w:next w:val="a"/>
    <w:link w:val="3Char"/>
    <w:qFormat/>
    <w:rsid w:val="00651666"/>
    <w:pPr>
      <w:keepNext/>
      <w:keepLines/>
      <w:spacing w:line="288" w:lineRule="auto"/>
      <w:outlineLvl w:val="2"/>
    </w:pPr>
    <w:rPr>
      <w:b/>
      <w:bCs/>
      <w:kern w:val="0"/>
      <w:sz w:val="24"/>
      <w:szCs w:val="32"/>
    </w:rPr>
  </w:style>
  <w:style w:type="paragraph" w:styleId="40">
    <w:name w:val="heading 4"/>
    <w:basedOn w:val="a"/>
    <w:next w:val="a"/>
    <w:link w:val="4Char"/>
    <w:semiHidden/>
    <w:unhideWhenUsed/>
    <w:qFormat/>
    <w:rsid w:val="00CD28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2437A"/>
    <w:pPr>
      <w:ind w:firstLineChars="200" w:firstLine="420"/>
    </w:pPr>
  </w:style>
  <w:style w:type="paragraph" w:styleId="a4">
    <w:name w:val="Body Text Indent"/>
    <w:basedOn w:val="a"/>
    <w:link w:val="Char"/>
    <w:rsid w:val="0092437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92437A"/>
    <w:rPr>
      <w:rFonts w:ascii="宋体" w:hAnsi="Courier New"/>
      <w:szCs w:val="21"/>
    </w:rPr>
  </w:style>
  <w:style w:type="paragraph" w:styleId="20">
    <w:name w:val="Body Text Indent 2"/>
    <w:basedOn w:val="a"/>
    <w:link w:val="2Char0"/>
    <w:rsid w:val="0092437A"/>
    <w:pPr>
      <w:spacing w:line="560" w:lineRule="exact"/>
      <w:ind w:firstLineChars="200" w:firstLine="480"/>
    </w:pPr>
    <w:rPr>
      <w:rFonts w:ascii="宋体" w:hAnsi="宋体"/>
      <w:color w:val="FF0000"/>
      <w:sz w:val="24"/>
    </w:rPr>
  </w:style>
  <w:style w:type="paragraph" w:styleId="a6">
    <w:name w:val="footer"/>
    <w:basedOn w:val="a"/>
    <w:link w:val="Char1"/>
    <w:uiPriority w:val="99"/>
    <w:rsid w:val="0092437A"/>
    <w:pPr>
      <w:tabs>
        <w:tab w:val="center" w:pos="4153"/>
        <w:tab w:val="right" w:pos="8306"/>
      </w:tabs>
      <w:snapToGrid w:val="0"/>
      <w:jc w:val="left"/>
    </w:pPr>
    <w:rPr>
      <w:sz w:val="18"/>
      <w:szCs w:val="18"/>
    </w:rPr>
  </w:style>
  <w:style w:type="character" w:styleId="a7">
    <w:name w:val="page number"/>
    <w:basedOn w:val="a1"/>
    <w:rsid w:val="0092437A"/>
  </w:style>
  <w:style w:type="character" w:styleId="a8">
    <w:name w:val="Hyperlink"/>
    <w:basedOn w:val="a1"/>
    <w:uiPriority w:val="99"/>
    <w:rsid w:val="0092437A"/>
    <w:rPr>
      <w:color w:val="0000FF"/>
      <w:u w:val="single"/>
    </w:rPr>
  </w:style>
  <w:style w:type="paragraph" w:styleId="31">
    <w:name w:val="Body Text Indent 3"/>
    <w:basedOn w:val="a"/>
    <w:link w:val="3Char0"/>
    <w:rsid w:val="0092437A"/>
    <w:pPr>
      <w:spacing w:line="560" w:lineRule="exact"/>
      <w:ind w:firstLineChars="200" w:firstLine="420"/>
    </w:pPr>
    <w:rPr>
      <w:rFonts w:ascii="Arial" w:hAnsi="Arial" w:cs="Arial"/>
      <w:color w:val="FF0000"/>
    </w:rPr>
  </w:style>
  <w:style w:type="paragraph" w:styleId="a9">
    <w:name w:val="header"/>
    <w:basedOn w:val="a"/>
    <w:link w:val="Char2"/>
    <w:uiPriority w:val="99"/>
    <w:rsid w:val="0092437A"/>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92437A"/>
    <w:rPr>
      <w:color w:val="800080"/>
      <w:u w:val="single"/>
    </w:rPr>
  </w:style>
  <w:style w:type="paragraph" w:styleId="aa">
    <w:name w:val="List"/>
    <w:basedOn w:val="ab"/>
    <w:rsid w:val="0092437A"/>
    <w:pPr>
      <w:spacing w:after="220" w:line="220" w:lineRule="atLeast"/>
      <w:ind w:left="1440" w:hanging="360"/>
    </w:pPr>
    <w:rPr>
      <w:szCs w:val="20"/>
    </w:rPr>
  </w:style>
  <w:style w:type="paragraph" w:styleId="ab">
    <w:name w:val="Body Text"/>
    <w:basedOn w:val="a"/>
    <w:link w:val="Char3"/>
    <w:rsid w:val="0092437A"/>
    <w:pPr>
      <w:spacing w:after="120"/>
    </w:pPr>
  </w:style>
  <w:style w:type="paragraph" w:styleId="ac">
    <w:name w:val="Date"/>
    <w:basedOn w:val="a"/>
    <w:next w:val="a"/>
    <w:link w:val="Char4"/>
    <w:uiPriority w:val="99"/>
    <w:qFormat/>
    <w:rsid w:val="0092437A"/>
    <w:rPr>
      <w:sz w:val="24"/>
      <w:szCs w:val="20"/>
    </w:rPr>
  </w:style>
  <w:style w:type="character" w:customStyle="1" w:styleId="c1">
    <w:name w:val="c1"/>
    <w:basedOn w:val="a1"/>
    <w:rsid w:val="0092437A"/>
    <w:rPr>
      <w:color w:val="000000"/>
      <w:sz w:val="18"/>
      <w:szCs w:val="18"/>
    </w:rPr>
  </w:style>
  <w:style w:type="paragraph" w:styleId="11">
    <w:name w:val="index 1"/>
    <w:basedOn w:val="a"/>
    <w:next w:val="a"/>
    <w:autoRedefine/>
    <w:semiHidden/>
    <w:rsid w:val="0092437A"/>
    <w:pPr>
      <w:jc w:val="right"/>
    </w:pPr>
    <w:rPr>
      <w:color w:val="008000"/>
    </w:rPr>
  </w:style>
  <w:style w:type="paragraph" w:customStyle="1" w:styleId="font5">
    <w:name w:val="font5"/>
    <w:basedOn w:val="a"/>
    <w:rsid w:val="0092437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92437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semiHidden/>
    <w:rsid w:val="0092437A"/>
    <w:rPr>
      <w:sz w:val="18"/>
      <w:szCs w:val="18"/>
    </w:rPr>
  </w:style>
  <w:style w:type="character" w:styleId="ae">
    <w:name w:val="annotation reference"/>
    <w:basedOn w:val="a1"/>
    <w:semiHidden/>
    <w:rsid w:val="0092437A"/>
    <w:rPr>
      <w:sz w:val="21"/>
      <w:szCs w:val="21"/>
    </w:rPr>
  </w:style>
  <w:style w:type="paragraph" w:styleId="af">
    <w:name w:val="annotation text"/>
    <w:basedOn w:val="a"/>
    <w:link w:val="Char6"/>
    <w:semiHidden/>
    <w:rsid w:val="0092437A"/>
    <w:pPr>
      <w:jc w:val="left"/>
    </w:pPr>
  </w:style>
  <w:style w:type="paragraph" w:styleId="af0">
    <w:name w:val="annotation subject"/>
    <w:basedOn w:val="af"/>
    <w:next w:val="af"/>
    <w:link w:val="Char7"/>
    <w:semiHidden/>
    <w:rsid w:val="0092437A"/>
    <w:rPr>
      <w:b/>
      <w:bCs/>
    </w:rPr>
  </w:style>
  <w:style w:type="paragraph" w:customStyle="1" w:styleId="Char8">
    <w:name w:val="Char"/>
    <w:basedOn w:val="a"/>
    <w:rsid w:val="0092437A"/>
  </w:style>
  <w:style w:type="paragraph" w:styleId="af1">
    <w:name w:val="Document Map"/>
    <w:basedOn w:val="a"/>
    <w:link w:val="Char9"/>
    <w:semiHidden/>
    <w:rsid w:val="000A549A"/>
    <w:pPr>
      <w:shd w:val="clear" w:color="auto" w:fill="000080"/>
    </w:pPr>
  </w:style>
  <w:style w:type="paragraph" w:customStyle="1" w:styleId="af2">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3">
    <w:name w:val="footnote text"/>
    <w:basedOn w:val="a"/>
    <w:link w:val="Chara"/>
    <w:semiHidden/>
    <w:rsid w:val="00547D9C"/>
    <w:pPr>
      <w:snapToGrid w:val="0"/>
      <w:jc w:val="left"/>
    </w:pPr>
    <w:rPr>
      <w:sz w:val="18"/>
      <w:szCs w:val="18"/>
    </w:rPr>
  </w:style>
  <w:style w:type="character" w:styleId="af4">
    <w:name w:val="footnote reference"/>
    <w:basedOn w:val="a1"/>
    <w:semiHidden/>
    <w:rsid w:val="00547D9C"/>
    <w:rPr>
      <w:vertAlign w:val="superscript"/>
    </w:rPr>
  </w:style>
  <w:style w:type="paragraph" w:styleId="af5">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6">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b">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1"/>
      </w:numPr>
    </w:pPr>
  </w:style>
  <w:style w:type="numbering" w:customStyle="1" w:styleId="5">
    <w:name w:val="样式5"/>
    <w:rsid w:val="001C0806"/>
    <w:pPr>
      <w:numPr>
        <w:numId w:val="2"/>
      </w:numPr>
    </w:pPr>
  </w:style>
  <w:style w:type="numbering" w:customStyle="1" w:styleId="4">
    <w:name w:val="样式4"/>
    <w:rsid w:val="001C0806"/>
    <w:pPr>
      <w:numPr>
        <w:numId w:val="3"/>
      </w:numPr>
    </w:pPr>
  </w:style>
  <w:style w:type="paragraph" w:styleId="21">
    <w:name w:val="toc 2"/>
    <w:basedOn w:val="a"/>
    <w:next w:val="a"/>
    <w:autoRedefine/>
    <w:uiPriority w:val="39"/>
    <w:qFormat/>
    <w:rsid w:val="00741B9D"/>
    <w:pPr>
      <w:tabs>
        <w:tab w:val="left" w:pos="0"/>
        <w:tab w:val="left" w:pos="284"/>
        <w:tab w:val="right" w:leader="dot" w:pos="9072"/>
      </w:tabs>
      <w:ind w:firstLineChars="197" w:firstLine="414"/>
    </w:pPr>
    <w:rPr>
      <w:noProof/>
      <w:color w:val="000000" w:themeColor="text1"/>
      <w:kern w:val="0"/>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character" w:customStyle="1" w:styleId="1Char">
    <w:name w:val="标题 1 Char"/>
    <w:basedOn w:val="a1"/>
    <w:link w:val="1"/>
    <w:uiPriority w:val="99"/>
    <w:rsid w:val="00594E6B"/>
    <w:rPr>
      <w:sz w:val="24"/>
      <w:lang w:val="en-GB"/>
    </w:rPr>
  </w:style>
  <w:style w:type="paragraph" w:styleId="12">
    <w:name w:val="toc 1"/>
    <w:basedOn w:val="a"/>
    <w:next w:val="a"/>
    <w:autoRedefine/>
    <w:uiPriority w:val="39"/>
    <w:qFormat/>
    <w:rsid w:val="00594E6B"/>
    <w:pPr>
      <w:tabs>
        <w:tab w:val="right" w:leader="dot" w:pos="9072"/>
      </w:tabs>
    </w:pPr>
  </w:style>
  <w:style w:type="paragraph" w:styleId="TOC">
    <w:name w:val="TOC Heading"/>
    <w:basedOn w:val="1"/>
    <w:next w:val="a"/>
    <w:uiPriority w:val="39"/>
    <w:qFormat/>
    <w:rsid w:val="003126C5"/>
    <w:pPr>
      <w:keepNext/>
      <w:keepLines/>
      <w:spacing w:before="480" w:line="276" w:lineRule="auto"/>
      <w:outlineLvl w:val="9"/>
    </w:pPr>
    <w:rPr>
      <w:rFonts w:ascii="Cambria" w:hAnsi="Cambria"/>
      <w:b/>
      <w:bCs/>
      <w:color w:val="365F91"/>
      <w:sz w:val="28"/>
      <w:szCs w:val="28"/>
      <w:lang w:val="en-US"/>
    </w:rPr>
  </w:style>
  <w:style w:type="paragraph" w:styleId="32">
    <w:name w:val="toc 3"/>
    <w:basedOn w:val="a"/>
    <w:next w:val="a"/>
    <w:autoRedefine/>
    <w:uiPriority w:val="39"/>
    <w:unhideWhenUsed/>
    <w:qFormat/>
    <w:rsid w:val="008E574E"/>
    <w:pPr>
      <w:widowControl/>
      <w:tabs>
        <w:tab w:val="left" w:pos="709"/>
        <w:tab w:val="right" w:leader="dot" w:pos="9060"/>
      </w:tabs>
      <w:ind w:left="284"/>
      <w:jc w:val="left"/>
    </w:pPr>
    <w:rPr>
      <w:rFonts w:ascii="Calibri" w:hAnsi="Calibri"/>
      <w:kern w:val="0"/>
      <w:sz w:val="22"/>
      <w:szCs w:val="22"/>
    </w:rPr>
  </w:style>
  <w:style w:type="paragraph" w:styleId="af7">
    <w:name w:val="Revision"/>
    <w:hidden/>
    <w:uiPriority w:val="99"/>
    <w:semiHidden/>
    <w:rsid w:val="007C7A0A"/>
    <w:rPr>
      <w:kern w:val="2"/>
      <w:sz w:val="21"/>
      <w:szCs w:val="24"/>
    </w:rPr>
  </w:style>
  <w:style w:type="character" w:customStyle="1" w:styleId="3Char">
    <w:name w:val="标题 3 Char"/>
    <w:basedOn w:val="a1"/>
    <w:link w:val="30"/>
    <w:rsid w:val="00956F6B"/>
    <w:rPr>
      <w:b/>
      <w:bCs/>
      <w:sz w:val="24"/>
      <w:szCs w:val="32"/>
    </w:rPr>
  </w:style>
  <w:style w:type="character" w:customStyle="1" w:styleId="3Char0">
    <w:name w:val="正文文本缩进 3 Char"/>
    <w:basedOn w:val="a1"/>
    <w:link w:val="31"/>
    <w:rsid w:val="00415EE2"/>
    <w:rPr>
      <w:rFonts w:ascii="Arial" w:hAnsi="Arial" w:cs="Arial"/>
      <w:color w:val="FF0000"/>
      <w:kern w:val="2"/>
      <w:sz w:val="21"/>
      <w:szCs w:val="24"/>
    </w:rPr>
  </w:style>
  <w:style w:type="character" w:customStyle="1" w:styleId="2Char">
    <w:name w:val="标题 2 Char"/>
    <w:basedOn w:val="a1"/>
    <w:link w:val="2"/>
    <w:uiPriority w:val="99"/>
    <w:rsid w:val="002D74D3"/>
    <w:rPr>
      <w:rFonts w:cs="Arial"/>
      <w:b/>
      <w:bCs/>
      <w:kern w:val="2"/>
      <w:sz w:val="24"/>
      <w:szCs w:val="28"/>
    </w:rPr>
  </w:style>
  <w:style w:type="paragraph" w:styleId="22">
    <w:name w:val="Body Text 2"/>
    <w:basedOn w:val="a"/>
    <w:link w:val="2Char1"/>
    <w:rsid w:val="0006069B"/>
    <w:pPr>
      <w:spacing w:after="120" w:line="480" w:lineRule="auto"/>
    </w:pPr>
  </w:style>
  <w:style w:type="character" w:customStyle="1" w:styleId="2Char1">
    <w:name w:val="正文文本 2 Char"/>
    <w:basedOn w:val="a1"/>
    <w:link w:val="22"/>
    <w:rsid w:val="0006069B"/>
    <w:rPr>
      <w:kern w:val="2"/>
      <w:sz w:val="21"/>
      <w:szCs w:val="24"/>
    </w:rPr>
  </w:style>
  <w:style w:type="paragraph" w:styleId="41">
    <w:name w:val="toc 4"/>
    <w:basedOn w:val="a"/>
    <w:next w:val="a"/>
    <w:autoRedefine/>
    <w:uiPriority w:val="39"/>
    <w:unhideWhenUsed/>
    <w:rsid w:val="00291BBD"/>
    <w:pPr>
      <w:ind w:leftChars="600" w:left="1260"/>
    </w:pPr>
    <w:rPr>
      <w:rFonts w:ascii="Calibri" w:hAnsi="Calibri"/>
      <w:szCs w:val="22"/>
    </w:rPr>
  </w:style>
  <w:style w:type="paragraph" w:styleId="50">
    <w:name w:val="toc 5"/>
    <w:basedOn w:val="a"/>
    <w:next w:val="a"/>
    <w:autoRedefine/>
    <w:uiPriority w:val="39"/>
    <w:unhideWhenUsed/>
    <w:rsid w:val="00291BBD"/>
    <w:pPr>
      <w:ind w:leftChars="800" w:left="1680"/>
    </w:pPr>
    <w:rPr>
      <w:rFonts w:ascii="Calibri" w:hAnsi="Calibri"/>
      <w:szCs w:val="22"/>
    </w:rPr>
  </w:style>
  <w:style w:type="paragraph" w:styleId="6">
    <w:name w:val="toc 6"/>
    <w:basedOn w:val="a"/>
    <w:next w:val="a"/>
    <w:autoRedefine/>
    <w:uiPriority w:val="39"/>
    <w:unhideWhenUsed/>
    <w:rsid w:val="00291BBD"/>
    <w:pPr>
      <w:ind w:leftChars="1000" w:left="2100"/>
    </w:pPr>
    <w:rPr>
      <w:rFonts w:ascii="Calibri" w:hAnsi="Calibri"/>
      <w:szCs w:val="22"/>
    </w:rPr>
  </w:style>
  <w:style w:type="paragraph" w:styleId="7">
    <w:name w:val="toc 7"/>
    <w:basedOn w:val="a"/>
    <w:next w:val="a"/>
    <w:autoRedefine/>
    <w:uiPriority w:val="39"/>
    <w:unhideWhenUsed/>
    <w:rsid w:val="00291BBD"/>
    <w:pPr>
      <w:ind w:leftChars="1200" w:left="2520"/>
    </w:pPr>
    <w:rPr>
      <w:rFonts w:ascii="Calibri" w:hAnsi="Calibri"/>
      <w:szCs w:val="22"/>
    </w:rPr>
  </w:style>
  <w:style w:type="paragraph" w:styleId="8">
    <w:name w:val="toc 8"/>
    <w:basedOn w:val="a"/>
    <w:next w:val="a"/>
    <w:autoRedefine/>
    <w:uiPriority w:val="39"/>
    <w:unhideWhenUsed/>
    <w:rsid w:val="00291BBD"/>
    <w:pPr>
      <w:ind w:leftChars="1400" w:left="2940"/>
    </w:pPr>
    <w:rPr>
      <w:rFonts w:ascii="Calibri" w:hAnsi="Calibri"/>
      <w:szCs w:val="22"/>
    </w:rPr>
  </w:style>
  <w:style w:type="paragraph" w:styleId="9">
    <w:name w:val="toc 9"/>
    <w:basedOn w:val="a"/>
    <w:next w:val="a"/>
    <w:autoRedefine/>
    <w:uiPriority w:val="39"/>
    <w:unhideWhenUsed/>
    <w:rsid w:val="00291BBD"/>
    <w:pPr>
      <w:ind w:leftChars="1600" w:left="3360"/>
    </w:pPr>
    <w:rPr>
      <w:rFonts w:ascii="Calibri" w:hAnsi="Calibri"/>
      <w:szCs w:val="22"/>
    </w:rPr>
  </w:style>
  <w:style w:type="character" w:customStyle="1" w:styleId="Char2">
    <w:name w:val="页眉 Char"/>
    <w:link w:val="a9"/>
    <w:uiPriority w:val="99"/>
    <w:locked/>
    <w:rsid w:val="00B155A2"/>
    <w:rPr>
      <w:kern w:val="2"/>
      <w:sz w:val="18"/>
      <w:szCs w:val="18"/>
    </w:rPr>
  </w:style>
  <w:style w:type="paragraph" w:styleId="af8">
    <w:name w:val="List Paragraph"/>
    <w:basedOn w:val="a"/>
    <w:uiPriority w:val="34"/>
    <w:qFormat/>
    <w:rsid w:val="00403772"/>
    <w:pPr>
      <w:ind w:firstLineChars="200" w:firstLine="420"/>
    </w:pPr>
  </w:style>
  <w:style w:type="character" w:customStyle="1" w:styleId="Char4">
    <w:name w:val="日期 Char"/>
    <w:link w:val="ac"/>
    <w:uiPriority w:val="99"/>
    <w:qFormat/>
    <w:locked/>
    <w:rsid w:val="002C135D"/>
    <w:rPr>
      <w:kern w:val="2"/>
      <w:sz w:val="24"/>
    </w:rPr>
  </w:style>
  <w:style w:type="character" w:customStyle="1" w:styleId="Char">
    <w:name w:val="正文文本缩进 Char"/>
    <w:basedOn w:val="a1"/>
    <w:link w:val="a4"/>
    <w:rsid w:val="00E64F3B"/>
    <w:rPr>
      <w:rFonts w:ascii="Arial Unicode MS" w:eastAsia="Arial Unicode MS" w:hAnsi="Arial Unicode MS" w:cs="Arial Unicode MS"/>
      <w:sz w:val="24"/>
      <w:szCs w:val="24"/>
    </w:rPr>
  </w:style>
  <w:style w:type="character" w:customStyle="1" w:styleId="Char0">
    <w:name w:val="纯文本 Char"/>
    <w:basedOn w:val="a1"/>
    <w:link w:val="a5"/>
    <w:rsid w:val="00E64F3B"/>
    <w:rPr>
      <w:rFonts w:ascii="宋体" w:hAnsi="Courier New"/>
      <w:kern w:val="2"/>
      <w:sz w:val="21"/>
      <w:szCs w:val="21"/>
    </w:rPr>
  </w:style>
  <w:style w:type="character" w:customStyle="1" w:styleId="2Char0">
    <w:name w:val="正文文本缩进 2 Char"/>
    <w:basedOn w:val="a1"/>
    <w:link w:val="20"/>
    <w:rsid w:val="00E64F3B"/>
    <w:rPr>
      <w:rFonts w:ascii="宋体" w:hAnsi="宋体"/>
      <w:color w:val="FF0000"/>
      <w:kern w:val="2"/>
      <w:sz w:val="24"/>
      <w:szCs w:val="24"/>
    </w:rPr>
  </w:style>
  <w:style w:type="character" w:customStyle="1" w:styleId="Char1">
    <w:name w:val="页脚 Char"/>
    <w:basedOn w:val="a1"/>
    <w:link w:val="a6"/>
    <w:uiPriority w:val="99"/>
    <w:rsid w:val="00E64F3B"/>
    <w:rPr>
      <w:kern w:val="2"/>
      <w:sz w:val="18"/>
      <w:szCs w:val="18"/>
    </w:rPr>
  </w:style>
  <w:style w:type="character" w:customStyle="1" w:styleId="Char3">
    <w:name w:val="正文文本 Char"/>
    <w:basedOn w:val="a1"/>
    <w:link w:val="ab"/>
    <w:rsid w:val="00E64F3B"/>
    <w:rPr>
      <w:kern w:val="2"/>
      <w:sz w:val="21"/>
      <w:szCs w:val="24"/>
    </w:rPr>
  </w:style>
  <w:style w:type="character" w:customStyle="1" w:styleId="Char5">
    <w:name w:val="批注框文本 Char"/>
    <w:basedOn w:val="a1"/>
    <w:link w:val="ad"/>
    <w:semiHidden/>
    <w:rsid w:val="00E64F3B"/>
    <w:rPr>
      <w:kern w:val="2"/>
      <w:sz w:val="18"/>
      <w:szCs w:val="18"/>
    </w:rPr>
  </w:style>
  <w:style w:type="character" w:customStyle="1" w:styleId="Char6">
    <w:name w:val="批注文字 Char"/>
    <w:basedOn w:val="a1"/>
    <w:link w:val="af"/>
    <w:semiHidden/>
    <w:rsid w:val="00E64F3B"/>
    <w:rPr>
      <w:kern w:val="2"/>
      <w:sz w:val="21"/>
      <w:szCs w:val="24"/>
    </w:rPr>
  </w:style>
  <w:style w:type="character" w:customStyle="1" w:styleId="Char7">
    <w:name w:val="批注主题 Char"/>
    <w:basedOn w:val="Char6"/>
    <w:link w:val="af0"/>
    <w:semiHidden/>
    <w:rsid w:val="00E64F3B"/>
    <w:rPr>
      <w:b/>
      <w:bCs/>
      <w:kern w:val="2"/>
      <w:sz w:val="21"/>
      <w:szCs w:val="24"/>
    </w:rPr>
  </w:style>
  <w:style w:type="character" w:customStyle="1" w:styleId="Char9">
    <w:name w:val="文档结构图 Char"/>
    <w:basedOn w:val="a1"/>
    <w:link w:val="af1"/>
    <w:semiHidden/>
    <w:rsid w:val="00E64F3B"/>
    <w:rPr>
      <w:kern w:val="2"/>
      <w:sz w:val="21"/>
      <w:szCs w:val="24"/>
      <w:shd w:val="clear" w:color="auto" w:fill="000080"/>
    </w:rPr>
  </w:style>
  <w:style w:type="character" w:customStyle="1" w:styleId="Chara">
    <w:name w:val="脚注文本 Char"/>
    <w:basedOn w:val="a1"/>
    <w:link w:val="af3"/>
    <w:semiHidden/>
    <w:rsid w:val="00E64F3B"/>
    <w:rPr>
      <w:kern w:val="2"/>
      <w:sz w:val="18"/>
      <w:szCs w:val="18"/>
    </w:rPr>
  </w:style>
  <w:style w:type="character" w:customStyle="1" w:styleId="4Char">
    <w:name w:val="标题 4 Char"/>
    <w:basedOn w:val="a1"/>
    <w:link w:val="40"/>
    <w:semiHidden/>
    <w:rsid w:val="00CD28C5"/>
    <w:rPr>
      <w:rFonts w:asciiTheme="majorHAnsi" w:eastAsiaTheme="majorEastAsia" w:hAnsiTheme="majorHAnsi" w:cstheme="majorBidi"/>
      <w:b/>
      <w:bCs/>
      <w:kern w:val="2"/>
      <w:sz w:val="28"/>
      <w:szCs w:val="28"/>
    </w:rPr>
  </w:style>
  <w:style w:type="paragraph" w:customStyle="1" w:styleId="Default">
    <w:name w:val="Default"/>
    <w:rsid w:val="00FB7AA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53">
      <w:bodyDiv w:val="1"/>
      <w:marLeft w:val="0"/>
      <w:marRight w:val="0"/>
      <w:marTop w:val="0"/>
      <w:marBottom w:val="0"/>
      <w:divBdr>
        <w:top w:val="none" w:sz="0" w:space="0" w:color="auto"/>
        <w:left w:val="none" w:sz="0" w:space="0" w:color="auto"/>
        <w:bottom w:val="none" w:sz="0" w:space="0" w:color="auto"/>
        <w:right w:val="none" w:sz="0" w:space="0" w:color="auto"/>
      </w:divBdr>
    </w:div>
    <w:div w:id="2459746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86122497">
      <w:bodyDiv w:val="1"/>
      <w:marLeft w:val="0"/>
      <w:marRight w:val="0"/>
      <w:marTop w:val="0"/>
      <w:marBottom w:val="0"/>
      <w:divBdr>
        <w:top w:val="none" w:sz="0" w:space="0" w:color="auto"/>
        <w:left w:val="none" w:sz="0" w:space="0" w:color="auto"/>
        <w:bottom w:val="none" w:sz="0" w:space="0" w:color="auto"/>
        <w:right w:val="none" w:sz="0" w:space="0" w:color="auto"/>
      </w:divBdr>
    </w:div>
    <w:div w:id="167673105">
      <w:bodyDiv w:val="1"/>
      <w:marLeft w:val="0"/>
      <w:marRight w:val="0"/>
      <w:marTop w:val="0"/>
      <w:marBottom w:val="0"/>
      <w:divBdr>
        <w:top w:val="none" w:sz="0" w:space="0" w:color="auto"/>
        <w:left w:val="none" w:sz="0" w:space="0" w:color="auto"/>
        <w:bottom w:val="none" w:sz="0" w:space="0" w:color="auto"/>
        <w:right w:val="none" w:sz="0" w:space="0" w:color="auto"/>
      </w:divBdr>
    </w:div>
    <w:div w:id="176358402">
      <w:bodyDiv w:val="1"/>
      <w:marLeft w:val="0"/>
      <w:marRight w:val="0"/>
      <w:marTop w:val="0"/>
      <w:marBottom w:val="0"/>
      <w:divBdr>
        <w:top w:val="none" w:sz="0" w:space="0" w:color="auto"/>
        <w:left w:val="none" w:sz="0" w:space="0" w:color="auto"/>
        <w:bottom w:val="none" w:sz="0" w:space="0" w:color="auto"/>
        <w:right w:val="none" w:sz="0" w:space="0" w:color="auto"/>
      </w:divBdr>
    </w:div>
    <w:div w:id="195314133">
      <w:bodyDiv w:val="1"/>
      <w:marLeft w:val="0"/>
      <w:marRight w:val="0"/>
      <w:marTop w:val="0"/>
      <w:marBottom w:val="0"/>
      <w:divBdr>
        <w:top w:val="none" w:sz="0" w:space="0" w:color="auto"/>
        <w:left w:val="none" w:sz="0" w:space="0" w:color="auto"/>
        <w:bottom w:val="none" w:sz="0" w:space="0" w:color="auto"/>
        <w:right w:val="none" w:sz="0" w:space="0" w:color="auto"/>
      </w:divBdr>
    </w:div>
    <w:div w:id="2394841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6639750">
      <w:bodyDiv w:val="1"/>
      <w:marLeft w:val="0"/>
      <w:marRight w:val="0"/>
      <w:marTop w:val="0"/>
      <w:marBottom w:val="0"/>
      <w:divBdr>
        <w:top w:val="none" w:sz="0" w:space="0" w:color="auto"/>
        <w:left w:val="none" w:sz="0" w:space="0" w:color="auto"/>
        <w:bottom w:val="none" w:sz="0" w:space="0" w:color="auto"/>
        <w:right w:val="none" w:sz="0" w:space="0" w:color="auto"/>
      </w:divBdr>
    </w:div>
    <w:div w:id="322703497">
      <w:bodyDiv w:val="1"/>
      <w:marLeft w:val="0"/>
      <w:marRight w:val="0"/>
      <w:marTop w:val="0"/>
      <w:marBottom w:val="0"/>
      <w:divBdr>
        <w:top w:val="none" w:sz="0" w:space="0" w:color="auto"/>
        <w:left w:val="none" w:sz="0" w:space="0" w:color="auto"/>
        <w:bottom w:val="none" w:sz="0" w:space="0" w:color="auto"/>
        <w:right w:val="none" w:sz="0" w:space="0" w:color="auto"/>
      </w:divBdr>
    </w:div>
    <w:div w:id="422338278">
      <w:bodyDiv w:val="1"/>
      <w:marLeft w:val="0"/>
      <w:marRight w:val="0"/>
      <w:marTop w:val="0"/>
      <w:marBottom w:val="0"/>
      <w:divBdr>
        <w:top w:val="none" w:sz="0" w:space="0" w:color="auto"/>
        <w:left w:val="none" w:sz="0" w:space="0" w:color="auto"/>
        <w:bottom w:val="none" w:sz="0" w:space="0" w:color="auto"/>
        <w:right w:val="none" w:sz="0" w:space="0" w:color="auto"/>
      </w:divBdr>
    </w:div>
    <w:div w:id="435831902">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29017215">
      <w:bodyDiv w:val="1"/>
      <w:marLeft w:val="0"/>
      <w:marRight w:val="0"/>
      <w:marTop w:val="0"/>
      <w:marBottom w:val="0"/>
      <w:divBdr>
        <w:top w:val="none" w:sz="0" w:space="0" w:color="auto"/>
        <w:left w:val="none" w:sz="0" w:space="0" w:color="auto"/>
        <w:bottom w:val="none" w:sz="0" w:space="0" w:color="auto"/>
        <w:right w:val="none" w:sz="0" w:space="0" w:color="auto"/>
      </w:divBdr>
    </w:div>
    <w:div w:id="635373548">
      <w:bodyDiv w:val="1"/>
      <w:marLeft w:val="0"/>
      <w:marRight w:val="0"/>
      <w:marTop w:val="0"/>
      <w:marBottom w:val="0"/>
      <w:divBdr>
        <w:top w:val="none" w:sz="0" w:space="0" w:color="auto"/>
        <w:left w:val="none" w:sz="0" w:space="0" w:color="auto"/>
        <w:bottom w:val="none" w:sz="0" w:space="0" w:color="auto"/>
        <w:right w:val="none" w:sz="0" w:space="0" w:color="auto"/>
      </w:divBdr>
    </w:div>
    <w:div w:id="654842384">
      <w:bodyDiv w:val="1"/>
      <w:marLeft w:val="0"/>
      <w:marRight w:val="0"/>
      <w:marTop w:val="0"/>
      <w:marBottom w:val="0"/>
      <w:divBdr>
        <w:top w:val="none" w:sz="0" w:space="0" w:color="auto"/>
        <w:left w:val="none" w:sz="0" w:space="0" w:color="auto"/>
        <w:bottom w:val="none" w:sz="0" w:space="0" w:color="auto"/>
        <w:right w:val="none" w:sz="0" w:space="0" w:color="auto"/>
      </w:divBdr>
    </w:div>
    <w:div w:id="674650033">
      <w:bodyDiv w:val="1"/>
      <w:marLeft w:val="0"/>
      <w:marRight w:val="0"/>
      <w:marTop w:val="0"/>
      <w:marBottom w:val="0"/>
      <w:divBdr>
        <w:top w:val="none" w:sz="0" w:space="0" w:color="auto"/>
        <w:left w:val="none" w:sz="0" w:space="0" w:color="auto"/>
        <w:bottom w:val="none" w:sz="0" w:space="0" w:color="auto"/>
        <w:right w:val="none" w:sz="0" w:space="0" w:color="auto"/>
      </w:divBdr>
    </w:div>
    <w:div w:id="678120446">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1348979">
      <w:bodyDiv w:val="1"/>
      <w:marLeft w:val="0"/>
      <w:marRight w:val="0"/>
      <w:marTop w:val="0"/>
      <w:marBottom w:val="0"/>
      <w:divBdr>
        <w:top w:val="none" w:sz="0" w:space="0" w:color="auto"/>
        <w:left w:val="none" w:sz="0" w:space="0" w:color="auto"/>
        <w:bottom w:val="none" w:sz="0" w:space="0" w:color="auto"/>
        <w:right w:val="none" w:sz="0" w:space="0" w:color="auto"/>
      </w:divBdr>
    </w:div>
    <w:div w:id="730664117">
      <w:bodyDiv w:val="1"/>
      <w:marLeft w:val="0"/>
      <w:marRight w:val="0"/>
      <w:marTop w:val="0"/>
      <w:marBottom w:val="0"/>
      <w:divBdr>
        <w:top w:val="none" w:sz="0" w:space="0" w:color="auto"/>
        <w:left w:val="none" w:sz="0" w:space="0" w:color="auto"/>
        <w:bottom w:val="none" w:sz="0" w:space="0" w:color="auto"/>
        <w:right w:val="none" w:sz="0" w:space="0" w:color="auto"/>
      </w:divBdr>
    </w:div>
    <w:div w:id="771902161">
      <w:bodyDiv w:val="1"/>
      <w:marLeft w:val="0"/>
      <w:marRight w:val="0"/>
      <w:marTop w:val="0"/>
      <w:marBottom w:val="0"/>
      <w:divBdr>
        <w:top w:val="none" w:sz="0" w:space="0" w:color="auto"/>
        <w:left w:val="none" w:sz="0" w:space="0" w:color="auto"/>
        <w:bottom w:val="none" w:sz="0" w:space="0" w:color="auto"/>
        <w:right w:val="none" w:sz="0" w:space="0" w:color="auto"/>
      </w:divBdr>
    </w:div>
    <w:div w:id="785075472">
      <w:bodyDiv w:val="1"/>
      <w:marLeft w:val="0"/>
      <w:marRight w:val="0"/>
      <w:marTop w:val="0"/>
      <w:marBottom w:val="0"/>
      <w:divBdr>
        <w:top w:val="none" w:sz="0" w:space="0" w:color="auto"/>
        <w:left w:val="none" w:sz="0" w:space="0" w:color="auto"/>
        <w:bottom w:val="none" w:sz="0" w:space="0" w:color="auto"/>
        <w:right w:val="none" w:sz="0" w:space="0" w:color="auto"/>
      </w:divBdr>
    </w:div>
    <w:div w:id="896621768">
      <w:bodyDiv w:val="1"/>
      <w:marLeft w:val="0"/>
      <w:marRight w:val="0"/>
      <w:marTop w:val="0"/>
      <w:marBottom w:val="0"/>
      <w:divBdr>
        <w:top w:val="none" w:sz="0" w:space="0" w:color="auto"/>
        <w:left w:val="none" w:sz="0" w:space="0" w:color="auto"/>
        <w:bottom w:val="none" w:sz="0" w:space="0" w:color="auto"/>
        <w:right w:val="none" w:sz="0" w:space="0" w:color="auto"/>
      </w:divBdr>
    </w:div>
    <w:div w:id="998458310">
      <w:bodyDiv w:val="1"/>
      <w:marLeft w:val="0"/>
      <w:marRight w:val="0"/>
      <w:marTop w:val="0"/>
      <w:marBottom w:val="0"/>
      <w:divBdr>
        <w:top w:val="none" w:sz="0" w:space="0" w:color="auto"/>
        <w:left w:val="none" w:sz="0" w:space="0" w:color="auto"/>
        <w:bottom w:val="none" w:sz="0" w:space="0" w:color="auto"/>
        <w:right w:val="none" w:sz="0" w:space="0" w:color="auto"/>
      </w:divBdr>
    </w:div>
    <w:div w:id="1005667876">
      <w:bodyDiv w:val="1"/>
      <w:marLeft w:val="0"/>
      <w:marRight w:val="0"/>
      <w:marTop w:val="0"/>
      <w:marBottom w:val="0"/>
      <w:divBdr>
        <w:top w:val="none" w:sz="0" w:space="0" w:color="auto"/>
        <w:left w:val="none" w:sz="0" w:space="0" w:color="auto"/>
        <w:bottom w:val="none" w:sz="0" w:space="0" w:color="auto"/>
        <w:right w:val="none" w:sz="0" w:space="0" w:color="auto"/>
      </w:divBdr>
    </w:div>
    <w:div w:id="1030961258">
      <w:bodyDiv w:val="1"/>
      <w:marLeft w:val="0"/>
      <w:marRight w:val="0"/>
      <w:marTop w:val="0"/>
      <w:marBottom w:val="0"/>
      <w:divBdr>
        <w:top w:val="none" w:sz="0" w:space="0" w:color="auto"/>
        <w:left w:val="none" w:sz="0" w:space="0" w:color="auto"/>
        <w:bottom w:val="none" w:sz="0" w:space="0" w:color="auto"/>
        <w:right w:val="none" w:sz="0" w:space="0" w:color="auto"/>
      </w:divBdr>
    </w:div>
    <w:div w:id="1090590544">
      <w:bodyDiv w:val="1"/>
      <w:marLeft w:val="0"/>
      <w:marRight w:val="0"/>
      <w:marTop w:val="0"/>
      <w:marBottom w:val="0"/>
      <w:divBdr>
        <w:top w:val="none" w:sz="0" w:space="0" w:color="auto"/>
        <w:left w:val="none" w:sz="0" w:space="0" w:color="auto"/>
        <w:bottom w:val="none" w:sz="0" w:space="0" w:color="auto"/>
        <w:right w:val="none" w:sz="0" w:space="0" w:color="auto"/>
      </w:divBdr>
    </w:div>
    <w:div w:id="1176455951">
      <w:bodyDiv w:val="1"/>
      <w:marLeft w:val="0"/>
      <w:marRight w:val="0"/>
      <w:marTop w:val="0"/>
      <w:marBottom w:val="0"/>
      <w:divBdr>
        <w:top w:val="none" w:sz="0" w:space="0" w:color="auto"/>
        <w:left w:val="none" w:sz="0" w:space="0" w:color="auto"/>
        <w:bottom w:val="none" w:sz="0" w:space="0" w:color="auto"/>
        <w:right w:val="none" w:sz="0" w:space="0" w:color="auto"/>
      </w:divBdr>
    </w:div>
    <w:div w:id="1208571101">
      <w:bodyDiv w:val="1"/>
      <w:marLeft w:val="0"/>
      <w:marRight w:val="0"/>
      <w:marTop w:val="0"/>
      <w:marBottom w:val="0"/>
      <w:divBdr>
        <w:top w:val="none" w:sz="0" w:space="0" w:color="auto"/>
        <w:left w:val="none" w:sz="0" w:space="0" w:color="auto"/>
        <w:bottom w:val="none" w:sz="0" w:space="0" w:color="auto"/>
        <w:right w:val="none" w:sz="0" w:space="0" w:color="auto"/>
      </w:divBdr>
    </w:div>
    <w:div w:id="1214392234">
      <w:bodyDiv w:val="1"/>
      <w:marLeft w:val="0"/>
      <w:marRight w:val="0"/>
      <w:marTop w:val="0"/>
      <w:marBottom w:val="0"/>
      <w:divBdr>
        <w:top w:val="none" w:sz="0" w:space="0" w:color="auto"/>
        <w:left w:val="none" w:sz="0" w:space="0" w:color="auto"/>
        <w:bottom w:val="none" w:sz="0" w:space="0" w:color="auto"/>
        <w:right w:val="none" w:sz="0" w:space="0" w:color="auto"/>
      </w:divBdr>
    </w:div>
    <w:div w:id="1256938200">
      <w:bodyDiv w:val="1"/>
      <w:marLeft w:val="0"/>
      <w:marRight w:val="0"/>
      <w:marTop w:val="0"/>
      <w:marBottom w:val="0"/>
      <w:divBdr>
        <w:top w:val="none" w:sz="0" w:space="0" w:color="auto"/>
        <w:left w:val="none" w:sz="0" w:space="0" w:color="auto"/>
        <w:bottom w:val="none" w:sz="0" w:space="0" w:color="auto"/>
        <w:right w:val="none" w:sz="0" w:space="0" w:color="auto"/>
      </w:divBdr>
    </w:div>
    <w:div w:id="1309557696">
      <w:bodyDiv w:val="1"/>
      <w:marLeft w:val="0"/>
      <w:marRight w:val="0"/>
      <w:marTop w:val="0"/>
      <w:marBottom w:val="0"/>
      <w:divBdr>
        <w:top w:val="none" w:sz="0" w:space="0" w:color="auto"/>
        <w:left w:val="none" w:sz="0" w:space="0" w:color="auto"/>
        <w:bottom w:val="none" w:sz="0" w:space="0" w:color="auto"/>
        <w:right w:val="none" w:sz="0" w:space="0" w:color="auto"/>
      </w:divBdr>
    </w:div>
    <w:div w:id="134015338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7752899">
      <w:bodyDiv w:val="1"/>
      <w:marLeft w:val="0"/>
      <w:marRight w:val="0"/>
      <w:marTop w:val="0"/>
      <w:marBottom w:val="0"/>
      <w:divBdr>
        <w:top w:val="none" w:sz="0" w:space="0" w:color="auto"/>
        <w:left w:val="none" w:sz="0" w:space="0" w:color="auto"/>
        <w:bottom w:val="none" w:sz="0" w:space="0" w:color="auto"/>
        <w:right w:val="none" w:sz="0" w:space="0" w:color="auto"/>
      </w:divBdr>
    </w:div>
    <w:div w:id="1432160859">
      <w:bodyDiv w:val="1"/>
      <w:marLeft w:val="0"/>
      <w:marRight w:val="0"/>
      <w:marTop w:val="0"/>
      <w:marBottom w:val="0"/>
      <w:divBdr>
        <w:top w:val="none" w:sz="0" w:space="0" w:color="auto"/>
        <w:left w:val="none" w:sz="0" w:space="0" w:color="auto"/>
        <w:bottom w:val="none" w:sz="0" w:space="0" w:color="auto"/>
        <w:right w:val="none" w:sz="0" w:space="0" w:color="auto"/>
      </w:divBdr>
    </w:div>
    <w:div w:id="1457985845">
      <w:bodyDiv w:val="1"/>
      <w:marLeft w:val="0"/>
      <w:marRight w:val="0"/>
      <w:marTop w:val="0"/>
      <w:marBottom w:val="0"/>
      <w:divBdr>
        <w:top w:val="none" w:sz="0" w:space="0" w:color="auto"/>
        <w:left w:val="none" w:sz="0" w:space="0" w:color="auto"/>
        <w:bottom w:val="none" w:sz="0" w:space="0" w:color="auto"/>
        <w:right w:val="none" w:sz="0" w:space="0" w:color="auto"/>
      </w:divBdr>
    </w:div>
    <w:div w:id="1470977081">
      <w:bodyDiv w:val="1"/>
      <w:marLeft w:val="0"/>
      <w:marRight w:val="0"/>
      <w:marTop w:val="0"/>
      <w:marBottom w:val="0"/>
      <w:divBdr>
        <w:top w:val="none" w:sz="0" w:space="0" w:color="auto"/>
        <w:left w:val="none" w:sz="0" w:space="0" w:color="auto"/>
        <w:bottom w:val="none" w:sz="0" w:space="0" w:color="auto"/>
        <w:right w:val="none" w:sz="0" w:space="0" w:color="auto"/>
      </w:divBdr>
    </w:div>
    <w:div w:id="1483499778">
      <w:bodyDiv w:val="1"/>
      <w:marLeft w:val="0"/>
      <w:marRight w:val="0"/>
      <w:marTop w:val="0"/>
      <w:marBottom w:val="0"/>
      <w:divBdr>
        <w:top w:val="none" w:sz="0" w:space="0" w:color="auto"/>
        <w:left w:val="none" w:sz="0" w:space="0" w:color="auto"/>
        <w:bottom w:val="none" w:sz="0" w:space="0" w:color="auto"/>
        <w:right w:val="none" w:sz="0" w:space="0" w:color="auto"/>
      </w:divBdr>
    </w:div>
    <w:div w:id="1491168222">
      <w:bodyDiv w:val="1"/>
      <w:marLeft w:val="0"/>
      <w:marRight w:val="0"/>
      <w:marTop w:val="0"/>
      <w:marBottom w:val="0"/>
      <w:divBdr>
        <w:top w:val="none" w:sz="0" w:space="0" w:color="auto"/>
        <w:left w:val="none" w:sz="0" w:space="0" w:color="auto"/>
        <w:bottom w:val="none" w:sz="0" w:space="0" w:color="auto"/>
        <w:right w:val="none" w:sz="0" w:space="0" w:color="auto"/>
      </w:divBdr>
    </w:div>
    <w:div w:id="1564632329">
      <w:bodyDiv w:val="1"/>
      <w:marLeft w:val="0"/>
      <w:marRight w:val="0"/>
      <w:marTop w:val="0"/>
      <w:marBottom w:val="0"/>
      <w:divBdr>
        <w:top w:val="none" w:sz="0" w:space="0" w:color="auto"/>
        <w:left w:val="none" w:sz="0" w:space="0" w:color="auto"/>
        <w:bottom w:val="none" w:sz="0" w:space="0" w:color="auto"/>
        <w:right w:val="none" w:sz="0" w:space="0" w:color="auto"/>
      </w:divBdr>
    </w:div>
    <w:div w:id="1574319322">
      <w:bodyDiv w:val="1"/>
      <w:marLeft w:val="0"/>
      <w:marRight w:val="0"/>
      <w:marTop w:val="0"/>
      <w:marBottom w:val="0"/>
      <w:divBdr>
        <w:top w:val="none" w:sz="0" w:space="0" w:color="auto"/>
        <w:left w:val="none" w:sz="0" w:space="0" w:color="auto"/>
        <w:bottom w:val="none" w:sz="0" w:space="0" w:color="auto"/>
        <w:right w:val="none" w:sz="0" w:space="0" w:color="auto"/>
      </w:divBdr>
    </w:div>
    <w:div w:id="1595672537">
      <w:bodyDiv w:val="1"/>
      <w:marLeft w:val="0"/>
      <w:marRight w:val="0"/>
      <w:marTop w:val="0"/>
      <w:marBottom w:val="0"/>
      <w:divBdr>
        <w:top w:val="none" w:sz="0" w:space="0" w:color="auto"/>
        <w:left w:val="none" w:sz="0" w:space="0" w:color="auto"/>
        <w:bottom w:val="none" w:sz="0" w:space="0" w:color="auto"/>
        <w:right w:val="none" w:sz="0" w:space="0" w:color="auto"/>
      </w:divBdr>
    </w:div>
    <w:div w:id="1664352490">
      <w:bodyDiv w:val="1"/>
      <w:marLeft w:val="0"/>
      <w:marRight w:val="0"/>
      <w:marTop w:val="0"/>
      <w:marBottom w:val="0"/>
      <w:divBdr>
        <w:top w:val="none" w:sz="0" w:space="0" w:color="auto"/>
        <w:left w:val="none" w:sz="0" w:space="0" w:color="auto"/>
        <w:bottom w:val="none" w:sz="0" w:space="0" w:color="auto"/>
        <w:right w:val="none" w:sz="0" w:space="0" w:color="auto"/>
      </w:divBdr>
    </w:div>
    <w:div w:id="1665011748">
      <w:bodyDiv w:val="1"/>
      <w:marLeft w:val="0"/>
      <w:marRight w:val="0"/>
      <w:marTop w:val="0"/>
      <w:marBottom w:val="0"/>
      <w:divBdr>
        <w:top w:val="none" w:sz="0" w:space="0" w:color="auto"/>
        <w:left w:val="none" w:sz="0" w:space="0" w:color="auto"/>
        <w:bottom w:val="none" w:sz="0" w:space="0" w:color="auto"/>
        <w:right w:val="none" w:sz="0" w:space="0" w:color="auto"/>
      </w:divBdr>
    </w:div>
    <w:div w:id="1683434885">
      <w:bodyDiv w:val="1"/>
      <w:marLeft w:val="0"/>
      <w:marRight w:val="0"/>
      <w:marTop w:val="0"/>
      <w:marBottom w:val="0"/>
      <w:divBdr>
        <w:top w:val="none" w:sz="0" w:space="0" w:color="auto"/>
        <w:left w:val="none" w:sz="0" w:space="0" w:color="auto"/>
        <w:bottom w:val="none" w:sz="0" w:space="0" w:color="auto"/>
        <w:right w:val="none" w:sz="0" w:space="0" w:color="auto"/>
      </w:divBdr>
    </w:div>
    <w:div w:id="1778670831">
      <w:bodyDiv w:val="1"/>
      <w:marLeft w:val="0"/>
      <w:marRight w:val="0"/>
      <w:marTop w:val="0"/>
      <w:marBottom w:val="0"/>
      <w:divBdr>
        <w:top w:val="none" w:sz="0" w:space="0" w:color="auto"/>
        <w:left w:val="none" w:sz="0" w:space="0" w:color="auto"/>
        <w:bottom w:val="none" w:sz="0" w:space="0" w:color="auto"/>
        <w:right w:val="none" w:sz="0" w:space="0" w:color="auto"/>
      </w:divBdr>
    </w:div>
    <w:div w:id="1909194860">
      <w:bodyDiv w:val="1"/>
      <w:marLeft w:val="0"/>
      <w:marRight w:val="0"/>
      <w:marTop w:val="0"/>
      <w:marBottom w:val="0"/>
      <w:divBdr>
        <w:top w:val="none" w:sz="0" w:space="0" w:color="auto"/>
        <w:left w:val="none" w:sz="0" w:space="0" w:color="auto"/>
        <w:bottom w:val="none" w:sz="0" w:space="0" w:color="auto"/>
        <w:right w:val="none" w:sz="0" w:space="0" w:color="auto"/>
      </w:divBdr>
    </w:div>
    <w:div w:id="1911304330">
      <w:bodyDiv w:val="1"/>
      <w:marLeft w:val="0"/>
      <w:marRight w:val="0"/>
      <w:marTop w:val="0"/>
      <w:marBottom w:val="0"/>
      <w:divBdr>
        <w:top w:val="none" w:sz="0" w:space="0" w:color="auto"/>
        <w:left w:val="none" w:sz="0" w:space="0" w:color="auto"/>
        <w:bottom w:val="none" w:sz="0" w:space="0" w:color="auto"/>
        <w:right w:val="none" w:sz="0" w:space="0" w:color="auto"/>
      </w:divBdr>
    </w:div>
    <w:div w:id="1917276030">
      <w:bodyDiv w:val="1"/>
      <w:marLeft w:val="0"/>
      <w:marRight w:val="0"/>
      <w:marTop w:val="0"/>
      <w:marBottom w:val="0"/>
      <w:divBdr>
        <w:top w:val="none" w:sz="0" w:space="0" w:color="auto"/>
        <w:left w:val="none" w:sz="0" w:space="0" w:color="auto"/>
        <w:bottom w:val="none" w:sz="0" w:space="0" w:color="auto"/>
        <w:right w:val="none" w:sz="0" w:space="0" w:color="auto"/>
      </w:divBdr>
    </w:div>
    <w:div w:id="1973902733">
      <w:bodyDiv w:val="1"/>
      <w:marLeft w:val="0"/>
      <w:marRight w:val="0"/>
      <w:marTop w:val="0"/>
      <w:marBottom w:val="0"/>
      <w:divBdr>
        <w:top w:val="none" w:sz="0" w:space="0" w:color="auto"/>
        <w:left w:val="none" w:sz="0" w:space="0" w:color="auto"/>
        <w:bottom w:val="none" w:sz="0" w:space="0" w:color="auto"/>
        <w:right w:val="none" w:sz="0" w:space="0" w:color="auto"/>
      </w:divBdr>
    </w:div>
    <w:div w:id="1980064631">
      <w:bodyDiv w:val="1"/>
      <w:marLeft w:val="0"/>
      <w:marRight w:val="0"/>
      <w:marTop w:val="0"/>
      <w:marBottom w:val="0"/>
      <w:divBdr>
        <w:top w:val="none" w:sz="0" w:space="0" w:color="auto"/>
        <w:left w:val="none" w:sz="0" w:space="0" w:color="auto"/>
        <w:bottom w:val="none" w:sz="0" w:space="0" w:color="auto"/>
        <w:right w:val="none" w:sz="0" w:space="0" w:color="auto"/>
      </w:divBdr>
    </w:div>
    <w:div w:id="2045903044">
      <w:bodyDiv w:val="1"/>
      <w:marLeft w:val="0"/>
      <w:marRight w:val="0"/>
      <w:marTop w:val="0"/>
      <w:marBottom w:val="0"/>
      <w:divBdr>
        <w:top w:val="none" w:sz="0" w:space="0" w:color="auto"/>
        <w:left w:val="none" w:sz="0" w:space="0" w:color="auto"/>
        <w:bottom w:val="none" w:sz="0" w:space="0" w:color="auto"/>
        <w:right w:val="none" w:sz="0" w:space="0" w:color="auto"/>
      </w:divBdr>
    </w:div>
    <w:div w:id="2082099160">
      <w:bodyDiv w:val="1"/>
      <w:marLeft w:val="0"/>
      <w:marRight w:val="0"/>
      <w:marTop w:val="0"/>
      <w:marBottom w:val="0"/>
      <w:divBdr>
        <w:top w:val="none" w:sz="0" w:space="0" w:color="auto"/>
        <w:left w:val="none" w:sz="0" w:space="0" w:color="auto"/>
        <w:bottom w:val="none" w:sz="0" w:space="0" w:color="auto"/>
        <w:right w:val="none" w:sz="0" w:space="0" w:color="auto"/>
      </w:divBdr>
    </w:div>
    <w:div w:id="20925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E4526-7DB4-4553-AFB6-9056F685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2908</TotalTime>
  <Pages>80</Pages>
  <Words>10844</Words>
  <Characters>61815</Characters>
  <Application>Microsoft Office Word</Application>
  <DocSecurity>0</DocSecurity>
  <Lines>515</Lines>
  <Paragraphs>145</Paragraphs>
  <ScaleCrop>false</ScaleCrop>
  <Company/>
  <LinksUpToDate>false</LinksUpToDate>
  <CharactersWithSpaces>72514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sunzhe_gbicc</dc:creator>
  <cp:lastModifiedBy>王晚婷</cp:lastModifiedBy>
  <cp:revision>4816</cp:revision>
  <cp:lastPrinted>2007-07-19T00:46:00Z</cp:lastPrinted>
  <dcterms:created xsi:type="dcterms:W3CDTF">2015-07-02T09:50:00Z</dcterms:created>
  <dcterms:modified xsi:type="dcterms:W3CDTF">2019-08-27T07:17:00Z</dcterms:modified>
</cp:coreProperties>
</file>