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spacing w:before="29" w:line="288" w:lineRule="auto"/>
        <w:jc w:val="center"/>
        <w:rPr>
          <w:b/>
          <w:sz w:val="36"/>
          <w:szCs w:val="36"/>
        </w:rPr>
      </w:pPr>
      <w:r w:rsidRPr="005C672D">
        <w:rPr>
          <w:b/>
          <w:sz w:val="36"/>
          <w:szCs w:val="36"/>
        </w:rPr>
        <w:t>交银施罗德品质升级混合型证券投资基金</w:t>
      </w:r>
    </w:p>
    <w:p w:rsidR="001548F9" w:rsidRPr="005C672D" w:rsidRDefault="001548F9" w:rsidP="00AC6DDA">
      <w:pPr>
        <w:spacing w:before="29" w:line="288" w:lineRule="auto"/>
        <w:jc w:val="center"/>
        <w:rPr>
          <w:b/>
          <w:sz w:val="36"/>
          <w:szCs w:val="36"/>
        </w:rPr>
      </w:pPr>
      <w:r w:rsidRPr="005C672D">
        <w:rPr>
          <w:b/>
          <w:sz w:val="36"/>
          <w:szCs w:val="36"/>
        </w:rPr>
        <w:t>2019</w:t>
      </w:r>
      <w:r w:rsidRPr="005C672D">
        <w:rPr>
          <w:b/>
          <w:sz w:val="36"/>
          <w:szCs w:val="36"/>
        </w:rPr>
        <w:t>年半年度报告</w:t>
      </w:r>
      <w:r w:rsidR="00772876" w:rsidRPr="005C672D">
        <w:rPr>
          <w:b/>
          <w:sz w:val="36"/>
          <w:szCs w:val="36"/>
        </w:rPr>
        <w:t>摘要</w:t>
      </w:r>
    </w:p>
    <w:p w:rsidR="001548F9" w:rsidRPr="005C672D" w:rsidRDefault="002522C0" w:rsidP="00AC6DDA">
      <w:pPr>
        <w:spacing w:before="29" w:line="288" w:lineRule="auto"/>
        <w:jc w:val="center"/>
        <w:rPr>
          <w:b/>
          <w:sz w:val="24"/>
        </w:rPr>
      </w:pPr>
      <w:r w:rsidRPr="005C672D">
        <w:rPr>
          <w:b/>
          <w:sz w:val="36"/>
          <w:szCs w:val="36"/>
        </w:rPr>
        <w:t>2019</w:t>
      </w:r>
      <w:r w:rsidRPr="005C672D">
        <w:rPr>
          <w:b/>
          <w:sz w:val="36"/>
          <w:szCs w:val="36"/>
        </w:rPr>
        <w:t>年</w:t>
      </w:r>
      <w:r w:rsidRPr="005C672D">
        <w:rPr>
          <w:b/>
          <w:sz w:val="36"/>
          <w:szCs w:val="36"/>
        </w:rPr>
        <w:t>6</w:t>
      </w:r>
      <w:r w:rsidRPr="005C672D">
        <w:rPr>
          <w:b/>
          <w:sz w:val="36"/>
          <w:szCs w:val="36"/>
        </w:rPr>
        <w:t>月</w:t>
      </w:r>
      <w:r w:rsidRPr="005C672D">
        <w:rPr>
          <w:b/>
          <w:sz w:val="36"/>
          <w:szCs w:val="36"/>
        </w:rPr>
        <w:t>30</w:t>
      </w:r>
      <w:r w:rsidRPr="005C672D">
        <w:rPr>
          <w:b/>
          <w:sz w:val="36"/>
          <w:szCs w:val="36"/>
        </w:rPr>
        <w:t>日</w:t>
      </w: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rPr>
          <w:b/>
          <w:color w:val="000000"/>
          <w:sz w:val="24"/>
        </w:rPr>
      </w:pP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基金管理人：交银施罗德基金管理有限公司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基金托管人：中国农业银行股份有限公司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报告送出日期：二〇一九年八月二十九日</w:t>
      </w:r>
    </w:p>
    <w:p w:rsidR="001548F9" w:rsidRPr="005C672D" w:rsidRDefault="001548F9" w:rsidP="00AC6DDA">
      <w:pPr>
        <w:spacing w:before="29" w:line="288" w:lineRule="auto"/>
        <w:ind w:firstLineChars="900" w:firstLine="2168"/>
        <w:rPr>
          <w:b/>
          <w:color w:val="000000"/>
          <w:sz w:val="24"/>
        </w:rPr>
        <w:sectPr w:rsidR="001548F9" w:rsidRPr="005C672D" w:rsidSect="00F95E70">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5C672D">
        <w:rPr>
          <w:b/>
          <w:bCs/>
          <w:szCs w:val="24"/>
          <w:lang w:val="en-US"/>
        </w:rPr>
        <w:lastRenderedPageBreak/>
        <w:t xml:space="preserve">1  </w:t>
      </w:r>
      <w:r w:rsidRPr="005C672D">
        <w:rPr>
          <w:b/>
          <w:bCs/>
          <w:szCs w:val="24"/>
          <w:lang w:val="en-US"/>
        </w:rPr>
        <w:t>重要提示</w:t>
      </w:r>
      <w:bookmarkEnd w:id="0"/>
      <w:bookmarkEnd w:id="1"/>
    </w:p>
    <w:p w:rsidR="001548F9" w:rsidRPr="005C672D" w:rsidRDefault="001548F9" w:rsidP="00AC6DDA">
      <w:pPr>
        <w:pStyle w:val="20"/>
        <w:spacing w:before="29" w:after="0" w:line="288" w:lineRule="auto"/>
        <w:rPr>
          <w:rFonts w:ascii="Times New Roman" w:hAnsi="Times New Roman"/>
          <w:kern w:val="0"/>
          <w:szCs w:val="24"/>
        </w:rPr>
      </w:pPr>
      <w:bookmarkStart w:id="2" w:name="_Toc331410067"/>
      <w:r w:rsidRPr="005C672D">
        <w:rPr>
          <w:rFonts w:ascii="Times New Roman" w:hAnsi="Times New Roman"/>
          <w:kern w:val="0"/>
          <w:szCs w:val="24"/>
        </w:rPr>
        <w:t xml:space="preserve">1.1 </w:t>
      </w:r>
      <w:r w:rsidRPr="005C672D">
        <w:rPr>
          <w:rFonts w:ascii="Times New Roman" w:hAnsi="Times New Roman"/>
          <w:kern w:val="0"/>
          <w:szCs w:val="24"/>
        </w:rPr>
        <w:t>重要提示</w:t>
      </w:r>
      <w:bookmarkEnd w:id="2"/>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5C672D" w:rsidRDefault="00867117" w:rsidP="00AC6DDA">
      <w:pPr>
        <w:spacing w:before="29" w:line="288" w:lineRule="auto"/>
        <w:ind w:firstLineChars="200" w:firstLine="480"/>
        <w:rPr>
          <w:color w:val="000000"/>
          <w:sz w:val="24"/>
        </w:rPr>
      </w:pPr>
      <w:r w:rsidRPr="005C672D">
        <w:rPr>
          <w:color w:val="000000"/>
          <w:sz w:val="24"/>
        </w:rPr>
        <w:t>基金托管人</w:t>
      </w:r>
      <w:r w:rsidRPr="005C672D">
        <w:rPr>
          <w:sz w:val="24"/>
        </w:rPr>
        <w:t>中国农业银行股份有限公司</w:t>
      </w:r>
      <w:r w:rsidRPr="005C672D">
        <w:rPr>
          <w:color w:val="000000"/>
          <w:sz w:val="24"/>
        </w:rPr>
        <w:t>根据本基金合同规定，于</w:t>
      </w:r>
      <w:r w:rsidRPr="005C672D">
        <w:rPr>
          <w:color w:val="000000"/>
          <w:sz w:val="24"/>
        </w:rPr>
        <w:t>2019</w:t>
      </w:r>
      <w:r w:rsidRPr="005C672D">
        <w:rPr>
          <w:color w:val="000000"/>
          <w:sz w:val="24"/>
        </w:rPr>
        <w:t>年</w:t>
      </w:r>
      <w:r w:rsidRPr="005C672D">
        <w:rPr>
          <w:color w:val="000000"/>
          <w:sz w:val="24"/>
        </w:rPr>
        <w:t>8</w:t>
      </w:r>
      <w:r w:rsidRPr="005C672D">
        <w:rPr>
          <w:color w:val="000000"/>
          <w:sz w:val="24"/>
        </w:rPr>
        <w:t>月</w:t>
      </w:r>
      <w:r w:rsidRPr="005C672D">
        <w:rPr>
          <w:color w:val="000000"/>
          <w:sz w:val="24"/>
        </w:rPr>
        <w:t>28</w:t>
      </w:r>
      <w:r w:rsidRPr="005C672D">
        <w:rPr>
          <w:color w:val="000000"/>
          <w:sz w:val="24"/>
        </w:rPr>
        <w:t>日复核了本报告中的财务指标、净值表现、利润分配情况、财务会计报告、投资组合报告等内容，保证复核内容不存在虚假记载、误导性陈述或者重大遗漏。</w:t>
      </w:r>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基金管理人承诺以诚实信用、勤勉尽责的原则管理和运用基金资产，但不保证基金一定盈利。</w:t>
      </w:r>
    </w:p>
    <w:p w:rsidR="00867117" w:rsidRPr="005C672D" w:rsidRDefault="00867117" w:rsidP="00AC6DDA">
      <w:pPr>
        <w:spacing w:before="29" w:line="288" w:lineRule="auto"/>
        <w:ind w:firstLineChars="200" w:firstLine="480"/>
        <w:rPr>
          <w:color w:val="000000"/>
          <w:sz w:val="24"/>
        </w:rPr>
      </w:pPr>
      <w:r w:rsidRPr="005C672D">
        <w:rPr>
          <w:color w:val="000000"/>
          <w:sz w:val="24"/>
        </w:rPr>
        <w:t>基金的过往业绩并不代表其未来表现。投资有风险，投资者在作出投资决策前应仔细阅读本基金的招募说明书及其更新。</w:t>
      </w:r>
    </w:p>
    <w:p w:rsidR="004201C4" w:rsidRPr="005C672D" w:rsidRDefault="004201C4" w:rsidP="00AC6DDA">
      <w:pPr>
        <w:spacing w:before="29" w:line="288" w:lineRule="auto"/>
        <w:ind w:firstLineChars="200" w:firstLine="480"/>
        <w:rPr>
          <w:color w:val="000000"/>
          <w:sz w:val="24"/>
        </w:rPr>
      </w:pPr>
      <w:r w:rsidRPr="005C672D">
        <w:rPr>
          <w:color w:val="000000"/>
          <w:sz w:val="24"/>
        </w:rPr>
        <w:t>本半年度报告摘要摘自半年度报告正文，投资者欲了解详细内容，应阅读半年度报告正文。</w:t>
      </w:r>
    </w:p>
    <w:p w:rsidR="00867117" w:rsidRPr="005C672D" w:rsidRDefault="00867117" w:rsidP="00AC6DDA">
      <w:pPr>
        <w:spacing w:before="29" w:line="288" w:lineRule="auto"/>
        <w:ind w:firstLineChars="200" w:firstLine="480"/>
        <w:rPr>
          <w:color w:val="000000"/>
          <w:sz w:val="24"/>
        </w:rPr>
      </w:pPr>
      <w:r w:rsidRPr="005C672D">
        <w:rPr>
          <w:color w:val="000000"/>
          <w:sz w:val="24"/>
        </w:rPr>
        <w:t>本报告中财务资料未经审计。</w:t>
      </w:r>
    </w:p>
    <w:p w:rsidR="00D261D5" w:rsidRPr="005C672D" w:rsidRDefault="00D261D5" w:rsidP="00AC6DDA">
      <w:pPr>
        <w:spacing w:before="29" w:line="288" w:lineRule="auto"/>
        <w:ind w:firstLineChars="200" w:firstLine="480"/>
        <w:rPr>
          <w:kern w:val="0"/>
          <w:sz w:val="24"/>
        </w:rPr>
      </w:pPr>
      <w:r w:rsidRPr="005C672D">
        <w:rPr>
          <w:kern w:val="0"/>
          <w:sz w:val="24"/>
        </w:rPr>
        <w:t>本报告期自</w:t>
      </w:r>
      <w:r w:rsidRPr="005C672D">
        <w:rPr>
          <w:kern w:val="0"/>
          <w:sz w:val="24"/>
        </w:rPr>
        <w:t>2019</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日起至</w:t>
      </w:r>
      <w:r w:rsidRPr="005C672D">
        <w:rPr>
          <w:kern w:val="0"/>
          <w:sz w:val="24"/>
        </w:rPr>
        <w:t>6</w:t>
      </w:r>
      <w:r w:rsidRPr="005C672D">
        <w:rPr>
          <w:kern w:val="0"/>
          <w:sz w:val="24"/>
        </w:rPr>
        <w:t>月</w:t>
      </w:r>
      <w:r w:rsidRPr="005C672D">
        <w:rPr>
          <w:kern w:val="0"/>
          <w:sz w:val="24"/>
        </w:rPr>
        <w:t>30</w:t>
      </w:r>
      <w:r w:rsidRPr="005C672D">
        <w:rPr>
          <w:kern w:val="0"/>
          <w:sz w:val="24"/>
        </w:rPr>
        <w:t>日止。</w:t>
      </w:r>
    </w:p>
    <w:p w:rsidR="00A80289" w:rsidRPr="005C672D" w:rsidRDefault="00A80289" w:rsidP="00AC6DDA">
      <w:pPr>
        <w:spacing w:before="29" w:line="288" w:lineRule="auto"/>
        <w:ind w:firstLineChars="200" w:firstLine="480"/>
        <w:rPr>
          <w:color w:val="000000"/>
          <w:sz w:val="24"/>
        </w:rPr>
      </w:pPr>
    </w:p>
    <w:p w:rsidR="00A80289" w:rsidRPr="005C672D" w:rsidRDefault="001548F9" w:rsidP="00AC6DDA">
      <w:pPr>
        <w:spacing w:before="29" w:line="288" w:lineRule="auto"/>
        <w:ind w:firstLineChars="200" w:firstLine="480"/>
        <w:rPr>
          <w:b/>
          <w:color w:val="000000"/>
          <w:kern w:val="0"/>
          <w:sz w:val="24"/>
        </w:rPr>
      </w:pPr>
      <w:r w:rsidRPr="005C672D">
        <w:rPr>
          <w:sz w:val="24"/>
        </w:rPr>
        <w:br w:type="page"/>
      </w:r>
    </w:p>
    <w:p w:rsidR="001548F9" w:rsidRPr="005C672D" w:rsidRDefault="001548F9" w:rsidP="00EC259C">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5C672D">
        <w:rPr>
          <w:b/>
          <w:bCs/>
          <w:szCs w:val="24"/>
          <w:lang w:val="en-US"/>
        </w:rPr>
        <w:lastRenderedPageBreak/>
        <w:t xml:space="preserve">2  </w:t>
      </w:r>
      <w:r w:rsidRPr="005C672D">
        <w:rPr>
          <w:b/>
          <w:bCs/>
          <w:szCs w:val="24"/>
          <w:lang w:val="en-US"/>
        </w:rPr>
        <w:t>基金简介</w:t>
      </w:r>
      <w:bookmarkEnd w:id="3"/>
      <w:bookmarkEnd w:id="4"/>
    </w:p>
    <w:p w:rsidR="001548F9" w:rsidRPr="005C672D" w:rsidRDefault="001548F9" w:rsidP="00AC6DDA">
      <w:pPr>
        <w:pStyle w:val="20"/>
        <w:spacing w:before="29" w:after="0" w:line="288" w:lineRule="auto"/>
        <w:rPr>
          <w:rFonts w:ascii="Times New Roman" w:hAnsi="Times New Roman"/>
          <w:color w:val="000000"/>
          <w:szCs w:val="24"/>
        </w:rPr>
      </w:pPr>
      <w:bookmarkStart w:id="5" w:name="_Toc331410069"/>
      <w:r w:rsidRPr="005C672D">
        <w:rPr>
          <w:rFonts w:ascii="Times New Roman" w:hAnsi="Times New Roman"/>
          <w:kern w:val="0"/>
          <w:szCs w:val="24"/>
        </w:rPr>
        <w:t>2.1</w:t>
      </w:r>
      <w:r w:rsidRPr="005C672D">
        <w:rPr>
          <w:rFonts w:ascii="Times New Roman" w:hAnsi="Times New Roman"/>
          <w:kern w:val="0"/>
          <w:szCs w:val="24"/>
        </w:rPr>
        <w:tab/>
      </w:r>
      <w:r w:rsidRPr="005C672D">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7"/>
        <w:gridCol w:w="5391"/>
      </w:tblGrid>
      <w:tr w:rsidR="001548F9" w:rsidRPr="005C672D" w:rsidTr="005914A2">
        <w:tc>
          <w:tcPr>
            <w:tcW w:w="3607" w:type="dxa"/>
            <w:vAlign w:val="center"/>
          </w:tcPr>
          <w:p w:rsidR="001548F9" w:rsidRPr="005C672D" w:rsidRDefault="001548F9" w:rsidP="00AC6DDA">
            <w:pPr>
              <w:spacing w:before="29" w:line="288" w:lineRule="auto"/>
              <w:rPr>
                <w:color w:val="000000"/>
                <w:kern w:val="0"/>
                <w:sz w:val="24"/>
              </w:rPr>
            </w:pPr>
            <w:r w:rsidRPr="005C672D">
              <w:rPr>
                <w:sz w:val="24"/>
              </w:rPr>
              <w:t>基金简称</w:t>
            </w:r>
          </w:p>
        </w:tc>
        <w:tc>
          <w:tcPr>
            <w:tcW w:w="5391" w:type="dxa"/>
            <w:vAlign w:val="center"/>
          </w:tcPr>
          <w:p w:rsidR="001548F9" w:rsidRPr="005C672D" w:rsidRDefault="001548F9" w:rsidP="00AC6DDA">
            <w:pPr>
              <w:spacing w:before="29" w:line="288" w:lineRule="auto"/>
              <w:jc w:val="center"/>
              <w:rPr>
                <w:sz w:val="24"/>
              </w:rPr>
            </w:pPr>
            <w:r w:rsidRPr="005C672D">
              <w:rPr>
                <w:sz w:val="24"/>
              </w:rPr>
              <w:t>交银品质升级混合</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基金主代码</w:t>
            </w:r>
          </w:p>
        </w:tc>
        <w:tc>
          <w:tcPr>
            <w:tcW w:w="5391" w:type="dxa"/>
            <w:vAlign w:val="center"/>
          </w:tcPr>
          <w:p w:rsidR="005914A2" w:rsidRPr="005C672D" w:rsidRDefault="005914A2" w:rsidP="00AC6DDA">
            <w:pPr>
              <w:spacing w:before="29" w:line="288" w:lineRule="auto"/>
              <w:jc w:val="center"/>
              <w:rPr>
                <w:sz w:val="24"/>
              </w:rPr>
            </w:pPr>
            <w:r w:rsidRPr="005C672D">
              <w:rPr>
                <w:sz w:val="24"/>
              </w:rPr>
              <w:t>005004</w:t>
            </w:r>
          </w:p>
        </w:tc>
      </w:tr>
      <w:tr w:rsidR="005914A2" w:rsidRPr="005C672D" w:rsidTr="005914A2">
        <w:tc>
          <w:tcPr>
            <w:tcW w:w="3607" w:type="dxa"/>
            <w:vAlign w:val="center"/>
          </w:tcPr>
          <w:p w:rsidR="005914A2" w:rsidRPr="005C672D" w:rsidRDefault="005914A2" w:rsidP="00AC6DDA">
            <w:pPr>
              <w:spacing w:before="29" w:line="288" w:lineRule="auto"/>
              <w:rPr>
                <w:sz w:val="24"/>
              </w:rPr>
            </w:pPr>
            <w:r w:rsidRPr="005C672D">
              <w:rPr>
                <w:color w:val="000000"/>
                <w:kern w:val="0"/>
                <w:sz w:val="24"/>
              </w:rPr>
              <w:t>交易代码</w:t>
            </w:r>
          </w:p>
        </w:tc>
        <w:tc>
          <w:tcPr>
            <w:tcW w:w="5391" w:type="dxa"/>
            <w:vAlign w:val="center"/>
          </w:tcPr>
          <w:p w:rsidR="005914A2" w:rsidRPr="005C672D" w:rsidRDefault="005914A2" w:rsidP="00AC6DDA">
            <w:pPr>
              <w:spacing w:before="29" w:line="288" w:lineRule="auto"/>
              <w:jc w:val="center"/>
              <w:rPr>
                <w:sz w:val="24"/>
              </w:rPr>
            </w:pPr>
            <w:r w:rsidRPr="005C672D">
              <w:rPr>
                <w:sz w:val="24"/>
              </w:rPr>
              <w:t>005004</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基金运作方式</w:t>
            </w:r>
          </w:p>
        </w:tc>
        <w:tc>
          <w:tcPr>
            <w:tcW w:w="5391" w:type="dxa"/>
            <w:vAlign w:val="center"/>
          </w:tcPr>
          <w:p w:rsidR="005914A2" w:rsidRPr="005C672D" w:rsidRDefault="005914A2" w:rsidP="00AC6DDA">
            <w:pPr>
              <w:spacing w:before="29" w:line="288" w:lineRule="auto"/>
              <w:jc w:val="center"/>
              <w:rPr>
                <w:sz w:val="24"/>
              </w:rPr>
            </w:pPr>
            <w:r w:rsidRPr="005C672D">
              <w:rPr>
                <w:sz w:val="24"/>
              </w:rPr>
              <w:t>契约型开放式</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基金合同生效日</w:t>
            </w:r>
          </w:p>
        </w:tc>
        <w:tc>
          <w:tcPr>
            <w:tcW w:w="5391" w:type="dxa"/>
            <w:vAlign w:val="center"/>
          </w:tcPr>
          <w:p w:rsidR="005914A2" w:rsidRPr="005C672D" w:rsidRDefault="005914A2" w:rsidP="00AC6DDA">
            <w:pPr>
              <w:spacing w:before="29" w:line="288" w:lineRule="auto"/>
              <w:jc w:val="center"/>
              <w:rPr>
                <w:sz w:val="24"/>
              </w:rPr>
            </w:pPr>
            <w:r w:rsidRPr="005C672D">
              <w:rPr>
                <w:sz w:val="24"/>
              </w:rPr>
              <w:t>2018</w:t>
            </w:r>
            <w:r w:rsidRPr="005C672D">
              <w:rPr>
                <w:sz w:val="24"/>
              </w:rPr>
              <w:t>年</w:t>
            </w:r>
            <w:r w:rsidRPr="005C672D">
              <w:rPr>
                <w:sz w:val="24"/>
              </w:rPr>
              <w:t>2</w:t>
            </w:r>
            <w:r w:rsidRPr="005C672D">
              <w:rPr>
                <w:sz w:val="24"/>
              </w:rPr>
              <w:t>月</w:t>
            </w:r>
            <w:r w:rsidRPr="005C672D">
              <w:rPr>
                <w:sz w:val="24"/>
              </w:rPr>
              <w:t>8</w:t>
            </w:r>
            <w:r w:rsidRPr="005C672D">
              <w:rPr>
                <w:sz w:val="24"/>
              </w:rPr>
              <w:t>日</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基金管理人</w:t>
            </w:r>
          </w:p>
        </w:tc>
        <w:tc>
          <w:tcPr>
            <w:tcW w:w="5391" w:type="dxa"/>
            <w:vAlign w:val="center"/>
          </w:tcPr>
          <w:p w:rsidR="005914A2" w:rsidRPr="005C672D" w:rsidRDefault="005914A2" w:rsidP="00AC6DDA">
            <w:pPr>
              <w:spacing w:before="29" w:line="288" w:lineRule="auto"/>
              <w:jc w:val="center"/>
              <w:rPr>
                <w:sz w:val="24"/>
              </w:rPr>
            </w:pPr>
            <w:r w:rsidRPr="005C672D">
              <w:rPr>
                <w:sz w:val="24"/>
              </w:rPr>
              <w:t>交银施罗德基金管理有限公司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基金托管人</w:t>
            </w:r>
          </w:p>
        </w:tc>
        <w:tc>
          <w:tcPr>
            <w:tcW w:w="5391" w:type="dxa"/>
            <w:vAlign w:val="center"/>
          </w:tcPr>
          <w:p w:rsidR="005914A2" w:rsidRPr="005C672D" w:rsidRDefault="005914A2" w:rsidP="00AC6DDA">
            <w:pPr>
              <w:spacing w:before="29" w:line="288" w:lineRule="auto"/>
              <w:jc w:val="center"/>
              <w:rPr>
                <w:sz w:val="24"/>
              </w:rPr>
            </w:pPr>
            <w:r w:rsidRPr="005C672D">
              <w:rPr>
                <w:sz w:val="24"/>
              </w:rPr>
              <w:t>中国农业银行股份有限公司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报告期末基金份额总额</w:t>
            </w:r>
          </w:p>
        </w:tc>
        <w:tc>
          <w:tcPr>
            <w:tcW w:w="5391" w:type="dxa"/>
            <w:vAlign w:val="center"/>
          </w:tcPr>
          <w:p w:rsidR="005914A2" w:rsidRPr="005C672D" w:rsidRDefault="005914A2" w:rsidP="00AC6DDA">
            <w:pPr>
              <w:spacing w:before="29" w:line="288" w:lineRule="auto"/>
              <w:jc w:val="center"/>
              <w:rPr>
                <w:sz w:val="24"/>
              </w:rPr>
            </w:pPr>
            <w:r w:rsidRPr="005C672D">
              <w:rPr>
                <w:sz w:val="24"/>
              </w:rPr>
              <w:t>1,324,327,002.70</w:t>
            </w:r>
            <w:r w:rsidRPr="005C672D">
              <w:rPr>
                <w:sz w:val="24"/>
              </w:rPr>
              <w:t>份</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基金合同存续期</w:t>
            </w:r>
          </w:p>
        </w:tc>
        <w:tc>
          <w:tcPr>
            <w:tcW w:w="5391" w:type="dxa"/>
            <w:vAlign w:val="center"/>
          </w:tcPr>
          <w:p w:rsidR="005914A2" w:rsidRPr="005C672D" w:rsidRDefault="005914A2" w:rsidP="00AC6DDA">
            <w:pPr>
              <w:spacing w:before="29" w:line="288" w:lineRule="auto"/>
              <w:jc w:val="center"/>
              <w:rPr>
                <w:sz w:val="24"/>
              </w:rPr>
            </w:pPr>
            <w:r w:rsidRPr="005C672D">
              <w:rPr>
                <w:sz w:val="24"/>
              </w:rPr>
              <w:t>不定期</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color w:val="000000"/>
          <w:szCs w:val="24"/>
        </w:rPr>
      </w:pPr>
      <w:bookmarkStart w:id="6" w:name="_Toc331410070"/>
      <w:r w:rsidRPr="005C672D">
        <w:rPr>
          <w:rFonts w:ascii="Times New Roman" w:hAnsi="Times New Roman"/>
          <w:kern w:val="0"/>
          <w:szCs w:val="24"/>
        </w:rPr>
        <w:t xml:space="preserve">2.2 </w:t>
      </w:r>
      <w:r w:rsidRPr="005C672D">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投资目标</w:t>
            </w:r>
          </w:p>
        </w:tc>
        <w:tc>
          <w:tcPr>
            <w:tcW w:w="6873" w:type="dxa"/>
            <w:vAlign w:val="center"/>
          </w:tcPr>
          <w:p w:rsidR="001548F9" w:rsidRPr="005C672D" w:rsidRDefault="001548F9" w:rsidP="00AC6DDA">
            <w:pPr>
              <w:spacing w:before="29" w:line="288" w:lineRule="auto"/>
              <w:rPr>
                <w:sz w:val="24"/>
              </w:rPr>
            </w:pPr>
            <w:r w:rsidRPr="005C672D">
              <w:rPr>
                <w:sz w:val="24"/>
              </w:rPr>
              <w:t>本基金在有效控制投资风险的前提下，聚焦居民生活品质升级的方向和趋势，通过把握消费成长领域的投资机会，力争为基金份额持有人获得超越业绩比较基准的收益。</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投资策略</w:t>
            </w:r>
          </w:p>
        </w:tc>
        <w:tc>
          <w:tcPr>
            <w:tcW w:w="6873" w:type="dxa"/>
            <w:vAlign w:val="center"/>
          </w:tcPr>
          <w:p w:rsidR="001548F9" w:rsidRPr="005C672D" w:rsidRDefault="001548F9" w:rsidP="00AC6DDA">
            <w:pPr>
              <w:spacing w:before="29" w:line="288" w:lineRule="auto"/>
              <w:rPr>
                <w:sz w:val="24"/>
              </w:rPr>
            </w:pPr>
            <w:r w:rsidRPr="005C672D">
              <w:rPr>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券；在保持总体风险水平相对稳定的基础上，力争获取投资组合的较高回报。</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业绩比较基准</w:t>
            </w:r>
          </w:p>
        </w:tc>
        <w:tc>
          <w:tcPr>
            <w:tcW w:w="6873" w:type="dxa"/>
            <w:vAlign w:val="center"/>
          </w:tcPr>
          <w:p w:rsidR="001548F9" w:rsidRPr="005C672D" w:rsidRDefault="001548F9" w:rsidP="00AC6DDA">
            <w:pPr>
              <w:spacing w:before="29" w:line="288" w:lineRule="auto"/>
              <w:rPr>
                <w:sz w:val="24"/>
              </w:rPr>
            </w:pPr>
            <w:r w:rsidRPr="005C672D">
              <w:rPr>
                <w:sz w:val="24"/>
              </w:rPr>
              <w:t>沪深</w:t>
            </w:r>
            <w:r w:rsidRPr="005C672D">
              <w:rPr>
                <w:sz w:val="24"/>
              </w:rPr>
              <w:t>300</w:t>
            </w:r>
            <w:r w:rsidRPr="005C672D">
              <w:rPr>
                <w:sz w:val="24"/>
              </w:rPr>
              <w:t>指数收益率</w:t>
            </w:r>
            <w:r w:rsidRPr="005C672D">
              <w:rPr>
                <w:sz w:val="24"/>
              </w:rPr>
              <w:t>×60%+</w:t>
            </w:r>
            <w:r w:rsidRPr="005C672D">
              <w:rPr>
                <w:sz w:val="24"/>
              </w:rPr>
              <w:t>中证综合债券指数收益率</w:t>
            </w:r>
            <w:r w:rsidRPr="005C672D">
              <w:rPr>
                <w:sz w:val="24"/>
              </w:rPr>
              <w:t>×40%</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风险收益特征</w:t>
            </w:r>
          </w:p>
        </w:tc>
        <w:tc>
          <w:tcPr>
            <w:tcW w:w="6873" w:type="dxa"/>
            <w:vAlign w:val="center"/>
          </w:tcPr>
          <w:p w:rsidR="001548F9" w:rsidRPr="005C672D" w:rsidRDefault="001548F9" w:rsidP="00AC6DDA">
            <w:pPr>
              <w:spacing w:before="29" w:line="288" w:lineRule="auto"/>
              <w:rPr>
                <w:sz w:val="24"/>
              </w:rPr>
            </w:pPr>
            <w:r w:rsidRPr="005C672D">
              <w:rPr>
                <w:sz w:val="24"/>
              </w:rPr>
              <w:t>本基金是一只混合型基金，其风险和预期收益高于债券型基金和货币市场基金，低于股票型基金，属于承担较高风险、预期收益较高的证券投资基金品种。</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kern w:val="0"/>
          <w:szCs w:val="24"/>
        </w:rPr>
      </w:pPr>
      <w:bookmarkStart w:id="7" w:name="_Toc331410071"/>
      <w:bookmarkStart w:id="8" w:name="_Toc225498247"/>
      <w:r w:rsidRPr="005C672D">
        <w:rPr>
          <w:rFonts w:ascii="Times New Roman" w:hAnsi="Times New Roman"/>
          <w:kern w:val="0"/>
          <w:szCs w:val="24"/>
        </w:rPr>
        <w:t xml:space="preserve">2.3 </w:t>
      </w:r>
      <w:r w:rsidRPr="005C672D">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项目</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基金管理人</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基金托管人</w:t>
            </w:r>
          </w:p>
        </w:tc>
      </w:tr>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kern w:val="0"/>
                <w:sz w:val="24"/>
              </w:rPr>
              <w:t>名称</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交银施罗德基金管理有限公司</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中国农业银行股份有限公司</w:t>
            </w:r>
          </w:p>
        </w:tc>
      </w:tr>
      <w:tr w:rsidR="001548F9" w:rsidRPr="005C672D" w:rsidTr="00BA0FB8">
        <w:tc>
          <w:tcPr>
            <w:tcW w:w="1260" w:type="dxa"/>
            <w:vMerge w:val="restart"/>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sz w:val="24"/>
              </w:rPr>
              <w:t>信息披露负责人</w:t>
            </w:r>
          </w:p>
        </w:tc>
        <w:tc>
          <w:tcPr>
            <w:tcW w:w="1371" w:type="dxa"/>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王晚婷</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贺倩</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联系电话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010-66060069</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电子邮箱</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xxpl@jysld.com,disclosure@j</w:t>
            </w:r>
            <w:r w:rsidRPr="005C672D">
              <w:rPr>
                <w:color w:val="000000"/>
                <w:kern w:val="0"/>
                <w:sz w:val="24"/>
              </w:rPr>
              <w:lastRenderedPageBreak/>
              <w:t>ysld.com</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lastRenderedPageBreak/>
              <w:t>tgxxpl@abchina.com</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客户服务电话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400-700-5000</w:t>
            </w:r>
            <w:r w:rsidRPr="005C672D">
              <w:rPr>
                <w:color w:val="000000"/>
                <w:kern w:val="0"/>
                <w:sz w:val="24"/>
              </w:rPr>
              <w:t>，</w:t>
            </w:r>
            <w:r w:rsidRPr="005C672D">
              <w:rPr>
                <w:color w:val="000000"/>
                <w:kern w:val="0"/>
                <w:sz w:val="24"/>
              </w:rPr>
              <w:t>021-61055000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95599</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传真</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61055054</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010-68121816</w:t>
            </w:r>
          </w:p>
        </w:tc>
      </w:tr>
    </w:tbl>
    <w:p w:rsidR="001548F9" w:rsidRPr="005C672D" w:rsidRDefault="001548F9" w:rsidP="00AC6DDA">
      <w:pPr>
        <w:tabs>
          <w:tab w:val="left" w:pos="1740"/>
        </w:tabs>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9" w:name="_Toc331410072"/>
      <w:bookmarkStart w:id="10" w:name="_Toc225498248"/>
      <w:r w:rsidRPr="005C672D">
        <w:rPr>
          <w:rFonts w:ascii="Times New Roman" w:hAnsi="Times New Roman"/>
          <w:kern w:val="0"/>
          <w:szCs w:val="24"/>
        </w:rPr>
        <w:t xml:space="preserve">2.4 </w:t>
      </w:r>
      <w:r w:rsidRPr="005C672D">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登载基金</w:t>
            </w:r>
            <w:r w:rsidR="00106605" w:rsidRPr="005C672D">
              <w:rPr>
                <w:color w:val="000000"/>
                <w:sz w:val="24"/>
              </w:rPr>
              <w:t>半</w:t>
            </w:r>
            <w:r w:rsidR="00C7084C" w:rsidRPr="005C672D">
              <w:rPr>
                <w:color w:val="000000"/>
                <w:sz w:val="24"/>
              </w:rPr>
              <w:t>年度报告</w:t>
            </w:r>
            <w:r w:rsidR="00A4527F" w:rsidRPr="005C672D">
              <w:rPr>
                <w:color w:val="000000"/>
                <w:sz w:val="24"/>
              </w:rPr>
              <w:t>正文</w:t>
            </w:r>
            <w:r w:rsidRPr="005C672D">
              <w:rPr>
                <w:color w:val="000000"/>
                <w:sz w:val="24"/>
              </w:rPr>
              <w:t>的管理人互联网网址</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www.fund001.com</w:t>
            </w:r>
          </w:p>
        </w:tc>
      </w:tr>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w:t>
            </w:r>
            <w:r w:rsidR="00813F84" w:rsidRPr="005C672D">
              <w:rPr>
                <w:color w:val="000000"/>
                <w:sz w:val="24"/>
              </w:rPr>
              <w:t>半</w:t>
            </w:r>
            <w:r w:rsidRPr="005C672D">
              <w:rPr>
                <w:color w:val="000000"/>
                <w:sz w:val="24"/>
              </w:rPr>
              <w:t>年度报告备置地点</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基金管理人的办公场所</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5C672D">
        <w:rPr>
          <w:b/>
          <w:bCs/>
          <w:szCs w:val="24"/>
          <w:lang w:val="en-US"/>
        </w:rPr>
        <w:t xml:space="preserve">3  </w:t>
      </w:r>
      <w:r w:rsidRPr="005C672D">
        <w:rPr>
          <w:b/>
          <w:bCs/>
          <w:szCs w:val="24"/>
          <w:lang w:val="en-US"/>
        </w:rPr>
        <w:t>主要财务指标和基金净值表现</w:t>
      </w:r>
      <w:bookmarkEnd w:id="11"/>
      <w:bookmarkEnd w:id="12"/>
    </w:p>
    <w:p w:rsidR="001548F9" w:rsidRPr="005C672D" w:rsidRDefault="001548F9" w:rsidP="00AC6DDA">
      <w:pPr>
        <w:pStyle w:val="20"/>
        <w:spacing w:before="29" w:after="0" w:line="288" w:lineRule="auto"/>
        <w:rPr>
          <w:rFonts w:ascii="Times New Roman" w:hAnsi="Times New Roman"/>
          <w:kern w:val="0"/>
          <w:szCs w:val="24"/>
        </w:rPr>
      </w:pPr>
      <w:bookmarkStart w:id="15" w:name="_Toc286996129"/>
      <w:r w:rsidRPr="005C672D">
        <w:rPr>
          <w:rFonts w:ascii="Times New Roman" w:hAnsi="Times New Roman"/>
          <w:kern w:val="0"/>
          <w:szCs w:val="24"/>
        </w:rPr>
        <w:t xml:space="preserve">3.1 </w:t>
      </w:r>
      <w:r w:rsidRPr="005C672D">
        <w:rPr>
          <w:rFonts w:ascii="Times New Roman" w:hAnsi="Times New Roman"/>
          <w:kern w:val="0"/>
          <w:szCs w:val="24"/>
        </w:rPr>
        <w:t>主要会计数据和财务指标</w:t>
      </w:r>
      <w:bookmarkEnd w:id="15"/>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C672D" w:rsidTr="00BA0FB8">
        <w:trPr>
          <w:trHeight w:val="487"/>
        </w:trPr>
        <w:tc>
          <w:tcPr>
            <w:tcW w:w="4509" w:type="dxa"/>
            <w:vAlign w:val="center"/>
          </w:tcPr>
          <w:p w:rsidR="001548F9" w:rsidRPr="005C672D" w:rsidRDefault="001548F9" w:rsidP="00AC6DDA">
            <w:pPr>
              <w:spacing w:before="29" w:line="288" w:lineRule="auto"/>
              <w:rPr>
                <w:b/>
                <w:sz w:val="24"/>
              </w:rPr>
            </w:pPr>
            <w:r w:rsidRPr="005C672D">
              <w:rPr>
                <w:b/>
                <w:sz w:val="24"/>
              </w:rPr>
              <w:t xml:space="preserve">3.1.1 </w:t>
            </w:r>
            <w:r w:rsidRPr="005C672D">
              <w:rPr>
                <w:b/>
                <w:sz w:val="24"/>
              </w:rPr>
              <w:t>期间数据和指标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w:t>
            </w:r>
            <w:r w:rsidR="00A43357" w:rsidRPr="005C672D">
              <w:rPr>
                <w:b/>
                <w:sz w:val="24"/>
              </w:rPr>
              <w:t>2019</w:t>
            </w:r>
            <w:r w:rsidR="00A43357" w:rsidRPr="005C672D">
              <w:rPr>
                <w:b/>
                <w:sz w:val="24"/>
              </w:rPr>
              <w:t>年</w:t>
            </w:r>
            <w:r w:rsidR="00A43357" w:rsidRPr="005C672D">
              <w:rPr>
                <w:b/>
                <w:sz w:val="24"/>
              </w:rPr>
              <w:t>1</w:t>
            </w:r>
            <w:r w:rsidR="00A43357" w:rsidRPr="005C672D">
              <w:rPr>
                <w:b/>
                <w:sz w:val="24"/>
              </w:rPr>
              <w:t>月</w:t>
            </w:r>
            <w:r w:rsidR="00A43357" w:rsidRPr="005C672D">
              <w:rPr>
                <w:b/>
                <w:sz w:val="24"/>
              </w:rPr>
              <w:t>1</w:t>
            </w:r>
            <w:r w:rsidR="00A43357" w:rsidRPr="005C672D">
              <w:rPr>
                <w:b/>
                <w:sz w:val="24"/>
              </w:rPr>
              <w:t>日至</w:t>
            </w:r>
            <w:r w:rsidRPr="005C672D">
              <w:rPr>
                <w:b/>
                <w:sz w:val="24"/>
              </w:rPr>
              <w:t>2019</w:t>
            </w:r>
            <w:r w:rsidRPr="005C672D">
              <w:rPr>
                <w:b/>
                <w:sz w:val="24"/>
              </w:rPr>
              <w:t>年</w:t>
            </w:r>
            <w:r w:rsidRPr="005C672D">
              <w:rPr>
                <w:b/>
                <w:sz w:val="24"/>
              </w:rPr>
              <w:t>6</w:t>
            </w:r>
            <w:r w:rsidRPr="005C672D">
              <w:rPr>
                <w:b/>
                <w:sz w:val="24"/>
              </w:rPr>
              <w:t>月</w:t>
            </w:r>
            <w:r w:rsidRPr="005C672D">
              <w:rPr>
                <w:b/>
                <w:sz w:val="24"/>
              </w:rPr>
              <w:t>30</w:t>
            </w:r>
            <w:r w:rsidRPr="005C672D">
              <w:rPr>
                <w:b/>
                <w:sz w:val="24"/>
              </w:rPr>
              <w:t>日）</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本期已实现收益</w:t>
            </w:r>
          </w:p>
        </w:tc>
        <w:tc>
          <w:tcPr>
            <w:tcW w:w="4744" w:type="dxa"/>
            <w:vAlign w:val="center"/>
          </w:tcPr>
          <w:p w:rsidR="001548F9" w:rsidRPr="005C672D" w:rsidRDefault="001548F9" w:rsidP="00AC6DDA">
            <w:pPr>
              <w:spacing w:before="29" w:line="288" w:lineRule="auto"/>
              <w:jc w:val="right"/>
              <w:rPr>
                <w:sz w:val="24"/>
              </w:rPr>
            </w:pPr>
            <w:r w:rsidRPr="005C672D">
              <w:rPr>
                <w:sz w:val="24"/>
              </w:rPr>
              <w:t>63,056,029.35</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383,967,010.52</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加权平均基金份额本期利润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0.2537</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本期基金份额净值增长率</w:t>
            </w:r>
          </w:p>
        </w:tc>
        <w:tc>
          <w:tcPr>
            <w:tcW w:w="4744" w:type="dxa"/>
            <w:vAlign w:val="center"/>
          </w:tcPr>
          <w:p w:rsidR="001548F9" w:rsidRPr="005C672D" w:rsidRDefault="001548F9" w:rsidP="00AC6DDA">
            <w:pPr>
              <w:spacing w:before="29" w:line="288" w:lineRule="auto"/>
              <w:jc w:val="right"/>
              <w:rPr>
                <w:sz w:val="24"/>
              </w:rPr>
            </w:pPr>
            <w:r w:rsidRPr="005C672D">
              <w:rPr>
                <w:sz w:val="24"/>
              </w:rPr>
              <w:t>29.55%</w:t>
            </w:r>
          </w:p>
        </w:tc>
      </w:tr>
      <w:tr w:rsidR="001548F9" w:rsidRPr="005C672D" w:rsidTr="00BA0FB8">
        <w:tc>
          <w:tcPr>
            <w:tcW w:w="4509" w:type="dxa"/>
            <w:vAlign w:val="center"/>
          </w:tcPr>
          <w:p w:rsidR="001548F9" w:rsidRPr="005C672D" w:rsidRDefault="001548F9" w:rsidP="00AC6DDA">
            <w:pPr>
              <w:spacing w:before="29" w:line="288" w:lineRule="auto"/>
              <w:rPr>
                <w:b/>
                <w:sz w:val="24"/>
              </w:rPr>
            </w:pPr>
            <w:r w:rsidRPr="005C672D">
              <w:rPr>
                <w:b/>
                <w:sz w:val="24"/>
              </w:rPr>
              <w:t xml:space="preserve">3.1.2 </w:t>
            </w:r>
            <w:r w:rsidRPr="005C672D">
              <w:rPr>
                <w:b/>
                <w:sz w:val="24"/>
              </w:rPr>
              <w:t>期末数据和指标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报告期末</w:t>
            </w:r>
            <w:r w:rsidRPr="005C672D">
              <w:rPr>
                <w:b/>
                <w:sz w:val="24"/>
              </w:rPr>
              <w:t>(2019</w:t>
            </w:r>
            <w:r w:rsidRPr="005C672D">
              <w:rPr>
                <w:b/>
                <w:sz w:val="24"/>
              </w:rPr>
              <w:t>年</w:t>
            </w:r>
            <w:r w:rsidRPr="005C672D">
              <w:rPr>
                <w:b/>
                <w:sz w:val="24"/>
              </w:rPr>
              <w:t>6</w:t>
            </w:r>
            <w:r w:rsidRPr="005C672D">
              <w:rPr>
                <w:b/>
                <w:sz w:val="24"/>
              </w:rPr>
              <w:t>月</w:t>
            </w:r>
            <w:r w:rsidRPr="005C672D">
              <w:rPr>
                <w:b/>
                <w:sz w:val="24"/>
              </w:rPr>
              <w:t>30</w:t>
            </w:r>
            <w:r w:rsidRPr="005C672D">
              <w:rPr>
                <w:b/>
                <w:sz w:val="24"/>
              </w:rPr>
              <w:t>日</w:t>
            </w:r>
            <w:r w:rsidRPr="005C672D">
              <w:rPr>
                <w:b/>
                <w:sz w:val="24"/>
              </w:rPr>
              <w:t>)</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期末可供分配基金份额利润</w:t>
            </w:r>
          </w:p>
        </w:tc>
        <w:tc>
          <w:tcPr>
            <w:tcW w:w="4744" w:type="dxa"/>
            <w:vAlign w:val="center"/>
          </w:tcPr>
          <w:p w:rsidR="001548F9" w:rsidRPr="005C672D" w:rsidRDefault="001548F9" w:rsidP="00AC6DDA">
            <w:pPr>
              <w:spacing w:before="29" w:line="288" w:lineRule="auto"/>
              <w:jc w:val="right"/>
              <w:rPr>
                <w:sz w:val="24"/>
              </w:rPr>
            </w:pPr>
            <w:r w:rsidRPr="005C672D">
              <w:rPr>
                <w:sz w:val="24"/>
              </w:rPr>
              <w:t>-0.0643</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期末基金资产净值</w:t>
            </w:r>
          </w:p>
        </w:tc>
        <w:tc>
          <w:tcPr>
            <w:tcW w:w="4744" w:type="dxa"/>
            <w:vAlign w:val="center"/>
          </w:tcPr>
          <w:p w:rsidR="001548F9" w:rsidRPr="005C672D" w:rsidRDefault="001548F9" w:rsidP="00AC6DDA">
            <w:pPr>
              <w:spacing w:before="29" w:line="288" w:lineRule="auto"/>
              <w:jc w:val="right"/>
              <w:rPr>
                <w:sz w:val="24"/>
              </w:rPr>
            </w:pPr>
            <w:r w:rsidRPr="005C672D">
              <w:rPr>
                <w:sz w:val="24"/>
              </w:rPr>
              <w:t>1,346,592,308.22</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期末基金份额净值</w:t>
            </w:r>
          </w:p>
        </w:tc>
        <w:tc>
          <w:tcPr>
            <w:tcW w:w="4744" w:type="dxa"/>
            <w:vAlign w:val="center"/>
          </w:tcPr>
          <w:p w:rsidR="001548F9" w:rsidRPr="005C672D" w:rsidRDefault="001548F9" w:rsidP="00AC6DDA">
            <w:pPr>
              <w:spacing w:before="29" w:line="288" w:lineRule="auto"/>
              <w:jc w:val="right"/>
              <w:rPr>
                <w:sz w:val="24"/>
              </w:rPr>
            </w:pPr>
            <w:r w:rsidRPr="005C672D">
              <w:rPr>
                <w:sz w:val="24"/>
              </w:rPr>
              <w:t>1.0168</w:t>
            </w:r>
          </w:p>
        </w:tc>
      </w:tr>
    </w:tbl>
    <w:bookmarkEnd w:id="13"/>
    <w:bookmarkEnd w:id="14"/>
    <w:p w:rsidR="001B4364" w:rsidRDefault="001C55FB">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1548F9" w:rsidRPr="005C672D" w:rsidRDefault="001548F9" w:rsidP="00AC6DDA">
      <w:pPr>
        <w:tabs>
          <w:tab w:val="left" w:pos="426"/>
        </w:tabs>
        <w:spacing w:before="29" w:line="288" w:lineRule="auto"/>
        <w:jc w:val="left"/>
        <w:rPr>
          <w:kern w:val="0"/>
          <w:sz w:val="24"/>
        </w:rPr>
      </w:pPr>
      <w:r w:rsidRPr="005C672D">
        <w:rPr>
          <w:kern w:val="0"/>
          <w:sz w:val="24"/>
        </w:rPr>
        <w:t>2</w:t>
      </w:r>
      <w:r w:rsidRPr="005C672D">
        <w:rPr>
          <w:kern w:val="0"/>
          <w:sz w:val="24"/>
        </w:rPr>
        <w:t>、本期已实现收益指基金本期利息收入、投资收益、其他收入（不含公允价值变动收益）扣除相关费用后的余额，本期利润为本期已实现收益加上本期公允价值变动收益。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16" w:name="_Toc331410076"/>
      <w:bookmarkStart w:id="17" w:name="_Toc225498252"/>
      <w:r w:rsidRPr="005C672D">
        <w:rPr>
          <w:rFonts w:ascii="Times New Roman" w:hAnsi="Times New Roman"/>
          <w:kern w:val="0"/>
          <w:szCs w:val="24"/>
        </w:rPr>
        <w:t xml:space="preserve">3.2 </w:t>
      </w:r>
      <w:r w:rsidRPr="005C672D">
        <w:rPr>
          <w:rFonts w:ascii="Times New Roman" w:hAnsi="Times New Roman"/>
          <w:kern w:val="0"/>
          <w:szCs w:val="24"/>
        </w:rPr>
        <w:t>基金净值表现</w:t>
      </w:r>
      <w:bookmarkEnd w:id="16"/>
      <w:bookmarkEnd w:id="17"/>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3.2.1 </w:t>
      </w:r>
      <w:r w:rsidRPr="005C672D">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C672D" w:rsidTr="00073BE3">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阶段</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w:t>
            </w:r>
            <w:r w:rsidRPr="005C672D">
              <w:rPr>
                <w:rFonts w:ascii="宋体" w:hAnsi="宋体" w:cs="宋体" w:hint="eastAsia"/>
                <w:color w:val="000000"/>
                <w:sz w:val="24"/>
              </w:rPr>
              <w:t>①</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份额净值增长率标准差</w:t>
            </w:r>
            <w:r w:rsidRPr="005C672D">
              <w:rPr>
                <w:rFonts w:ascii="宋体" w:hAnsi="宋体" w:cs="宋体" w:hint="eastAsia"/>
                <w:color w:val="000000"/>
                <w:sz w:val="24"/>
              </w:rPr>
              <w:t>②</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业绩比较基准收益率标准差</w:t>
            </w:r>
            <w:r w:rsidRPr="005C672D">
              <w:rPr>
                <w:rFonts w:ascii="宋体" w:hAnsi="宋体" w:cs="宋体" w:hint="eastAsia"/>
                <w:color w:val="000000"/>
                <w:sz w:val="24"/>
              </w:rPr>
              <w:t>④</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①</w:t>
            </w:r>
            <w:r w:rsidRPr="005C672D">
              <w:rPr>
                <w:color w:val="000000"/>
                <w:sz w:val="24"/>
              </w:rPr>
              <w:t>－</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②</w:t>
            </w:r>
            <w:r w:rsidRPr="005C672D">
              <w:rPr>
                <w:color w:val="000000"/>
                <w:sz w:val="24"/>
              </w:rPr>
              <w:t>－</w:t>
            </w:r>
            <w:r w:rsidRPr="005C672D">
              <w:rPr>
                <w:rFonts w:ascii="宋体" w:hAnsi="宋体" w:cs="宋体" w:hint="eastAsia"/>
                <w:color w:val="000000"/>
                <w:sz w:val="24"/>
              </w:rPr>
              <w:t>④</w:t>
            </w:r>
          </w:p>
        </w:tc>
      </w:tr>
      <w:tr w:rsidR="001B4364">
        <w:tc>
          <w:tcPr>
            <w:tcW w:w="1497" w:type="dxa"/>
            <w:vAlign w:val="center"/>
          </w:tcPr>
          <w:p w:rsidR="001B4364" w:rsidRDefault="001C55FB">
            <w:pPr>
              <w:jc w:val="left"/>
            </w:pPr>
            <w:r>
              <w:rPr>
                <w:color w:val="000000"/>
                <w:sz w:val="24"/>
              </w:rPr>
              <w:lastRenderedPageBreak/>
              <w:t>过去一个月</w:t>
            </w:r>
          </w:p>
        </w:tc>
        <w:tc>
          <w:tcPr>
            <w:tcW w:w="1251" w:type="dxa"/>
            <w:vAlign w:val="center"/>
          </w:tcPr>
          <w:p w:rsidR="001B4364" w:rsidRDefault="001C55FB">
            <w:pPr>
              <w:jc w:val="center"/>
            </w:pPr>
            <w:r>
              <w:rPr>
                <w:color w:val="000000"/>
                <w:sz w:val="24"/>
              </w:rPr>
              <w:t>7.44%</w:t>
            </w:r>
          </w:p>
        </w:tc>
        <w:tc>
          <w:tcPr>
            <w:tcW w:w="1250" w:type="dxa"/>
            <w:vAlign w:val="center"/>
          </w:tcPr>
          <w:p w:rsidR="001B4364" w:rsidRDefault="001C55FB">
            <w:pPr>
              <w:jc w:val="center"/>
            </w:pPr>
            <w:r>
              <w:rPr>
                <w:color w:val="000000"/>
                <w:sz w:val="24"/>
              </w:rPr>
              <w:t>1.51%</w:t>
            </w:r>
          </w:p>
        </w:tc>
        <w:tc>
          <w:tcPr>
            <w:tcW w:w="1250" w:type="dxa"/>
            <w:vAlign w:val="center"/>
          </w:tcPr>
          <w:p w:rsidR="001B4364" w:rsidRDefault="001C55FB">
            <w:pPr>
              <w:jc w:val="center"/>
            </w:pPr>
            <w:r>
              <w:rPr>
                <w:color w:val="000000"/>
                <w:sz w:val="24"/>
              </w:rPr>
              <w:t>3.45%</w:t>
            </w:r>
          </w:p>
        </w:tc>
        <w:tc>
          <w:tcPr>
            <w:tcW w:w="1250" w:type="dxa"/>
            <w:vAlign w:val="center"/>
          </w:tcPr>
          <w:p w:rsidR="001B4364" w:rsidRDefault="001C55FB">
            <w:pPr>
              <w:jc w:val="center"/>
            </w:pPr>
            <w:r>
              <w:rPr>
                <w:color w:val="000000"/>
                <w:sz w:val="24"/>
              </w:rPr>
              <w:t>0.69%</w:t>
            </w:r>
          </w:p>
        </w:tc>
        <w:tc>
          <w:tcPr>
            <w:tcW w:w="1250" w:type="dxa"/>
            <w:vAlign w:val="center"/>
          </w:tcPr>
          <w:p w:rsidR="001B4364" w:rsidRDefault="001C55FB">
            <w:pPr>
              <w:jc w:val="center"/>
            </w:pPr>
            <w:r>
              <w:rPr>
                <w:color w:val="000000"/>
                <w:sz w:val="24"/>
              </w:rPr>
              <w:t>3.99%</w:t>
            </w:r>
          </w:p>
        </w:tc>
        <w:tc>
          <w:tcPr>
            <w:tcW w:w="1250" w:type="dxa"/>
            <w:vAlign w:val="center"/>
          </w:tcPr>
          <w:p w:rsidR="001B4364" w:rsidRDefault="001C55FB">
            <w:pPr>
              <w:jc w:val="center"/>
            </w:pPr>
            <w:r>
              <w:rPr>
                <w:color w:val="000000"/>
                <w:sz w:val="24"/>
              </w:rPr>
              <w:t>0.82%</w:t>
            </w:r>
          </w:p>
        </w:tc>
      </w:tr>
      <w:tr w:rsidR="001B4364">
        <w:tc>
          <w:tcPr>
            <w:tcW w:w="1497" w:type="dxa"/>
            <w:vAlign w:val="center"/>
          </w:tcPr>
          <w:p w:rsidR="001B4364" w:rsidRDefault="001C55FB">
            <w:pPr>
              <w:jc w:val="left"/>
            </w:pPr>
            <w:r>
              <w:rPr>
                <w:color w:val="000000"/>
                <w:sz w:val="24"/>
              </w:rPr>
              <w:t>过去三个月</w:t>
            </w:r>
          </w:p>
        </w:tc>
        <w:tc>
          <w:tcPr>
            <w:tcW w:w="1251" w:type="dxa"/>
            <w:vAlign w:val="center"/>
          </w:tcPr>
          <w:p w:rsidR="001B4364" w:rsidRDefault="001C55FB">
            <w:pPr>
              <w:jc w:val="center"/>
            </w:pPr>
            <w:r>
              <w:rPr>
                <w:color w:val="000000"/>
                <w:sz w:val="24"/>
              </w:rPr>
              <w:t>0.74%</w:t>
            </w:r>
          </w:p>
        </w:tc>
        <w:tc>
          <w:tcPr>
            <w:tcW w:w="1250" w:type="dxa"/>
            <w:vAlign w:val="center"/>
          </w:tcPr>
          <w:p w:rsidR="001B4364" w:rsidRDefault="001C55FB">
            <w:pPr>
              <w:jc w:val="center"/>
            </w:pPr>
            <w:r>
              <w:rPr>
                <w:color w:val="000000"/>
                <w:sz w:val="24"/>
              </w:rPr>
              <w:t>1.80%</w:t>
            </w:r>
          </w:p>
        </w:tc>
        <w:tc>
          <w:tcPr>
            <w:tcW w:w="1250" w:type="dxa"/>
            <w:vAlign w:val="center"/>
          </w:tcPr>
          <w:p w:rsidR="001B4364" w:rsidRDefault="001C55FB">
            <w:pPr>
              <w:jc w:val="center"/>
            </w:pPr>
            <w:r>
              <w:rPr>
                <w:color w:val="000000"/>
                <w:sz w:val="24"/>
              </w:rPr>
              <w:t>-0.30%</w:t>
            </w:r>
          </w:p>
        </w:tc>
        <w:tc>
          <w:tcPr>
            <w:tcW w:w="1250" w:type="dxa"/>
            <w:vAlign w:val="center"/>
          </w:tcPr>
          <w:p w:rsidR="001B4364" w:rsidRDefault="001C55FB">
            <w:pPr>
              <w:jc w:val="center"/>
            </w:pPr>
            <w:r>
              <w:rPr>
                <w:color w:val="000000"/>
                <w:sz w:val="24"/>
              </w:rPr>
              <w:t>0.91%</w:t>
            </w:r>
          </w:p>
        </w:tc>
        <w:tc>
          <w:tcPr>
            <w:tcW w:w="1250" w:type="dxa"/>
            <w:vAlign w:val="center"/>
          </w:tcPr>
          <w:p w:rsidR="001B4364" w:rsidRDefault="001C55FB">
            <w:pPr>
              <w:jc w:val="center"/>
            </w:pPr>
            <w:r>
              <w:rPr>
                <w:color w:val="000000"/>
                <w:sz w:val="24"/>
              </w:rPr>
              <w:t>1.04%</w:t>
            </w:r>
          </w:p>
        </w:tc>
        <w:tc>
          <w:tcPr>
            <w:tcW w:w="1250" w:type="dxa"/>
            <w:vAlign w:val="center"/>
          </w:tcPr>
          <w:p w:rsidR="001B4364" w:rsidRDefault="001C55FB">
            <w:pPr>
              <w:jc w:val="center"/>
            </w:pPr>
            <w:r>
              <w:rPr>
                <w:color w:val="000000"/>
                <w:sz w:val="24"/>
              </w:rPr>
              <w:t>0.89%</w:t>
            </w:r>
          </w:p>
        </w:tc>
      </w:tr>
      <w:tr w:rsidR="001B4364">
        <w:tc>
          <w:tcPr>
            <w:tcW w:w="1497" w:type="dxa"/>
            <w:vAlign w:val="center"/>
          </w:tcPr>
          <w:p w:rsidR="001B4364" w:rsidRDefault="001C55FB">
            <w:pPr>
              <w:jc w:val="left"/>
            </w:pPr>
            <w:r>
              <w:rPr>
                <w:color w:val="000000"/>
                <w:sz w:val="24"/>
              </w:rPr>
              <w:t>过去六个月</w:t>
            </w:r>
          </w:p>
        </w:tc>
        <w:tc>
          <w:tcPr>
            <w:tcW w:w="1251" w:type="dxa"/>
            <w:vAlign w:val="center"/>
          </w:tcPr>
          <w:p w:rsidR="001B4364" w:rsidRDefault="001C55FB">
            <w:pPr>
              <w:jc w:val="center"/>
            </w:pPr>
            <w:r>
              <w:rPr>
                <w:color w:val="000000"/>
                <w:sz w:val="24"/>
              </w:rPr>
              <w:t>29.55%</w:t>
            </w:r>
          </w:p>
        </w:tc>
        <w:tc>
          <w:tcPr>
            <w:tcW w:w="1250" w:type="dxa"/>
            <w:vAlign w:val="center"/>
          </w:tcPr>
          <w:p w:rsidR="001B4364" w:rsidRDefault="001C55FB">
            <w:pPr>
              <w:jc w:val="center"/>
            </w:pPr>
            <w:r>
              <w:rPr>
                <w:color w:val="000000"/>
                <w:sz w:val="24"/>
              </w:rPr>
              <w:t>1.68%</w:t>
            </w:r>
          </w:p>
        </w:tc>
        <w:tc>
          <w:tcPr>
            <w:tcW w:w="1250" w:type="dxa"/>
            <w:vAlign w:val="center"/>
          </w:tcPr>
          <w:p w:rsidR="001B4364" w:rsidRDefault="001C55FB">
            <w:pPr>
              <w:jc w:val="center"/>
            </w:pPr>
            <w:r>
              <w:rPr>
                <w:color w:val="000000"/>
                <w:sz w:val="24"/>
              </w:rPr>
              <w:t>16.79%</w:t>
            </w:r>
          </w:p>
        </w:tc>
        <w:tc>
          <w:tcPr>
            <w:tcW w:w="1250" w:type="dxa"/>
            <w:vAlign w:val="center"/>
          </w:tcPr>
          <w:p w:rsidR="001B4364" w:rsidRDefault="001C55FB">
            <w:pPr>
              <w:jc w:val="center"/>
            </w:pPr>
            <w:r>
              <w:rPr>
                <w:color w:val="000000"/>
                <w:sz w:val="24"/>
              </w:rPr>
              <w:t>0.92%</w:t>
            </w:r>
          </w:p>
        </w:tc>
        <w:tc>
          <w:tcPr>
            <w:tcW w:w="1250" w:type="dxa"/>
            <w:vAlign w:val="center"/>
          </w:tcPr>
          <w:p w:rsidR="001B4364" w:rsidRDefault="001C55FB">
            <w:pPr>
              <w:jc w:val="center"/>
            </w:pPr>
            <w:r>
              <w:rPr>
                <w:color w:val="000000"/>
                <w:sz w:val="24"/>
              </w:rPr>
              <w:t>12.76%</w:t>
            </w:r>
          </w:p>
        </w:tc>
        <w:tc>
          <w:tcPr>
            <w:tcW w:w="1250" w:type="dxa"/>
            <w:vAlign w:val="center"/>
          </w:tcPr>
          <w:p w:rsidR="001B4364" w:rsidRDefault="001C55FB">
            <w:pPr>
              <w:jc w:val="center"/>
            </w:pPr>
            <w:r>
              <w:rPr>
                <w:color w:val="000000"/>
                <w:sz w:val="24"/>
              </w:rPr>
              <w:t>0.76%</w:t>
            </w:r>
          </w:p>
        </w:tc>
      </w:tr>
      <w:tr w:rsidR="001B4364">
        <w:tc>
          <w:tcPr>
            <w:tcW w:w="1497" w:type="dxa"/>
            <w:vAlign w:val="center"/>
          </w:tcPr>
          <w:p w:rsidR="001B4364" w:rsidRDefault="001C55FB">
            <w:pPr>
              <w:jc w:val="left"/>
            </w:pPr>
            <w:r>
              <w:rPr>
                <w:color w:val="000000"/>
                <w:sz w:val="24"/>
              </w:rPr>
              <w:t>过去一年</w:t>
            </w:r>
          </w:p>
        </w:tc>
        <w:tc>
          <w:tcPr>
            <w:tcW w:w="1251" w:type="dxa"/>
            <w:vAlign w:val="center"/>
          </w:tcPr>
          <w:p w:rsidR="001B4364" w:rsidRDefault="001C55FB">
            <w:pPr>
              <w:jc w:val="center"/>
            </w:pPr>
            <w:r>
              <w:rPr>
                <w:color w:val="000000"/>
                <w:sz w:val="24"/>
              </w:rPr>
              <w:t>3.78%</w:t>
            </w:r>
          </w:p>
        </w:tc>
        <w:tc>
          <w:tcPr>
            <w:tcW w:w="1250" w:type="dxa"/>
            <w:vAlign w:val="center"/>
          </w:tcPr>
          <w:p w:rsidR="001B4364" w:rsidRDefault="001C55FB">
            <w:pPr>
              <w:jc w:val="center"/>
            </w:pPr>
            <w:r>
              <w:rPr>
                <w:color w:val="000000"/>
                <w:sz w:val="24"/>
              </w:rPr>
              <w:t>1.71%</w:t>
            </w:r>
          </w:p>
        </w:tc>
        <w:tc>
          <w:tcPr>
            <w:tcW w:w="1250" w:type="dxa"/>
            <w:vAlign w:val="center"/>
          </w:tcPr>
          <w:p w:rsidR="001B4364" w:rsidRDefault="001C55FB">
            <w:pPr>
              <w:jc w:val="center"/>
            </w:pPr>
            <w:r>
              <w:rPr>
                <w:color w:val="000000"/>
                <w:sz w:val="24"/>
              </w:rPr>
              <w:t>8.53%</w:t>
            </w:r>
          </w:p>
        </w:tc>
        <w:tc>
          <w:tcPr>
            <w:tcW w:w="1250" w:type="dxa"/>
            <w:vAlign w:val="center"/>
          </w:tcPr>
          <w:p w:rsidR="001B4364" w:rsidRDefault="001C55FB">
            <w:pPr>
              <w:jc w:val="center"/>
            </w:pPr>
            <w:r>
              <w:rPr>
                <w:color w:val="000000"/>
                <w:sz w:val="24"/>
              </w:rPr>
              <w:t>0.91%</w:t>
            </w:r>
          </w:p>
        </w:tc>
        <w:tc>
          <w:tcPr>
            <w:tcW w:w="1250" w:type="dxa"/>
            <w:vAlign w:val="center"/>
          </w:tcPr>
          <w:p w:rsidR="001B4364" w:rsidRDefault="001C55FB">
            <w:pPr>
              <w:jc w:val="center"/>
            </w:pPr>
            <w:r>
              <w:rPr>
                <w:color w:val="000000"/>
                <w:sz w:val="24"/>
              </w:rPr>
              <w:t>-4.75%</w:t>
            </w:r>
          </w:p>
        </w:tc>
        <w:tc>
          <w:tcPr>
            <w:tcW w:w="1250" w:type="dxa"/>
            <w:vAlign w:val="center"/>
          </w:tcPr>
          <w:p w:rsidR="001B4364" w:rsidRDefault="001C55FB">
            <w:pPr>
              <w:jc w:val="center"/>
            </w:pPr>
            <w:r>
              <w:rPr>
                <w:color w:val="000000"/>
                <w:sz w:val="24"/>
              </w:rPr>
              <w:t>0.80%</w:t>
            </w:r>
          </w:p>
        </w:tc>
      </w:tr>
      <w:tr w:rsidR="001B4364">
        <w:tc>
          <w:tcPr>
            <w:tcW w:w="1497" w:type="dxa"/>
            <w:vAlign w:val="center"/>
          </w:tcPr>
          <w:p w:rsidR="001B4364" w:rsidRDefault="001C55FB">
            <w:pPr>
              <w:jc w:val="left"/>
            </w:pPr>
            <w:r>
              <w:rPr>
                <w:color w:val="000000"/>
                <w:sz w:val="24"/>
              </w:rPr>
              <w:t>自基金合同生效起至今</w:t>
            </w:r>
          </w:p>
        </w:tc>
        <w:tc>
          <w:tcPr>
            <w:tcW w:w="1251" w:type="dxa"/>
            <w:vAlign w:val="center"/>
          </w:tcPr>
          <w:p w:rsidR="001B4364" w:rsidRDefault="001C55FB">
            <w:pPr>
              <w:jc w:val="center"/>
            </w:pPr>
            <w:r>
              <w:rPr>
                <w:color w:val="000000"/>
                <w:sz w:val="24"/>
              </w:rPr>
              <w:t>1.68%</w:t>
            </w:r>
          </w:p>
        </w:tc>
        <w:tc>
          <w:tcPr>
            <w:tcW w:w="1250" w:type="dxa"/>
            <w:vAlign w:val="center"/>
          </w:tcPr>
          <w:p w:rsidR="001B4364" w:rsidRDefault="001C55FB">
            <w:pPr>
              <w:jc w:val="center"/>
            </w:pPr>
            <w:r>
              <w:rPr>
                <w:color w:val="000000"/>
                <w:sz w:val="24"/>
              </w:rPr>
              <w:t>1.54%</w:t>
            </w:r>
          </w:p>
        </w:tc>
        <w:tc>
          <w:tcPr>
            <w:tcW w:w="1250" w:type="dxa"/>
            <w:vAlign w:val="center"/>
          </w:tcPr>
          <w:p w:rsidR="001B4364" w:rsidRDefault="001C55FB">
            <w:pPr>
              <w:jc w:val="center"/>
            </w:pPr>
            <w:r>
              <w:rPr>
                <w:color w:val="000000"/>
                <w:sz w:val="24"/>
              </w:rPr>
              <w:t>1.15%</w:t>
            </w:r>
          </w:p>
        </w:tc>
        <w:tc>
          <w:tcPr>
            <w:tcW w:w="1250" w:type="dxa"/>
            <w:vAlign w:val="center"/>
          </w:tcPr>
          <w:p w:rsidR="001B4364" w:rsidRDefault="001C55FB">
            <w:pPr>
              <w:jc w:val="center"/>
            </w:pPr>
            <w:r>
              <w:rPr>
                <w:color w:val="000000"/>
                <w:sz w:val="24"/>
              </w:rPr>
              <w:t>0.86%</w:t>
            </w:r>
          </w:p>
        </w:tc>
        <w:tc>
          <w:tcPr>
            <w:tcW w:w="1250" w:type="dxa"/>
            <w:vAlign w:val="center"/>
          </w:tcPr>
          <w:p w:rsidR="001B4364" w:rsidRDefault="001C55FB">
            <w:pPr>
              <w:jc w:val="center"/>
            </w:pPr>
            <w:r>
              <w:rPr>
                <w:color w:val="000000"/>
                <w:sz w:val="24"/>
              </w:rPr>
              <w:t>0.53%</w:t>
            </w:r>
          </w:p>
        </w:tc>
        <w:tc>
          <w:tcPr>
            <w:tcW w:w="1250" w:type="dxa"/>
            <w:vAlign w:val="center"/>
          </w:tcPr>
          <w:p w:rsidR="001B4364" w:rsidRDefault="001C55FB">
            <w:pPr>
              <w:jc w:val="center"/>
            </w:pPr>
            <w:r>
              <w:rPr>
                <w:color w:val="000000"/>
                <w:sz w:val="24"/>
              </w:rPr>
              <w:t>0.68%</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注：本基金的业绩比较基准为</w:t>
      </w:r>
      <w:r w:rsidRPr="005C672D">
        <w:rPr>
          <w:kern w:val="0"/>
          <w:sz w:val="24"/>
        </w:rPr>
        <w:t>60%×</w:t>
      </w:r>
      <w:r w:rsidRPr="005C672D">
        <w:rPr>
          <w:kern w:val="0"/>
          <w:sz w:val="24"/>
        </w:rPr>
        <w:t>沪深</w:t>
      </w:r>
      <w:r w:rsidRPr="005C672D">
        <w:rPr>
          <w:kern w:val="0"/>
          <w:sz w:val="24"/>
        </w:rPr>
        <w:t>300</w:t>
      </w:r>
      <w:r w:rsidRPr="005C672D">
        <w:rPr>
          <w:kern w:val="0"/>
          <w:sz w:val="24"/>
        </w:rPr>
        <w:t>指数收益率</w:t>
      </w:r>
      <w:r w:rsidRPr="005C672D">
        <w:rPr>
          <w:kern w:val="0"/>
          <w:sz w:val="24"/>
        </w:rPr>
        <w:t>+40%×</w:t>
      </w:r>
      <w:r w:rsidRPr="005C672D">
        <w:rPr>
          <w:kern w:val="0"/>
          <w:sz w:val="24"/>
        </w:rPr>
        <w:t>中证综合债券指数收益率，每日进行再平衡过程。</w:t>
      </w:r>
    </w:p>
    <w:p w:rsidR="001548F9" w:rsidRPr="005C672D" w:rsidRDefault="001548F9" w:rsidP="00AC6DDA">
      <w:pPr>
        <w:pStyle w:val="21"/>
        <w:adjustRightInd w:val="0"/>
        <w:snapToGrid w:val="0"/>
        <w:spacing w:before="29" w:line="288" w:lineRule="auto"/>
        <w:ind w:firstLineChars="0" w:firstLine="0"/>
        <w:rPr>
          <w:rFonts w:ascii="Times New Roman" w:hAnsi="Times New Roman"/>
          <w:color w:val="auto"/>
        </w:rPr>
      </w:pPr>
    </w:p>
    <w:p w:rsidR="001548F9" w:rsidRPr="005C672D" w:rsidRDefault="001548F9" w:rsidP="00AC6DDA">
      <w:pPr>
        <w:spacing w:before="29" w:line="288" w:lineRule="auto"/>
        <w:rPr>
          <w:b/>
          <w:kern w:val="0"/>
          <w:sz w:val="24"/>
        </w:rPr>
      </w:pPr>
      <w:r w:rsidRPr="005C672D">
        <w:rPr>
          <w:b/>
          <w:kern w:val="0"/>
          <w:sz w:val="24"/>
        </w:rPr>
        <w:t xml:space="preserve">3.2.2 </w:t>
      </w:r>
      <w:r w:rsidR="00B31985" w:rsidRPr="005C672D">
        <w:rPr>
          <w:b/>
          <w:kern w:val="0"/>
          <w:sz w:val="24"/>
        </w:rPr>
        <w:t>自基金合同生效以来</w:t>
      </w:r>
      <w:r w:rsidRPr="005C672D">
        <w:rPr>
          <w:b/>
          <w:kern w:val="0"/>
          <w:sz w:val="24"/>
        </w:rPr>
        <w:t>基金份额累计净值增长率变动及其与同期业绩比较基准收益率变动的比较</w:t>
      </w:r>
    </w:p>
    <w:p w:rsidR="001548F9" w:rsidRPr="005C672D" w:rsidRDefault="001548F9" w:rsidP="00AC6DDA">
      <w:pPr>
        <w:spacing w:before="29" w:line="288" w:lineRule="auto"/>
        <w:ind w:firstLine="420"/>
        <w:jc w:val="center"/>
        <w:rPr>
          <w:kern w:val="0"/>
          <w:sz w:val="24"/>
        </w:rPr>
      </w:pPr>
      <w:r w:rsidRPr="005C672D">
        <w:rPr>
          <w:kern w:val="0"/>
          <w:sz w:val="24"/>
        </w:rPr>
        <w:t>交银施罗德品质升级混合型证券投资基金</w:t>
      </w:r>
    </w:p>
    <w:p w:rsidR="001548F9" w:rsidRPr="005C672D" w:rsidRDefault="00CE3047" w:rsidP="00AC6DDA">
      <w:pPr>
        <w:spacing w:before="29" w:line="288" w:lineRule="auto"/>
        <w:ind w:firstLine="420"/>
        <w:jc w:val="center"/>
        <w:rPr>
          <w:kern w:val="0"/>
          <w:sz w:val="24"/>
        </w:rPr>
      </w:pPr>
      <w:r w:rsidRPr="005C672D">
        <w:rPr>
          <w:kern w:val="0"/>
          <w:sz w:val="24"/>
        </w:rPr>
        <w:t>份额累计净值增长率与业绩比较基准收益率</w:t>
      </w:r>
      <w:r w:rsidR="001548F9" w:rsidRPr="005C672D">
        <w:rPr>
          <w:kern w:val="0"/>
          <w:sz w:val="24"/>
        </w:rPr>
        <w:t>历史走势对比图</w:t>
      </w:r>
    </w:p>
    <w:p w:rsidR="001548F9" w:rsidRPr="005C672D" w:rsidRDefault="00777C63" w:rsidP="00AC6DDA">
      <w:pPr>
        <w:pStyle w:val="a5"/>
        <w:snapToGrid w:val="0"/>
        <w:spacing w:before="29" w:line="288" w:lineRule="auto"/>
        <w:ind w:firstLine="480"/>
        <w:jc w:val="center"/>
        <w:rPr>
          <w:rFonts w:ascii="Times New Roman" w:hAnsi="Times New Roman"/>
          <w:sz w:val="24"/>
          <w:szCs w:val="24"/>
        </w:rPr>
      </w:pPr>
      <w:r w:rsidRPr="005C672D">
        <w:rPr>
          <w:rFonts w:ascii="Times New Roman" w:hAnsi="Times New Roman"/>
          <w:sz w:val="24"/>
          <w:szCs w:val="24"/>
        </w:rPr>
        <w:t>（</w:t>
      </w:r>
      <w:r w:rsidR="001548F9" w:rsidRPr="005C672D">
        <w:rPr>
          <w:rFonts w:ascii="Times New Roman" w:hAnsi="Times New Roman"/>
          <w:sz w:val="24"/>
          <w:szCs w:val="24"/>
        </w:rPr>
        <w:t>2018</w:t>
      </w:r>
      <w:r w:rsidR="001548F9" w:rsidRPr="005C672D">
        <w:rPr>
          <w:rFonts w:ascii="Times New Roman" w:hAnsi="Times New Roman"/>
          <w:sz w:val="24"/>
          <w:szCs w:val="24"/>
        </w:rPr>
        <w:t>年</w:t>
      </w:r>
      <w:r w:rsidR="001548F9" w:rsidRPr="005C672D">
        <w:rPr>
          <w:rFonts w:ascii="Times New Roman" w:hAnsi="Times New Roman"/>
          <w:sz w:val="24"/>
          <w:szCs w:val="24"/>
        </w:rPr>
        <w:t>2</w:t>
      </w:r>
      <w:r w:rsidR="001548F9" w:rsidRPr="005C672D">
        <w:rPr>
          <w:rFonts w:ascii="Times New Roman" w:hAnsi="Times New Roman"/>
          <w:sz w:val="24"/>
          <w:szCs w:val="24"/>
        </w:rPr>
        <w:t>月</w:t>
      </w:r>
      <w:r w:rsidR="001548F9" w:rsidRPr="005C672D">
        <w:rPr>
          <w:rFonts w:ascii="Times New Roman" w:hAnsi="Times New Roman"/>
          <w:sz w:val="24"/>
          <w:szCs w:val="24"/>
        </w:rPr>
        <w:t>8</w:t>
      </w:r>
      <w:r w:rsidR="001548F9" w:rsidRPr="005C672D">
        <w:rPr>
          <w:rFonts w:ascii="Times New Roman" w:hAnsi="Times New Roman"/>
          <w:sz w:val="24"/>
          <w:szCs w:val="24"/>
        </w:rPr>
        <w:t>日至</w:t>
      </w:r>
      <w:r w:rsidRPr="005C672D">
        <w:rPr>
          <w:rFonts w:ascii="Times New Roman" w:hAnsi="Times New Roman"/>
          <w:sz w:val="24"/>
          <w:szCs w:val="24"/>
        </w:rPr>
        <w:t>2019</w:t>
      </w:r>
      <w:r w:rsidRPr="005C672D">
        <w:rPr>
          <w:rFonts w:ascii="Times New Roman" w:hAnsi="Times New Roman"/>
          <w:sz w:val="24"/>
          <w:szCs w:val="24"/>
        </w:rPr>
        <w:t>年</w:t>
      </w:r>
      <w:r w:rsidRPr="005C672D">
        <w:rPr>
          <w:rFonts w:ascii="Times New Roman" w:hAnsi="Times New Roman"/>
          <w:sz w:val="24"/>
          <w:szCs w:val="24"/>
        </w:rPr>
        <w:t>6</w:t>
      </w:r>
      <w:r w:rsidRPr="005C672D">
        <w:rPr>
          <w:rFonts w:ascii="Times New Roman" w:hAnsi="Times New Roman"/>
          <w:sz w:val="24"/>
          <w:szCs w:val="24"/>
        </w:rPr>
        <w:t>月</w:t>
      </w:r>
      <w:r w:rsidRPr="005C672D">
        <w:rPr>
          <w:rFonts w:ascii="Times New Roman" w:hAnsi="Times New Roman"/>
          <w:sz w:val="24"/>
          <w:szCs w:val="24"/>
        </w:rPr>
        <w:t>30</w:t>
      </w:r>
      <w:r w:rsidRPr="005C672D">
        <w:rPr>
          <w:rFonts w:ascii="Times New Roman" w:hAnsi="Times New Roman"/>
          <w:sz w:val="24"/>
          <w:szCs w:val="24"/>
        </w:rPr>
        <w:t>日）</w:t>
      </w:r>
    </w:p>
    <w:p w:rsidR="001548F9" w:rsidRPr="005C672D" w:rsidRDefault="00D07362" w:rsidP="00AC6DDA">
      <w:pPr>
        <w:spacing w:before="29" w:line="288" w:lineRule="auto"/>
        <w:jc w:val="center"/>
        <w:rPr>
          <w:color w:val="000000"/>
          <w:sz w:val="24"/>
        </w:rPr>
      </w:pPr>
      <w:r w:rsidRPr="005C672D">
        <w:rPr>
          <w:noProof/>
          <w:color w:val="000000"/>
          <w:sz w:val="24"/>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C672D" w:rsidRDefault="001548F9" w:rsidP="00AC6DDA">
      <w:pPr>
        <w:tabs>
          <w:tab w:val="left" w:pos="426"/>
        </w:tabs>
        <w:spacing w:before="29" w:line="288" w:lineRule="auto"/>
        <w:jc w:val="left"/>
        <w:rPr>
          <w:kern w:val="0"/>
          <w:sz w:val="24"/>
        </w:rPr>
      </w:pPr>
      <w:r w:rsidRPr="005C672D">
        <w:rPr>
          <w:kern w:val="0"/>
          <w:sz w:val="24"/>
        </w:rPr>
        <w:t>注：本基金基金合同生效日为</w:t>
      </w:r>
      <w:r w:rsidRPr="005C672D">
        <w:rPr>
          <w:kern w:val="0"/>
          <w:sz w:val="24"/>
        </w:rPr>
        <w:t>2018</w:t>
      </w:r>
      <w:r w:rsidRPr="005C672D">
        <w:rPr>
          <w:kern w:val="0"/>
          <w:sz w:val="24"/>
        </w:rPr>
        <w:t>年</w:t>
      </w:r>
      <w:r w:rsidRPr="005C672D">
        <w:rPr>
          <w:kern w:val="0"/>
          <w:sz w:val="24"/>
        </w:rPr>
        <w:t>2</w:t>
      </w:r>
      <w:r w:rsidRPr="005C672D">
        <w:rPr>
          <w:kern w:val="0"/>
          <w:sz w:val="24"/>
        </w:rPr>
        <w:t>月</w:t>
      </w:r>
      <w:r w:rsidRPr="005C672D">
        <w:rPr>
          <w:kern w:val="0"/>
          <w:sz w:val="24"/>
        </w:rPr>
        <w:t>8</w:t>
      </w:r>
      <w:r w:rsidRPr="005C672D">
        <w:rPr>
          <w:kern w:val="0"/>
          <w:sz w:val="24"/>
        </w:rPr>
        <w:t>日，截至报告期期末，本基金已完成建仓但报告期期末距建仓结束未满一年。本基金建仓期为自基金合同生效日起的</w:t>
      </w:r>
      <w:r w:rsidRPr="005C672D">
        <w:rPr>
          <w:kern w:val="0"/>
          <w:sz w:val="24"/>
        </w:rPr>
        <w:t>6</w:t>
      </w:r>
      <w:r w:rsidRPr="005C672D">
        <w:rPr>
          <w:kern w:val="0"/>
          <w:sz w:val="24"/>
        </w:rPr>
        <w:t>个月。截至建仓期结束，本基金各项资产配置比例符合基金合同及招募说明书有关投资比例的约定。</w:t>
      </w:r>
    </w:p>
    <w:p w:rsidR="001548F9" w:rsidRPr="005C672D" w:rsidRDefault="001548F9" w:rsidP="00AC6DDA">
      <w:pPr>
        <w:spacing w:before="29" w:line="288" w:lineRule="auto"/>
        <w:rPr>
          <w:color w:val="00000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5C672D">
        <w:rPr>
          <w:b/>
          <w:bCs/>
          <w:szCs w:val="24"/>
          <w:lang w:val="en-US"/>
        </w:rPr>
        <w:lastRenderedPageBreak/>
        <w:t xml:space="preserve">4  </w:t>
      </w:r>
      <w:r w:rsidRPr="005C672D">
        <w:rPr>
          <w:b/>
          <w:bCs/>
          <w:szCs w:val="24"/>
          <w:lang w:val="en-US"/>
        </w:rPr>
        <w:t>管理人报告</w:t>
      </w:r>
      <w:bookmarkEnd w:id="18"/>
      <w:bookmarkEnd w:id="19"/>
    </w:p>
    <w:p w:rsidR="001548F9" w:rsidRPr="005C672D" w:rsidRDefault="001548F9" w:rsidP="00AC6DDA">
      <w:pPr>
        <w:pStyle w:val="20"/>
        <w:spacing w:before="29" w:after="0" w:line="288" w:lineRule="auto"/>
        <w:rPr>
          <w:rFonts w:ascii="Times New Roman" w:hAnsi="Times New Roman"/>
          <w:kern w:val="0"/>
          <w:szCs w:val="24"/>
        </w:rPr>
      </w:pPr>
      <w:bookmarkStart w:id="20" w:name="_Toc331410079"/>
      <w:r w:rsidRPr="005C672D">
        <w:rPr>
          <w:rFonts w:ascii="Times New Roman" w:hAnsi="Times New Roman"/>
          <w:kern w:val="0"/>
          <w:szCs w:val="24"/>
        </w:rPr>
        <w:t xml:space="preserve">4.1 </w:t>
      </w:r>
      <w:r w:rsidRPr="005C672D">
        <w:rPr>
          <w:rFonts w:ascii="Times New Roman" w:hAnsi="Times New Roman"/>
          <w:kern w:val="0"/>
          <w:szCs w:val="24"/>
        </w:rPr>
        <w:t>基金管理人及基金经理情况</w:t>
      </w:r>
      <w:bookmarkEnd w:id="20"/>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4.1.1 </w:t>
      </w:r>
      <w:r w:rsidRPr="005C672D">
        <w:rPr>
          <w:b/>
          <w:color w:val="000000"/>
          <w:kern w:val="0"/>
          <w:sz w:val="24"/>
        </w:rPr>
        <w:t>基金管理人及其管理基金的经验</w:t>
      </w:r>
    </w:p>
    <w:p w:rsidR="001B4364" w:rsidRDefault="001C55FB">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w:t>
      </w:r>
      <w:r>
        <w:rPr>
          <w:color w:val="000000"/>
          <w:sz w:val="24"/>
        </w:rPr>
        <w:t>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C672D" w:rsidRDefault="001548F9" w:rsidP="00AC6DDA">
      <w:pPr>
        <w:spacing w:before="29" w:line="288" w:lineRule="auto"/>
        <w:ind w:firstLineChars="200" w:firstLine="480"/>
        <w:rPr>
          <w:color w:val="000000"/>
          <w:sz w:val="24"/>
        </w:rPr>
      </w:pPr>
      <w:r w:rsidRPr="005C672D">
        <w:rPr>
          <w:color w:val="000000"/>
          <w:sz w:val="24"/>
        </w:rPr>
        <w:t>截至报告期末，公司管理了包括货币型、债券型、普通混合型和股票型在内的</w:t>
      </w:r>
      <w:r w:rsidRPr="005C672D">
        <w:rPr>
          <w:color w:val="000000"/>
          <w:sz w:val="24"/>
        </w:rPr>
        <w:t>80</w:t>
      </w:r>
      <w:r w:rsidRPr="005C672D">
        <w:rPr>
          <w:color w:val="000000"/>
          <w:sz w:val="24"/>
        </w:rPr>
        <w:t>只基金，其中股票型涵盖普通指数型、交易型开放式（</w:t>
      </w:r>
      <w:r w:rsidRPr="005C672D">
        <w:rPr>
          <w:color w:val="000000"/>
          <w:sz w:val="24"/>
        </w:rPr>
        <w:t>ETF</w:t>
      </w:r>
      <w:r w:rsidRPr="005C672D">
        <w:rPr>
          <w:color w:val="000000"/>
          <w:sz w:val="24"/>
        </w:rPr>
        <w:t>）、</w:t>
      </w:r>
      <w:r w:rsidRPr="005C672D">
        <w:rPr>
          <w:color w:val="000000"/>
          <w:sz w:val="24"/>
        </w:rPr>
        <w:t>QDII</w:t>
      </w:r>
      <w:r w:rsidRPr="005C672D">
        <w:rPr>
          <w:color w:val="000000"/>
          <w:sz w:val="24"/>
        </w:rPr>
        <w:t>等不同类型基金。</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4.1.2 </w:t>
      </w:r>
      <w:r w:rsidRPr="005C672D">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5C672D" w:rsidTr="00BA0FB8">
        <w:tc>
          <w:tcPr>
            <w:tcW w:w="109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150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职务</w:t>
            </w:r>
          </w:p>
        </w:tc>
        <w:tc>
          <w:tcPr>
            <w:tcW w:w="2450" w:type="dxa"/>
            <w:gridSpan w:val="2"/>
            <w:vAlign w:val="center"/>
          </w:tcPr>
          <w:p w:rsidR="001728F8" w:rsidRPr="005C672D" w:rsidRDefault="001548F9" w:rsidP="00AC6DDA">
            <w:pPr>
              <w:spacing w:before="29" w:line="288" w:lineRule="auto"/>
              <w:jc w:val="center"/>
              <w:rPr>
                <w:color w:val="000000"/>
                <w:sz w:val="24"/>
              </w:rPr>
            </w:pPr>
            <w:r w:rsidRPr="005C672D">
              <w:rPr>
                <w:color w:val="000000"/>
                <w:sz w:val="24"/>
              </w:rPr>
              <w:t>任本基金的基金经理</w:t>
            </w:r>
          </w:p>
          <w:p w:rsidR="001548F9" w:rsidRPr="005C672D" w:rsidRDefault="001548F9" w:rsidP="00AC6DDA">
            <w:pPr>
              <w:spacing w:before="29" w:line="288" w:lineRule="auto"/>
              <w:jc w:val="center"/>
              <w:rPr>
                <w:color w:val="000000"/>
                <w:sz w:val="24"/>
              </w:rPr>
            </w:pPr>
            <w:r w:rsidRPr="005C672D">
              <w:rPr>
                <w:color w:val="000000"/>
                <w:sz w:val="24"/>
              </w:rPr>
              <w:t>（助理）期限</w:t>
            </w:r>
          </w:p>
        </w:tc>
        <w:tc>
          <w:tcPr>
            <w:tcW w:w="1236"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证券从业年限</w:t>
            </w:r>
          </w:p>
        </w:tc>
        <w:tc>
          <w:tcPr>
            <w:tcW w:w="3264"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说明</w:t>
            </w:r>
          </w:p>
        </w:tc>
      </w:tr>
      <w:tr w:rsidR="001548F9" w:rsidRPr="005C672D" w:rsidTr="00BA0FB8">
        <w:tc>
          <w:tcPr>
            <w:tcW w:w="1090" w:type="dxa"/>
            <w:vMerge/>
            <w:vAlign w:val="center"/>
          </w:tcPr>
          <w:p w:rsidR="001548F9" w:rsidRPr="005C672D" w:rsidRDefault="001548F9" w:rsidP="00AC6DDA">
            <w:pPr>
              <w:widowControl/>
              <w:spacing w:before="29" w:line="288" w:lineRule="auto"/>
              <w:jc w:val="left"/>
              <w:rPr>
                <w:color w:val="000000"/>
                <w:sz w:val="24"/>
              </w:rPr>
            </w:pPr>
          </w:p>
        </w:tc>
        <w:tc>
          <w:tcPr>
            <w:tcW w:w="1500" w:type="dxa"/>
            <w:vMerge/>
            <w:vAlign w:val="center"/>
          </w:tcPr>
          <w:p w:rsidR="001548F9" w:rsidRPr="005C672D" w:rsidRDefault="001548F9" w:rsidP="00AC6DDA">
            <w:pPr>
              <w:widowControl/>
              <w:spacing w:before="29" w:line="288" w:lineRule="auto"/>
              <w:jc w:val="left"/>
              <w:rPr>
                <w:color w:val="000000"/>
                <w:sz w:val="24"/>
              </w:rPr>
            </w:pPr>
          </w:p>
        </w:tc>
        <w:tc>
          <w:tcPr>
            <w:tcW w:w="1190" w:type="dxa"/>
            <w:vAlign w:val="center"/>
          </w:tcPr>
          <w:p w:rsidR="001548F9" w:rsidRPr="005C672D" w:rsidRDefault="001548F9" w:rsidP="00AC6DDA">
            <w:pPr>
              <w:spacing w:before="29" w:line="288" w:lineRule="auto"/>
              <w:jc w:val="center"/>
              <w:rPr>
                <w:color w:val="000000"/>
                <w:sz w:val="24"/>
              </w:rPr>
            </w:pPr>
            <w:r w:rsidRPr="005C672D">
              <w:rPr>
                <w:color w:val="000000"/>
                <w:sz w:val="24"/>
              </w:rPr>
              <w:t>任职日期</w:t>
            </w:r>
          </w:p>
        </w:tc>
        <w:tc>
          <w:tcPr>
            <w:tcW w:w="1260" w:type="dxa"/>
            <w:vAlign w:val="center"/>
          </w:tcPr>
          <w:p w:rsidR="001548F9" w:rsidRPr="005C672D" w:rsidRDefault="001548F9" w:rsidP="00AC6DDA">
            <w:pPr>
              <w:spacing w:before="29" w:line="288" w:lineRule="auto"/>
              <w:jc w:val="center"/>
              <w:rPr>
                <w:color w:val="000000"/>
                <w:sz w:val="24"/>
              </w:rPr>
            </w:pPr>
            <w:r w:rsidRPr="005C672D">
              <w:rPr>
                <w:color w:val="000000"/>
                <w:sz w:val="24"/>
              </w:rPr>
              <w:t>离任日期</w:t>
            </w:r>
          </w:p>
        </w:tc>
        <w:tc>
          <w:tcPr>
            <w:tcW w:w="1236" w:type="dxa"/>
            <w:vMerge/>
            <w:vAlign w:val="center"/>
          </w:tcPr>
          <w:p w:rsidR="001548F9" w:rsidRPr="005C672D" w:rsidRDefault="001548F9" w:rsidP="00AC6DDA">
            <w:pPr>
              <w:widowControl/>
              <w:spacing w:before="29" w:line="288" w:lineRule="auto"/>
              <w:jc w:val="left"/>
              <w:rPr>
                <w:color w:val="000000"/>
                <w:sz w:val="24"/>
              </w:rPr>
            </w:pPr>
          </w:p>
        </w:tc>
        <w:tc>
          <w:tcPr>
            <w:tcW w:w="3264" w:type="dxa"/>
            <w:vMerge/>
            <w:vAlign w:val="center"/>
          </w:tcPr>
          <w:p w:rsidR="001548F9" w:rsidRPr="005C672D" w:rsidRDefault="001548F9" w:rsidP="00AC6DDA">
            <w:pPr>
              <w:widowControl/>
              <w:spacing w:before="29" w:line="288" w:lineRule="auto"/>
              <w:jc w:val="left"/>
              <w:rPr>
                <w:color w:val="000000"/>
                <w:sz w:val="24"/>
              </w:rPr>
            </w:pPr>
          </w:p>
        </w:tc>
      </w:tr>
      <w:tr w:rsidR="001B4364">
        <w:tc>
          <w:tcPr>
            <w:tcW w:w="1033" w:type="dxa"/>
            <w:vAlign w:val="center"/>
          </w:tcPr>
          <w:p w:rsidR="001B4364" w:rsidRDefault="001C55FB">
            <w:pPr>
              <w:jc w:val="center"/>
            </w:pPr>
            <w:r>
              <w:rPr>
                <w:color w:val="000000"/>
                <w:sz w:val="24"/>
              </w:rPr>
              <w:t>韩威俊</w:t>
            </w:r>
          </w:p>
        </w:tc>
        <w:tc>
          <w:tcPr>
            <w:tcW w:w="1416" w:type="dxa"/>
            <w:vAlign w:val="center"/>
          </w:tcPr>
          <w:p w:rsidR="001B4364" w:rsidRDefault="001C55FB">
            <w:pPr>
              <w:jc w:val="center"/>
            </w:pPr>
            <w:r>
              <w:rPr>
                <w:color w:val="000000"/>
                <w:sz w:val="24"/>
              </w:rPr>
              <w:t>交银趋势混合、交银策略回报灵活配置混合、交银消费新驱动股票、交银股息优化混合、交银品质升级混合的基金经理</w:t>
            </w:r>
          </w:p>
        </w:tc>
        <w:tc>
          <w:tcPr>
            <w:tcW w:w="1126" w:type="dxa"/>
            <w:vAlign w:val="center"/>
          </w:tcPr>
          <w:p w:rsidR="001B4364" w:rsidRDefault="001C55FB">
            <w:pPr>
              <w:jc w:val="center"/>
            </w:pPr>
            <w:r>
              <w:rPr>
                <w:color w:val="000000"/>
                <w:sz w:val="24"/>
              </w:rPr>
              <w:t>2018-02-08</w:t>
            </w:r>
          </w:p>
        </w:tc>
        <w:tc>
          <w:tcPr>
            <w:tcW w:w="1192" w:type="dxa"/>
            <w:vAlign w:val="center"/>
          </w:tcPr>
          <w:p w:rsidR="001B4364" w:rsidRDefault="001C55FB">
            <w:pPr>
              <w:jc w:val="center"/>
            </w:pPr>
            <w:r>
              <w:rPr>
                <w:color w:val="000000"/>
                <w:sz w:val="24"/>
              </w:rPr>
              <w:t>-</w:t>
            </w:r>
          </w:p>
        </w:tc>
        <w:tc>
          <w:tcPr>
            <w:tcW w:w="1169" w:type="dxa"/>
            <w:vAlign w:val="center"/>
          </w:tcPr>
          <w:p w:rsidR="001B4364" w:rsidRDefault="001C55FB">
            <w:pPr>
              <w:jc w:val="center"/>
            </w:pPr>
            <w:r>
              <w:rPr>
                <w:color w:val="000000"/>
                <w:sz w:val="24"/>
              </w:rPr>
              <w:t>13</w:t>
            </w:r>
            <w:r>
              <w:rPr>
                <w:color w:val="000000"/>
                <w:sz w:val="24"/>
              </w:rPr>
              <w:t>年</w:t>
            </w:r>
          </w:p>
        </w:tc>
        <w:tc>
          <w:tcPr>
            <w:tcW w:w="3062" w:type="dxa"/>
            <w:vAlign w:val="center"/>
          </w:tcPr>
          <w:p w:rsidR="001B4364" w:rsidRDefault="001C55FB">
            <w:r>
              <w:rPr>
                <w:color w:val="000000"/>
                <w:sz w:val="24"/>
              </w:rPr>
              <w:t>韩威俊先生，上海财经大学金融学硕士。历任申银万国证券研究所助理分析师、北京鼎天资产管理有限公司董事助理、申银万国证券研究所行业分析师、信诚基金管理有限公司投资分析师。</w:t>
            </w:r>
            <w:r>
              <w:rPr>
                <w:color w:val="000000"/>
                <w:sz w:val="24"/>
              </w:rPr>
              <w:t>2013</w:t>
            </w:r>
            <w:r>
              <w:rPr>
                <w:color w:val="000000"/>
                <w:sz w:val="24"/>
              </w:rPr>
              <w:t>年加入交银施罗德基金管理有限公司，历任行业分析师。</w:t>
            </w:r>
          </w:p>
        </w:tc>
      </w:tr>
    </w:tbl>
    <w:p w:rsidR="001B4364" w:rsidRDefault="001C55FB">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1B4364" w:rsidRDefault="001C55FB">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3</w:t>
      </w:r>
      <w:r w:rsidRPr="005C672D">
        <w:rPr>
          <w:kern w:val="0"/>
          <w:sz w:val="24"/>
        </w:rPr>
        <w:t>、基金经理（或基金经理小组）期后变动（如有）敬请关注基金管理人发布的相关公告。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21" w:name="_Toc331410080"/>
      <w:bookmarkStart w:id="22" w:name="_Toc225498256"/>
      <w:r w:rsidRPr="005C672D">
        <w:rPr>
          <w:rFonts w:ascii="Times New Roman" w:hAnsi="Times New Roman"/>
          <w:kern w:val="0"/>
          <w:szCs w:val="24"/>
        </w:rPr>
        <w:lastRenderedPageBreak/>
        <w:t xml:space="preserve">4.2 </w:t>
      </w:r>
      <w:r w:rsidRPr="005C672D">
        <w:rPr>
          <w:rFonts w:ascii="Times New Roman" w:hAnsi="Times New Roman"/>
          <w:kern w:val="0"/>
          <w:szCs w:val="24"/>
        </w:rPr>
        <w:t>管理人对报告期内本基金运作遵规守信情况的说明</w:t>
      </w:r>
      <w:bookmarkEnd w:id="21"/>
      <w:bookmarkEnd w:id="22"/>
    </w:p>
    <w:p w:rsidR="001548F9" w:rsidRPr="005C672D" w:rsidRDefault="001548F9" w:rsidP="00AC6DDA">
      <w:pPr>
        <w:spacing w:before="29" w:line="288" w:lineRule="auto"/>
        <w:ind w:firstLineChars="200" w:firstLine="480"/>
        <w:rPr>
          <w:color w:val="000000"/>
          <w:sz w:val="24"/>
        </w:rPr>
      </w:pPr>
      <w:r w:rsidRPr="005C672D">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3" w:name="_Toc331410081"/>
      <w:bookmarkStart w:id="24" w:name="_Toc225498257"/>
      <w:r w:rsidRPr="005C672D">
        <w:rPr>
          <w:rFonts w:ascii="Times New Roman" w:hAnsi="Times New Roman"/>
          <w:kern w:val="0"/>
          <w:szCs w:val="24"/>
        </w:rPr>
        <w:t xml:space="preserve">4.3 </w:t>
      </w:r>
      <w:r w:rsidRPr="005C672D">
        <w:rPr>
          <w:rFonts w:ascii="Times New Roman" w:hAnsi="Times New Roman"/>
          <w:kern w:val="0"/>
          <w:szCs w:val="24"/>
        </w:rPr>
        <w:t>管理人对报告期内公平交易情况的专项说明</w:t>
      </w:r>
      <w:bookmarkEnd w:id="23"/>
      <w:bookmarkEnd w:id="24"/>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4.3.1 </w:t>
      </w:r>
      <w:r w:rsidRPr="005C672D">
        <w:rPr>
          <w:b/>
          <w:color w:val="000000"/>
          <w:kern w:val="0"/>
          <w:sz w:val="24"/>
        </w:rPr>
        <w:t>公平交易制度的执行情况</w:t>
      </w:r>
    </w:p>
    <w:p w:rsidR="001B4364" w:rsidRDefault="001C55FB">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1B4364" w:rsidRDefault="001C55FB">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1B4364" w:rsidRDefault="001C55FB">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w:t>
      </w:r>
      <w:r>
        <w:rPr>
          <w:color w:val="000000"/>
          <w:sz w:val="24"/>
        </w:rPr>
        <w:t>管理的不同投资组合的整体收益率差异、分投资类别的收益率差异以及不同时间窗口同向交易的交易价差进行分析，通过分析评估和信息披露来加强对公平交易过程和结果的监督。</w:t>
      </w:r>
    </w:p>
    <w:p w:rsidR="001548F9" w:rsidRPr="005C672D" w:rsidRDefault="001548F9" w:rsidP="00AC6DDA">
      <w:pPr>
        <w:spacing w:before="29" w:line="288" w:lineRule="auto"/>
        <w:ind w:firstLineChars="200" w:firstLine="480"/>
        <w:rPr>
          <w:color w:val="000000"/>
          <w:sz w:val="24"/>
        </w:rPr>
      </w:pPr>
      <w:r w:rsidRPr="005C672D">
        <w:rPr>
          <w:color w:val="000000"/>
          <w:sz w:val="24"/>
        </w:rPr>
        <w:t>报告期内本公司严格执行公平交易制度，公平对待旗下各投资组合，未发现任何违反公平交易的行为。</w:t>
      </w:r>
    </w:p>
    <w:p w:rsidR="001548F9" w:rsidRPr="005C672D" w:rsidRDefault="001548F9" w:rsidP="00AC6DDA">
      <w:pPr>
        <w:spacing w:before="29" w:line="288" w:lineRule="auto"/>
        <w:jc w:val="left"/>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4.3.2 </w:t>
      </w:r>
      <w:r w:rsidRPr="005C672D">
        <w:rPr>
          <w:b/>
          <w:color w:val="000000"/>
          <w:kern w:val="0"/>
          <w:sz w:val="24"/>
        </w:rPr>
        <w:t>异常交易行为的专项说明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本基金于本报告期内未发现异常交易行为。本报告期内，本公司管理的所有投资组合参与的交易所公开竞价同日反向交易成交较少的单边交易量超过该证券当日总成交量</w:t>
      </w:r>
      <w:r w:rsidRPr="005C672D">
        <w:rPr>
          <w:color w:val="000000"/>
          <w:sz w:val="24"/>
        </w:rPr>
        <w:t>5%</w:t>
      </w:r>
      <w:r w:rsidRPr="005C672D">
        <w:rPr>
          <w:color w:val="000000"/>
          <w:sz w:val="24"/>
        </w:rPr>
        <w:t>的情况有</w:t>
      </w:r>
      <w:r w:rsidRPr="005C672D">
        <w:rPr>
          <w:color w:val="000000"/>
          <w:sz w:val="24"/>
        </w:rPr>
        <w:t>1</w:t>
      </w:r>
      <w:r w:rsidRPr="005C672D">
        <w:rPr>
          <w:color w:val="000000"/>
          <w:sz w:val="24"/>
        </w:rPr>
        <w:t>次，是投资组合因投资策略需要而发生同日反向交易，未发现不公平交易和利益输送的情况。本基金与本公司管理的其他投资组合在不同时间窗下（如日内、</w:t>
      </w:r>
      <w:r w:rsidRPr="005C672D">
        <w:rPr>
          <w:color w:val="000000"/>
          <w:sz w:val="24"/>
        </w:rPr>
        <w:t>3</w:t>
      </w:r>
      <w:r w:rsidRPr="005C672D">
        <w:rPr>
          <w:color w:val="000000"/>
          <w:sz w:val="24"/>
        </w:rPr>
        <w:t>日内、</w:t>
      </w:r>
      <w:r w:rsidRPr="005C672D">
        <w:rPr>
          <w:color w:val="000000"/>
          <w:sz w:val="24"/>
        </w:rPr>
        <w:t>5</w:t>
      </w:r>
      <w:r w:rsidRPr="005C672D">
        <w:rPr>
          <w:color w:val="000000"/>
          <w:sz w:val="24"/>
        </w:rPr>
        <w:t>日内）同向交易的交易价差未发现异常。</w:t>
      </w:r>
    </w:p>
    <w:p w:rsidR="001548F9" w:rsidRPr="005C672D" w:rsidRDefault="001548F9" w:rsidP="00AC6DDA">
      <w:pPr>
        <w:spacing w:before="29" w:line="288" w:lineRule="auto"/>
        <w:ind w:firstLineChars="200" w:firstLine="480"/>
        <w:rPr>
          <w:color w:val="000000"/>
          <w:kern w:val="0"/>
          <w:sz w:val="24"/>
        </w:rPr>
      </w:pPr>
    </w:p>
    <w:p w:rsidR="00C02A8F" w:rsidRPr="005C672D" w:rsidRDefault="001548F9" w:rsidP="00AC6DDA">
      <w:pPr>
        <w:pStyle w:val="20"/>
        <w:spacing w:before="29" w:after="0" w:line="288" w:lineRule="auto"/>
        <w:rPr>
          <w:rFonts w:ascii="Times New Roman" w:hAnsi="Times New Roman"/>
          <w:kern w:val="0"/>
          <w:szCs w:val="24"/>
        </w:rPr>
      </w:pPr>
      <w:bookmarkStart w:id="25" w:name="_Toc331410082"/>
      <w:bookmarkStart w:id="26" w:name="_Toc225498258"/>
      <w:r w:rsidRPr="005C672D">
        <w:rPr>
          <w:rFonts w:ascii="Times New Roman" w:hAnsi="Times New Roman"/>
          <w:kern w:val="0"/>
          <w:szCs w:val="24"/>
        </w:rPr>
        <w:t xml:space="preserve">4.4 </w:t>
      </w:r>
      <w:r w:rsidR="009238D7" w:rsidRPr="005C672D">
        <w:rPr>
          <w:rFonts w:ascii="Times New Roman" w:hAnsi="Times New Roman"/>
          <w:kern w:val="0"/>
          <w:szCs w:val="24"/>
        </w:rPr>
        <w:t>管理人对报告期内基金的投资策略和业绩表现</w:t>
      </w:r>
      <w:r w:rsidR="00B04F81" w:rsidRPr="005C672D">
        <w:rPr>
          <w:rFonts w:ascii="Times New Roman" w:hAnsi="Times New Roman"/>
          <w:kern w:val="0"/>
          <w:szCs w:val="24"/>
        </w:rPr>
        <w:t>的</w:t>
      </w:r>
      <w:r w:rsidRPr="005C672D">
        <w:rPr>
          <w:rFonts w:ascii="Times New Roman" w:hAnsi="Times New Roman"/>
          <w:kern w:val="0"/>
          <w:szCs w:val="24"/>
        </w:rPr>
        <w:t>说明</w:t>
      </w:r>
      <w:bookmarkEnd w:id="25"/>
      <w:bookmarkEnd w:id="26"/>
    </w:p>
    <w:p w:rsidR="00C02A8F" w:rsidRPr="005C672D" w:rsidRDefault="00C02A8F" w:rsidP="00AC6DDA">
      <w:pPr>
        <w:spacing w:before="29" w:line="288" w:lineRule="auto"/>
        <w:rPr>
          <w:b/>
          <w:sz w:val="24"/>
        </w:rPr>
      </w:pPr>
      <w:r w:rsidRPr="005C672D">
        <w:rPr>
          <w:b/>
          <w:sz w:val="24"/>
        </w:rPr>
        <w:t>4.4.1</w:t>
      </w:r>
      <w:r w:rsidRPr="005C672D">
        <w:rPr>
          <w:b/>
          <w:sz w:val="24"/>
        </w:rPr>
        <w:t>报告期内基金投资策略和运作分析</w:t>
      </w:r>
    </w:p>
    <w:p w:rsidR="001B4364" w:rsidRDefault="001C55FB">
      <w:pPr>
        <w:spacing w:before="29" w:line="288" w:lineRule="auto"/>
        <w:ind w:firstLineChars="200" w:firstLine="480"/>
        <w:rPr>
          <w:color w:val="000000"/>
          <w:sz w:val="24"/>
        </w:rPr>
      </w:pPr>
      <w:r>
        <w:rPr>
          <w:color w:val="000000"/>
          <w:sz w:val="24"/>
        </w:rPr>
        <w:t>回顾</w:t>
      </w:r>
      <w:r>
        <w:rPr>
          <w:color w:val="000000"/>
          <w:sz w:val="24"/>
        </w:rPr>
        <w:t>2019</w:t>
      </w:r>
      <w:r>
        <w:rPr>
          <w:color w:val="000000"/>
          <w:sz w:val="24"/>
        </w:rPr>
        <w:t>年上半年，中美贸易战持续发酵，整个市场成交量大幅下滑，市场观望情绪明显提升。整个市场向集中度较高的龙头白马大幅集中。</w:t>
      </w:r>
    </w:p>
    <w:p w:rsidR="00C02A8F" w:rsidRPr="005C672D" w:rsidRDefault="00C02A8F" w:rsidP="00AC6DDA">
      <w:pPr>
        <w:spacing w:before="29" w:line="288" w:lineRule="auto"/>
        <w:ind w:firstLineChars="200" w:firstLine="480"/>
        <w:rPr>
          <w:color w:val="000000"/>
          <w:sz w:val="24"/>
        </w:rPr>
      </w:pPr>
      <w:r w:rsidRPr="005C672D">
        <w:rPr>
          <w:color w:val="000000"/>
          <w:sz w:val="24"/>
        </w:rPr>
        <w:t>本基金在</w:t>
      </w:r>
      <w:r w:rsidRPr="005C672D">
        <w:rPr>
          <w:color w:val="000000"/>
          <w:sz w:val="24"/>
        </w:rPr>
        <w:t>2019</w:t>
      </w:r>
      <w:r w:rsidRPr="005C672D">
        <w:rPr>
          <w:color w:val="000000"/>
          <w:sz w:val="24"/>
        </w:rPr>
        <w:t>年上半年基本上围绕着消费白马龙头作为底仓的配置思路，个股持仓比例有所提升，主要增持二季度业绩较好并且存在上调盈利预测可能性的个股，获得</w:t>
      </w:r>
      <w:r w:rsidRPr="005C672D">
        <w:rPr>
          <w:color w:val="000000"/>
          <w:sz w:val="24"/>
        </w:rPr>
        <w:lastRenderedPageBreak/>
        <w:t>了比较明显的相对收益和绝对收益。</w:t>
      </w:r>
    </w:p>
    <w:p w:rsidR="001548F9" w:rsidRPr="005C672D" w:rsidRDefault="001548F9" w:rsidP="00AC6DDA">
      <w:pPr>
        <w:spacing w:before="29" w:line="288" w:lineRule="auto"/>
        <w:ind w:firstLineChars="200" w:firstLine="480"/>
        <w:rPr>
          <w:kern w:val="0"/>
          <w:sz w:val="24"/>
        </w:rPr>
      </w:pPr>
    </w:p>
    <w:p w:rsidR="001548F9" w:rsidRPr="005C672D" w:rsidRDefault="001548F9" w:rsidP="00AC6DDA">
      <w:pPr>
        <w:spacing w:before="29" w:line="288" w:lineRule="auto"/>
        <w:rPr>
          <w:b/>
          <w:sz w:val="24"/>
        </w:rPr>
      </w:pPr>
      <w:r w:rsidRPr="005C672D">
        <w:rPr>
          <w:b/>
          <w:sz w:val="24"/>
        </w:rPr>
        <w:t xml:space="preserve">4.4.2 </w:t>
      </w:r>
      <w:r w:rsidRPr="005C672D">
        <w:rPr>
          <w:b/>
          <w:sz w:val="24"/>
        </w:rPr>
        <w:t>报告期内基金的业绩表现</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本基金（各类）份额净值及业绩表现请见</w:t>
      </w:r>
      <w:r w:rsidRPr="005C672D">
        <w:rPr>
          <w:color w:val="000000"/>
          <w:sz w:val="24"/>
        </w:rPr>
        <w:t>“3.1</w:t>
      </w:r>
      <w:r w:rsidRPr="005C672D">
        <w:rPr>
          <w:color w:val="000000"/>
          <w:sz w:val="24"/>
        </w:rPr>
        <w:t>主要会计数据和财务指标</w:t>
      </w:r>
      <w:r w:rsidRPr="005C672D">
        <w:rPr>
          <w:color w:val="000000"/>
          <w:sz w:val="24"/>
        </w:rPr>
        <w:t xml:space="preserve">” </w:t>
      </w:r>
      <w:r w:rsidRPr="005C672D">
        <w:rPr>
          <w:color w:val="000000"/>
          <w:sz w:val="24"/>
        </w:rPr>
        <w:t>及</w:t>
      </w:r>
      <w:r w:rsidRPr="005C672D">
        <w:rPr>
          <w:color w:val="000000"/>
          <w:sz w:val="24"/>
        </w:rPr>
        <w:t>“3.2.1</w:t>
      </w:r>
      <w:r w:rsidRPr="005C672D">
        <w:rPr>
          <w:color w:val="000000"/>
          <w:sz w:val="24"/>
        </w:rPr>
        <w:t>基金份额净值增长率及其与同期业绩比较基准收益率的比较</w:t>
      </w:r>
      <w:r w:rsidRPr="005C672D">
        <w:rPr>
          <w:color w:val="000000"/>
          <w:sz w:val="24"/>
        </w:rPr>
        <w:t>”</w:t>
      </w:r>
      <w:r w:rsidRPr="005C672D">
        <w:rPr>
          <w:color w:val="000000"/>
          <w:sz w:val="24"/>
        </w:rPr>
        <w:t>部分披露。</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7" w:name="_Toc331410083"/>
      <w:bookmarkStart w:id="28" w:name="_Toc225498259"/>
      <w:r w:rsidRPr="005C672D">
        <w:rPr>
          <w:rFonts w:ascii="Times New Roman" w:hAnsi="Times New Roman"/>
          <w:kern w:val="0"/>
          <w:szCs w:val="24"/>
        </w:rPr>
        <w:t xml:space="preserve">4.5 </w:t>
      </w:r>
      <w:r w:rsidRPr="005C672D">
        <w:rPr>
          <w:rFonts w:ascii="Times New Roman" w:hAnsi="Times New Roman"/>
          <w:kern w:val="0"/>
          <w:szCs w:val="24"/>
        </w:rPr>
        <w:t>管理人对宏观经济、证券市场及行业走势的简要展望</w:t>
      </w:r>
      <w:bookmarkEnd w:id="27"/>
      <w:bookmarkEnd w:id="28"/>
    </w:p>
    <w:p w:rsidR="001B4364" w:rsidRDefault="001C55FB">
      <w:pPr>
        <w:spacing w:before="29" w:line="288" w:lineRule="auto"/>
        <w:ind w:firstLineChars="200" w:firstLine="480"/>
        <w:rPr>
          <w:color w:val="000000"/>
          <w:sz w:val="24"/>
        </w:rPr>
      </w:pPr>
      <w:r>
        <w:rPr>
          <w:color w:val="000000"/>
          <w:sz w:val="24"/>
        </w:rPr>
        <w:t>展望</w:t>
      </w:r>
      <w:r>
        <w:rPr>
          <w:color w:val="000000"/>
          <w:sz w:val="24"/>
        </w:rPr>
        <w:t>2019</w:t>
      </w:r>
      <w:r>
        <w:rPr>
          <w:color w:val="000000"/>
          <w:sz w:val="24"/>
        </w:rPr>
        <w:t>年下半年，预计市场流动性会出现比较明显的改善，特别是长端利率水平可能会</w:t>
      </w:r>
      <w:r>
        <w:rPr>
          <w:color w:val="000000"/>
          <w:sz w:val="24"/>
        </w:rPr>
        <w:t>有比较明显的下降。海外进入降息周期以后，人民币贬值压力也会有所降低，国内货币政策调整的空间也将变大，整个市场的流动性呈现较为宽松的状态。但是，由于宏观经济增速放缓以及各行业增速的放缓，全市场基本面开始出现一定的向下压力，在一定程度上对冲了流动性宽松。</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本基金在下半年拟将继续保持消费白马和地产作为底仓的配置思路，同时考虑适当减持纯靠估值提升的个股。</w:t>
      </w:r>
    </w:p>
    <w:p w:rsidR="001548F9" w:rsidRPr="005C672D" w:rsidRDefault="001548F9" w:rsidP="00AC6DDA">
      <w:pPr>
        <w:autoSpaceDE w:val="0"/>
        <w:autoSpaceDN w:val="0"/>
        <w:adjustRightInd w:val="0"/>
        <w:spacing w:before="29" w:line="288" w:lineRule="auto"/>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5C672D">
        <w:rPr>
          <w:rFonts w:ascii="Times New Roman" w:hAnsi="Times New Roman"/>
          <w:kern w:val="0"/>
          <w:szCs w:val="24"/>
        </w:rPr>
        <w:t xml:space="preserve">4.6 </w:t>
      </w:r>
      <w:r w:rsidRPr="005C672D">
        <w:rPr>
          <w:rFonts w:ascii="Times New Roman" w:hAnsi="Times New Roman"/>
          <w:kern w:val="0"/>
          <w:szCs w:val="24"/>
        </w:rPr>
        <w:t>管理人对报告期内基金估值程序等事项的说明</w:t>
      </w:r>
      <w:bookmarkEnd w:id="29"/>
      <w:bookmarkEnd w:id="30"/>
      <w:bookmarkEnd w:id="31"/>
    </w:p>
    <w:p w:rsidR="001B4364" w:rsidRDefault="001C55FB">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1B4364" w:rsidRDefault="001C55FB">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C672D" w:rsidRDefault="001548F9" w:rsidP="00AC6DDA">
      <w:pPr>
        <w:spacing w:before="29" w:line="288" w:lineRule="auto"/>
        <w:ind w:firstLineChars="200" w:firstLine="480"/>
        <w:rPr>
          <w:color w:val="000000"/>
          <w:sz w:val="24"/>
        </w:rPr>
      </w:pPr>
      <w:r w:rsidRPr="005C672D">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C672D" w:rsidRDefault="001548F9" w:rsidP="00AC6DDA">
      <w:pPr>
        <w:autoSpaceDE w:val="0"/>
        <w:autoSpaceDN w:val="0"/>
        <w:adjustRightInd w:val="0"/>
        <w:spacing w:before="29" w:line="288" w:lineRule="auto"/>
        <w:ind w:firstLine="482"/>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5C672D">
        <w:rPr>
          <w:rFonts w:ascii="Times New Roman" w:hAnsi="Times New Roman"/>
          <w:kern w:val="0"/>
          <w:szCs w:val="24"/>
        </w:rPr>
        <w:t xml:space="preserve">4.7 </w:t>
      </w:r>
      <w:r w:rsidRPr="005C672D">
        <w:rPr>
          <w:rFonts w:ascii="Times New Roman" w:hAnsi="Times New Roman"/>
          <w:kern w:val="0"/>
          <w:szCs w:val="24"/>
        </w:rPr>
        <w:t>管理人对报告期内基金利润分配情况的说明</w:t>
      </w:r>
      <w:bookmarkEnd w:id="32"/>
      <w:bookmarkEnd w:id="33"/>
      <w:bookmarkEnd w:id="34"/>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本基金本报告期内未进行利润分配。</w:t>
      </w:r>
    </w:p>
    <w:p w:rsidR="009D64CD" w:rsidRPr="005C672D" w:rsidRDefault="009D64CD" w:rsidP="00AC6DDA">
      <w:pPr>
        <w:spacing w:before="29" w:line="288" w:lineRule="auto"/>
        <w:ind w:firstLineChars="200" w:firstLine="480"/>
        <w:rPr>
          <w:color w:val="000000"/>
          <w:sz w:val="24"/>
        </w:rPr>
      </w:pPr>
    </w:p>
    <w:p w:rsidR="009D64CD" w:rsidRPr="005C672D" w:rsidRDefault="009D64CD" w:rsidP="009D64CD">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4.8 </w:t>
      </w:r>
      <w:r w:rsidRPr="005C672D">
        <w:rPr>
          <w:rFonts w:ascii="Times New Roman" w:hAnsi="Times New Roman"/>
          <w:kern w:val="0"/>
          <w:szCs w:val="24"/>
        </w:rPr>
        <w:t>报告期内管理人对本基金持有人数或基金资产净值预警情形的说明</w:t>
      </w:r>
    </w:p>
    <w:p w:rsidR="009D64CD" w:rsidRPr="005C672D" w:rsidRDefault="009D64CD" w:rsidP="009D64CD">
      <w:pPr>
        <w:spacing w:before="29" w:line="288" w:lineRule="auto"/>
        <w:ind w:firstLineChars="200" w:firstLine="480"/>
        <w:rPr>
          <w:kern w:val="0"/>
          <w:sz w:val="24"/>
        </w:rPr>
      </w:pPr>
      <w:r w:rsidRPr="005C672D">
        <w:rPr>
          <w:kern w:val="0"/>
          <w:sz w:val="24"/>
        </w:rPr>
        <w:t>本基金本报告期内无需预警说明。</w:t>
      </w:r>
    </w:p>
    <w:p w:rsidR="009D64CD" w:rsidRPr="005C672D" w:rsidRDefault="009D64CD" w:rsidP="00AC6DDA">
      <w:pPr>
        <w:spacing w:before="29" w:line="288" w:lineRule="auto"/>
        <w:ind w:firstLineChars="200" w:firstLine="480"/>
        <w:rPr>
          <w:color w:val="000000"/>
          <w:sz w:val="24"/>
        </w:rPr>
      </w:pPr>
    </w:p>
    <w:p w:rsidR="004266C8" w:rsidRPr="005C672D" w:rsidRDefault="004266C8" w:rsidP="00AC6DDA">
      <w:pPr>
        <w:spacing w:before="29" w:line="288" w:lineRule="auto"/>
        <w:ind w:firstLineChars="200" w:firstLine="480"/>
        <w:rPr>
          <w:color w:val="00000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5C672D">
        <w:rPr>
          <w:b/>
          <w:bCs/>
          <w:szCs w:val="24"/>
          <w:lang w:val="en-US"/>
        </w:rPr>
        <w:t xml:space="preserve">5  </w:t>
      </w:r>
      <w:r w:rsidRPr="005C672D">
        <w:rPr>
          <w:b/>
          <w:bCs/>
          <w:szCs w:val="24"/>
          <w:lang w:val="en-US"/>
        </w:rPr>
        <w:t>托管人报告</w:t>
      </w:r>
      <w:bookmarkEnd w:id="35"/>
      <w:bookmarkEnd w:id="36"/>
    </w:p>
    <w:p w:rsidR="001548F9" w:rsidRPr="005C672D" w:rsidRDefault="001548F9" w:rsidP="00AC6DDA">
      <w:pPr>
        <w:pStyle w:val="20"/>
        <w:spacing w:before="29" w:after="0" w:line="288" w:lineRule="auto"/>
        <w:rPr>
          <w:rFonts w:ascii="Times New Roman" w:hAnsi="Times New Roman"/>
          <w:kern w:val="0"/>
          <w:szCs w:val="24"/>
        </w:rPr>
      </w:pPr>
      <w:bookmarkStart w:id="37" w:name="_Toc331410089"/>
      <w:bookmarkStart w:id="38" w:name="_Toc225498264"/>
      <w:r w:rsidRPr="005C672D">
        <w:rPr>
          <w:rFonts w:ascii="Times New Roman" w:hAnsi="Times New Roman"/>
          <w:kern w:val="0"/>
          <w:szCs w:val="24"/>
        </w:rPr>
        <w:t xml:space="preserve">5.1 </w:t>
      </w:r>
      <w:r w:rsidRPr="005C672D">
        <w:rPr>
          <w:rFonts w:ascii="Times New Roman" w:hAnsi="Times New Roman"/>
          <w:kern w:val="0"/>
          <w:szCs w:val="24"/>
        </w:rPr>
        <w:t>报告期内本基金托管人遵规守信情况声明</w:t>
      </w:r>
      <w:bookmarkEnd w:id="37"/>
      <w:bookmarkEnd w:id="38"/>
    </w:p>
    <w:p w:rsidR="001548F9" w:rsidRPr="005C672D" w:rsidRDefault="001548F9" w:rsidP="00AC6DDA">
      <w:pPr>
        <w:spacing w:before="29" w:line="288" w:lineRule="auto"/>
        <w:ind w:firstLineChars="200" w:firstLine="480"/>
        <w:rPr>
          <w:color w:val="000000"/>
          <w:sz w:val="24"/>
        </w:rPr>
      </w:pPr>
      <w:r w:rsidRPr="005C672D">
        <w:rPr>
          <w:color w:val="000000"/>
          <w:sz w:val="24"/>
        </w:rPr>
        <w:t>在托管本基金的过程中，本基金托管人中国农业银行股份有限公司严格遵守《证券投资基金法》相关法律法规的规定以及基金合同、托管协议的约定，对本基金基金管理人</w:t>
      </w:r>
      <w:r w:rsidRPr="005C672D">
        <w:rPr>
          <w:color w:val="000000"/>
          <w:sz w:val="24"/>
        </w:rPr>
        <w:t>—</w:t>
      </w:r>
      <w:r w:rsidRPr="005C672D">
        <w:rPr>
          <w:color w:val="000000"/>
          <w:sz w:val="24"/>
        </w:rPr>
        <w:t>交银施罗德基金管理有限公司</w:t>
      </w:r>
      <w:r w:rsidRPr="005C672D">
        <w:rPr>
          <w:color w:val="000000"/>
          <w:sz w:val="24"/>
        </w:rPr>
        <w:t xml:space="preserve"> 2019 </w:t>
      </w:r>
      <w:r w:rsidRPr="005C672D">
        <w:rPr>
          <w:color w:val="000000"/>
          <w:sz w:val="24"/>
        </w:rPr>
        <w:t>年</w:t>
      </w:r>
      <w:r w:rsidRPr="005C672D">
        <w:rPr>
          <w:color w:val="000000"/>
          <w:sz w:val="24"/>
        </w:rPr>
        <w:t xml:space="preserve"> 1 </w:t>
      </w:r>
      <w:r w:rsidRPr="005C672D">
        <w:rPr>
          <w:color w:val="000000"/>
          <w:sz w:val="24"/>
        </w:rPr>
        <w:t>月</w:t>
      </w:r>
      <w:r w:rsidRPr="005C672D">
        <w:rPr>
          <w:color w:val="000000"/>
          <w:sz w:val="24"/>
        </w:rPr>
        <w:t xml:space="preserve"> 1 </w:t>
      </w:r>
      <w:r w:rsidRPr="005C672D">
        <w:rPr>
          <w:color w:val="000000"/>
          <w:sz w:val="24"/>
        </w:rPr>
        <w:t>日至</w:t>
      </w:r>
      <w:r w:rsidRPr="005C672D">
        <w:rPr>
          <w:color w:val="000000"/>
          <w:sz w:val="24"/>
        </w:rPr>
        <w:t xml:space="preserve"> 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日基金的投资运作，进行了认真、独立的会计核算和必要的投资监督，认真履行了托管人的义务，没有从事任何损害基金份额持有人利益的行为。</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9" w:name="_Toc225498265"/>
      <w:bookmarkStart w:id="40" w:name="_Toc331410090"/>
      <w:r w:rsidRPr="005C672D">
        <w:rPr>
          <w:rFonts w:ascii="Times New Roman" w:hAnsi="Times New Roman"/>
          <w:kern w:val="0"/>
          <w:szCs w:val="24"/>
        </w:rPr>
        <w:t xml:space="preserve">5.2 </w:t>
      </w:r>
      <w:r w:rsidRPr="005C672D">
        <w:rPr>
          <w:rFonts w:ascii="Times New Roman" w:hAnsi="Times New Roman"/>
          <w:kern w:val="0"/>
          <w:szCs w:val="24"/>
        </w:rPr>
        <w:t>托管人对报告期内本基金投资运作遵规守信、净值计算、利润分配等情况的</w:t>
      </w:r>
      <w:bookmarkEnd w:id="39"/>
      <w:r w:rsidRPr="005C672D">
        <w:rPr>
          <w:rFonts w:ascii="Times New Roman" w:hAnsi="Times New Roman"/>
          <w:kern w:val="0"/>
          <w:szCs w:val="24"/>
        </w:rPr>
        <w:t>说明</w:t>
      </w:r>
      <w:bookmarkEnd w:id="40"/>
    </w:p>
    <w:p w:rsidR="001548F9" w:rsidRPr="005C672D" w:rsidRDefault="001548F9" w:rsidP="00AC6DDA">
      <w:pPr>
        <w:spacing w:before="29" w:line="288" w:lineRule="auto"/>
        <w:ind w:firstLineChars="200" w:firstLine="480"/>
        <w:rPr>
          <w:color w:val="000000"/>
          <w:sz w:val="24"/>
        </w:rPr>
      </w:pPr>
      <w:r w:rsidRPr="005C672D">
        <w:rPr>
          <w:color w:val="000000"/>
          <w:sz w:val="24"/>
        </w:rPr>
        <w:t xml:space="preserve"> </w:t>
      </w:r>
      <w:r w:rsidRPr="005C672D">
        <w:rPr>
          <w:color w:val="000000"/>
          <w:sz w:val="24"/>
        </w:rPr>
        <w:t>本托管人认为，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41" w:name="_Toc331410091"/>
      <w:bookmarkStart w:id="42" w:name="_Toc225498266"/>
      <w:r w:rsidRPr="005C672D">
        <w:rPr>
          <w:rFonts w:ascii="Times New Roman" w:hAnsi="Times New Roman"/>
          <w:kern w:val="0"/>
          <w:szCs w:val="24"/>
        </w:rPr>
        <w:t xml:space="preserve">5.3 </w:t>
      </w:r>
      <w:r w:rsidRPr="005C672D">
        <w:rPr>
          <w:rFonts w:ascii="Times New Roman" w:hAnsi="Times New Roman"/>
          <w:kern w:val="0"/>
          <w:szCs w:val="24"/>
        </w:rPr>
        <w:t>托管人对本半年度报告中财务信息等内容的真实、准确和完整发表意见</w:t>
      </w:r>
      <w:bookmarkEnd w:id="41"/>
      <w:bookmarkEnd w:id="42"/>
    </w:p>
    <w:p w:rsidR="001548F9" w:rsidRPr="005C672D" w:rsidRDefault="001548F9" w:rsidP="00AC6DDA">
      <w:pPr>
        <w:spacing w:before="29" w:line="288" w:lineRule="auto"/>
        <w:ind w:firstLineChars="200" w:firstLine="480"/>
        <w:rPr>
          <w:color w:val="000000"/>
          <w:sz w:val="24"/>
        </w:rPr>
      </w:pPr>
      <w:r w:rsidRPr="005C672D">
        <w:rPr>
          <w:color w:val="000000"/>
          <w:sz w:val="24"/>
        </w:rPr>
        <w:t>本托管人认为，交银施罗德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1127DC" w:rsidRPr="005C672D" w:rsidRDefault="001127DC" w:rsidP="00AC6DDA">
      <w:pPr>
        <w:spacing w:before="29" w:line="288" w:lineRule="auto"/>
        <w:ind w:firstLineChars="200" w:firstLine="480"/>
        <w:rPr>
          <w:color w:val="00000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43" w:name="_Toc331410096"/>
      <w:r w:rsidRPr="005C672D">
        <w:rPr>
          <w:b/>
          <w:bCs/>
          <w:szCs w:val="24"/>
          <w:lang w:val="en-US"/>
        </w:rPr>
        <w:t>6</w:t>
      </w:r>
      <w:bookmarkEnd w:id="43"/>
      <w:r w:rsidRPr="005C672D">
        <w:rPr>
          <w:b/>
          <w:bCs/>
          <w:szCs w:val="24"/>
          <w:lang w:val="en-US"/>
        </w:rPr>
        <w:t>半年度财务会计报告（未经审计）</w:t>
      </w:r>
    </w:p>
    <w:p w:rsidR="006C5149" w:rsidRPr="005C672D" w:rsidRDefault="006C5149" w:rsidP="00AC6DDA">
      <w:pPr>
        <w:pStyle w:val="20"/>
        <w:spacing w:before="29" w:after="0" w:line="288" w:lineRule="auto"/>
        <w:rPr>
          <w:rFonts w:ascii="Times New Roman" w:hAnsi="Times New Roman"/>
          <w:kern w:val="0"/>
          <w:szCs w:val="24"/>
        </w:rPr>
      </w:pPr>
      <w:bookmarkStart w:id="44" w:name="_Toc225498268"/>
      <w:bookmarkStart w:id="45" w:name="_Toc374540561"/>
      <w:r w:rsidRPr="005C672D">
        <w:rPr>
          <w:rFonts w:ascii="Times New Roman" w:hAnsi="Times New Roman"/>
          <w:kern w:val="0"/>
          <w:szCs w:val="24"/>
        </w:rPr>
        <w:t xml:space="preserve">6.1 </w:t>
      </w:r>
      <w:r w:rsidRPr="005C672D">
        <w:rPr>
          <w:rFonts w:ascii="Times New Roman" w:hAnsi="Times New Roman"/>
          <w:kern w:val="0"/>
          <w:szCs w:val="24"/>
        </w:rPr>
        <w:t>资产负债表</w:t>
      </w:r>
      <w:bookmarkEnd w:id="44"/>
      <w:bookmarkEnd w:id="45"/>
    </w:p>
    <w:p w:rsidR="006C5149" w:rsidRPr="005C672D" w:rsidRDefault="006C5149" w:rsidP="00AC6DDA">
      <w:pPr>
        <w:spacing w:before="29" w:line="288" w:lineRule="auto"/>
        <w:rPr>
          <w:color w:val="000000"/>
          <w:sz w:val="24"/>
        </w:rPr>
      </w:pPr>
      <w:r w:rsidRPr="005C672D">
        <w:rPr>
          <w:color w:val="000000"/>
          <w:sz w:val="24"/>
        </w:rPr>
        <w:t>会计主体：交银施罗德品质升级混合型证券投资基金</w:t>
      </w:r>
    </w:p>
    <w:p w:rsidR="006C5149" w:rsidRPr="005C672D" w:rsidRDefault="006C5149" w:rsidP="00AC6DDA">
      <w:pPr>
        <w:spacing w:before="29" w:line="288" w:lineRule="auto"/>
        <w:rPr>
          <w:color w:val="000000"/>
          <w:sz w:val="24"/>
        </w:rPr>
      </w:pPr>
      <w:r w:rsidRPr="005C672D">
        <w:rPr>
          <w:color w:val="000000"/>
          <w:sz w:val="24"/>
        </w:rPr>
        <w:t>报告截止日：</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资产</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2019</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资产：</w:t>
            </w:r>
          </w:p>
        </w:tc>
        <w:tc>
          <w:tcPr>
            <w:tcW w:w="1080" w:type="dxa"/>
            <w:vAlign w:val="center"/>
          </w:tcPr>
          <w:p w:rsidR="006C5149" w:rsidRPr="003A6CAB" w:rsidRDefault="006C5149" w:rsidP="00AC6DDA">
            <w:pPr>
              <w:widowControl/>
              <w:autoSpaceDE w:val="0"/>
              <w:autoSpaceDN w:val="0"/>
              <w:spacing w:before="29" w:line="288" w:lineRule="auto"/>
              <w:ind w:right="-15"/>
              <w:jc w:val="center"/>
              <w:textAlignment w:val="bottom"/>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银行存款</w:t>
            </w:r>
          </w:p>
        </w:tc>
        <w:tc>
          <w:tcPr>
            <w:tcW w:w="1080" w:type="dxa"/>
            <w:vAlign w:val="center"/>
          </w:tcPr>
          <w:p w:rsidR="006C5149" w:rsidRPr="003A6CAB" w:rsidRDefault="0006098B" w:rsidP="00AC6DDA">
            <w:pPr>
              <w:widowControl/>
              <w:autoSpaceDE w:val="0"/>
              <w:autoSpaceDN w:val="0"/>
              <w:spacing w:before="29" w:line="288" w:lineRule="auto"/>
              <w:ind w:right="-15"/>
              <w:jc w:val="center"/>
              <w:textAlignment w:val="bottom"/>
              <w:rPr>
                <w:color w:val="000000"/>
                <w:sz w:val="24"/>
              </w:rPr>
            </w:pPr>
            <w:r w:rsidRPr="003A6CAB">
              <w:rPr>
                <w:rFonts w:eastAsiaTheme="minorEastAsia"/>
                <w:color w:val="000000" w:themeColor="text1"/>
                <w:szCs w:val="21"/>
              </w:rPr>
              <w:t>6.4.7.1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133,578,221.52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142,101,723.58</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结算备付金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786,550.64</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3,488,063.05</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存出保证金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786,495.04</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758,875.42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lastRenderedPageBreak/>
              <w:t>交易性金融资产</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1,267,485,619.56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1,201,889,193.24</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其中：股票投资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1,267,485,619.56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1,201,889,193.24</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ind w:firstLineChars="300" w:firstLine="720"/>
              <w:jc w:val="both"/>
              <w:rPr>
                <w:rFonts w:ascii="Times New Roman" w:hAnsi="Times New Roman"/>
                <w:color w:val="000000"/>
              </w:rPr>
            </w:pPr>
            <w:r w:rsidRPr="005C672D">
              <w:rPr>
                <w:rFonts w:ascii="Times New Roman" w:hAnsi="Times New Roman"/>
                <w:color w:val="000000"/>
              </w:rPr>
              <w:t>基金投资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7529D6">
            <w:pPr>
              <w:spacing w:before="29" w:line="288" w:lineRule="auto"/>
              <w:ind w:firstLineChars="300" w:firstLine="720"/>
              <w:rPr>
                <w:color w:val="000000"/>
                <w:sz w:val="24"/>
              </w:rPr>
            </w:pPr>
            <w:r w:rsidRPr="005C672D">
              <w:rPr>
                <w:color w:val="000000"/>
                <w:sz w:val="24"/>
              </w:rPr>
              <w:t>贵金属投资</w:t>
            </w:r>
          </w:p>
        </w:tc>
        <w:tc>
          <w:tcPr>
            <w:tcW w:w="1080" w:type="dxa"/>
            <w:vAlign w:val="center"/>
          </w:tcPr>
          <w:p w:rsidR="007529D6" w:rsidRPr="003A6CAB" w:rsidRDefault="007529D6" w:rsidP="0006098B">
            <w:pPr>
              <w:spacing w:line="360" w:lineRule="auto"/>
              <w:jc w:val="center"/>
              <w:rPr>
                <w:rFonts w:eastAsiaTheme="minorEastAsia"/>
                <w:color w:val="000000"/>
                <w:szCs w:val="21"/>
              </w:rPr>
            </w:pP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衍生金融资产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买入返售金融资产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6.4.7.4</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应收证券清算款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6,546,499.87</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应收利息</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6.4.7.5</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23,915.56</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28,331.84</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应收股利</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应收申购款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13,913.73</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188,110.38</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递延所得税资产</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其他资产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6.4.7.6</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b/>
                <w:color w:val="000000"/>
                <w:sz w:val="24"/>
              </w:rPr>
            </w:pPr>
            <w:r w:rsidRPr="005C672D">
              <w:rPr>
                <w:b/>
                <w:color w:val="000000"/>
                <w:sz w:val="24"/>
              </w:rPr>
              <w:t>资产总计</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1,402,674,716.05</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1,355,000,797.38</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负债和所有者权益</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2019</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短期借款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衍生金融负债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卖出回购金融资产款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应付证券清算款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47,097,571.00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14,498,750.64</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应付赎回款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5,863,693.37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2,471,962.42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应付管理人报酬</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1,580,113.53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1,766,307.24</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应付托管费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263,352.27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294,384.54</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应付销售服务费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应付交易费用</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1,148,775.02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2,208,968.98</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应交税费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应付利息</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应付利润</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递延所得税负债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其他负债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128,902.64</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418,615.92</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both"/>
              <w:rPr>
                <w:rFonts w:ascii="Times New Roman" w:hAnsi="Times New Roman"/>
                <w:color w:val="000000"/>
              </w:rPr>
            </w:pPr>
            <w:r w:rsidRPr="005C672D">
              <w:rPr>
                <w:rFonts w:ascii="Times New Roman" w:hAnsi="Times New Roman"/>
                <w:color w:val="000000"/>
              </w:rPr>
              <w:t>负债合计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56,082,407.83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21,658,989.74</w:t>
            </w:r>
          </w:p>
        </w:tc>
      </w:tr>
      <w:tr w:rsidR="006C5149" w:rsidRPr="005C672D" w:rsidTr="00BA0FB8">
        <w:tc>
          <w:tcPr>
            <w:tcW w:w="2880" w:type="dxa"/>
            <w:vAlign w:val="center"/>
          </w:tcPr>
          <w:p w:rsidR="006C5149" w:rsidRPr="005C672D" w:rsidRDefault="006C5149" w:rsidP="00AC6DDA">
            <w:pPr>
              <w:spacing w:before="29" w:line="288" w:lineRule="auto"/>
              <w:rPr>
                <w:b/>
                <w:color w:val="000000"/>
                <w:sz w:val="24"/>
              </w:rPr>
            </w:pPr>
            <w:r w:rsidRPr="005C672D">
              <w:rPr>
                <w:b/>
                <w:color w:val="000000"/>
                <w:sz w:val="24"/>
              </w:rPr>
              <w:lastRenderedPageBreak/>
              <w:t>所有者权益：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b/>
                <w:color w:val="000000"/>
                <w:sz w:val="24"/>
              </w:rPr>
            </w:pPr>
          </w:p>
        </w:tc>
        <w:tc>
          <w:tcPr>
            <w:tcW w:w="2520" w:type="dxa"/>
            <w:vAlign w:val="center"/>
          </w:tcPr>
          <w:p w:rsidR="006C5149" w:rsidRPr="005C672D" w:rsidRDefault="006C5149" w:rsidP="00AC6DDA">
            <w:pPr>
              <w:spacing w:before="29" w:line="288" w:lineRule="auto"/>
              <w:jc w:val="right"/>
              <w:rPr>
                <w:b/>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实收基金</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1,324,327,002.70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1,698,785,312.26</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未分配利润</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22,265,305.52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-365,443,504.62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所有者权益合计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1,346,592,308.22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1,333,341,807.64</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负债和所有者权益总计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1,402,674,716.05</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1,355,000,797.38</w:t>
            </w:r>
          </w:p>
        </w:tc>
      </w:tr>
    </w:tbl>
    <w:p w:rsidR="005D3F0A" w:rsidRPr="005C672D" w:rsidRDefault="00337DB7" w:rsidP="00AC6DDA">
      <w:pPr>
        <w:tabs>
          <w:tab w:val="left" w:pos="426"/>
        </w:tabs>
        <w:spacing w:before="29" w:line="288" w:lineRule="auto"/>
        <w:jc w:val="left"/>
        <w:rPr>
          <w:kern w:val="0"/>
          <w:sz w:val="24"/>
        </w:rPr>
      </w:pPr>
      <w:r w:rsidRPr="005C672D">
        <w:rPr>
          <w:kern w:val="0"/>
          <w:sz w:val="24"/>
        </w:rPr>
        <w:t>注：</w:t>
      </w:r>
      <w:r w:rsidR="00A92A76" w:rsidRPr="005C672D">
        <w:rPr>
          <w:kern w:val="0"/>
          <w:sz w:val="24"/>
        </w:rPr>
        <w:t>1</w:t>
      </w:r>
      <w:r w:rsidR="00A92A76" w:rsidRPr="005C672D">
        <w:rPr>
          <w:kern w:val="0"/>
          <w:sz w:val="24"/>
        </w:rPr>
        <w:t>、</w:t>
      </w:r>
      <w:r w:rsidR="006C5149" w:rsidRPr="005C672D">
        <w:rPr>
          <w:kern w:val="0"/>
          <w:sz w:val="24"/>
        </w:rPr>
        <w:t>报告截止日</w:t>
      </w:r>
      <w:r w:rsidR="006C5149" w:rsidRPr="005C672D">
        <w:rPr>
          <w:kern w:val="0"/>
          <w:sz w:val="24"/>
        </w:rPr>
        <w:t>2019</w:t>
      </w:r>
      <w:r w:rsidR="006C5149" w:rsidRPr="005C672D">
        <w:rPr>
          <w:kern w:val="0"/>
          <w:sz w:val="24"/>
        </w:rPr>
        <w:t>年</w:t>
      </w:r>
      <w:r w:rsidR="006C5149" w:rsidRPr="005C672D">
        <w:rPr>
          <w:kern w:val="0"/>
          <w:sz w:val="24"/>
        </w:rPr>
        <w:t>6</w:t>
      </w:r>
      <w:r w:rsidR="006C5149" w:rsidRPr="005C672D">
        <w:rPr>
          <w:kern w:val="0"/>
          <w:sz w:val="24"/>
        </w:rPr>
        <w:t>月</w:t>
      </w:r>
      <w:r w:rsidR="006C5149" w:rsidRPr="005C672D">
        <w:rPr>
          <w:kern w:val="0"/>
          <w:sz w:val="24"/>
        </w:rPr>
        <w:t>30</w:t>
      </w:r>
      <w:r w:rsidR="006C5149" w:rsidRPr="005C672D">
        <w:rPr>
          <w:kern w:val="0"/>
          <w:sz w:val="24"/>
        </w:rPr>
        <w:t>日，基金份额净值</w:t>
      </w:r>
      <w:r w:rsidR="006C5149" w:rsidRPr="005C672D">
        <w:rPr>
          <w:kern w:val="0"/>
          <w:sz w:val="24"/>
        </w:rPr>
        <w:t>1.0168</w:t>
      </w:r>
      <w:r w:rsidR="006C5149" w:rsidRPr="005C672D">
        <w:rPr>
          <w:kern w:val="0"/>
          <w:sz w:val="24"/>
        </w:rPr>
        <w:t>元，基金份额总额</w:t>
      </w:r>
      <w:r w:rsidR="006C5149" w:rsidRPr="005C672D">
        <w:rPr>
          <w:kern w:val="0"/>
          <w:sz w:val="24"/>
        </w:rPr>
        <w:t>1,324,327,002.70</w:t>
      </w:r>
      <w:r w:rsidR="006C5149" w:rsidRPr="005C672D">
        <w:rPr>
          <w:kern w:val="0"/>
          <w:sz w:val="24"/>
        </w:rPr>
        <w:t>份。</w:t>
      </w:r>
    </w:p>
    <w:p w:rsidR="00A92A76" w:rsidRPr="005C672D" w:rsidRDefault="00A92A76"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、本摘要中资产负债表和利润表所列附注号为半年度报告正文中对应的附注号，投资者欲了解相应附注的内容，应阅读登载于基金管理人网站的半年度报告正文。</w:t>
      </w:r>
    </w:p>
    <w:p w:rsidR="006C5149" w:rsidRPr="005C672D" w:rsidRDefault="006C5149" w:rsidP="00AC6DDA">
      <w:pPr>
        <w:spacing w:before="29" w:line="288" w:lineRule="auto"/>
        <w:rPr>
          <w:color w:val="000000"/>
          <w:kern w:val="0"/>
          <w:sz w:val="24"/>
        </w:rPr>
      </w:pPr>
    </w:p>
    <w:p w:rsidR="006C5149" w:rsidRPr="005C672D" w:rsidRDefault="006C5149" w:rsidP="00AC6DDA">
      <w:pPr>
        <w:pStyle w:val="20"/>
        <w:spacing w:before="29" w:after="0" w:line="288" w:lineRule="auto"/>
        <w:rPr>
          <w:rFonts w:ascii="Times New Roman" w:hAnsi="Times New Roman"/>
          <w:kern w:val="0"/>
          <w:szCs w:val="24"/>
        </w:rPr>
      </w:pPr>
      <w:bookmarkStart w:id="46" w:name="_Toc225498269"/>
      <w:bookmarkStart w:id="47" w:name="_Toc374540562"/>
      <w:r w:rsidRPr="005C672D">
        <w:rPr>
          <w:rFonts w:ascii="Times New Roman" w:hAnsi="Times New Roman"/>
          <w:kern w:val="0"/>
          <w:szCs w:val="24"/>
        </w:rPr>
        <w:t xml:space="preserve">6.2 </w:t>
      </w:r>
      <w:r w:rsidRPr="005C672D">
        <w:rPr>
          <w:rFonts w:ascii="Times New Roman" w:hAnsi="Times New Roman"/>
          <w:kern w:val="0"/>
          <w:szCs w:val="24"/>
        </w:rPr>
        <w:t>利润表</w:t>
      </w:r>
      <w:bookmarkEnd w:id="46"/>
      <w:bookmarkEnd w:id="47"/>
    </w:p>
    <w:p w:rsidR="006C5149" w:rsidRPr="005C672D" w:rsidRDefault="006C5149" w:rsidP="00AC6DDA">
      <w:pPr>
        <w:spacing w:before="29" w:line="288" w:lineRule="auto"/>
        <w:rPr>
          <w:kern w:val="0"/>
          <w:sz w:val="24"/>
        </w:rPr>
      </w:pPr>
      <w:r w:rsidRPr="005C672D">
        <w:rPr>
          <w:color w:val="000000"/>
          <w:sz w:val="24"/>
        </w:rPr>
        <w:t>会计主体：</w:t>
      </w:r>
      <w:r w:rsidRPr="005C672D">
        <w:rPr>
          <w:kern w:val="0"/>
          <w:sz w:val="24"/>
        </w:rPr>
        <w:t>交银施罗德品质升级混合型证券投资基金</w:t>
      </w:r>
    </w:p>
    <w:p w:rsidR="006C5149" w:rsidRPr="005C672D" w:rsidRDefault="006C5149" w:rsidP="00AC6DDA">
      <w:pPr>
        <w:spacing w:before="29" w:line="288" w:lineRule="auto"/>
        <w:rPr>
          <w:color w:val="000000"/>
          <w:kern w:val="0"/>
          <w:sz w:val="24"/>
        </w:rPr>
      </w:pPr>
      <w:r w:rsidRPr="005C672D">
        <w:rPr>
          <w:color w:val="000000"/>
          <w:sz w:val="24"/>
        </w:rPr>
        <w:t>本报告期：</w:t>
      </w:r>
      <w:r w:rsidRPr="005C672D">
        <w:rPr>
          <w:kern w:val="0"/>
          <w:sz w:val="24"/>
        </w:rPr>
        <w:t>2019</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2019</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1"/>
      </w:tblGrid>
      <w:tr w:rsidR="006C5149" w:rsidRPr="005C672D" w:rsidTr="0095029A">
        <w:tc>
          <w:tcPr>
            <w:tcW w:w="342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项目</w:t>
            </w:r>
          </w:p>
        </w:tc>
        <w:tc>
          <w:tcPr>
            <w:tcW w:w="108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25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c>
          <w:tcPr>
            <w:tcW w:w="2251"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上年度可比期间</w:t>
            </w:r>
          </w:p>
          <w:p w:rsidR="006C5149" w:rsidRPr="005C672D" w:rsidRDefault="006C514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2</w:t>
            </w:r>
            <w:r w:rsidRPr="005C672D">
              <w:rPr>
                <w:rFonts w:ascii="Times New Roman" w:hAnsi="Times New Roman"/>
                <w:b/>
                <w:color w:val="000000"/>
              </w:rPr>
              <w:t>月</w:t>
            </w:r>
            <w:r w:rsidRPr="005C672D">
              <w:rPr>
                <w:rFonts w:ascii="Times New Roman" w:hAnsi="Times New Roman"/>
                <w:b/>
                <w:color w:val="000000"/>
              </w:rPr>
              <w:t>8</w:t>
            </w:r>
            <w:r w:rsidRPr="005C672D">
              <w:rPr>
                <w:rFonts w:ascii="Times New Roman" w:hAnsi="Times New Roman"/>
                <w:b/>
                <w:color w:val="000000"/>
              </w:rPr>
              <w:t>日（基金合同生效日）至</w:t>
            </w: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6C5149" w:rsidRPr="005C672D" w:rsidTr="0095029A">
        <w:tc>
          <w:tcPr>
            <w:tcW w:w="3420" w:type="dxa"/>
            <w:vAlign w:val="center"/>
          </w:tcPr>
          <w:p w:rsidR="006C5149" w:rsidRPr="005C672D" w:rsidRDefault="006C5149" w:rsidP="00AC6DDA">
            <w:pPr>
              <w:spacing w:before="29" w:line="288" w:lineRule="auto"/>
              <w:rPr>
                <w:b/>
                <w:color w:val="000000"/>
                <w:sz w:val="24"/>
              </w:rPr>
            </w:pPr>
            <w:r w:rsidRPr="005C672D">
              <w:rPr>
                <w:b/>
                <w:color w:val="000000"/>
                <w:sz w:val="24"/>
              </w:rPr>
              <w:t>一、收入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401,474,629.45</w:t>
            </w:r>
          </w:p>
        </w:tc>
        <w:tc>
          <w:tcPr>
            <w:tcW w:w="2251" w:type="dxa"/>
            <w:vAlign w:val="center"/>
          </w:tcPr>
          <w:p w:rsidR="006C5149" w:rsidRPr="005C672D" w:rsidRDefault="006C5149" w:rsidP="00AC6DDA">
            <w:pPr>
              <w:spacing w:before="29" w:line="288" w:lineRule="auto"/>
              <w:jc w:val="right"/>
              <w:rPr>
                <w:b/>
                <w:color w:val="000000"/>
                <w:sz w:val="24"/>
              </w:rPr>
            </w:pPr>
            <w:r w:rsidRPr="005C672D">
              <w:rPr>
                <w:b/>
                <w:color w:val="000000"/>
                <w:sz w:val="24"/>
              </w:rPr>
              <w:t>-6,422,016.23</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1.</w:t>
            </w:r>
            <w:r w:rsidRPr="005C672D">
              <w:rPr>
                <w:color w:val="000000"/>
                <w:sz w:val="24"/>
              </w:rPr>
              <w:t>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524,318.67</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12,267,241.12</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其中：存款利息收入</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6.4.7.11</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524,318.67</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7,809,815.39</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债券利息收入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资产支持证券利息收入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买入返售金融资产收入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4,457,425.73</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其他利息收入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2.</w:t>
            </w:r>
            <w:r w:rsidRPr="005C672D">
              <w:rPr>
                <w:color w:val="000000"/>
                <w:sz w:val="24"/>
              </w:rPr>
              <w:t>投资收益（损失以</w:t>
            </w:r>
            <w:r w:rsidRPr="005C672D">
              <w:rPr>
                <w:color w:val="000000"/>
                <w:sz w:val="24"/>
              </w:rPr>
              <w:t>“-”</w:t>
            </w:r>
            <w:r w:rsidRPr="005C672D">
              <w:rPr>
                <w:color w:val="000000"/>
                <w:sz w:val="24"/>
              </w:rPr>
              <w:t>填列）</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79,698,861.07</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23,240,746.87</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其中：股票投资收益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6.4.7.12</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59,698,189.27</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9,280,818.56</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基金投资收益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6.4.7.13</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6.4.7.14</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015CC4">
            <w:pPr>
              <w:spacing w:before="29" w:line="288" w:lineRule="auto"/>
              <w:ind w:firstLineChars="300" w:firstLine="720"/>
              <w:rPr>
                <w:rFonts w:eastAsiaTheme="minorEastAsia"/>
                <w:color w:val="000000"/>
                <w:szCs w:val="21"/>
              </w:rPr>
            </w:pPr>
            <w:r w:rsidRPr="005C672D">
              <w:rPr>
                <w:color w:val="000000"/>
                <w:sz w:val="24"/>
              </w:rPr>
              <w:t>贵金属投资收益</w:t>
            </w:r>
          </w:p>
        </w:tc>
        <w:tc>
          <w:tcPr>
            <w:tcW w:w="1080" w:type="dxa"/>
            <w:vAlign w:val="center"/>
          </w:tcPr>
          <w:p w:rsidR="008F704B" w:rsidRPr="003A6CAB" w:rsidRDefault="008F704B" w:rsidP="0006098B">
            <w:pPr>
              <w:spacing w:before="29" w:line="288" w:lineRule="auto"/>
              <w:jc w:val="center"/>
              <w:rPr>
                <w:color w:val="000000"/>
                <w:sz w:val="24"/>
              </w:rPr>
            </w:pPr>
          </w:p>
        </w:tc>
        <w:tc>
          <w:tcPr>
            <w:tcW w:w="2250"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衍生工具收益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6.4.7.15</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股利收益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6.4.7.16</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20,000,671.80</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13,959,928.31</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公允价值变动收益（损失以</w:t>
            </w:r>
            <w:r w:rsidRPr="005C672D">
              <w:rPr>
                <w:color w:val="000000"/>
                <w:sz w:val="24"/>
              </w:rPr>
              <w:lastRenderedPageBreak/>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lastRenderedPageBreak/>
              <w:t>6.4.7.17</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320,910,981.17</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-43,511,190.93</w:t>
            </w:r>
          </w:p>
        </w:tc>
      </w:tr>
      <w:tr w:rsidR="008F704B" w:rsidRPr="005C672D" w:rsidTr="0095029A">
        <w:tc>
          <w:tcPr>
            <w:tcW w:w="3420" w:type="dxa"/>
            <w:vAlign w:val="center"/>
          </w:tcPr>
          <w:p w:rsidR="008F704B" w:rsidRPr="005C672D" w:rsidRDefault="008F704B" w:rsidP="00AC6DDA">
            <w:pPr>
              <w:pStyle w:val="af6"/>
              <w:spacing w:before="29" w:beforeAutospacing="0" w:line="288" w:lineRule="auto"/>
              <w:rPr>
                <w:rFonts w:ascii="Times New Roman" w:hAnsi="Times New Roman"/>
                <w:color w:val="000000"/>
              </w:rPr>
            </w:pPr>
            <w:r w:rsidRPr="005C672D">
              <w:rPr>
                <w:rFonts w:ascii="Times New Roman" w:hAnsi="Times New Roman"/>
                <w:color w:val="000000"/>
              </w:rPr>
              <w:t>4.</w:t>
            </w:r>
            <w:r w:rsidRPr="005C672D">
              <w:rPr>
                <w:rFonts w:ascii="Times New Roman" w:hAnsi="Times New Roman"/>
                <w:color w:val="000000"/>
              </w:rPr>
              <w:t>汇兑收益（损失以</w:t>
            </w:r>
            <w:r w:rsidRPr="005C672D">
              <w:rPr>
                <w:rFonts w:ascii="Times New Roman" w:hAnsi="Times New Roman"/>
                <w:color w:val="000000"/>
              </w:rPr>
              <w:t>“-”</w:t>
            </w:r>
            <w:r w:rsidRPr="005C672D">
              <w:rPr>
                <w:rFonts w:ascii="Times New Roman" w:hAnsi="Times New Roman"/>
                <w:color w:val="000000"/>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其他收入（损失以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6.4.7.18</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340,468.54</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1,581,186.71</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减：二、费用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17,507,618.93</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18,547,799.24</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1</w:t>
            </w:r>
            <w:r w:rsidRPr="005C672D">
              <w:rPr>
                <w:color w:val="000000"/>
                <w:sz w:val="24"/>
              </w:rPr>
              <w:t>．管理人报酬</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10,368,710.26</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12,694,347.39</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2</w:t>
            </w:r>
            <w:r w:rsidRPr="005C672D">
              <w:rPr>
                <w:color w:val="000000"/>
                <w:sz w:val="24"/>
              </w:rPr>
              <w:t>．托管费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1,728,118.37</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2,115,724.55</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．销售服务费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4</w:t>
            </w:r>
            <w:r w:rsidRPr="005C672D">
              <w:rPr>
                <w:color w:val="000000"/>
                <w:sz w:val="24"/>
              </w:rPr>
              <w:t>．交易费用</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6.4.7.19</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5,265,366.96</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3,521,837.03</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．利息支出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其中：卖出回购金融资产支出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95029A" w:rsidRPr="00690ED2" w:rsidTr="0095029A">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6.</w:t>
            </w:r>
            <w:r w:rsidRPr="00690ED2">
              <w:rPr>
                <w:rFonts w:eastAsiaTheme="minorEastAsia" w:hint="eastAsia"/>
                <w:color w:val="000000"/>
                <w:sz w:val="24"/>
              </w:rPr>
              <w:t>税金及附加</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p>
        </w:tc>
        <w:tc>
          <w:tcPr>
            <w:tcW w:w="2250"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w:t>
            </w:r>
          </w:p>
        </w:tc>
        <w:tc>
          <w:tcPr>
            <w:tcW w:w="225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16,046.73</w:t>
            </w:r>
          </w:p>
        </w:tc>
      </w:tr>
      <w:tr w:rsidR="0095029A" w:rsidRPr="00690ED2" w:rsidTr="0095029A">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7</w:t>
            </w:r>
            <w:r w:rsidRPr="00690ED2">
              <w:rPr>
                <w:rFonts w:eastAsiaTheme="minorEastAsia"/>
                <w:color w:val="000000"/>
                <w:sz w:val="24"/>
              </w:rPr>
              <w:t>．其他费用</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r w:rsidRPr="00690ED2">
              <w:rPr>
                <w:rFonts w:ascii="Times New Roman" w:eastAsiaTheme="minorEastAsia" w:hAnsi="Times New Roman"/>
                <w:color w:val="000000"/>
              </w:rPr>
              <w:t>6.4.7.20</w:t>
            </w:r>
          </w:p>
        </w:tc>
        <w:tc>
          <w:tcPr>
            <w:tcW w:w="2250"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145,423.34</w:t>
            </w:r>
          </w:p>
        </w:tc>
        <w:tc>
          <w:tcPr>
            <w:tcW w:w="225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199,843.54</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三、利润总额（亏损总额以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383,967,010.52</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-24,969,815.47</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sz w:val="24"/>
              </w:rPr>
              <w:t>减：所得税费用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四、净利润（净亏损以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383,967,010.52</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-24,969,815.47</w:t>
            </w:r>
          </w:p>
        </w:tc>
      </w:tr>
    </w:tbl>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48" w:name="_Toc331410099"/>
      <w:bookmarkStart w:id="49" w:name="_Toc225498270"/>
      <w:r w:rsidRPr="005C672D">
        <w:rPr>
          <w:rFonts w:ascii="Times New Roman" w:hAnsi="Times New Roman"/>
          <w:kern w:val="0"/>
          <w:szCs w:val="24"/>
        </w:rPr>
        <w:t xml:space="preserve">6.3 </w:t>
      </w:r>
      <w:r w:rsidRPr="005C672D">
        <w:rPr>
          <w:rFonts w:ascii="Times New Roman" w:hAnsi="Times New Roman"/>
          <w:kern w:val="0"/>
          <w:szCs w:val="24"/>
        </w:rPr>
        <w:t>所有者权益（基金净值）变动表</w:t>
      </w:r>
      <w:bookmarkEnd w:id="48"/>
      <w:bookmarkEnd w:id="49"/>
    </w:p>
    <w:p w:rsidR="001548F9" w:rsidRPr="005C672D" w:rsidRDefault="001548F9" w:rsidP="00AC6DDA">
      <w:pPr>
        <w:spacing w:before="29" w:line="288" w:lineRule="auto"/>
        <w:rPr>
          <w:kern w:val="0"/>
          <w:sz w:val="24"/>
        </w:rPr>
      </w:pPr>
      <w:r w:rsidRPr="005C672D">
        <w:rPr>
          <w:color w:val="000000"/>
          <w:sz w:val="24"/>
        </w:rPr>
        <w:t>会计主体：</w:t>
      </w:r>
      <w:r w:rsidRPr="005C672D">
        <w:rPr>
          <w:kern w:val="0"/>
          <w:sz w:val="24"/>
        </w:rPr>
        <w:t>交银施罗德品质升级混合型证券投资基金</w:t>
      </w:r>
    </w:p>
    <w:p w:rsidR="001548F9" w:rsidRPr="005C672D" w:rsidRDefault="001548F9" w:rsidP="00AC6DDA">
      <w:pPr>
        <w:spacing w:before="29" w:line="288" w:lineRule="auto"/>
        <w:rPr>
          <w:kern w:val="0"/>
          <w:sz w:val="24"/>
        </w:rPr>
      </w:pPr>
      <w:r w:rsidRPr="005C672D">
        <w:rPr>
          <w:color w:val="000000"/>
          <w:sz w:val="24"/>
        </w:rPr>
        <w:t>本报告期：</w:t>
      </w:r>
      <w:r w:rsidRPr="005C672D">
        <w:rPr>
          <w:kern w:val="0"/>
          <w:sz w:val="24"/>
        </w:rPr>
        <w:t>2019</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2019</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C672D" w:rsidTr="00BA0FB8">
        <w:tc>
          <w:tcPr>
            <w:tcW w:w="2552" w:type="dxa"/>
            <w:vMerge w:val="restart"/>
            <w:vAlign w:val="center"/>
          </w:tcPr>
          <w:p w:rsidR="001548F9" w:rsidRPr="005C672D" w:rsidRDefault="001548F9" w:rsidP="00AC6DDA">
            <w:pPr>
              <w:spacing w:before="29" w:line="288" w:lineRule="auto"/>
              <w:jc w:val="center"/>
              <w:rPr>
                <w:b/>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本期</w:t>
            </w:r>
          </w:p>
          <w:p w:rsidR="001548F9" w:rsidRPr="005C672D" w:rsidRDefault="001548F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b/>
                <w:color w:val="000000"/>
                <w:sz w:val="24"/>
              </w:rPr>
            </w:pP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1,698,785,312.26</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-365,443,504.62</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1,333,341,807.64</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383,967,010.52</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383,967,010.52</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-374,458,309.56</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3,741,799.62</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-370,716,509.94</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28,848,802.33</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-1,062,950.57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27,785,851.76</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lastRenderedPageBreak/>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-403,307,111.89</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4,804,750.19</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-398,502,361.70</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1,324,327,002.70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22,265,305.52</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1,346,592,308.22</w:t>
            </w:r>
          </w:p>
        </w:tc>
      </w:tr>
      <w:tr w:rsidR="001548F9" w:rsidRPr="005C672D" w:rsidTr="00BA0FB8">
        <w:tc>
          <w:tcPr>
            <w:tcW w:w="2552" w:type="dxa"/>
            <w:vMerge w:val="restart"/>
            <w:vAlign w:val="center"/>
          </w:tcPr>
          <w:p w:rsidR="001548F9" w:rsidRPr="005C672D" w:rsidRDefault="001548F9" w:rsidP="00AC6DDA">
            <w:pPr>
              <w:spacing w:before="29" w:line="288" w:lineRule="auto"/>
              <w:jc w:val="center"/>
              <w:rPr>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上年度可比期间</w:t>
            </w:r>
          </w:p>
          <w:p w:rsidR="001548F9" w:rsidRPr="005C672D" w:rsidRDefault="001548F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2</w:t>
            </w:r>
            <w:r w:rsidRPr="005C672D">
              <w:rPr>
                <w:rFonts w:ascii="Times New Roman" w:hAnsi="Times New Roman"/>
                <w:b/>
                <w:color w:val="000000"/>
              </w:rPr>
              <w:t>月</w:t>
            </w:r>
            <w:r w:rsidRPr="005C672D">
              <w:rPr>
                <w:rFonts w:ascii="Times New Roman" w:hAnsi="Times New Roman"/>
                <w:b/>
                <w:color w:val="000000"/>
              </w:rPr>
              <w:t>8</w:t>
            </w:r>
            <w:r w:rsidRPr="005C672D">
              <w:rPr>
                <w:rFonts w:ascii="Times New Roman" w:hAnsi="Times New Roman"/>
                <w:b/>
                <w:color w:val="000000"/>
              </w:rPr>
              <w:t>日（基金合同生效日）至</w:t>
            </w: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color w:val="000000"/>
                <w:sz w:val="24"/>
              </w:rPr>
            </w:pP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2,328,151,050.59</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2,328,151,050.59</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-24,969,815.47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-24,969,815.47</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-534,116,447.59</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-11,348,881.42</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-545,465,329.01</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27,215,250.48</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267,954.07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27,483,204.55</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-561,331,698.07</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-11,616,835.49</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-572,948,533.56</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1,794,034,603.00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-36,318,696.89</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1,757,715,906.11</w:t>
            </w:r>
          </w:p>
        </w:tc>
      </w:tr>
    </w:tbl>
    <w:p w:rsidR="001548F9" w:rsidRPr="005C672D" w:rsidRDefault="001548F9" w:rsidP="00AC6DDA">
      <w:pPr>
        <w:spacing w:before="29" w:line="288" w:lineRule="auto"/>
        <w:ind w:firstLineChars="200" w:firstLine="480"/>
        <w:jc w:val="left"/>
        <w:rPr>
          <w:color w:val="000000"/>
          <w:kern w:val="0"/>
          <w:sz w:val="24"/>
        </w:rPr>
      </w:pPr>
    </w:p>
    <w:p w:rsidR="002A630A" w:rsidRPr="005C672D" w:rsidRDefault="002A630A" w:rsidP="00AC6DDA">
      <w:pPr>
        <w:spacing w:before="29" w:line="288" w:lineRule="auto"/>
        <w:rPr>
          <w:sz w:val="24"/>
        </w:rPr>
      </w:pPr>
      <w:r w:rsidRPr="005C672D">
        <w:rPr>
          <w:sz w:val="24"/>
        </w:rPr>
        <w:t>报表附注为财务报表的组成部分。</w:t>
      </w:r>
    </w:p>
    <w:p w:rsidR="002A630A" w:rsidRPr="005C672D" w:rsidRDefault="002A630A" w:rsidP="00AC6DDA">
      <w:pPr>
        <w:spacing w:before="29" w:line="288" w:lineRule="auto"/>
        <w:rPr>
          <w:sz w:val="24"/>
        </w:rPr>
      </w:pPr>
      <w:r w:rsidRPr="005C672D">
        <w:rPr>
          <w:sz w:val="24"/>
        </w:rPr>
        <w:t>本报告</w:t>
      </w:r>
      <w:r w:rsidRPr="005C672D">
        <w:rPr>
          <w:sz w:val="24"/>
        </w:rPr>
        <w:t>6.1</w:t>
      </w:r>
      <w:r w:rsidRPr="005C672D">
        <w:rPr>
          <w:sz w:val="24"/>
        </w:rPr>
        <w:t>至</w:t>
      </w:r>
      <w:r w:rsidRPr="005C672D">
        <w:rPr>
          <w:sz w:val="24"/>
        </w:rPr>
        <w:t>6.4</w:t>
      </w:r>
      <w:r w:rsidRPr="005C672D">
        <w:rPr>
          <w:sz w:val="24"/>
        </w:rPr>
        <w:t>，财务报表由下列负责人签署：</w:t>
      </w:r>
    </w:p>
    <w:p w:rsidR="002A630A" w:rsidRPr="005C672D" w:rsidRDefault="002D20E4" w:rsidP="00AC6DDA">
      <w:pPr>
        <w:spacing w:before="29" w:line="288" w:lineRule="auto"/>
        <w:rPr>
          <w:sz w:val="24"/>
        </w:rPr>
      </w:pPr>
      <w:r w:rsidRPr="005C672D">
        <w:rPr>
          <w:sz w:val="24"/>
        </w:rPr>
        <w:t>基金管理人</w:t>
      </w:r>
      <w:r w:rsidR="002A630A" w:rsidRPr="005C672D">
        <w:rPr>
          <w:sz w:val="24"/>
        </w:rPr>
        <w:t>负责人：谢卫，主管会计工作负责人：夏华龙，会计机构负责人：单江</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50" w:name="_Toc331410100"/>
      <w:bookmarkStart w:id="51" w:name="_Toc225498271"/>
      <w:r w:rsidRPr="005C672D">
        <w:rPr>
          <w:rFonts w:ascii="Times New Roman" w:hAnsi="Times New Roman"/>
          <w:kern w:val="0"/>
          <w:szCs w:val="24"/>
        </w:rPr>
        <w:t xml:space="preserve">6.4 </w:t>
      </w:r>
      <w:r w:rsidRPr="005C672D">
        <w:rPr>
          <w:rFonts w:ascii="Times New Roman" w:hAnsi="Times New Roman"/>
          <w:kern w:val="0"/>
          <w:szCs w:val="24"/>
        </w:rPr>
        <w:t>报表附注</w:t>
      </w:r>
      <w:bookmarkEnd w:id="50"/>
      <w:bookmarkEnd w:id="51"/>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6.4.1 </w:t>
      </w:r>
      <w:r w:rsidRPr="005C672D">
        <w:rPr>
          <w:b/>
          <w:color w:val="000000"/>
          <w:kern w:val="0"/>
          <w:sz w:val="24"/>
        </w:rPr>
        <w:t>基金基本情况</w:t>
      </w:r>
    </w:p>
    <w:p w:rsidR="001B4364" w:rsidRDefault="001C55FB">
      <w:pPr>
        <w:spacing w:before="29" w:line="288" w:lineRule="auto"/>
        <w:ind w:firstLineChars="200" w:firstLine="480"/>
        <w:rPr>
          <w:color w:val="000000"/>
          <w:sz w:val="24"/>
        </w:rPr>
      </w:pPr>
      <w:r>
        <w:rPr>
          <w:color w:val="000000"/>
          <w:sz w:val="24"/>
        </w:rPr>
        <w:t>交银施罗德品质升级混合型证券投资基金</w:t>
      </w:r>
      <w:r>
        <w:rPr>
          <w:color w:val="000000"/>
          <w:sz w:val="24"/>
        </w:rPr>
        <w:t xml:space="preserve"> (</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 xml:space="preserve"> (</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[2017]</w:t>
      </w:r>
      <w:r>
        <w:rPr>
          <w:color w:val="000000"/>
          <w:sz w:val="24"/>
        </w:rPr>
        <w:t>第</w:t>
      </w:r>
      <w:r>
        <w:rPr>
          <w:color w:val="000000"/>
          <w:sz w:val="24"/>
        </w:rPr>
        <w:t>1196</w:t>
      </w:r>
      <w:r>
        <w:rPr>
          <w:color w:val="000000"/>
          <w:sz w:val="24"/>
        </w:rPr>
        <w:t>号《关于准予交银施罗德品质</w:t>
      </w:r>
      <w:r>
        <w:rPr>
          <w:color w:val="000000"/>
          <w:sz w:val="24"/>
        </w:rPr>
        <w:lastRenderedPageBreak/>
        <w:t>升级混合型证券投资基金注册的批复》核准，由交银施罗德基金管理有限公司依照《中华人民共和国证券投资基金法》和《交银施罗德品质升级混合型证券投资基金基金合同》负责公开募集。本基金为契约型开放式，存续期限不定期，首次设立募集不包括认购资金利息共募集人民币</w:t>
      </w:r>
      <w:r>
        <w:rPr>
          <w:color w:val="000000"/>
          <w:sz w:val="24"/>
        </w:rPr>
        <w:t>2,326,813,569.01</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w:t>
      </w:r>
      <w:r>
        <w:rPr>
          <w:color w:val="000000"/>
          <w:sz w:val="24"/>
        </w:rPr>
        <w:t>华永道中天验字</w:t>
      </w:r>
      <w:r>
        <w:rPr>
          <w:color w:val="000000"/>
          <w:sz w:val="24"/>
        </w:rPr>
        <w:t xml:space="preserve"> (2018)</w:t>
      </w:r>
      <w:r>
        <w:rPr>
          <w:color w:val="000000"/>
          <w:sz w:val="24"/>
        </w:rPr>
        <w:t>第</w:t>
      </w:r>
      <w:r>
        <w:rPr>
          <w:color w:val="000000"/>
          <w:sz w:val="24"/>
        </w:rPr>
        <w:t>0106</w:t>
      </w:r>
      <w:r>
        <w:rPr>
          <w:color w:val="000000"/>
          <w:sz w:val="24"/>
        </w:rPr>
        <w:t>号验资报告予以验证。经向中国证监会备案，《交银施罗德品质升级混合型证券投资基金基金合同》于</w:t>
      </w:r>
      <w:r>
        <w:rPr>
          <w:color w:val="000000"/>
          <w:sz w:val="24"/>
        </w:rPr>
        <w:t>2018</w:t>
      </w:r>
      <w:r>
        <w:rPr>
          <w:color w:val="000000"/>
          <w:sz w:val="24"/>
        </w:rPr>
        <w:t>年</w:t>
      </w:r>
      <w:r>
        <w:rPr>
          <w:color w:val="000000"/>
          <w:sz w:val="24"/>
        </w:rPr>
        <w:t>2</w:t>
      </w:r>
      <w:r>
        <w:rPr>
          <w:color w:val="000000"/>
          <w:sz w:val="24"/>
        </w:rPr>
        <w:t>月</w:t>
      </w:r>
      <w:r>
        <w:rPr>
          <w:color w:val="000000"/>
          <w:sz w:val="24"/>
        </w:rPr>
        <w:t>8</w:t>
      </w:r>
      <w:r>
        <w:rPr>
          <w:color w:val="000000"/>
          <w:sz w:val="24"/>
        </w:rPr>
        <w:t>日正式生效，基金合同生效日的基金份额总额为</w:t>
      </w:r>
      <w:r>
        <w:rPr>
          <w:color w:val="000000"/>
          <w:sz w:val="24"/>
        </w:rPr>
        <w:t>2,328,151,050.59</w:t>
      </w:r>
      <w:r>
        <w:rPr>
          <w:color w:val="000000"/>
          <w:sz w:val="24"/>
        </w:rPr>
        <w:t>份基金份额，其中认购资金利息折合</w:t>
      </w:r>
      <w:r>
        <w:rPr>
          <w:color w:val="000000"/>
          <w:sz w:val="24"/>
        </w:rPr>
        <w:t>1,337,481.58</w:t>
      </w:r>
      <w:r>
        <w:rPr>
          <w:color w:val="000000"/>
          <w:sz w:val="24"/>
        </w:rPr>
        <w:t>份基金份额。本基金的基金管理人为交银施罗德基金管理有限公司，基金托管人为中国农业银行股份有限公司。</w:t>
      </w:r>
    </w:p>
    <w:p w:rsidR="001548F9" w:rsidRPr="005C672D" w:rsidRDefault="001548F9" w:rsidP="00AC6DDA">
      <w:pPr>
        <w:spacing w:before="29" w:line="288" w:lineRule="auto"/>
        <w:ind w:firstLineChars="200" w:firstLine="480"/>
        <w:rPr>
          <w:color w:val="000000"/>
          <w:sz w:val="24"/>
        </w:rPr>
      </w:pPr>
      <w:r w:rsidRPr="005C672D">
        <w:rPr>
          <w:color w:val="000000"/>
          <w:sz w:val="24"/>
        </w:rPr>
        <w:t>根据《中华人民共和国证券投资基金法》和《交银施罗德品质升级混合型证券投资基金基金合同》的有关规定，本基金的投资范围为具有良好流动性的金融工具，包括国内依法发行上市的股票</w:t>
      </w:r>
      <w:r w:rsidRPr="005C672D">
        <w:rPr>
          <w:color w:val="000000"/>
          <w:sz w:val="24"/>
        </w:rPr>
        <w:t>(</w:t>
      </w:r>
      <w:r w:rsidRPr="005C672D">
        <w:rPr>
          <w:color w:val="000000"/>
          <w:sz w:val="24"/>
        </w:rPr>
        <w:t>含中小板、创业板及其他经中国证监会核准上市的股票</w:t>
      </w:r>
      <w:r w:rsidRPr="005C672D">
        <w:rPr>
          <w:color w:val="000000"/>
          <w:sz w:val="24"/>
        </w:rPr>
        <w:t>)</w:t>
      </w:r>
      <w:r w:rsidRPr="005C672D">
        <w:rPr>
          <w:color w:val="000000"/>
          <w:sz w:val="24"/>
        </w:rPr>
        <w:t>、债券、</w:t>
      </w:r>
      <w:r w:rsidRPr="005C672D">
        <w:rPr>
          <w:color w:val="000000"/>
          <w:sz w:val="24"/>
        </w:rPr>
        <w:t xml:space="preserve"> (</w:t>
      </w:r>
      <w:r w:rsidRPr="005C672D">
        <w:rPr>
          <w:color w:val="000000"/>
          <w:sz w:val="24"/>
        </w:rPr>
        <w:t>含国债、央行票据、金融债券、政府支持债券、政府支持机构债券、地方政府债券、企业债券、公司债券、可转换债券</w:t>
      </w:r>
      <w:r w:rsidRPr="005C672D">
        <w:rPr>
          <w:color w:val="000000"/>
          <w:sz w:val="24"/>
        </w:rPr>
        <w:t>(</w:t>
      </w:r>
      <w:r w:rsidRPr="005C672D">
        <w:rPr>
          <w:color w:val="000000"/>
          <w:sz w:val="24"/>
        </w:rPr>
        <w:t>含可分离交易可转换债券</w:t>
      </w:r>
      <w:r w:rsidRPr="005C672D">
        <w:rPr>
          <w:color w:val="000000"/>
          <w:sz w:val="24"/>
        </w:rPr>
        <w:t>)</w:t>
      </w:r>
      <w:r w:rsidRPr="005C672D">
        <w:rPr>
          <w:color w:val="000000"/>
          <w:sz w:val="24"/>
        </w:rPr>
        <w:t>、可交换公司债券、次级债券、中期票据、短期融资券、超短期融资券等</w:t>
      </w:r>
      <w:r w:rsidRPr="005C672D">
        <w:rPr>
          <w:color w:val="000000"/>
          <w:sz w:val="24"/>
        </w:rPr>
        <w:t>)</w:t>
      </w:r>
      <w:r w:rsidRPr="005C672D">
        <w:rPr>
          <w:color w:val="000000"/>
          <w:sz w:val="24"/>
        </w:rPr>
        <w:t>、资产支持证券、货币市场工具、债券回购、同业存单、银行存款</w:t>
      </w:r>
      <w:r w:rsidRPr="005C672D">
        <w:rPr>
          <w:color w:val="000000"/>
          <w:sz w:val="24"/>
        </w:rPr>
        <w:t>(</w:t>
      </w:r>
      <w:r w:rsidRPr="005C672D">
        <w:rPr>
          <w:color w:val="000000"/>
          <w:sz w:val="24"/>
        </w:rPr>
        <w:t>含协议存款、定期存款及其他银行存款</w:t>
      </w:r>
      <w:r w:rsidRPr="005C672D">
        <w:rPr>
          <w:color w:val="000000"/>
          <w:sz w:val="24"/>
        </w:rPr>
        <w:t>)</w:t>
      </w:r>
      <w:r w:rsidRPr="005C672D">
        <w:rPr>
          <w:color w:val="000000"/>
          <w:sz w:val="24"/>
        </w:rPr>
        <w:t>、股指期货、权证以及法律法规或中国证监会允许基金投资的其他金融工具</w:t>
      </w:r>
      <w:r w:rsidRPr="005C672D">
        <w:rPr>
          <w:color w:val="000000"/>
          <w:sz w:val="24"/>
        </w:rPr>
        <w:t>(</w:t>
      </w:r>
      <w:r w:rsidRPr="005C672D">
        <w:rPr>
          <w:color w:val="000000"/>
          <w:sz w:val="24"/>
        </w:rPr>
        <w:t>但须符合中国证监会相关规定</w:t>
      </w:r>
      <w:r w:rsidRPr="005C672D">
        <w:rPr>
          <w:color w:val="000000"/>
          <w:sz w:val="24"/>
        </w:rPr>
        <w:t>)</w:t>
      </w:r>
      <w:r w:rsidRPr="005C672D">
        <w:rPr>
          <w:color w:val="000000"/>
          <w:sz w:val="24"/>
        </w:rPr>
        <w:t>。如法律法规或监管机构以后允许基金投资其他品种，基金管理人在履行适当程序后，可以将其纳入投资范围。本基金的投资组合比例为：股票资产占基金资产比例为</w:t>
      </w:r>
      <w:r w:rsidRPr="005C672D">
        <w:rPr>
          <w:color w:val="000000"/>
          <w:sz w:val="24"/>
        </w:rPr>
        <w:t>50%-95%</w:t>
      </w:r>
      <w:r w:rsidRPr="005C672D">
        <w:rPr>
          <w:color w:val="000000"/>
          <w:sz w:val="24"/>
        </w:rPr>
        <w:t>；投资于与品质升级主题相关证券的比例不低于非现金基金资产的</w:t>
      </w:r>
      <w:r w:rsidRPr="005C672D">
        <w:rPr>
          <w:color w:val="000000"/>
          <w:sz w:val="24"/>
        </w:rPr>
        <w:t>80%</w:t>
      </w:r>
      <w:r w:rsidRPr="005C672D">
        <w:rPr>
          <w:color w:val="000000"/>
          <w:sz w:val="24"/>
        </w:rPr>
        <w:t>；每个交易日日终在扣除股指期货合约需缴纳的交易保证金后，本基金保留的现金或者投资于到期日在一年以内的政府债券的比例合计不低于基金资产净值的</w:t>
      </w:r>
      <w:r w:rsidRPr="005C672D">
        <w:rPr>
          <w:color w:val="000000"/>
          <w:sz w:val="24"/>
        </w:rPr>
        <w:t>5%</w:t>
      </w:r>
      <w:r w:rsidRPr="005C672D">
        <w:rPr>
          <w:color w:val="000000"/>
          <w:sz w:val="24"/>
        </w:rPr>
        <w:t>，其中现金不包括结算备付金、存出保证金、应收申购款等。本基金的业绩比较基准为：沪深</w:t>
      </w:r>
      <w:r w:rsidRPr="005C672D">
        <w:rPr>
          <w:color w:val="000000"/>
          <w:sz w:val="24"/>
        </w:rPr>
        <w:t>300</w:t>
      </w:r>
      <w:r w:rsidRPr="005C672D">
        <w:rPr>
          <w:color w:val="000000"/>
          <w:sz w:val="24"/>
        </w:rPr>
        <w:t>指数收益率</w:t>
      </w:r>
      <w:r w:rsidRPr="005C672D">
        <w:rPr>
          <w:color w:val="000000"/>
          <w:sz w:val="24"/>
        </w:rPr>
        <w:t>×60%+</w:t>
      </w:r>
      <w:r w:rsidRPr="005C672D">
        <w:rPr>
          <w:color w:val="000000"/>
          <w:sz w:val="24"/>
        </w:rPr>
        <w:t>中证综合债券指数收益率</w:t>
      </w:r>
      <w:r w:rsidRPr="005C672D">
        <w:rPr>
          <w:color w:val="000000"/>
          <w:sz w:val="24"/>
        </w:rPr>
        <w:t>×40%</w:t>
      </w:r>
      <w:r w:rsidRPr="005C672D">
        <w:rPr>
          <w:color w:val="000000"/>
          <w:sz w:val="24"/>
        </w:rPr>
        <w:t>。</w:t>
      </w:r>
    </w:p>
    <w:p w:rsidR="001548F9" w:rsidRPr="005C672D" w:rsidRDefault="001548F9" w:rsidP="00AC6DDA">
      <w:pPr>
        <w:tabs>
          <w:tab w:val="left" w:pos="2265"/>
        </w:tabs>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6.4.2 </w:t>
      </w:r>
      <w:r w:rsidRPr="005C672D">
        <w:rPr>
          <w:b/>
          <w:color w:val="000000"/>
          <w:kern w:val="0"/>
          <w:sz w:val="24"/>
        </w:rPr>
        <w:t>会计报表的编制基础</w:t>
      </w:r>
    </w:p>
    <w:p w:rsidR="001B4364" w:rsidRDefault="001C55FB">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颁布的《证券投资基金会计核算业务指引》、《交银施罗德品质升级混合型证券投资基金基金合同》和在财务报表附注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rsidR="001548F9" w:rsidRPr="005C672D" w:rsidRDefault="001548F9" w:rsidP="00AC6DDA">
      <w:pPr>
        <w:spacing w:before="29" w:line="288" w:lineRule="auto"/>
        <w:ind w:firstLineChars="200" w:firstLine="480"/>
        <w:rPr>
          <w:color w:val="000000"/>
          <w:sz w:val="24"/>
        </w:rPr>
      </w:pPr>
      <w:r w:rsidRPr="005C672D">
        <w:rPr>
          <w:color w:val="000000"/>
          <w:sz w:val="24"/>
        </w:rPr>
        <w:t>本财务报表以持续经营为基础编制。</w:t>
      </w:r>
    </w:p>
    <w:p w:rsidR="001548F9" w:rsidRPr="005C672D" w:rsidRDefault="001548F9" w:rsidP="00AC6DDA">
      <w:pPr>
        <w:spacing w:before="29" w:line="288" w:lineRule="auto"/>
        <w:ind w:firstLineChars="200" w:firstLine="482"/>
        <w:rPr>
          <w:b/>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6.4.3 </w:t>
      </w:r>
      <w:r w:rsidRPr="005C672D">
        <w:rPr>
          <w:b/>
          <w:color w:val="000000"/>
          <w:kern w:val="0"/>
          <w:sz w:val="24"/>
        </w:rPr>
        <w:t>遵循企业会计准则及其他有关规定的声明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w:t>
      </w:r>
      <w:r w:rsidRPr="005C672D">
        <w:rPr>
          <w:color w:val="000000"/>
          <w:sz w:val="24"/>
        </w:rPr>
        <w:t>2019</w:t>
      </w:r>
      <w:r w:rsidRPr="005C672D">
        <w:rPr>
          <w:color w:val="000000"/>
          <w:sz w:val="24"/>
        </w:rPr>
        <w:t>上半年度财务报表符合企业会计准则的要求，真实、完整地反映了本基金</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日的财务状况以及</w:t>
      </w:r>
      <w:r w:rsidRPr="005C672D">
        <w:rPr>
          <w:color w:val="000000"/>
          <w:sz w:val="24"/>
        </w:rPr>
        <w:t>2019</w:t>
      </w:r>
      <w:r w:rsidRPr="005C672D">
        <w:rPr>
          <w:color w:val="000000"/>
          <w:sz w:val="24"/>
        </w:rPr>
        <w:t>上半年度的经营成果和基金净值变动情况</w:t>
      </w:r>
      <w:r w:rsidRPr="005C672D">
        <w:rPr>
          <w:color w:val="000000"/>
          <w:sz w:val="24"/>
        </w:rPr>
        <w:lastRenderedPageBreak/>
        <w:t>等有关信息。</w:t>
      </w:r>
    </w:p>
    <w:p w:rsidR="001548F9" w:rsidRPr="005C672D" w:rsidRDefault="001548F9" w:rsidP="00AC6DDA">
      <w:pPr>
        <w:spacing w:before="29" w:line="288" w:lineRule="auto"/>
        <w:ind w:firstLineChars="200" w:firstLine="482"/>
        <w:rPr>
          <w:b/>
          <w:color w:val="000000"/>
          <w:sz w:val="24"/>
        </w:rPr>
      </w:pPr>
    </w:p>
    <w:p w:rsidR="001548F9" w:rsidRPr="005C672D" w:rsidRDefault="00726821" w:rsidP="00AC6DDA">
      <w:pPr>
        <w:autoSpaceDE w:val="0"/>
        <w:autoSpaceDN w:val="0"/>
        <w:adjustRightInd w:val="0"/>
        <w:snapToGrid w:val="0"/>
        <w:spacing w:before="29" w:line="288" w:lineRule="auto"/>
        <w:jc w:val="left"/>
        <w:rPr>
          <w:b/>
          <w:color w:val="000000"/>
          <w:kern w:val="0"/>
          <w:sz w:val="24"/>
        </w:rPr>
      </w:pPr>
      <w:r w:rsidRPr="005C672D">
        <w:rPr>
          <w:b/>
          <w:bCs/>
          <w:kern w:val="0"/>
          <w:sz w:val="24"/>
        </w:rPr>
        <w:t>6.4.4</w:t>
      </w:r>
      <w:r w:rsidRPr="005C672D">
        <w:rPr>
          <w:b/>
          <w:kern w:val="0"/>
          <w:sz w:val="24"/>
        </w:rPr>
        <w:t>本报告期所采用的会计政策、会计估计与最近一期年度报告相一致的说明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本报告期所采用的会计政策、会计估计与最近一期年度报告相一致。</w:t>
      </w:r>
    </w:p>
    <w:p w:rsidR="006260B3" w:rsidRPr="005C672D" w:rsidRDefault="006260B3" w:rsidP="00AC6DDA">
      <w:pPr>
        <w:widowControl/>
        <w:spacing w:before="29" w:line="288" w:lineRule="auto"/>
        <w:ind w:firstLine="420"/>
        <w:jc w:val="left"/>
        <w:rPr>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6.4.5 </w:t>
      </w:r>
      <w:r w:rsidRPr="005C672D">
        <w:rPr>
          <w:b/>
          <w:color w:val="000000"/>
          <w:kern w:val="0"/>
          <w:sz w:val="24"/>
        </w:rPr>
        <w:t>会计政策和会计估计变更以及差错更正的说明</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6.4.5.1</w:t>
      </w:r>
      <w:r w:rsidRPr="005C672D">
        <w:rPr>
          <w:b/>
          <w:color w:val="000000"/>
          <w:kern w:val="0"/>
          <w:sz w:val="24"/>
        </w:rPr>
        <w:t>会计政策变更的说明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本基金本报告期未发生会计政策变更。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6.4.5.2</w:t>
      </w:r>
      <w:r w:rsidRPr="005C672D">
        <w:rPr>
          <w:b/>
          <w:color w:val="000000"/>
          <w:kern w:val="0"/>
          <w:sz w:val="24"/>
        </w:rPr>
        <w:t>会计估计变更的说明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本基金本报告期未发生会计估计变更。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6.4.5.3</w:t>
      </w:r>
      <w:r w:rsidRPr="005C672D">
        <w:rPr>
          <w:b/>
          <w:color w:val="000000"/>
          <w:kern w:val="0"/>
          <w:sz w:val="24"/>
        </w:rPr>
        <w:t>差错更正的说明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本基金在本报告期间无须说明的会计差错更正。</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6.4.6 </w:t>
      </w:r>
      <w:r w:rsidRPr="005C672D">
        <w:rPr>
          <w:b/>
          <w:color w:val="000000"/>
          <w:kern w:val="0"/>
          <w:sz w:val="24"/>
        </w:rPr>
        <w:t>税项</w:t>
      </w:r>
    </w:p>
    <w:p w:rsidR="001B4364" w:rsidRDefault="001C55FB">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w:t>
      </w:r>
      <w:r>
        <w:rPr>
          <w:color w:val="000000"/>
          <w:sz w:val="24"/>
        </w:rPr>
        <w:t>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1B4364" w:rsidRDefault="001C55FB">
      <w:pPr>
        <w:spacing w:before="29" w:line="288" w:lineRule="auto"/>
        <w:ind w:firstLineChars="200" w:firstLine="480"/>
        <w:rPr>
          <w:color w:val="000000"/>
          <w:sz w:val="24"/>
        </w:rPr>
      </w:pPr>
      <w:r>
        <w:rPr>
          <w:color w:val="000000"/>
          <w:sz w:val="24"/>
        </w:rPr>
        <w:t xml:space="preserve"> (1) </w:t>
      </w:r>
      <w:r>
        <w:rPr>
          <w:color w:val="000000"/>
          <w:sz w:val="24"/>
        </w:rPr>
        <w:t>资管产品运营过程中发生的增值税应税行为，以资管产品管理人为增</w:t>
      </w:r>
      <w:r>
        <w:rPr>
          <w:color w:val="000000"/>
          <w:sz w:val="24"/>
        </w:rPr>
        <w:t>值税纳税人。资管产品管理人运营资管产品过程中发生的增值税应税行为，暂适用简易计税方法，按照</w:t>
      </w:r>
      <w:r>
        <w:rPr>
          <w:color w:val="000000"/>
          <w:sz w:val="24"/>
        </w:rPr>
        <w:t>3%</w:t>
      </w:r>
      <w:r>
        <w:rPr>
          <w:color w:val="000000"/>
          <w:sz w:val="24"/>
        </w:rPr>
        <w:t>的征收率缴纳增值税。</w:t>
      </w:r>
    </w:p>
    <w:p w:rsidR="001B4364" w:rsidRDefault="001C55FB">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1B4364" w:rsidRDefault="001C55FB">
      <w:pPr>
        <w:spacing w:before="29" w:line="288" w:lineRule="auto"/>
        <w:ind w:firstLineChars="200" w:firstLine="480"/>
        <w:rPr>
          <w:color w:val="000000"/>
          <w:sz w:val="24"/>
        </w:rPr>
      </w:pPr>
      <w:r>
        <w:rPr>
          <w:color w:val="000000"/>
          <w:sz w:val="24"/>
        </w:rPr>
        <w:t xml:space="preserve"> (2)</w:t>
      </w:r>
      <w:r>
        <w:rPr>
          <w:color w:val="000000"/>
          <w:sz w:val="24"/>
        </w:rPr>
        <w:t>对基金从证券市场中取得的收入，包括买卖股票、债券的差价收入，股票的股息、红利收入，债券的利息收入及其他收入，暂不征收企业所得税。</w:t>
      </w:r>
    </w:p>
    <w:p w:rsidR="001B4364" w:rsidRDefault="001C55FB">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w:t>
      </w:r>
      <w:r>
        <w:rPr>
          <w:color w:val="000000"/>
          <w:sz w:val="24"/>
        </w:rPr>
        <w:t>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w:t>
      </w:r>
      <w:r>
        <w:rPr>
          <w:color w:val="000000"/>
          <w:sz w:val="24"/>
        </w:rPr>
        <w:lastRenderedPageBreak/>
        <w:t>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B4364" w:rsidRDefault="001C55FB">
      <w:pPr>
        <w:spacing w:before="29" w:line="288" w:lineRule="auto"/>
        <w:ind w:firstLineChars="200" w:firstLine="480"/>
        <w:rPr>
          <w:color w:val="000000"/>
          <w:sz w:val="24"/>
        </w:rPr>
      </w:pPr>
      <w:r>
        <w:rPr>
          <w:color w:val="000000"/>
          <w:sz w:val="24"/>
        </w:rPr>
        <w:t>(4)</w:t>
      </w:r>
      <w:r>
        <w:rPr>
          <w:color w:val="000000"/>
          <w:sz w:val="24"/>
        </w:rPr>
        <w:t>基金卖出股票按</w:t>
      </w:r>
      <w:r>
        <w:rPr>
          <w:color w:val="000000"/>
          <w:sz w:val="24"/>
        </w:rPr>
        <w:t>0.1%</w:t>
      </w:r>
      <w:r>
        <w:rPr>
          <w:color w:val="000000"/>
          <w:sz w:val="24"/>
        </w:rPr>
        <w:t>的税率缴纳股票</w:t>
      </w:r>
      <w:r>
        <w:rPr>
          <w:color w:val="000000"/>
          <w:sz w:val="24"/>
        </w:rPr>
        <w:t>交易印花税，买入股票不征收股票交易印花税。</w:t>
      </w:r>
    </w:p>
    <w:p w:rsidR="001548F9" w:rsidRPr="005C672D" w:rsidRDefault="001548F9" w:rsidP="00AC6DDA">
      <w:pPr>
        <w:spacing w:before="29" w:line="288" w:lineRule="auto"/>
        <w:ind w:firstLineChars="200" w:firstLine="480"/>
        <w:rPr>
          <w:color w:val="000000"/>
          <w:sz w:val="24"/>
        </w:rPr>
      </w:pPr>
      <w:r w:rsidRPr="005C672D">
        <w:rPr>
          <w:color w:val="000000"/>
          <w:sz w:val="24"/>
        </w:rPr>
        <w:t>(5)</w:t>
      </w:r>
      <w:r w:rsidRPr="005C672D">
        <w:rPr>
          <w:color w:val="000000"/>
          <w:sz w:val="24"/>
        </w:rPr>
        <w:t>本基金的城市维护建设税、教育费附加和地方教育费附加等税费按照实际缴纳增值税额的适用比例计算缴纳。</w:t>
      </w:r>
    </w:p>
    <w:p w:rsidR="001548F9" w:rsidRPr="005C672D" w:rsidRDefault="001548F9" w:rsidP="00AC6DDA">
      <w:pPr>
        <w:autoSpaceDE w:val="0"/>
        <w:autoSpaceDN w:val="0"/>
        <w:adjustRightInd w:val="0"/>
        <w:spacing w:before="29" w:line="288" w:lineRule="auto"/>
        <w:jc w:val="left"/>
        <w:rPr>
          <w:b/>
          <w:bCs/>
          <w:color w:val="000000"/>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6.4.7 </w:t>
      </w:r>
      <w:r w:rsidRPr="005C672D">
        <w:rPr>
          <w:b/>
          <w:color w:val="000000"/>
          <w:kern w:val="0"/>
          <w:sz w:val="24"/>
        </w:rPr>
        <w:t>关联方关系</w:t>
      </w:r>
    </w:p>
    <w:p w:rsidR="001548F9" w:rsidRPr="005C672D" w:rsidRDefault="001548F9" w:rsidP="00AC6DDA">
      <w:pPr>
        <w:spacing w:before="29" w:line="288" w:lineRule="auto"/>
        <w:rPr>
          <w:b/>
          <w:kern w:val="0"/>
          <w:sz w:val="24"/>
        </w:rPr>
      </w:pPr>
      <w:r w:rsidRPr="005C672D">
        <w:rPr>
          <w:b/>
          <w:bCs/>
          <w:color w:val="000000"/>
          <w:kern w:val="0"/>
          <w:sz w:val="24"/>
        </w:rPr>
        <w:t>6.4.7.1</w:t>
      </w:r>
      <w:r w:rsidRPr="005C672D">
        <w:rPr>
          <w:b/>
          <w:kern w:val="0"/>
          <w:sz w:val="24"/>
        </w:rPr>
        <w:t>本报告期存在控制关系或其他重大利害关系的关联方发生变化的情况</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本基金本报告期内存在控制关系或其他重大利害关系的关联方未发生变化。</w:t>
      </w:r>
    </w:p>
    <w:p w:rsidR="001548F9" w:rsidRPr="005C672D" w:rsidRDefault="001548F9" w:rsidP="00AC6DDA">
      <w:pPr>
        <w:autoSpaceDE w:val="0"/>
        <w:autoSpaceDN w:val="0"/>
        <w:adjustRightInd w:val="0"/>
        <w:spacing w:before="29" w:line="288" w:lineRule="auto"/>
        <w:ind w:firstLine="405"/>
        <w:jc w:val="left"/>
        <w:rPr>
          <w:b/>
          <w:color w:val="000000"/>
          <w:kern w:val="0"/>
          <w:sz w:val="24"/>
        </w:rPr>
      </w:pPr>
    </w:p>
    <w:p w:rsidR="001548F9" w:rsidRPr="005C672D" w:rsidRDefault="001548F9" w:rsidP="00AC6DDA">
      <w:pPr>
        <w:spacing w:before="29" w:line="288" w:lineRule="auto"/>
        <w:rPr>
          <w:b/>
          <w:kern w:val="0"/>
          <w:sz w:val="24"/>
        </w:rPr>
      </w:pPr>
      <w:r w:rsidRPr="005C672D">
        <w:rPr>
          <w:b/>
          <w:bCs/>
          <w:color w:val="000000"/>
          <w:kern w:val="0"/>
          <w:sz w:val="24"/>
        </w:rPr>
        <w:t xml:space="preserve">6.4.7.2 </w:t>
      </w:r>
      <w:r w:rsidRPr="005C672D">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C672D" w:rsidTr="00BA0FB8">
        <w:tc>
          <w:tcPr>
            <w:tcW w:w="5220" w:type="dxa"/>
            <w:vAlign w:val="center"/>
          </w:tcPr>
          <w:p w:rsidR="001548F9" w:rsidRPr="005C672D" w:rsidRDefault="001548F9" w:rsidP="00AC6DDA">
            <w:pPr>
              <w:spacing w:before="29" w:line="288" w:lineRule="auto"/>
              <w:jc w:val="center"/>
              <w:rPr>
                <w:color w:val="000000"/>
                <w:sz w:val="24"/>
              </w:rPr>
            </w:pPr>
            <w:r w:rsidRPr="005C672D">
              <w:rPr>
                <w:color w:val="000000"/>
                <w:sz w:val="24"/>
              </w:rPr>
              <w:t>关联方名称</w:t>
            </w:r>
          </w:p>
        </w:tc>
        <w:tc>
          <w:tcPr>
            <w:tcW w:w="3780" w:type="dxa"/>
            <w:vAlign w:val="center"/>
          </w:tcPr>
          <w:p w:rsidR="001548F9" w:rsidRPr="005C672D" w:rsidRDefault="001548F9" w:rsidP="00AC6DDA">
            <w:pPr>
              <w:spacing w:before="29" w:line="288" w:lineRule="auto"/>
              <w:jc w:val="center"/>
              <w:rPr>
                <w:color w:val="000000"/>
                <w:sz w:val="24"/>
              </w:rPr>
            </w:pPr>
            <w:r w:rsidRPr="005C672D">
              <w:rPr>
                <w:color w:val="000000"/>
                <w:sz w:val="24"/>
              </w:rPr>
              <w:t>与本基金的关系</w:t>
            </w:r>
          </w:p>
        </w:tc>
      </w:tr>
      <w:tr w:rsidR="001B4364">
        <w:tc>
          <w:tcPr>
            <w:tcW w:w="5219" w:type="dxa"/>
            <w:vAlign w:val="center"/>
          </w:tcPr>
          <w:p w:rsidR="001B4364" w:rsidRDefault="001C55FB">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1B4364" w:rsidRDefault="001C55FB">
            <w:pPr>
              <w:jc w:val="left"/>
            </w:pPr>
            <w:r>
              <w:rPr>
                <w:color w:val="000000"/>
                <w:sz w:val="24"/>
              </w:rPr>
              <w:t>基金托管人、基金销售机构</w:t>
            </w:r>
          </w:p>
        </w:tc>
      </w:tr>
      <w:tr w:rsidR="001B4364">
        <w:tc>
          <w:tcPr>
            <w:tcW w:w="5219" w:type="dxa"/>
            <w:vAlign w:val="center"/>
          </w:tcPr>
          <w:p w:rsidR="001B4364" w:rsidRDefault="001C55FB">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1B4364" w:rsidRDefault="001C55FB">
            <w:pPr>
              <w:jc w:val="left"/>
            </w:pPr>
            <w:r>
              <w:rPr>
                <w:color w:val="000000"/>
                <w:sz w:val="24"/>
              </w:rPr>
              <w:t>基金管理人、基金销售机构</w:t>
            </w:r>
          </w:p>
        </w:tc>
      </w:tr>
      <w:tr w:rsidR="001B4364">
        <w:tc>
          <w:tcPr>
            <w:tcW w:w="5219" w:type="dxa"/>
            <w:vAlign w:val="center"/>
          </w:tcPr>
          <w:p w:rsidR="001B4364" w:rsidRDefault="001C55FB">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1B4364" w:rsidRDefault="001C55FB">
            <w:pPr>
              <w:jc w:val="left"/>
            </w:pPr>
            <w:r>
              <w:rPr>
                <w:color w:val="000000"/>
                <w:sz w:val="24"/>
              </w:rPr>
              <w:t>基金管理人的股东、基金销售机构</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注：下述关联交易均在正常业务范围内按一般商业条款订立。</w:t>
      </w:r>
    </w:p>
    <w:p w:rsidR="001548F9" w:rsidRPr="005C672D" w:rsidRDefault="001548F9" w:rsidP="00AC6DDA">
      <w:pPr>
        <w:spacing w:before="29" w:line="288" w:lineRule="auto"/>
        <w:rPr>
          <w:color w:val="000000"/>
          <w:sz w:val="24"/>
        </w:rPr>
      </w:pPr>
      <w:r w:rsidRPr="005C672D">
        <w:rPr>
          <w:color w:val="000000"/>
          <w:sz w:val="24"/>
        </w:rPr>
        <w:tab/>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 </w:t>
      </w:r>
      <w:r w:rsidRPr="005C672D">
        <w:rPr>
          <w:b/>
          <w:color w:val="000000"/>
          <w:kern w:val="0"/>
          <w:sz w:val="24"/>
        </w:rPr>
        <w:t>本报告期及上年度可比期间的关联方交易</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6.4.8.1 </w:t>
      </w:r>
      <w:r w:rsidRPr="005C672D">
        <w:rPr>
          <w:b/>
          <w:color w:val="000000"/>
          <w:kern w:val="0"/>
          <w:sz w:val="24"/>
        </w:rPr>
        <w:t>通过关联方交易单元进行的交易</w:t>
      </w:r>
    </w:p>
    <w:p w:rsidR="001548F9" w:rsidRPr="005C672D" w:rsidRDefault="001548F9" w:rsidP="00AC6DDA">
      <w:pPr>
        <w:spacing w:before="29" w:line="288" w:lineRule="auto"/>
        <w:ind w:firstLineChars="200" w:firstLine="480"/>
        <w:rPr>
          <w:color w:val="000000"/>
          <w:sz w:val="24"/>
        </w:rPr>
      </w:pPr>
      <w:bookmarkStart w:id="52" w:name="_GoBack"/>
      <w:bookmarkEnd w:id="52"/>
      <w:r w:rsidRPr="005C672D">
        <w:rPr>
          <w:color w:val="000000"/>
          <w:sz w:val="24"/>
        </w:rPr>
        <w:t>本基金本报告期内及上年度可比期间无通过关联方交易单元进行的交易。</w:t>
      </w:r>
    </w:p>
    <w:p w:rsidR="00EC30D6" w:rsidRPr="005C672D" w:rsidRDefault="00EC30D6"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 </w:t>
      </w:r>
      <w:r w:rsidRPr="005C672D">
        <w:rPr>
          <w:b/>
          <w:color w:val="000000"/>
          <w:kern w:val="0"/>
          <w:sz w:val="24"/>
        </w:rPr>
        <w:t>关联方报酬</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6.4.8.2.1 </w:t>
      </w:r>
      <w:r w:rsidRPr="005C672D">
        <w:rPr>
          <w:b/>
          <w:color w:val="000000"/>
          <w:kern w:val="0"/>
          <w:sz w:val="24"/>
        </w:rPr>
        <w:t>基金管理费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2019</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2019</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2018</w:t>
            </w:r>
            <w:r w:rsidRPr="005C672D">
              <w:rPr>
                <w:color w:val="000000"/>
                <w:sz w:val="24"/>
              </w:rPr>
              <w:t>年</w:t>
            </w:r>
            <w:r w:rsidRPr="005C672D">
              <w:rPr>
                <w:color w:val="000000"/>
                <w:sz w:val="24"/>
              </w:rPr>
              <w:t>2</w:t>
            </w:r>
            <w:r w:rsidRPr="005C672D">
              <w:rPr>
                <w:color w:val="000000"/>
                <w:sz w:val="24"/>
              </w:rPr>
              <w:t>月</w:t>
            </w:r>
            <w:r w:rsidRPr="005C672D">
              <w:rPr>
                <w:color w:val="000000"/>
                <w:sz w:val="24"/>
              </w:rPr>
              <w:t>8</w:t>
            </w:r>
            <w:r w:rsidRPr="005C672D">
              <w:rPr>
                <w:color w:val="000000"/>
                <w:sz w:val="24"/>
              </w:rPr>
              <w:t>日（基金合同生效日）至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当期发生的基金应支付的管理费</w:t>
            </w:r>
          </w:p>
        </w:tc>
        <w:tc>
          <w:tcPr>
            <w:tcW w:w="2657" w:type="dxa"/>
            <w:vAlign w:val="center"/>
          </w:tcPr>
          <w:p w:rsidR="001548F9" w:rsidRPr="005C672D" w:rsidRDefault="001548F9" w:rsidP="00AC6DDA">
            <w:pPr>
              <w:spacing w:before="29" w:line="288" w:lineRule="auto"/>
              <w:jc w:val="right"/>
              <w:rPr>
                <w:sz w:val="24"/>
              </w:rPr>
            </w:pPr>
            <w:r w:rsidRPr="005C672D">
              <w:rPr>
                <w:sz w:val="24"/>
              </w:rPr>
              <w:t>10,368,710.26</w:t>
            </w:r>
          </w:p>
        </w:tc>
        <w:tc>
          <w:tcPr>
            <w:tcW w:w="2657" w:type="dxa"/>
            <w:vAlign w:val="center"/>
          </w:tcPr>
          <w:p w:rsidR="001548F9" w:rsidRPr="005C672D" w:rsidRDefault="001548F9" w:rsidP="00AC6DDA">
            <w:pPr>
              <w:spacing w:before="29" w:line="288" w:lineRule="auto"/>
              <w:jc w:val="right"/>
              <w:rPr>
                <w:sz w:val="24"/>
              </w:rPr>
            </w:pPr>
            <w:r w:rsidRPr="005C672D">
              <w:rPr>
                <w:sz w:val="24"/>
              </w:rPr>
              <w:t>12,694,347.39</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其中：支付销售机构的客户维护费</w:t>
            </w:r>
          </w:p>
        </w:tc>
        <w:tc>
          <w:tcPr>
            <w:tcW w:w="2657" w:type="dxa"/>
            <w:vAlign w:val="center"/>
          </w:tcPr>
          <w:p w:rsidR="001548F9" w:rsidRPr="005C672D" w:rsidRDefault="001548F9" w:rsidP="00AC6DDA">
            <w:pPr>
              <w:spacing w:before="29" w:line="288" w:lineRule="auto"/>
              <w:jc w:val="right"/>
              <w:rPr>
                <w:sz w:val="24"/>
              </w:rPr>
            </w:pPr>
            <w:r w:rsidRPr="005C672D">
              <w:rPr>
                <w:sz w:val="24"/>
              </w:rPr>
              <w:t>4,295,937.77</w:t>
            </w:r>
          </w:p>
        </w:tc>
        <w:tc>
          <w:tcPr>
            <w:tcW w:w="2657" w:type="dxa"/>
            <w:vAlign w:val="center"/>
          </w:tcPr>
          <w:p w:rsidR="001548F9" w:rsidRPr="005C672D" w:rsidRDefault="001548F9" w:rsidP="00AC6DDA">
            <w:pPr>
              <w:spacing w:before="29" w:line="288" w:lineRule="auto"/>
              <w:jc w:val="right"/>
              <w:rPr>
                <w:sz w:val="24"/>
              </w:rPr>
            </w:pPr>
            <w:r w:rsidRPr="005C672D">
              <w:rPr>
                <w:sz w:val="24"/>
              </w:rPr>
              <w:t>5,309,760.11</w:t>
            </w:r>
          </w:p>
        </w:tc>
      </w:tr>
    </w:tbl>
    <w:p w:rsidR="001B4364" w:rsidRDefault="001C55FB">
      <w:pPr>
        <w:tabs>
          <w:tab w:val="left" w:pos="426"/>
        </w:tabs>
        <w:spacing w:before="29" w:line="288" w:lineRule="auto"/>
        <w:jc w:val="left"/>
        <w:rPr>
          <w:kern w:val="0"/>
          <w:sz w:val="24"/>
        </w:rPr>
      </w:pPr>
      <w:r>
        <w:rPr>
          <w:kern w:val="0"/>
          <w:sz w:val="24"/>
        </w:rPr>
        <w:lastRenderedPageBreak/>
        <w:t>注：支付基金管理人的管理人报酬按前一日基金资产净值</w:t>
      </w:r>
      <w:r>
        <w:rPr>
          <w:kern w:val="0"/>
          <w:sz w:val="24"/>
        </w:rPr>
        <w:t>1.5%</w:t>
      </w:r>
      <w:r>
        <w:rPr>
          <w:kern w:val="0"/>
          <w:sz w:val="24"/>
        </w:rPr>
        <w:t>的年费率计提，逐日累计至每月月底，按月支付。</w:t>
      </w:r>
    </w:p>
    <w:p w:rsidR="001B4364" w:rsidRDefault="001C55FB">
      <w:pPr>
        <w:tabs>
          <w:tab w:val="left" w:pos="426"/>
        </w:tabs>
        <w:spacing w:before="29" w:line="288" w:lineRule="auto"/>
        <w:jc w:val="left"/>
        <w:rPr>
          <w:kern w:val="0"/>
          <w:sz w:val="24"/>
        </w:rPr>
      </w:pPr>
      <w:r>
        <w:rPr>
          <w:kern w:val="0"/>
          <w:sz w:val="24"/>
        </w:rPr>
        <w:t>其计算公式为：</w:t>
      </w:r>
    </w:p>
    <w:p w:rsidR="001548F9" w:rsidRPr="005C672D" w:rsidRDefault="001548F9" w:rsidP="00AC6DDA">
      <w:pPr>
        <w:tabs>
          <w:tab w:val="left" w:pos="426"/>
        </w:tabs>
        <w:spacing w:before="29" w:line="288" w:lineRule="auto"/>
        <w:jc w:val="left"/>
        <w:rPr>
          <w:kern w:val="0"/>
          <w:sz w:val="24"/>
        </w:rPr>
      </w:pPr>
      <w:r w:rsidRPr="005C672D">
        <w:rPr>
          <w:kern w:val="0"/>
          <w:sz w:val="24"/>
        </w:rPr>
        <w:t>日管理人报酬＝前一日基金资产净值</w:t>
      </w:r>
      <w:r w:rsidRPr="005C672D">
        <w:rPr>
          <w:kern w:val="0"/>
          <w:sz w:val="24"/>
        </w:rPr>
        <w:t xml:space="preserve">×1.5% ÷ </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6.4.8.2.2 </w:t>
      </w:r>
      <w:r w:rsidRPr="005C672D">
        <w:rPr>
          <w:b/>
          <w:color w:val="000000"/>
          <w:kern w:val="0"/>
          <w:sz w:val="24"/>
        </w:rPr>
        <w:t>基金托管费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2019</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2019</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2018</w:t>
            </w:r>
            <w:r w:rsidRPr="005C672D">
              <w:rPr>
                <w:color w:val="000000"/>
                <w:sz w:val="24"/>
              </w:rPr>
              <w:t>年</w:t>
            </w:r>
            <w:r w:rsidRPr="005C672D">
              <w:rPr>
                <w:color w:val="000000"/>
                <w:sz w:val="24"/>
              </w:rPr>
              <w:t>2</w:t>
            </w:r>
            <w:r w:rsidRPr="005C672D">
              <w:rPr>
                <w:color w:val="000000"/>
                <w:sz w:val="24"/>
              </w:rPr>
              <w:t>月</w:t>
            </w:r>
            <w:r w:rsidRPr="005C672D">
              <w:rPr>
                <w:color w:val="000000"/>
                <w:sz w:val="24"/>
              </w:rPr>
              <w:t>8</w:t>
            </w:r>
            <w:r w:rsidRPr="005C672D">
              <w:rPr>
                <w:color w:val="000000"/>
                <w:sz w:val="24"/>
              </w:rPr>
              <w:t>日（基金合同生效日）至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当期发生的基金应支付的托管费</w:t>
            </w:r>
          </w:p>
        </w:tc>
        <w:tc>
          <w:tcPr>
            <w:tcW w:w="2657" w:type="dxa"/>
            <w:vAlign w:val="center"/>
          </w:tcPr>
          <w:p w:rsidR="001548F9" w:rsidRPr="005C672D" w:rsidRDefault="001548F9" w:rsidP="00AC6DDA">
            <w:pPr>
              <w:spacing w:before="29" w:line="288" w:lineRule="auto"/>
              <w:jc w:val="right"/>
              <w:rPr>
                <w:color w:val="000000"/>
                <w:kern w:val="0"/>
                <w:sz w:val="24"/>
              </w:rPr>
            </w:pPr>
            <w:r w:rsidRPr="005C672D">
              <w:rPr>
                <w:sz w:val="24"/>
              </w:rPr>
              <w:t>1,728,118.37</w:t>
            </w:r>
          </w:p>
        </w:tc>
        <w:tc>
          <w:tcPr>
            <w:tcW w:w="2657" w:type="dxa"/>
            <w:vAlign w:val="center"/>
          </w:tcPr>
          <w:p w:rsidR="001548F9" w:rsidRPr="005C672D" w:rsidRDefault="001548F9" w:rsidP="00AC6DDA">
            <w:pPr>
              <w:spacing w:before="29" w:line="288" w:lineRule="auto"/>
              <w:jc w:val="right"/>
              <w:rPr>
                <w:color w:val="000000"/>
                <w:sz w:val="24"/>
              </w:rPr>
            </w:pPr>
            <w:r w:rsidRPr="005C672D">
              <w:rPr>
                <w:sz w:val="24"/>
              </w:rPr>
              <w:t>2,115,724.55</w:t>
            </w:r>
          </w:p>
        </w:tc>
      </w:tr>
    </w:tbl>
    <w:p w:rsidR="001B4364" w:rsidRDefault="001C55FB">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w:t>
      </w:r>
    </w:p>
    <w:p w:rsidR="001548F9" w:rsidRPr="005C672D" w:rsidRDefault="001548F9" w:rsidP="00AC6DDA">
      <w:pPr>
        <w:tabs>
          <w:tab w:val="left" w:pos="426"/>
        </w:tabs>
        <w:spacing w:before="29" w:line="288" w:lineRule="auto"/>
        <w:jc w:val="left"/>
        <w:rPr>
          <w:kern w:val="0"/>
          <w:sz w:val="24"/>
        </w:rPr>
      </w:pPr>
      <w:r w:rsidRPr="005C672D">
        <w:rPr>
          <w:kern w:val="0"/>
          <w:sz w:val="24"/>
        </w:rPr>
        <w:t>其计算公式为：日托管费＝前一日基金资产净值</w:t>
      </w:r>
      <w:r w:rsidRPr="005C672D">
        <w:rPr>
          <w:kern w:val="0"/>
          <w:sz w:val="24"/>
        </w:rPr>
        <w:t xml:space="preserve">×0.25% ÷ </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6.4.8.2.3 </w:t>
      </w:r>
      <w:r w:rsidRPr="005C672D">
        <w:rPr>
          <w:b/>
          <w:color w:val="000000"/>
          <w:kern w:val="0"/>
          <w:sz w:val="24"/>
        </w:rPr>
        <w:t>销售服务费</w:t>
      </w:r>
    </w:p>
    <w:p w:rsidR="001548F9" w:rsidRPr="005C672D" w:rsidRDefault="001548F9" w:rsidP="00AC6DDA">
      <w:pPr>
        <w:tabs>
          <w:tab w:val="left" w:pos="426"/>
        </w:tabs>
        <w:spacing w:before="29" w:line="288" w:lineRule="auto"/>
        <w:jc w:val="left"/>
        <w:rPr>
          <w:kern w:val="0"/>
          <w:sz w:val="24"/>
        </w:rPr>
      </w:pPr>
      <w:r w:rsidRPr="005C672D">
        <w:rPr>
          <w:kern w:val="0"/>
          <w:sz w:val="24"/>
        </w:rPr>
        <w:t>无。</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6.4.8.3 </w:t>
      </w:r>
      <w:r w:rsidRPr="005C672D">
        <w:rPr>
          <w:b/>
          <w:bCs/>
          <w:color w:val="000000"/>
          <w:sz w:val="24"/>
        </w:rPr>
        <w:t>与关联方进行银行间同业市场的债券</w:t>
      </w:r>
      <w:r w:rsidRPr="005C672D">
        <w:rPr>
          <w:b/>
          <w:bCs/>
          <w:color w:val="000000"/>
          <w:sz w:val="24"/>
        </w:rPr>
        <w:t>(</w:t>
      </w:r>
      <w:r w:rsidRPr="005C672D">
        <w:rPr>
          <w:b/>
          <w:bCs/>
          <w:color w:val="000000"/>
          <w:sz w:val="24"/>
        </w:rPr>
        <w:t>含回购</w:t>
      </w:r>
      <w:r w:rsidRPr="005C672D">
        <w:rPr>
          <w:b/>
          <w:bCs/>
          <w:color w:val="000000"/>
          <w:sz w:val="24"/>
        </w:rPr>
        <w:t>)</w:t>
      </w:r>
      <w:r w:rsidRPr="005C672D">
        <w:rPr>
          <w:b/>
          <w:bCs/>
          <w:color w:val="000000"/>
          <w:sz w:val="24"/>
        </w:rPr>
        <w:t>交易</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本基金本报告期内及上年度可比期间未与关联方进行银行间同业市场的债券</w:t>
      </w:r>
      <w:r w:rsidRPr="005C672D">
        <w:rPr>
          <w:kern w:val="0"/>
          <w:sz w:val="24"/>
        </w:rPr>
        <w:t>(</w:t>
      </w:r>
      <w:r w:rsidRPr="005C672D">
        <w:rPr>
          <w:kern w:val="0"/>
          <w:sz w:val="24"/>
        </w:rPr>
        <w:t>含回购</w:t>
      </w:r>
      <w:r w:rsidRPr="005C672D">
        <w:rPr>
          <w:kern w:val="0"/>
          <w:sz w:val="24"/>
        </w:rPr>
        <w:t>)</w:t>
      </w:r>
      <w:r w:rsidRPr="005C672D">
        <w:rPr>
          <w:kern w:val="0"/>
          <w:sz w:val="24"/>
        </w:rPr>
        <w:t>交易。</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6.4.8.4 </w:t>
      </w:r>
      <w:r w:rsidRPr="005C672D">
        <w:rPr>
          <w:b/>
          <w:bCs/>
          <w:color w:val="000000"/>
          <w:sz w:val="24"/>
        </w:rPr>
        <w:t>各关联方投资本基金的情况</w:t>
      </w:r>
    </w:p>
    <w:p w:rsidR="001548F9" w:rsidRPr="005C672D" w:rsidRDefault="001548F9" w:rsidP="00AC6DDA">
      <w:pPr>
        <w:adjustRightInd w:val="0"/>
        <w:snapToGrid w:val="0"/>
        <w:spacing w:before="29" w:line="288" w:lineRule="auto"/>
        <w:jc w:val="left"/>
        <w:rPr>
          <w:b/>
          <w:bCs/>
          <w:color w:val="000000"/>
          <w:sz w:val="24"/>
        </w:rPr>
      </w:pPr>
      <w:r w:rsidRPr="005C672D">
        <w:rPr>
          <w:b/>
          <w:bCs/>
          <w:color w:val="000000"/>
          <w:kern w:val="0"/>
          <w:sz w:val="24"/>
        </w:rPr>
        <w:t xml:space="preserve">6.4.8.4.1 </w:t>
      </w:r>
      <w:r w:rsidRPr="005C672D">
        <w:rPr>
          <w:b/>
          <w:bCs/>
          <w:color w:val="000000"/>
          <w:sz w:val="24"/>
        </w:rPr>
        <w:t>报告期内基金管理人运用固有资金投资本基金的情况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本报告期内及上年度可比期间未发生基金管理人运用固有资金投资本基金的情况。</w:t>
      </w:r>
    </w:p>
    <w:p w:rsidR="001548F9" w:rsidRPr="005C672D" w:rsidRDefault="001548F9" w:rsidP="00AC6DDA">
      <w:pPr>
        <w:adjustRightInd w:val="0"/>
        <w:snapToGrid w:val="0"/>
        <w:spacing w:before="29" w:line="288" w:lineRule="auto"/>
        <w:jc w:val="left"/>
        <w:rPr>
          <w:bCs/>
          <w:color w:val="000000"/>
          <w:sz w:val="24"/>
        </w:rPr>
      </w:pPr>
      <w:r w:rsidRPr="005C672D">
        <w:rPr>
          <w:bCs/>
          <w:color w:val="000000"/>
          <w:sz w:val="24"/>
        </w:rPr>
        <w:tab/>
      </w:r>
    </w:p>
    <w:p w:rsidR="001548F9" w:rsidRPr="005C672D" w:rsidRDefault="001548F9" w:rsidP="00AC6DDA">
      <w:pPr>
        <w:adjustRightInd w:val="0"/>
        <w:snapToGrid w:val="0"/>
        <w:spacing w:before="29" w:line="288" w:lineRule="auto"/>
        <w:rPr>
          <w:b/>
          <w:bCs/>
          <w:color w:val="000000"/>
          <w:sz w:val="24"/>
        </w:rPr>
      </w:pPr>
      <w:r w:rsidRPr="005C672D">
        <w:rPr>
          <w:b/>
          <w:bCs/>
          <w:color w:val="000000"/>
          <w:kern w:val="0"/>
          <w:sz w:val="24"/>
        </w:rPr>
        <w:t xml:space="preserve">6.4.8.4.2 </w:t>
      </w:r>
      <w:r w:rsidRPr="005C672D">
        <w:rPr>
          <w:b/>
          <w:bCs/>
          <w:color w:val="000000"/>
          <w:sz w:val="24"/>
        </w:rPr>
        <w:t>报告期末除基金管理人之外的其他关联方投资本基金的情况</w:t>
      </w:r>
    </w:p>
    <w:p w:rsidR="00F31BCF" w:rsidRPr="005C672D" w:rsidRDefault="00F31BCF" w:rsidP="00AC6DDA">
      <w:pPr>
        <w:tabs>
          <w:tab w:val="left" w:pos="426"/>
        </w:tabs>
        <w:spacing w:before="29" w:line="288" w:lineRule="auto"/>
        <w:jc w:val="left"/>
        <w:rPr>
          <w:kern w:val="0"/>
          <w:sz w:val="24"/>
        </w:rPr>
      </w:pPr>
      <w:r w:rsidRPr="005C672D">
        <w:rPr>
          <w:kern w:val="0"/>
          <w:sz w:val="24"/>
        </w:rPr>
        <w:t>本报告期末及上年度末除基金管理人之外的其他关联方未持有本基金。</w:t>
      </w:r>
    </w:p>
    <w:p w:rsidR="001548F9" w:rsidRPr="005C672D" w:rsidRDefault="001548F9" w:rsidP="00AC6DDA">
      <w:pPr>
        <w:spacing w:before="29" w:line="288" w:lineRule="auto"/>
        <w:rPr>
          <w:color w:val="000000"/>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6.4.8.5 </w:t>
      </w:r>
      <w:r w:rsidRPr="005C672D">
        <w:rPr>
          <w:b/>
          <w:bCs/>
          <w:color w:val="000000"/>
          <w:sz w:val="24"/>
        </w:rPr>
        <w:t>由关联方保管的银行存款余额及当期产生的利息收入</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1"/>
        <w:gridCol w:w="2023"/>
        <w:gridCol w:w="1772"/>
        <w:gridCol w:w="1412"/>
        <w:gridCol w:w="1807"/>
      </w:tblGrid>
      <w:tr w:rsidR="00300128" w:rsidRPr="005C672D" w:rsidTr="0017554D">
        <w:tc>
          <w:tcPr>
            <w:tcW w:w="2127" w:type="dxa"/>
            <w:vMerge w:val="restart"/>
            <w:vAlign w:val="center"/>
          </w:tcPr>
          <w:p w:rsidR="00300128" w:rsidRPr="005C672D" w:rsidRDefault="00300128" w:rsidP="00AC6DDA">
            <w:pPr>
              <w:spacing w:before="29" w:line="288" w:lineRule="auto"/>
              <w:jc w:val="center"/>
              <w:rPr>
                <w:color w:val="000000"/>
                <w:sz w:val="24"/>
              </w:rPr>
            </w:pPr>
            <w:r w:rsidRPr="005C672D">
              <w:rPr>
                <w:color w:val="000000"/>
                <w:sz w:val="24"/>
              </w:rPr>
              <w:t>关联方名称</w:t>
            </w:r>
          </w:p>
        </w:tc>
        <w:tc>
          <w:tcPr>
            <w:tcW w:w="3718"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本期</w:t>
            </w:r>
          </w:p>
          <w:p w:rsidR="00300128" w:rsidRPr="005C672D" w:rsidRDefault="00300128" w:rsidP="00AC6DDA">
            <w:pPr>
              <w:widowControl/>
              <w:autoSpaceDE w:val="0"/>
              <w:autoSpaceDN w:val="0"/>
              <w:spacing w:before="29" w:line="288" w:lineRule="auto"/>
              <w:ind w:right="-15"/>
              <w:jc w:val="center"/>
              <w:textAlignment w:val="bottom"/>
              <w:rPr>
                <w:color w:val="000000"/>
                <w:sz w:val="24"/>
              </w:rPr>
            </w:pPr>
            <w:r w:rsidRPr="005C672D">
              <w:rPr>
                <w:color w:val="000000"/>
                <w:sz w:val="24"/>
              </w:rPr>
              <w:t>2019</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c>
          <w:tcPr>
            <w:tcW w:w="3153"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上年度可比期间</w:t>
            </w:r>
          </w:p>
          <w:p w:rsidR="00300128" w:rsidRPr="005C672D" w:rsidRDefault="00300128"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2018</w:t>
            </w:r>
            <w:r w:rsidRPr="005C672D">
              <w:rPr>
                <w:color w:val="000000"/>
                <w:sz w:val="24"/>
              </w:rPr>
              <w:t>年</w:t>
            </w:r>
            <w:r w:rsidRPr="005C672D">
              <w:rPr>
                <w:color w:val="000000"/>
                <w:sz w:val="24"/>
              </w:rPr>
              <w:t>2</w:t>
            </w:r>
            <w:r w:rsidRPr="005C672D">
              <w:rPr>
                <w:color w:val="000000"/>
                <w:sz w:val="24"/>
              </w:rPr>
              <w:t>月</w:t>
            </w:r>
            <w:r w:rsidRPr="005C672D">
              <w:rPr>
                <w:color w:val="000000"/>
                <w:sz w:val="24"/>
              </w:rPr>
              <w:t>8</w:t>
            </w:r>
            <w:r w:rsidRPr="005C672D">
              <w:rPr>
                <w:color w:val="000000"/>
                <w:sz w:val="24"/>
              </w:rPr>
              <w:t>日（基金合同生效日）至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300128" w:rsidRPr="005C672D" w:rsidTr="0017554D">
        <w:tc>
          <w:tcPr>
            <w:tcW w:w="2127" w:type="dxa"/>
            <w:vMerge/>
            <w:vAlign w:val="center"/>
          </w:tcPr>
          <w:p w:rsidR="00300128" w:rsidRPr="005C672D" w:rsidRDefault="00300128" w:rsidP="00AC6DDA">
            <w:pPr>
              <w:widowControl/>
              <w:spacing w:before="29" w:line="288" w:lineRule="auto"/>
              <w:jc w:val="left"/>
              <w:rPr>
                <w:color w:val="000000"/>
                <w:sz w:val="24"/>
              </w:rPr>
            </w:pPr>
          </w:p>
        </w:tc>
        <w:tc>
          <w:tcPr>
            <w:tcW w:w="1982"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36"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c>
          <w:tcPr>
            <w:tcW w:w="1383"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70"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r>
      <w:tr w:rsidR="001B4364">
        <w:tc>
          <w:tcPr>
            <w:tcW w:w="2171" w:type="dxa"/>
            <w:vAlign w:val="center"/>
          </w:tcPr>
          <w:p w:rsidR="001B4364" w:rsidRDefault="001C55FB">
            <w:pPr>
              <w:jc w:val="left"/>
            </w:pPr>
            <w:r>
              <w:rPr>
                <w:sz w:val="24"/>
              </w:rPr>
              <w:t>中国农业银行股份有限公司</w:t>
            </w:r>
          </w:p>
        </w:tc>
        <w:tc>
          <w:tcPr>
            <w:tcW w:w="2023" w:type="dxa"/>
            <w:vAlign w:val="center"/>
          </w:tcPr>
          <w:p w:rsidR="001B4364" w:rsidRDefault="001C55FB">
            <w:pPr>
              <w:jc w:val="right"/>
            </w:pPr>
            <w:r>
              <w:rPr>
                <w:sz w:val="24"/>
              </w:rPr>
              <w:t>133,578,221.52</w:t>
            </w:r>
          </w:p>
        </w:tc>
        <w:tc>
          <w:tcPr>
            <w:tcW w:w="1772" w:type="dxa"/>
            <w:vAlign w:val="center"/>
          </w:tcPr>
          <w:p w:rsidR="001B4364" w:rsidRDefault="001C55FB">
            <w:pPr>
              <w:jc w:val="right"/>
            </w:pPr>
            <w:r>
              <w:rPr>
                <w:sz w:val="24"/>
              </w:rPr>
              <w:t>489,276.10</w:t>
            </w:r>
          </w:p>
        </w:tc>
        <w:tc>
          <w:tcPr>
            <w:tcW w:w="1412" w:type="dxa"/>
            <w:vAlign w:val="center"/>
          </w:tcPr>
          <w:p w:rsidR="001B4364" w:rsidRDefault="001C55FB">
            <w:pPr>
              <w:jc w:val="right"/>
            </w:pPr>
            <w:r>
              <w:rPr>
                <w:sz w:val="24"/>
              </w:rPr>
              <w:t>210,374,210.78</w:t>
            </w:r>
          </w:p>
        </w:tc>
        <w:tc>
          <w:tcPr>
            <w:tcW w:w="1807" w:type="dxa"/>
            <w:vAlign w:val="center"/>
          </w:tcPr>
          <w:p w:rsidR="001B4364" w:rsidRDefault="001C55FB">
            <w:pPr>
              <w:jc w:val="right"/>
            </w:pPr>
            <w:r>
              <w:rPr>
                <w:sz w:val="24"/>
              </w:rPr>
              <w:t>1,856,455.67</w:t>
            </w:r>
          </w:p>
        </w:tc>
      </w:tr>
    </w:tbl>
    <w:p w:rsidR="00300128" w:rsidRPr="005C672D" w:rsidRDefault="00300128" w:rsidP="00AC6DDA">
      <w:pPr>
        <w:tabs>
          <w:tab w:val="left" w:pos="426"/>
        </w:tabs>
        <w:spacing w:before="29" w:line="288" w:lineRule="auto"/>
        <w:jc w:val="left"/>
        <w:rPr>
          <w:kern w:val="0"/>
          <w:sz w:val="24"/>
        </w:rPr>
      </w:pPr>
      <w:r w:rsidRPr="005C672D">
        <w:rPr>
          <w:kern w:val="0"/>
          <w:sz w:val="24"/>
        </w:rPr>
        <w:t>注：本基金的银行存款由基金托管人保管，按银行同业利率计息。</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6.4.8.6 </w:t>
      </w:r>
      <w:r w:rsidRPr="005C672D">
        <w:rPr>
          <w:b/>
          <w:bCs/>
          <w:color w:val="000000"/>
          <w:sz w:val="24"/>
        </w:rPr>
        <w:t>本基金在承销期内参与关联方承销证券的情况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本基金本报告期内及上年度可比期间未在承销期内参与关联方承销证券。</w:t>
      </w:r>
    </w:p>
    <w:p w:rsidR="001548F9" w:rsidRPr="005C672D" w:rsidRDefault="001548F9" w:rsidP="00AC6DDA">
      <w:pPr>
        <w:adjustRightInd w:val="0"/>
        <w:snapToGrid w:val="0"/>
        <w:spacing w:before="29" w:line="288" w:lineRule="auto"/>
        <w:jc w:val="left"/>
        <w:rPr>
          <w:bCs/>
          <w:color w:val="000000"/>
          <w:sz w:val="24"/>
        </w:rPr>
      </w:pPr>
    </w:p>
    <w:p w:rsidR="0095029A" w:rsidRPr="004F4A8F" w:rsidRDefault="0095029A" w:rsidP="004F4A8F">
      <w:pPr>
        <w:spacing w:before="29" w:line="288" w:lineRule="auto"/>
        <w:jc w:val="left"/>
        <w:rPr>
          <w:b/>
          <w:bCs/>
          <w:color w:val="000000"/>
          <w:kern w:val="0"/>
          <w:sz w:val="24"/>
        </w:rPr>
      </w:pPr>
      <w:r w:rsidRPr="004F4A8F">
        <w:rPr>
          <w:b/>
          <w:bCs/>
          <w:color w:val="000000"/>
          <w:kern w:val="0"/>
          <w:sz w:val="24"/>
        </w:rPr>
        <w:t xml:space="preserve">6.4.8.7 </w:t>
      </w:r>
      <w:bookmarkStart w:id="53" w:name="OLE_LINK189"/>
      <w:bookmarkStart w:id="54" w:name="OLE_LINK7"/>
      <w:bookmarkStart w:id="55" w:name="OLE_LINK6"/>
      <w:r w:rsidRPr="004F4A8F">
        <w:rPr>
          <w:rFonts w:hint="eastAsia"/>
          <w:b/>
          <w:bCs/>
          <w:color w:val="000000"/>
          <w:kern w:val="0"/>
          <w:sz w:val="24"/>
        </w:rPr>
        <w:t>其他关联交易事项的说明</w:t>
      </w:r>
      <w:bookmarkEnd w:id="53"/>
      <w:bookmarkEnd w:id="54"/>
      <w:bookmarkEnd w:id="55"/>
    </w:p>
    <w:p w:rsidR="0095029A" w:rsidRPr="004F4A8F" w:rsidRDefault="0095029A" w:rsidP="004F4A8F">
      <w:pPr>
        <w:tabs>
          <w:tab w:val="left" w:pos="426"/>
        </w:tabs>
        <w:spacing w:before="29" w:line="288" w:lineRule="auto"/>
        <w:jc w:val="left"/>
        <w:rPr>
          <w:kern w:val="0"/>
          <w:sz w:val="24"/>
        </w:rPr>
      </w:pPr>
      <w:r w:rsidRPr="004F4A8F">
        <w:rPr>
          <w:kern w:val="0"/>
          <w:sz w:val="24"/>
        </w:rPr>
        <w:t>本基金本报告期内及上年度可比期间无其他关联交易事项。</w:t>
      </w:r>
    </w:p>
    <w:p w:rsidR="0095029A" w:rsidRPr="0095029A" w:rsidRDefault="0095029A" w:rsidP="0095029A">
      <w:pPr>
        <w:widowControl/>
        <w:spacing w:line="360" w:lineRule="auto"/>
        <w:ind w:firstLineChars="200" w:firstLine="480"/>
        <w:rPr>
          <w:rFonts w:eastAsiaTheme="minorEastAsia"/>
          <w:color w:val="000000" w:themeColor="text1"/>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 </w:t>
      </w:r>
      <w:r w:rsidRPr="005C672D">
        <w:rPr>
          <w:b/>
          <w:bCs/>
          <w:color w:val="000000"/>
          <w:sz w:val="24"/>
        </w:rPr>
        <w:t>期末（</w:t>
      </w:r>
      <w:r w:rsidRPr="005C672D">
        <w:rPr>
          <w:b/>
          <w:bCs/>
          <w:color w:val="000000"/>
          <w:sz w:val="24"/>
        </w:rPr>
        <w:t>2019</w:t>
      </w:r>
      <w:r w:rsidRPr="005C672D">
        <w:rPr>
          <w:b/>
          <w:bCs/>
          <w:color w:val="000000"/>
          <w:sz w:val="24"/>
        </w:rPr>
        <w:t>年</w:t>
      </w:r>
      <w:r w:rsidRPr="005C672D">
        <w:rPr>
          <w:b/>
          <w:bCs/>
          <w:color w:val="000000"/>
          <w:sz w:val="24"/>
        </w:rPr>
        <w:t>6</w:t>
      </w:r>
      <w:r w:rsidRPr="005C672D">
        <w:rPr>
          <w:b/>
          <w:bCs/>
          <w:color w:val="000000"/>
          <w:sz w:val="24"/>
        </w:rPr>
        <w:t>月</w:t>
      </w:r>
      <w:r w:rsidRPr="005C672D">
        <w:rPr>
          <w:b/>
          <w:bCs/>
          <w:color w:val="000000"/>
          <w:sz w:val="24"/>
        </w:rPr>
        <w:t>30</w:t>
      </w:r>
      <w:r w:rsidRPr="005C672D">
        <w:rPr>
          <w:b/>
          <w:bCs/>
          <w:color w:val="000000"/>
          <w:sz w:val="24"/>
        </w:rPr>
        <w:t>日）本基金持有的流通受限证券</w:t>
      </w: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6.4.9.1 </w:t>
      </w:r>
      <w:r w:rsidRPr="005C672D">
        <w:rPr>
          <w:b/>
          <w:bCs/>
          <w:color w:val="000000"/>
          <w:sz w:val="24"/>
        </w:rPr>
        <w:t>因认购新发</w:t>
      </w:r>
      <w:r w:rsidRPr="005C672D">
        <w:rPr>
          <w:b/>
          <w:bCs/>
          <w:color w:val="000000"/>
          <w:sz w:val="24"/>
        </w:rPr>
        <w:t>/</w:t>
      </w:r>
      <w:r w:rsidRPr="005C672D">
        <w:rPr>
          <w:b/>
          <w:bCs/>
          <w:color w:val="000000"/>
          <w:sz w:val="24"/>
        </w:rPr>
        <w:t>增发证券而于期末持有的流通受限证券</w:t>
      </w:r>
    </w:p>
    <w:p w:rsidR="001548F9" w:rsidRPr="005C672D" w:rsidRDefault="001548F9" w:rsidP="00AC6DDA">
      <w:pPr>
        <w:spacing w:before="29" w:line="288" w:lineRule="auto"/>
        <w:jc w:val="right"/>
        <w:rPr>
          <w:color w:val="000000"/>
          <w:sz w:val="24"/>
        </w:rPr>
      </w:pPr>
      <w:r w:rsidRPr="005C672D">
        <w:rPr>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548F9" w:rsidRPr="005C672D" w:rsidTr="00C17210">
        <w:trPr>
          <w:trHeight w:val="270"/>
        </w:trPr>
        <w:tc>
          <w:tcPr>
            <w:tcW w:w="9180" w:type="dxa"/>
            <w:gridSpan w:val="11"/>
            <w:vAlign w:val="center"/>
          </w:tcPr>
          <w:p w:rsidR="001548F9" w:rsidRPr="005C672D" w:rsidRDefault="001548F9" w:rsidP="00AC6DDA">
            <w:pPr>
              <w:spacing w:before="29" w:line="288" w:lineRule="auto"/>
              <w:rPr>
                <w:sz w:val="24"/>
              </w:rPr>
            </w:pPr>
            <w:r w:rsidRPr="005C672D">
              <w:rPr>
                <w:b/>
                <w:bCs/>
                <w:color w:val="000000"/>
                <w:kern w:val="0"/>
                <w:sz w:val="24"/>
              </w:rPr>
              <w:t>6.4.9.1.1</w:t>
            </w:r>
            <w:r w:rsidRPr="005C672D">
              <w:rPr>
                <w:color w:val="000000"/>
                <w:sz w:val="24"/>
              </w:rPr>
              <w:t>受限证券类别：股票</w:t>
            </w:r>
          </w:p>
        </w:tc>
      </w:tr>
      <w:tr w:rsidR="001548F9" w:rsidRPr="005C672D" w:rsidTr="00C17210">
        <w:trPr>
          <w:trHeight w:val="745"/>
        </w:trPr>
        <w:tc>
          <w:tcPr>
            <w:tcW w:w="834" w:type="dxa"/>
            <w:vAlign w:val="center"/>
          </w:tcPr>
          <w:p w:rsidR="001548F9" w:rsidRPr="005C672D" w:rsidRDefault="001548F9" w:rsidP="00AC6DDA">
            <w:pPr>
              <w:spacing w:before="29" w:line="288" w:lineRule="auto"/>
              <w:ind w:leftChars="-46" w:left="-97" w:rightChars="-57" w:right="-120"/>
              <w:jc w:val="center"/>
              <w:rPr>
                <w:sz w:val="24"/>
              </w:rPr>
            </w:pPr>
            <w:r w:rsidRPr="005C672D">
              <w:rPr>
                <w:sz w:val="24"/>
              </w:rPr>
              <w:t>证券</w:t>
            </w:r>
          </w:p>
          <w:p w:rsidR="001548F9" w:rsidRPr="005C672D" w:rsidRDefault="001548F9" w:rsidP="00AC6DDA">
            <w:pPr>
              <w:spacing w:before="29" w:line="288" w:lineRule="auto"/>
              <w:ind w:leftChars="-46" w:left="-97" w:rightChars="-57" w:right="-120"/>
              <w:jc w:val="center"/>
              <w:rPr>
                <w:sz w:val="24"/>
              </w:rPr>
            </w:pPr>
            <w:r w:rsidRPr="005C672D">
              <w:rPr>
                <w:sz w:val="24"/>
              </w:rPr>
              <w:t>代码</w:t>
            </w:r>
          </w:p>
        </w:tc>
        <w:tc>
          <w:tcPr>
            <w:tcW w:w="835" w:type="dxa"/>
            <w:vAlign w:val="center"/>
          </w:tcPr>
          <w:p w:rsidR="001548F9" w:rsidRPr="005C672D" w:rsidRDefault="001548F9" w:rsidP="00AC6DDA">
            <w:pPr>
              <w:spacing w:before="29" w:line="288" w:lineRule="auto"/>
              <w:ind w:leftChars="-50" w:left="-105" w:rightChars="-54" w:right="-113"/>
              <w:jc w:val="center"/>
              <w:rPr>
                <w:sz w:val="24"/>
              </w:rPr>
            </w:pPr>
            <w:r w:rsidRPr="005C672D">
              <w:rPr>
                <w:sz w:val="24"/>
              </w:rPr>
              <w:t>证券</w:t>
            </w:r>
          </w:p>
          <w:p w:rsidR="001548F9" w:rsidRPr="005C672D" w:rsidRDefault="001548F9" w:rsidP="00AC6DDA">
            <w:pPr>
              <w:spacing w:before="29" w:line="288" w:lineRule="auto"/>
              <w:ind w:leftChars="-50" w:left="-105" w:rightChars="-54" w:right="-113"/>
              <w:jc w:val="center"/>
              <w:rPr>
                <w:sz w:val="24"/>
              </w:rPr>
            </w:pPr>
            <w:r w:rsidRPr="005C672D">
              <w:rPr>
                <w:sz w:val="24"/>
              </w:rPr>
              <w:t>名称</w:t>
            </w:r>
          </w:p>
        </w:tc>
        <w:tc>
          <w:tcPr>
            <w:tcW w:w="834" w:type="dxa"/>
            <w:vAlign w:val="center"/>
          </w:tcPr>
          <w:p w:rsidR="001548F9" w:rsidRPr="005C672D" w:rsidRDefault="001548F9" w:rsidP="00AC6DDA">
            <w:pPr>
              <w:spacing w:before="29" w:line="288" w:lineRule="auto"/>
              <w:jc w:val="center"/>
              <w:rPr>
                <w:sz w:val="24"/>
              </w:rPr>
            </w:pPr>
            <w:r w:rsidRPr="005C672D">
              <w:rPr>
                <w:sz w:val="24"/>
              </w:rPr>
              <w:t>成功</w:t>
            </w:r>
          </w:p>
          <w:p w:rsidR="001548F9" w:rsidRPr="005C672D" w:rsidRDefault="001548F9" w:rsidP="00AC6DDA">
            <w:pPr>
              <w:spacing w:before="29" w:line="288" w:lineRule="auto"/>
              <w:ind w:leftChars="-32" w:left="-67" w:rightChars="-66" w:right="-139"/>
              <w:jc w:val="center"/>
              <w:rPr>
                <w:sz w:val="24"/>
              </w:rPr>
            </w:pPr>
            <w:r w:rsidRPr="005C672D">
              <w:rPr>
                <w:sz w:val="24"/>
              </w:rPr>
              <w:t>认购日</w:t>
            </w:r>
          </w:p>
        </w:tc>
        <w:tc>
          <w:tcPr>
            <w:tcW w:w="835" w:type="dxa"/>
            <w:vAlign w:val="center"/>
          </w:tcPr>
          <w:p w:rsidR="001548F9" w:rsidRPr="005C672D" w:rsidRDefault="001548F9" w:rsidP="00AC6DDA">
            <w:pPr>
              <w:spacing w:before="29" w:line="288" w:lineRule="auto"/>
              <w:jc w:val="center"/>
              <w:rPr>
                <w:sz w:val="24"/>
              </w:rPr>
            </w:pPr>
            <w:r w:rsidRPr="005C672D">
              <w:rPr>
                <w:sz w:val="24"/>
              </w:rPr>
              <w:t>可流</w:t>
            </w:r>
          </w:p>
          <w:p w:rsidR="001548F9" w:rsidRPr="005C672D" w:rsidRDefault="001548F9" w:rsidP="00AC6DDA">
            <w:pPr>
              <w:spacing w:before="29" w:line="288" w:lineRule="auto"/>
              <w:jc w:val="center"/>
              <w:rPr>
                <w:sz w:val="24"/>
              </w:rPr>
            </w:pPr>
            <w:r w:rsidRPr="005C672D">
              <w:rPr>
                <w:sz w:val="24"/>
              </w:rPr>
              <w:t>通日</w:t>
            </w:r>
          </w:p>
        </w:tc>
        <w:tc>
          <w:tcPr>
            <w:tcW w:w="834" w:type="dxa"/>
            <w:vAlign w:val="center"/>
          </w:tcPr>
          <w:p w:rsidR="001548F9" w:rsidRPr="005C672D" w:rsidRDefault="001548F9" w:rsidP="00AC6DDA">
            <w:pPr>
              <w:spacing w:before="29" w:line="288" w:lineRule="auto"/>
              <w:jc w:val="center"/>
              <w:rPr>
                <w:sz w:val="24"/>
              </w:rPr>
            </w:pPr>
            <w:r w:rsidRPr="005C672D">
              <w:rPr>
                <w:sz w:val="24"/>
              </w:rPr>
              <w:t>流通受</w:t>
            </w:r>
          </w:p>
          <w:p w:rsidR="001548F9" w:rsidRPr="005C672D" w:rsidRDefault="001548F9" w:rsidP="00AC6DDA">
            <w:pPr>
              <w:spacing w:before="29" w:line="288" w:lineRule="auto"/>
              <w:jc w:val="center"/>
              <w:rPr>
                <w:sz w:val="24"/>
              </w:rPr>
            </w:pPr>
            <w:r w:rsidRPr="005C672D">
              <w:rPr>
                <w:sz w:val="24"/>
              </w:rPr>
              <w:t>限类型</w:t>
            </w:r>
          </w:p>
        </w:tc>
        <w:tc>
          <w:tcPr>
            <w:tcW w:w="835" w:type="dxa"/>
            <w:vAlign w:val="center"/>
          </w:tcPr>
          <w:p w:rsidR="001548F9" w:rsidRPr="005C672D" w:rsidRDefault="001548F9" w:rsidP="00AC6DDA">
            <w:pPr>
              <w:spacing w:before="29" w:line="288" w:lineRule="auto"/>
              <w:jc w:val="center"/>
              <w:rPr>
                <w:sz w:val="24"/>
              </w:rPr>
            </w:pPr>
            <w:r w:rsidRPr="005C672D">
              <w:rPr>
                <w:sz w:val="24"/>
              </w:rPr>
              <w:t>认购</w:t>
            </w:r>
          </w:p>
          <w:p w:rsidR="001548F9" w:rsidRPr="005C672D" w:rsidRDefault="001548F9" w:rsidP="00AC6DDA">
            <w:pPr>
              <w:spacing w:before="29" w:line="288" w:lineRule="auto"/>
              <w:jc w:val="center"/>
              <w:rPr>
                <w:sz w:val="24"/>
              </w:rPr>
            </w:pPr>
            <w:r w:rsidRPr="005C672D">
              <w:rPr>
                <w:sz w:val="24"/>
              </w:rPr>
              <w:t>价格</w:t>
            </w:r>
          </w:p>
        </w:tc>
        <w:tc>
          <w:tcPr>
            <w:tcW w:w="834" w:type="dxa"/>
            <w:vAlign w:val="center"/>
          </w:tcPr>
          <w:p w:rsidR="001548F9" w:rsidRPr="005C672D" w:rsidRDefault="001548F9" w:rsidP="00AC6DDA">
            <w:pPr>
              <w:spacing w:before="29" w:line="288" w:lineRule="auto"/>
              <w:ind w:leftChars="-33" w:left="-69" w:rightChars="-46" w:right="-97"/>
              <w:jc w:val="center"/>
              <w:rPr>
                <w:sz w:val="24"/>
              </w:rPr>
            </w:pPr>
            <w:r w:rsidRPr="005C672D">
              <w:rPr>
                <w:sz w:val="24"/>
              </w:rPr>
              <w:t>期末估</w:t>
            </w:r>
          </w:p>
          <w:p w:rsidR="001548F9" w:rsidRPr="005C672D" w:rsidRDefault="001548F9" w:rsidP="00AC6DDA">
            <w:pPr>
              <w:spacing w:before="29" w:line="288" w:lineRule="auto"/>
              <w:ind w:leftChars="-33" w:left="-69" w:rightChars="-46" w:right="-97"/>
              <w:jc w:val="center"/>
              <w:rPr>
                <w:sz w:val="24"/>
              </w:rPr>
            </w:pPr>
            <w:r w:rsidRPr="005C672D">
              <w:rPr>
                <w:sz w:val="24"/>
              </w:rPr>
              <w:t>值单价</w:t>
            </w:r>
          </w:p>
        </w:tc>
        <w:tc>
          <w:tcPr>
            <w:tcW w:w="835" w:type="dxa"/>
            <w:vAlign w:val="center"/>
          </w:tcPr>
          <w:p w:rsidR="001548F9" w:rsidRPr="005C672D" w:rsidRDefault="001548F9" w:rsidP="00AC6DDA">
            <w:pPr>
              <w:spacing w:before="29" w:line="288" w:lineRule="auto"/>
              <w:ind w:leftChars="-77" w:left="-162" w:rightChars="-50" w:right="-105"/>
              <w:jc w:val="center"/>
              <w:rPr>
                <w:sz w:val="24"/>
              </w:rPr>
            </w:pPr>
            <w:r w:rsidRPr="005C672D">
              <w:rPr>
                <w:sz w:val="24"/>
              </w:rPr>
              <w:t>数量</w:t>
            </w:r>
            <w:r w:rsidR="00246478" w:rsidRPr="005C672D">
              <w:rPr>
                <w:color w:val="000000"/>
                <w:sz w:val="24"/>
              </w:rPr>
              <w:t>（</w:t>
            </w:r>
            <w:r w:rsidRPr="005C672D">
              <w:rPr>
                <w:sz w:val="24"/>
              </w:rPr>
              <w:t>单位：股</w:t>
            </w:r>
            <w:r w:rsidR="00246478" w:rsidRPr="005C672D">
              <w:rPr>
                <w:color w:val="000000"/>
                <w:sz w:val="24"/>
              </w:rPr>
              <w:t>）</w:t>
            </w:r>
          </w:p>
        </w:tc>
        <w:tc>
          <w:tcPr>
            <w:tcW w:w="834" w:type="dxa"/>
            <w:vAlign w:val="center"/>
          </w:tcPr>
          <w:p w:rsidR="001548F9" w:rsidRPr="005C672D" w:rsidRDefault="001548F9" w:rsidP="00AC6DDA">
            <w:pPr>
              <w:spacing w:before="29" w:line="288" w:lineRule="auto"/>
              <w:jc w:val="center"/>
              <w:rPr>
                <w:sz w:val="24"/>
              </w:rPr>
            </w:pPr>
            <w:r w:rsidRPr="005C672D">
              <w:rPr>
                <w:sz w:val="24"/>
              </w:rPr>
              <w:t>期末</w:t>
            </w:r>
          </w:p>
          <w:p w:rsidR="001548F9" w:rsidRPr="005C672D" w:rsidRDefault="001548F9" w:rsidP="00AC6DDA">
            <w:pPr>
              <w:spacing w:before="29" w:line="288" w:lineRule="auto"/>
              <w:jc w:val="center"/>
              <w:rPr>
                <w:sz w:val="24"/>
              </w:rPr>
            </w:pPr>
            <w:r w:rsidRPr="005C672D">
              <w:rPr>
                <w:sz w:val="24"/>
              </w:rPr>
              <w:t>成本总额</w:t>
            </w:r>
          </w:p>
        </w:tc>
        <w:tc>
          <w:tcPr>
            <w:tcW w:w="835" w:type="dxa"/>
            <w:vAlign w:val="center"/>
          </w:tcPr>
          <w:p w:rsidR="001548F9" w:rsidRPr="005C672D" w:rsidRDefault="001548F9" w:rsidP="00AC6DDA">
            <w:pPr>
              <w:spacing w:before="29" w:line="288" w:lineRule="auto"/>
              <w:jc w:val="center"/>
              <w:rPr>
                <w:sz w:val="24"/>
              </w:rPr>
            </w:pPr>
            <w:r w:rsidRPr="005C672D">
              <w:rPr>
                <w:sz w:val="24"/>
              </w:rPr>
              <w:t>期末</w:t>
            </w:r>
          </w:p>
          <w:p w:rsidR="001548F9" w:rsidRPr="005C672D" w:rsidRDefault="001548F9" w:rsidP="00AC6DDA">
            <w:pPr>
              <w:spacing w:before="29" w:line="288" w:lineRule="auto"/>
              <w:jc w:val="center"/>
              <w:rPr>
                <w:sz w:val="24"/>
              </w:rPr>
            </w:pPr>
            <w:r w:rsidRPr="005C672D">
              <w:rPr>
                <w:sz w:val="24"/>
              </w:rPr>
              <w:t>估值总额</w:t>
            </w:r>
          </w:p>
        </w:tc>
        <w:tc>
          <w:tcPr>
            <w:tcW w:w="835" w:type="dxa"/>
            <w:vAlign w:val="center"/>
          </w:tcPr>
          <w:p w:rsidR="001548F9" w:rsidRPr="005C672D" w:rsidRDefault="001548F9" w:rsidP="00AC6DDA">
            <w:pPr>
              <w:spacing w:before="29" w:line="288" w:lineRule="auto"/>
              <w:ind w:leftChars="-48" w:left="-101" w:rightChars="-54" w:right="-113"/>
              <w:jc w:val="center"/>
              <w:rPr>
                <w:sz w:val="24"/>
              </w:rPr>
            </w:pPr>
            <w:r w:rsidRPr="005C672D">
              <w:rPr>
                <w:sz w:val="24"/>
              </w:rPr>
              <w:t>备注</w:t>
            </w:r>
          </w:p>
        </w:tc>
      </w:tr>
      <w:tr w:rsidR="001B4364">
        <w:tc>
          <w:tcPr>
            <w:tcW w:w="834" w:type="dxa"/>
            <w:vAlign w:val="center"/>
          </w:tcPr>
          <w:p w:rsidR="001B4364" w:rsidRDefault="001C55FB">
            <w:pPr>
              <w:jc w:val="center"/>
            </w:pPr>
            <w:r>
              <w:rPr>
                <w:sz w:val="24"/>
              </w:rPr>
              <w:t>002044</w:t>
            </w:r>
          </w:p>
        </w:tc>
        <w:tc>
          <w:tcPr>
            <w:tcW w:w="835" w:type="dxa"/>
            <w:vAlign w:val="center"/>
          </w:tcPr>
          <w:p w:rsidR="001B4364" w:rsidRDefault="001C55FB">
            <w:pPr>
              <w:jc w:val="center"/>
            </w:pPr>
            <w:r>
              <w:rPr>
                <w:sz w:val="24"/>
              </w:rPr>
              <w:t>美年健康</w:t>
            </w:r>
          </w:p>
        </w:tc>
        <w:tc>
          <w:tcPr>
            <w:tcW w:w="834" w:type="dxa"/>
            <w:vAlign w:val="center"/>
          </w:tcPr>
          <w:p w:rsidR="001B4364" w:rsidRDefault="001C55FB">
            <w:pPr>
              <w:jc w:val="center"/>
            </w:pPr>
            <w:r>
              <w:rPr>
                <w:sz w:val="24"/>
              </w:rPr>
              <w:t>2019-01-30</w:t>
            </w:r>
          </w:p>
        </w:tc>
        <w:tc>
          <w:tcPr>
            <w:tcW w:w="835" w:type="dxa"/>
            <w:vAlign w:val="center"/>
          </w:tcPr>
          <w:p w:rsidR="001B4364" w:rsidRDefault="001C55FB">
            <w:pPr>
              <w:jc w:val="center"/>
            </w:pPr>
            <w:r>
              <w:rPr>
                <w:sz w:val="24"/>
              </w:rPr>
              <w:t>2019-07-30</w:t>
            </w:r>
          </w:p>
        </w:tc>
        <w:tc>
          <w:tcPr>
            <w:tcW w:w="834" w:type="dxa"/>
            <w:vAlign w:val="center"/>
          </w:tcPr>
          <w:p w:rsidR="001B4364" w:rsidRDefault="001C55FB">
            <w:pPr>
              <w:jc w:val="center"/>
            </w:pPr>
            <w:r>
              <w:rPr>
                <w:sz w:val="24"/>
              </w:rPr>
              <w:t>限售股</w:t>
            </w:r>
          </w:p>
        </w:tc>
        <w:tc>
          <w:tcPr>
            <w:tcW w:w="835" w:type="dxa"/>
            <w:vAlign w:val="center"/>
          </w:tcPr>
          <w:p w:rsidR="001B4364" w:rsidRDefault="001C55FB">
            <w:pPr>
              <w:jc w:val="right"/>
            </w:pPr>
            <w:r>
              <w:rPr>
                <w:sz w:val="24"/>
              </w:rPr>
              <w:t>14.30</w:t>
            </w:r>
          </w:p>
        </w:tc>
        <w:tc>
          <w:tcPr>
            <w:tcW w:w="834" w:type="dxa"/>
            <w:vAlign w:val="center"/>
          </w:tcPr>
          <w:p w:rsidR="001B4364" w:rsidRDefault="001C55FB">
            <w:pPr>
              <w:jc w:val="center"/>
            </w:pPr>
            <w:r>
              <w:rPr>
                <w:sz w:val="24"/>
              </w:rPr>
              <w:t>12.17</w:t>
            </w:r>
          </w:p>
        </w:tc>
        <w:tc>
          <w:tcPr>
            <w:tcW w:w="835" w:type="dxa"/>
            <w:vAlign w:val="center"/>
          </w:tcPr>
          <w:p w:rsidR="001B4364" w:rsidRDefault="001C55FB">
            <w:pPr>
              <w:jc w:val="right"/>
            </w:pPr>
            <w:r>
              <w:rPr>
                <w:sz w:val="24"/>
              </w:rPr>
              <w:t>450,000</w:t>
            </w:r>
          </w:p>
        </w:tc>
        <w:tc>
          <w:tcPr>
            <w:tcW w:w="834" w:type="dxa"/>
            <w:vAlign w:val="center"/>
          </w:tcPr>
          <w:p w:rsidR="001B4364" w:rsidRDefault="001C55FB">
            <w:pPr>
              <w:jc w:val="right"/>
            </w:pPr>
            <w:r>
              <w:rPr>
                <w:sz w:val="24"/>
              </w:rPr>
              <w:t>6,435,000.00</w:t>
            </w:r>
          </w:p>
        </w:tc>
        <w:tc>
          <w:tcPr>
            <w:tcW w:w="835" w:type="dxa"/>
            <w:vAlign w:val="center"/>
          </w:tcPr>
          <w:p w:rsidR="001B4364" w:rsidRDefault="001C55FB">
            <w:pPr>
              <w:jc w:val="right"/>
            </w:pPr>
            <w:r>
              <w:rPr>
                <w:sz w:val="24"/>
              </w:rPr>
              <w:t>5,476,500.00</w:t>
            </w:r>
          </w:p>
        </w:tc>
        <w:tc>
          <w:tcPr>
            <w:tcW w:w="835" w:type="dxa"/>
            <w:vAlign w:val="center"/>
          </w:tcPr>
          <w:p w:rsidR="001B4364" w:rsidRDefault="001C55FB">
            <w:pPr>
              <w:jc w:val="center"/>
            </w:pPr>
            <w:r>
              <w:rPr>
                <w:sz w:val="24"/>
              </w:rPr>
              <w:t>-</w:t>
            </w:r>
          </w:p>
        </w:tc>
      </w:tr>
      <w:tr w:rsidR="001B4364">
        <w:tc>
          <w:tcPr>
            <w:tcW w:w="834" w:type="dxa"/>
            <w:vAlign w:val="center"/>
          </w:tcPr>
          <w:p w:rsidR="001B4364" w:rsidRDefault="001C55FB">
            <w:pPr>
              <w:jc w:val="center"/>
            </w:pPr>
            <w:r>
              <w:rPr>
                <w:sz w:val="24"/>
              </w:rPr>
              <w:t>002555</w:t>
            </w:r>
          </w:p>
        </w:tc>
        <w:tc>
          <w:tcPr>
            <w:tcW w:w="835" w:type="dxa"/>
            <w:vAlign w:val="center"/>
          </w:tcPr>
          <w:p w:rsidR="001B4364" w:rsidRDefault="001C55FB">
            <w:pPr>
              <w:jc w:val="center"/>
            </w:pPr>
            <w:r>
              <w:rPr>
                <w:sz w:val="24"/>
              </w:rPr>
              <w:t>三七互娱</w:t>
            </w:r>
          </w:p>
        </w:tc>
        <w:tc>
          <w:tcPr>
            <w:tcW w:w="834" w:type="dxa"/>
            <w:vAlign w:val="center"/>
          </w:tcPr>
          <w:p w:rsidR="001B4364" w:rsidRDefault="001C55FB">
            <w:pPr>
              <w:jc w:val="center"/>
            </w:pPr>
            <w:r>
              <w:rPr>
                <w:sz w:val="24"/>
              </w:rPr>
              <w:t>2019-03-12</w:t>
            </w:r>
          </w:p>
        </w:tc>
        <w:tc>
          <w:tcPr>
            <w:tcW w:w="835" w:type="dxa"/>
            <w:vAlign w:val="center"/>
          </w:tcPr>
          <w:p w:rsidR="001B4364" w:rsidRDefault="001C55FB">
            <w:pPr>
              <w:jc w:val="center"/>
            </w:pPr>
            <w:r>
              <w:rPr>
                <w:sz w:val="24"/>
              </w:rPr>
              <w:t>2019-09-12</w:t>
            </w:r>
          </w:p>
        </w:tc>
        <w:tc>
          <w:tcPr>
            <w:tcW w:w="834" w:type="dxa"/>
            <w:vAlign w:val="center"/>
          </w:tcPr>
          <w:p w:rsidR="001B4364" w:rsidRDefault="001C55FB">
            <w:pPr>
              <w:jc w:val="center"/>
            </w:pPr>
            <w:r>
              <w:rPr>
                <w:sz w:val="24"/>
              </w:rPr>
              <w:t>限售股</w:t>
            </w:r>
          </w:p>
        </w:tc>
        <w:tc>
          <w:tcPr>
            <w:tcW w:w="835" w:type="dxa"/>
            <w:vAlign w:val="center"/>
          </w:tcPr>
          <w:p w:rsidR="001B4364" w:rsidRDefault="001C55FB">
            <w:pPr>
              <w:jc w:val="right"/>
            </w:pPr>
            <w:r>
              <w:rPr>
                <w:sz w:val="24"/>
              </w:rPr>
              <w:t>14.05</w:t>
            </w:r>
          </w:p>
        </w:tc>
        <w:tc>
          <w:tcPr>
            <w:tcW w:w="834" w:type="dxa"/>
            <w:vAlign w:val="center"/>
          </w:tcPr>
          <w:p w:rsidR="001B4364" w:rsidRDefault="001C55FB">
            <w:pPr>
              <w:jc w:val="center"/>
            </w:pPr>
            <w:r>
              <w:rPr>
                <w:sz w:val="24"/>
              </w:rPr>
              <w:t>13.02</w:t>
            </w:r>
          </w:p>
        </w:tc>
        <w:tc>
          <w:tcPr>
            <w:tcW w:w="835" w:type="dxa"/>
            <w:vAlign w:val="center"/>
          </w:tcPr>
          <w:p w:rsidR="001B4364" w:rsidRDefault="001C55FB">
            <w:pPr>
              <w:jc w:val="right"/>
            </w:pPr>
            <w:r>
              <w:rPr>
                <w:sz w:val="24"/>
              </w:rPr>
              <w:t>1,250,000</w:t>
            </w:r>
          </w:p>
        </w:tc>
        <w:tc>
          <w:tcPr>
            <w:tcW w:w="834" w:type="dxa"/>
            <w:vAlign w:val="center"/>
          </w:tcPr>
          <w:p w:rsidR="001B4364" w:rsidRDefault="001C55FB">
            <w:pPr>
              <w:jc w:val="right"/>
            </w:pPr>
            <w:r>
              <w:rPr>
                <w:sz w:val="24"/>
              </w:rPr>
              <w:t>17,562,500.00</w:t>
            </w:r>
          </w:p>
        </w:tc>
        <w:tc>
          <w:tcPr>
            <w:tcW w:w="835" w:type="dxa"/>
            <w:vAlign w:val="center"/>
          </w:tcPr>
          <w:p w:rsidR="001B4364" w:rsidRDefault="001C55FB">
            <w:pPr>
              <w:jc w:val="right"/>
            </w:pPr>
            <w:r>
              <w:rPr>
                <w:sz w:val="24"/>
              </w:rPr>
              <w:t>16,275,000.00</w:t>
            </w:r>
          </w:p>
        </w:tc>
        <w:tc>
          <w:tcPr>
            <w:tcW w:w="835" w:type="dxa"/>
            <w:vAlign w:val="center"/>
          </w:tcPr>
          <w:p w:rsidR="001B4364" w:rsidRDefault="001C55FB">
            <w:pPr>
              <w:jc w:val="center"/>
            </w:pPr>
            <w:r>
              <w:rPr>
                <w:sz w:val="24"/>
              </w:rPr>
              <w:t>-</w:t>
            </w:r>
          </w:p>
        </w:tc>
      </w:tr>
      <w:tr w:rsidR="001B4364">
        <w:tc>
          <w:tcPr>
            <w:tcW w:w="834" w:type="dxa"/>
            <w:vAlign w:val="center"/>
          </w:tcPr>
          <w:p w:rsidR="001B4364" w:rsidRDefault="001C55FB">
            <w:pPr>
              <w:jc w:val="center"/>
            </w:pPr>
            <w:r>
              <w:rPr>
                <w:sz w:val="24"/>
              </w:rPr>
              <w:t>002773</w:t>
            </w:r>
          </w:p>
        </w:tc>
        <w:tc>
          <w:tcPr>
            <w:tcW w:w="835" w:type="dxa"/>
            <w:vAlign w:val="center"/>
          </w:tcPr>
          <w:p w:rsidR="001B4364" w:rsidRDefault="001C55FB">
            <w:pPr>
              <w:jc w:val="center"/>
            </w:pPr>
            <w:r>
              <w:rPr>
                <w:sz w:val="24"/>
              </w:rPr>
              <w:t>康弘药业</w:t>
            </w:r>
          </w:p>
        </w:tc>
        <w:tc>
          <w:tcPr>
            <w:tcW w:w="834" w:type="dxa"/>
            <w:vAlign w:val="center"/>
          </w:tcPr>
          <w:p w:rsidR="001B4364" w:rsidRDefault="001C55FB">
            <w:pPr>
              <w:jc w:val="center"/>
            </w:pPr>
            <w:r>
              <w:rPr>
                <w:sz w:val="24"/>
              </w:rPr>
              <w:t>2019-03-01</w:t>
            </w:r>
          </w:p>
        </w:tc>
        <w:tc>
          <w:tcPr>
            <w:tcW w:w="835" w:type="dxa"/>
            <w:vAlign w:val="center"/>
          </w:tcPr>
          <w:p w:rsidR="001B4364" w:rsidRDefault="001C55FB">
            <w:pPr>
              <w:jc w:val="center"/>
            </w:pPr>
            <w:r>
              <w:rPr>
                <w:sz w:val="24"/>
              </w:rPr>
              <w:t>2019-09-02</w:t>
            </w:r>
          </w:p>
        </w:tc>
        <w:tc>
          <w:tcPr>
            <w:tcW w:w="834" w:type="dxa"/>
            <w:vAlign w:val="center"/>
          </w:tcPr>
          <w:p w:rsidR="001B4364" w:rsidRDefault="001C55FB">
            <w:pPr>
              <w:jc w:val="center"/>
            </w:pPr>
            <w:r>
              <w:rPr>
                <w:sz w:val="24"/>
              </w:rPr>
              <w:t>限售股</w:t>
            </w:r>
          </w:p>
        </w:tc>
        <w:tc>
          <w:tcPr>
            <w:tcW w:w="835" w:type="dxa"/>
            <w:vAlign w:val="center"/>
          </w:tcPr>
          <w:p w:rsidR="001B4364" w:rsidRDefault="001C55FB">
            <w:pPr>
              <w:jc w:val="right"/>
            </w:pPr>
            <w:r>
              <w:rPr>
                <w:sz w:val="24"/>
              </w:rPr>
              <w:t>36.74</w:t>
            </w:r>
          </w:p>
        </w:tc>
        <w:tc>
          <w:tcPr>
            <w:tcW w:w="834" w:type="dxa"/>
            <w:vAlign w:val="center"/>
          </w:tcPr>
          <w:p w:rsidR="001B4364" w:rsidRDefault="001C55FB">
            <w:pPr>
              <w:jc w:val="center"/>
            </w:pPr>
            <w:r>
              <w:rPr>
                <w:sz w:val="24"/>
              </w:rPr>
              <w:t>31.37</w:t>
            </w:r>
          </w:p>
        </w:tc>
        <w:tc>
          <w:tcPr>
            <w:tcW w:w="835" w:type="dxa"/>
            <w:vAlign w:val="center"/>
          </w:tcPr>
          <w:p w:rsidR="001B4364" w:rsidRDefault="001C55FB">
            <w:pPr>
              <w:jc w:val="right"/>
            </w:pPr>
            <w:r>
              <w:rPr>
                <w:sz w:val="24"/>
              </w:rPr>
              <w:t>632,775</w:t>
            </w:r>
          </w:p>
        </w:tc>
        <w:tc>
          <w:tcPr>
            <w:tcW w:w="834" w:type="dxa"/>
            <w:vAlign w:val="center"/>
          </w:tcPr>
          <w:p w:rsidR="001B4364" w:rsidRDefault="001C55FB">
            <w:pPr>
              <w:jc w:val="right"/>
            </w:pPr>
            <w:r>
              <w:rPr>
                <w:sz w:val="24"/>
              </w:rPr>
              <w:t>23,248,153.50</w:t>
            </w:r>
          </w:p>
        </w:tc>
        <w:tc>
          <w:tcPr>
            <w:tcW w:w="835" w:type="dxa"/>
            <w:vAlign w:val="center"/>
          </w:tcPr>
          <w:p w:rsidR="001B4364" w:rsidRDefault="001C55FB">
            <w:pPr>
              <w:jc w:val="right"/>
            </w:pPr>
            <w:r>
              <w:rPr>
                <w:sz w:val="24"/>
              </w:rPr>
              <w:t>19,850,151.75</w:t>
            </w:r>
          </w:p>
        </w:tc>
        <w:tc>
          <w:tcPr>
            <w:tcW w:w="835" w:type="dxa"/>
            <w:vAlign w:val="center"/>
          </w:tcPr>
          <w:p w:rsidR="001B4364" w:rsidRDefault="001C55FB">
            <w:pPr>
              <w:jc w:val="center"/>
            </w:pPr>
            <w:r>
              <w:rPr>
                <w:sz w:val="24"/>
              </w:rPr>
              <w:t>-</w:t>
            </w:r>
          </w:p>
        </w:tc>
      </w:tr>
      <w:tr w:rsidR="001B4364">
        <w:tc>
          <w:tcPr>
            <w:tcW w:w="834" w:type="dxa"/>
            <w:vAlign w:val="center"/>
          </w:tcPr>
          <w:p w:rsidR="001B4364" w:rsidRDefault="001C55FB">
            <w:pPr>
              <w:jc w:val="center"/>
            </w:pPr>
            <w:r>
              <w:rPr>
                <w:sz w:val="24"/>
              </w:rPr>
              <w:t>002773</w:t>
            </w:r>
          </w:p>
        </w:tc>
        <w:tc>
          <w:tcPr>
            <w:tcW w:w="835" w:type="dxa"/>
            <w:vAlign w:val="center"/>
          </w:tcPr>
          <w:p w:rsidR="001B4364" w:rsidRDefault="001C55FB">
            <w:pPr>
              <w:jc w:val="center"/>
            </w:pPr>
            <w:r>
              <w:rPr>
                <w:sz w:val="24"/>
              </w:rPr>
              <w:t>康弘药业</w:t>
            </w:r>
          </w:p>
        </w:tc>
        <w:tc>
          <w:tcPr>
            <w:tcW w:w="834" w:type="dxa"/>
            <w:vAlign w:val="center"/>
          </w:tcPr>
          <w:p w:rsidR="001B4364" w:rsidRDefault="001C55FB">
            <w:pPr>
              <w:jc w:val="center"/>
            </w:pPr>
            <w:r>
              <w:rPr>
                <w:sz w:val="24"/>
              </w:rPr>
              <w:t>2019-06-06</w:t>
            </w:r>
          </w:p>
        </w:tc>
        <w:tc>
          <w:tcPr>
            <w:tcW w:w="835" w:type="dxa"/>
            <w:vAlign w:val="center"/>
          </w:tcPr>
          <w:p w:rsidR="001B4364" w:rsidRDefault="001C55FB">
            <w:pPr>
              <w:jc w:val="center"/>
            </w:pPr>
            <w:r>
              <w:rPr>
                <w:sz w:val="24"/>
              </w:rPr>
              <w:t>2019-09-02</w:t>
            </w:r>
          </w:p>
        </w:tc>
        <w:tc>
          <w:tcPr>
            <w:tcW w:w="834" w:type="dxa"/>
            <w:vAlign w:val="center"/>
          </w:tcPr>
          <w:p w:rsidR="001B4364" w:rsidRDefault="001C55FB">
            <w:pPr>
              <w:jc w:val="center"/>
            </w:pPr>
            <w:r>
              <w:rPr>
                <w:sz w:val="24"/>
              </w:rPr>
              <w:t>限售股送股</w:t>
            </w:r>
          </w:p>
        </w:tc>
        <w:tc>
          <w:tcPr>
            <w:tcW w:w="835" w:type="dxa"/>
            <w:vAlign w:val="center"/>
          </w:tcPr>
          <w:p w:rsidR="001B4364" w:rsidRDefault="001C55FB">
            <w:pPr>
              <w:jc w:val="right"/>
            </w:pPr>
            <w:r>
              <w:rPr>
                <w:sz w:val="24"/>
              </w:rPr>
              <w:t>-</w:t>
            </w:r>
          </w:p>
        </w:tc>
        <w:tc>
          <w:tcPr>
            <w:tcW w:w="834" w:type="dxa"/>
            <w:vAlign w:val="center"/>
          </w:tcPr>
          <w:p w:rsidR="001B4364" w:rsidRDefault="001C55FB">
            <w:pPr>
              <w:jc w:val="center"/>
            </w:pPr>
            <w:r>
              <w:rPr>
                <w:sz w:val="24"/>
              </w:rPr>
              <w:t>31.37</w:t>
            </w:r>
          </w:p>
        </w:tc>
        <w:tc>
          <w:tcPr>
            <w:tcW w:w="835" w:type="dxa"/>
            <w:vAlign w:val="center"/>
          </w:tcPr>
          <w:p w:rsidR="001B4364" w:rsidRDefault="001C55FB">
            <w:pPr>
              <w:jc w:val="right"/>
            </w:pPr>
            <w:r>
              <w:rPr>
                <w:sz w:val="24"/>
              </w:rPr>
              <w:t>189,832</w:t>
            </w:r>
          </w:p>
        </w:tc>
        <w:tc>
          <w:tcPr>
            <w:tcW w:w="834" w:type="dxa"/>
            <w:vAlign w:val="center"/>
          </w:tcPr>
          <w:p w:rsidR="001B4364" w:rsidRDefault="001C55FB">
            <w:pPr>
              <w:jc w:val="right"/>
            </w:pPr>
            <w:r>
              <w:rPr>
                <w:sz w:val="24"/>
              </w:rPr>
              <w:t>-</w:t>
            </w:r>
          </w:p>
        </w:tc>
        <w:tc>
          <w:tcPr>
            <w:tcW w:w="835" w:type="dxa"/>
            <w:vAlign w:val="center"/>
          </w:tcPr>
          <w:p w:rsidR="001B4364" w:rsidRDefault="001C55FB">
            <w:pPr>
              <w:jc w:val="right"/>
            </w:pPr>
            <w:r>
              <w:rPr>
                <w:sz w:val="24"/>
              </w:rPr>
              <w:t>5,955,029.84</w:t>
            </w:r>
          </w:p>
        </w:tc>
        <w:tc>
          <w:tcPr>
            <w:tcW w:w="835" w:type="dxa"/>
            <w:vAlign w:val="center"/>
          </w:tcPr>
          <w:p w:rsidR="001B4364" w:rsidRDefault="001C55FB">
            <w:pPr>
              <w:jc w:val="center"/>
            </w:pPr>
            <w:r>
              <w:rPr>
                <w:sz w:val="24"/>
              </w:rPr>
              <w:t>-</w:t>
            </w:r>
          </w:p>
        </w:tc>
      </w:tr>
      <w:tr w:rsidR="001B4364">
        <w:tc>
          <w:tcPr>
            <w:tcW w:w="834" w:type="dxa"/>
            <w:vAlign w:val="center"/>
          </w:tcPr>
          <w:p w:rsidR="001B4364" w:rsidRDefault="001C55FB">
            <w:pPr>
              <w:jc w:val="center"/>
            </w:pPr>
            <w:r>
              <w:rPr>
                <w:sz w:val="24"/>
              </w:rPr>
              <w:t>300788</w:t>
            </w:r>
          </w:p>
        </w:tc>
        <w:tc>
          <w:tcPr>
            <w:tcW w:w="835" w:type="dxa"/>
            <w:vAlign w:val="center"/>
          </w:tcPr>
          <w:p w:rsidR="001B4364" w:rsidRDefault="001C55FB">
            <w:pPr>
              <w:jc w:val="center"/>
            </w:pPr>
            <w:r>
              <w:rPr>
                <w:sz w:val="24"/>
              </w:rPr>
              <w:t>中信出版</w:t>
            </w:r>
          </w:p>
        </w:tc>
        <w:tc>
          <w:tcPr>
            <w:tcW w:w="834" w:type="dxa"/>
            <w:vAlign w:val="center"/>
          </w:tcPr>
          <w:p w:rsidR="001B4364" w:rsidRDefault="001C55FB">
            <w:pPr>
              <w:jc w:val="center"/>
            </w:pPr>
            <w:r>
              <w:rPr>
                <w:sz w:val="24"/>
              </w:rPr>
              <w:t>2019-06-27</w:t>
            </w:r>
          </w:p>
        </w:tc>
        <w:tc>
          <w:tcPr>
            <w:tcW w:w="835" w:type="dxa"/>
            <w:vAlign w:val="center"/>
          </w:tcPr>
          <w:p w:rsidR="001B4364" w:rsidRDefault="001C55FB">
            <w:pPr>
              <w:jc w:val="center"/>
            </w:pPr>
            <w:r>
              <w:rPr>
                <w:sz w:val="24"/>
              </w:rPr>
              <w:t>2019-07-05</w:t>
            </w:r>
          </w:p>
        </w:tc>
        <w:tc>
          <w:tcPr>
            <w:tcW w:w="834" w:type="dxa"/>
            <w:vAlign w:val="center"/>
          </w:tcPr>
          <w:p w:rsidR="001B4364" w:rsidRDefault="001C55FB">
            <w:pPr>
              <w:jc w:val="center"/>
            </w:pPr>
            <w:r>
              <w:rPr>
                <w:sz w:val="24"/>
              </w:rPr>
              <w:t>新股未上市</w:t>
            </w:r>
          </w:p>
        </w:tc>
        <w:tc>
          <w:tcPr>
            <w:tcW w:w="835" w:type="dxa"/>
            <w:vAlign w:val="center"/>
          </w:tcPr>
          <w:p w:rsidR="001B4364" w:rsidRDefault="001C55FB">
            <w:pPr>
              <w:jc w:val="right"/>
            </w:pPr>
            <w:r>
              <w:rPr>
                <w:sz w:val="24"/>
              </w:rPr>
              <w:t>14.85</w:t>
            </w:r>
          </w:p>
        </w:tc>
        <w:tc>
          <w:tcPr>
            <w:tcW w:w="834" w:type="dxa"/>
            <w:vAlign w:val="center"/>
          </w:tcPr>
          <w:p w:rsidR="001B4364" w:rsidRDefault="001C55FB">
            <w:pPr>
              <w:jc w:val="center"/>
            </w:pPr>
            <w:r>
              <w:rPr>
                <w:sz w:val="24"/>
              </w:rPr>
              <w:t>14.85</w:t>
            </w:r>
          </w:p>
        </w:tc>
        <w:tc>
          <w:tcPr>
            <w:tcW w:w="835" w:type="dxa"/>
            <w:vAlign w:val="center"/>
          </w:tcPr>
          <w:p w:rsidR="001B4364" w:rsidRDefault="001C55FB">
            <w:pPr>
              <w:jc w:val="right"/>
            </w:pPr>
            <w:r>
              <w:rPr>
                <w:sz w:val="24"/>
              </w:rPr>
              <w:t>1,556</w:t>
            </w:r>
          </w:p>
        </w:tc>
        <w:tc>
          <w:tcPr>
            <w:tcW w:w="834" w:type="dxa"/>
            <w:vAlign w:val="center"/>
          </w:tcPr>
          <w:p w:rsidR="001B4364" w:rsidRDefault="001C55FB">
            <w:pPr>
              <w:jc w:val="right"/>
            </w:pPr>
            <w:r>
              <w:rPr>
                <w:sz w:val="24"/>
              </w:rPr>
              <w:t>23,106.60</w:t>
            </w:r>
          </w:p>
        </w:tc>
        <w:tc>
          <w:tcPr>
            <w:tcW w:w="835" w:type="dxa"/>
            <w:vAlign w:val="center"/>
          </w:tcPr>
          <w:p w:rsidR="001B4364" w:rsidRDefault="001C55FB">
            <w:pPr>
              <w:jc w:val="right"/>
            </w:pPr>
            <w:r>
              <w:rPr>
                <w:sz w:val="24"/>
              </w:rPr>
              <w:t>23,106.60</w:t>
            </w:r>
          </w:p>
        </w:tc>
        <w:tc>
          <w:tcPr>
            <w:tcW w:w="835" w:type="dxa"/>
            <w:vAlign w:val="center"/>
          </w:tcPr>
          <w:p w:rsidR="001B4364" w:rsidRDefault="001C55FB">
            <w:pPr>
              <w:jc w:val="center"/>
            </w:pPr>
            <w:r>
              <w:rPr>
                <w:sz w:val="24"/>
              </w:rPr>
              <w:t>-</w:t>
            </w:r>
          </w:p>
        </w:tc>
      </w:tr>
      <w:tr w:rsidR="001B4364">
        <w:tc>
          <w:tcPr>
            <w:tcW w:w="834" w:type="dxa"/>
            <w:vAlign w:val="center"/>
          </w:tcPr>
          <w:p w:rsidR="001B4364" w:rsidRDefault="001C55FB">
            <w:pPr>
              <w:jc w:val="center"/>
            </w:pPr>
            <w:r>
              <w:rPr>
                <w:sz w:val="24"/>
              </w:rPr>
              <w:t>600559</w:t>
            </w:r>
          </w:p>
        </w:tc>
        <w:tc>
          <w:tcPr>
            <w:tcW w:w="835" w:type="dxa"/>
            <w:vAlign w:val="center"/>
          </w:tcPr>
          <w:p w:rsidR="001B4364" w:rsidRDefault="001C55FB">
            <w:pPr>
              <w:jc w:val="center"/>
            </w:pPr>
            <w:r>
              <w:rPr>
                <w:sz w:val="24"/>
              </w:rPr>
              <w:t>老白干酒</w:t>
            </w:r>
          </w:p>
        </w:tc>
        <w:tc>
          <w:tcPr>
            <w:tcW w:w="834" w:type="dxa"/>
            <w:vAlign w:val="center"/>
          </w:tcPr>
          <w:p w:rsidR="001B4364" w:rsidRDefault="001C55FB">
            <w:pPr>
              <w:jc w:val="center"/>
            </w:pPr>
            <w:r>
              <w:rPr>
                <w:sz w:val="24"/>
              </w:rPr>
              <w:t>2019-06-26</w:t>
            </w:r>
          </w:p>
        </w:tc>
        <w:tc>
          <w:tcPr>
            <w:tcW w:w="835" w:type="dxa"/>
            <w:vAlign w:val="center"/>
          </w:tcPr>
          <w:p w:rsidR="001B4364" w:rsidRDefault="001C55FB">
            <w:pPr>
              <w:jc w:val="center"/>
            </w:pPr>
            <w:r>
              <w:rPr>
                <w:sz w:val="24"/>
              </w:rPr>
              <w:t>2019-12-26</w:t>
            </w:r>
          </w:p>
        </w:tc>
        <w:tc>
          <w:tcPr>
            <w:tcW w:w="834" w:type="dxa"/>
            <w:vAlign w:val="center"/>
          </w:tcPr>
          <w:p w:rsidR="001B4364" w:rsidRDefault="001C55FB">
            <w:pPr>
              <w:jc w:val="center"/>
            </w:pPr>
            <w:r>
              <w:rPr>
                <w:sz w:val="24"/>
              </w:rPr>
              <w:t>限售股</w:t>
            </w:r>
          </w:p>
        </w:tc>
        <w:tc>
          <w:tcPr>
            <w:tcW w:w="835" w:type="dxa"/>
            <w:vAlign w:val="center"/>
          </w:tcPr>
          <w:p w:rsidR="001B4364" w:rsidRDefault="001C55FB">
            <w:pPr>
              <w:jc w:val="right"/>
            </w:pPr>
            <w:r>
              <w:rPr>
                <w:sz w:val="24"/>
              </w:rPr>
              <w:t>11.51</w:t>
            </w:r>
          </w:p>
        </w:tc>
        <w:tc>
          <w:tcPr>
            <w:tcW w:w="834" w:type="dxa"/>
            <w:vAlign w:val="center"/>
          </w:tcPr>
          <w:p w:rsidR="001B4364" w:rsidRDefault="001C55FB">
            <w:pPr>
              <w:jc w:val="center"/>
            </w:pPr>
            <w:r>
              <w:rPr>
                <w:sz w:val="24"/>
              </w:rPr>
              <w:t>12.17</w:t>
            </w:r>
          </w:p>
        </w:tc>
        <w:tc>
          <w:tcPr>
            <w:tcW w:w="835" w:type="dxa"/>
            <w:vAlign w:val="center"/>
          </w:tcPr>
          <w:p w:rsidR="001B4364" w:rsidRDefault="001C55FB">
            <w:pPr>
              <w:jc w:val="right"/>
            </w:pPr>
            <w:r>
              <w:rPr>
                <w:sz w:val="24"/>
              </w:rPr>
              <w:t>1,367,000</w:t>
            </w:r>
          </w:p>
        </w:tc>
        <w:tc>
          <w:tcPr>
            <w:tcW w:w="834" w:type="dxa"/>
            <w:vAlign w:val="center"/>
          </w:tcPr>
          <w:p w:rsidR="001B4364" w:rsidRDefault="001C55FB">
            <w:pPr>
              <w:jc w:val="right"/>
            </w:pPr>
            <w:r>
              <w:rPr>
                <w:sz w:val="24"/>
              </w:rPr>
              <w:t>15,734,170.00</w:t>
            </w:r>
          </w:p>
        </w:tc>
        <w:tc>
          <w:tcPr>
            <w:tcW w:w="835" w:type="dxa"/>
            <w:vAlign w:val="center"/>
          </w:tcPr>
          <w:p w:rsidR="001B4364" w:rsidRDefault="001C55FB">
            <w:pPr>
              <w:jc w:val="right"/>
            </w:pPr>
            <w:r>
              <w:rPr>
                <w:sz w:val="24"/>
              </w:rPr>
              <w:t>16,636,390.00</w:t>
            </w:r>
          </w:p>
        </w:tc>
        <w:tc>
          <w:tcPr>
            <w:tcW w:w="835" w:type="dxa"/>
            <w:vAlign w:val="center"/>
          </w:tcPr>
          <w:p w:rsidR="001B4364" w:rsidRDefault="001C55FB">
            <w:pPr>
              <w:jc w:val="center"/>
            </w:pPr>
            <w:r>
              <w:rPr>
                <w:sz w:val="24"/>
              </w:rPr>
              <w:t>-</w:t>
            </w:r>
          </w:p>
        </w:tc>
      </w:tr>
      <w:tr w:rsidR="001B4364">
        <w:tc>
          <w:tcPr>
            <w:tcW w:w="834" w:type="dxa"/>
            <w:vAlign w:val="center"/>
          </w:tcPr>
          <w:p w:rsidR="001B4364" w:rsidRDefault="001C55FB">
            <w:pPr>
              <w:jc w:val="center"/>
            </w:pPr>
            <w:r>
              <w:rPr>
                <w:sz w:val="24"/>
              </w:rPr>
              <w:t>601236</w:t>
            </w:r>
          </w:p>
        </w:tc>
        <w:tc>
          <w:tcPr>
            <w:tcW w:w="835" w:type="dxa"/>
            <w:vAlign w:val="center"/>
          </w:tcPr>
          <w:p w:rsidR="001B4364" w:rsidRDefault="001C55FB">
            <w:pPr>
              <w:jc w:val="center"/>
            </w:pPr>
            <w:r>
              <w:rPr>
                <w:sz w:val="24"/>
              </w:rPr>
              <w:t>红塔证券</w:t>
            </w:r>
          </w:p>
        </w:tc>
        <w:tc>
          <w:tcPr>
            <w:tcW w:w="834" w:type="dxa"/>
            <w:vAlign w:val="center"/>
          </w:tcPr>
          <w:p w:rsidR="001B4364" w:rsidRDefault="001C55FB">
            <w:pPr>
              <w:jc w:val="center"/>
            </w:pPr>
            <w:r>
              <w:rPr>
                <w:sz w:val="24"/>
              </w:rPr>
              <w:t>2019-06-26</w:t>
            </w:r>
          </w:p>
        </w:tc>
        <w:tc>
          <w:tcPr>
            <w:tcW w:w="835" w:type="dxa"/>
            <w:vAlign w:val="center"/>
          </w:tcPr>
          <w:p w:rsidR="001B4364" w:rsidRDefault="001C55FB">
            <w:pPr>
              <w:jc w:val="center"/>
            </w:pPr>
            <w:r>
              <w:rPr>
                <w:sz w:val="24"/>
              </w:rPr>
              <w:t>2019-07-05</w:t>
            </w:r>
          </w:p>
        </w:tc>
        <w:tc>
          <w:tcPr>
            <w:tcW w:w="834" w:type="dxa"/>
            <w:vAlign w:val="center"/>
          </w:tcPr>
          <w:p w:rsidR="001B4364" w:rsidRDefault="001C55FB">
            <w:pPr>
              <w:jc w:val="center"/>
            </w:pPr>
            <w:r>
              <w:rPr>
                <w:sz w:val="24"/>
              </w:rPr>
              <w:t>新股未上市</w:t>
            </w:r>
          </w:p>
        </w:tc>
        <w:tc>
          <w:tcPr>
            <w:tcW w:w="835" w:type="dxa"/>
            <w:vAlign w:val="center"/>
          </w:tcPr>
          <w:p w:rsidR="001B4364" w:rsidRDefault="001C55FB">
            <w:pPr>
              <w:jc w:val="right"/>
            </w:pPr>
            <w:r>
              <w:rPr>
                <w:sz w:val="24"/>
              </w:rPr>
              <w:t>3.46</w:t>
            </w:r>
          </w:p>
        </w:tc>
        <w:tc>
          <w:tcPr>
            <w:tcW w:w="834" w:type="dxa"/>
            <w:vAlign w:val="center"/>
          </w:tcPr>
          <w:p w:rsidR="001B4364" w:rsidRDefault="001C55FB">
            <w:pPr>
              <w:jc w:val="center"/>
            </w:pPr>
            <w:r>
              <w:rPr>
                <w:sz w:val="24"/>
              </w:rPr>
              <w:t>3.46</w:t>
            </w:r>
          </w:p>
        </w:tc>
        <w:tc>
          <w:tcPr>
            <w:tcW w:w="835" w:type="dxa"/>
            <w:vAlign w:val="center"/>
          </w:tcPr>
          <w:p w:rsidR="001B4364" w:rsidRDefault="001C55FB">
            <w:pPr>
              <w:jc w:val="right"/>
            </w:pPr>
            <w:r>
              <w:rPr>
                <w:sz w:val="24"/>
              </w:rPr>
              <w:t>9,789</w:t>
            </w:r>
          </w:p>
        </w:tc>
        <w:tc>
          <w:tcPr>
            <w:tcW w:w="834" w:type="dxa"/>
            <w:vAlign w:val="center"/>
          </w:tcPr>
          <w:p w:rsidR="001B4364" w:rsidRDefault="001C55FB">
            <w:pPr>
              <w:jc w:val="right"/>
            </w:pPr>
            <w:r>
              <w:rPr>
                <w:sz w:val="24"/>
              </w:rPr>
              <w:t>33,869.94</w:t>
            </w:r>
          </w:p>
        </w:tc>
        <w:tc>
          <w:tcPr>
            <w:tcW w:w="835" w:type="dxa"/>
            <w:vAlign w:val="center"/>
          </w:tcPr>
          <w:p w:rsidR="001B4364" w:rsidRDefault="001C55FB">
            <w:pPr>
              <w:jc w:val="right"/>
            </w:pPr>
            <w:r>
              <w:rPr>
                <w:sz w:val="24"/>
              </w:rPr>
              <w:t>33,869.94</w:t>
            </w:r>
          </w:p>
        </w:tc>
        <w:tc>
          <w:tcPr>
            <w:tcW w:w="835" w:type="dxa"/>
            <w:vAlign w:val="center"/>
          </w:tcPr>
          <w:p w:rsidR="001B4364" w:rsidRDefault="001C55FB">
            <w:pPr>
              <w:jc w:val="center"/>
            </w:pPr>
            <w:r>
              <w:rPr>
                <w:sz w:val="24"/>
              </w:rPr>
              <w:t>-</w:t>
            </w:r>
          </w:p>
        </w:tc>
      </w:tr>
      <w:tr w:rsidR="001B4364">
        <w:tc>
          <w:tcPr>
            <w:tcW w:w="834" w:type="dxa"/>
            <w:vAlign w:val="center"/>
          </w:tcPr>
          <w:p w:rsidR="001B4364" w:rsidRDefault="001C55FB">
            <w:pPr>
              <w:jc w:val="center"/>
            </w:pPr>
            <w:r>
              <w:rPr>
                <w:sz w:val="24"/>
              </w:rPr>
              <w:lastRenderedPageBreak/>
              <w:t>603808</w:t>
            </w:r>
          </w:p>
        </w:tc>
        <w:tc>
          <w:tcPr>
            <w:tcW w:w="835" w:type="dxa"/>
            <w:vAlign w:val="center"/>
          </w:tcPr>
          <w:p w:rsidR="001B4364" w:rsidRDefault="001C55FB">
            <w:pPr>
              <w:jc w:val="center"/>
            </w:pPr>
            <w:r>
              <w:rPr>
                <w:sz w:val="24"/>
              </w:rPr>
              <w:t>歌力思</w:t>
            </w:r>
          </w:p>
        </w:tc>
        <w:tc>
          <w:tcPr>
            <w:tcW w:w="834" w:type="dxa"/>
            <w:vAlign w:val="center"/>
          </w:tcPr>
          <w:p w:rsidR="001B4364" w:rsidRDefault="001C55FB">
            <w:pPr>
              <w:jc w:val="center"/>
            </w:pPr>
            <w:r>
              <w:rPr>
                <w:sz w:val="24"/>
              </w:rPr>
              <w:t>2019-04-10</w:t>
            </w:r>
          </w:p>
        </w:tc>
        <w:tc>
          <w:tcPr>
            <w:tcW w:w="835" w:type="dxa"/>
            <w:vAlign w:val="center"/>
          </w:tcPr>
          <w:p w:rsidR="001B4364" w:rsidRDefault="001C55FB">
            <w:pPr>
              <w:jc w:val="center"/>
            </w:pPr>
            <w:r>
              <w:rPr>
                <w:sz w:val="24"/>
              </w:rPr>
              <w:t>2019-10-10</w:t>
            </w:r>
          </w:p>
        </w:tc>
        <w:tc>
          <w:tcPr>
            <w:tcW w:w="834" w:type="dxa"/>
            <w:vAlign w:val="center"/>
          </w:tcPr>
          <w:p w:rsidR="001B4364" w:rsidRDefault="001C55FB">
            <w:pPr>
              <w:jc w:val="center"/>
            </w:pPr>
            <w:r>
              <w:rPr>
                <w:sz w:val="24"/>
              </w:rPr>
              <w:t>限售股</w:t>
            </w:r>
          </w:p>
        </w:tc>
        <w:tc>
          <w:tcPr>
            <w:tcW w:w="835" w:type="dxa"/>
            <w:vAlign w:val="center"/>
          </w:tcPr>
          <w:p w:rsidR="001B4364" w:rsidRDefault="001C55FB">
            <w:pPr>
              <w:jc w:val="right"/>
            </w:pPr>
            <w:r>
              <w:rPr>
                <w:sz w:val="24"/>
              </w:rPr>
              <w:t>17.64</w:t>
            </w:r>
          </w:p>
        </w:tc>
        <w:tc>
          <w:tcPr>
            <w:tcW w:w="834" w:type="dxa"/>
            <w:vAlign w:val="center"/>
          </w:tcPr>
          <w:p w:rsidR="001B4364" w:rsidRDefault="001C55FB">
            <w:pPr>
              <w:jc w:val="center"/>
            </w:pPr>
            <w:r>
              <w:rPr>
                <w:sz w:val="24"/>
              </w:rPr>
              <w:t>14.67</w:t>
            </w:r>
          </w:p>
        </w:tc>
        <w:tc>
          <w:tcPr>
            <w:tcW w:w="835" w:type="dxa"/>
            <w:vAlign w:val="center"/>
          </w:tcPr>
          <w:p w:rsidR="001B4364" w:rsidRDefault="001C55FB">
            <w:pPr>
              <w:jc w:val="right"/>
            </w:pPr>
            <w:r>
              <w:rPr>
                <w:sz w:val="24"/>
              </w:rPr>
              <w:t>1,250,000</w:t>
            </w:r>
          </w:p>
        </w:tc>
        <w:tc>
          <w:tcPr>
            <w:tcW w:w="834" w:type="dxa"/>
            <w:vAlign w:val="center"/>
          </w:tcPr>
          <w:p w:rsidR="001B4364" w:rsidRDefault="001C55FB">
            <w:pPr>
              <w:jc w:val="right"/>
            </w:pPr>
            <w:r>
              <w:rPr>
                <w:sz w:val="24"/>
              </w:rPr>
              <w:t>22,050,000.00</w:t>
            </w:r>
          </w:p>
        </w:tc>
        <w:tc>
          <w:tcPr>
            <w:tcW w:w="835" w:type="dxa"/>
            <w:vAlign w:val="center"/>
          </w:tcPr>
          <w:p w:rsidR="001B4364" w:rsidRDefault="001C55FB">
            <w:pPr>
              <w:jc w:val="right"/>
            </w:pPr>
            <w:r>
              <w:rPr>
                <w:sz w:val="24"/>
              </w:rPr>
              <w:t>18,337,500.00</w:t>
            </w:r>
          </w:p>
        </w:tc>
        <w:tc>
          <w:tcPr>
            <w:tcW w:w="835" w:type="dxa"/>
            <w:vAlign w:val="center"/>
          </w:tcPr>
          <w:p w:rsidR="001B4364" w:rsidRDefault="001C55FB">
            <w:pPr>
              <w:jc w:val="center"/>
            </w:pPr>
            <w:r>
              <w:rPr>
                <w:sz w:val="24"/>
              </w:rPr>
              <w:t>-</w:t>
            </w:r>
          </w:p>
        </w:tc>
      </w:tr>
      <w:tr w:rsidR="001B4364">
        <w:tc>
          <w:tcPr>
            <w:tcW w:w="834" w:type="dxa"/>
            <w:vAlign w:val="center"/>
          </w:tcPr>
          <w:p w:rsidR="001B4364" w:rsidRDefault="001C55FB">
            <w:pPr>
              <w:jc w:val="center"/>
            </w:pPr>
            <w:r>
              <w:rPr>
                <w:sz w:val="24"/>
              </w:rPr>
              <w:t>603886</w:t>
            </w:r>
          </w:p>
        </w:tc>
        <w:tc>
          <w:tcPr>
            <w:tcW w:w="835" w:type="dxa"/>
            <w:vAlign w:val="center"/>
          </w:tcPr>
          <w:p w:rsidR="001B4364" w:rsidRDefault="001C55FB">
            <w:pPr>
              <w:jc w:val="center"/>
            </w:pPr>
            <w:r>
              <w:rPr>
                <w:sz w:val="24"/>
              </w:rPr>
              <w:t>元祖股份</w:t>
            </w:r>
          </w:p>
        </w:tc>
        <w:tc>
          <w:tcPr>
            <w:tcW w:w="834" w:type="dxa"/>
            <w:vAlign w:val="center"/>
          </w:tcPr>
          <w:p w:rsidR="001B4364" w:rsidRDefault="001C55FB">
            <w:pPr>
              <w:jc w:val="center"/>
            </w:pPr>
            <w:r>
              <w:rPr>
                <w:sz w:val="24"/>
              </w:rPr>
              <w:t>2019-03-07</w:t>
            </w:r>
          </w:p>
        </w:tc>
        <w:tc>
          <w:tcPr>
            <w:tcW w:w="835" w:type="dxa"/>
            <w:vAlign w:val="center"/>
          </w:tcPr>
          <w:p w:rsidR="001B4364" w:rsidRDefault="001C55FB">
            <w:pPr>
              <w:jc w:val="center"/>
            </w:pPr>
            <w:r>
              <w:rPr>
                <w:sz w:val="24"/>
              </w:rPr>
              <w:t>2019-09-09</w:t>
            </w:r>
          </w:p>
        </w:tc>
        <w:tc>
          <w:tcPr>
            <w:tcW w:w="834" w:type="dxa"/>
            <w:vAlign w:val="center"/>
          </w:tcPr>
          <w:p w:rsidR="001B4364" w:rsidRDefault="001C55FB">
            <w:pPr>
              <w:jc w:val="center"/>
            </w:pPr>
            <w:r>
              <w:rPr>
                <w:sz w:val="24"/>
              </w:rPr>
              <w:t>限售股</w:t>
            </w:r>
          </w:p>
        </w:tc>
        <w:tc>
          <w:tcPr>
            <w:tcW w:w="835" w:type="dxa"/>
            <w:vAlign w:val="center"/>
          </w:tcPr>
          <w:p w:rsidR="001B4364" w:rsidRDefault="001C55FB">
            <w:pPr>
              <w:jc w:val="right"/>
            </w:pPr>
            <w:r>
              <w:rPr>
                <w:sz w:val="24"/>
              </w:rPr>
              <w:t>20.52</w:t>
            </w:r>
          </w:p>
        </w:tc>
        <w:tc>
          <w:tcPr>
            <w:tcW w:w="834" w:type="dxa"/>
            <w:vAlign w:val="center"/>
          </w:tcPr>
          <w:p w:rsidR="001B4364" w:rsidRDefault="001C55FB">
            <w:pPr>
              <w:jc w:val="center"/>
            </w:pPr>
            <w:r>
              <w:rPr>
                <w:sz w:val="24"/>
              </w:rPr>
              <w:t>25.46</w:t>
            </w:r>
          </w:p>
        </w:tc>
        <w:tc>
          <w:tcPr>
            <w:tcW w:w="835" w:type="dxa"/>
            <w:vAlign w:val="center"/>
          </w:tcPr>
          <w:p w:rsidR="001B4364" w:rsidRDefault="001C55FB">
            <w:pPr>
              <w:jc w:val="right"/>
            </w:pPr>
            <w:r>
              <w:rPr>
                <w:sz w:val="24"/>
              </w:rPr>
              <w:t>600,000</w:t>
            </w:r>
          </w:p>
        </w:tc>
        <w:tc>
          <w:tcPr>
            <w:tcW w:w="834" w:type="dxa"/>
            <w:vAlign w:val="center"/>
          </w:tcPr>
          <w:p w:rsidR="001B4364" w:rsidRDefault="001C55FB">
            <w:pPr>
              <w:jc w:val="right"/>
            </w:pPr>
            <w:r>
              <w:rPr>
                <w:sz w:val="24"/>
              </w:rPr>
              <w:t>12,312,000.00</w:t>
            </w:r>
          </w:p>
        </w:tc>
        <w:tc>
          <w:tcPr>
            <w:tcW w:w="835" w:type="dxa"/>
            <w:vAlign w:val="center"/>
          </w:tcPr>
          <w:p w:rsidR="001B4364" w:rsidRDefault="001C55FB">
            <w:pPr>
              <w:jc w:val="right"/>
            </w:pPr>
            <w:r>
              <w:rPr>
                <w:sz w:val="24"/>
              </w:rPr>
              <w:t>15,276,000.00</w:t>
            </w:r>
          </w:p>
        </w:tc>
        <w:tc>
          <w:tcPr>
            <w:tcW w:w="835" w:type="dxa"/>
            <w:vAlign w:val="center"/>
          </w:tcPr>
          <w:p w:rsidR="001B4364" w:rsidRDefault="001C55FB">
            <w:pPr>
              <w:jc w:val="center"/>
            </w:pPr>
            <w:r>
              <w:rPr>
                <w:sz w:val="24"/>
              </w:rPr>
              <w:t>-</w:t>
            </w:r>
          </w:p>
        </w:tc>
      </w:tr>
    </w:tbl>
    <w:p w:rsidR="001B4364" w:rsidRDefault="001C55FB">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；采取大宗交易方</w:t>
      </w:r>
      <w:r>
        <w:rPr>
          <w:kern w:val="0"/>
          <w:sz w:val="24"/>
        </w:rPr>
        <w:t>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548F9" w:rsidRPr="005C672D" w:rsidRDefault="001548F9" w:rsidP="00AC6DDA">
      <w:pPr>
        <w:tabs>
          <w:tab w:val="left" w:pos="426"/>
        </w:tabs>
        <w:spacing w:before="29" w:line="288" w:lineRule="auto"/>
        <w:jc w:val="left"/>
        <w:rPr>
          <w:kern w:val="0"/>
          <w:sz w:val="24"/>
        </w:rPr>
      </w:pPr>
      <w:r w:rsidRPr="005C672D">
        <w:rPr>
          <w:kern w:val="0"/>
          <w:sz w:val="24"/>
        </w:rPr>
        <w:t>2</w:t>
      </w:r>
      <w:r w:rsidRPr="005C672D">
        <w:rPr>
          <w:kern w:val="0"/>
          <w:sz w:val="24"/>
        </w:rPr>
        <w:t>、基金还可作为特定投资者，认购首次公开发行股票时公司股东公开发售股份，所认购的股份自发行结束之日起</w:t>
      </w:r>
      <w:r w:rsidRPr="005C672D">
        <w:rPr>
          <w:kern w:val="0"/>
          <w:sz w:val="24"/>
        </w:rPr>
        <w:t>12</w:t>
      </w:r>
      <w:r w:rsidRPr="005C672D">
        <w:rPr>
          <w:kern w:val="0"/>
          <w:sz w:val="24"/>
        </w:rPr>
        <w:t>个月内不得转让。</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6.4.9.2 </w:t>
      </w:r>
      <w:r w:rsidRPr="005C672D">
        <w:rPr>
          <w:b/>
          <w:bCs/>
          <w:color w:val="000000"/>
          <w:sz w:val="24"/>
        </w:rPr>
        <w:t>期末持有的暂时停牌等流通受限股票</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本基金本报告期末未持有暂时停牌等流通受限股票。</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6.4.9.3 </w:t>
      </w:r>
      <w:r w:rsidRPr="005C672D">
        <w:rPr>
          <w:b/>
          <w:bCs/>
          <w:color w:val="000000"/>
          <w:sz w:val="24"/>
        </w:rPr>
        <w:t>期末债券正回购交易中作为抵押的债券</w:t>
      </w:r>
    </w:p>
    <w:p w:rsidR="001548F9" w:rsidRPr="005C672D" w:rsidRDefault="001548F9" w:rsidP="004F4A8F">
      <w:pPr>
        <w:spacing w:before="29" w:line="288" w:lineRule="auto"/>
        <w:rPr>
          <w:color w:val="000000"/>
          <w:sz w:val="24"/>
        </w:rPr>
      </w:pPr>
      <w:r w:rsidRPr="005C672D">
        <w:rPr>
          <w:color w:val="000000"/>
          <w:sz w:val="24"/>
        </w:rPr>
        <w:t>本基金本报告期末无从事债券正回购交易形成的卖出回购证券款余额。</w:t>
      </w:r>
    </w:p>
    <w:p w:rsidR="001548F9" w:rsidRPr="005C672D" w:rsidRDefault="001548F9" w:rsidP="00AC6DDA">
      <w:pPr>
        <w:spacing w:before="29" w:line="288" w:lineRule="auto"/>
        <w:rPr>
          <w:color w:val="00000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56" w:name="_Toc331410101"/>
      <w:bookmarkStart w:id="57" w:name="_Toc225498272"/>
      <w:r w:rsidRPr="005C672D">
        <w:rPr>
          <w:b/>
          <w:bCs/>
          <w:szCs w:val="24"/>
          <w:lang w:val="en-US"/>
        </w:rPr>
        <w:t xml:space="preserve">7  </w:t>
      </w:r>
      <w:r w:rsidRPr="005C672D">
        <w:rPr>
          <w:b/>
          <w:bCs/>
          <w:szCs w:val="24"/>
          <w:lang w:val="en-US"/>
        </w:rPr>
        <w:t>投资组合报告</w:t>
      </w:r>
      <w:bookmarkEnd w:id="56"/>
      <w:bookmarkEnd w:id="57"/>
    </w:p>
    <w:p w:rsidR="001548F9" w:rsidRPr="005C672D" w:rsidRDefault="001548F9" w:rsidP="00AC6DDA">
      <w:pPr>
        <w:pStyle w:val="20"/>
        <w:spacing w:before="29" w:after="0" w:line="288" w:lineRule="auto"/>
        <w:rPr>
          <w:rFonts w:ascii="Times New Roman" w:hAnsi="Times New Roman"/>
          <w:kern w:val="0"/>
          <w:szCs w:val="24"/>
        </w:rPr>
      </w:pPr>
      <w:bookmarkStart w:id="58" w:name="_Toc331410102"/>
      <w:bookmarkStart w:id="59" w:name="_Toc225498273"/>
      <w:r w:rsidRPr="005C672D">
        <w:rPr>
          <w:rFonts w:ascii="Times New Roman" w:hAnsi="Times New Roman"/>
          <w:bCs w:val="0"/>
          <w:color w:val="000000"/>
          <w:kern w:val="0"/>
          <w:szCs w:val="24"/>
        </w:rPr>
        <w:t xml:space="preserve">7.1 </w:t>
      </w:r>
      <w:r w:rsidRPr="005C672D">
        <w:rPr>
          <w:rFonts w:ascii="Times New Roman" w:hAnsi="Times New Roman"/>
          <w:kern w:val="0"/>
          <w:szCs w:val="24"/>
        </w:rPr>
        <w:t>期末基金资产组合情况</w:t>
      </w:r>
      <w:bookmarkEnd w:id="58"/>
      <w:bookmarkEnd w:id="59"/>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FD7A40" w:rsidRPr="005C672D" w:rsidTr="00C17210">
        <w:tc>
          <w:tcPr>
            <w:tcW w:w="1080" w:type="dxa"/>
            <w:vAlign w:val="center"/>
          </w:tcPr>
          <w:p w:rsidR="00FD7A40" w:rsidRPr="005C672D" w:rsidRDefault="00FD7A40" w:rsidP="00AC6DDA">
            <w:pPr>
              <w:spacing w:before="29" w:line="288" w:lineRule="auto"/>
              <w:jc w:val="center"/>
              <w:rPr>
                <w:color w:val="000000"/>
                <w:sz w:val="24"/>
              </w:rPr>
            </w:pPr>
            <w:r w:rsidRPr="005C672D">
              <w:rPr>
                <w:color w:val="000000"/>
                <w:sz w:val="24"/>
              </w:rPr>
              <w:t>序号</w:t>
            </w:r>
          </w:p>
        </w:tc>
        <w:tc>
          <w:tcPr>
            <w:tcW w:w="3420" w:type="dxa"/>
            <w:vAlign w:val="center"/>
          </w:tcPr>
          <w:p w:rsidR="00FD7A40" w:rsidRPr="005C672D" w:rsidRDefault="00FD7A40" w:rsidP="00D640D0">
            <w:pPr>
              <w:spacing w:before="29" w:line="288" w:lineRule="auto"/>
              <w:jc w:val="center"/>
              <w:rPr>
                <w:color w:val="000000"/>
                <w:sz w:val="24"/>
              </w:rPr>
            </w:pPr>
            <w:r w:rsidRPr="005C672D">
              <w:rPr>
                <w:color w:val="000000"/>
                <w:sz w:val="24"/>
              </w:rPr>
              <w:t>项目</w:t>
            </w:r>
          </w:p>
        </w:tc>
        <w:tc>
          <w:tcPr>
            <w:tcW w:w="2520" w:type="dxa"/>
            <w:vAlign w:val="center"/>
          </w:tcPr>
          <w:p w:rsidR="00FD7A40" w:rsidRPr="005C672D" w:rsidRDefault="00FD7A40" w:rsidP="00AC6DDA">
            <w:pPr>
              <w:spacing w:before="29" w:line="288" w:lineRule="auto"/>
              <w:jc w:val="center"/>
              <w:rPr>
                <w:color w:val="000000"/>
                <w:sz w:val="24"/>
              </w:rPr>
            </w:pPr>
            <w:r w:rsidRPr="005C672D">
              <w:rPr>
                <w:color w:val="000000"/>
                <w:sz w:val="24"/>
              </w:rPr>
              <w:t>金额</w:t>
            </w:r>
          </w:p>
        </w:tc>
        <w:tc>
          <w:tcPr>
            <w:tcW w:w="1980" w:type="dxa"/>
            <w:vAlign w:val="center"/>
          </w:tcPr>
          <w:p w:rsidR="00FD7A40" w:rsidRPr="005C672D" w:rsidRDefault="00FD7A40" w:rsidP="00AC6DDA">
            <w:pPr>
              <w:spacing w:before="29" w:line="288" w:lineRule="auto"/>
              <w:jc w:val="center"/>
              <w:rPr>
                <w:color w:val="000000"/>
                <w:sz w:val="24"/>
              </w:rPr>
            </w:pPr>
            <w:r w:rsidRPr="005C672D">
              <w:rPr>
                <w:color w:val="000000"/>
                <w:sz w:val="24"/>
              </w:rPr>
              <w:t>占基金总资产的比例</w:t>
            </w:r>
            <w:r w:rsidR="00716158" w:rsidRPr="005C672D">
              <w:rPr>
                <w:color w:val="000000"/>
                <w:sz w:val="24"/>
              </w:rPr>
              <w:t>（％）</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r w:rsidRPr="005C672D">
              <w:rPr>
                <w:color w:val="000000"/>
                <w:sz w:val="24"/>
              </w:rPr>
              <w:t>1</w:t>
            </w:r>
          </w:p>
        </w:tc>
        <w:tc>
          <w:tcPr>
            <w:tcW w:w="3420" w:type="dxa"/>
            <w:vAlign w:val="center"/>
          </w:tcPr>
          <w:p w:rsidR="00D31101" w:rsidRPr="005C672D" w:rsidRDefault="00D31101" w:rsidP="00AC6DDA">
            <w:pPr>
              <w:spacing w:before="29" w:line="288" w:lineRule="auto"/>
              <w:ind w:leftChars="50" w:left="105"/>
              <w:rPr>
                <w:sz w:val="24"/>
              </w:rPr>
            </w:pPr>
            <w:r w:rsidRPr="005C672D">
              <w:rPr>
                <w:sz w:val="24"/>
              </w:rPr>
              <w:t>权益投资</w:t>
            </w:r>
          </w:p>
        </w:tc>
        <w:tc>
          <w:tcPr>
            <w:tcW w:w="252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1,267,485,619.56</w:t>
            </w:r>
          </w:p>
        </w:tc>
        <w:tc>
          <w:tcPr>
            <w:tcW w:w="198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90.36</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其中：股票</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1,267,485,619.56</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90.36</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2</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hint="eastAsia"/>
                <w:color w:val="000000" w:themeColor="text1"/>
                <w:sz w:val="24"/>
              </w:rPr>
              <w:t>基金投资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3</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固定收益投资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其中：债券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firstLineChars="300" w:firstLine="720"/>
              <w:rPr>
                <w:rFonts w:eastAsiaTheme="minorEastAsia"/>
                <w:color w:val="000000" w:themeColor="text1"/>
                <w:sz w:val="24"/>
              </w:rPr>
            </w:pPr>
            <w:r w:rsidRPr="00690ED2">
              <w:rPr>
                <w:rFonts w:eastAsiaTheme="minorEastAsia"/>
                <w:color w:val="000000" w:themeColor="text1"/>
                <w:sz w:val="24"/>
              </w:rPr>
              <w:t>资产支持证券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DA11A4">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4</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贵金属投资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5</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金融衍生品投资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6</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其中：买断式回购的买入返售金融资产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7</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银行存款和结算备付金合计</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134,364,772.16</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9.58</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8</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其他各项资产</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824,324.33</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0.06</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9</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合计</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1,402,674,716.05</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100.00</w:t>
            </w:r>
          </w:p>
        </w:tc>
      </w:tr>
    </w:tbl>
    <w:p w:rsidR="001548F9" w:rsidRDefault="001548F9" w:rsidP="00AC6DDA">
      <w:pPr>
        <w:spacing w:before="29" w:line="288" w:lineRule="auto"/>
        <w:rPr>
          <w:color w:val="000000"/>
          <w:sz w:val="24"/>
        </w:rPr>
      </w:pPr>
    </w:p>
    <w:p w:rsidR="001548F9" w:rsidRDefault="001548F9" w:rsidP="00AC6DDA">
      <w:pPr>
        <w:pStyle w:val="20"/>
        <w:spacing w:before="29" w:after="0" w:line="288" w:lineRule="auto"/>
        <w:rPr>
          <w:rFonts w:ascii="Times New Roman" w:hAnsi="Times New Roman"/>
          <w:kern w:val="0"/>
          <w:szCs w:val="24"/>
        </w:rPr>
      </w:pPr>
      <w:bookmarkStart w:id="60" w:name="_Toc331410103"/>
      <w:bookmarkStart w:id="61" w:name="_Toc225498274"/>
      <w:r w:rsidRPr="005C672D">
        <w:rPr>
          <w:rFonts w:ascii="Times New Roman" w:hAnsi="Times New Roman"/>
          <w:kern w:val="0"/>
          <w:szCs w:val="24"/>
        </w:rPr>
        <w:t xml:space="preserve">7.2 </w:t>
      </w:r>
      <w:r w:rsidRPr="005C672D">
        <w:rPr>
          <w:rFonts w:ascii="Times New Roman" w:hAnsi="Times New Roman"/>
          <w:kern w:val="0"/>
          <w:szCs w:val="24"/>
        </w:rPr>
        <w:t>期末按行业分类的股票投资组合</w:t>
      </w:r>
      <w:bookmarkEnd w:id="60"/>
      <w:bookmarkEnd w:id="61"/>
    </w:p>
    <w:p w:rsidR="001C16A1" w:rsidRPr="001C16A1" w:rsidRDefault="001C16A1" w:rsidP="001C16A1">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代码</w:t>
            </w:r>
          </w:p>
        </w:tc>
        <w:tc>
          <w:tcPr>
            <w:tcW w:w="3600" w:type="dxa"/>
            <w:vAlign w:val="center"/>
          </w:tcPr>
          <w:p w:rsidR="001548F9" w:rsidRPr="005C672D" w:rsidRDefault="001548F9" w:rsidP="00AC6DDA">
            <w:pPr>
              <w:spacing w:before="29" w:line="288" w:lineRule="auto"/>
              <w:rPr>
                <w:color w:val="000000"/>
                <w:sz w:val="24"/>
              </w:rPr>
            </w:pPr>
            <w:r w:rsidRPr="005C672D">
              <w:rPr>
                <w:color w:val="000000"/>
                <w:sz w:val="24"/>
              </w:rPr>
              <w:t>行业类别</w:t>
            </w:r>
          </w:p>
        </w:tc>
        <w:tc>
          <w:tcPr>
            <w:tcW w:w="2160" w:type="dxa"/>
            <w:vAlign w:val="center"/>
          </w:tcPr>
          <w:p w:rsidR="001548F9" w:rsidRPr="005C672D" w:rsidRDefault="001548F9" w:rsidP="00AC6DDA">
            <w:pPr>
              <w:spacing w:before="29" w:line="288" w:lineRule="auto"/>
              <w:jc w:val="center"/>
              <w:rPr>
                <w:color w:val="000000"/>
                <w:sz w:val="24"/>
              </w:rPr>
            </w:pPr>
            <w:r w:rsidRPr="005C672D">
              <w:rPr>
                <w:color w:val="000000"/>
                <w:sz w:val="24"/>
              </w:rPr>
              <w:t>公允价值</w:t>
            </w:r>
          </w:p>
        </w:tc>
        <w:tc>
          <w:tcPr>
            <w:tcW w:w="2160" w:type="dxa"/>
            <w:vAlign w:val="center"/>
          </w:tcPr>
          <w:p w:rsidR="001548F9" w:rsidRPr="005C672D" w:rsidRDefault="001548F9" w:rsidP="00AC6DDA">
            <w:pPr>
              <w:spacing w:before="29" w:line="288" w:lineRule="auto"/>
              <w:jc w:val="center"/>
              <w:rPr>
                <w:color w:val="000000"/>
                <w:sz w:val="24"/>
              </w:rPr>
            </w:pPr>
            <w:r w:rsidRPr="005C672D">
              <w:rPr>
                <w:color w:val="000000"/>
                <w:sz w:val="24"/>
              </w:rPr>
              <w:t>占基金资产净值比例（％）</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A</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农、林、牧、渔业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B</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采矿业</w:t>
            </w:r>
          </w:p>
        </w:tc>
        <w:tc>
          <w:tcPr>
            <w:tcW w:w="2160" w:type="dxa"/>
            <w:vAlign w:val="center"/>
          </w:tcPr>
          <w:p w:rsidR="001548F9" w:rsidRPr="005C672D" w:rsidRDefault="001548F9" w:rsidP="00AC6DDA">
            <w:pPr>
              <w:spacing w:before="29" w:line="288" w:lineRule="auto"/>
              <w:jc w:val="right"/>
              <w:rPr>
                <w:sz w:val="24"/>
              </w:rPr>
            </w:pPr>
            <w:r w:rsidRPr="005C672D">
              <w:rPr>
                <w:sz w:val="24"/>
              </w:rPr>
              <w:t>363,431.25</w:t>
            </w:r>
          </w:p>
          <w:p w:rsidR="001548F9" w:rsidRPr="005C672D" w:rsidRDefault="001548F9" w:rsidP="00AC6DDA">
            <w:pPr>
              <w:spacing w:before="29" w:line="288" w:lineRule="auto"/>
              <w:jc w:val="right"/>
              <w:rPr>
                <w:sz w:val="24"/>
              </w:rPr>
            </w:pPr>
          </w:p>
        </w:tc>
        <w:tc>
          <w:tcPr>
            <w:tcW w:w="2160" w:type="dxa"/>
            <w:vAlign w:val="center"/>
          </w:tcPr>
          <w:p w:rsidR="001548F9" w:rsidRPr="005C672D" w:rsidRDefault="001548F9" w:rsidP="00AC6DDA">
            <w:pPr>
              <w:spacing w:before="29" w:line="288" w:lineRule="auto"/>
              <w:jc w:val="right"/>
              <w:rPr>
                <w:sz w:val="24"/>
              </w:rPr>
            </w:pPr>
            <w:r w:rsidRPr="005C672D">
              <w:rPr>
                <w:sz w:val="24"/>
              </w:rPr>
              <w:t>0.03</w:t>
            </w:r>
          </w:p>
          <w:p w:rsidR="001548F9" w:rsidRPr="005C672D" w:rsidRDefault="001548F9" w:rsidP="00AC6DDA">
            <w:pPr>
              <w:spacing w:before="29" w:line="288" w:lineRule="auto"/>
              <w:jc w:val="right"/>
              <w:rPr>
                <w:sz w:val="24"/>
              </w:rPr>
            </w:pP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C</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制造业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1,067,769,569.46</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79.29</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D</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电力、热力、燃气及水生产和供应业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E</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建筑业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F</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批发和零售业</w:t>
            </w:r>
          </w:p>
        </w:tc>
        <w:tc>
          <w:tcPr>
            <w:tcW w:w="2160" w:type="dxa"/>
            <w:vAlign w:val="center"/>
          </w:tcPr>
          <w:p w:rsidR="001548F9" w:rsidRPr="005C672D" w:rsidRDefault="001548F9" w:rsidP="00AC6DDA">
            <w:pPr>
              <w:spacing w:before="29" w:line="288" w:lineRule="auto"/>
              <w:jc w:val="right"/>
              <w:rPr>
                <w:sz w:val="24"/>
              </w:rPr>
            </w:pPr>
            <w:r w:rsidRPr="005C672D">
              <w:rPr>
                <w:sz w:val="24"/>
              </w:rPr>
              <w:t>33,252,324.00</w:t>
            </w:r>
          </w:p>
        </w:tc>
        <w:tc>
          <w:tcPr>
            <w:tcW w:w="2160" w:type="dxa"/>
            <w:vAlign w:val="center"/>
          </w:tcPr>
          <w:p w:rsidR="001548F9" w:rsidRPr="005C672D" w:rsidRDefault="001548F9" w:rsidP="00AC6DDA">
            <w:pPr>
              <w:spacing w:before="29" w:line="288" w:lineRule="auto"/>
              <w:jc w:val="right"/>
              <w:rPr>
                <w:sz w:val="24"/>
              </w:rPr>
            </w:pPr>
            <w:r w:rsidRPr="005C672D">
              <w:rPr>
                <w:sz w:val="24"/>
              </w:rPr>
              <w:t>2.47</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G</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交通运输、仓储和邮政业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H</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住宿和餐饮业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I</w:t>
            </w:r>
          </w:p>
        </w:tc>
        <w:tc>
          <w:tcPr>
            <w:tcW w:w="3600" w:type="dxa"/>
            <w:vAlign w:val="center"/>
          </w:tcPr>
          <w:p w:rsidR="001548F9" w:rsidRPr="005C672D" w:rsidRDefault="001548F9" w:rsidP="00087B29">
            <w:pPr>
              <w:adjustRightInd w:val="0"/>
              <w:snapToGrid w:val="0"/>
              <w:spacing w:before="29" w:line="288" w:lineRule="auto"/>
              <w:rPr>
                <w:sz w:val="24"/>
              </w:rPr>
            </w:pPr>
            <w:r w:rsidRPr="005C672D">
              <w:rPr>
                <w:sz w:val="24"/>
              </w:rPr>
              <w:t>信息传输、软件和信息技术服务业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16,275,000.00</w:t>
            </w:r>
          </w:p>
        </w:tc>
        <w:tc>
          <w:tcPr>
            <w:tcW w:w="2160" w:type="dxa"/>
            <w:vAlign w:val="center"/>
          </w:tcPr>
          <w:p w:rsidR="001548F9" w:rsidRPr="005C672D" w:rsidRDefault="001548F9" w:rsidP="00AC6DDA">
            <w:pPr>
              <w:spacing w:before="29" w:line="288" w:lineRule="auto"/>
              <w:jc w:val="right"/>
              <w:rPr>
                <w:sz w:val="24"/>
              </w:rPr>
            </w:pPr>
            <w:r w:rsidRPr="005C672D">
              <w:rPr>
                <w:sz w:val="24"/>
              </w:rPr>
              <w:t>1.21</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J</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金融业</w:t>
            </w:r>
          </w:p>
        </w:tc>
        <w:tc>
          <w:tcPr>
            <w:tcW w:w="2160" w:type="dxa"/>
            <w:vAlign w:val="center"/>
          </w:tcPr>
          <w:p w:rsidR="001548F9" w:rsidRPr="005C672D" w:rsidRDefault="001548F9" w:rsidP="00AC6DDA">
            <w:pPr>
              <w:spacing w:before="29" w:line="288" w:lineRule="auto"/>
              <w:jc w:val="right"/>
              <w:rPr>
                <w:sz w:val="24"/>
              </w:rPr>
            </w:pPr>
            <w:r w:rsidRPr="005C672D">
              <w:rPr>
                <w:sz w:val="24"/>
              </w:rPr>
              <w:t>33,869.94</w:t>
            </w:r>
          </w:p>
        </w:tc>
        <w:tc>
          <w:tcPr>
            <w:tcW w:w="2160" w:type="dxa"/>
            <w:vAlign w:val="center"/>
          </w:tcPr>
          <w:p w:rsidR="001548F9" w:rsidRPr="005C672D" w:rsidRDefault="001548F9" w:rsidP="00AC6DDA">
            <w:pPr>
              <w:spacing w:before="29" w:line="288" w:lineRule="auto"/>
              <w:jc w:val="right"/>
              <w:rPr>
                <w:sz w:val="24"/>
              </w:rPr>
            </w:pPr>
            <w:r w:rsidRPr="005C672D">
              <w:rPr>
                <w:sz w:val="24"/>
              </w:rPr>
              <w:t>0.00</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K</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房地产业</w:t>
            </w:r>
          </w:p>
        </w:tc>
        <w:tc>
          <w:tcPr>
            <w:tcW w:w="2160" w:type="dxa"/>
            <w:vAlign w:val="center"/>
          </w:tcPr>
          <w:p w:rsidR="001548F9" w:rsidRPr="005C672D" w:rsidRDefault="001548F9" w:rsidP="00AC6DDA">
            <w:pPr>
              <w:spacing w:before="29" w:line="288" w:lineRule="auto"/>
              <w:jc w:val="right"/>
              <w:rPr>
                <w:sz w:val="24"/>
              </w:rPr>
            </w:pPr>
            <w:r w:rsidRPr="005C672D">
              <w:rPr>
                <w:sz w:val="24"/>
              </w:rPr>
              <w:t>120,190,012.71</w:t>
            </w:r>
          </w:p>
        </w:tc>
        <w:tc>
          <w:tcPr>
            <w:tcW w:w="2160" w:type="dxa"/>
            <w:vAlign w:val="center"/>
          </w:tcPr>
          <w:p w:rsidR="001548F9" w:rsidRPr="005C672D" w:rsidRDefault="001548F9" w:rsidP="00AC6DDA">
            <w:pPr>
              <w:spacing w:before="29" w:line="288" w:lineRule="auto"/>
              <w:jc w:val="right"/>
              <w:rPr>
                <w:sz w:val="24"/>
              </w:rPr>
            </w:pPr>
            <w:r w:rsidRPr="005C672D">
              <w:rPr>
                <w:sz w:val="24"/>
              </w:rPr>
              <w:t>8.93</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L</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租赁和商务服务业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M</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科学研究和技术服务业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23,566,699.84</w:t>
            </w:r>
          </w:p>
        </w:tc>
        <w:tc>
          <w:tcPr>
            <w:tcW w:w="2160" w:type="dxa"/>
            <w:vAlign w:val="center"/>
          </w:tcPr>
          <w:p w:rsidR="001548F9" w:rsidRPr="005C672D" w:rsidRDefault="001548F9" w:rsidP="00AC6DDA">
            <w:pPr>
              <w:spacing w:before="29" w:line="288" w:lineRule="auto"/>
              <w:jc w:val="right"/>
              <w:rPr>
                <w:sz w:val="24"/>
              </w:rPr>
            </w:pPr>
            <w:r w:rsidRPr="005C672D">
              <w:rPr>
                <w:sz w:val="24"/>
              </w:rPr>
              <w:t>1.75</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N</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水利、环境和公共设施管理业</w:t>
            </w:r>
          </w:p>
        </w:tc>
        <w:tc>
          <w:tcPr>
            <w:tcW w:w="2160" w:type="dxa"/>
            <w:vAlign w:val="center"/>
          </w:tcPr>
          <w:p w:rsidR="001548F9" w:rsidRPr="005C672D" w:rsidRDefault="001548F9" w:rsidP="00AC6DDA">
            <w:pPr>
              <w:spacing w:before="29" w:line="288" w:lineRule="auto"/>
              <w:jc w:val="right"/>
              <w:rPr>
                <w:sz w:val="24"/>
              </w:rPr>
            </w:pPr>
            <w:r w:rsidRPr="005C672D">
              <w:rPr>
                <w:sz w:val="24"/>
              </w:rPr>
              <w:t>535,105.76</w:t>
            </w:r>
          </w:p>
        </w:tc>
        <w:tc>
          <w:tcPr>
            <w:tcW w:w="2160" w:type="dxa"/>
            <w:vAlign w:val="center"/>
          </w:tcPr>
          <w:p w:rsidR="001548F9" w:rsidRPr="005C672D" w:rsidRDefault="001548F9" w:rsidP="00AC6DDA">
            <w:pPr>
              <w:spacing w:before="29" w:line="288" w:lineRule="auto"/>
              <w:jc w:val="right"/>
              <w:rPr>
                <w:sz w:val="24"/>
              </w:rPr>
            </w:pPr>
            <w:r w:rsidRPr="005C672D">
              <w:rPr>
                <w:sz w:val="24"/>
              </w:rPr>
              <w:t>0.04</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O</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居民服务、修理和其他服务业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P</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教育</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Q</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卫生和社会工作</w:t>
            </w:r>
          </w:p>
        </w:tc>
        <w:tc>
          <w:tcPr>
            <w:tcW w:w="2160" w:type="dxa"/>
            <w:vAlign w:val="center"/>
          </w:tcPr>
          <w:p w:rsidR="001548F9" w:rsidRPr="005C672D" w:rsidRDefault="001548F9" w:rsidP="00AC6DDA">
            <w:pPr>
              <w:spacing w:before="29" w:line="288" w:lineRule="auto"/>
              <w:jc w:val="right"/>
              <w:rPr>
                <w:sz w:val="24"/>
              </w:rPr>
            </w:pPr>
            <w:r w:rsidRPr="005C672D">
              <w:rPr>
                <w:sz w:val="24"/>
              </w:rPr>
              <w:t>5,476,500.00</w:t>
            </w:r>
          </w:p>
        </w:tc>
        <w:tc>
          <w:tcPr>
            <w:tcW w:w="2160" w:type="dxa"/>
            <w:vAlign w:val="center"/>
          </w:tcPr>
          <w:p w:rsidR="001548F9" w:rsidRPr="005C672D" w:rsidRDefault="001548F9" w:rsidP="00AC6DDA">
            <w:pPr>
              <w:spacing w:before="29" w:line="288" w:lineRule="auto"/>
              <w:jc w:val="right"/>
              <w:rPr>
                <w:sz w:val="24"/>
              </w:rPr>
            </w:pPr>
            <w:r w:rsidRPr="005C672D">
              <w:rPr>
                <w:sz w:val="24"/>
              </w:rPr>
              <w:t>0.41</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lastRenderedPageBreak/>
              <w:t>R</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文化、体育和娱乐业</w:t>
            </w:r>
          </w:p>
        </w:tc>
        <w:tc>
          <w:tcPr>
            <w:tcW w:w="2160" w:type="dxa"/>
            <w:vAlign w:val="center"/>
          </w:tcPr>
          <w:p w:rsidR="001548F9" w:rsidRPr="005C672D" w:rsidRDefault="001548F9" w:rsidP="00AC6DDA">
            <w:pPr>
              <w:spacing w:before="29" w:line="288" w:lineRule="auto"/>
              <w:jc w:val="right"/>
              <w:rPr>
                <w:sz w:val="24"/>
              </w:rPr>
            </w:pPr>
            <w:r w:rsidRPr="005C672D">
              <w:rPr>
                <w:sz w:val="24"/>
              </w:rPr>
              <w:t>23,106.60</w:t>
            </w:r>
          </w:p>
        </w:tc>
        <w:tc>
          <w:tcPr>
            <w:tcW w:w="2160" w:type="dxa"/>
            <w:vAlign w:val="center"/>
          </w:tcPr>
          <w:p w:rsidR="001548F9" w:rsidRPr="005C672D" w:rsidRDefault="001548F9" w:rsidP="00AC6DDA">
            <w:pPr>
              <w:spacing w:before="29" w:line="288" w:lineRule="auto"/>
              <w:jc w:val="right"/>
              <w:rPr>
                <w:sz w:val="24"/>
              </w:rPr>
            </w:pPr>
            <w:r w:rsidRPr="005C672D">
              <w:rPr>
                <w:sz w:val="24"/>
              </w:rPr>
              <w:t>0.00</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S</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综合</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p>
        </w:tc>
        <w:tc>
          <w:tcPr>
            <w:tcW w:w="3600" w:type="dxa"/>
            <w:vAlign w:val="center"/>
          </w:tcPr>
          <w:p w:rsidR="001548F9" w:rsidRPr="005C672D" w:rsidRDefault="001548F9" w:rsidP="00AC6DDA">
            <w:pPr>
              <w:spacing w:before="29" w:line="288" w:lineRule="auto"/>
              <w:rPr>
                <w:color w:val="000000"/>
                <w:sz w:val="24"/>
              </w:rPr>
            </w:pPr>
            <w:r w:rsidRPr="005C672D">
              <w:rPr>
                <w:sz w:val="24"/>
              </w:rPr>
              <w:t>合计</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1,267,485,619.56</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94.13</w:t>
            </w:r>
          </w:p>
        </w:tc>
      </w:tr>
    </w:tbl>
    <w:p w:rsidR="00161BDC" w:rsidRPr="005C672D" w:rsidRDefault="00161BDC" w:rsidP="00AC6DDA">
      <w:pPr>
        <w:tabs>
          <w:tab w:val="left" w:pos="426"/>
        </w:tabs>
        <w:spacing w:before="29" w:line="288" w:lineRule="auto"/>
        <w:jc w:val="left"/>
        <w:rPr>
          <w:kern w:val="0"/>
          <w:sz w:val="24"/>
        </w:rPr>
      </w:pPr>
    </w:p>
    <w:p w:rsidR="001C16A1" w:rsidRPr="00D52A9B" w:rsidRDefault="001C16A1" w:rsidP="001C16A1">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00947509">
        <w:rPr>
          <w:rFonts w:ascii="Times New Roman" w:hAnsi="Times New Roman" w:hint="eastAsia"/>
          <w:kern w:val="0"/>
          <w:szCs w:val="24"/>
        </w:rPr>
        <w:t>报告期末按行业分类的</w:t>
      </w:r>
      <w:r w:rsidR="003248DF">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1C16A1" w:rsidRPr="00D52A9B" w:rsidRDefault="001C16A1" w:rsidP="001C16A1">
      <w:pPr>
        <w:tabs>
          <w:tab w:val="left" w:pos="426"/>
        </w:tabs>
        <w:spacing w:line="360" w:lineRule="auto"/>
        <w:jc w:val="left"/>
        <w:rPr>
          <w:kern w:val="0"/>
          <w:sz w:val="24"/>
        </w:rPr>
      </w:pPr>
      <w:r w:rsidRPr="00D52A9B">
        <w:rPr>
          <w:kern w:val="0"/>
          <w:sz w:val="24"/>
        </w:rPr>
        <w:t>本基金本报告期末未持有通过港股通投资的股票。</w:t>
      </w:r>
    </w:p>
    <w:p w:rsidR="001548F9" w:rsidRPr="001C16A1"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62" w:name="_Toc331410104"/>
      <w:r w:rsidRPr="005C672D">
        <w:rPr>
          <w:rFonts w:ascii="Times New Roman" w:hAnsi="Times New Roman"/>
          <w:kern w:val="0"/>
          <w:szCs w:val="24"/>
        </w:rPr>
        <w:t xml:space="preserve">7.3 </w:t>
      </w:r>
      <w:r w:rsidR="00867117" w:rsidRPr="005C672D">
        <w:rPr>
          <w:rFonts w:ascii="Times New Roman" w:hAnsi="Times New Roman"/>
          <w:kern w:val="0"/>
          <w:szCs w:val="24"/>
        </w:rPr>
        <w:t>期末按公允价值占基金资产净值比例大小排序的</w:t>
      </w:r>
      <w:r w:rsidR="00D11404" w:rsidRPr="005C672D">
        <w:rPr>
          <w:rFonts w:ascii="Times New Roman" w:hAnsi="Times New Roman"/>
          <w:kern w:val="0"/>
          <w:szCs w:val="24"/>
        </w:rPr>
        <w:t>前十名</w:t>
      </w:r>
      <w:r w:rsidRPr="005C672D">
        <w:rPr>
          <w:rFonts w:ascii="Times New Roman" w:hAnsi="Times New Roman"/>
          <w:kern w:val="0"/>
          <w:szCs w:val="24"/>
        </w:rPr>
        <w:t>股票投资明细</w:t>
      </w:r>
      <w:bookmarkEnd w:id="62"/>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681"/>
        <w:gridCol w:w="1795"/>
        <w:gridCol w:w="1519"/>
      </w:tblGrid>
      <w:tr w:rsidR="001548F9" w:rsidRPr="005C672D" w:rsidTr="004B4168">
        <w:tc>
          <w:tcPr>
            <w:tcW w:w="817"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276"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股票代码</w:t>
            </w:r>
          </w:p>
        </w:tc>
        <w:tc>
          <w:tcPr>
            <w:tcW w:w="170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股票名称</w:t>
            </w:r>
          </w:p>
        </w:tc>
        <w:tc>
          <w:tcPr>
            <w:tcW w:w="159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C7565C" w:rsidRPr="005C672D">
              <w:rPr>
                <w:color w:val="000000"/>
                <w:sz w:val="24"/>
              </w:rPr>
              <w:t>（股）</w:t>
            </w:r>
          </w:p>
        </w:tc>
        <w:tc>
          <w:tcPr>
            <w:tcW w:w="1701" w:type="dxa"/>
            <w:vAlign w:val="center"/>
          </w:tcPr>
          <w:p w:rsidR="001548F9" w:rsidRPr="005C672D" w:rsidRDefault="001548F9" w:rsidP="00AC6DDA">
            <w:pPr>
              <w:autoSpaceDE w:val="0"/>
              <w:autoSpaceDN w:val="0"/>
              <w:adjustRightInd w:val="0"/>
              <w:spacing w:before="29" w:line="288" w:lineRule="auto"/>
              <w:ind w:left="17"/>
              <w:jc w:val="center"/>
              <w:rPr>
                <w:color w:val="000000"/>
                <w:sz w:val="24"/>
              </w:rPr>
            </w:pPr>
            <w:r w:rsidRPr="005C672D">
              <w:rPr>
                <w:color w:val="000000"/>
                <w:sz w:val="24"/>
              </w:rPr>
              <w:t>公允价值</w:t>
            </w:r>
          </w:p>
        </w:tc>
        <w:tc>
          <w:tcPr>
            <w:tcW w:w="144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EC48B1" w:rsidRPr="005C672D">
              <w:rPr>
                <w:sz w:val="24"/>
              </w:rPr>
              <w:t>（％）</w:t>
            </w:r>
          </w:p>
        </w:tc>
      </w:tr>
      <w:tr w:rsidR="001B4364">
        <w:tc>
          <w:tcPr>
            <w:tcW w:w="862" w:type="dxa"/>
            <w:vAlign w:val="center"/>
          </w:tcPr>
          <w:p w:rsidR="001B4364" w:rsidRDefault="001C55FB">
            <w:pPr>
              <w:jc w:val="center"/>
            </w:pPr>
            <w:r>
              <w:rPr>
                <w:color w:val="000000"/>
                <w:sz w:val="24"/>
              </w:rPr>
              <w:t>1</w:t>
            </w:r>
          </w:p>
        </w:tc>
        <w:tc>
          <w:tcPr>
            <w:tcW w:w="1346" w:type="dxa"/>
            <w:vAlign w:val="center"/>
          </w:tcPr>
          <w:p w:rsidR="001B4364" w:rsidRDefault="001C55FB">
            <w:pPr>
              <w:jc w:val="center"/>
            </w:pPr>
            <w:r>
              <w:rPr>
                <w:color w:val="000000"/>
                <w:sz w:val="24"/>
              </w:rPr>
              <w:t>603369</w:t>
            </w:r>
          </w:p>
        </w:tc>
        <w:tc>
          <w:tcPr>
            <w:tcW w:w="1795" w:type="dxa"/>
            <w:vAlign w:val="center"/>
          </w:tcPr>
          <w:p w:rsidR="001B4364" w:rsidRDefault="001C55FB">
            <w:pPr>
              <w:jc w:val="center"/>
            </w:pPr>
            <w:r>
              <w:rPr>
                <w:color w:val="000000"/>
                <w:sz w:val="24"/>
              </w:rPr>
              <w:t>今世缘</w:t>
            </w:r>
          </w:p>
        </w:tc>
        <w:tc>
          <w:tcPr>
            <w:tcW w:w="1681" w:type="dxa"/>
            <w:vAlign w:val="center"/>
          </w:tcPr>
          <w:p w:rsidR="001B4364" w:rsidRDefault="001C55FB">
            <w:pPr>
              <w:jc w:val="right"/>
            </w:pPr>
            <w:r>
              <w:rPr>
                <w:color w:val="000000"/>
                <w:sz w:val="24"/>
              </w:rPr>
              <w:t>4,676,608</w:t>
            </w:r>
          </w:p>
        </w:tc>
        <w:tc>
          <w:tcPr>
            <w:tcW w:w="1795" w:type="dxa"/>
            <w:vAlign w:val="center"/>
          </w:tcPr>
          <w:p w:rsidR="001B4364" w:rsidRDefault="001C55FB">
            <w:pPr>
              <w:jc w:val="right"/>
            </w:pPr>
            <w:r>
              <w:rPr>
                <w:color w:val="000000"/>
                <w:sz w:val="24"/>
              </w:rPr>
              <w:t>130,430,597.12</w:t>
            </w:r>
          </w:p>
        </w:tc>
        <w:tc>
          <w:tcPr>
            <w:tcW w:w="1519" w:type="dxa"/>
            <w:vAlign w:val="center"/>
          </w:tcPr>
          <w:p w:rsidR="001B4364" w:rsidRDefault="001C55FB">
            <w:pPr>
              <w:jc w:val="right"/>
            </w:pPr>
            <w:r>
              <w:rPr>
                <w:color w:val="000000"/>
                <w:sz w:val="24"/>
              </w:rPr>
              <w:t>9.69</w:t>
            </w:r>
          </w:p>
        </w:tc>
      </w:tr>
      <w:tr w:rsidR="001B4364">
        <w:tc>
          <w:tcPr>
            <w:tcW w:w="862" w:type="dxa"/>
            <w:vAlign w:val="center"/>
          </w:tcPr>
          <w:p w:rsidR="001B4364" w:rsidRDefault="001C55FB">
            <w:pPr>
              <w:jc w:val="center"/>
            </w:pPr>
            <w:r>
              <w:rPr>
                <w:color w:val="000000"/>
                <w:sz w:val="24"/>
              </w:rPr>
              <w:t>2</w:t>
            </w:r>
          </w:p>
        </w:tc>
        <w:tc>
          <w:tcPr>
            <w:tcW w:w="1346" w:type="dxa"/>
            <w:vAlign w:val="center"/>
          </w:tcPr>
          <w:p w:rsidR="001B4364" w:rsidRDefault="001C55FB">
            <w:pPr>
              <w:jc w:val="center"/>
            </w:pPr>
            <w:r>
              <w:rPr>
                <w:color w:val="000000"/>
                <w:sz w:val="24"/>
              </w:rPr>
              <w:t>000858</w:t>
            </w:r>
          </w:p>
        </w:tc>
        <w:tc>
          <w:tcPr>
            <w:tcW w:w="1795" w:type="dxa"/>
            <w:vAlign w:val="center"/>
          </w:tcPr>
          <w:p w:rsidR="001B4364" w:rsidRDefault="001C55FB">
            <w:pPr>
              <w:jc w:val="center"/>
            </w:pPr>
            <w:r>
              <w:rPr>
                <w:color w:val="000000"/>
                <w:sz w:val="24"/>
              </w:rPr>
              <w:t>五粮液</w:t>
            </w:r>
          </w:p>
        </w:tc>
        <w:tc>
          <w:tcPr>
            <w:tcW w:w="1681" w:type="dxa"/>
            <w:vAlign w:val="center"/>
          </w:tcPr>
          <w:p w:rsidR="001B4364" w:rsidRDefault="001C55FB">
            <w:pPr>
              <w:jc w:val="right"/>
            </w:pPr>
            <w:r>
              <w:rPr>
                <w:color w:val="000000"/>
                <w:sz w:val="24"/>
              </w:rPr>
              <w:t>1,048,989</w:t>
            </w:r>
          </w:p>
        </w:tc>
        <w:tc>
          <w:tcPr>
            <w:tcW w:w="1795" w:type="dxa"/>
            <w:vAlign w:val="center"/>
          </w:tcPr>
          <w:p w:rsidR="001B4364" w:rsidRDefault="001C55FB">
            <w:pPr>
              <w:jc w:val="right"/>
            </w:pPr>
            <w:r>
              <w:rPr>
                <w:color w:val="000000"/>
                <w:sz w:val="24"/>
              </w:rPr>
              <w:t>123,728,252.55</w:t>
            </w:r>
          </w:p>
        </w:tc>
        <w:tc>
          <w:tcPr>
            <w:tcW w:w="1519" w:type="dxa"/>
            <w:vAlign w:val="center"/>
          </w:tcPr>
          <w:p w:rsidR="001B4364" w:rsidRDefault="001C55FB">
            <w:pPr>
              <w:jc w:val="right"/>
            </w:pPr>
            <w:r>
              <w:rPr>
                <w:color w:val="000000"/>
                <w:sz w:val="24"/>
              </w:rPr>
              <w:t>9.19</w:t>
            </w:r>
          </w:p>
        </w:tc>
      </w:tr>
      <w:tr w:rsidR="001B4364">
        <w:tc>
          <w:tcPr>
            <w:tcW w:w="862" w:type="dxa"/>
            <w:vAlign w:val="center"/>
          </w:tcPr>
          <w:p w:rsidR="001B4364" w:rsidRDefault="001C55FB">
            <w:pPr>
              <w:jc w:val="center"/>
            </w:pPr>
            <w:r>
              <w:rPr>
                <w:color w:val="000000"/>
                <w:sz w:val="24"/>
              </w:rPr>
              <w:t>3</w:t>
            </w:r>
          </w:p>
        </w:tc>
        <w:tc>
          <w:tcPr>
            <w:tcW w:w="1346" w:type="dxa"/>
            <w:vAlign w:val="center"/>
          </w:tcPr>
          <w:p w:rsidR="001B4364" w:rsidRDefault="001C55FB">
            <w:pPr>
              <w:jc w:val="center"/>
            </w:pPr>
            <w:r>
              <w:rPr>
                <w:color w:val="000000"/>
                <w:sz w:val="24"/>
              </w:rPr>
              <w:t>300146</w:t>
            </w:r>
          </w:p>
        </w:tc>
        <w:tc>
          <w:tcPr>
            <w:tcW w:w="1795" w:type="dxa"/>
            <w:vAlign w:val="center"/>
          </w:tcPr>
          <w:p w:rsidR="001B4364" w:rsidRDefault="001C55FB">
            <w:pPr>
              <w:jc w:val="center"/>
            </w:pPr>
            <w:r>
              <w:rPr>
                <w:color w:val="000000"/>
                <w:sz w:val="24"/>
              </w:rPr>
              <w:t>汤臣倍健</w:t>
            </w:r>
          </w:p>
        </w:tc>
        <w:tc>
          <w:tcPr>
            <w:tcW w:w="1681" w:type="dxa"/>
            <w:vAlign w:val="center"/>
          </w:tcPr>
          <w:p w:rsidR="001B4364" w:rsidRDefault="001C55FB">
            <w:pPr>
              <w:jc w:val="right"/>
            </w:pPr>
            <w:r>
              <w:rPr>
                <w:color w:val="000000"/>
                <w:sz w:val="24"/>
              </w:rPr>
              <w:t>6,301,417</w:t>
            </w:r>
          </w:p>
        </w:tc>
        <w:tc>
          <w:tcPr>
            <w:tcW w:w="1795" w:type="dxa"/>
            <w:vAlign w:val="center"/>
          </w:tcPr>
          <w:p w:rsidR="001B4364" w:rsidRDefault="001C55FB">
            <w:pPr>
              <w:jc w:val="right"/>
            </w:pPr>
            <w:r>
              <w:rPr>
                <w:color w:val="000000"/>
                <w:sz w:val="24"/>
              </w:rPr>
              <w:t>122,247,489.80</w:t>
            </w:r>
          </w:p>
        </w:tc>
        <w:tc>
          <w:tcPr>
            <w:tcW w:w="1519" w:type="dxa"/>
            <w:vAlign w:val="center"/>
          </w:tcPr>
          <w:p w:rsidR="001B4364" w:rsidRDefault="001C55FB">
            <w:pPr>
              <w:jc w:val="right"/>
            </w:pPr>
            <w:r>
              <w:rPr>
                <w:color w:val="000000"/>
                <w:sz w:val="24"/>
              </w:rPr>
              <w:t>9.08</w:t>
            </w:r>
          </w:p>
        </w:tc>
      </w:tr>
      <w:tr w:rsidR="001B4364">
        <w:tc>
          <w:tcPr>
            <w:tcW w:w="862" w:type="dxa"/>
            <w:vAlign w:val="center"/>
          </w:tcPr>
          <w:p w:rsidR="001B4364" w:rsidRDefault="001C55FB">
            <w:pPr>
              <w:jc w:val="center"/>
            </w:pPr>
            <w:r>
              <w:rPr>
                <w:color w:val="000000"/>
                <w:sz w:val="24"/>
              </w:rPr>
              <w:t>4</w:t>
            </w:r>
          </w:p>
        </w:tc>
        <w:tc>
          <w:tcPr>
            <w:tcW w:w="1346" w:type="dxa"/>
            <w:vAlign w:val="center"/>
          </w:tcPr>
          <w:p w:rsidR="001B4364" w:rsidRDefault="001C55FB">
            <w:pPr>
              <w:jc w:val="center"/>
            </w:pPr>
            <w:r>
              <w:rPr>
                <w:color w:val="000000"/>
                <w:sz w:val="24"/>
              </w:rPr>
              <w:t>600519</w:t>
            </w:r>
          </w:p>
        </w:tc>
        <w:tc>
          <w:tcPr>
            <w:tcW w:w="1795" w:type="dxa"/>
            <w:vAlign w:val="center"/>
          </w:tcPr>
          <w:p w:rsidR="001B4364" w:rsidRDefault="001C55FB">
            <w:pPr>
              <w:jc w:val="center"/>
            </w:pPr>
            <w:r>
              <w:rPr>
                <w:color w:val="000000"/>
                <w:sz w:val="24"/>
              </w:rPr>
              <w:t>贵州茅台</w:t>
            </w:r>
          </w:p>
        </w:tc>
        <w:tc>
          <w:tcPr>
            <w:tcW w:w="1681" w:type="dxa"/>
            <w:vAlign w:val="center"/>
          </w:tcPr>
          <w:p w:rsidR="001B4364" w:rsidRDefault="001C55FB">
            <w:pPr>
              <w:jc w:val="right"/>
            </w:pPr>
            <w:r>
              <w:rPr>
                <w:color w:val="000000"/>
                <w:sz w:val="24"/>
              </w:rPr>
              <w:t>123,464</w:t>
            </w:r>
          </w:p>
        </w:tc>
        <w:tc>
          <w:tcPr>
            <w:tcW w:w="1795" w:type="dxa"/>
            <w:vAlign w:val="center"/>
          </w:tcPr>
          <w:p w:rsidR="001B4364" w:rsidRDefault="001C55FB">
            <w:pPr>
              <w:jc w:val="right"/>
            </w:pPr>
            <w:r>
              <w:rPr>
                <w:color w:val="000000"/>
                <w:sz w:val="24"/>
              </w:rPr>
              <w:t>121,488,576.00</w:t>
            </w:r>
          </w:p>
        </w:tc>
        <w:tc>
          <w:tcPr>
            <w:tcW w:w="1519" w:type="dxa"/>
            <w:vAlign w:val="center"/>
          </w:tcPr>
          <w:p w:rsidR="001B4364" w:rsidRDefault="001C55FB">
            <w:pPr>
              <w:jc w:val="right"/>
            </w:pPr>
            <w:r>
              <w:rPr>
                <w:color w:val="000000"/>
                <w:sz w:val="24"/>
              </w:rPr>
              <w:t>9.02</w:t>
            </w:r>
          </w:p>
        </w:tc>
      </w:tr>
      <w:tr w:rsidR="001B4364">
        <w:tc>
          <w:tcPr>
            <w:tcW w:w="862" w:type="dxa"/>
            <w:vAlign w:val="center"/>
          </w:tcPr>
          <w:p w:rsidR="001B4364" w:rsidRDefault="001C55FB">
            <w:pPr>
              <w:jc w:val="center"/>
            </w:pPr>
            <w:r>
              <w:rPr>
                <w:color w:val="000000"/>
                <w:sz w:val="24"/>
              </w:rPr>
              <w:t>5</w:t>
            </w:r>
          </w:p>
        </w:tc>
        <w:tc>
          <w:tcPr>
            <w:tcW w:w="1346" w:type="dxa"/>
            <w:vAlign w:val="center"/>
          </w:tcPr>
          <w:p w:rsidR="001B4364" w:rsidRDefault="001C55FB">
            <w:pPr>
              <w:jc w:val="center"/>
            </w:pPr>
            <w:r>
              <w:rPr>
                <w:color w:val="000000"/>
                <w:sz w:val="24"/>
              </w:rPr>
              <w:t>600559</w:t>
            </w:r>
          </w:p>
        </w:tc>
        <w:tc>
          <w:tcPr>
            <w:tcW w:w="1795" w:type="dxa"/>
            <w:vAlign w:val="center"/>
          </w:tcPr>
          <w:p w:rsidR="001B4364" w:rsidRDefault="001C55FB">
            <w:pPr>
              <w:jc w:val="center"/>
            </w:pPr>
            <w:r>
              <w:rPr>
                <w:color w:val="000000"/>
                <w:sz w:val="24"/>
              </w:rPr>
              <w:t>老白干酒</w:t>
            </w:r>
          </w:p>
        </w:tc>
        <w:tc>
          <w:tcPr>
            <w:tcW w:w="1681" w:type="dxa"/>
            <w:vAlign w:val="center"/>
          </w:tcPr>
          <w:p w:rsidR="001B4364" w:rsidRDefault="001C55FB">
            <w:pPr>
              <w:jc w:val="right"/>
            </w:pPr>
            <w:r>
              <w:rPr>
                <w:color w:val="000000"/>
                <w:sz w:val="24"/>
              </w:rPr>
              <w:t>9,370,438</w:t>
            </w:r>
          </w:p>
        </w:tc>
        <w:tc>
          <w:tcPr>
            <w:tcW w:w="1795" w:type="dxa"/>
            <w:vAlign w:val="center"/>
          </w:tcPr>
          <w:p w:rsidR="001B4364" w:rsidRDefault="001C55FB">
            <w:pPr>
              <w:jc w:val="right"/>
            </w:pPr>
            <w:r>
              <w:rPr>
                <w:color w:val="000000"/>
                <w:sz w:val="24"/>
              </w:rPr>
              <w:t>121,401,393.42</w:t>
            </w:r>
          </w:p>
        </w:tc>
        <w:tc>
          <w:tcPr>
            <w:tcW w:w="1519" w:type="dxa"/>
            <w:vAlign w:val="center"/>
          </w:tcPr>
          <w:p w:rsidR="001B4364" w:rsidRDefault="001C55FB">
            <w:pPr>
              <w:jc w:val="right"/>
            </w:pPr>
            <w:r>
              <w:rPr>
                <w:color w:val="000000"/>
                <w:sz w:val="24"/>
              </w:rPr>
              <w:t>9.02</w:t>
            </w:r>
          </w:p>
        </w:tc>
      </w:tr>
      <w:tr w:rsidR="001B4364">
        <w:tc>
          <w:tcPr>
            <w:tcW w:w="862" w:type="dxa"/>
            <w:vAlign w:val="center"/>
          </w:tcPr>
          <w:p w:rsidR="001B4364" w:rsidRDefault="001C55FB">
            <w:pPr>
              <w:jc w:val="center"/>
            </w:pPr>
            <w:r>
              <w:rPr>
                <w:color w:val="000000"/>
                <w:sz w:val="24"/>
              </w:rPr>
              <w:t>6</w:t>
            </w:r>
          </w:p>
        </w:tc>
        <w:tc>
          <w:tcPr>
            <w:tcW w:w="1346" w:type="dxa"/>
            <w:vAlign w:val="center"/>
          </w:tcPr>
          <w:p w:rsidR="001B4364" w:rsidRDefault="001C55FB">
            <w:pPr>
              <w:jc w:val="center"/>
            </w:pPr>
            <w:r>
              <w:rPr>
                <w:color w:val="000000"/>
                <w:sz w:val="24"/>
              </w:rPr>
              <w:t>000651</w:t>
            </w:r>
          </w:p>
        </w:tc>
        <w:tc>
          <w:tcPr>
            <w:tcW w:w="1795" w:type="dxa"/>
            <w:vAlign w:val="center"/>
          </w:tcPr>
          <w:p w:rsidR="001B4364" w:rsidRDefault="001C55FB">
            <w:pPr>
              <w:jc w:val="center"/>
            </w:pPr>
            <w:r>
              <w:rPr>
                <w:color w:val="000000"/>
                <w:sz w:val="24"/>
              </w:rPr>
              <w:t>格力电器</w:t>
            </w:r>
          </w:p>
        </w:tc>
        <w:tc>
          <w:tcPr>
            <w:tcW w:w="1681" w:type="dxa"/>
            <w:vAlign w:val="center"/>
          </w:tcPr>
          <w:p w:rsidR="001B4364" w:rsidRDefault="001C55FB">
            <w:pPr>
              <w:jc w:val="right"/>
            </w:pPr>
            <w:r>
              <w:rPr>
                <w:color w:val="000000"/>
                <w:sz w:val="24"/>
              </w:rPr>
              <w:t>2,187,217</w:t>
            </w:r>
          </w:p>
        </w:tc>
        <w:tc>
          <w:tcPr>
            <w:tcW w:w="1795" w:type="dxa"/>
            <w:vAlign w:val="center"/>
          </w:tcPr>
          <w:p w:rsidR="001B4364" w:rsidRDefault="001C55FB">
            <w:pPr>
              <w:jc w:val="right"/>
            </w:pPr>
            <w:r>
              <w:rPr>
                <w:color w:val="000000"/>
                <w:sz w:val="24"/>
              </w:rPr>
              <w:t>120,296,935.00</w:t>
            </w:r>
          </w:p>
        </w:tc>
        <w:tc>
          <w:tcPr>
            <w:tcW w:w="1519" w:type="dxa"/>
            <w:vAlign w:val="center"/>
          </w:tcPr>
          <w:p w:rsidR="001B4364" w:rsidRDefault="001C55FB">
            <w:pPr>
              <w:jc w:val="right"/>
            </w:pPr>
            <w:r>
              <w:rPr>
                <w:color w:val="000000"/>
                <w:sz w:val="24"/>
              </w:rPr>
              <w:t>8.93</w:t>
            </w:r>
          </w:p>
        </w:tc>
      </w:tr>
      <w:tr w:rsidR="001B4364">
        <w:tc>
          <w:tcPr>
            <w:tcW w:w="862" w:type="dxa"/>
            <w:vAlign w:val="center"/>
          </w:tcPr>
          <w:p w:rsidR="001B4364" w:rsidRDefault="001C55FB">
            <w:pPr>
              <w:jc w:val="center"/>
            </w:pPr>
            <w:r>
              <w:rPr>
                <w:color w:val="000000"/>
                <w:sz w:val="24"/>
              </w:rPr>
              <w:t>7</w:t>
            </w:r>
          </w:p>
        </w:tc>
        <w:tc>
          <w:tcPr>
            <w:tcW w:w="1346" w:type="dxa"/>
            <w:vAlign w:val="center"/>
          </w:tcPr>
          <w:p w:rsidR="001B4364" w:rsidRDefault="001C55FB">
            <w:pPr>
              <w:jc w:val="center"/>
            </w:pPr>
            <w:r>
              <w:rPr>
                <w:color w:val="000000"/>
                <w:sz w:val="24"/>
              </w:rPr>
              <w:t>601155</w:t>
            </w:r>
          </w:p>
        </w:tc>
        <w:tc>
          <w:tcPr>
            <w:tcW w:w="1795" w:type="dxa"/>
            <w:vAlign w:val="center"/>
          </w:tcPr>
          <w:p w:rsidR="001B4364" w:rsidRDefault="001C55FB">
            <w:pPr>
              <w:jc w:val="center"/>
            </w:pPr>
            <w:r>
              <w:rPr>
                <w:color w:val="000000"/>
                <w:sz w:val="24"/>
              </w:rPr>
              <w:t>新城控股</w:t>
            </w:r>
          </w:p>
        </w:tc>
        <w:tc>
          <w:tcPr>
            <w:tcW w:w="1681" w:type="dxa"/>
            <w:vAlign w:val="center"/>
          </w:tcPr>
          <w:p w:rsidR="001B4364" w:rsidRDefault="001C55FB">
            <w:pPr>
              <w:jc w:val="right"/>
            </w:pPr>
            <w:r>
              <w:rPr>
                <w:color w:val="000000"/>
                <w:sz w:val="24"/>
              </w:rPr>
              <w:t>3,019,091</w:t>
            </w:r>
          </w:p>
        </w:tc>
        <w:tc>
          <w:tcPr>
            <w:tcW w:w="1795" w:type="dxa"/>
            <w:vAlign w:val="center"/>
          </w:tcPr>
          <w:p w:rsidR="001B4364" w:rsidRDefault="001C55FB">
            <w:pPr>
              <w:jc w:val="right"/>
            </w:pPr>
            <w:r>
              <w:rPr>
                <w:color w:val="000000"/>
                <w:sz w:val="24"/>
              </w:rPr>
              <w:t>120,190,012.71</w:t>
            </w:r>
          </w:p>
        </w:tc>
        <w:tc>
          <w:tcPr>
            <w:tcW w:w="1519" w:type="dxa"/>
            <w:vAlign w:val="center"/>
          </w:tcPr>
          <w:p w:rsidR="001B4364" w:rsidRDefault="001C55FB">
            <w:pPr>
              <w:jc w:val="right"/>
            </w:pPr>
            <w:r>
              <w:rPr>
                <w:color w:val="000000"/>
                <w:sz w:val="24"/>
              </w:rPr>
              <w:t>8.93</w:t>
            </w:r>
          </w:p>
        </w:tc>
      </w:tr>
      <w:tr w:rsidR="001B4364">
        <w:tc>
          <w:tcPr>
            <w:tcW w:w="862" w:type="dxa"/>
            <w:vAlign w:val="center"/>
          </w:tcPr>
          <w:p w:rsidR="001B4364" w:rsidRDefault="001C55FB">
            <w:pPr>
              <w:jc w:val="center"/>
            </w:pPr>
            <w:r>
              <w:rPr>
                <w:color w:val="000000"/>
                <w:sz w:val="24"/>
              </w:rPr>
              <w:t>8</w:t>
            </w:r>
          </w:p>
        </w:tc>
        <w:tc>
          <w:tcPr>
            <w:tcW w:w="1346" w:type="dxa"/>
            <w:vAlign w:val="center"/>
          </w:tcPr>
          <w:p w:rsidR="001B4364" w:rsidRDefault="001C55FB">
            <w:pPr>
              <w:jc w:val="center"/>
            </w:pPr>
            <w:r>
              <w:rPr>
                <w:color w:val="000000"/>
                <w:sz w:val="24"/>
              </w:rPr>
              <w:t>600887</w:t>
            </w:r>
          </w:p>
        </w:tc>
        <w:tc>
          <w:tcPr>
            <w:tcW w:w="1795" w:type="dxa"/>
            <w:vAlign w:val="center"/>
          </w:tcPr>
          <w:p w:rsidR="001B4364" w:rsidRDefault="001C55FB">
            <w:pPr>
              <w:jc w:val="center"/>
            </w:pPr>
            <w:r>
              <w:rPr>
                <w:color w:val="000000"/>
                <w:sz w:val="24"/>
              </w:rPr>
              <w:t>伊利股份</w:t>
            </w:r>
          </w:p>
        </w:tc>
        <w:tc>
          <w:tcPr>
            <w:tcW w:w="1681" w:type="dxa"/>
            <w:vAlign w:val="center"/>
          </w:tcPr>
          <w:p w:rsidR="001B4364" w:rsidRDefault="001C55FB">
            <w:pPr>
              <w:jc w:val="right"/>
            </w:pPr>
            <w:r>
              <w:rPr>
                <w:color w:val="000000"/>
                <w:sz w:val="24"/>
              </w:rPr>
              <w:t>3,568,238</w:t>
            </w:r>
          </w:p>
        </w:tc>
        <w:tc>
          <w:tcPr>
            <w:tcW w:w="1795" w:type="dxa"/>
            <w:vAlign w:val="center"/>
          </w:tcPr>
          <w:p w:rsidR="001B4364" w:rsidRDefault="001C55FB">
            <w:pPr>
              <w:jc w:val="right"/>
            </w:pPr>
            <w:r>
              <w:rPr>
                <w:color w:val="000000"/>
                <w:sz w:val="24"/>
              </w:rPr>
              <w:t>119,214,831.58</w:t>
            </w:r>
          </w:p>
        </w:tc>
        <w:tc>
          <w:tcPr>
            <w:tcW w:w="1519" w:type="dxa"/>
            <w:vAlign w:val="center"/>
          </w:tcPr>
          <w:p w:rsidR="001B4364" w:rsidRDefault="001C55FB">
            <w:pPr>
              <w:jc w:val="right"/>
            </w:pPr>
            <w:r>
              <w:rPr>
                <w:color w:val="000000"/>
                <w:sz w:val="24"/>
              </w:rPr>
              <w:t>8.85</w:t>
            </w:r>
          </w:p>
        </w:tc>
      </w:tr>
      <w:tr w:rsidR="001B4364">
        <w:tc>
          <w:tcPr>
            <w:tcW w:w="862" w:type="dxa"/>
            <w:vAlign w:val="center"/>
          </w:tcPr>
          <w:p w:rsidR="001B4364" w:rsidRDefault="001C55FB">
            <w:pPr>
              <w:jc w:val="center"/>
            </w:pPr>
            <w:r>
              <w:rPr>
                <w:color w:val="000000"/>
                <w:sz w:val="24"/>
              </w:rPr>
              <w:t>9</w:t>
            </w:r>
          </w:p>
        </w:tc>
        <w:tc>
          <w:tcPr>
            <w:tcW w:w="1346" w:type="dxa"/>
            <w:vAlign w:val="center"/>
          </w:tcPr>
          <w:p w:rsidR="001B4364" w:rsidRDefault="001C55FB">
            <w:pPr>
              <w:jc w:val="center"/>
            </w:pPr>
            <w:r>
              <w:rPr>
                <w:color w:val="000000"/>
                <w:sz w:val="24"/>
              </w:rPr>
              <w:t>603886</w:t>
            </w:r>
          </w:p>
        </w:tc>
        <w:tc>
          <w:tcPr>
            <w:tcW w:w="1795" w:type="dxa"/>
            <w:vAlign w:val="center"/>
          </w:tcPr>
          <w:p w:rsidR="001B4364" w:rsidRDefault="001C55FB">
            <w:pPr>
              <w:jc w:val="center"/>
            </w:pPr>
            <w:r>
              <w:rPr>
                <w:color w:val="000000"/>
                <w:sz w:val="24"/>
              </w:rPr>
              <w:t>元祖股份</w:t>
            </w:r>
          </w:p>
        </w:tc>
        <w:tc>
          <w:tcPr>
            <w:tcW w:w="1681" w:type="dxa"/>
            <w:vAlign w:val="center"/>
          </w:tcPr>
          <w:p w:rsidR="001B4364" w:rsidRDefault="001C55FB">
            <w:pPr>
              <w:jc w:val="right"/>
            </w:pPr>
            <w:r>
              <w:rPr>
                <w:color w:val="000000"/>
                <w:sz w:val="24"/>
              </w:rPr>
              <w:t>4,214,366</w:t>
            </w:r>
          </w:p>
        </w:tc>
        <w:tc>
          <w:tcPr>
            <w:tcW w:w="1795" w:type="dxa"/>
            <w:vAlign w:val="center"/>
          </w:tcPr>
          <w:p w:rsidR="001B4364" w:rsidRDefault="001C55FB">
            <w:pPr>
              <w:jc w:val="right"/>
            </w:pPr>
            <w:r>
              <w:rPr>
                <w:color w:val="000000"/>
                <w:sz w:val="24"/>
              </w:rPr>
              <w:t>111,020,555.34</w:t>
            </w:r>
          </w:p>
        </w:tc>
        <w:tc>
          <w:tcPr>
            <w:tcW w:w="1519" w:type="dxa"/>
            <w:vAlign w:val="center"/>
          </w:tcPr>
          <w:p w:rsidR="001B4364" w:rsidRDefault="001C55FB">
            <w:pPr>
              <w:jc w:val="right"/>
            </w:pPr>
            <w:r>
              <w:rPr>
                <w:color w:val="000000"/>
                <w:sz w:val="24"/>
              </w:rPr>
              <w:t>8.24</w:t>
            </w:r>
          </w:p>
        </w:tc>
      </w:tr>
      <w:tr w:rsidR="001B4364">
        <w:tc>
          <w:tcPr>
            <w:tcW w:w="862" w:type="dxa"/>
            <w:vAlign w:val="center"/>
          </w:tcPr>
          <w:p w:rsidR="001B4364" w:rsidRDefault="001C55FB">
            <w:pPr>
              <w:jc w:val="center"/>
            </w:pPr>
            <w:r>
              <w:rPr>
                <w:color w:val="000000"/>
                <w:sz w:val="24"/>
              </w:rPr>
              <w:t>10</w:t>
            </w:r>
          </w:p>
        </w:tc>
        <w:tc>
          <w:tcPr>
            <w:tcW w:w="1346" w:type="dxa"/>
            <w:vAlign w:val="center"/>
          </w:tcPr>
          <w:p w:rsidR="001B4364" w:rsidRDefault="001C55FB">
            <w:pPr>
              <w:jc w:val="center"/>
            </w:pPr>
            <w:r>
              <w:rPr>
                <w:color w:val="000000"/>
                <w:sz w:val="24"/>
              </w:rPr>
              <w:t>300755</w:t>
            </w:r>
          </w:p>
        </w:tc>
        <w:tc>
          <w:tcPr>
            <w:tcW w:w="1795" w:type="dxa"/>
            <w:vAlign w:val="center"/>
          </w:tcPr>
          <w:p w:rsidR="001B4364" w:rsidRDefault="001C55FB">
            <w:pPr>
              <w:jc w:val="center"/>
            </w:pPr>
            <w:r>
              <w:rPr>
                <w:color w:val="000000"/>
                <w:sz w:val="24"/>
              </w:rPr>
              <w:t>华致酒行</w:t>
            </w:r>
          </w:p>
        </w:tc>
        <w:tc>
          <w:tcPr>
            <w:tcW w:w="1681" w:type="dxa"/>
            <w:vAlign w:val="center"/>
          </w:tcPr>
          <w:p w:rsidR="001B4364" w:rsidRDefault="001C55FB">
            <w:pPr>
              <w:jc w:val="right"/>
            </w:pPr>
            <w:r>
              <w:rPr>
                <w:color w:val="000000"/>
                <w:sz w:val="24"/>
              </w:rPr>
              <w:t>944,400</w:t>
            </w:r>
          </w:p>
        </w:tc>
        <w:tc>
          <w:tcPr>
            <w:tcW w:w="1795" w:type="dxa"/>
            <w:vAlign w:val="center"/>
          </w:tcPr>
          <w:p w:rsidR="001B4364" w:rsidRDefault="001C55FB">
            <w:pPr>
              <w:jc w:val="right"/>
            </w:pPr>
            <w:r>
              <w:rPr>
                <w:color w:val="000000"/>
                <w:sz w:val="24"/>
              </w:rPr>
              <w:t>33,252,324.00</w:t>
            </w:r>
          </w:p>
        </w:tc>
        <w:tc>
          <w:tcPr>
            <w:tcW w:w="1519" w:type="dxa"/>
            <w:vAlign w:val="center"/>
          </w:tcPr>
          <w:p w:rsidR="001B4364" w:rsidRDefault="001C55FB">
            <w:pPr>
              <w:jc w:val="right"/>
            </w:pPr>
            <w:r>
              <w:rPr>
                <w:color w:val="000000"/>
                <w:sz w:val="24"/>
              </w:rPr>
              <w:t>2.47</w:t>
            </w:r>
          </w:p>
        </w:tc>
      </w:tr>
    </w:tbl>
    <w:p w:rsidR="001548F9" w:rsidRPr="005C672D" w:rsidRDefault="00DD0E90" w:rsidP="00AC6DDA">
      <w:pPr>
        <w:tabs>
          <w:tab w:val="left" w:pos="426"/>
        </w:tabs>
        <w:spacing w:before="29" w:line="288" w:lineRule="auto"/>
        <w:jc w:val="left"/>
        <w:rPr>
          <w:kern w:val="0"/>
          <w:sz w:val="24"/>
        </w:rPr>
      </w:pPr>
      <w:r w:rsidRPr="005C672D">
        <w:rPr>
          <w:kern w:val="0"/>
          <w:sz w:val="24"/>
        </w:rPr>
        <w:t>注：投资者欲了解本报告期末基金投资的所有股票明细，应阅读登载于基金管理人网站的半年度报告正文。</w:t>
      </w:r>
    </w:p>
    <w:p w:rsidR="006B15EE" w:rsidRPr="005C672D" w:rsidRDefault="006B15EE"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63" w:name="_Toc331410105"/>
      <w:r w:rsidRPr="005C672D">
        <w:rPr>
          <w:rFonts w:ascii="Times New Roman" w:hAnsi="Times New Roman"/>
          <w:kern w:val="0"/>
          <w:szCs w:val="24"/>
        </w:rPr>
        <w:t>7.4</w:t>
      </w:r>
      <w:bookmarkStart w:id="64" w:name="_Toc234814103"/>
      <w:r w:rsidRPr="005C672D">
        <w:rPr>
          <w:rFonts w:ascii="Times New Roman" w:hAnsi="Times New Roman"/>
          <w:kern w:val="0"/>
          <w:szCs w:val="24"/>
        </w:rPr>
        <w:t>报告期内股票投资组合的重大变动</w:t>
      </w:r>
      <w:bookmarkEnd w:id="63"/>
      <w:bookmarkEnd w:id="64"/>
    </w:p>
    <w:p w:rsidR="001548F9" w:rsidRPr="005C672D" w:rsidRDefault="001548F9" w:rsidP="00AC6DDA">
      <w:pPr>
        <w:spacing w:before="29" w:line="288" w:lineRule="auto"/>
        <w:rPr>
          <w:b/>
          <w:bCs/>
          <w:color w:val="000000"/>
          <w:sz w:val="24"/>
        </w:rPr>
      </w:pPr>
      <w:r w:rsidRPr="005C672D">
        <w:rPr>
          <w:b/>
          <w:color w:val="000000"/>
          <w:sz w:val="24"/>
        </w:rPr>
        <w:t xml:space="preserve">7.4.1 </w:t>
      </w:r>
      <w:r w:rsidRPr="005C672D">
        <w:rPr>
          <w:b/>
          <w:bCs/>
          <w:color w:val="000000"/>
          <w:sz w:val="24"/>
        </w:rPr>
        <w:t>累计买入金额超出期初基金资产净值</w:t>
      </w:r>
      <w:r w:rsidR="00AD1469"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6720EB">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本期累计买入金额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w:t>
            </w:r>
            <w:r w:rsidRPr="005C672D">
              <w:rPr>
                <w:color w:val="000000"/>
                <w:sz w:val="24"/>
              </w:rPr>
              <w:lastRenderedPageBreak/>
              <w:t>例（％）</w:t>
            </w:r>
          </w:p>
        </w:tc>
      </w:tr>
      <w:tr w:rsidR="001B4364">
        <w:tc>
          <w:tcPr>
            <w:tcW w:w="869" w:type="dxa"/>
            <w:vAlign w:val="center"/>
          </w:tcPr>
          <w:p w:rsidR="001B4364" w:rsidRDefault="001C55FB">
            <w:pPr>
              <w:jc w:val="center"/>
            </w:pPr>
            <w:r>
              <w:rPr>
                <w:sz w:val="24"/>
              </w:rPr>
              <w:lastRenderedPageBreak/>
              <w:t>1</w:t>
            </w:r>
          </w:p>
        </w:tc>
        <w:tc>
          <w:tcPr>
            <w:tcW w:w="1650" w:type="dxa"/>
            <w:vAlign w:val="center"/>
          </w:tcPr>
          <w:p w:rsidR="001B4364" w:rsidRDefault="001C55FB">
            <w:pPr>
              <w:jc w:val="center"/>
            </w:pPr>
            <w:r>
              <w:rPr>
                <w:sz w:val="24"/>
              </w:rPr>
              <w:t>603369</w:t>
            </w:r>
          </w:p>
        </w:tc>
        <w:tc>
          <w:tcPr>
            <w:tcW w:w="1980" w:type="dxa"/>
            <w:vAlign w:val="center"/>
          </w:tcPr>
          <w:p w:rsidR="001B4364" w:rsidRDefault="001C55FB">
            <w:pPr>
              <w:jc w:val="center"/>
            </w:pPr>
            <w:r>
              <w:rPr>
                <w:sz w:val="24"/>
              </w:rPr>
              <w:t>今世缘</w:t>
            </w:r>
          </w:p>
        </w:tc>
        <w:tc>
          <w:tcPr>
            <w:tcW w:w="2879" w:type="dxa"/>
            <w:vAlign w:val="center"/>
          </w:tcPr>
          <w:p w:rsidR="001B4364" w:rsidRDefault="001C55FB">
            <w:pPr>
              <w:jc w:val="right"/>
            </w:pPr>
            <w:r>
              <w:rPr>
                <w:sz w:val="24"/>
              </w:rPr>
              <w:t>141,664,149.92</w:t>
            </w:r>
          </w:p>
        </w:tc>
        <w:tc>
          <w:tcPr>
            <w:tcW w:w="1620" w:type="dxa"/>
            <w:vAlign w:val="center"/>
          </w:tcPr>
          <w:p w:rsidR="001B4364" w:rsidRDefault="001C55FB">
            <w:pPr>
              <w:jc w:val="right"/>
            </w:pPr>
            <w:r>
              <w:rPr>
                <w:sz w:val="24"/>
              </w:rPr>
              <w:t>10.62</w:t>
            </w:r>
          </w:p>
        </w:tc>
      </w:tr>
      <w:tr w:rsidR="001B4364">
        <w:tc>
          <w:tcPr>
            <w:tcW w:w="869" w:type="dxa"/>
            <w:vAlign w:val="center"/>
          </w:tcPr>
          <w:p w:rsidR="001B4364" w:rsidRDefault="001C55FB">
            <w:pPr>
              <w:jc w:val="center"/>
            </w:pPr>
            <w:r>
              <w:rPr>
                <w:sz w:val="24"/>
              </w:rPr>
              <w:t>2</w:t>
            </w:r>
          </w:p>
        </w:tc>
        <w:tc>
          <w:tcPr>
            <w:tcW w:w="1650" w:type="dxa"/>
            <w:vAlign w:val="center"/>
          </w:tcPr>
          <w:p w:rsidR="001B4364" w:rsidRDefault="001C55FB">
            <w:pPr>
              <w:jc w:val="center"/>
            </w:pPr>
            <w:r>
              <w:rPr>
                <w:sz w:val="24"/>
              </w:rPr>
              <w:t>000651</w:t>
            </w:r>
          </w:p>
        </w:tc>
        <w:tc>
          <w:tcPr>
            <w:tcW w:w="1980" w:type="dxa"/>
            <w:vAlign w:val="center"/>
          </w:tcPr>
          <w:p w:rsidR="001B4364" w:rsidRDefault="001C55FB">
            <w:pPr>
              <w:jc w:val="center"/>
            </w:pPr>
            <w:r>
              <w:rPr>
                <w:sz w:val="24"/>
              </w:rPr>
              <w:t>格力电器</w:t>
            </w:r>
          </w:p>
        </w:tc>
        <w:tc>
          <w:tcPr>
            <w:tcW w:w="2879" w:type="dxa"/>
            <w:vAlign w:val="center"/>
          </w:tcPr>
          <w:p w:rsidR="001B4364" w:rsidRDefault="001C55FB">
            <w:pPr>
              <w:jc w:val="right"/>
            </w:pPr>
            <w:r>
              <w:rPr>
                <w:sz w:val="24"/>
              </w:rPr>
              <w:t>133,089,862.41</w:t>
            </w:r>
          </w:p>
        </w:tc>
        <w:tc>
          <w:tcPr>
            <w:tcW w:w="1620" w:type="dxa"/>
            <w:vAlign w:val="center"/>
          </w:tcPr>
          <w:p w:rsidR="001B4364" w:rsidRDefault="001C55FB">
            <w:pPr>
              <w:jc w:val="right"/>
            </w:pPr>
            <w:r>
              <w:rPr>
                <w:sz w:val="24"/>
              </w:rPr>
              <w:t>9.98</w:t>
            </w:r>
          </w:p>
        </w:tc>
      </w:tr>
      <w:tr w:rsidR="001B4364">
        <w:tc>
          <w:tcPr>
            <w:tcW w:w="869" w:type="dxa"/>
            <w:vAlign w:val="center"/>
          </w:tcPr>
          <w:p w:rsidR="001B4364" w:rsidRDefault="001C55FB">
            <w:pPr>
              <w:jc w:val="center"/>
            </w:pPr>
            <w:r>
              <w:rPr>
                <w:sz w:val="24"/>
              </w:rPr>
              <w:t>3</w:t>
            </w:r>
          </w:p>
        </w:tc>
        <w:tc>
          <w:tcPr>
            <w:tcW w:w="1650" w:type="dxa"/>
            <w:vAlign w:val="center"/>
          </w:tcPr>
          <w:p w:rsidR="001B4364" w:rsidRDefault="001C55FB">
            <w:pPr>
              <w:jc w:val="center"/>
            </w:pPr>
            <w:r>
              <w:rPr>
                <w:sz w:val="24"/>
              </w:rPr>
              <w:t>603886</w:t>
            </w:r>
          </w:p>
        </w:tc>
        <w:tc>
          <w:tcPr>
            <w:tcW w:w="1980" w:type="dxa"/>
            <w:vAlign w:val="center"/>
          </w:tcPr>
          <w:p w:rsidR="001B4364" w:rsidRDefault="001C55FB">
            <w:pPr>
              <w:jc w:val="center"/>
            </w:pPr>
            <w:r>
              <w:rPr>
                <w:sz w:val="24"/>
              </w:rPr>
              <w:t>元祖股份</w:t>
            </w:r>
          </w:p>
        </w:tc>
        <w:tc>
          <w:tcPr>
            <w:tcW w:w="2879" w:type="dxa"/>
            <w:vAlign w:val="center"/>
          </w:tcPr>
          <w:p w:rsidR="001B4364" w:rsidRDefault="001C55FB">
            <w:pPr>
              <w:jc w:val="right"/>
            </w:pPr>
            <w:r>
              <w:rPr>
                <w:sz w:val="24"/>
              </w:rPr>
              <w:t>123,319,665.68</w:t>
            </w:r>
          </w:p>
        </w:tc>
        <w:tc>
          <w:tcPr>
            <w:tcW w:w="1620" w:type="dxa"/>
            <w:vAlign w:val="center"/>
          </w:tcPr>
          <w:p w:rsidR="001B4364" w:rsidRDefault="001C55FB">
            <w:pPr>
              <w:jc w:val="right"/>
            </w:pPr>
            <w:r>
              <w:rPr>
                <w:sz w:val="24"/>
              </w:rPr>
              <w:t>9.25</w:t>
            </w:r>
          </w:p>
        </w:tc>
      </w:tr>
      <w:tr w:rsidR="001B4364">
        <w:tc>
          <w:tcPr>
            <w:tcW w:w="869" w:type="dxa"/>
            <w:vAlign w:val="center"/>
          </w:tcPr>
          <w:p w:rsidR="001B4364" w:rsidRDefault="001C55FB">
            <w:pPr>
              <w:jc w:val="center"/>
            </w:pPr>
            <w:r>
              <w:rPr>
                <w:sz w:val="24"/>
              </w:rPr>
              <w:t>4</w:t>
            </w:r>
          </w:p>
        </w:tc>
        <w:tc>
          <w:tcPr>
            <w:tcW w:w="1650" w:type="dxa"/>
            <w:vAlign w:val="center"/>
          </w:tcPr>
          <w:p w:rsidR="001B4364" w:rsidRDefault="001C55FB">
            <w:pPr>
              <w:jc w:val="center"/>
            </w:pPr>
            <w:r>
              <w:rPr>
                <w:sz w:val="24"/>
              </w:rPr>
              <w:t>000858</w:t>
            </w:r>
          </w:p>
        </w:tc>
        <w:tc>
          <w:tcPr>
            <w:tcW w:w="1980" w:type="dxa"/>
            <w:vAlign w:val="center"/>
          </w:tcPr>
          <w:p w:rsidR="001B4364" w:rsidRDefault="001C55FB">
            <w:pPr>
              <w:jc w:val="center"/>
            </w:pPr>
            <w:r>
              <w:rPr>
                <w:sz w:val="24"/>
              </w:rPr>
              <w:t>五粮液</w:t>
            </w:r>
          </w:p>
        </w:tc>
        <w:tc>
          <w:tcPr>
            <w:tcW w:w="2879" w:type="dxa"/>
            <w:vAlign w:val="center"/>
          </w:tcPr>
          <w:p w:rsidR="001B4364" w:rsidRDefault="001C55FB">
            <w:pPr>
              <w:jc w:val="right"/>
            </w:pPr>
            <w:r>
              <w:rPr>
                <w:sz w:val="24"/>
              </w:rPr>
              <w:t>122,891,564.66</w:t>
            </w:r>
          </w:p>
        </w:tc>
        <w:tc>
          <w:tcPr>
            <w:tcW w:w="1620" w:type="dxa"/>
            <w:vAlign w:val="center"/>
          </w:tcPr>
          <w:p w:rsidR="001B4364" w:rsidRDefault="001C55FB">
            <w:pPr>
              <w:jc w:val="right"/>
            </w:pPr>
            <w:r>
              <w:rPr>
                <w:sz w:val="24"/>
              </w:rPr>
              <w:t>9.22</w:t>
            </w:r>
          </w:p>
        </w:tc>
      </w:tr>
      <w:tr w:rsidR="001B4364">
        <w:tc>
          <w:tcPr>
            <w:tcW w:w="869" w:type="dxa"/>
            <w:vAlign w:val="center"/>
          </w:tcPr>
          <w:p w:rsidR="001B4364" w:rsidRDefault="001C55FB">
            <w:pPr>
              <w:jc w:val="center"/>
            </w:pPr>
            <w:r>
              <w:rPr>
                <w:sz w:val="24"/>
              </w:rPr>
              <w:t>5</w:t>
            </w:r>
          </w:p>
        </w:tc>
        <w:tc>
          <w:tcPr>
            <w:tcW w:w="1650" w:type="dxa"/>
            <w:vAlign w:val="center"/>
          </w:tcPr>
          <w:p w:rsidR="001B4364" w:rsidRDefault="001C55FB">
            <w:pPr>
              <w:jc w:val="center"/>
            </w:pPr>
            <w:r>
              <w:rPr>
                <w:sz w:val="24"/>
              </w:rPr>
              <w:t>601155</w:t>
            </w:r>
          </w:p>
        </w:tc>
        <w:tc>
          <w:tcPr>
            <w:tcW w:w="1980" w:type="dxa"/>
            <w:vAlign w:val="center"/>
          </w:tcPr>
          <w:p w:rsidR="001B4364" w:rsidRDefault="001C55FB">
            <w:pPr>
              <w:jc w:val="center"/>
            </w:pPr>
            <w:r>
              <w:rPr>
                <w:sz w:val="24"/>
              </w:rPr>
              <w:t>新城控股</w:t>
            </w:r>
          </w:p>
        </w:tc>
        <w:tc>
          <w:tcPr>
            <w:tcW w:w="2879" w:type="dxa"/>
            <w:vAlign w:val="center"/>
          </w:tcPr>
          <w:p w:rsidR="001B4364" w:rsidRDefault="001C55FB">
            <w:pPr>
              <w:jc w:val="right"/>
            </w:pPr>
            <w:r>
              <w:rPr>
                <w:sz w:val="24"/>
              </w:rPr>
              <w:t>95,968,247.72</w:t>
            </w:r>
          </w:p>
        </w:tc>
        <w:tc>
          <w:tcPr>
            <w:tcW w:w="1620" w:type="dxa"/>
            <w:vAlign w:val="center"/>
          </w:tcPr>
          <w:p w:rsidR="001B4364" w:rsidRDefault="001C55FB">
            <w:pPr>
              <w:jc w:val="right"/>
            </w:pPr>
            <w:r>
              <w:rPr>
                <w:sz w:val="24"/>
              </w:rPr>
              <w:t>7.20</w:t>
            </w:r>
          </w:p>
        </w:tc>
      </w:tr>
      <w:tr w:rsidR="001B4364">
        <w:tc>
          <w:tcPr>
            <w:tcW w:w="869" w:type="dxa"/>
            <w:vAlign w:val="center"/>
          </w:tcPr>
          <w:p w:rsidR="001B4364" w:rsidRDefault="001C55FB">
            <w:pPr>
              <w:jc w:val="center"/>
            </w:pPr>
            <w:r>
              <w:rPr>
                <w:sz w:val="24"/>
              </w:rPr>
              <w:t>6</w:t>
            </w:r>
          </w:p>
        </w:tc>
        <w:tc>
          <w:tcPr>
            <w:tcW w:w="1650" w:type="dxa"/>
            <w:vAlign w:val="center"/>
          </w:tcPr>
          <w:p w:rsidR="001B4364" w:rsidRDefault="001C55FB">
            <w:pPr>
              <w:jc w:val="center"/>
            </w:pPr>
            <w:r>
              <w:rPr>
                <w:sz w:val="24"/>
              </w:rPr>
              <w:t>600559</w:t>
            </w:r>
          </w:p>
        </w:tc>
        <w:tc>
          <w:tcPr>
            <w:tcW w:w="1980" w:type="dxa"/>
            <w:vAlign w:val="center"/>
          </w:tcPr>
          <w:p w:rsidR="001B4364" w:rsidRDefault="001C55FB">
            <w:pPr>
              <w:jc w:val="center"/>
            </w:pPr>
            <w:r>
              <w:rPr>
                <w:sz w:val="24"/>
              </w:rPr>
              <w:t>老白干酒</w:t>
            </w:r>
          </w:p>
        </w:tc>
        <w:tc>
          <w:tcPr>
            <w:tcW w:w="2879" w:type="dxa"/>
            <w:vAlign w:val="center"/>
          </w:tcPr>
          <w:p w:rsidR="001B4364" w:rsidRDefault="001C55FB">
            <w:pPr>
              <w:jc w:val="right"/>
            </w:pPr>
            <w:r>
              <w:rPr>
                <w:sz w:val="24"/>
              </w:rPr>
              <w:t>95,212,904.35</w:t>
            </w:r>
          </w:p>
        </w:tc>
        <w:tc>
          <w:tcPr>
            <w:tcW w:w="1620" w:type="dxa"/>
            <w:vAlign w:val="center"/>
          </w:tcPr>
          <w:p w:rsidR="001B4364" w:rsidRDefault="001C55FB">
            <w:pPr>
              <w:jc w:val="right"/>
            </w:pPr>
            <w:r>
              <w:rPr>
                <w:sz w:val="24"/>
              </w:rPr>
              <w:t>7.14</w:t>
            </w:r>
          </w:p>
        </w:tc>
      </w:tr>
      <w:tr w:rsidR="001B4364">
        <w:tc>
          <w:tcPr>
            <w:tcW w:w="869" w:type="dxa"/>
            <w:vAlign w:val="center"/>
          </w:tcPr>
          <w:p w:rsidR="001B4364" w:rsidRDefault="001C55FB">
            <w:pPr>
              <w:jc w:val="center"/>
            </w:pPr>
            <w:r>
              <w:rPr>
                <w:sz w:val="24"/>
              </w:rPr>
              <w:t>7</w:t>
            </w:r>
          </w:p>
        </w:tc>
        <w:tc>
          <w:tcPr>
            <w:tcW w:w="1650" w:type="dxa"/>
            <w:vAlign w:val="center"/>
          </w:tcPr>
          <w:p w:rsidR="001B4364" w:rsidRDefault="001C55FB">
            <w:pPr>
              <w:jc w:val="center"/>
            </w:pPr>
            <w:r>
              <w:rPr>
                <w:sz w:val="24"/>
              </w:rPr>
              <w:t>000002</w:t>
            </w:r>
          </w:p>
        </w:tc>
        <w:tc>
          <w:tcPr>
            <w:tcW w:w="1980" w:type="dxa"/>
            <w:vAlign w:val="center"/>
          </w:tcPr>
          <w:p w:rsidR="001B4364" w:rsidRDefault="001C55FB">
            <w:pPr>
              <w:jc w:val="center"/>
            </w:pPr>
            <w:r>
              <w:rPr>
                <w:sz w:val="24"/>
              </w:rPr>
              <w:t>万科</w:t>
            </w:r>
            <w:r>
              <w:rPr>
                <w:sz w:val="24"/>
              </w:rPr>
              <w:t>A</w:t>
            </w:r>
          </w:p>
        </w:tc>
        <w:tc>
          <w:tcPr>
            <w:tcW w:w="2879" w:type="dxa"/>
            <w:vAlign w:val="center"/>
          </w:tcPr>
          <w:p w:rsidR="001B4364" w:rsidRDefault="001C55FB">
            <w:pPr>
              <w:jc w:val="right"/>
            </w:pPr>
            <w:r>
              <w:rPr>
                <w:sz w:val="24"/>
              </w:rPr>
              <w:t>63,666,244.86</w:t>
            </w:r>
          </w:p>
        </w:tc>
        <w:tc>
          <w:tcPr>
            <w:tcW w:w="1620" w:type="dxa"/>
            <w:vAlign w:val="center"/>
          </w:tcPr>
          <w:p w:rsidR="001B4364" w:rsidRDefault="001C55FB">
            <w:pPr>
              <w:jc w:val="right"/>
            </w:pPr>
            <w:r>
              <w:rPr>
                <w:sz w:val="24"/>
              </w:rPr>
              <w:t>4.77</w:t>
            </w:r>
          </w:p>
        </w:tc>
      </w:tr>
      <w:tr w:rsidR="001B4364">
        <w:tc>
          <w:tcPr>
            <w:tcW w:w="869" w:type="dxa"/>
            <w:vAlign w:val="center"/>
          </w:tcPr>
          <w:p w:rsidR="001B4364" w:rsidRDefault="001C55FB">
            <w:pPr>
              <w:jc w:val="center"/>
            </w:pPr>
            <w:r>
              <w:rPr>
                <w:sz w:val="24"/>
              </w:rPr>
              <w:t>8</w:t>
            </w:r>
          </w:p>
        </w:tc>
        <w:tc>
          <w:tcPr>
            <w:tcW w:w="1650" w:type="dxa"/>
            <w:vAlign w:val="center"/>
          </w:tcPr>
          <w:p w:rsidR="001B4364" w:rsidRDefault="001C55FB">
            <w:pPr>
              <w:jc w:val="center"/>
            </w:pPr>
            <w:r>
              <w:rPr>
                <w:sz w:val="24"/>
              </w:rPr>
              <w:t>600887</w:t>
            </w:r>
          </w:p>
        </w:tc>
        <w:tc>
          <w:tcPr>
            <w:tcW w:w="1980" w:type="dxa"/>
            <w:vAlign w:val="center"/>
          </w:tcPr>
          <w:p w:rsidR="001B4364" w:rsidRDefault="001C55FB">
            <w:pPr>
              <w:jc w:val="center"/>
            </w:pPr>
            <w:r>
              <w:rPr>
                <w:sz w:val="24"/>
              </w:rPr>
              <w:t>伊利股份</w:t>
            </w:r>
          </w:p>
        </w:tc>
        <w:tc>
          <w:tcPr>
            <w:tcW w:w="2879" w:type="dxa"/>
            <w:vAlign w:val="center"/>
          </w:tcPr>
          <w:p w:rsidR="001B4364" w:rsidRDefault="001C55FB">
            <w:pPr>
              <w:jc w:val="right"/>
            </w:pPr>
            <w:r>
              <w:rPr>
                <w:sz w:val="24"/>
              </w:rPr>
              <w:t>59,781,690.72</w:t>
            </w:r>
          </w:p>
        </w:tc>
        <w:tc>
          <w:tcPr>
            <w:tcW w:w="1620" w:type="dxa"/>
            <w:vAlign w:val="center"/>
          </w:tcPr>
          <w:p w:rsidR="001B4364" w:rsidRDefault="001C55FB">
            <w:pPr>
              <w:jc w:val="right"/>
            </w:pPr>
            <w:r>
              <w:rPr>
                <w:sz w:val="24"/>
              </w:rPr>
              <w:t>4.48</w:t>
            </w:r>
          </w:p>
        </w:tc>
      </w:tr>
      <w:tr w:rsidR="001B4364">
        <w:tc>
          <w:tcPr>
            <w:tcW w:w="869" w:type="dxa"/>
            <w:vAlign w:val="center"/>
          </w:tcPr>
          <w:p w:rsidR="001B4364" w:rsidRDefault="001C55FB">
            <w:pPr>
              <w:jc w:val="center"/>
            </w:pPr>
            <w:r>
              <w:rPr>
                <w:sz w:val="24"/>
              </w:rPr>
              <w:t>9</w:t>
            </w:r>
          </w:p>
        </w:tc>
        <w:tc>
          <w:tcPr>
            <w:tcW w:w="1650" w:type="dxa"/>
            <w:vAlign w:val="center"/>
          </w:tcPr>
          <w:p w:rsidR="001B4364" w:rsidRDefault="001C55FB">
            <w:pPr>
              <w:jc w:val="center"/>
            </w:pPr>
            <w:r>
              <w:rPr>
                <w:sz w:val="24"/>
              </w:rPr>
              <w:t>600048</w:t>
            </w:r>
          </w:p>
        </w:tc>
        <w:tc>
          <w:tcPr>
            <w:tcW w:w="1980" w:type="dxa"/>
            <w:vAlign w:val="center"/>
          </w:tcPr>
          <w:p w:rsidR="001B4364" w:rsidRDefault="001C55FB">
            <w:pPr>
              <w:jc w:val="center"/>
            </w:pPr>
            <w:r>
              <w:rPr>
                <w:sz w:val="24"/>
              </w:rPr>
              <w:t>保利地产</w:t>
            </w:r>
          </w:p>
        </w:tc>
        <w:tc>
          <w:tcPr>
            <w:tcW w:w="2879" w:type="dxa"/>
            <w:vAlign w:val="center"/>
          </w:tcPr>
          <w:p w:rsidR="001B4364" w:rsidRDefault="001C55FB">
            <w:pPr>
              <w:jc w:val="right"/>
            </w:pPr>
            <w:r>
              <w:rPr>
                <w:sz w:val="24"/>
              </w:rPr>
              <w:t>53,904,078.12</w:t>
            </w:r>
          </w:p>
        </w:tc>
        <w:tc>
          <w:tcPr>
            <w:tcW w:w="1620" w:type="dxa"/>
            <w:vAlign w:val="center"/>
          </w:tcPr>
          <w:p w:rsidR="001B4364" w:rsidRDefault="001C55FB">
            <w:pPr>
              <w:jc w:val="right"/>
            </w:pPr>
            <w:r>
              <w:rPr>
                <w:sz w:val="24"/>
              </w:rPr>
              <w:t>4.04</w:t>
            </w:r>
          </w:p>
        </w:tc>
      </w:tr>
      <w:tr w:rsidR="001B4364">
        <w:tc>
          <w:tcPr>
            <w:tcW w:w="869" w:type="dxa"/>
            <w:vAlign w:val="center"/>
          </w:tcPr>
          <w:p w:rsidR="001B4364" w:rsidRDefault="001C55FB">
            <w:pPr>
              <w:jc w:val="center"/>
            </w:pPr>
            <w:r>
              <w:rPr>
                <w:sz w:val="24"/>
              </w:rPr>
              <w:t>10</w:t>
            </w:r>
          </w:p>
        </w:tc>
        <w:tc>
          <w:tcPr>
            <w:tcW w:w="1650" w:type="dxa"/>
            <w:vAlign w:val="center"/>
          </w:tcPr>
          <w:p w:rsidR="001B4364" w:rsidRDefault="001C55FB">
            <w:pPr>
              <w:jc w:val="center"/>
            </w:pPr>
            <w:r>
              <w:rPr>
                <w:sz w:val="24"/>
              </w:rPr>
              <w:t>002216</w:t>
            </w:r>
          </w:p>
        </w:tc>
        <w:tc>
          <w:tcPr>
            <w:tcW w:w="1980" w:type="dxa"/>
            <w:vAlign w:val="center"/>
          </w:tcPr>
          <w:p w:rsidR="001B4364" w:rsidRDefault="001C55FB">
            <w:pPr>
              <w:jc w:val="center"/>
            </w:pPr>
            <w:r>
              <w:rPr>
                <w:sz w:val="24"/>
              </w:rPr>
              <w:t>三全食品</w:t>
            </w:r>
          </w:p>
        </w:tc>
        <w:tc>
          <w:tcPr>
            <w:tcW w:w="2879" w:type="dxa"/>
            <w:vAlign w:val="center"/>
          </w:tcPr>
          <w:p w:rsidR="001B4364" w:rsidRDefault="001C55FB">
            <w:pPr>
              <w:jc w:val="right"/>
            </w:pPr>
            <w:r>
              <w:rPr>
                <w:sz w:val="24"/>
              </w:rPr>
              <w:t>45,659,968.56</w:t>
            </w:r>
          </w:p>
        </w:tc>
        <w:tc>
          <w:tcPr>
            <w:tcW w:w="1620" w:type="dxa"/>
            <w:vAlign w:val="center"/>
          </w:tcPr>
          <w:p w:rsidR="001B4364" w:rsidRDefault="001C55FB">
            <w:pPr>
              <w:jc w:val="right"/>
            </w:pPr>
            <w:r>
              <w:rPr>
                <w:sz w:val="24"/>
              </w:rPr>
              <w:t>3.42</w:t>
            </w:r>
          </w:p>
        </w:tc>
      </w:tr>
      <w:tr w:rsidR="001B4364">
        <w:tc>
          <w:tcPr>
            <w:tcW w:w="869" w:type="dxa"/>
            <w:vAlign w:val="center"/>
          </w:tcPr>
          <w:p w:rsidR="001B4364" w:rsidRDefault="001C55FB">
            <w:pPr>
              <w:jc w:val="center"/>
            </w:pPr>
            <w:r>
              <w:rPr>
                <w:sz w:val="24"/>
              </w:rPr>
              <w:t>11</w:t>
            </w:r>
          </w:p>
        </w:tc>
        <w:tc>
          <w:tcPr>
            <w:tcW w:w="1650" w:type="dxa"/>
            <w:vAlign w:val="center"/>
          </w:tcPr>
          <w:p w:rsidR="001B4364" w:rsidRDefault="001C55FB">
            <w:pPr>
              <w:jc w:val="center"/>
            </w:pPr>
            <w:r>
              <w:rPr>
                <w:sz w:val="24"/>
              </w:rPr>
              <w:t>300146</w:t>
            </w:r>
          </w:p>
        </w:tc>
        <w:tc>
          <w:tcPr>
            <w:tcW w:w="1980" w:type="dxa"/>
            <w:vAlign w:val="center"/>
          </w:tcPr>
          <w:p w:rsidR="001B4364" w:rsidRDefault="001C55FB">
            <w:pPr>
              <w:jc w:val="center"/>
            </w:pPr>
            <w:r>
              <w:rPr>
                <w:sz w:val="24"/>
              </w:rPr>
              <w:t>汤臣倍健</w:t>
            </w:r>
          </w:p>
        </w:tc>
        <w:tc>
          <w:tcPr>
            <w:tcW w:w="2879" w:type="dxa"/>
            <w:vAlign w:val="center"/>
          </w:tcPr>
          <w:p w:rsidR="001B4364" w:rsidRDefault="001C55FB">
            <w:pPr>
              <w:jc w:val="right"/>
            </w:pPr>
            <w:r>
              <w:rPr>
                <w:sz w:val="24"/>
              </w:rPr>
              <w:t>44,711,508.34</w:t>
            </w:r>
          </w:p>
        </w:tc>
        <w:tc>
          <w:tcPr>
            <w:tcW w:w="1620" w:type="dxa"/>
            <w:vAlign w:val="center"/>
          </w:tcPr>
          <w:p w:rsidR="001B4364" w:rsidRDefault="001C55FB">
            <w:pPr>
              <w:jc w:val="right"/>
            </w:pPr>
            <w:r>
              <w:rPr>
                <w:sz w:val="24"/>
              </w:rPr>
              <w:t>3.35</w:t>
            </w:r>
          </w:p>
        </w:tc>
      </w:tr>
      <w:tr w:rsidR="001B4364">
        <w:tc>
          <w:tcPr>
            <w:tcW w:w="869" w:type="dxa"/>
            <w:vAlign w:val="center"/>
          </w:tcPr>
          <w:p w:rsidR="001B4364" w:rsidRDefault="001C55FB">
            <w:pPr>
              <w:jc w:val="center"/>
            </w:pPr>
            <w:r>
              <w:rPr>
                <w:sz w:val="24"/>
              </w:rPr>
              <w:t>12</w:t>
            </w:r>
          </w:p>
        </w:tc>
        <w:tc>
          <w:tcPr>
            <w:tcW w:w="1650" w:type="dxa"/>
            <w:vAlign w:val="center"/>
          </w:tcPr>
          <w:p w:rsidR="001B4364" w:rsidRDefault="001C55FB">
            <w:pPr>
              <w:jc w:val="center"/>
            </w:pPr>
            <w:r>
              <w:rPr>
                <w:sz w:val="24"/>
              </w:rPr>
              <w:t>000961</w:t>
            </w:r>
          </w:p>
        </w:tc>
        <w:tc>
          <w:tcPr>
            <w:tcW w:w="1980" w:type="dxa"/>
            <w:vAlign w:val="center"/>
          </w:tcPr>
          <w:p w:rsidR="001B4364" w:rsidRDefault="001C55FB">
            <w:pPr>
              <w:jc w:val="center"/>
            </w:pPr>
            <w:r>
              <w:rPr>
                <w:sz w:val="24"/>
              </w:rPr>
              <w:t>中南建设</w:t>
            </w:r>
          </w:p>
        </w:tc>
        <w:tc>
          <w:tcPr>
            <w:tcW w:w="2879" w:type="dxa"/>
            <w:vAlign w:val="center"/>
          </w:tcPr>
          <w:p w:rsidR="001B4364" w:rsidRDefault="001C55FB">
            <w:pPr>
              <w:jc w:val="right"/>
            </w:pPr>
            <w:r>
              <w:rPr>
                <w:sz w:val="24"/>
              </w:rPr>
              <w:t>43,813,031.34</w:t>
            </w:r>
          </w:p>
        </w:tc>
        <w:tc>
          <w:tcPr>
            <w:tcW w:w="1620" w:type="dxa"/>
            <w:vAlign w:val="center"/>
          </w:tcPr>
          <w:p w:rsidR="001B4364" w:rsidRDefault="001C55FB">
            <w:pPr>
              <w:jc w:val="right"/>
            </w:pPr>
            <w:r>
              <w:rPr>
                <w:sz w:val="24"/>
              </w:rPr>
              <w:t>3.29</w:t>
            </w:r>
          </w:p>
        </w:tc>
      </w:tr>
      <w:tr w:rsidR="001B4364">
        <w:tc>
          <w:tcPr>
            <w:tcW w:w="869" w:type="dxa"/>
            <w:vAlign w:val="center"/>
          </w:tcPr>
          <w:p w:rsidR="001B4364" w:rsidRDefault="001C55FB">
            <w:pPr>
              <w:jc w:val="center"/>
            </w:pPr>
            <w:r>
              <w:rPr>
                <w:sz w:val="24"/>
              </w:rPr>
              <w:t>13</w:t>
            </w:r>
          </w:p>
        </w:tc>
        <w:tc>
          <w:tcPr>
            <w:tcW w:w="1650" w:type="dxa"/>
            <w:vAlign w:val="center"/>
          </w:tcPr>
          <w:p w:rsidR="001B4364" w:rsidRDefault="001C55FB">
            <w:pPr>
              <w:jc w:val="center"/>
            </w:pPr>
            <w:r>
              <w:rPr>
                <w:sz w:val="24"/>
              </w:rPr>
              <w:t>600383</w:t>
            </w:r>
          </w:p>
        </w:tc>
        <w:tc>
          <w:tcPr>
            <w:tcW w:w="1980" w:type="dxa"/>
            <w:vAlign w:val="center"/>
          </w:tcPr>
          <w:p w:rsidR="001B4364" w:rsidRDefault="001C55FB">
            <w:pPr>
              <w:jc w:val="center"/>
            </w:pPr>
            <w:r>
              <w:rPr>
                <w:sz w:val="24"/>
              </w:rPr>
              <w:t>金地集团</w:t>
            </w:r>
          </w:p>
        </w:tc>
        <w:tc>
          <w:tcPr>
            <w:tcW w:w="2879" w:type="dxa"/>
            <w:vAlign w:val="center"/>
          </w:tcPr>
          <w:p w:rsidR="001B4364" w:rsidRDefault="001C55FB">
            <w:pPr>
              <w:jc w:val="right"/>
            </w:pPr>
            <w:r>
              <w:rPr>
                <w:sz w:val="24"/>
              </w:rPr>
              <w:t>43,129,133.89</w:t>
            </w:r>
          </w:p>
        </w:tc>
        <w:tc>
          <w:tcPr>
            <w:tcW w:w="1620" w:type="dxa"/>
            <w:vAlign w:val="center"/>
          </w:tcPr>
          <w:p w:rsidR="001B4364" w:rsidRDefault="001C55FB">
            <w:pPr>
              <w:jc w:val="right"/>
            </w:pPr>
            <w:r>
              <w:rPr>
                <w:sz w:val="24"/>
              </w:rPr>
              <w:t>3.23</w:t>
            </w:r>
          </w:p>
        </w:tc>
      </w:tr>
      <w:tr w:rsidR="001B4364">
        <w:tc>
          <w:tcPr>
            <w:tcW w:w="869" w:type="dxa"/>
            <w:vAlign w:val="center"/>
          </w:tcPr>
          <w:p w:rsidR="001B4364" w:rsidRDefault="001C55FB">
            <w:pPr>
              <w:jc w:val="center"/>
            </w:pPr>
            <w:r>
              <w:rPr>
                <w:sz w:val="24"/>
              </w:rPr>
              <w:t>14</w:t>
            </w:r>
          </w:p>
        </w:tc>
        <w:tc>
          <w:tcPr>
            <w:tcW w:w="1650" w:type="dxa"/>
            <w:vAlign w:val="center"/>
          </w:tcPr>
          <w:p w:rsidR="001B4364" w:rsidRDefault="001C55FB">
            <w:pPr>
              <w:jc w:val="center"/>
            </w:pPr>
            <w:r>
              <w:rPr>
                <w:sz w:val="24"/>
              </w:rPr>
              <w:t>300059</w:t>
            </w:r>
          </w:p>
        </w:tc>
        <w:tc>
          <w:tcPr>
            <w:tcW w:w="1980" w:type="dxa"/>
            <w:vAlign w:val="center"/>
          </w:tcPr>
          <w:p w:rsidR="001B4364" w:rsidRDefault="001C55FB">
            <w:pPr>
              <w:jc w:val="center"/>
            </w:pPr>
            <w:r>
              <w:rPr>
                <w:sz w:val="24"/>
              </w:rPr>
              <w:t>东方财富</w:t>
            </w:r>
          </w:p>
        </w:tc>
        <w:tc>
          <w:tcPr>
            <w:tcW w:w="2879" w:type="dxa"/>
            <w:vAlign w:val="center"/>
          </w:tcPr>
          <w:p w:rsidR="001B4364" w:rsidRDefault="001C55FB">
            <w:pPr>
              <w:jc w:val="right"/>
            </w:pPr>
            <w:r>
              <w:rPr>
                <w:sz w:val="24"/>
              </w:rPr>
              <w:t>42,074,264.68</w:t>
            </w:r>
          </w:p>
        </w:tc>
        <w:tc>
          <w:tcPr>
            <w:tcW w:w="1620" w:type="dxa"/>
            <w:vAlign w:val="center"/>
          </w:tcPr>
          <w:p w:rsidR="001B4364" w:rsidRDefault="001C55FB">
            <w:pPr>
              <w:jc w:val="right"/>
            </w:pPr>
            <w:r>
              <w:rPr>
                <w:sz w:val="24"/>
              </w:rPr>
              <w:t>3.16</w:t>
            </w:r>
          </w:p>
        </w:tc>
      </w:tr>
      <w:tr w:rsidR="001B4364">
        <w:tc>
          <w:tcPr>
            <w:tcW w:w="869" w:type="dxa"/>
            <w:vAlign w:val="center"/>
          </w:tcPr>
          <w:p w:rsidR="001B4364" w:rsidRDefault="001C55FB">
            <w:pPr>
              <w:jc w:val="center"/>
            </w:pPr>
            <w:r>
              <w:rPr>
                <w:sz w:val="24"/>
              </w:rPr>
              <w:t>15</w:t>
            </w:r>
          </w:p>
        </w:tc>
        <w:tc>
          <w:tcPr>
            <w:tcW w:w="1650" w:type="dxa"/>
            <w:vAlign w:val="center"/>
          </w:tcPr>
          <w:p w:rsidR="001B4364" w:rsidRDefault="001C55FB">
            <w:pPr>
              <w:jc w:val="center"/>
            </w:pPr>
            <w:r>
              <w:rPr>
                <w:sz w:val="24"/>
              </w:rPr>
              <w:t>300309</w:t>
            </w:r>
          </w:p>
        </w:tc>
        <w:tc>
          <w:tcPr>
            <w:tcW w:w="1980" w:type="dxa"/>
            <w:vAlign w:val="center"/>
          </w:tcPr>
          <w:p w:rsidR="001B4364" w:rsidRDefault="001C55FB">
            <w:pPr>
              <w:jc w:val="center"/>
            </w:pPr>
            <w:r>
              <w:rPr>
                <w:sz w:val="24"/>
              </w:rPr>
              <w:t>吉艾科技</w:t>
            </w:r>
          </w:p>
        </w:tc>
        <w:tc>
          <w:tcPr>
            <w:tcW w:w="2879" w:type="dxa"/>
            <w:vAlign w:val="center"/>
          </w:tcPr>
          <w:p w:rsidR="001B4364" w:rsidRDefault="001C55FB">
            <w:pPr>
              <w:jc w:val="right"/>
            </w:pPr>
            <w:r>
              <w:rPr>
                <w:sz w:val="24"/>
              </w:rPr>
              <w:t>37,517,114.23</w:t>
            </w:r>
          </w:p>
        </w:tc>
        <w:tc>
          <w:tcPr>
            <w:tcW w:w="1620" w:type="dxa"/>
            <w:vAlign w:val="center"/>
          </w:tcPr>
          <w:p w:rsidR="001B4364" w:rsidRDefault="001C55FB">
            <w:pPr>
              <w:jc w:val="right"/>
            </w:pPr>
            <w:r>
              <w:rPr>
                <w:sz w:val="24"/>
              </w:rPr>
              <w:t>2.81</w:t>
            </w:r>
          </w:p>
        </w:tc>
      </w:tr>
      <w:tr w:rsidR="001B4364">
        <w:tc>
          <w:tcPr>
            <w:tcW w:w="869" w:type="dxa"/>
            <w:vAlign w:val="center"/>
          </w:tcPr>
          <w:p w:rsidR="001B4364" w:rsidRDefault="001C55FB">
            <w:pPr>
              <w:jc w:val="center"/>
            </w:pPr>
            <w:r>
              <w:rPr>
                <w:sz w:val="24"/>
              </w:rPr>
              <w:t>16</w:t>
            </w:r>
          </w:p>
        </w:tc>
        <w:tc>
          <w:tcPr>
            <w:tcW w:w="1650" w:type="dxa"/>
            <w:vAlign w:val="center"/>
          </w:tcPr>
          <w:p w:rsidR="001B4364" w:rsidRDefault="001C55FB">
            <w:pPr>
              <w:jc w:val="center"/>
            </w:pPr>
            <w:r>
              <w:rPr>
                <w:sz w:val="24"/>
              </w:rPr>
              <w:t>300759</w:t>
            </w:r>
          </w:p>
        </w:tc>
        <w:tc>
          <w:tcPr>
            <w:tcW w:w="1980" w:type="dxa"/>
            <w:vAlign w:val="center"/>
          </w:tcPr>
          <w:p w:rsidR="001B4364" w:rsidRDefault="001C55FB">
            <w:pPr>
              <w:jc w:val="center"/>
            </w:pPr>
            <w:r>
              <w:rPr>
                <w:sz w:val="24"/>
              </w:rPr>
              <w:t>康龙化成</w:t>
            </w:r>
          </w:p>
        </w:tc>
        <w:tc>
          <w:tcPr>
            <w:tcW w:w="2879" w:type="dxa"/>
            <w:vAlign w:val="center"/>
          </w:tcPr>
          <w:p w:rsidR="001B4364" w:rsidRDefault="001C55FB">
            <w:pPr>
              <w:jc w:val="right"/>
            </w:pPr>
            <w:r>
              <w:rPr>
                <w:sz w:val="24"/>
              </w:rPr>
              <w:t>34,251,941.34</w:t>
            </w:r>
          </w:p>
        </w:tc>
        <w:tc>
          <w:tcPr>
            <w:tcW w:w="1620" w:type="dxa"/>
            <w:vAlign w:val="center"/>
          </w:tcPr>
          <w:p w:rsidR="001B4364" w:rsidRDefault="001C55FB">
            <w:pPr>
              <w:jc w:val="right"/>
            </w:pPr>
            <w:r>
              <w:rPr>
                <w:sz w:val="24"/>
              </w:rPr>
              <w:t>2.57</w:t>
            </w:r>
          </w:p>
        </w:tc>
      </w:tr>
      <w:tr w:rsidR="001B4364">
        <w:tc>
          <w:tcPr>
            <w:tcW w:w="869" w:type="dxa"/>
            <w:vAlign w:val="center"/>
          </w:tcPr>
          <w:p w:rsidR="001B4364" w:rsidRDefault="001C55FB">
            <w:pPr>
              <w:jc w:val="center"/>
            </w:pPr>
            <w:r>
              <w:rPr>
                <w:sz w:val="24"/>
              </w:rPr>
              <w:t>17</w:t>
            </w:r>
          </w:p>
        </w:tc>
        <w:tc>
          <w:tcPr>
            <w:tcW w:w="1650" w:type="dxa"/>
            <w:vAlign w:val="center"/>
          </w:tcPr>
          <w:p w:rsidR="001B4364" w:rsidRDefault="001C55FB">
            <w:pPr>
              <w:jc w:val="center"/>
            </w:pPr>
            <w:r>
              <w:rPr>
                <w:sz w:val="24"/>
              </w:rPr>
              <w:t>300755</w:t>
            </w:r>
          </w:p>
        </w:tc>
        <w:tc>
          <w:tcPr>
            <w:tcW w:w="1980" w:type="dxa"/>
            <w:vAlign w:val="center"/>
          </w:tcPr>
          <w:p w:rsidR="001B4364" w:rsidRDefault="001C55FB">
            <w:pPr>
              <w:jc w:val="center"/>
            </w:pPr>
            <w:r>
              <w:rPr>
                <w:sz w:val="24"/>
              </w:rPr>
              <w:t>华致酒行</w:t>
            </w:r>
          </w:p>
        </w:tc>
        <w:tc>
          <w:tcPr>
            <w:tcW w:w="2879" w:type="dxa"/>
            <w:vAlign w:val="center"/>
          </w:tcPr>
          <w:p w:rsidR="001B4364" w:rsidRDefault="001C55FB">
            <w:pPr>
              <w:jc w:val="right"/>
            </w:pPr>
            <w:r>
              <w:rPr>
                <w:sz w:val="24"/>
              </w:rPr>
              <w:t>33,475,333.87</w:t>
            </w:r>
          </w:p>
        </w:tc>
        <w:tc>
          <w:tcPr>
            <w:tcW w:w="1620" w:type="dxa"/>
            <w:vAlign w:val="center"/>
          </w:tcPr>
          <w:p w:rsidR="001B4364" w:rsidRDefault="001C55FB">
            <w:pPr>
              <w:jc w:val="right"/>
            </w:pPr>
            <w:r>
              <w:rPr>
                <w:sz w:val="24"/>
              </w:rPr>
              <w:t>2.51</w:t>
            </w:r>
          </w:p>
        </w:tc>
      </w:tr>
      <w:tr w:rsidR="001B4364">
        <w:tc>
          <w:tcPr>
            <w:tcW w:w="869" w:type="dxa"/>
            <w:vAlign w:val="center"/>
          </w:tcPr>
          <w:p w:rsidR="001B4364" w:rsidRDefault="001C55FB">
            <w:pPr>
              <w:jc w:val="center"/>
            </w:pPr>
            <w:r>
              <w:rPr>
                <w:sz w:val="24"/>
              </w:rPr>
              <w:t>18</w:t>
            </w:r>
          </w:p>
        </w:tc>
        <w:tc>
          <w:tcPr>
            <w:tcW w:w="1650" w:type="dxa"/>
            <w:vAlign w:val="center"/>
          </w:tcPr>
          <w:p w:rsidR="001B4364" w:rsidRDefault="001C55FB">
            <w:pPr>
              <w:jc w:val="center"/>
            </w:pPr>
            <w:r>
              <w:rPr>
                <w:sz w:val="24"/>
              </w:rPr>
              <w:t>601009</w:t>
            </w:r>
          </w:p>
        </w:tc>
        <w:tc>
          <w:tcPr>
            <w:tcW w:w="1980" w:type="dxa"/>
            <w:vAlign w:val="center"/>
          </w:tcPr>
          <w:p w:rsidR="001B4364" w:rsidRDefault="001C55FB">
            <w:pPr>
              <w:jc w:val="center"/>
            </w:pPr>
            <w:r>
              <w:rPr>
                <w:sz w:val="24"/>
              </w:rPr>
              <w:t>南京银行</w:t>
            </w:r>
          </w:p>
        </w:tc>
        <w:tc>
          <w:tcPr>
            <w:tcW w:w="2879" w:type="dxa"/>
            <w:vAlign w:val="center"/>
          </w:tcPr>
          <w:p w:rsidR="001B4364" w:rsidRDefault="001C55FB">
            <w:pPr>
              <w:jc w:val="right"/>
            </w:pPr>
            <w:r>
              <w:rPr>
                <w:sz w:val="24"/>
              </w:rPr>
              <w:t>29,029,667.00</w:t>
            </w:r>
          </w:p>
        </w:tc>
        <w:tc>
          <w:tcPr>
            <w:tcW w:w="1620" w:type="dxa"/>
            <w:vAlign w:val="center"/>
          </w:tcPr>
          <w:p w:rsidR="001B4364" w:rsidRDefault="001C55FB">
            <w:pPr>
              <w:jc w:val="right"/>
            </w:pPr>
            <w:r>
              <w:rPr>
                <w:sz w:val="24"/>
              </w:rPr>
              <w:t>2.18</w:t>
            </w:r>
          </w:p>
        </w:tc>
      </w:tr>
      <w:tr w:rsidR="001B4364">
        <w:tc>
          <w:tcPr>
            <w:tcW w:w="869" w:type="dxa"/>
            <w:vAlign w:val="center"/>
          </w:tcPr>
          <w:p w:rsidR="001B4364" w:rsidRDefault="001C55FB">
            <w:pPr>
              <w:jc w:val="center"/>
            </w:pPr>
            <w:r>
              <w:rPr>
                <w:sz w:val="24"/>
              </w:rPr>
              <w:t>19</w:t>
            </w:r>
          </w:p>
        </w:tc>
        <w:tc>
          <w:tcPr>
            <w:tcW w:w="1650" w:type="dxa"/>
            <w:vAlign w:val="center"/>
          </w:tcPr>
          <w:p w:rsidR="001B4364" w:rsidRDefault="001C55FB">
            <w:pPr>
              <w:jc w:val="center"/>
            </w:pPr>
            <w:r>
              <w:rPr>
                <w:sz w:val="24"/>
              </w:rPr>
              <w:t>000661</w:t>
            </w:r>
          </w:p>
        </w:tc>
        <w:tc>
          <w:tcPr>
            <w:tcW w:w="1980" w:type="dxa"/>
            <w:vAlign w:val="center"/>
          </w:tcPr>
          <w:p w:rsidR="001B4364" w:rsidRDefault="001C55FB">
            <w:pPr>
              <w:jc w:val="center"/>
            </w:pPr>
            <w:r>
              <w:rPr>
                <w:sz w:val="24"/>
              </w:rPr>
              <w:t>长春高新</w:t>
            </w:r>
          </w:p>
        </w:tc>
        <w:tc>
          <w:tcPr>
            <w:tcW w:w="2879" w:type="dxa"/>
            <w:vAlign w:val="center"/>
          </w:tcPr>
          <w:p w:rsidR="001B4364" w:rsidRDefault="001C55FB">
            <w:pPr>
              <w:jc w:val="right"/>
            </w:pPr>
            <w:r>
              <w:rPr>
                <w:sz w:val="24"/>
              </w:rPr>
              <w:t>25,984,754.00</w:t>
            </w:r>
          </w:p>
        </w:tc>
        <w:tc>
          <w:tcPr>
            <w:tcW w:w="1620" w:type="dxa"/>
            <w:vAlign w:val="center"/>
          </w:tcPr>
          <w:p w:rsidR="001B4364" w:rsidRDefault="001C55FB">
            <w:pPr>
              <w:jc w:val="right"/>
            </w:pPr>
            <w:r>
              <w:rPr>
                <w:sz w:val="24"/>
              </w:rPr>
              <w:t>1.95</w:t>
            </w:r>
          </w:p>
        </w:tc>
      </w:tr>
      <w:tr w:rsidR="001B4364">
        <w:tc>
          <w:tcPr>
            <w:tcW w:w="869" w:type="dxa"/>
            <w:vAlign w:val="center"/>
          </w:tcPr>
          <w:p w:rsidR="001B4364" w:rsidRDefault="001C55FB">
            <w:pPr>
              <w:jc w:val="center"/>
            </w:pPr>
            <w:r>
              <w:rPr>
                <w:sz w:val="24"/>
              </w:rPr>
              <w:t>20</w:t>
            </w:r>
          </w:p>
        </w:tc>
        <w:tc>
          <w:tcPr>
            <w:tcW w:w="1650" w:type="dxa"/>
            <w:vAlign w:val="center"/>
          </w:tcPr>
          <w:p w:rsidR="001B4364" w:rsidRDefault="001C55FB">
            <w:pPr>
              <w:jc w:val="center"/>
            </w:pPr>
            <w:r>
              <w:rPr>
                <w:sz w:val="24"/>
              </w:rPr>
              <w:t>002773</w:t>
            </w:r>
          </w:p>
        </w:tc>
        <w:tc>
          <w:tcPr>
            <w:tcW w:w="1980" w:type="dxa"/>
            <w:vAlign w:val="center"/>
          </w:tcPr>
          <w:p w:rsidR="001B4364" w:rsidRDefault="001C55FB">
            <w:pPr>
              <w:jc w:val="center"/>
            </w:pPr>
            <w:r>
              <w:rPr>
                <w:sz w:val="24"/>
              </w:rPr>
              <w:t>康弘药业</w:t>
            </w:r>
          </w:p>
        </w:tc>
        <w:tc>
          <w:tcPr>
            <w:tcW w:w="2879" w:type="dxa"/>
            <w:vAlign w:val="center"/>
          </w:tcPr>
          <w:p w:rsidR="001B4364" w:rsidRDefault="001C55FB">
            <w:pPr>
              <w:jc w:val="right"/>
            </w:pPr>
            <w:r>
              <w:rPr>
                <w:sz w:val="24"/>
              </w:rPr>
              <w:t>23,248,153.50</w:t>
            </w:r>
          </w:p>
        </w:tc>
        <w:tc>
          <w:tcPr>
            <w:tcW w:w="1620" w:type="dxa"/>
            <w:vAlign w:val="center"/>
          </w:tcPr>
          <w:p w:rsidR="001B4364" w:rsidRDefault="001C55FB">
            <w:pPr>
              <w:jc w:val="right"/>
            </w:pPr>
            <w:r>
              <w:rPr>
                <w:sz w:val="24"/>
              </w:rPr>
              <w:t>1.74</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本期累计买入金额</w:t>
      </w:r>
      <w:r w:rsidRPr="005C672D">
        <w:rPr>
          <w:kern w:val="0"/>
          <w:sz w:val="24"/>
        </w:rPr>
        <w:t>”</w:t>
      </w:r>
      <w:r w:rsidRPr="005C672D">
        <w:rPr>
          <w:kern w:val="0"/>
          <w:sz w:val="24"/>
        </w:rPr>
        <w:t>按买入成交金额（成交单价乘以成交数量）填列，不考虑相关交易费用。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7.4.2 </w:t>
      </w:r>
      <w:r w:rsidRPr="005C672D">
        <w:rPr>
          <w:b/>
          <w:bCs/>
          <w:color w:val="000000"/>
          <w:sz w:val="24"/>
        </w:rPr>
        <w:t>累计卖出金额超出期初基金资产净值</w:t>
      </w:r>
      <w:r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4F4A8F" w:rsidTr="00EA03D3">
        <w:tc>
          <w:tcPr>
            <w:tcW w:w="870" w:type="dxa"/>
            <w:vAlign w:val="center"/>
          </w:tcPr>
          <w:p w:rsidR="001548F9" w:rsidRPr="004F4A8F" w:rsidRDefault="001548F9" w:rsidP="00AC6DDA">
            <w:pPr>
              <w:spacing w:before="29" w:line="288" w:lineRule="auto"/>
              <w:jc w:val="center"/>
              <w:rPr>
                <w:color w:val="000000"/>
                <w:sz w:val="24"/>
              </w:rPr>
            </w:pPr>
            <w:r w:rsidRPr="004F4A8F">
              <w:rPr>
                <w:color w:val="000000"/>
                <w:sz w:val="24"/>
              </w:rPr>
              <w:t>序号</w:t>
            </w:r>
          </w:p>
        </w:tc>
        <w:tc>
          <w:tcPr>
            <w:tcW w:w="1650" w:type="dxa"/>
            <w:vAlign w:val="center"/>
          </w:tcPr>
          <w:p w:rsidR="001548F9" w:rsidRPr="004F4A8F" w:rsidRDefault="001548F9" w:rsidP="00AC6DDA">
            <w:pPr>
              <w:spacing w:before="29" w:line="288" w:lineRule="auto"/>
              <w:jc w:val="center"/>
              <w:rPr>
                <w:color w:val="000000"/>
                <w:sz w:val="24"/>
              </w:rPr>
            </w:pPr>
            <w:r w:rsidRPr="004F4A8F">
              <w:rPr>
                <w:color w:val="000000"/>
                <w:sz w:val="24"/>
              </w:rPr>
              <w:t>股票代码</w:t>
            </w:r>
          </w:p>
        </w:tc>
        <w:tc>
          <w:tcPr>
            <w:tcW w:w="1980" w:type="dxa"/>
            <w:vAlign w:val="center"/>
          </w:tcPr>
          <w:p w:rsidR="001548F9" w:rsidRPr="004F4A8F" w:rsidRDefault="001548F9" w:rsidP="00AC6DDA">
            <w:pPr>
              <w:spacing w:before="29" w:line="288" w:lineRule="auto"/>
              <w:jc w:val="center"/>
              <w:rPr>
                <w:color w:val="000000"/>
                <w:sz w:val="24"/>
              </w:rPr>
            </w:pPr>
            <w:r w:rsidRPr="004F4A8F">
              <w:rPr>
                <w:color w:val="000000"/>
                <w:sz w:val="24"/>
              </w:rPr>
              <w:t>股票名称</w:t>
            </w:r>
          </w:p>
        </w:tc>
        <w:tc>
          <w:tcPr>
            <w:tcW w:w="2880" w:type="dxa"/>
            <w:vAlign w:val="center"/>
          </w:tcPr>
          <w:p w:rsidR="001548F9" w:rsidRPr="004F4A8F" w:rsidRDefault="001548F9" w:rsidP="00AC6DDA">
            <w:pPr>
              <w:spacing w:before="29" w:line="288" w:lineRule="auto"/>
              <w:jc w:val="center"/>
              <w:rPr>
                <w:color w:val="000000"/>
                <w:sz w:val="24"/>
              </w:rPr>
            </w:pPr>
            <w:r w:rsidRPr="004F4A8F">
              <w:rPr>
                <w:color w:val="000000"/>
                <w:sz w:val="24"/>
              </w:rPr>
              <w:t>本期累计卖出金额</w:t>
            </w:r>
          </w:p>
        </w:tc>
        <w:tc>
          <w:tcPr>
            <w:tcW w:w="1620" w:type="dxa"/>
            <w:vAlign w:val="center"/>
          </w:tcPr>
          <w:p w:rsidR="001548F9" w:rsidRPr="004F4A8F" w:rsidRDefault="001548F9" w:rsidP="00AC6DDA">
            <w:pPr>
              <w:spacing w:before="29" w:line="288" w:lineRule="auto"/>
              <w:jc w:val="center"/>
              <w:rPr>
                <w:color w:val="000000"/>
                <w:sz w:val="24"/>
              </w:rPr>
            </w:pPr>
            <w:r w:rsidRPr="004F4A8F">
              <w:rPr>
                <w:color w:val="000000"/>
                <w:sz w:val="24"/>
              </w:rPr>
              <w:t>占期初基金</w:t>
            </w:r>
            <w:r w:rsidRPr="004F4A8F">
              <w:rPr>
                <w:color w:val="000000"/>
                <w:sz w:val="24"/>
              </w:rPr>
              <w:lastRenderedPageBreak/>
              <w:t>资产净值比例（％）</w:t>
            </w:r>
          </w:p>
        </w:tc>
      </w:tr>
      <w:tr w:rsidR="001B4364" w:rsidRPr="004F4A8F">
        <w:tc>
          <w:tcPr>
            <w:tcW w:w="869" w:type="dxa"/>
            <w:vAlign w:val="center"/>
          </w:tcPr>
          <w:p w:rsidR="001B4364" w:rsidRPr="004F4A8F" w:rsidRDefault="001C55FB">
            <w:pPr>
              <w:jc w:val="center"/>
              <w:rPr>
                <w:sz w:val="24"/>
              </w:rPr>
            </w:pPr>
            <w:r w:rsidRPr="004F4A8F">
              <w:rPr>
                <w:sz w:val="24"/>
              </w:rPr>
              <w:lastRenderedPageBreak/>
              <w:t>1</w:t>
            </w:r>
          </w:p>
        </w:tc>
        <w:tc>
          <w:tcPr>
            <w:tcW w:w="1650" w:type="dxa"/>
            <w:vAlign w:val="center"/>
          </w:tcPr>
          <w:p w:rsidR="001B4364" w:rsidRPr="004F4A8F" w:rsidRDefault="001C55FB">
            <w:pPr>
              <w:jc w:val="center"/>
              <w:rPr>
                <w:sz w:val="24"/>
              </w:rPr>
            </w:pPr>
            <w:r w:rsidRPr="004F4A8F">
              <w:rPr>
                <w:sz w:val="24"/>
              </w:rPr>
              <w:t>000858</w:t>
            </w:r>
          </w:p>
        </w:tc>
        <w:tc>
          <w:tcPr>
            <w:tcW w:w="1980" w:type="dxa"/>
            <w:vAlign w:val="center"/>
          </w:tcPr>
          <w:p w:rsidR="001B4364" w:rsidRPr="004F4A8F" w:rsidRDefault="001C55FB">
            <w:pPr>
              <w:jc w:val="center"/>
              <w:rPr>
                <w:sz w:val="24"/>
              </w:rPr>
            </w:pPr>
            <w:r w:rsidRPr="004F4A8F">
              <w:rPr>
                <w:sz w:val="24"/>
              </w:rPr>
              <w:t>五粮液</w:t>
            </w:r>
          </w:p>
        </w:tc>
        <w:tc>
          <w:tcPr>
            <w:tcW w:w="2879" w:type="dxa"/>
            <w:vAlign w:val="center"/>
          </w:tcPr>
          <w:p w:rsidR="001B4364" w:rsidRPr="004F4A8F" w:rsidRDefault="001C55FB">
            <w:pPr>
              <w:jc w:val="right"/>
              <w:rPr>
                <w:sz w:val="24"/>
              </w:rPr>
            </w:pPr>
            <w:r w:rsidRPr="004F4A8F">
              <w:rPr>
                <w:sz w:val="24"/>
              </w:rPr>
              <w:t>184,426,256.05</w:t>
            </w:r>
          </w:p>
        </w:tc>
        <w:tc>
          <w:tcPr>
            <w:tcW w:w="1620" w:type="dxa"/>
            <w:vAlign w:val="center"/>
          </w:tcPr>
          <w:p w:rsidR="001B4364" w:rsidRPr="004F4A8F" w:rsidRDefault="001C55FB">
            <w:pPr>
              <w:jc w:val="right"/>
              <w:rPr>
                <w:sz w:val="24"/>
              </w:rPr>
            </w:pPr>
            <w:r w:rsidRPr="004F4A8F">
              <w:rPr>
                <w:sz w:val="24"/>
              </w:rPr>
              <w:t>13.83</w:t>
            </w:r>
          </w:p>
        </w:tc>
      </w:tr>
      <w:tr w:rsidR="001B4364" w:rsidRPr="004F4A8F">
        <w:tc>
          <w:tcPr>
            <w:tcW w:w="869" w:type="dxa"/>
            <w:vAlign w:val="center"/>
          </w:tcPr>
          <w:p w:rsidR="001B4364" w:rsidRPr="004F4A8F" w:rsidRDefault="001C55FB">
            <w:pPr>
              <w:jc w:val="center"/>
              <w:rPr>
                <w:sz w:val="24"/>
              </w:rPr>
            </w:pPr>
            <w:r w:rsidRPr="004F4A8F">
              <w:rPr>
                <w:sz w:val="24"/>
              </w:rPr>
              <w:t>2</w:t>
            </w:r>
          </w:p>
        </w:tc>
        <w:tc>
          <w:tcPr>
            <w:tcW w:w="1650" w:type="dxa"/>
            <w:vAlign w:val="center"/>
          </w:tcPr>
          <w:p w:rsidR="001B4364" w:rsidRPr="004F4A8F" w:rsidRDefault="001C55FB">
            <w:pPr>
              <w:jc w:val="center"/>
              <w:rPr>
                <w:sz w:val="24"/>
              </w:rPr>
            </w:pPr>
            <w:r w:rsidRPr="004F4A8F">
              <w:rPr>
                <w:sz w:val="24"/>
              </w:rPr>
              <w:t>600048</w:t>
            </w:r>
          </w:p>
        </w:tc>
        <w:tc>
          <w:tcPr>
            <w:tcW w:w="1980" w:type="dxa"/>
            <w:vAlign w:val="center"/>
          </w:tcPr>
          <w:p w:rsidR="001B4364" w:rsidRPr="004F4A8F" w:rsidRDefault="001C55FB">
            <w:pPr>
              <w:jc w:val="center"/>
              <w:rPr>
                <w:sz w:val="24"/>
              </w:rPr>
            </w:pPr>
            <w:r w:rsidRPr="004F4A8F">
              <w:rPr>
                <w:sz w:val="24"/>
              </w:rPr>
              <w:t>保利地产</w:t>
            </w:r>
          </w:p>
        </w:tc>
        <w:tc>
          <w:tcPr>
            <w:tcW w:w="2879" w:type="dxa"/>
            <w:vAlign w:val="center"/>
          </w:tcPr>
          <w:p w:rsidR="001B4364" w:rsidRPr="004F4A8F" w:rsidRDefault="001C55FB">
            <w:pPr>
              <w:jc w:val="right"/>
              <w:rPr>
                <w:sz w:val="24"/>
              </w:rPr>
            </w:pPr>
            <w:r w:rsidRPr="004F4A8F">
              <w:rPr>
                <w:sz w:val="24"/>
              </w:rPr>
              <w:t>153,872,216.99</w:t>
            </w:r>
          </w:p>
        </w:tc>
        <w:tc>
          <w:tcPr>
            <w:tcW w:w="1620" w:type="dxa"/>
            <w:vAlign w:val="center"/>
          </w:tcPr>
          <w:p w:rsidR="001B4364" w:rsidRPr="004F4A8F" w:rsidRDefault="001C55FB">
            <w:pPr>
              <w:jc w:val="right"/>
              <w:rPr>
                <w:sz w:val="24"/>
              </w:rPr>
            </w:pPr>
            <w:r w:rsidRPr="004F4A8F">
              <w:rPr>
                <w:sz w:val="24"/>
              </w:rPr>
              <w:t>11.54</w:t>
            </w:r>
          </w:p>
        </w:tc>
      </w:tr>
      <w:tr w:rsidR="001B4364" w:rsidRPr="004F4A8F">
        <w:tc>
          <w:tcPr>
            <w:tcW w:w="869" w:type="dxa"/>
            <w:vAlign w:val="center"/>
          </w:tcPr>
          <w:p w:rsidR="001B4364" w:rsidRPr="004F4A8F" w:rsidRDefault="001C55FB">
            <w:pPr>
              <w:jc w:val="center"/>
              <w:rPr>
                <w:sz w:val="24"/>
              </w:rPr>
            </w:pPr>
            <w:r w:rsidRPr="004F4A8F">
              <w:rPr>
                <w:sz w:val="24"/>
              </w:rPr>
              <w:t>3</w:t>
            </w:r>
          </w:p>
        </w:tc>
        <w:tc>
          <w:tcPr>
            <w:tcW w:w="1650" w:type="dxa"/>
            <w:vAlign w:val="center"/>
          </w:tcPr>
          <w:p w:rsidR="001B4364" w:rsidRPr="004F4A8F" w:rsidRDefault="001C55FB">
            <w:pPr>
              <w:jc w:val="center"/>
              <w:rPr>
                <w:sz w:val="24"/>
              </w:rPr>
            </w:pPr>
            <w:r w:rsidRPr="004F4A8F">
              <w:rPr>
                <w:sz w:val="24"/>
              </w:rPr>
              <w:t>000002</w:t>
            </w:r>
          </w:p>
        </w:tc>
        <w:tc>
          <w:tcPr>
            <w:tcW w:w="1980" w:type="dxa"/>
            <w:vAlign w:val="center"/>
          </w:tcPr>
          <w:p w:rsidR="001B4364" w:rsidRPr="004F4A8F" w:rsidRDefault="001C55FB">
            <w:pPr>
              <w:jc w:val="center"/>
              <w:rPr>
                <w:sz w:val="24"/>
              </w:rPr>
            </w:pPr>
            <w:r w:rsidRPr="004F4A8F">
              <w:rPr>
                <w:sz w:val="24"/>
              </w:rPr>
              <w:t>万科</w:t>
            </w:r>
            <w:r w:rsidRPr="004F4A8F">
              <w:rPr>
                <w:sz w:val="24"/>
              </w:rPr>
              <w:t>A</w:t>
            </w:r>
          </w:p>
        </w:tc>
        <w:tc>
          <w:tcPr>
            <w:tcW w:w="2879" w:type="dxa"/>
            <w:vAlign w:val="center"/>
          </w:tcPr>
          <w:p w:rsidR="001B4364" w:rsidRPr="004F4A8F" w:rsidRDefault="001C55FB">
            <w:pPr>
              <w:jc w:val="right"/>
              <w:rPr>
                <w:sz w:val="24"/>
              </w:rPr>
            </w:pPr>
            <w:r w:rsidRPr="004F4A8F">
              <w:rPr>
                <w:sz w:val="24"/>
              </w:rPr>
              <w:t>131,064,428.46</w:t>
            </w:r>
          </w:p>
        </w:tc>
        <w:tc>
          <w:tcPr>
            <w:tcW w:w="1620" w:type="dxa"/>
            <w:vAlign w:val="center"/>
          </w:tcPr>
          <w:p w:rsidR="001B4364" w:rsidRPr="004F4A8F" w:rsidRDefault="001C55FB">
            <w:pPr>
              <w:jc w:val="right"/>
              <w:rPr>
                <w:sz w:val="24"/>
              </w:rPr>
            </w:pPr>
            <w:r w:rsidRPr="004F4A8F">
              <w:rPr>
                <w:sz w:val="24"/>
              </w:rPr>
              <w:t>9.83</w:t>
            </w:r>
          </w:p>
        </w:tc>
      </w:tr>
      <w:tr w:rsidR="001B4364" w:rsidRPr="004F4A8F">
        <w:tc>
          <w:tcPr>
            <w:tcW w:w="869" w:type="dxa"/>
            <w:vAlign w:val="center"/>
          </w:tcPr>
          <w:p w:rsidR="001B4364" w:rsidRPr="004F4A8F" w:rsidRDefault="001C55FB">
            <w:pPr>
              <w:jc w:val="center"/>
              <w:rPr>
                <w:sz w:val="24"/>
              </w:rPr>
            </w:pPr>
            <w:r w:rsidRPr="004F4A8F">
              <w:rPr>
                <w:sz w:val="24"/>
              </w:rPr>
              <w:t>4</w:t>
            </w:r>
          </w:p>
        </w:tc>
        <w:tc>
          <w:tcPr>
            <w:tcW w:w="1650" w:type="dxa"/>
            <w:vAlign w:val="center"/>
          </w:tcPr>
          <w:p w:rsidR="001B4364" w:rsidRPr="004F4A8F" w:rsidRDefault="001C55FB">
            <w:pPr>
              <w:jc w:val="center"/>
              <w:rPr>
                <w:sz w:val="24"/>
              </w:rPr>
            </w:pPr>
            <w:r w:rsidRPr="004F4A8F">
              <w:rPr>
                <w:sz w:val="24"/>
              </w:rPr>
              <w:t>603808</w:t>
            </w:r>
          </w:p>
        </w:tc>
        <w:tc>
          <w:tcPr>
            <w:tcW w:w="1980" w:type="dxa"/>
            <w:vAlign w:val="center"/>
          </w:tcPr>
          <w:p w:rsidR="001B4364" w:rsidRPr="004F4A8F" w:rsidRDefault="001C55FB">
            <w:pPr>
              <w:jc w:val="center"/>
              <w:rPr>
                <w:sz w:val="24"/>
              </w:rPr>
            </w:pPr>
            <w:r w:rsidRPr="004F4A8F">
              <w:rPr>
                <w:sz w:val="24"/>
              </w:rPr>
              <w:t>歌力思</w:t>
            </w:r>
          </w:p>
        </w:tc>
        <w:tc>
          <w:tcPr>
            <w:tcW w:w="2879" w:type="dxa"/>
            <w:vAlign w:val="center"/>
          </w:tcPr>
          <w:p w:rsidR="001B4364" w:rsidRPr="004F4A8F" w:rsidRDefault="001C55FB">
            <w:pPr>
              <w:jc w:val="right"/>
              <w:rPr>
                <w:sz w:val="24"/>
              </w:rPr>
            </w:pPr>
            <w:r w:rsidRPr="004F4A8F">
              <w:rPr>
                <w:sz w:val="24"/>
              </w:rPr>
              <w:t>122,361,594.11</w:t>
            </w:r>
          </w:p>
        </w:tc>
        <w:tc>
          <w:tcPr>
            <w:tcW w:w="1620" w:type="dxa"/>
            <w:vAlign w:val="center"/>
          </w:tcPr>
          <w:p w:rsidR="001B4364" w:rsidRPr="004F4A8F" w:rsidRDefault="001C55FB">
            <w:pPr>
              <w:jc w:val="right"/>
              <w:rPr>
                <w:sz w:val="24"/>
              </w:rPr>
            </w:pPr>
            <w:r w:rsidRPr="004F4A8F">
              <w:rPr>
                <w:sz w:val="24"/>
              </w:rPr>
              <w:t>9.18</w:t>
            </w:r>
          </w:p>
        </w:tc>
      </w:tr>
      <w:tr w:rsidR="001B4364" w:rsidRPr="004F4A8F">
        <w:tc>
          <w:tcPr>
            <w:tcW w:w="869" w:type="dxa"/>
            <w:vAlign w:val="center"/>
          </w:tcPr>
          <w:p w:rsidR="001B4364" w:rsidRPr="004F4A8F" w:rsidRDefault="001C55FB">
            <w:pPr>
              <w:jc w:val="center"/>
              <w:rPr>
                <w:sz w:val="24"/>
              </w:rPr>
            </w:pPr>
            <w:r w:rsidRPr="004F4A8F">
              <w:rPr>
                <w:sz w:val="24"/>
              </w:rPr>
              <w:t>5</w:t>
            </w:r>
          </w:p>
        </w:tc>
        <w:tc>
          <w:tcPr>
            <w:tcW w:w="1650" w:type="dxa"/>
            <w:vAlign w:val="center"/>
          </w:tcPr>
          <w:p w:rsidR="001B4364" w:rsidRPr="004F4A8F" w:rsidRDefault="001C55FB">
            <w:pPr>
              <w:jc w:val="center"/>
              <w:rPr>
                <w:sz w:val="24"/>
              </w:rPr>
            </w:pPr>
            <w:r w:rsidRPr="004F4A8F">
              <w:rPr>
                <w:sz w:val="24"/>
              </w:rPr>
              <w:t>002304</w:t>
            </w:r>
          </w:p>
        </w:tc>
        <w:tc>
          <w:tcPr>
            <w:tcW w:w="1980" w:type="dxa"/>
            <w:vAlign w:val="center"/>
          </w:tcPr>
          <w:p w:rsidR="001B4364" w:rsidRPr="004F4A8F" w:rsidRDefault="001C55FB">
            <w:pPr>
              <w:jc w:val="center"/>
              <w:rPr>
                <w:sz w:val="24"/>
              </w:rPr>
            </w:pPr>
            <w:r w:rsidRPr="004F4A8F">
              <w:rPr>
                <w:sz w:val="24"/>
              </w:rPr>
              <w:t>洋河股份</w:t>
            </w:r>
          </w:p>
        </w:tc>
        <w:tc>
          <w:tcPr>
            <w:tcW w:w="2879" w:type="dxa"/>
            <w:vAlign w:val="center"/>
          </w:tcPr>
          <w:p w:rsidR="001B4364" w:rsidRPr="004F4A8F" w:rsidRDefault="001C55FB">
            <w:pPr>
              <w:jc w:val="right"/>
              <w:rPr>
                <w:sz w:val="24"/>
              </w:rPr>
            </w:pPr>
            <w:r w:rsidRPr="004F4A8F">
              <w:rPr>
                <w:sz w:val="24"/>
              </w:rPr>
              <w:t>115,999,514.16</w:t>
            </w:r>
          </w:p>
        </w:tc>
        <w:tc>
          <w:tcPr>
            <w:tcW w:w="1620" w:type="dxa"/>
            <w:vAlign w:val="center"/>
          </w:tcPr>
          <w:p w:rsidR="001B4364" w:rsidRPr="004F4A8F" w:rsidRDefault="001C55FB">
            <w:pPr>
              <w:jc w:val="right"/>
              <w:rPr>
                <w:sz w:val="24"/>
              </w:rPr>
            </w:pPr>
            <w:r w:rsidRPr="004F4A8F">
              <w:rPr>
                <w:sz w:val="24"/>
              </w:rPr>
              <w:t>8.70</w:t>
            </w:r>
          </w:p>
        </w:tc>
      </w:tr>
      <w:tr w:rsidR="001B4364" w:rsidRPr="004F4A8F">
        <w:tc>
          <w:tcPr>
            <w:tcW w:w="869" w:type="dxa"/>
            <w:vAlign w:val="center"/>
          </w:tcPr>
          <w:p w:rsidR="001B4364" w:rsidRPr="004F4A8F" w:rsidRDefault="001C55FB">
            <w:pPr>
              <w:jc w:val="center"/>
              <w:rPr>
                <w:sz w:val="24"/>
              </w:rPr>
            </w:pPr>
            <w:r w:rsidRPr="004F4A8F">
              <w:rPr>
                <w:sz w:val="24"/>
              </w:rPr>
              <w:t>6</w:t>
            </w:r>
          </w:p>
        </w:tc>
        <w:tc>
          <w:tcPr>
            <w:tcW w:w="1650" w:type="dxa"/>
            <w:vAlign w:val="center"/>
          </w:tcPr>
          <w:p w:rsidR="001B4364" w:rsidRPr="004F4A8F" w:rsidRDefault="001C55FB">
            <w:pPr>
              <w:jc w:val="center"/>
              <w:rPr>
                <w:sz w:val="24"/>
              </w:rPr>
            </w:pPr>
            <w:r w:rsidRPr="004F4A8F">
              <w:rPr>
                <w:sz w:val="24"/>
              </w:rPr>
              <w:t>601155</w:t>
            </w:r>
          </w:p>
        </w:tc>
        <w:tc>
          <w:tcPr>
            <w:tcW w:w="1980" w:type="dxa"/>
            <w:vAlign w:val="center"/>
          </w:tcPr>
          <w:p w:rsidR="001B4364" w:rsidRPr="004F4A8F" w:rsidRDefault="001C55FB">
            <w:pPr>
              <w:jc w:val="center"/>
              <w:rPr>
                <w:sz w:val="24"/>
              </w:rPr>
            </w:pPr>
            <w:r w:rsidRPr="004F4A8F">
              <w:rPr>
                <w:sz w:val="24"/>
              </w:rPr>
              <w:t>新城控股</w:t>
            </w:r>
          </w:p>
        </w:tc>
        <w:tc>
          <w:tcPr>
            <w:tcW w:w="2879" w:type="dxa"/>
            <w:vAlign w:val="center"/>
          </w:tcPr>
          <w:p w:rsidR="001B4364" w:rsidRPr="004F4A8F" w:rsidRDefault="001C55FB">
            <w:pPr>
              <w:jc w:val="right"/>
              <w:rPr>
                <w:sz w:val="24"/>
              </w:rPr>
            </w:pPr>
            <w:r w:rsidRPr="004F4A8F">
              <w:rPr>
                <w:sz w:val="24"/>
              </w:rPr>
              <w:t>99,808,684.11</w:t>
            </w:r>
          </w:p>
        </w:tc>
        <w:tc>
          <w:tcPr>
            <w:tcW w:w="1620" w:type="dxa"/>
            <w:vAlign w:val="center"/>
          </w:tcPr>
          <w:p w:rsidR="001B4364" w:rsidRPr="004F4A8F" w:rsidRDefault="001C55FB">
            <w:pPr>
              <w:jc w:val="right"/>
              <w:rPr>
                <w:sz w:val="24"/>
              </w:rPr>
            </w:pPr>
            <w:r w:rsidRPr="004F4A8F">
              <w:rPr>
                <w:sz w:val="24"/>
              </w:rPr>
              <w:t>7.49</w:t>
            </w:r>
          </w:p>
        </w:tc>
      </w:tr>
      <w:tr w:rsidR="001B4364" w:rsidRPr="004F4A8F">
        <w:tc>
          <w:tcPr>
            <w:tcW w:w="869" w:type="dxa"/>
            <w:vAlign w:val="center"/>
          </w:tcPr>
          <w:p w:rsidR="001B4364" w:rsidRPr="004F4A8F" w:rsidRDefault="001C55FB">
            <w:pPr>
              <w:jc w:val="center"/>
              <w:rPr>
                <w:sz w:val="24"/>
              </w:rPr>
            </w:pPr>
            <w:r w:rsidRPr="004F4A8F">
              <w:rPr>
                <w:sz w:val="24"/>
              </w:rPr>
              <w:t>7</w:t>
            </w:r>
          </w:p>
        </w:tc>
        <w:tc>
          <w:tcPr>
            <w:tcW w:w="1650" w:type="dxa"/>
            <w:vAlign w:val="center"/>
          </w:tcPr>
          <w:p w:rsidR="001B4364" w:rsidRPr="004F4A8F" w:rsidRDefault="001C55FB">
            <w:pPr>
              <w:jc w:val="center"/>
              <w:rPr>
                <w:sz w:val="24"/>
              </w:rPr>
            </w:pPr>
            <w:r w:rsidRPr="004F4A8F">
              <w:rPr>
                <w:sz w:val="24"/>
              </w:rPr>
              <w:t>600519</w:t>
            </w:r>
          </w:p>
        </w:tc>
        <w:tc>
          <w:tcPr>
            <w:tcW w:w="1980" w:type="dxa"/>
            <w:vAlign w:val="center"/>
          </w:tcPr>
          <w:p w:rsidR="001B4364" w:rsidRPr="004F4A8F" w:rsidRDefault="001C55FB">
            <w:pPr>
              <w:jc w:val="center"/>
              <w:rPr>
                <w:sz w:val="24"/>
              </w:rPr>
            </w:pPr>
            <w:r w:rsidRPr="004F4A8F">
              <w:rPr>
                <w:sz w:val="24"/>
              </w:rPr>
              <w:t>贵州茅台</w:t>
            </w:r>
          </w:p>
        </w:tc>
        <w:tc>
          <w:tcPr>
            <w:tcW w:w="2879" w:type="dxa"/>
            <w:vAlign w:val="center"/>
          </w:tcPr>
          <w:p w:rsidR="001B4364" w:rsidRPr="004F4A8F" w:rsidRDefault="001C55FB">
            <w:pPr>
              <w:jc w:val="right"/>
              <w:rPr>
                <w:sz w:val="24"/>
              </w:rPr>
            </w:pPr>
            <w:r w:rsidRPr="004F4A8F">
              <w:rPr>
                <w:sz w:val="24"/>
              </w:rPr>
              <w:t>95,760,183.24</w:t>
            </w:r>
          </w:p>
        </w:tc>
        <w:tc>
          <w:tcPr>
            <w:tcW w:w="1620" w:type="dxa"/>
            <w:vAlign w:val="center"/>
          </w:tcPr>
          <w:p w:rsidR="001B4364" w:rsidRPr="004F4A8F" w:rsidRDefault="001C55FB">
            <w:pPr>
              <w:jc w:val="right"/>
              <w:rPr>
                <w:sz w:val="24"/>
              </w:rPr>
            </w:pPr>
            <w:r w:rsidRPr="004F4A8F">
              <w:rPr>
                <w:sz w:val="24"/>
              </w:rPr>
              <w:t>7.18</w:t>
            </w:r>
          </w:p>
        </w:tc>
      </w:tr>
      <w:tr w:rsidR="001B4364" w:rsidRPr="004F4A8F">
        <w:tc>
          <w:tcPr>
            <w:tcW w:w="869" w:type="dxa"/>
            <w:vAlign w:val="center"/>
          </w:tcPr>
          <w:p w:rsidR="001B4364" w:rsidRPr="004F4A8F" w:rsidRDefault="001C55FB">
            <w:pPr>
              <w:jc w:val="center"/>
              <w:rPr>
                <w:sz w:val="24"/>
              </w:rPr>
            </w:pPr>
            <w:r w:rsidRPr="004F4A8F">
              <w:rPr>
                <w:sz w:val="24"/>
              </w:rPr>
              <w:t>8</w:t>
            </w:r>
          </w:p>
        </w:tc>
        <w:tc>
          <w:tcPr>
            <w:tcW w:w="1650" w:type="dxa"/>
            <w:vAlign w:val="center"/>
          </w:tcPr>
          <w:p w:rsidR="001B4364" w:rsidRPr="004F4A8F" w:rsidRDefault="001C55FB">
            <w:pPr>
              <w:jc w:val="center"/>
              <w:rPr>
                <w:sz w:val="24"/>
              </w:rPr>
            </w:pPr>
            <w:r w:rsidRPr="004F4A8F">
              <w:rPr>
                <w:sz w:val="24"/>
              </w:rPr>
              <w:t>002216</w:t>
            </w:r>
          </w:p>
        </w:tc>
        <w:tc>
          <w:tcPr>
            <w:tcW w:w="1980" w:type="dxa"/>
            <w:vAlign w:val="center"/>
          </w:tcPr>
          <w:p w:rsidR="001B4364" w:rsidRPr="004F4A8F" w:rsidRDefault="001C55FB">
            <w:pPr>
              <w:jc w:val="center"/>
              <w:rPr>
                <w:sz w:val="24"/>
              </w:rPr>
            </w:pPr>
            <w:r w:rsidRPr="004F4A8F">
              <w:rPr>
                <w:sz w:val="24"/>
              </w:rPr>
              <w:t>三全食品</w:t>
            </w:r>
          </w:p>
        </w:tc>
        <w:tc>
          <w:tcPr>
            <w:tcW w:w="2879" w:type="dxa"/>
            <w:vAlign w:val="center"/>
          </w:tcPr>
          <w:p w:rsidR="001B4364" w:rsidRPr="004F4A8F" w:rsidRDefault="001C55FB">
            <w:pPr>
              <w:jc w:val="right"/>
              <w:rPr>
                <w:sz w:val="24"/>
              </w:rPr>
            </w:pPr>
            <w:r w:rsidRPr="004F4A8F">
              <w:rPr>
                <w:sz w:val="24"/>
              </w:rPr>
              <w:t>78,596,030.92</w:t>
            </w:r>
          </w:p>
        </w:tc>
        <w:tc>
          <w:tcPr>
            <w:tcW w:w="1620" w:type="dxa"/>
            <w:vAlign w:val="center"/>
          </w:tcPr>
          <w:p w:rsidR="001B4364" w:rsidRPr="004F4A8F" w:rsidRDefault="001C55FB">
            <w:pPr>
              <w:jc w:val="right"/>
              <w:rPr>
                <w:sz w:val="24"/>
              </w:rPr>
            </w:pPr>
            <w:r w:rsidRPr="004F4A8F">
              <w:rPr>
                <w:sz w:val="24"/>
              </w:rPr>
              <w:t>5.89</w:t>
            </w:r>
          </w:p>
        </w:tc>
      </w:tr>
      <w:tr w:rsidR="001B4364" w:rsidRPr="004F4A8F">
        <w:tc>
          <w:tcPr>
            <w:tcW w:w="869" w:type="dxa"/>
            <w:vAlign w:val="center"/>
          </w:tcPr>
          <w:p w:rsidR="001B4364" w:rsidRPr="004F4A8F" w:rsidRDefault="001C55FB">
            <w:pPr>
              <w:jc w:val="center"/>
              <w:rPr>
                <w:sz w:val="24"/>
              </w:rPr>
            </w:pPr>
            <w:r w:rsidRPr="004F4A8F">
              <w:rPr>
                <w:sz w:val="24"/>
              </w:rPr>
              <w:t>9</w:t>
            </w:r>
          </w:p>
        </w:tc>
        <w:tc>
          <w:tcPr>
            <w:tcW w:w="1650" w:type="dxa"/>
            <w:vAlign w:val="center"/>
          </w:tcPr>
          <w:p w:rsidR="001B4364" w:rsidRPr="004F4A8F" w:rsidRDefault="001C55FB">
            <w:pPr>
              <w:jc w:val="center"/>
              <w:rPr>
                <w:sz w:val="24"/>
              </w:rPr>
            </w:pPr>
            <w:r w:rsidRPr="004F4A8F">
              <w:rPr>
                <w:sz w:val="24"/>
              </w:rPr>
              <w:t>600276</w:t>
            </w:r>
          </w:p>
        </w:tc>
        <w:tc>
          <w:tcPr>
            <w:tcW w:w="1980" w:type="dxa"/>
            <w:vAlign w:val="center"/>
          </w:tcPr>
          <w:p w:rsidR="001B4364" w:rsidRPr="004F4A8F" w:rsidRDefault="001C55FB">
            <w:pPr>
              <w:jc w:val="center"/>
              <w:rPr>
                <w:sz w:val="24"/>
              </w:rPr>
            </w:pPr>
            <w:r w:rsidRPr="004F4A8F">
              <w:rPr>
                <w:sz w:val="24"/>
              </w:rPr>
              <w:t>恒瑞医药</w:t>
            </w:r>
          </w:p>
        </w:tc>
        <w:tc>
          <w:tcPr>
            <w:tcW w:w="2879" w:type="dxa"/>
            <w:vAlign w:val="center"/>
          </w:tcPr>
          <w:p w:rsidR="001B4364" w:rsidRPr="004F4A8F" w:rsidRDefault="001C55FB">
            <w:pPr>
              <w:jc w:val="right"/>
              <w:rPr>
                <w:sz w:val="24"/>
              </w:rPr>
            </w:pPr>
            <w:r w:rsidRPr="004F4A8F">
              <w:rPr>
                <w:sz w:val="24"/>
              </w:rPr>
              <w:t>76,650,420.82</w:t>
            </w:r>
          </w:p>
        </w:tc>
        <w:tc>
          <w:tcPr>
            <w:tcW w:w="1620" w:type="dxa"/>
            <w:vAlign w:val="center"/>
          </w:tcPr>
          <w:p w:rsidR="001B4364" w:rsidRPr="004F4A8F" w:rsidRDefault="001C55FB">
            <w:pPr>
              <w:jc w:val="right"/>
              <w:rPr>
                <w:sz w:val="24"/>
              </w:rPr>
            </w:pPr>
            <w:r w:rsidRPr="004F4A8F">
              <w:rPr>
                <w:sz w:val="24"/>
              </w:rPr>
              <w:t>5.75</w:t>
            </w:r>
          </w:p>
        </w:tc>
      </w:tr>
      <w:tr w:rsidR="001B4364" w:rsidRPr="004F4A8F">
        <w:tc>
          <w:tcPr>
            <w:tcW w:w="869" w:type="dxa"/>
            <w:vAlign w:val="center"/>
          </w:tcPr>
          <w:p w:rsidR="001B4364" w:rsidRPr="004F4A8F" w:rsidRDefault="001C55FB">
            <w:pPr>
              <w:jc w:val="center"/>
              <w:rPr>
                <w:sz w:val="24"/>
              </w:rPr>
            </w:pPr>
            <w:r w:rsidRPr="004F4A8F">
              <w:rPr>
                <w:sz w:val="24"/>
              </w:rPr>
              <w:t>10</w:t>
            </w:r>
          </w:p>
        </w:tc>
        <w:tc>
          <w:tcPr>
            <w:tcW w:w="1650" w:type="dxa"/>
            <w:vAlign w:val="center"/>
          </w:tcPr>
          <w:p w:rsidR="001B4364" w:rsidRPr="004F4A8F" w:rsidRDefault="001C55FB">
            <w:pPr>
              <w:jc w:val="center"/>
              <w:rPr>
                <w:sz w:val="24"/>
              </w:rPr>
            </w:pPr>
            <w:r w:rsidRPr="004F4A8F">
              <w:rPr>
                <w:sz w:val="24"/>
              </w:rPr>
              <w:t>300146</w:t>
            </w:r>
          </w:p>
        </w:tc>
        <w:tc>
          <w:tcPr>
            <w:tcW w:w="1980" w:type="dxa"/>
            <w:vAlign w:val="center"/>
          </w:tcPr>
          <w:p w:rsidR="001B4364" w:rsidRPr="004F4A8F" w:rsidRDefault="001C55FB">
            <w:pPr>
              <w:jc w:val="center"/>
              <w:rPr>
                <w:sz w:val="24"/>
              </w:rPr>
            </w:pPr>
            <w:r w:rsidRPr="004F4A8F">
              <w:rPr>
                <w:sz w:val="24"/>
              </w:rPr>
              <w:t>汤臣倍健</w:t>
            </w:r>
          </w:p>
        </w:tc>
        <w:tc>
          <w:tcPr>
            <w:tcW w:w="2879" w:type="dxa"/>
            <w:vAlign w:val="center"/>
          </w:tcPr>
          <w:p w:rsidR="001B4364" w:rsidRPr="004F4A8F" w:rsidRDefault="001C55FB">
            <w:pPr>
              <w:jc w:val="right"/>
              <w:rPr>
                <w:sz w:val="24"/>
              </w:rPr>
            </w:pPr>
            <w:r w:rsidRPr="004F4A8F">
              <w:rPr>
                <w:sz w:val="24"/>
              </w:rPr>
              <w:t>67,787,788.58</w:t>
            </w:r>
          </w:p>
        </w:tc>
        <w:tc>
          <w:tcPr>
            <w:tcW w:w="1620" w:type="dxa"/>
            <w:vAlign w:val="center"/>
          </w:tcPr>
          <w:p w:rsidR="001B4364" w:rsidRPr="004F4A8F" w:rsidRDefault="001C55FB">
            <w:pPr>
              <w:jc w:val="right"/>
              <w:rPr>
                <w:sz w:val="24"/>
              </w:rPr>
            </w:pPr>
            <w:r w:rsidRPr="004F4A8F">
              <w:rPr>
                <w:sz w:val="24"/>
              </w:rPr>
              <w:t>5.08</w:t>
            </w:r>
          </w:p>
        </w:tc>
      </w:tr>
      <w:tr w:rsidR="001B4364" w:rsidRPr="004F4A8F">
        <w:tc>
          <w:tcPr>
            <w:tcW w:w="869" w:type="dxa"/>
            <w:vAlign w:val="center"/>
          </w:tcPr>
          <w:p w:rsidR="001B4364" w:rsidRPr="004F4A8F" w:rsidRDefault="001C55FB">
            <w:pPr>
              <w:jc w:val="center"/>
              <w:rPr>
                <w:sz w:val="24"/>
              </w:rPr>
            </w:pPr>
            <w:r w:rsidRPr="004F4A8F">
              <w:rPr>
                <w:sz w:val="24"/>
              </w:rPr>
              <w:t>11</w:t>
            </w:r>
          </w:p>
        </w:tc>
        <w:tc>
          <w:tcPr>
            <w:tcW w:w="1650" w:type="dxa"/>
            <w:vAlign w:val="center"/>
          </w:tcPr>
          <w:p w:rsidR="001B4364" w:rsidRPr="004F4A8F" w:rsidRDefault="001C55FB">
            <w:pPr>
              <w:jc w:val="center"/>
              <w:rPr>
                <w:sz w:val="24"/>
              </w:rPr>
            </w:pPr>
            <w:r w:rsidRPr="004F4A8F">
              <w:rPr>
                <w:sz w:val="24"/>
              </w:rPr>
              <w:t>600559</w:t>
            </w:r>
          </w:p>
        </w:tc>
        <w:tc>
          <w:tcPr>
            <w:tcW w:w="1980" w:type="dxa"/>
            <w:vAlign w:val="center"/>
          </w:tcPr>
          <w:p w:rsidR="001B4364" w:rsidRPr="004F4A8F" w:rsidRDefault="001C55FB">
            <w:pPr>
              <w:jc w:val="center"/>
              <w:rPr>
                <w:sz w:val="24"/>
              </w:rPr>
            </w:pPr>
            <w:r w:rsidRPr="004F4A8F">
              <w:rPr>
                <w:sz w:val="24"/>
              </w:rPr>
              <w:t>老白干酒</w:t>
            </w:r>
          </w:p>
        </w:tc>
        <w:tc>
          <w:tcPr>
            <w:tcW w:w="2879" w:type="dxa"/>
            <w:vAlign w:val="center"/>
          </w:tcPr>
          <w:p w:rsidR="001B4364" w:rsidRPr="004F4A8F" w:rsidRDefault="001C55FB">
            <w:pPr>
              <w:jc w:val="right"/>
              <w:rPr>
                <w:sz w:val="24"/>
              </w:rPr>
            </w:pPr>
            <w:r w:rsidRPr="004F4A8F">
              <w:rPr>
                <w:sz w:val="24"/>
              </w:rPr>
              <w:t>60,989,621.07</w:t>
            </w:r>
          </w:p>
        </w:tc>
        <w:tc>
          <w:tcPr>
            <w:tcW w:w="1620" w:type="dxa"/>
            <w:vAlign w:val="center"/>
          </w:tcPr>
          <w:p w:rsidR="001B4364" w:rsidRPr="004F4A8F" w:rsidRDefault="001C55FB">
            <w:pPr>
              <w:jc w:val="right"/>
              <w:rPr>
                <w:sz w:val="24"/>
              </w:rPr>
            </w:pPr>
            <w:r w:rsidRPr="004F4A8F">
              <w:rPr>
                <w:sz w:val="24"/>
              </w:rPr>
              <w:t>4.57</w:t>
            </w:r>
          </w:p>
        </w:tc>
      </w:tr>
      <w:tr w:rsidR="001B4364" w:rsidRPr="004F4A8F">
        <w:tc>
          <w:tcPr>
            <w:tcW w:w="869" w:type="dxa"/>
            <w:vAlign w:val="center"/>
          </w:tcPr>
          <w:p w:rsidR="001B4364" w:rsidRPr="004F4A8F" w:rsidRDefault="001C55FB">
            <w:pPr>
              <w:jc w:val="center"/>
              <w:rPr>
                <w:sz w:val="24"/>
              </w:rPr>
            </w:pPr>
            <w:r w:rsidRPr="004F4A8F">
              <w:rPr>
                <w:sz w:val="24"/>
              </w:rPr>
              <w:t>12</w:t>
            </w:r>
          </w:p>
        </w:tc>
        <w:tc>
          <w:tcPr>
            <w:tcW w:w="1650" w:type="dxa"/>
            <w:vAlign w:val="center"/>
          </w:tcPr>
          <w:p w:rsidR="001B4364" w:rsidRPr="004F4A8F" w:rsidRDefault="001C55FB">
            <w:pPr>
              <w:jc w:val="center"/>
              <w:rPr>
                <w:sz w:val="24"/>
              </w:rPr>
            </w:pPr>
            <w:r w:rsidRPr="004F4A8F">
              <w:rPr>
                <w:sz w:val="24"/>
              </w:rPr>
              <w:t>600887</w:t>
            </w:r>
          </w:p>
        </w:tc>
        <w:tc>
          <w:tcPr>
            <w:tcW w:w="1980" w:type="dxa"/>
            <w:vAlign w:val="center"/>
          </w:tcPr>
          <w:p w:rsidR="001B4364" w:rsidRPr="004F4A8F" w:rsidRDefault="001C55FB">
            <w:pPr>
              <w:jc w:val="center"/>
              <w:rPr>
                <w:sz w:val="24"/>
              </w:rPr>
            </w:pPr>
            <w:r w:rsidRPr="004F4A8F">
              <w:rPr>
                <w:sz w:val="24"/>
              </w:rPr>
              <w:t>伊利股份</w:t>
            </w:r>
          </w:p>
        </w:tc>
        <w:tc>
          <w:tcPr>
            <w:tcW w:w="2879" w:type="dxa"/>
            <w:vAlign w:val="center"/>
          </w:tcPr>
          <w:p w:rsidR="001B4364" w:rsidRPr="004F4A8F" w:rsidRDefault="001C55FB">
            <w:pPr>
              <w:jc w:val="right"/>
              <w:rPr>
                <w:sz w:val="24"/>
              </w:rPr>
            </w:pPr>
            <w:r w:rsidRPr="004F4A8F">
              <w:rPr>
                <w:sz w:val="24"/>
              </w:rPr>
              <w:t>53,066,236.65</w:t>
            </w:r>
          </w:p>
        </w:tc>
        <w:tc>
          <w:tcPr>
            <w:tcW w:w="1620" w:type="dxa"/>
            <w:vAlign w:val="center"/>
          </w:tcPr>
          <w:p w:rsidR="001B4364" w:rsidRPr="004F4A8F" w:rsidRDefault="001C55FB">
            <w:pPr>
              <w:jc w:val="right"/>
              <w:rPr>
                <w:sz w:val="24"/>
              </w:rPr>
            </w:pPr>
            <w:r w:rsidRPr="004F4A8F">
              <w:rPr>
                <w:sz w:val="24"/>
              </w:rPr>
              <w:t>3.98</w:t>
            </w:r>
          </w:p>
        </w:tc>
      </w:tr>
      <w:tr w:rsidR="001B4364" w:rsidRPr="004F4A8F">
        <w:tc>
          <w:tcPr>
            <w:tcW w:w="869" w:type="dxa"/>
            <w:vAlign w:val="center"/>
          </w:tcPr>
          <w:p w:rsidR="001B4364" w:rsidRPr="004F4A8F" w:rsidRDefault="001C55FB">
            <w:pPr>
              <w:jc w:val="center"/>
              <w:rPr>
                <w:sz w:val="24"/>
              </w:rPr>
            </w:pPr>
            <w:r w:rsidRPr="004F4A8F">
              <w:rPr>
                <w:sz w:val="24"/>
              </w:rPr>
              <w:t>13</w:t>
            </w:r>
          </w:p>
        </w:tc>
        <w:tc>
          <w:tcPr>
            <w:tcW w:w="1650" w:type="dxa"/>
            <w:vAlign w:val="center"/>
          </w:tcPr>
          <w:p w:rsidR="001B4364" w:rsidRPr="004F4A8F" w:rsidRDefault="001C55FB">
            <w:pPr>
              <w:jc w:val="center"/>
              <w:rPr>
                <w:sz w:val="24"/>
              </w:rPr>
            </w:pPr>
            <w:r w:rsidRPr="004F4A8F">
              <w:rPr>
                <w:sz w:val="24"/>
              </w:rPr>
              <w:t>600383</w:t>
            </w:r>
          </w:p>
        </w:tc>
        <w:tc>
          <w:tcPr>
            <w:tcW w:w="1980" w:type="dxa"/>
            <w:vAlign w:val="center"/>
          </w:tcPr>
          <w:p w:rsidR="001B4364" w:rsidRPr="004F4A8F" w:rsidRDefault="001C55FB">
            <w:pPr>
              <w:jc w:val="center"/>
              <w:rPr>
                <w:sz w:val="24"/>
              </w:rPr>
            </w:pPr>
            <w:r w:rsidRPr="004F4A8F">
              <w:rPr>
                <w:sz w:val="24"/>
              </w:rPr>
              <w:t>金地集团</w:t>
            </w:r>
          </w:p>
        </w:tc>
        <w:tc>
          <w:tcPr>
            <w:tcW w:w="2879" w:type="dxa"/>
            <w:vAlign w:val="center"/>
          </w:tcPr>
          <w:p w:rsidR="001B4364" w:rsidRPr="004F4A8F" w:rsidRDefault="001C55FB">
            <w:pPr>
              <w:jc w:val="right"/>
              <w:rPr>
                <w:sz w:val="24"/>
              </w:rPr>
            </w:pPr>
            <w:r w:rsidRPr="004F4A8F">
              <w:rPr>
                <w:sz w:val="24"/>
              </w:rPr>
              <w:t>50,294,678.31</w:t>
            </w:r>
          </w:p>
        </w:tc>
        <w:tc>
          <w:tcPr>
            <w:tcW w:w="1620" w:type="dxa"/>
            <w:vAlign w:val="center"/>
          </w:tcPr>
          <w:p w:rsidR="001B4364" w:rsidRPr="004F4A8F" w:rsidRDefault="001C55FB">
            <w:pPr>
              <w:jc w:val="right"/>
              <w:rPr>
                <w:sz w:val="24"/>
              </w:rPr>
            </w:pPr>
            <w:r w:rsidRPr="004F4A8F">
              <w:rPr>
                <w:sz w:val="24"/>
              </w:rPr>
              <w:t>3.77</w:t>
            </w:r>
          </w:p>
        </w:tc>
      </w:tr>
      <w:tr w:rsidR="001B4364" w:rsidRPr="004F4A8F">
        <w:tc>
          <w:tcPr>
            <w:tcW w:w="869" w:type="dxa"/>
            <w:vAlign w:val="center"/>
          </w:tcPr>
          <w:p w:rsidR="001B4364" w:rsidRPr="004F4A8F" w:rsidRDefault="001C55FB">
            <w:pPr>
              <w:jc w:val="center"/>
              <w:rPr>
                <w:sz w:val="24"/>
              </w:rPr>
            </w:pPr>
            <w:r w:rsidRPr="004F4A8F">
              <w:rPr>
                <w:sz w:val="24"/>
              </w:rPr>
              <w:t>14</w:t>
            </w:r>
          </w:p>
        </w:tc>
        <w:tc>
          <w:tcPr>
            <w:tcW w:w="1650" w:type="dxa"/>
            <w:vAlign w:val="center"/>
          </w:tcPr>
          <w:p w:rsidR="001B4364" w:rsidRPr="004F4A8F" w:rsidRDefault="001C55FB">
            <w:pPr>
              <w:jc w:val="center"/>
              <w:rPr>
                <w:sz w:val="24"/>
              </w:rPr>
            </w:pPr>
            <w:r w:rsidRPr="004F4A8F">
              <w:rPr>
                <w:sz w:val="24"/>
              </w:rPr>
              <w:t>000961</w:t>
            </w:r>
          </w:p>
        </w:tc>
        <w:tc>
          <w:tcPr>
            <w:tcW w:w="1980" w:type="dxa"/>
            <w:vAlign w:val="center"/>
          </w:tcPr>
          <w:p w:rsidR="001B4364" w:rsidRPr="004F4A8F" w:rsidRDefault="001C55FB">
            <w:pPr>
              <w:jc w:val="center"/>
              <w:rPr>
                <w:sz w:val="24"/>
              </w:rPr>
            </w:pPr>
            <w:r w:rsidRPr="004F4A8F">
              <w:rPr>
                <w:sz w:val="24"/>
              </w:rPr>
              <w:t>中南建设</w:t>
            </w:r>
          </w:p>
        </w:tc>
        <w:tc>
          <w:tcPr>
            <w:tcW w:w="2879" w:type="dxa"/>
            <w:vAlign w:val="center"/>
          </w:tcPr>
          <w:p w:rsidR="001B4364" w:rsidRPr="004F4A8F" w:rsidRDefault="001C55FB">
            <w:pPr>
              <w:jc w:val="right"/>
              <w:rPr>
                <w:sz w:val="24"/>
              </w:rPr>
            </w:pPr>
            <w:r w:rsidRPr="004F4A8F">
              <w:rPr>
                <w:sz w:val="24"/>
              </w:rPr>
              <w:t>49,506,243.29</w:t>
            </w:r>
          </w:p>
        </w:tc>
        <w:tc>
          <w:tcPr>
            <w:tcW w:w="1620" w:type="dxa"/>
            <w:vAlign w:val="center"/>
          </w:tcPr>
          <w:p w:rsidR="001B4364" w:rsidRPr="004F4A8F" w:rsidRDefault="001C55FB">
            <w:pPr>
              <w:jc w:val="right"/>
              <w:rPr>
                <w:sz w:val="24"/>
              </w:rPr>
            </w:pPr>
            <w:r w:rsidRPr="004F4A8F">
              <w:rPr>
                <w:sz w:val="24"/>
              </w:rPr>
              <w:t>3.71</w:t>
            </w:r>
          </w:p>
        </w:tc>
      </w:tr>
      <w:tr w:rsidR="001B4364" w:rsidRPr="004F4A8F">
        <w:tc>
          <w:tcPr>
            <w:tcW w:w="869" w:type="dxa"/>
            <w:vAlign w:val="center"/>
          </w:tcPr>
          <w:p w:rsidR="001B4364" w:rsidRPr="004F4A8F" w:rsidRDefault="001C55FB">
            <w:pPr>
              <w:jc w:val="center"/>
              <w:rPr>
                <w:sz w:val="24"/>
              </w:rPr>
            </w:pPr>
            <w:r w:rsidRPr="004F4A8F">
              <w:rPr>
                <w:sz w:val="24"/>
              </w:rPr>
              <w:t>15</w:t>
            </w:r>
          </w:p>
        </w:tc>
        <w:tc>
          <w:tcPr>
            <w:tcW w:w="1650" w:type="dxa"/>
            <w:vAlign w:val="center"/>
          </w:tcPr>
          <w:p w:rsidR="001B4364" w:rsidRPr="004F4A8F" w:rsidRDefault="001C55FB">
            <w:pPr>
              <w:jc w:val="center"/>
              <w:rPr>
                <w:sz w:val="24"/>
              </w:rPr>
            </w:pPr>
            <w:r w:rsidRPr="004F4A8F">
              <w:rPr>
                <w:sz w:val="24"/>
              </w:rPr>
              <w:t>300059</w:t>
            </w:r>
          </w:p>
        </w:tc>
        <w:tc>
          <w:tcPr>
            <w:tcW w:w="1980" w:type="dxa"/>
            <w:vAlign w:val="center"/>
          </w:tcPr>
          <w:p w:rsidR="001B4364" w:rsidRPr="004F4A8F" w:rsidRDefault="001C55FB">
            <w:pPr>
              <w:jc w:val="center"/>
              <w:rPr>
                <w:sz w:val="24"/>
              </w:rPr>
            </w:pPr>
            <w:r w:rsidRPr="004F4A8F">
              <w:rPr>
                <w:sz w:val="24"/>
              </w:rPr>
              <w:t>东方财富</w:t>
            </w:r>
          </w:p>
        </w:tc>
        <w:tc>
          <w:tcPr>
            <w:tcW w:w="2879" w:type="dxa"/>
            <w:vAlign w:val="center"/>
          </w:tcPr>
          <w:p w:rsidR="001B4364" w:rsidRPr="004F4A8F" w:rsidRDefault="001C55FB">
            <w:pPr>
              <w:jc w:val="right"/>
              <w:rPr>
                <w:sz w:val="24"/>
              </w:rPr>
            </w:pPr>
            <w:r w:rsidRPr="004F4A8F">
              <w:rPr>
                <w:sz w:val="24"/>
              </w:rPr>
              <w:t>45,991,267.54</w:t>
            </w:r>
          </w:p>
        </w:tc>
        <w:tc>
          <w:tcPr>
            <w:tcW w:w="1620" w:type="dxa"/>
            <w:vAlign w:val="center"/>
          </w:tcPr>
          <w:p w:rsidR="001B4364" w:rsidRPr="004F4A8F" w:rsidRDefault="001C55FB">
            <w:pPr>
              <w:jc w:val="right"/>
              <w:rPr>
                <w:sz w:val="24"/>
              </w:rPr>
            </w:pPr>
            <w:r w:rsidRPr="004F4A8F">
              <w:rPr>
                <w:sz w:val="24"/>
              </w:rPr>
              <w:t>3.45</w:t>
            </w:r>
          </w:p>
        </w:tc>
      </w:tr>
      <w:tr w:rsidR="001B4364" w:rsidRPr="004F4A8F">
        <w:tc>
          <w:tcPr>
            <w:tcW w:w="869" w:type="dxa"/>
            <w:vAlign w:val="center"/>
          </w:tcPr>
          <w:p w:rsidR="001B4364" w:rsidRPr="004F4A8F" w:rsidRDefault="001C55FB">
            <w:pPr>
              <w:jc w:val="center"/>
              <w:rPr>
                <w:sz w:val="24"/>
              </w:rPr>
            </w:pPr>
            <w:r w:rsidRPr="004F4A8F">
              <w:rPr>
                <w:sz w:val="24"/>
              </w:rPr>
              <w:t>16</w:t>
            </w:r>
          </w:p>
        </w:tc>
        <w:tc>
          <w:tcPr>
            <w:tcW w:w="1650" w:type="dxa"/>
            <w:vAlign w:val="center"/>
          </w:tcPr>
          <w:p w:rsidR="001B4364" w:rsidRPr="004F4A8F" w:rsidRDefault="001C55FB">
            <w:pPr>
              <w:jc w:val="center"/>
              <w:rPr>
                <w:sz w:val="24"/>
              </w:rPr>
            </w:pPr>
            <w:r w:rsidRPr="004F4A8F">
              <w:rPr>
                <w:sz w:val="24"/>
              </w:rPr>
              <w:t>603886</w:t>
            </w:r>
          </w:p>
        </w:tc>
        <w:tc>
          <w:tcPr>
            <w:tcW w:w="1980" w:type="dxa"/>
            <w:vAlign w:val="center"/>
          </w:tcPr>
          <w:p w:rsidR="001B4364" w:rsidRPr="004F4A8F" w:rsidRDefault="001C55FB">
            <w:pPr>
              <w:jc w:val="center"/>
              <w:rPr>
                <w:sz w:val="24"/>
              </w:rPr>
            </w:pPr>
            <w:r w:rsidRPr="004F4A8F">
              <w:rPr>
                <w:sz w:val="24"/>
              </w:rPr>
              <w:t>元祖股份</w:t>
            </w:r>
          </w:p>
        </w:tc>
        <w:tc>
          <w:tcPr>
            <w:tcW w:w="2879" w:type="dxa"/>
            <w:vAlign w:val="center"/>
          </w:tcPr>
          <w:p w:rsidR="001B4364" w:rsidRPr="004F4A8F" w:rsidRDefault="001C55FB">
            <w:pPr>
              <w:jc w:val="right"/>
              <w:rPr>
                <w:sz w:val="24"/>
              </w:rPr>
            </w:pPr>
            <w:r w:rsidRPr="004F4A8F">
              <w:rPr>
                <w:sz w:val="24"/>
              </w:rPr>
              <w:t>34,373,960.20</w:t>
            </w:r>
          </w:p>
        </w:tc>
        <w:tc>
          <w:tcPr>
            <w:tcW w:w="1620" w:type="dxa"/>
            <w:vAlign w:val="center"/>
          </w:tcPr>
          <w:p w:rsidR="001B4364" w:rsidRPr="004F4A8F" w:rsidRDefault="001C55FB">
            <w:pPr>
              <w:jc w:val="right"/>
              <w:rPr>
                <w:sz w:val="24"/>
              </w:rPr>
            </w:pPr>
            <w:r w:rsidRPr="004F4A8F">
              <w:rPr>
                <w:sz w:val="24"/>
              </w:rPr>
              <w:t>2.58</w:t>
            </w:r>
          </w:p>
        </w:tc>
      </w:tr>
      <w:tr w:rsidR="001B4364" w:rsidRPr="004F4A8F">
        <w:tc>
          <w:tcPr>
            <w:tcW w:w="869" w:type="dxa"/>
            <w:vAlign w:val="center"/>
          </w:tcPr>
          <w:p w:rsidR="001B4364" w:rsidRPr="004F4A8F" w:rsidRDefault="001C55FB">
            <w:pPr>
              <w:jc w:val="center"/>
              <w:rPr>
                <w:sz w:val="24"/>
              </w:rPr>
            </w:pPr>
            <w:r w:rsidRPr="004F4A8F">
              <w:rPr>
                <w:sz w:val="24"/>
              </w:rPr>
              <w:t>17</w:t>
            </w:r>
          </w:p>
        </w:tc>
        <w:tc>
          <w:tcPr>
            <w:tcW w:w="1650" w:type="dxa"/>
            <w:vAlign w:val="center"/>
          </w:tcPr>
          <w:p w:rsidR="001B4364" w:rsidRPr="004F4A8F" w:rsidRDefault="001C55FB">
            <w:pPr>
              <w:jc w:val="center"/>
              <w:rPr>
                <w:sz w:val="24"/>
              </w:rPr>
            </w:pPr>
            <w:r w:rsidRPr="004F4A8F">
              <w:rPr>
                <w:sz w:val="24"/>
              </w:rPr>
              <w:t>600073</w:t>
            </w:r>
          </w:p>
        </w:tc>
        <w:tc>
          <w:tcPr>
            <w:tcW w:w="1980" w:type="dxa"/>
            <w:vAlign w:val="center"/>
          </w:tcPr>
          <w:p w:rsidR="001B4364" w:rsidRPr="004F4A8F" w:rsidRDefault="001C55FB">
            <w:pPr>
              <w:jc w:val="center"/>
              <w:rPr>
                <w:sz w:val="24"/>
              </w:rPr>
            </w:pPr>
            <w:r w:rsidRPr="004F4A8F">
              <w:rPr>
                <w:sz w:val="24"/>
              </w:rPr>
              <w:t>上海梅林</w:t>
            </w:r>
          </w:p>
        </w:tc>
        <w:tc>
          <w:tcPr>
            <w:tcW w:w="2879" w:type="dxa"/>
            <w:vAlign w:val="center"/>
          </w:tcPr>
          <w:p w:rsidR="001B4364" w:rsidRPr="004F4A8F" w:rsidRDefault="001C55FB">
            <w:pPr>
              <w:jc w:val="right"/>
              <w:rPr>
                <w:sz w:val="24"/>
              </w:rPr>
            </w:pPr>
            <w:r w:rsidRPr="004F4A8F">
              <w:rPr>
                <w:sz w:val="24"/>
              </w:rPr>
              <w:t>32,676,402.47</w:t>
            </w:r>
          </w:p>
        </w:tc>
        <w:tc>
          <w:tcPr>
            <w:tcW w:w="1620" w:type="dxa"/>
            <w:vAlign w:val="center"/>
          </w:tcPr>
          <w:p w:rsidR="001B4364" w:rsidRPr="004F4A8F" w:rsidRDefault="001C55FB">
            <w:pPr>
              <w:jc w:val="right"/>
              <w:rPr>
                <w:sz w:val="24"/>
              </w:rPr>
            </w:pPr>
            <w:r w:rsidRPr="004F4A8F">
              <w:rPr>
                <w:sz w:val="24"/>
              </w:rPr>
              <w:t>2.45</w:t>
            </w:r>
          </w:p>
        </w:tc>
      </w:tr>
      <w:tr w:rsidR="001B4364" w:rsidRPr="004F4A8F">
        <w:tc>
          <w:tcPr>
            <w:tcW w:w="869" w:type="dxa"/>
            <w:vAlign w:val="center"/>
          </w:tcPr>
          <w:p w:rsidR="001B4364" w:rsidRPr="004F4A8F" w:rsidRDefault="001C55FB">
            <w:pPr>
              <w:jc w:val="center"/>
              <w:rPr>
                <w:sz w:val="24"/>
              </w:rPr>
            </w:pPr>
            <w:r w:rsidRPr="004F4A8F">
              <w:rPr>
                <w:sz w:val="24"/>
              </w:rPr>
              <w:t>18</w:t>
            </w:r>
          </w:p>
        </w:tc>
        <w:tc>
          <w:tcPr>
            <w:tcW w:w="1650" w:type="dxa"/>
            <w:vAlign w:val="center"/>
          </w:tcPr>
          <w:p w:rsidR="001B4364" w:rsidRPr="004F4A8F" w:rsidRDefault="001C55FB">
            <w:pPr>
              <w:jc w:val="center"/>
              <w:rPr>
                <w:sz w:val="24"/>
              </w:rPr>
            </w:pPr>
            <w:r w:rsidRPr="004F4A8F">
              <w:rPr>
                <w:sz w:val="24"/>
              </w:rPr>
              <w:t>601009</w:t>
            </w:r>
          </w:p>
        </w:tc>
        <w:tc>
          <w:tcPr>
            <w:tcW w:w="1980" w:type="dxa"/>
            <w:vAlign w:val="center"/>
          </w:tcPr>
          <w:p w:rsidR="001B4364" w:rsidRPr="004F4A8F" w:rsidRDefault="001C55FB">
            <w:pPr>
              <w:jc w:val="center"/>
              <w:rPr>
                <w:sz w:val="24"/>
              </w:rPr>
            </w:pPr>
            <w:r w:rsidRPr="004F4A8F">
              <w:rPr>
                <w:sz w:val="24"/>
              </w:rPr>
              <w:t>南京银行</w:t>
            </w:r>
          </w:p>
        </w:tc>
        <w:tc>
          <w:tcPr>
            <w:tcW w:w="2879" w:type="dxa"/>
            <w:vAlign w:val="center"/>
          </w:tcPr>
          <w:p w:rsidR="001B4364" w:rsidRPr="004F4A8F" w:rsidRDefault="001C55FB">
            <w:pPr>
              <w:jc w:val="right"/>
              <w:rPr>
                <w:sz w:val="24"/>
              </w:rPr>
            </w:pPr>
            <w:r w:rsidRPr="004F4A8F">
              <w:rPr>
                <w:sz w:val="24"/>
              </w:rPr>
              <w:t>30,497,742.00</w:t>
            </w:r>
          </w:p>
        </w:tc>
        <w:tc>
          <w:tcPr>
            <w:tcW w:w="1620" w:type="dxa"/>
            <w:vAlign w:val="center"/>
          </w:tcPr>
          <w:p w:rsidR="001B4364" w:rsidRPr="004F4A8F" w:rsidRDefault="001C55FB">
            <w:pPr>
              <w:jc w:val="right"/>
              <w:rPr>
                <w:sz w:val="24"/>
              </w:rPr>
            </w:pPr>
            <w:r w:rsidRPr="004F4A8F">
              <w:rPr>
                <w:sz w:val="24"/>
              </w:rPr>
              <w:t>2.29</w:t>
            </w:r>
          </w:p>
        </w:tc>
      </w:tr>
      <w:tr w:rsidR="001B4364" w:rsidRPr="004F4A8F">
        <w:tc>
          <w:tcPr>
            <w:tcW w:w="869" w:type="dxa"/>
            <w:vAlign w:val="center"/>
          </w:tcPr>
          <w:p w:rsidR="001B4364" w:rsidRPr="004F4A8F" w:rsidRDefault="001C55FB">
            <w:pPr>
              <w:jc w:val="center"/>
              <w:rPr>
                <w:sz w:val="24"/>
              </w:rPr>
            </w:pPr>
            <w:r w:rsidRPr="004F4A8F">
              <w:rPr>
                <w:sz w:val="24"/>
              </w:rPr>
              <w:t>19</w:t>
            </w:r>
          </w:p>
        </w:tc>
        <w:tc>
          <w:tcPr>
            <w:tcW w:w="1650" w:type="dxa"/>
            <w:vAlign w:val="center"/>
          </w:tcPr>
          <w:p w:rsidR="001B4364" w:rsidRPr="004F4A8F" w:rsidRDefault="001C55FB">
            <w:pPr>
              <w:jc w:val="center"/>
              <w:rPr>
                <w:sz w:val="24"/>
              </w:rPr>
            </w:pPr>
            <w:r w:rsidRPr="004F4A8F">
              <w:rPr>
                <w:sz w:val="24"/>
              </w:rPr>
              <w:t>300309</w:t>
            </w:r>
          </w:p>
        </w:tc>
        <w:tc>
          <w:tcPr>
            <w:tcW w:w="1980" w:type="dxa"/>
            <w:vAlign w:val="center"/>
          </w:tcPr>
          <w:p w:rsidR="001B4364" w:rsidRPr="004F4A8F" w:rsidRDefault="001C55FB">
            <w:pPr>
              <w:jc w:val="center"/>
              <w:rPr>
                <w:sz w:val="24"/>
              </w:rPr>
            </w:pPr>
            <w:r w:rsidRPr="004F4A8F">
              <w:rPr>
                <w:sz w:val="24"/>
              </w:rPr>
              <w:t>吉艾科技</w:t>
            </w:r>
          </w:p>
        </w:tc>
        <w:tc>
          <w:tcPr>
            <w:tcW w:w="2879" w:type="dxa"/>
            <w:vAlign w:val="center"/>
          </w:tcPr>
          <w:p w:rsidR="001B4364" w:rsidRPr="004F4A8F" w:rsidRDefault="001C55FB">
            <w:pPr>
              <w:jc w:val="right"/>
              <w:rPr>
                <w:sz w:val="24"/>
              </w:rPr>
            </w:pPr>
            <w:r w:rsidRPr="004F4A8F">
              <w:rPr>
                <w:sz w:val="24"/>
              </w:rPr>
              <w:t>28,658,544.31</w:t>
            </w:r>
          </w:p>
        </w:tc>
        <w:tc>
          <w:tcPr>
            <w:tcW w:w="1620" w:type="dxa"/>
            <w:vAlign w:val="center"/>
          </w:tcPr>
          <w:p w:rsidR="001B4364" w:rsidRPr="004F4A8F" w:rsidRDefault="001C55FB">
            <w:pPr>
              <w:jc w:val="right"/>
              <w:rPr>
                <w:sz w:val="24"/>
              </w:rPr>
            </w:pPr>
            <w:r w:rsidRPr="004F4A8F">
              <w:rPr>
                <w:sz w:val="24"/>
              </w:rPr>
              <w:t>2.15</w:t>
            </w:r>
          </w:p>
        </w:tc>
      </w:tr>
      <w:tr w:rsidR="001B4364" w:rsidRPr="004F4A8F">
        <w:tc>
          <w:tcPr>
            <w:tcW w:w="869" w:type="dxa"/>
            <w:vAlign w:val="center"/>
          </w:tcPr>
          <w:p w:rsidR="001B4364" w:rsidRPr="004F4A8F" w:rsidRDefault="001C55FB">
            <w:pPr>
              <w:jc w:val="center"/>
              <w:rPr>
                <w:sz w:val="24"/>
              </w:rPr>
            </w:pPr>
            <w:r w:rsidRPr="004F4A8F">
              <w:rPr>
                <w:sz w:val="24"/>
              </w:rPr>
              <w:t>20</w:t>
            </w:r>
          </w:p>
        </w:tc>
        <w:tc>
          <w:tcPr>
            <w:tcW w:w="1650" w:type="dxa"/>
            <w:vAlign w:val="center"/>
          </w:tcPr>
          <w:p w:rsidR="001B4364" w:rsidRPr="004F4A8F" w:rsidRDefault="001C55FB">
            <w:pPr>
              <w:jc w:val="center"/>
              <w:rPr>
                <w:sz w:val="24"/>
              </w:rPr>
            </w:pPr>
            <w:r w:rsidRPr="004F4A8F">
              <w:rPr>
                <w:sz w:val="24"/>
              </w:rPr>
              <w:t>001979</w:t>
            </w:r>
          </w:p>
        </w:tc>
        <w:tc>
          <w:tcPr>
            <w:tcW w:w="1980" w:type="dxa"/>
            <w:vAlign w:val="center"/>
          </w:tcPr>
          <w:p w:rsidR="001B4364" w:rsidRPr="004F4A8F" w:rsidRDefault="001C55FB">
            <w:pPr>
              <w:jc w:val="center"/>
              <w:rPr>
                <w:sz w:val="24"/>
              </w:rPr>
            </w:pPr>
            <w:r w:rsidRPr="004F4A8F">
              <w:rPr>
                <w:sz w:val="24"/>
              </w:rPr>
              <w:t>招商蛇口</w:t>
            </w:r>
          </w:p>
        </w:tc>
        <w:tc>
          <w:tcPr>
            <w:tcW w:w="2879" w:type="dxa"/>
            <w:vAlign w:val="center"/>
          </w:tcPr>
          <w:p w:rsidR="001B4364" w:rsidRPr="004F4A8F" w:rsidRDefault="001C55FB">
            <w:pPr>
              <w:jc w:val="right"/>
              <w:rPr>
                <w:sz w:val="24"/>
              </w:rPr>
            </w:pPr>
            <w:r w:rsidRPr="004F4A8F">
              <w:rPr>
                <w:sz w:val="24"/>
              </w:rPr>
              <w:t>21,538,822.65</w:t>
            </w:r>
          </w:p>
        </w:tc>
        <w:tc>
          <w:tcPr>
            <w:tcW w:w="1620" w:type="dxa"/>
            <w:vAlign w:val="center"/>
          </w:tcPr>
          <w:p w:rsidR="001B4364" w:rsidRPr="004F4A8F" w:rsidRDefault="001C55FB">
            <w:pPr>
              <w:jc w:val="right"/>
              <w:rPr>
                <w:sz w:val="24"/>
              </w:rPr>
            </w:pPr>
            <w:r w:rsidRPr="004F4A8F">
              <w:rPr>
                <w:sz w:val="24"/>
              </w:rPr>
              <w:t>1.62</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本期累计卖出金额</w:t>
      </w:r>
      <w:r w:rsidRPr="005C672D">
        <w:rPr>
          <w:kern w:val="0"/>
          <w:sz w:val="24"/>
        </w:rPr>
        <w:t>”</w:t>
      </w:r>
      <w:r w:rsidRPr="005C672D">
        <w:rPr>
          <w:kern w:val="0"/>
          <w:sz w:val="24"/>
        </w:rPr>
        <w:t>均按卖出成交金额（成交单价乘以成交数量）填列，不考虑相关交易费用。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kern w:val="2"/>
        </w:rPr>
      </w:pPr>
    </w:p>
    <w:p w:rsidR="001548F9" w:rsidRPr="005C672D" w:rsidRDefault="001548F9" w:rsidP="00AC6DDA">
      <w:pPr>
        <w:spacing w:before="29" w:line="288" w:lineRule="auto"/>
        <w:rPr>
          <w:b/>
          <w:bCs/>
          <w:color w:val="000000"/>
          <w:sz w:val="24"/>
        </w:rPr>
      </w:pPr>
      <w:r w:rsidRPr="005C672D">
        <w:rPr>
          <w:b/>
          <w:color w:val="000000"/>
          <w:sz w:val="24"/>
        </w:rPr>
        <w:t xml:space="preserve">7.4.3 </w:t>
      </w:r>
      <w:r w:rsidRPr="005C672D">
        <w:rPr>
          <w:b/>
          <w:bCs/>
          <w:color w:val="000000"/>
          <w:sz w:val="24"/>
        </w:rPr>
        <w:t>买入股票的成本总额及卖出股票的收入总额</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买入股票的成本（成交）总额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1,523,441,669.71</w:t>
            </w:r>
          </w:p>
        </w:tc>
      </w:tr>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lastRenderedPageBreak/>
              <w:t>卖出股票的收入（成交）总额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1,838,454,413.83</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买入股票成本</w:t>
      </w:r>
      <w:r w:rsidRPr="005C672D">
        <w:rPr>
          <w:kern w:val="0"/>
          <w:sz w:val="24"/>
        </w:rPr>
        <w:t>”</w:t>
      </w:r>
      <w:r w:rsidRPr="005C672D">
        <w:rPr>
          <w:kern w:val="0"/>
          <w:sz w:val="24"/>
        </w:rPr>
        <w:t>或</w:t>
      </w:r>
      <w:r w:rsidRPr="005C672D">
        <w:rPr>
          <w:kern w:val="0"/>
          <w:sz w:val="24"/>
        </w:rPr>
        <w:t>“</w:t>
      </w:r>
      <w:r w:rsidRPr="005C672D">
        <w:rPr>
          <w:kern w:val="0"/>
          <w:sz w:val="24"/>
        </w:rPr>
        <w:t>卖出股票收入</w:t>
      </w:r>
      <w:r w:rsidRPr="005C672D">
        <w:rPr>
          <w:kern w:val="0"/>
          <w:sz w:val="24"/>
        </w:rPr>
        <w:t>”</w:t>
      </w:r>
      <w:r w:rsidRPr="005C672D">
        <w:rPr>
          <w:kern w:val="0"/>
          <w:sz w:val="24"/>
        </w:rPr>
        <w:t>均按买卖成交金额（成交单价乘以成交数量）填列，不考虑相关交易费用。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5" w:name="_Toc331410106"/>
      <w:bookmarkStart w:id="66" w:name="_Toc234814104"/>
      <w:r w:rsidRPr="005C672D">
        <w:rPr>
          <w:rFonts w:ascii="Times New Roman" w:hAnsi="Times New Roman"/>
          <w:kern w:val="0"/>
          <w:szCs w:val="24"/>
        </w:rPr>
        <w:t xml:space="preserve">7.5 </w:t>
      </w:r>
      <w:r w:rsidRPr="005C672D">
        <w:rPr>
          <w:rFonts w:ascii="Times New Roman" w:hAnsi="Times New Roman"/>
          <w:kern w:val="0"/>
          <w:szCs w:val="24"/>
        </w:rPr>
        <w:t>期末按债券品种分类的债券投资组合</w:t>
      </w:r>
      <w:bookmarkEnd w:id="65"/>
      <w:bookmarkEnd w:id="66"/>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7" w:name="_Toc331410107"/>
      <w:r w:rsidRPr="005C672D">
        <w:rPr>
          <w:rFonts w:ascii="Times New Roman" w:hAnsi="Times New Roman"/>
          <w:kern w:val="0"/>
          <w:szCs w:val="24"/>
        </w:rPr>
        <w:t>7.6</w:t>
      </w:r>
      <w:bookmarkStart w:id="68" w:name="_Toc234814105"/>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的前五名债券投资明细</w:t>
      </w:r>
      <w:bookmarkEnd w:id="67"/>
      <w:bookmarkEnd w:id="68"/>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9" w:name="_Toc331410108"/>
      <w:r w:rsidRPr="005C672D">
        <w:rPr>
          <w:rFonts w:ascii="Times New Roman" w:hAnsi="Times New Roman"/>
          <w:kern w:val="0"/>
          <w:szCs w:val="24"/>
        </w:rPr>
        <w:t xml:space="preserve">7.7 </w:t>
      </w:r>
      <w:r w:rsidR="00867117"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00867117" w:rsidRPr="005C672D">
        <w:rPr>
          <w:rFonts w:ascii="Times New Roman" w:hAnsi="Times New Roman"/>
          <w:kern w:val="0"/>
          <w:szCs w:val="24"/>
        </w:rPr>
        <w:t>的前十名</w:t>
      </w:r>
      <w:r w:rsidRPr="005C672D">
        <w:rPr>
          <w:rFonts w:ascii="Times New Roman" w:hAnsi="Times New Roman"/>
          <w:kern w:val="0"/>
          <w:szCs w:val="24"/>
        </w:rPr>
        <w:t>资产支持证券投资明细</w:t>
      </w:r>
      <w:bookmarkEnd w:id="69"/>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本基金本报告期末未持有资产支持证券。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9D5807" w:rsidRPr="005C672D" w:rsidRDefault="009D5807" w:rsidP="009D5807">
      <w:pPr>
        <w:pStyle w:val="20"/>
        <w:spacing w:before="29" w:after="0" w:line="288" w:lineRule="auto"/>
        <w:rPr>
          <w:rFonts w:ascii="Times New Roman" w:hAnsi="Times New Roman"/>
          <w:kern w:val="0"/>
          <w:szCs w:val="24"/>
        </w:rPr>
      </w:pPr>
      <w:bookmarkStart w:id="70" w:name="_Toc390421264"/>
      <w:r w:rsidRPr="005C672D">
        <w:rPr>
          <w:rFonts w:ascii="Times New Roman" w:hAnsi="Times New Roman"/>
          <w:kern w:val="0"/>
          <w:szCs w:val="24"/>
        </w:rPr>
        <w:t xml:space="preserve">7.8 </w:t>
      </w:r>
      <w:r w:rsidRPr="005C672D">
        <w:rPr>
          <w:rFonts w:ascii="Times New Roman" w:hAnsi="Times New Roman"/>
          <w:kern w:val="0"/>
          <w:szCs w:val="24"/>
        </w:rPr>
        <w:t>报告期末按公允价值占基金资产净值比例大小排序的前五名贵金属投资明细</w:t>
      </w:r>
      <w:bookmarkEnd w:id="70"/>
    </w:p>
    <w:p w:rsidR="009D5807" w:rsidRPr="005C672D" w:rsidRDefault="009D5807" w:rsidP="00564DC2">
      <w:pPr>
        <w:tabs>
          <w:tab w:val="left" w:pos="426"/>
        </w:tabs>
        <w:spacing w:before="29" w:line="288" w:lineRule="auto"/>
        <w:jc w:val="left"/>
        <w:rPr>
          <w:kern w:val="0"/>
          <w:sz w:val="24"/>
        </w:rPr>
      </w:pPr>
      <w:r w:rsidRPr="005C672D">
        <w:rPr>
          <w:kern w:val="0"/>
          <w:sz w:val="24"/>
        </w:rPr>
        <w:t>本基金本报告期末未持有贵金属。</w:t>
      </w:r>
    </w:p>
    <w:p w:rsidR="009D5807" w:rsidRPr="005C672D" w:rsidRDefault="009D5807"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71" w:name="_Toc331410109"/>
      <w:r w:rsidRPr="005C672D">
        <w:rPr>
          <w:rFonts w:ascii="Times New Roman" w:hAnsi="Times New Roman"/>
          <w:kern w:val="0"/>
          <w:szCs w:val="24"/>
        </w:rPr>
        <w:t xml:space="preserve">7.9 </w:t>
      </w:r>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的前五名权证投资明细</w:t>
      </w:r>
      <w:bookmarkEnd w:id="71"/>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本基金本报告期末未持有权证。</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7.10 </w:t>
      </w:r>
      <w:r w:rsidRPr="005C672D">
        <w:rPr>
          <w:rFonts w:ascii="Times New Roman" w:hAnsi="Times New Roman"/>
          <w:kern w:val="0"/>
          <w:szCs w:val="24"/>
        </w:rPr>
        <w:t>报告期末本基金投资的股指期货交易情况说明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本基金本报告期末未持有股指期货。</w:t>
      </w:r>
    </w:p>
    <w:p w:rsidR="001548F9" w:rsidRPr="005C672D" w:rsidRDefault="001548F9" w:rsidP="00AC6DDA">
      <w:pPr>
        <w:adjustRightInd w:val="0"/>
        <w:snapToGrid w:val="0"/>
        <w:spacing w:before="29" w:line="288" w:lineRule="auto"/>
        <w:rPr>
          <w:sz w:val="24"/>
        </w:rPr>
      </w:pPr>
    </w:p>
    <w:p w:rsidR="00FB427F" w:rsidRPr="005C672D" w:rsidRDefault="00FB427F"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7.11</w:t>
      </w:r>
      <w:r w:rsidRPr="005C672D">
        <w:rPr>
          <w:rFonts w:ascii="Times New Roman" w:hAnsi="Times New Roman"/>
          <w:kern w:val="0"/>
          <w:szCs w:val="24"/>
        </w:rPr>
        <w:t>报告期末本基金投资的国债期货交易情况说明</w:t>
      </w:r>
    </w:p>
    <w:p w:rsidR="00FB427F" w:rsidRDefault="00FB427F" w:rsidP="00AC6DDA">
      <w:pPr>
        <w:tabs>
          <w:tab w:val="left" w:pos="426"/>
        </w:tabs>
        <w:spacing w:before="29" w:line="288" w:lineRule="auto"/>
        <w:jc w:val="left"/>
        <w:rPr>
          <w:kern w:val="0"/>
          <w:sz w:val="24"/>
        </w:rPr>
      </w:pPr>
      <w:r w:rsidRPr="005C672D">
        <w:rPr>
          <w:kern w:val="0"/>
          <w:sz w:val="24"/>
        </w:rPr>
        <w:t>本基金本报告期末未持有国债期货。</w:t>
      </w:r>
    </w:p>
    <w:p w:rsidR="00E80EB3" w:rsidRPr="005C672D" w:rsidRDefault="00E80EB3"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72" w:name="_Toc331410110"/>
      <w:r w:rsidRPr="005C672D">
        <w:rPr>
          <w:rFonts w:ascii="Times New Roman" w:hAnsi="Times New Roman"/>
          <w:kern w:val="0"/>
          <w:szCs w:val="24"/>
        </w:rPr>
        <w:t xml:space="preserve">7.12 </w:t>
      </w:r>
      <w:r w:rsidRPr="005C672D">
        <w:rPr>
          <w:rFonts w:ascii="Times New Roman" w:hAnsi="Times New Roman"/>
          <w:kern w:val="0"/>
          <w:szCs w:val="24"/>
        </w:rPr>
        <w:t>投资组合报告附注</w:t>
      </w:r>
      <w:bookmarkEnd w:id="72"/>
    </w:p>
    <w:p w:rsidR="001548F9" w:rsidRPr="005C672D" w:rsidRDefault="001548F9" w:rsidP="00D0516B">
      <w:pPr>
        <w:spacing w:before="29" w:line="288" w:lineRule="auto"/>
        <w:rPr>
          <w:color w:val="000000"/>
          <w:sz w:val="24"/>
        </w:rPr>
      </w:pPr>
      <w:r w:rsidRPr="005C672D">
        <w:rPr>
          <w:color w:val="000000"/>
          <w:sz w:val="24"/>
        </w:rPr>
        <w:t>7.12.1</w:t>
      </w:r>
      <w:r w:rsidRPr="005C672D">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C672D" w:rsidRDefault="001548F9" w:rsidP="00D0516B">
      <w:pPr>
        <w:spacing w:before="29" w:line="288" w:lineRule="auto"/>
        <w:rPr>
          <w:color w:val="000000"/>
          <w:sz w:val="24"/>
        </w:rPr>
      </w:pPr>
      <w:r w:rsidRPr="005C672D">
        <w:rPr>
          <w:color w:val="000000"/>
          <w:sz w:val="24"/>
        </w:rPr>
        <w:t>7.12.2</w:t>
      </w:r>
      <w:r w:rsidRPr="005C672D">
        <w:rPr>
          <w:color w:val="000000"/>
          <w:sz w:val="24"/>
        </w:rPr>
        <w:t>本基金投资的前十名股票中，没有超出基金合同规定的备选股票库之外的股票。</w:t>
      </w:r>
    </w:p>
    <w:p w:rsidR="005E3D7E" w:rsidRPr="005C672D" w:rsidRDefault="005E3D7E"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color w:val="000000"/>
          <w:sz w:val="24"/>
        </w:rPr>
        <w:t>7.12.3</w:t>
      </w:r>
      <w:r w:rsidRPr="005C672D">
        <w:rPr>
          <w:b/>
          <w:bCs/>
          <w:color w:val="000000"/>
          <w:sz w:val="24"/>
        </w:rPr>
        <w:t>期末其他各项资产构成</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4117" w:type="dxa"/>
            <w:vAlign w:val="center"/>
          </w:tcPr>
          <w:p w:rsidR="001548F9" w:rsidRPr="005C672D" w:rsidRDefault="001548F9" w:rsidP="00AC6DDA">
            <w:pPr>
              <w:spacing w:before="29" w:line="288" w:lineRule="auto"/>
              <w:jc w:val="center"/>
              <w:rPr>
                <w:color w:val="000000"/>
                <w:sz w:val="24"/>
              </w:rPr>
            </w:pPr>
            <w:r w:rsidRPr="005C672D">
              <w:rPr>
                <w:color w:val="000000"/>
                <w:sz w:val="24"/>
              </w:rPr>
              <w:t>名称</w:t>
            </w:r>
          </w:p>
        </w:tc>
        <w:tc>
          <w:tcPr>
            <w:tcW w:w="4118" w:type="dxa"/>
            <w:vAlign w:val="center"/>
          </w:tcPr>
          <w:p w:rsidR="001548F9" w:rsidRPr="005C672D" w:rsidRDefault="001548F9" w:rsidP="00AC6DDA">
            <w:pPr>
              <w:spacing w:before="29" w:line="288" w:lineRule="auto"/>
              <w:jc w:val="center"/>
              <w:rPr>
                <w:color w:val="000000"/>
                <w:sz w:val="24"/>
              </w:rPr>
            </w:pPr>
            <w:r w:rsidRPr="005C672D">
              <w:rPr>
                <w:color w:val="000000"/>
                <w:sz w:val="24"/>
              </w:rPr>
              <w:t>金额</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1</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存出保证金</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786,495.04</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2</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应收证券清算款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lastRenderedPageBreak/>
              <w:t>3</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应收股利</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4</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应收利息</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23,915.56</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5</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应收申购款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13,913.73</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6</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其他应收款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7</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待摊费用</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8</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9</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合计</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824,324.33</w:t>
            </w:r>
          </w:p>
        </w:tc>
      </w:tr>
    </w:tbl>
    <w:p w:rsidR="001548F9" w:rsidRPr="005C672D" w:rsidRDefault="001548F9" w:rsidP="00AC6DDA">
      <w:pPr>
        <w:pStyle w:val="af6"/>
        <w:spacing w:before="29" w:beforeAutospacing="0" w:after="0" w:afterAutospacing="0" w:line="288" w:lineRule="auto"/>
        <w:rPr>
          <w:rFonts w:ascii="Times New Roman" w:hAnsi="Times New Roman"/>
          <w:b/>
          <w:bCs/>
          <w:color w:val="000000"/>
        </w:rPr>
      </w:pPr>
    </w:p>
    <w:p w:rsidR="001548F9" w:rsidRPr="005C672D" w:rsidRDefault="001548F9" w:rsidP="00AC6DDA">
      <w:pPr>
        <w:spacing w:before="29" w:line="288" w:lineRule="auto"/>
        <w:rPr>
          <w:b/>
          <w:bCs/>
          <w:color w:val="000000"/>
          <w:sz w:val="24"/>
        </w:rPr>
      </w:pPr>
      <w:r w:rsidRPr="005C672D">
        <w:rPr>
          <w:b/>
          <w:color w:val="000000"/>
          <w:sz w:val="24"/>
        </w:rPr>
        <w:t>7.12.4</w:t>
      </w:r>
      <w:r w:rsidRPr="005C672D">
        <w:rPr>
          <w:b/>
          <w:bCs/>
          <w:color w:val="000000"/>
          <w:sz w:val="24"/>
        </w:rPr>
        <w:t>期末持有的处于转股期的可转换债券明细</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本基金本报告期末未持有处于转股期的可转换债券。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7.12.5 </w:t>
      </w:r>
      <w:r w:rsidRPr="005C672D">
        <w:rPr>
          <w:b/>
          <w:bCs/>
          <w:color w:val="000000"/>
          <w:sz w:val="24"/>
        </w:rPr>
        <w:t>期末</w:t>
      </w:r>
      <w:r w:rsidR="003F1953" w:rsidRPr="005C672D">
        <w:rPr>
          <w:b/>
          <w:bCs/>
          <w:color w:val="000000"/>
          <w:sz w:val="24"/>
        </w:rPr>
        <w:t>前十名股票中</w:t>
      </w:r>
      <w:r w:rsidRPr="005C672D">
        <w:rPr>
          <w:b/>
          <w:bCs/>
          <w:color w:val="000000"/>
          <w:sz w:val="24"/>
        </w:rPr>
        <w:t>存在流通受限情况的说明</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5"/>
        <w:gridCol w:w="1376"/>
        <w:gridCol w:w="1375"/>
        <w:gridCol w:w="1908"/>
        <w:gridCol w:w="1749"/>
        <w:gridCol w:w="1445"/>
      </w:tblGrid>
      <w:tr w:rsidR="001548F9" w:rsidRPr="005C672D" w:rsidTr="009725D9">
        <w:tc>
          <w:tcPr>
            <w:tcW w:w="1145"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376"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股票代码</w:t>
            </w:r>
          </w:p>
        </w:tc>
        <w:tc>
          <w:tcPr>
            <w:tcW w:w="1375"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股票名称</w:t>
            </w:r>
          </w:p>
        </w:tc>
        <w:tc>
          <w:tcPr>
            <w:tcW w:w="1908"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流通受限部分的公允价值</w:t>
            </w:r>
          </w:p>
        </w:tc>
        <w:tc>
          <w:tcPr>
            <w:tcW w:w="1749"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DD0B77" w:rsidRPr="005C672D">
              <w:rPr>
                <w:sz w:val="24"/>
              </w:rPr>
              <w:t>（％）</w:t>
            </w:r>
          </w:p>
        </w:tc>
        <w:tc>
          <w:tcPr>
            <w:tcW w:w="1445"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流通受限情况说明</w:t>
            </w:r>
          </w:p>
        </w:tc>
      </w:tr>
      <w:tr w:rsidR="001B4364">
        <w:tc>
          <w:tcPr>
            <w:tcW w:w="1145" w:type="dxa"/>
            <w:vAlign w:val="center"/>
          </w:tcPr>
          <w:p w:rsidR="001B4364" w:rsidRDefault="001C55FB">
            <w:pPr>
              <w:jc w:val="center"/>
            </w:pPr>
            <w:r>
              <w:rPr>
                <w:color w:val="000000"/>
                <w:sz w:val="24"/>
              </w:rPr>
              <w:t>1</w:t>
            </w:r>
          </w:p>
        </w:tc>
        <w:tc>
          <w:tcPr>
            <w:tcW w:w="1376" w:type="dxa"/>
            <w:vAlign w:val="center"/>
          </w:tcPr>
          <w:p w:rsidR="001B4364" w:rsidRDefault="001C55FB">
            <w:pPr>
              <w:jc w:val="center"/>
            </w:pPr>
            <w:r>
              <w:rPr>
                <w:color w:val="000000"/>
                <w:sz w:val="24"/>
              </w:rPr>
              <w:t>603886</w:t>
            </w:r>
          </w:p>
        </w:tc>
        <w:tc>
          <w:tcPr>
            <w:tcW w:w="1375" w:type="dxa"/>
            <w:vAlign w:val="center"/>
          </w:tcPr>
          <w:p w:rsidR="001B4364" w:rsidRDefault="001C55FB">
            <w:pPr>
              <w:jc w:val="center"/>
            </w:pPr>
            <w:r>
              <w:rPr>
                <w:color w:val="000000"/>
                <w:sz w:val="24"/>
              </w:rPr>
              <w:t>元祖股份</w:t>
            </w:r>
          </w:p>
        </w:tc>
        <w:tc>
          <w:tcPr>
            <w:tcW w:w="1908" w:type="dxa"/>
            <w:vAlign w:val="center"/>
          </w:tcPr>
          <w:p w:rsidR="001B4364" w:rsidRDefault="001C55FB">
            <w:pPr>
              <w:jc w:val="right"/>
            </w:pPr>
            <w:r>
              <w:rPr>
                <w:color w:val="000000"/>
                <w:sz w:val="24"/>
              </w:rPr>
              <w:t>15,276,000.00</w:t>
            </w:r>
          </w:p>
        </w:tc>
        <w:tc>
          <w:tcPr>
            <w:tcW w:w="1749" w:type="dxa"/>
            <w:vAlign w:val="center"/>
          </w:tcPr>
          <w:p w:rsidR="001B4364" w:rsidRDefault="001C55FB">
            <w:pPr>
              <w:jc w:val="right"/>
            </w:pPr>
            <w:r>
              <w:rPr>
                <w:color w:val="000000"/>
                <w:sz w:val="24"/>
              </w:rPr>
              <w:t>1.13</w:t>
            </w:r>
          </w:p>
        </w:tc>
        <w:tc>
          <w:tcPr>
            <w:tcW w:w="1445" w:type="dxa"/>
            <w:vAlign w:val="center"/>
          </w:tcPr>
          <w:p w:rsidR="001B4364" w:rsidRDefault="001C55FB">
            <w:pPr>
              <w:jc w:val="right"/>
            </w:pPr>
            <w:r>
              <w:rPr>
                <w:color w:val="000000"/>
                <w:sz w:val="24"/>
              </w:rPr>
              <w:t>限售股</w:t>
            </w:r>
          </w:p>
        </w:tc>
      </w:tr>
      <w:tr w:rsidR="001B4364">
        <w:tc>
          <w:tcPr>
            <w:tcW w:w="1145" w:type="dxa"/>
            <w:vAlign w:val="center"/>
          </w:tcPr>
          <w:p w:rsidR="001B4364" w:rsidRDefault="001C55FB">
            <w:pPr>
              <w:jc w:val="center"/>
            </w:pPr>
            <w:r>
              <w:rPr>
                <w:color w:val="000000"/>
                <w:sz w:val="24"/>
              </w:rPr>
              <w:t>2</w:t>
            </w:r>
          </w:p>
        </w:tc>
        <w:tc>
          <w:tcPr>
            <w:tcW w:w="1376" w:type="dxa"/>
            <w:vAlign w:val="center"/>
          </w:tcPr>
          <w:p w:rsidR="001B4364" w:rsidRDefault="001C55FB">
            <w:pPr>
              <w:jc w:val="center"/>
            </w:pPr>
            <w:r>
              <w:rPr>
                <w:color w:val="000000"/>
                <w:sz w:val="24"/>
              </w:rPr>
              <w:t>600559</w:t>
            </w:r>
          </w:p>
        </w:tc>
        <w:tc>
          <w:tcPr>
            <w:tcW w:w="1375" w:type="dxa"/>
            <w:vAlign w:val="center"/>
          </w:tcPr>
          <w:p w:rsidR="001B4364" w:rsidRDefault="001C55FB">
            <w:pPr>
              <w:jc w:val="center"/>
            </w:pPr>
            <w:r>
              <w:rPr>
                <w:color w:val="000000"/>
                <w:sz w:val="24"/>
              </w:rPr>
              <w:t>老白干酒</w:t>
            </w:r>
          </w:p>
        </w:tc>
        <w:tc>
          <w:tcPr>
            <w:tcW w:w="1908" w:type="dxa"/>
            <w:vAlign w:val="center"/>
          </w:tcPr>
          <w:p w:rsidR="001B4364" w:rsidRDefault="001C55FB">
            <w:pPr>
              <w:jc w:val="right"/>
            </w:pPr>
            <w:r>
              <w:rPr>
                <w:color w:val="000000"/>
                <w:sz w:val="24"/>
              </w:rPr>
              <w:t>16,636,390.00</w:t>
            </w:r>
          </w:p>
        </w:tc>
        <w:tc>
          <w:tcPr>
            <w:tcW w:w="1749" w:type="dxa"/>
            <w:vAlign w:val="center"/>
          </w:tcPr>
          <w:p w:rsidR="001B4364" w:rsidRDefault="001C55FB">
            <w:pPr>
              <w:jc w:val="right"/>
            </w:pPr>
            <w:r>
              <w:rPr>
                <w:color w:val="000000"/>
                <w:sz w:val="24"/>
              </w:rPr>
              <w:t>1.24</w:t>
            </w:r>
          </w:p>
        </w:tc>
        <w:tc>
          <w:tcPr>
            <w:tcW w:w="1445" w:type="dxa"/>
            <w:vAlign w:val="center"/>
          </w:tcPr>
          <w:p w:rsidR="001B4364" w:rsidRDefault="001C55FB">
            <w:pPr>
              <w:jc w:val="right"/>
            </w:pPr>
            <w:r>
              <w:rPr>
                <w:color w:val="000000"/>
                <w:sz w:val="24"/>
              </w:rPr>
              <w:t>限售股</w:t>
            </w:r>
          </w:p>
        </w:tc>
      </w:tr>
    </w:tbl>
    <w:p w:rsidR="00374080" w:rsidRPr="005C672D" w:rsidRDefault="00374080" w:rsidP="00AC6DDA">
      <w:pPr>
        <w:tabs>
          <w:tab w:val="left" w:pos="426"/>
        </w:tabs>
        <w:spacing w:before="29" w:line="288" w:lineRule="auto"/>
        <w:jc w:val="left"/>
        <w:rPr>
          <w:kern w:val="0"/>
          <w:sz w:val="24"/>
        </w:rPr>
      </w:pPr>
    </w:p>
    <w:p w:rsidR="001548F9" w:rsidRPr="005C672D" w:rsidRDefault="001548F9" w:rsidP="00AC6DDA">
      <w:pPr>
        <w:spacing w:before="29" w:line="288" w:lineRule="auto"/>
        <w:rPr>
          <w:b/>
          <w:color w:val="000000"/>
          <w:sz w:val="24"/>
        </w:rPr>
      </w:pPr>
      <w:r w:rsidRPr="005C672D">
        <w:rPr>
          <w:b/>
          <w:color w:val="000000"/>
          <w:sz w:val="24"/>
        </w:rPr>
        <w:t xml:space="preserve">7.12.6 </w:t>
      </w:r>
      <w:r w:rsidRPr="005C672D">
        <w:rPr>
          <w:b/>
          <w:color w:val="000000"/>
          <w:sz w:val="24"/>
        </w:rPr>
        <w:t>投资组合报告附注的其他文字描述部分</w:t>
      </w:r>
    </w:p>
    <w:p w:rsidR="001548F9" w:rsidRPr="005C672D" w:rsidRDefault="001548F9" w:rsidP="004F4A8F">
      <w:pPr>
        <w:spacing w:before="29" w:line="288" w:lineRule="auto"/>
        <w:rPr>
          <w:color w:val="000000"/>
          <w:sz w:val="24"/>
        </w:rPr>
      </w:pPr>
      <w:r w:rsidRPr="005C672D">
        <w:rPr>
          <w:color w:val="000000"/>
          <w:sz w:val="24"/>
        </w:rPr>
        <w:t>由于四舍五入的原因，分项之和与合计项之间可能存在尾差。</w:t>
      </w:r>
    </w:p>
    <w:p w:rsidR="005B771B" w:rsidRPr="005C672D" w:rsidRDefault="005B771B" w:rsidP="00AC6DDA">
      <w:pPr>
        <w:spacing w:before="29" w:line="288" w:lineRule="auto"/>
        <w:ind w:firstLineChars="200" w:firstLine="480"/>
        <w:rPr>
          <w:color w:val="000000"/>
          <w:sz w:val="24"/>
        </w:rPr>
      </w:pPr>
    </w:p>
    <w:p w:rsidR="001548F9" w:rsidRPr="005C672D" w:rsidRDefault="00AE1199" w:rsidP="00EC259C">
      <w:pPr>
        <w:pStyle w:val="1"/>
        <w:keepNext/>
        <w:keepLines/>
        <w:widowControl w:val="0"/>
        <w:spacing w:beforeLines="100" w:before="312" w:afterLines="100" w:after="312" w:line="288" w:lineRule="auto"/>
        <w:jc w:val="center"/>
        <w:rPr>
          <w:b/>
          <w:bCs/>
          <w:szCs w:val="24"/>
          <w:lang w:val="en-US"/>
        </w:rPr>
      </w:pPr>
      <w:bookmarkStart w:id="73" w:name="_Toc331410111"/>
      <w:bookmarkStart w:id="74" w:name="_Toc225500050"/>
      <w:r w:rsidRPr="005C672D">
        <w:rPr>
          <w:b/>
          <w:bCs/>
          <w:szCs w:val="24"/>
          <w:lang w:val="en-US"/>
        </w:rPr>
        <w:t xml:space="preserve">8  </w:t>
      </w:r>
      <w:r w:rsidR="001548F9" w:rsidRPr="005C672D">
        <w:rPr>
          <w:b/>
          <w:bCs/>
          <w:szCs w:val="24"/>
          <w:lang w:val="en-US"/>
        </w:rPr>
        <w:t>基金份额持有人信息</w:t>
      </w:r>
      <w:bookmarkEnd w:id="73"/>
      <w:bookmarkEnd w:id="74"/>
    </w:p>
    <w:p w:rsidR="001548F9" w:rsidRPr="005C672D" w:rsidRDefault="001548F9" w:rsidP="00AC6DDA">
      <w:pPr>
        <w:pStyle w:val="20"/>
        <w:spacing w:before="29" w:after="0" w:line="288" w:lineRule="auto"/>
        <w:rPr>
          <w:rFonts w:ascii="Times New Roman" w:hAnsi="Times New Roman"/>
          <w:kern w:val="0"/>
          <w:szCs w:val="24"/>
        </w:rPr>
      </w:pPr>
      <w:bookmarkStart w:id="75" w:name="_Toc331410112"/>
      <w:bookmarkStart w:id="76" w:name="_Toc225500051"/>
      <w:r w:rsidRPr="005C672D">
        <w:rPr>
          <w:rFonts w:ascii="Times New Roman" w:hAnsi="Times New Roman"/>
          <w:kern w:val="0"/>
          <w:szCs w:val="24"/>
        </w:rPr>
        <w:t xml:space="preserve">8.1 </w:t>
      </w:r>
      <w:r w:rsidRPr="005C672D">
        <w:rPr>
          <w:rFonts w:ascii="Times New Roman" w:hAnsi="Times New Roman"/>
          <w:kern w:val="0"/>
          <w:szCs w:val="24"/>
        </w:rPr>
        <w:t>期末基金份额持有人户数及持有人结构</w:t>
      </w:r>
      <w:bookmarkEnd w:id="75"/>
      <w:bookmarkEnd w:id="76"/>
    </w:p>
    <w:p w:rsidR="00852F8B" w:rsidRPr="005C672D" w:rsidRDefault="00852F8B" w:rsidP="00852F8B">
      <w:pPr>
        <w:autoSpaceDE w:val="0"/>
        <w:autoSpaceDN w:val="0"/>
        <w:adjustRightInd w:val="0"/>
        <w:spacing w:before="29" w:line="288" w:lineRule="auto"/>
        <w:ind w:left="15"/>
        <w:jc w:val="right"/>
        <w:rPr>
          <w:color w:val="000000"/>
          <w:sz w:val="24"/>
        </w:rPr>
      </w:pPr>
      <w:r w:rsidRPr="005C672D">
        <w:rPr>
          <w:color w:val="000000"/>
          <w:sz w:val="24"/>
        </w:rPr>
        <w:t>份额单位：份</w:t>
      </w:r>
    </w:p>
    <w:tbl>
      <w:tblPr>
        <w:tblW w:w="4989" w:type="pct"/>
        <w:jc w:val="center"/>
        <w:tblLook w:val="00A0" w:firstRow="1" w:lastRow="0" w:firstColumn="1" w:lastColumn="0" w:noHBand="0" w:noVBand="0"/>
      </w:tblPr>
      <w:tblGrid>
        <w:gridCol w:w="1608"/>
        <w:gridCol w:w="1324"/>
        <w:gridCol w:w="1476"/>
        <w:gridCol w:w="1472"/>
        <w:gridCol w:w="1896"/>
        <w:gridCol w:w="1490"/>
      </w:tblGrid>
      <w:tr w:rsidR="004F4A8F" w:rsidRPr="005C672D" w:rsidTr="004F4A8F">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1B4364" w:rsidRDefault="001C55FB">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持有人结构</w:t>
            </w:r>
          </w:p>
        </w:tc>
      </w:tr>
      <w:tr w:rsidR="004F4A8F" w:rsidRPr="005C672D" w:rsidTr="004F4A8F">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1B4364" w:rsidRDefault="001B4364">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个人投资者</w:t>
            </w:r>
          </w:p>
        </w:tc>
      </w:tr>
      <w:tr w:rsidR="004F4A8F" w:rsidRPr="005C672D" w:rsidTr="004F4A8F">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1B4364" w:rsidRDefault="001B4364">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r>
      <w:tr w:rsidR="004F4A8F" w:rsidRPr="005C672D" w:rsidTr="004F4A8F">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1B4364" w:rsidRDefault="001C55FB">
            <w:pPr>
              <w:jc w:val="center"/>
            </w:pPr>
            <w:r>
              <w:rPr>
                <w:bCs/>
                <w:color w:val="000000"/>
                <w:sz w:val="24"/>
              </w:rPr>
              <w:t>16,293</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81,281.96</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5,234,727.93</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0.40%</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1,319,092,274.77</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99.60%</w:t>
            </w:r>
          </w:p>
        </w:tc>
      </w:tr>
    </w:tbl>
    <w:p w:rsidR="00852F8B" w:rsidRPr="005C672D" w:rsidRDefault="00852F8B"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77" w:name="_Toc331410113"/>
      <w:r w:rsidRPr="005C672D">
        <w:rPr>
          <w:rFonts w:ascii="Times New Roman" w:hAnsi="Times New Roman"/>
          <w:kern w:val="0"/>
          <w:szCs w:val="24"/>
        </w:rPr>
        <w:t xml:space="preserve">8.2 </w:t>
      </w:r>
      <w:r w:rsidRPr="005C672D">
        <w:rPr>
          <w:rFonts w:ascii="Times New Roman" w:hAnsi="Times New Roman"/>
          <w:kern w:val="0"/>
          <w:szCs w:val="24"/>
        </w:rPr>
        <w:t>期末基金管理人的从业人员持有本基金的情况</w:t>
      </w:r>
      <w:bookmarkEnd w:id="7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DF5C7F" w:rsidRPr="005C672D" w:rsidTr="00C75A56">
        <w:tc>
          <w:tcPr>
            <w:tcW w:w="3827"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项目</w:t>
            </w:r>
          </w:p>
        </w:tc>
        <w:tc>
          <w:tcPr>
            <w:tcW w:w="3011"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持有份额总数（份）</w:t>
            </w:r>
          </w:p>
        </w:tc>
        <w:tc>
          <w:tcPr>
            <w:tcW w:w="2160" w:type="dxa"/>
            <w:vAlign w:val="center"/>
          </w:tcPr>
          <w:p w:rsidR="00DF5C7F" w:rsidRPr="005C672D" w:rsidRDefault="00DF5C7F" w:rsidP="009B044F">
            <w:pPr>
              <w:widowControl/>
              <w:spacing w:before="29" w:line="288" w:lineRule="auto"/>
              <w:jc w:val="center"/>
              <w:rPr>
                <w:color w:val="000000"/>
                <w:kern w:val="0"/>
                <w:sz w:val="24"/>
              </w:rPr>
            </w:pPr>
            <w:r w:rsidRPr="005C672D">
              <w:rPr>
                <w:color w:val="000000"/>
                <w:kern w:val="0"/>
                <w:sz w:val="24"/>
              </w:rPr>
              <w:t>占基金总份额比例</w:t>
            </w:r>
          </w:p>
        </w:tc>
      </w:tr>
      <w:tr w:rsidR="00DF5C7F" w:rsidRPr="005C672D" w:rsidTr="00C75A56">
        <w:tc>
          <w:tcPr>
            <w:tcW w:w="3827" w:type="dxa"/>
            <w:vAlign w:val="center"/>
          </w:tcPr>
          <w:p w:rsidR="00DF5C7F" w:rsidRPr="005C672D" w:rsidRDefault="00DF5C7F" w:rsidP="00577A50">
            <w:pPr>
              <w:spacing w:before="29" w:line="288" w:lineRule="auto"/>
              <w:jc w:val="left"/>
              <w:rPr>
                <w:color w:val="000000"/>
                <w:sz w:val="24"/>
              </w:rPr>
            </w:pPr>
            <w:r w:rsidRPr="005C672D">
              <w:rPr>
                <w:color w:val="000000"/>
                <w:sz w:val="24"/>
              </w:rPr>
              <w:t>基金管理人所有从业人员持有本基</w:t>
            </w:r>
            <w:r w:rsidRPr="005C672D">
              <w:rPr>
                <w:color w:val="000000"/>
                <w:sz w:val="24"/>
              </w:rPr>
              <w:lastRenderedPageBreak/>
              <w:t>金</w:t>
            </w:r>
          </w:p>
        </w:tc>
        <w:tc>
          <w:tcPr>
            <w:tcW w:w="3011" w:type="dxa"/>
            <w:vAlign w:val="center"/>
          </w:tcPr>
          <w:p w:rsidR="00DF5C7F" w:rsidRPr="005C672D" w:rsidRDefault="00DF5C7F" w:rsidP="00AC6DDA">
            <w:pPr>
              <w:widowControl/>
              <w:spacing w:before="29" w:line="288" w:lineRule="auto"/>
              <w:jc w:val="right"/>
              <w:rPr>
                <w:color w:val="000000"/>
                <w:kern w:val="0"/>
                <w:sz w:val="24"/>
              </w:rPr>
            </w:pPr>
            <w:r w:rsidRPr="005C672D">
              <w:rPr>
                <w:color w:val="000000"/>
                <w:kern w:val="0"/>
                <w:sz w:val="24"/>
              </w:rPr>
              <w:lastRenderedPageBreak/>
              <w:t>47,962.58</w:t>
            </w:r>
          </w:p>
        </w:tc>
        <w:tc>
          <w:tcPr>
            <w:tcW w:w="2160" w:type="dxa"/>
            <w:vAlign w:val="center"/>
          </w:tcPr>
          <w:p w:rsidR="00DF5C7F" w:rsidRPr="005C672D" w:rsidRDefault="00DF5C7F" w:rsidP="00AC6DDA">
            <w:pPr>
              <w:widowControl/>
              <w:spacing w:before="29" w:line="288" w:lineRule="auto"/>
              <w:jc w:val="right"/>
              <w:rPr>
                <w:color w:val="000000"/>
                <w:kern w:val="0"/>
                <w:sz w:val="24"/>
              </w:rPr>
            </w:pPr>
            <w:r w:rsidRPr="005C672D">
              <w:rPr>
                <w:color w:val="000000"/>
                <w:kern w:val="0"/>
                <w:sz w:val="24"/>
              </w:rPr>
              <w:t>0.00%</w:t>
            </w:r>
          </w:p>
        </w:tc>
      </w:tr>
    </w:tbl>
    <w:p w:rsidR="009D5E21" w:rsidRPr="005C672D" w:rsidRDefault="009D5E21" w:rsidP="009D5E21">
      <w:pPr>
        <w:spacing w:before="29" w:line="288" w:lineRule="auto"/>
        <w:rPr>
          <w:color w:val="000000"/>
          <w:sz w:val="24"/>
        </w:rPr>
      </w:pPr>
    </w:p>
    <w:p w:rsidR="009D5E21" w:rsidRPr="005C672D" w:rsidRDefault="009D5E21" w:rsidP="009D5E21">
      <w:pPr>
        <w:pStyle w:val="20"/>
        <w:spacing w:before="29" w:after="0" w:line="288" w:lineRule="auto"/>
        <w:rPr>
          <w:rFonts w:ascii="Times New Roman" w:hAnsi="Times New Roman"/>
          <w:sz w:val="21"/>
          <w:szCs w:val="21"/>
        </w:rPr>
      </w:pPr>
      <w:r w:rsidRPr="005C672D">
        <w:rPr>
          <w:rFonts w:ascii="Times New Roman" w:hAnsi="Times New Roman"/>
          <w:kern w:val="0"/>
          <w:szCs w:val="24"/>
        </w:rPr>
        <w:t>8.3</w:t>
      </w:r>
      <w:r w:rsidRPr="005C672D">
        <w:rPr>
          <w:rFonts w:ascii="Times New Roman" w:hAnsi="Times New Roman"/>
          <w:kern w:val="0"/>
          <w:szCs w:val="24"/>
        </w:rPr>
        <w:t>期末基金管理人的从业人员持有本开放式基金份额总量区间的情况</w:t>
      </w:r>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45"/>
        <w:gridCol w:w="4819"/>
      </w:tblGrid>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项目</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持有基金份额总量的数量区间（万份）</w:t>
            </w:r>
          </w:p>
        </w:tc>
      </w:tr>
      <w:tr w:rsidR="009D5E21" w:rsidRPr="005C672D" w:rsidTr="004D3922">
        <w:trPr>
          <w:trHeight w:val="713"/>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本公司高级管理人员、基金投资和研究部门负责人持有本开放式基金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0~10</w:t>
            </w:r>
          </w:p>
        </w:tc>
      </w:tr>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本基金基金经理持有本开放式基金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bl>
    <w:p w:rsidR="00705EC3" w:rsidRPr="005C672D" w:rsidRDefault="00705EC3" w:rsidP="00AC6DDA">
      <w:pPr>
        <w:spacing w:before="29" w:line="288" w:lineRule="auto"/>
        <w:rPr>
          <w:color w:val="000000"/>
          <w:sz w:val="24"/>
        </w:rPr>
      </w:pPr>
    </w:p>
    <w:p w:rsidR="009C1535" w:rsidRPr="005C672D" w:rsidRDefault="001548F9" w:rsidP="00197399">
      <w:pPr>
        <w:pStyle w:val="1"/>
        <w:keepNext/>
        <w:keepLines/>
        <w:widowControl w:val="0"/>
        <w:spacing w:before="29" w:line="288" w:lineRule="auto"/>
        <w:jc w:val="center"/>
        <w:rPr>
          <w:b/>
          <w:bCs/>
          <w:szCs w:val="24"/>
          <w:lang w:val="en-US"/>
        </w:rPr>
      </w:pPr>
      <w:bookmarkStart w:id="78" w:name="_Toc331410115"/>
      <w:bookmarkStart w:id="79" w:name="_Toc225500053"/>
      <w:r w:rsidRPr="005C672D">
        <w:rPr>
          <w:b/>
          <w:bCs/>
          <w:szCs w:val="24"/>
          <w:lang w:val="en-US"/>
        </w:rPr>
        <w:t>9</w:t>
      </w:r>
      <w:r w:rsidRPr="005C672D">
        <w:rPr>
          <w:b/>
          <w:bCs/>
          <w:szCs w:val="24"/>
          <w:lang w:val="en-US"/>
        </w:rPr>
        <w:t>开放式基金份额变动</w:t>
      </w:r>
      <w:bookmarkEnd w:id="78"/>
      <w:bookmarkEnd w:id="79"/>
    </w:p>
    <w:p w:rsidR="001548F9" w:rsidRPr="005C672D" w:rsidRDefault="001548F9" w:rsidP="00AC6DDA">
      <w:pPr>
        <w:spacing w:before="29" w:line="288" w:lineRule="auto"/>
        <w:jc w:val="right"/>
        <w:rPr>
          <w:sz w:val="24"/>
        </w:rPr>
      </w:pPr>
      <w:r w:rsidRPr="005C672D">
        <w:rPr>
          <w:sz w:val="24"/>
        </w:rPr>
        <w:t>单位：份</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0"/>
        <w:gridCol w:w="3948"/>
      </w:tblGrid>
      <w:tr w:rsidR="001548F9" w:rsidRPr="005C672D" w:rsidTr="00494D2F">
        <w:tc>
          <w:tcPr>
            <w:tcW w:w="2806" w:type="pct"/>
          </w:tcPr>
          <w:p w:rsidR="001548F9" w:rsidRPr="005C672D" w:rsidRDefault="001548F9" w:rsidP="00AC6DDA">
            <w:pPr>
              <w:spacing w:before="29" w:line="288" w:lineRule="auto"/>
              <w:rPr>
                <w:sz w:val="24"/>
              </w:rPr>
            </w:pPr>
            <w:r w:rsidRPr="005C672D">
              <w:rPr>
                <w:sz w:val="24"/>
              </w:rPr>
              <w:t>基金合同生效日（</w:t>
            </w:r>
            <w:r w:rsidRPr="005C672D">
              <w:rPr>
                <w:sz w:val="24"/>
              </w:rPr>
              <w:t>2018</w:t>
            </w:r>
            <w:r w:rsidRPr="005C672D">
              <w:rPr>
                <w:sz w:val="24"/>
              </w:rPr>
              <w:t>年</w:t>
            </w:r>
            <w:r w:rsidRPr="005C672D">
              <w:rPr>
                <w:sz w:val="24"/>
              </w:rPr>
              <w:t>2</w:t>
            </w:r>
            <w:r w:rsidRPr="005C672D">
              <w:rPr>
                <w:sz w:val="24"/>
              </w:rPr>
              <w:t>月</w:t>
            </w:r>
            <w:r w:rsidRPr="005C672D">
              <w:rPr>
                <w:sz w:val="24"/>
              </w:rPr>
              <w:t>8</w:t>
            </w:r>
            <w:r w:rsidRPr="005C672D">
              <w:rPr>
                <w:sz w:val="24"/>
              </w:rPr>
              <w:t>日）基金份额总额</w:t>
            </w:r>
          </w:p>
        </w:tc>
        <w:tc>
          <w:tcPr>
            <w:tcW w:w="2194" w:type="pct"/>
          </w:tcPr>
          <w:p w:rsidR="001548F9" w:rsidRPr="005C672D" w:rsidRDefault="001548F9" w:rsidP="00AC6DDA">
            <w:pPr>
              <w:spacing w:before="29" w:line="288" w:lineRule="auto"/>
              <w:jc w:val="right"/>
              <w:rPr>
                <w:sz w:val="24"/>
              </w:rPr>
            </w:pPr>
            <w:r w:rsidRPr="005C672D">
              <w:rPr>
                <w:sz w:val="24"/>
              </w:rPr>
              <w:t xml:space="preserve">2,328,151,050.59 </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本报告期期初基金份额总额</w:t>
            </w:r>
          </w:p>
        </w:tc>
        <w:tc>
          <w:tcPr>
            <w:tcW w:w="2194" w:type="pct"/>
          </w:tcPr>
          <w:p w:rsidR="001548F9" w:rsidRPr="005C672D" w:rsidRDefault="001548F9" w:rsidP="00AC6DDA">
            <w:pPr>
              <w:spacing w:before="29" w:line="288" w:lineRule="auto"/>
              <w:jc w:val="right"/>
              <w:rPr>
                <w:sz w:val="24"/>
              </w:rPr>
            </w:pPr>
            <w:r w:rsidRPr="005C672D">
              <w:rPr>
                <w:sz w:val="24"/>
              </w:rPr>
              <w:t>1,698,785,312.26</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基金总申购份额</w:t>
            </w:r>
          </w:p>
        </w:tc>
        <w:tc>
          <w:tcPr>
            <w:tcW w:w="2194" w:type="pct"/>
          </w:tcPr>
          <w:p w:rsidR="001548F9" w:rsidRPr="005C672D" w:rsidRDefault="001548F9" w:rsidP="00AC6DDA">
            <w:pPr>
              <w:spacing w:before="29" w:line="288" w:lineRule="auto"/>
              <w:jc w:val="right"/>
              <w:rPr>
                <w:sz w:val="24"/>
              </w:rPr>
            </w:pPr>
            <w:r w:rsidRPr="005C672D">
              <w:rPr>
                <w:sz w:val="24"/>
              </w:rPr>
              <w:t>28,848,802.33</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减：</w:t>
            </w:r>
            <w:r w:rsidR="005151E7" w:rsidRPr="005C672D">
              <w:rPr>
                <w:sz w:val="24"/>
              </w:rPr>
              <w:t>本报告期</w:t>
            </w:r>
            <w:r w:rsidRPr="005C672D">
              <w:rPr>
                <w:sz w:val="24"/>
              </w:rPr>
              <w:t>基金总赎回份额</w:t>
            </w:r>
          </w:p>
        </w:tc>
        <w:tc>
          <w:tcPr>
            <w:tcW w:w="2194" w:type="pct"/>
          </w:tcPr>
          <w:p w:rsidR="001548F9" w:rsidRPr="005C672D" w:rsidRDefault="001548F9" w:rsidP="00AC6DDA">
            <w:pPr>
              <w:spacing w:before="29" w:line="288" w:lineRule="auto"/>
              <w:jc w:val="right"/>
              <w:rPr>
                <w:sz w:val="24"/>
              </w:rPr>
            </w:pPr>
            <w:r w:rsidRPr="005C672D">
              <w:rPr>
                <w:sz w:val="24"/>
              </w:rPr>
              <w:t>403,307,111.89</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基金拆分变动份额</w:t>
            </w:r>
          </w:p>
        </w:tc>
        <w:tc>
          <w:tcPr>
            <w:tcW w:w="2194" w:type="pct"/>
          </w:tcPr>
          <w:p w:rsidR="001548F9" w:rsidRPr="005C672D" w:rsidRDefault="001548F9" w:rsidP="00AC6DDA">
            <w:pPr>
              <w:spacing w:before="29" w:line="288" w:lineRule="auto"/>
              <w:jc w:val="right"/>
              <w:rPr>
                <w:sz w:val="24"/>
              </w:rPr>
            </w:pPr>
            <w:r w:rsidRPr="005C672D">
              <w:rPr>
                <w:sz w:val="24"/>
              </w:rPr>
              <w:t>-</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本报告期期末基金份额总额</w:t>
            </w:r>
          </w:p>
        </w:tc>
        <w:tc>
          <w:tcPr>
            <w:tcW w:w="2194" w:type="pct"/>
          </w:tcPr>
          <w:p w:rsidR="001548F9" w:rsidRPr="005C672D" w:rsidRDefault="001548F9" w:rsidP="00AC6DDA">
            <w:pPr>
              <w:spacing w:before="29" w:line="288" w:lineRule="auto"/>
              <w:jc w:val="right"/>
              <w:rPr>
                <w:sz w:val="24"/>
              </w:rPr>
            </w:pPr>
            <w:r w:rsidRPr="005C672D">
              <w:rPr>
                <w:sz w:val="24"/>
              </w:rPr>
              <w:t>1,324,327,002.70</w:t>
            </w:r>
          </w:p>
        </w:tc>
      </w:tr>
    </w:tbl>
    <w:p w:rsidR="001B4364" w:rsidRDefault="001C55FB">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5A09F2" w:rsidRPr="005C672D" w:rsidRDefault="005A09F2"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、如果本报告期间发生转换出业务，则总赎回份额中包含该业务。</w:t>
      </w:r>
    </w:p>
    <w:p w:rsidR="00BB4E44" w:rsidRPr="005C672D" w:rsidRDefault="00BB4E44" w:rsidP="00AC6DDA">
      <w:pPr>
        <w:tabs>
          <w:tab w:val="left" w:pos="426"/>
        </w:tabs>
        <w:spacing w:before="29" w:line="288" w:lineRule="auto"/>
        <w:jc w:val="left"/>
        <w:rPr>
          <w:kern w:val="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80" w:name="_Toc331410116"/>
      <w:bookmarkStart w:id="81" w:name="_Toc225500054"/>
      <w:r w:rsidRPr="005C672D">
        <w:rPr>
          <w:b/>
          <w:bCs/>
          <w:szCs w:val="24"/>
          <w:lang w:val="en-US"/>
        </w:rPr>
        <w:t xml:space="preserve">10  </w:t>
      </w:r>
      <w:r w:rsidRPr="005C672D">
        <w:rPr>
          <w:b/>
          <w:bCs/>
          <w:szCs w:val="24"/>
          <w:lang w:val="en-US"/>
        </w:rPr>
        <w:t>重大事件揭示</w:t>
      </w:r>
      <w:bookmarkEnd w:id="80"/>
      <w:bookmarkEnd w:id="81"/>
    </w:p>
    <w:p w:rsidR="0095029A" w:rsidRPr="00690ED2" w:rsidRDefault="004F4A8F" w:rsidP="0095029A">
      <w:pPr>
        <w:pStyle w:val="20"/>
        <w:spacing w:before="29" w:after="0" w:line="288" w:lineRule="auto"/>
        <w:rPr>
          <w:rFonts w:ascii="Times New Roman" w:hAnsi="Times New Roman"/>
          <w:kern w:val="0"/>
          <w:szCs w:val="24"/>
        </w:rPr>
      </w:pPr>
      <w:bookmarkStart w:id="82" w:name="_Toc374438161"/>
      <w:bookmarkStart w:id="83" w:name="_Toc361324894"/>
      <w:bookmarkStart w:id="84" w:name="OLE_LINK179"/>
      <w:bookmarkStart w:id="85" w:name="OLE_LINK178"/>
      <w:bookmarkStart w:id="86" w:name="OLE_LINK174"/>
      <w:bookmarkStart w:id="87" w:name="OLE_LINK165"/>
      <w:bookmarkStart w:id="88" w:name="OLE_LINK145"/>
      <w:bookmarkStart w:id="89" w:name="OLE_LINK135"/>
      <w:bookmarkStart w:id="90" w:name="OLE_LINK84"/>
      <w:bookmarkStart w:id="91" w:name="OLE_LINK75"/>
      <w:bookmarkStart w:id="92" w:name="OLE_LINK59"/>
      <w:bookmarkStart w:id="93" w:name="OLE_LINK34"/>
      <w:bookmarkStart w:id="94" w:name="OLE_LINK33"/>
      <w:bookmarkStart w:id="95" w:name="OLE_LINK28"/>
      <w:bookmarkStart w:id="96" w:name="OLE_LINK170"/>
      <w:bookmarkStart w:id="97" w:name="OLE_LINK159"/>
      <w:bookmarkStart w:id="98" w:name="OLE_LINK143"/>
      <w:bookmarkStart w:id="99" w:name="OLE_LINK130"/>
      <w:bookmarkStart w:id="100" w:name="OLE_LINK102"/>
      <w:bookmarkStart w:id="101" w:name="OLE_LINK101"/>
      <w:bookmarkStart w:id="102" w:name="OLE_LINK72"/>
      <w:bookmarkStart w:id="103" w:name="OLE_LINK50"/>
      <w:bookmarkStart w:id="104" w:name="OLE_LINK49"/>
      <w:r>
        <w:rPr>
          <w:rFonts w:ascii="Times New Roman" w:hAnsi="Times New Roman"/>
          <w:kern w:val="0"/>
          <w:szCs w:val="24"/>
        </w:rPr>
        <w:t>10.1</w:t>
      </w:r>
      <w:r w:rsidR="0095029A" w:rsidRPr="00690ED2">
        <w:rPr>
          <w:rFonts w:ascii="Times New Roman" w:hAnsi="Times New Roman" w:hint="eastAsia"/>
          <w:kern w:val="0"/>
          <w:szCs w:val="24"/>
        </w:rPr>
        <w:t>基金份额持有人大会决议</w:t>
      </w:r>
      <w:bookmarkEnd w:id="82"/>
      <w:bookmarkEnd w:id="83"/>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本基金本报告期内未召开基金份额持有人大会。</w:t>
      </w:r>
    </w:p>
    <w:p w:rsidR="0095029A" w:rsidRPr="00690ED2" w:rsidRDefault="0095029A" w:rsidP="0095029A">
      <w:pPr>
        <w:tabs>
          <w:tab w:val="left" w:pos="426"/>
        </w:tabs>
        <w:spacing w:before="29" w:line="288" w:lineRule="auto"/>
        <w:jc w:val="left"/>
        <w:rPr>
          <w:kern w:val="0"/>
          <w:sz w:val="24"/>
        </w:rPr>
      </w:pPr>
    </w:p>
    <w:p w:rsidR="0095029A" w:rsidRPr="00690ED2" w:rsidRDefault="004F4A8F" w:rsidP="0095029A">
      <w:pPr>
        <w:pStyle w:val="20"/>
        <w:spacing w:before="29" w:after="0" w:line="288" w:lineRule="auto"/>
        <w:rPr>
          <w:rFonts w:ascii="Times New Roman" w:hAnsi="Times New Roman"/>
          <w:kern w:val="0"/>
          <w:szCs w:val="24"/>
        </w:rPr>
      </w:pPr>
      <w:bookmarkStart w:id="105" w:name="_Toc374438162"/>
      <w:bookmarkStart w:id="106" w:name="_Toc361324895"/>
      <w:r>
        <w:rPr>
          <w:rFonts w:ascii="Times New Roman" w:hAnsi="Times New Roman"/>
          <w:kern w:val="0"/>
          <w:szCs w:val="24"/>
        </w:rPr>
        <w:t>10.2</w:t>
      </w:r>
      <w:r w:rsidR="0095029A" w:rsidRPr="00690ED2">
        <w:rPr>
          <w:rFonts w:ascii="Times New Roman" w:hAnsi="Times New Roman" w:hint="eastAsia"/>
          <w:kern w:val="0"/>
          <w:szCs w:val="24"/>
        </w:rPr>
        <w:t>基金管理人、基金托管人的专门基金托管部门的重大人事变动</w:t>
      </w:r>
      <w:bookmarkEnd w:id="105"/>
      <w:bookmarkEnd w:id="106"/>
    </w:p>
    <w:p w:rsidR="001B4364" w:rsidRDefault="001C55FB">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95029A" w:rsidRPr="00690ED2" w:rsidRDefault="0095029A" w:rsidP="0095029A">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、基金托管人的基金托管部门的重大人事变动：本基金托管人中国农业银行股份有限公司于</w:t>
      </w:r>
      <w:r w:rsidRPr="00690ED2">
        <w:rPr>
          <w:kern w:val="0"/>
          <w:sz w:val="24"/>
        </w:rPr>
        <w:t>2019</w:t>
      </w:r>
      <w:r w:rsidRPr="00690ED2">
        <w:rPr>
          <w:kern w:val="0"/>
          <w:sz w:val="24"/>
        </w:rPr>
        <w:t>年</w:t>
      </w:r>
      <w:r w:rsidRPr="00690ED2">
        <w:rPr>
          <w:kern w:val="0"/>
          <w:sz w:val="24"/>
        </w:rPr>
        <w:t>1</w:t>
      </w:r>
      <w:r w:rsidRPr="00690ED2">
        <w:rPr>
          <w:kern w:val="0"/>
          <w:sz w:val="24"/>
        </w:rPr>
        <w:t>月免去史静欣托管业务部副总裁职务，</w:t>
      </w:r>
      <w:r w:rsidRPr="00690ED2">
        <w:rPr>
          <w:kern w:val="0"/>
          <w:sz w:val="24"/>
        </w:rPr>
        <w:t>2019</w:t>
      </w:r>
      <w:r w:rsidRPr="00690ED2">
        <w:rPr>
          <w:kern w:val="0"/>
          <w:sz w:val="24"/>
        </w:rPr>
        <w:t>年</w:t>
      </w:r>
      <w:r w:rsidRPr="00690ED2">
        <w:rPr>
          <w:kern w:val="0"/>
          <w:sz w:val="24"/>
        </w:rPr>
        <w:t>4</w:t>
      </w:r>
      <w:r w:rsidRPr="00690ED2">
        <w:rPr>
          <w:kern w:val="0"/>
          <w:sz w:val="24"/>
        </w:rPr>
        <w:t>月免去马曙光托管业务部总裁职务。</w:t>
      </w:r>
    </w:p>
    <w:p w:rsidR="0095029A" w:rsidRPr="00690ED2" w:rsidRDefault="0095029A" w:rsidP="0095029A">
      <w:pPr>
        <w:tabs>
          <w:tab w:val="left" w:pos="426"/>
        </w:tabs>
        <w:spacing w:before="29" w:line="288" w:lineRule="auto"/>
        <w:jc w:val="left"/>
        <w:rPr>
          <w:kern w:val="0"/>
          <w:sz w:val="24"/>
        </w:rPr>
      </w:pPr>
    </w:p>
    <w:p w:rsidR="0095029A" w:rsidRPr="00690ED2" w:rsidRDefault="004F4A8F" w:rsidP="0095029A">
      <w:pPr>
        <w:pStyle w:val="20"/>
        <w:spacing w:before="29" w:after="0" w:line="288" w:lineRule="auto"/>
        <w:rPr>
          <w:rFonts w:ascii="Times New Roman" w:hAnsi="Times New Roman"/>
          <w:kern w:val="0"/>
          <w:szCs w:val="24"/>
        </w:rPr>
      </w:pPr>
      <w:bookmarkStart w:id="107" w:name="_Toc374438163"/>
      <w:bookmarkStart w:id="108" w:name="_Toc361324896"/>
      <w:r>
        <w:rPr>
          <w:rFonts w:ascii="Times New Roman" w:hAnsi="Times New Roman"/>
          <w:kern w:val="0"/>
          <w:szCs w:val="24"/>
        </w:rPr>
        <w:t>10.3</w:t>
      </w:r>
      <w:r w:rsidR="0095029A" w:rsidRPr="00690ED2">
        <w:rPr>
          <w:rFonts w:ascii="Times New Roman" w:hAnsi="Times New Roman" w:hint="eastAsia"/>
          <w:kern w:val="0"/>
          <w:szCs w:val="24"/>
        </w:rPr>
        <w:t>涉及基金管理人、基金财产、基金托管业务的诉讼</w:t>
      </w:r>
      <w:bookmarkEnd w:id="107"/>
      <w:bookmarkEnd w:id="108"/>
    </w:p>
    <w:p w:rsidR="0095029A" w:rsidRPr="00690ED2" w:rsidRDefault="0095029A" w:rsidP="0095029A">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95029A" w:rsidRPr="00690ED2" w:rsidRDefault="0095029A" w:rsidP="0095029A">
      <w:pPr>
        <w:tabs>
          <w:tab w:val="left" w:pos="426"/>
        </w:tabs>
        <w:spacing w:before="29" w:line="288" w:lineRule="auto"/>
        <w:jc w:val="left"/>
        <w:rPr>
          <w:kern w:val="0"/>
          <w:sz w:val="24"/>
        </w:rPr>
      </w:pPr>
    </w:p>
    <w:p w:rsidR="0095029A" w:rsidRPr="00690ED2" w:rsidRDefault="004F4A8F" w:rsidP="0095029A">
      <w:pPr>
        <w:pStyle w:val="20"/>
        <w:spacing w:before="29" w:after="0" w:line="288" w:lineRule="auto"/>
        <w:rPr>
          <w:rFonts w:ascii="Times New Roman" w:hAnsi="Times New Roman"/>
          <w:kern w:val="0"/>
          <w:szCs w:val="24"/>
        </w:rPr>
      </w:pPr>
      <w:bookmarkStart w:id="109" w:name="_Toc374438164"/>
      <w:bookmarkStart w:id="110" w:name="_Toc361324897"/>
      <w:r>
        <w:rPr>
          <w:rFonts w:ascii="Times New Roman" w:hAnsi="Times New Roman"/>
          <w:kern w:val="0"/>
          <w:szCs w:val="24"/>
        </w:rPr>
        <w:t>10.4</w:t>
      </w:r>
      <w:r w:rsidR="0095029A" w:rsidRPr="00690ED2">
        <w:rPr>
          <w:rFonts w:ascii="Times New Roman" w:hAnsi="Times New Roman" w:hint="eastAsia"/>
          <w:kern w:val="0"/>
          <w:szCs w:val="24"/>
        </w:rPr>
        <w:t>基金投资策略的改变</w:t>
      </w:r>
      <w:bookmarkEnd w:id="109"/>
      <w:bookmarkEnd w:id="110"/>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本基金本报告期内投资策略未发生改变。</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95029A" w:rsidRPr="00690ED2" w:rsidRDefault="0095029A" w:rsidP="0095029A">
      <w:pPr>
        <w:tabs>
          <w:tab w:val="left" w:pos="426"/>
        </w:tabs>
        <w:spacing w:before="29" w:line="288" w:lineRule="auto"/>
        <w:jc w:val="left"/>
        <w:rPr>
          <w:kern w:val="0"/>
          <w:sz w:val="24"/>
        </w:rPr>
      </w:pPr>
      <w:r w:rsidRPr="00690ED2">
        <w:rPr>
          <w:kern w:val="0"/>
          <w:sz w:val="24"/>
        </w:rPr>
        <w:t>无。</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1" w:name="_Toc409100103"/>
      <w:bookmarkStart w:id="112"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11"/>
      <w:bookmarkEnd w:id="112"/>
    </w:p>
    <w:p w:rsidR="0095029A" w:rsidRPr="00690ED2" w:rsidRDefault="0095029A" w:rsidP="0095029A">
      <w:pPr>
        <w:tabs>
          <w:tab w:val="left" w:pos="426"/>
        </w:tabs>
        <w:spacing w:before="29" w:line="288" w:lineRule="auto"/>
        <w:jc w:val="left"/>
        <w:rPr>
          <w:kern w:val="0"/>
          <w:sz w:val="24"/>
        </w:rPr>
      </w:pPr>
      <w:bookmarkStart w:id="113" w:name="OLE_LINK3"/>
      <w:r w:rsidRPr="00690ED2">
        <w:rPr>
          <w:kern w:val="0"/>
          <w:sz w:val="24"/>
        </w:rPr>
        <w:t>本基金自基金合同生效日起聘请普华永道中天会计师事务所</w:t>
      </w:r>
      <w:r w:rsidRPr="00690ED2">
        <w:rPr>
          <w:kern w:val="0"/>
          <w:sz w:val="24"/>
        </w:rPr>
        <w:t>(</w:t>
      </w:r>
      <w:r w:rsidRPr="00690ED2">
        <w:rPr>
          <w:kern w:val="0"/>
          <w:sz w:val="24"/>
        </w:rPr>
        <w:t>特殊普通合伙</w:t>
      </w:r>
      <w:r w:rsidRPr="00690ED2">
        <w:rPr>
          <w:kern w:val="0"/>
          <w:sz w:val="24"/>
        </w:rPr>
        <w:t>)</w:t>
      </w:r>
      <w:r w:rsidRPr="00690ED2">
        <w:rPr>
          <w:kern w:val="0"/>
          <w:sz w:val="24"/>
        </w:rPr>
        <w:t>为本基金提供审计服务。</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4" w:name="_Toc361324899"/>
      <w:bookmarkStart w:id="115" w:name="_Toc409100467"/>
      <w:bookmarkStart w:id="116" w:name="_Toc409100104"/>
      <w:bookmarkEnd w:id="113"/>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114"/>
      <w:bookmarkEnd w:id="115"/>
      <w:bookmarkEnd w:id="116"/>
    </w:p>
    <w:p w:rsidR="001B4364" w:rsidRDefault="001C55FB">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1B4364" w:rsidRDefault="001C55FB">
      <w:pPr>
        <w:tabs>
          <w:tab w:val="left" w:pos="426"/>
        </w:tabs>
        <w:spacing w:before="29" w:line="288" w:lineRule="auto"/>
        <w:jc w:val="left"/>
        <w:rPr>
          <w:kern w:val="0"/>
          <w:sz w:val="24"/>
        </w:rPr>
      </w:pPr>
      <w:r>
        <w:rPr>
          <w:kern w:val="0"/>
          <w:sz w:val="24"/>
        </w:rPr>
        <w:t>基金管理人及其高级管理人员本报告期内未受监管部门稽查或处罚。</w:t>
      </w:r>
    </w:p>
    <w:p w:rsidR="001B4364" w:rsidRDefault="001C55FB">
      <w:pPr>
        <w:tabs>
          <w:tab w:val="left" w:pos="426"/>
        </w:tabs>
        <w:spacing w:before="29" w:line="288" w:lineRule="auto"/>
        <w:jc w:val="left"/>
        <w:rPr>
          <w:kern w:val="0"/>
          <w:sz w:val="24"/>
        </w:rPr>
      </w:pPr>
      <w:r>
        <w:rPr>
          <w:kern w:val="0"/>
          <w:sz w:val="24"/>
        </w:rPr>
        <w:t>2</w:t>
      </w:r>
      <w:r>
        <w:rPr>
          <w:kern w:val="0"/>
          <w:sz w:val="24"/>
        </w:rPr>
        <w:t>、托管人及其</w:t>
      </w:r>
      <w:r>
        <w:rPr>
          <w:kern w:val="0"/>
          <w:sz w:val="24"/>
        </w:rPr>
        <w:t>高级管理人员受稽查或处罚等情况</w:t>
      </w:r>
    </w:p>
    <w:p w:rsidR="0095029A" w:rsidRPr="00690ED2" w:rsidRDefault="0095029A" w:rsidP="0095029A">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7" w:name="_Toc409100105"/>
      <w:bookmarkStart w:id="118" w:name="_Toc409100468"/>
      <w:bookmarkStart w:id="119"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17"/>
      <w:bookmarkEnd w:id="118"/>
      <w:bookmarkEnd w:id="119"/>
    </w:p>
    <w:p w:rsidR="0095029A" w:rsidRPr="00690ED2" w:rsidRDefault="0095029A" w:rsidP="0095029A">
      <w:pPr>
        <w:tabs>
          <w:tab w:val="left" w:pos="426"/>
        </w:tabs>
        <w:spacing w:before="29" w:line="288" w:lineRule="auto"/>
        <w:jc w:val="left"/>
        <w:rPr>
          <w:b/>
          <w:kern w:val="0"/>
          <w:sz w:val="24"/>
        </w:rPr>
      </w:pPr>
      <w:bookmarkStart w:id="120" w:name="_Toc249760070"/>
      <w:r w:rsidRPr="00690ED2">
        <w:rPr>
          <w:b/>
          <w:kern w:val="0"/>
          <w:sz w:val="24"/>
        </w:rPr>
        <w:t>10.8.1</w:t>
      </w:r>
      <w:r w:rsidRPr="00690ED2">
        <w:rPr>
          <w:rFonts w:hint="eastAsia"/>
          <w:b/>
          <w:kern w:val="0"/>
          <w:sz w:val="24"/>
        </w:rPr>
        <w:t>基金租用证券公司交易单元进行股票投资及佣金支付情况</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20"/>
    </w:p>
    <w:p w:rsidR="00B932B3" w:rsidRPr="005C672D" w:rsidRDefault="00B932B3"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5C672D" w:rsidTr="00494D2F">
        <w:tc>
          <w:tcPr>
            <w:tcW w:w="1560" w:type="dxa"/>
            <w:vMerge w:val="restart"/>
            <w:vAlign w:val="center"/>
          </w:tcPr>
          <w:p w:rsidR="001548F9" w:rsidRPr="005C672D" w:rsidRDefault="001548F9" w:rsidP="00AC6DDA">
            <w:pPr>
              <w:spacing w:before="29" w:line="288" w:lineRule="auto"/>
              <w:jc w:val="center"/>
              <w:rPr>
                <w:color w:val="000000"/>
                <w:sz w:val="24"/>
              </w:rPr>
            </w:pPr>
            <w:bookmarkStart w:id="121" w:name="_Toc249760071"/>
            <w:r w:rsidRPr="005C672D">
              <w:rPr>
                <w:color w:val="000000"/>
                <w:sz w:val="24"/>
              </w:rPr>
              <w:t>券商名称</w:t>
            </w:r>
          </w:p>
        </w:tc>
        <w:tc>
          <w:tcPr>
            <w:tcW w:w="78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交易单元数量</w:t>
            </w:r>
          </w:p>
        </w:tc>
        <w:tc>
          <w:tcPr>
            <w:tcW w:w="288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股票交易</w:t>
            </w:r>
          </w:p>
        </w:tc>
        <w:tc>
          <w:tcPr>
            <w:tcW w:w="270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应支付该券商的佣金</w:t>
            </w:r>
          </w:p>
        </w:tc>
        <w:tc>
          <w:tcPr>
            <w:tcW w:w="1080" w:type="dxa"/>
            <w:vMerge w:val="restart"/>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备注</w:t>
            </w:r>
          </w:p>
        </w:tc>
      </w:tr>
      <w:tr w:rsidR="001548F9" w:rsidRPr="005C672D" w:rsidTr="00494D2F">
        <w:tc>
          <w:tcPr>
            <w:tcW w:w="9000" w:type="dxa"/>
            <w:vMerge/>
            <w:vAlign w:val="center"/>
          </w:tcPr>
          <w:p w:rsidR="001548F9" w:rsidRPr="005C672D" w:rsidRDefault="001548F9" w:rsidP="00AC6DDA">
            <w:pPr>
              <w:widowControl/>
              <w:spacing w:before="29" w:line="288" w:lineRule="auto"/>
              <w:jc w:val="left"/>
              <w:rPr>
                <w:color w:val="000000"/>
                <w:sz w:val="24"/>
              </w:rPr>
            </w:pPr>
          </w:p>
        </w:tc>
        <w:tc>
          <w:tcPr>
            <w:tcW w:w="780" w:type="dxa"/>
            <w:vMerge/>
            <w:vAlign w:val="center"/>
          </w:tcPr>
          <w:p w:rsidR="001548F9" w:rsidRPr="005C672D" w:rsidRDefault="001548F9" w:rsidP="00AC6DDA">
            <w:pPr>
              <w:widowControl/>
              <w:spacing w:before="29" w:line="288" w:lineRule="auto"/>
              <w:jc w:val="left"/>
              <w:rPr>
                <w:color w:val="000000"/>
                <w:sz w:val="24"/>
              </w:rPr>
            </w:pPr>
          </w:p>
        </w:tc>
        <w:tc>
          <w:tcPr>
            <w:tcW w:w="1800" w:type="dxa"/>
            <w:vAlign w:val="center"/>
          </w:tcPr>
          <w:p w:rsidR="001548F9" w:rsidRPr="005C672D" w:rsidRDefault="001548F9" w:rsidP="00AC6DDA">
            <w:pPr>
              <w:spacing w:before="29" w:line="288" w:lineRule="auto"/>
              <w:jc w:val="center"/>
              <w:rPr>
                <w:color w:val="000000"/>
                <w:sz w:val="24"/>
              </w:rPr>
            </w:pPr>
            <w:r w:rsidRPr="005C672D">
              <w:rPr>
                <w:color w:val="000000"/>
                <w:sz w:val="24"/>
              </w:rPr>
              <w:t>成交金额</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占当期股票成交总额的比例</w:t>
            </w:r>
          </w:p>
        </w:tc>
        <w:tc>
          <w:tcPr>
            <w:tcW w:w="1620" w:type="dxa"/>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佣金</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占当期佣金总量的比例</w:t>
            </w:r>
          </w:p>
        </w:tc>
        <w:tc>
          <w:tcPr>
            <w:tcW w:w="1080" w:type="dxa"/>
            <w:vMerge/>
            <w:vAlign w:val="center"/>
          </w:tcPr>
          <w:p w:rsidR="001548F9" w:rsidRPr="005C672D" w:rsidRDefault="001548F9" w:rsidP="00AC6DDA">
            <w:pPr>
              <w:widowControl/>
              <w:spacing w:before="29" w:line="288" w:lineRule="auto"/>
              <w:jc w:val="left"/>
              <w:rPr>
                <w:color w:val="000000"/>
                <w:kern w:val="0"/>
                <w:sz w:val="24"/>
              </w:rPr>
            </w:pPr>
          </w:p>
        </w:tc>
      </w:tr>
      <w:tr w:rsidR="001B4364">
        <w:tc>
          <w:tcPr>
            <w:tcW w:w="1559" w:type="dxa"/>
            <w:vAlign w:val="center"/>
          </w:tcPr>
          <w:p w:rsidR="001B4364" w:rsidRDefault="001C55FB">
            <w:pPr>
              <w:jc w:val="center"/>
            </w:pPr>
            <w:r>
              <w:rPr>
                <w:color w:val="000000"/>
                <w:sz w:val="24"/>
              </w:rPr>
              <w:t>申万宏源证券有限公司</w:t>
            </w:r>
          </w:p>
        </w:tc>
        <w:tc>
          <w:tcPr>
            <w:tcW w:w="779" w:type="dxa"/>
            <w:vAlign w:val="center"/>
          </w:tcPr>
          <w:p w:rsidR="001B4364" w:rsidRDefault="001C55FB">
            <w:pPr>
              <w:jc w:val="center"/>
            </w:pPr>
            <w:r>
              <w:rPr>
                <w:color w:val="000000"/>
                <w:sz w:val="24"/>
              </w:rPr>
              <w:t>3</w:t>
            </w:r>
          </w:p>
        </w:tc>
        <w:tc>
          <w:tcPr>
            <w:tcW w:w="1800" w:type="dxa"/>
            <w:vAlign w:val="center"/>
          </w:tcPr>
          <w:p w:rsidR="001B4364" w:rsidRDefault="001C55FB">
            <w:pPr>
              <w:jc w:val="right"/>
            </w:pPr>
            <w:r>
              <w:rPr>
                <w:color w:val="000000"/>
                <w:sz w:val="24"/>
              </w:rPr>
              <w:t>636,156,074.71</w:t>
            </w:r>
          </w:p>
        </w:tc>
        <w:tc>
          <w:tcPr>
            <w:tcW w:w="1080" w:type="dxa"/>
            <w:vAlign w:val="center"/>
          </w:tcPr>
          <w:p w:rsidR="001B4364" w:rsidRDefault="001C55FB">
            <w:pPr>
              <w:jc w:val="right"/>
            </w:pPr>
            <w:r>
              <w:rPr>
                <w:color w:val="000000"/>
                <w:sz w:val="24"/>
              </w:rPr>
              <w:t>18.93%</w:t>
            </w:r>
          </w:p>
        </w:tc>
        <w:tc>
          <w:tcPr>
            <w:tcW w:w="1620" w:type="dxa"/>
            <w:vAlign w:val="center"/>
          </w:tcPr>
          <w:p w:rsidR="001B4364" w:rsidRDefault="001C55FB">
            <w:pPr>
              <w:jc w:val="right"/>
            </w:pPr>
            <w:r>
              <w:rPr>
                <w:color w:val="000000"/>
                <w:sz w:val="24"/>
              </w:rPr>
              <w:t>593,142.35</w:t>
            </w:r>
          </w:p>
        </w:tc>
        <w:tc>
          <w:tcPr>
            <w:tcW w:w="1080" w:type="dxa"/>
            <w:vAlign w:val="center"/>
          </w:tcPr>
          <w:p w:rsidR="001B4364" w:rsidRDefault="001C55FB">
            <w:pPr>
              <w:jc w:val="right"/>
            </w:pPr>
            <w:r>
              <w:rPr>
                <w:color w:val="000000"/>
                <w:sz w:val="24"/>
              </w:rPr>
              <w:t>18.95%</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光大证券股份有限公司</w:t>
            </w:r>
          </w:p>
        </w:tc>
        <w:tc>
          <w:tcPr>
            <w:tcW w:w="779" w:type="dxa"/>
            <w:vAlign w:val="center"/>
          </w:tcPr>
          <w:p w:rsidR="001B4364" w:rsidRDefault="001C55FB">
            <w:pPr>
              <w:jc w:val="center"/>
            </w:pPr>
            <w:r>
              <w:rPr>
                <w:color w:val="000000"/>
                <w:sz w:val="24"/>
              </w:rPr>
              <w:t>2</w:t>
            </w:r>
          </w:p>
        </w:tc>
        <w:tc>
          <w:tcPr>
            <w:tcW w:w="1800" w:type="dxa"/>
            <w:vAlign w:val="center"/>
          </w:tcPr>
          <w:p w:rsidR="001B4364" w:rsidRDefault="001C55FB">
            <w:pPr>
              <w:jc w:val="right"/>
            </w:pPr>
            <w:r>
              <w:rPr>
                <w:color w:val="000000"/>
                <w:sz w:val="24"/>
              </w:rPr>
              <w:t>635,567,071.84</w:t>
            </w:r>
          </w:p>
        </w:tc>
        <w:tc>
          <w:tcPr>
            <w:tcW w:w="1080" w:type="dxa"/>
            <w:vAlign w:val="center"/>
          </w:tcPr>
          <w:p w:rsidR="001B4364" w:rsidRDefault="001C55FB">
            <w:pPr>
              <w:jc w:val="right"/>
            </w:pPr>
            <w:r>
              <w:rPr>
                <w:color w:val="000000"/>
                <w:sz w:val="24"/>
              </w:rPr>
              <w:t>18.92%</w:t>
            </w:r>
          </w:p>
        </w:tc>
        <w:tc>
          <w:tcPr>
            <w:tcW w:w="1620" w:type="dxa"/>
            <w:vAlign w:val="center"/>
          </w:tcPr>
          <w:p w:rsidR="001B4364" w:rsidRDefault="001C55FB">
            <w:pPr>
              <w:jc w:val="right"/>
            </w:pPr>
            <w:r>
              <w:rPr>
                <w:color w:val="000000"/>
                <w:sz w:val="24"/>
              </w:rPr>
              <w:t>591,902.60</w:t>
            </w:r>
          </w:p>
        </w:tc>
        <w:tc>
          <w:tcPr>
            <w:tcW w:w="1080" w:type="dxa"/>
            <w:vAlign w:val="center"/>
          </w:tcPr>
          <w:p w:rsidR="001B4364" w:rsidRDefault="001C55FB">
            <w:pPr>
              <w:jc w:val="right"/>
            </w:pPr>
            <w:r>
              <w:rPr>
                <w:color w:val="000000"/>
                <w:sz w:val="24"/>
              </w:rPr>
              <w:t>18.91%</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国泰君安证券股份有限公司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551,097,848.04</w:t>
            </w:r>
          </w:p>
        </w:tc>
        <w:tc>
          <w:tcPr>
            <w:tcW w:w="1080" w:type="dxa"/>
            <w:vAlign w:val="center"/>
          </w:tcPr>
          <w:p w:rsidR="001B4364" w:rsidRDefault="001C55FB">
            <w:pPr>
              <w:jc w:val="right"/>
            </w:pPr>
            <w:r>
              <w:rPr>
                <w:color w:val="000000"/>
                <w:sz w:val="24"/>
              </w:rPr>
              <w:t>16.40%</w:t>
            </w:r>
          </w:p>
        </w:tc>
        <w:tc>
          <w:tcPr>
            <w:tcW w:w="1620" w:type="dxa"/>
            <w:vAlign w:val="center"/>
          </w:tcPr>
          <w:p w:rsidR="001B4364" w:rsidRDefault="001C55FB">
            <w:pPr>
              <w:jc w:val="right"/>
            </w:pPr>
            <w:r>
              <w:rPr>
                <w:color w:val="000000"/>
                <w:sz w:val="24"/>
              </w:rPr>
              <w:t>513,232.34</w:t>
            </w:r>
          </w:p>
        </w:tc>
        <w:tc>
          <w:tcPr>
            <w:tcW w:w="1080" w:type="dxa"/>
            <w:vAlign w:val="center"/>
          </w:tcPr>
          <w:p w:rsidR="001B4364" w:rsidRDefault="001C55FB">
            <w:pPr>
              <w:jc w:val="right"/>
            </w:pPr>
            <w:r>
              <w:rPr>
                <w:color w:val="000000"/>
                <w:sz w:val="24"/>
              </w:rPr>
              <w:t>16.39%</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兴业证券股份有限公司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353,748,259.36</w:t>
            </w:r>
          </w:p>
        </w:tc>
        <w:tc>
          <w:tcPr>
            <w:tcW w:w="1080" w:type="dxa"/>
            <w:vAlign w:val="center"/>
          </w:tcPr>
          <w:p w:rsidR="001B4364" w:rsidRDefault="001C55FB">
            <w:pPr>
              <w:jc w:val="right"/>
            </w:pPr>
            <w:r>
              <w:rPr>
                <w:color w:val="000000"/>
                <w:sz w:val="24"/>
              </w:rPr>
              <w:t>10.53%</w:t>
            </w:r>
          </w:p>
        </w:tc>
        <w:tc>
          <w:tcPr>
            <w:tcW w:w="1620" w:type="dxa"/>
            <w:vAlign w:val="center"/>
          </w:tcPr>
          <w:p w:rsidR="001B4364" w:rsidRDefault="001C55FB">
            <w:pPr>
              <w:jc w:val="right"/>
            </w:pPr>
            <w:r>
              <w:rPr>
                <w:color w:val="000000"/>
                <w:sz w:val="24"/>
              </w:rPr>
              <w:t>329,442.40</w:t>
            </w:r>
          </w:p>
        </w:tc>
        <w:tc>
          <w:tcPr>
            <w:tcW w:w="1080" w:type="dxa"/>
            <w:vAlign w:val="center"/>
          </w:tcPr>
          <w:p w:rsidR="001B4364" w:rsidRDefault="001C55FB">
            <w:pPr>
              <w:jc w:val="right"/>
            </w:pPr>
            <w:r>
              <w:rPr>
                <w:color w:val="000000"/>
                <w:sz w:val="24"/>
              </w:rPr>
              <w:t>10.52%</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东北证券股份有限公司</w:t>
            </w:r>
          </w:p>
        </w:tc>
        <w:tc>
          <w:tcPr>
            <w:tcW w:w="779" w:type="dxa"/>
            <w:vAlign w:val="center"/>
          </w:tcPr>
          <w:p w:rsidR="001B4364" w:rsidRDefault="001C55FB">
            <w:pPr>
              <w:jc w:val="center"/>
            </w:pPr>
            <w:r>
              <w:rPr>
                <w:color w:val="000000"/>
                <w:sz w:val="24"/>
              </w:rPr>
              <w:t>2</w:t>
            </w:r>
          </w:p>
        </w:tc>
        <w:tc>
          <w:tcPr>
            <w:tcW w:w="1800" w:type="dxa"/>
            <w:vAlign w:val="center"/>
          </w:tcPr>
          <w:p w:rsidR="001B4364" w:rsidRDefault="001C55FB">
            <w:pPr>
              <w:jc w:val="right"/>
            </w:pPr>
            <w:r>
              <w:rPr>
                <w:color w:val="000000"/>
                <w:sz w:val="24"/>
              </w:rPr>
              <w:t>253,025,796.74</w:t>
            </w:r>
          </w:p>
        </w:tc>
        <w:tc>
          <w:tcPr>
            <w:tcW w:w="1080" w:type="dxa"/>
            <w:vAlign w:val="center"/>
          </w:tcPr>
          <w:p w:rsidR="001B4364" w:rsidRDefault="001C55FB">
            <w:pPr>
              <w:jc w:val="right"/>
            </w:pPr>
            <w:r>
              <w:rPr>
                <w:color w:val="000000"/>
                <w:sz w:val="24"/>
              </w:rPr>
              <w:t>7.53%</w:t>
            </w:r>
          </w:p>
        </w:tc>
        <w:tc>
          <w:tcPr>
            <w:tcW w:w="1620" w:type="dxa"/>
            <w:vAlign w:val="center"/>
          </w:tcPr>
          <w:p w:rsidR="001B4364" w:rsidRDefault="001C55FB">
            <w:pPr>
              <w:jc w:val="right"/>
            </w:pPr>
            <w:r>
              <w:rPr>
                <w:color w:val="000000"/>
                <w:sz w:val="24"/>
              </w:rPr>
              <w:t>235,644.78</w:t>
            </w:r>
          </w:p>
        </w:tc>
        <w:tc>
          <w:tcPr>
            <w:tcW w:w="1080" w:type="dxa"/>
            <w:vAlign w:val="center"/>
          </w:tcPr>
          <w:p w:rsidR="001B4364" w:rsidRDefault="001C55FB">
            <w:pPr>
              <w:jc w:val="right"/>
            </w:pPr>
            <w:r>
              <w:rPr>
                <w:color w:val="000000"/>
                <w:sz w:val="24"/>
              </w:rPr>
              <w:t>7.53%</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中国国际金融股份有限</w:t>
            </w:r>
            <w:r>
              <w:rPr>
                <w:color w:val="000000"/>
                <w:sz w:val="24"/>
              </w:rPr>
              <w:lastRenderedPageBreak/>
              <w:t>公司</w:t>
            </w:r>
          </w:p>
        </w:tc>
        <w:tc>
          <w:tcPr>
            <w:tcW w:w="779" w:type="dxa"/>
            <w:vAlign w:val="center"/>
          </w:tcPr>
          <w:p w:rsidR="001B4364" w:rsidRDefault="001C55FB">
            <w:pPr>
              <w:jc w:val="center"/>
            </w:pPr>
            <w:r>
              <w:rPr>
                <w:color w:val="000000"/>
                <w:sz w:val="24"/>
              </w:rPr>
              <w:lastRenderedPageBreak/>
              <w:t>2</w:t>
            </w:r>
          </w:p>
        </w:tc>
        <w:tc>
          <w:tcPr>
            <w:tcW w:w="1800" w:type="dxa"/>
            <w:vAlign w:val="center"/>
          </w:tcPr>
          <w:p w:rsidR="001B4364" w:rsidRDefault="001C55FB">
            <w:pPr>
              <w:jc w:val="right"/>
            </w:pPr>
            <w:r>
              <w:rPr>
                <w:color w:val="000000"/>
                <w:sz w:val="24"/>
              </w:rPr>
              <w:t>220,702,833.49</w:t>
            </w:r>
          </w:p>
        </w:tc>
        <w:tc>
          <w:tcPr>
            <w:tcW w:w="1080" w:type="dxa"/>
            <w:vAlign w:val="center"/>
          </w:tcPr>
          <w:p w:rsidR="001B4364" w:rsidRDefault="001C55FB">
            <w:pPr>
              <w:jc w:val="right"/>
            </w:pPr>
            <w:r>
              <w:rPr>
                <w:color w:val="000000"/>
                <w:sz w:val="24"/>
              </w:rPr>
              <w:t>6.57%</w:t>
            </w:r>
          </w:p>
        </w:tc>
        <w:tc>
          <w:tcPr>
            <w:tcW w:w="1620" w:type="dxa"/>
            <w:vAlign w:val="center"/>
          </w:tcPr>
          <w:p w:rsidR="001B4364" w:rsidRDefault="001C55FB">
            <w:pPr>
              <w:jc w:val="right"/>
            </w:pPr>
            <w:r>
              <w:rPr>
                <w:color w:val="000000"/>
                <w:sz w:val="24"/>
              </w:rPr>
              <w:t>206,272.22</w:t>
            </w:r>
          </w:p>
        </w:tc>
        <w:tc>
          <w:tcPr>
            <w:tcW w:w="1080" w:type="dxa"/>
            <w:vAlign w:val="center"/>
          </w:tcPr>
          <w:p w:rsidR="001B4364" w:rsidRDefault="001C55FB">
            <w:pPr>
              <w:jc w:val="right"/>
            </w:pPr>
            <w:r>
              <w:rPr>
                <w:color w:val="000000"/>
                <w:sz w:val="24"/>
              </w:rPr>
              <w:t>6.59%</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华泰证券股份有限公司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204,053,628.56</w:t>
            </w:r>
          </w:p>
        </w:tc>
        <w:tc>
          <w:tcPr>
            <w:tcW w:w="1080" w:type="dxa"/>
            <w:vAlign w:val="center"/>
          </w:tcPr>
          <w:p w:rsidR="001B4364" w:rsidRDefault="001C55FB">
            <w:pPr>
              <w:jc w:val="right"/>
            </w:pPr>
            <w:r>
              <w:rPr>
                <w:color w:val="000000"/>
                <w:sz w:val="24"/>
              </w:rPr>
              <w:t>6.07%</w:t>
            </w:r>
          </w:p>
        </w:tc>
        <w:tc>
          <w:tcPr>
            <w:tcW w:w="1620" w:type="dxa"/>
            <w:vAlign w:val="center"/>
          </w:tcPr>
          <w:p w:rsidR="001B4364" w:rsidRDefault="001C55FB">
            <w:pPr>
              <w:jc w:val="right"/>
            </w:pPr>
            <w:r>
              <w:rPr>
                <w:color w:val="000000"/>
                <w:sz w:val="24"/>
              </w:rPr>
              <w:t>190,034.64</w:t>
            </w:r>
          </w:p>
        </w:tc>
        <w:tc>
          <w:tcPr>
            <w:tcW w:w="1080" w:type="dxa"/>
            <w:vAlign w:val="center"/>
          </w:tcPr>
          <w:p w:rsidR="001B4364" w:rsidRDefault="001C55FB">
            <w:pPr>
              <w:jc w:val="right"/>
            </w:pPr>
            <w:r>
              <w:rPr>
                <w:color w:val="000000"/>
                <w:sz w:val="24"/>
              </w:rPr>
              <w:t>6.07%</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招商证券股份有限公司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185,175,154.82</w:t>
            </w:r>
          </w:p>
        </w:tc>
        <w:tc>
          <w:tcPr>
            <w:tcW w:w="1080" w:type="dxa"/>
            <w:vAlign w:val="center"/>
          </w:tcPr>
          <w:p w:rsidR="001B4364" w:rsidRDefault="001C55FB">
            <w:pPr>
              <w:jc w:val="right"/>
            </w:pPr>
            <w:r>
              <w:rPr>
                <w:color w:val="000000"/>
                <w:sz w:val="24"/>
              </w:rPr>
              <w:t>5.51%</w:t>
            </w:r>
          </w:p>
        </w:tc>
        <w:tc>
          <w:tcPr>
            <w:tcW w:w="1620" w:type="dxa"/>
            <w:vAlign w:val="center"/>
          </w:tcPr>
          <w:p w:rsidR="001B4364" w:rsidRDefault="001C55FB">
            <w:pPr>
              <w:jc w:val="right"/>
            </w:pPr>
            <w:r>
              <w:rPr>
                <w:color w:val="000000"/>
                <w:sz w:val="24"/>
              </w:rPr>
              <w:t>172,455.76</w:t>
            </w:r>
          </w:p>
        </w:tc>
        <w:tc>
          <w:tcPr>
            <w:tcW w:w="1080" w:type="dxa"/>
            <w:vAlign w:val="center"/>
          </w:tcPr>
          <w:p w:rsidR="001B4364" w:rsidRDefault="001C55FB">
            <w:pPr>
              <w:jc w:val="right"/>
            </w:pPr>
            <w:r>
              <w:rPr>
                <w:color w:val="000000"/>
                <w:sz w:val="24"/>
              </w:rPr>
              <w:t>5.51%</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中信证券股份有限公司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166,741,007.78</w:t>
            </w:r>
          </w:p>
        </w:tc>
        <w:tc>
          <w:tcPr>
            <w:tcW w:w="1080" w:type="dxa"/>
            <w:vAlign w:val="center"/>
          </w:tcPr>
          <w:p w:rsidR="001B4364" w:rsidRDefault="001C55FB">
            <w:pPr>
              <w:jc w:val="right"/>
            </w:pPr>
            <w:r>
              <w:rPr>
                <w:color w:val="000000"/>
                <w:sz w:val="24"/>
              </w:rPr>
              <w:t>4.96%</w:t>
            </w:r>
          </w:p>
        </w:tc>
        <w:tc>
          <w:tcPr>
            <w:tcW w:w="1620" w:type="dxa"/>
            <w:vAlign w:val="center"/>
          </w:tcPr>
          <w:p w:rsidR="001B4364" w:rsidRDefault="001C55FB">
            <w:pPr>
              <w:jc w:val="right"/>
            </w:pPr>
            <w:r>
              <w:rPr>
                <w:color w:val="000000"/>
                <w:sz w:val="24"/>
              </w:rPr>
              <w:t>155,287.52</w:t>
            </w:r>
          </w:p>
        </w:tc>
        <w:tc>
          <w:tcPr>
            <w:tcW w:w="1080" w:type="dxa"/>
            <w:vAlign w:val="center"/>
          </w:tcPr>
          <w:p w:rsidR="001B4364" w:rsidRDefault="001C55FB">
            <w:pPr>
              <w:jc w:val="right"/>
            </w:pPr>
            <w:r>
              <w:rPr>
                <w:color w:val="000000"/>
                <w:sz w:val="24"/>
              </w:rPr>
              <w:t>4.96%</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天风证券股份有限公司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153,681,216.72</w:t>
            </w:r>
          </w:p>
        </w:tc>
        <w:tc>
          <w:tcPr>
            <w:tcW w:w="1080" w:type="dxa"/>
            <w:vAlign w:val="center"/>
          </w:tcPr>
          <w:p w:rsidR="001B4364" w:rsidRDefault="001C55FB">
            <w:pPr>
              <w:jc w:val="right"/>
            </w:pPr>
            <w:r>
              <w:rPr>
                <w:color w:val="000000"/>
                <w:sz w:val="24"/>
              </w:rPr>
              <w:t>4.57%</w:t>
            </w:r>
          </w:p>
        </w:tc>
        <w:tc>
          <w:tcPr>
            <w:tcW w:w="1620" w:type="dxa"/>
            <w:vAlign w:val="center"/>
          </w:tcPr>
          <w:p w:rsidR="001B4364" w:rsidRDefault="001C55FB">
            <w:pPr>
              <w:jc w:val="right"/>
            </w:pPr>
            <w:r>
              <w:rPr>
                <w:color w:val="000000"/>
                <w:sz w:val="24"/>
              </w:rPr>
              <w:t>143,124.17</w:t>
            </w:r>
          </w:p>
        </w:tc>
        <w:tc>
          <w:tcPr>
            <w:tcW w:w="1080" w:type="dxa"/>
            <w:vAlign w:val="center"/>
          </w:tcPr>
          <w:p w:rsidR="001B4364" w:rsidRDefault="001C55FB">
            <w:pPr>
              <w:jc w:val="right"/>
            </w:pPr>
            <w:r>
              <w:rPr>
                <w:color w:val="000000"/>
                <w:sz w:val="24"/>
              </w:rPr>
              <w:t>4.57%</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中银国际证券股份有限公司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62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中泰证券股份有限公司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62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安信证券股份有限公司</w:t>
            </w:r>
          </w:p>
        </w:tc>
        <w:tc>
          <w:tcPr>
            <w:tcW w:w="779" w:type="dxa"/>
            <w:vAlign w:val="center"/>
          </w:tcPr>
          <w:p w:rsidR="001B4364" w:rsidRDefault="001C55FB">
            <w:pPr>
              <w:jc w:val="center"/>
            </w:pPr>
            <w:r>
              <w:rPr>
                <w:color w:val="000000"/>
                <w:sz w:val="24"/>
              </w:rPr>
              <w:t>2</w:t>
            </w:r>
          </w:p>
        </w:tc>
        <w:tc>
          <w:tcPr>
            <w:tcW w:w="180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62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长城证券股份有限公司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62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国金证券股份有限公司</w:t>
            </w:r>
          </w:p>
        </w:tc>
        <w:tc>
          <w:tcPr>
            <w:tcW w:w="779" w:type="dxa"/>
            <w:vAlign w:val="center"/>
          </w:tcPr>
          <w:p w:rsidR="001B4364" w:rsidRDefault="001C55FB">
            <w:pPr>
              <w:jc w:val="center"/>
            </w:pPr>
            <w:r>
              <w:rPr>
                <w:color w:val="000000"/>
                <w:sz w:val="24"/>
              </w:rPr>
              <w:t>2</w:t>
            </w:r>
          </w:p>
        </w:tc>
        <w:tc>
          <w:tcPr>
            <w:tcW w:w="180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62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国海证券股份有限公司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62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国信证券股份有限公司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62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海通证券股份有限公司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62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华创证券有限责任公司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62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华西证券股份有限公司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62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瑞银证券有限责任公司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62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西部证券股份有限公司</w:t>
            </w:r>
          </w:p>
        </w:tc>
        <w:tc>
          <w:tcPr>
            <w:tcW w:w="779" w:type="dxa"/>
            <w:vAlign w:val="center"/>
          </w:tcPr>
          <w:p w:rsidR="001B4364" w:rsidRDefault="001C55FB">
            <w:pPr>
              <w:jc w:val="center"/>
            </w:pPr>
            <w:r>
              <w:rPr>
                <w:color w:val="000000"/>
                <w:sz w:val="24"/>
              </w:rPr>
              <w:t>2</w:t>
            </w:r>
          </w:p>
        </w:tc>
        <w:tc>
          <w:tcPr>
            <w:tcW w:w="180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62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中国银河证券股份有限公司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62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英大证券有限责任公司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62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080" w:type="dxa"/>
            <w:vAlign w:val="center"/>
          </w:tcPr>
          <w:p w:rsidR="001B4364" w:rsidRDefault="001C55FB">
            <w:pPr>
              <w:jc w:val="left"/>
            </w:pPr>
            <w:r>
              <w:rPr>
                <w:color w:val="000000"/>
                <w:sz w:val="24"/>
              </w:rPr>
              <w:t>-</w:t>
            </w:r>
          </w:p>
        </w:tc>
      </w:tr>
      <w:tr w:rsidR="001B4364">
        <w:tc>
          <w:tcPr>
            <w:tcW w:w="1559" w:type="dxa"/>
            <w:vAlign w:val="center"/>
          </w:tcPr>
          <w:p w:rsidR="001B4364" w:rsidRDefault="001C55FB">
            <w:pPr>
              <w:jc w:val="center"/>
            </w:pPr>
            <w:r>
              <w:rPr>
                <w:color w:val="000000"/>
                <w:sz w:val="24"/>
              </w:rPr>
              <w:t>中信建投证券股份有限公司</w:t>
            </w:r>
          </w:p>
        </w:tc>
        <w:tc>
          <w:tcPr>
            <w:tcW w:w="779" w:type="dxa"/>
            <w:vAlign w:val="center"/>
          </w:tcPr>
          <w:p w:rsidR="001B4364" w:rsidRDefault="001C55FB">
            <w:pPr>
              <w:jc w:val="center"/>
            </w:pPr>
            <w:r>
              <w:rPr>
                <w:color w:val="000000"/>
                <w:sz w:val="24"/>
              </w:rPr>
              <w:t>1</w:t>
            </w:r>
          </w:p>
        </w:tc>
        <w:tc>
          <w:tcPr>
            <w:tcW w:w="180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620" w:type="dxa"/>
            <w:vAlign w:val="center"/>
          </w:tcPr>
          <w:p w:rsidR="001B4364" w:rsidRDefault="001C55FB">
            <w:pPr>
              <w:jc w:val="right"/>
            </w:pPr>
            <w:r>
              <w:rPr>
                <w:color w:val="000000"/>
                <w:sz w:val="24"/>
              </w:rPr>
              <w:t>-</w:t>
            </w:r>
          </w:p>
        </w:tc>
        <w:tc>
          <w:tcPr>
            <w:tcW w:w="1080" w:type="dxa"/>
            <w:vAlign w:val="center"/>
          </w:tcPr>
          <w:p w:rsidR="001B4364" w:rsidRDefault="001C55FB">
            <w:pPr>
              <w:jc w:val="right"/>
            </w:pPr>
            <w:r>
              <w:rPr>
                <w:color w:val="000000"/>
                <w:sz w:val="24"/>
              </w:rPr>
              <w:t>-</w:t>
            </w:r>
          </w:p>
        </w:tc>
        <w:tc>
          <w:tcPr>
            <w:tcW w:w="1080" w:type="dxa"/>
            <w:vAlign w:val="center"/>
          </w:tcPr>
          <w:p w:rsidR="001B4364" w:rsidRDefault="001C55FB">
            <w:pPr>
              <w:jc w:val="left"/>
            </w:pPr>
            <w:r>
              <w:rPr>
                <w:color w:val="000000"/>
                <w:sz w:val="24"/>
              </w:rPr>
              <w:t>-</w:t>
            </w:r>
          </w:p>
        </w:tc>
      </w:tr>
    </w:tbl>
    <w:p w:rsidR="001B4364" w:rsidRDefault="001C55FB">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1B4364" w:rsidRDefault="001C55FB">
      <w:pPr>
        <w:tabs>
          <w:tab w:val="left" w:pos="426"/>
        </w:tabs>
        <w:spacing w:before="29" w:line="288" w:lineRule="auto"/>
        <w:jc w:val="left"/>
        <w:rPr>
          <w:kern w:val="0"/>
          <w:sz w:val="24"/>
        </w:rPr>
      </w:pPr>
      <w:r>
        <w:rPr>
          <w:kern w:val="0"/>
          <w:sz w:val="24"/>
        </w:rPr>
        <w:t>2</w:t>
      </w:r>
      <w:r>
        <w:rPr>
          <w:kern w:val="0"/>
          <w:sz w:val="24"/>
        </w:rPr>
        <w:t>、租用证券公司交易单元的选择标准主要包括：券商基本面评价（财务状况、经营状</w:t>
      </w:r>
      <w:r>
        <w:rPr>
          <w:kern w:val="0"/>
          <w:sz w:val="24"/>
        </w:rPr>
        <w:lastRenderedPageBreak/>
        <w:t>况）、券商研究机构评价（报告质量、及时性和数量）、券商每日信息评价（及时性和有效性）和券商协作表现评价等四个方面；</w:t>
      </w:r>
    </w:p>
    <w:p w:rsidR="001548F9" w:rsidRPr="005C672D" w:rsidRDefault="001548F9" w:rsidP="00AC6DDA">
      <w:pPr>
        <w:tabs>
          <w:tab w:val="left" w:pos="426"/>
        </w:tabs>
        <w:spacing w:before="29" w:line="288" w:lineRule="auto"/>
        <w:jc w:val="left"/>
        <w:rPr>
          <w:kern w:val="0"/>
          <w:sz w:val="24"/>
        </w:rPr>
      </w:pPr>
      <w:r w:rsidRPr="005C672D">
        <w:rPr>
          <w:kern w:val="0"/>
          <w:sz w:val="24"/>
        </w:rPr>
        <w:t>3</w:t>
      </w:r>
      <w:r w:rsidRPr="005C672D">
        <w:rPr>
          <w:kern w:val="0"/>
          <w:sz w:val="24"/>
        </w:rPr>
        <w:t>、租用证券公司交易单元的程序：首先根据租用证券公司交易单元的选择标准进行综合评价，然后根据评价选择基金交易单元。研究部提交方案，并上报公司批准。</w:t>
      </w:r>
    </w:p>
    <w:p w:rsidR="001548F9" w:rsidRPr="005C672D" w:rsidRDefault="001548F9" w:rsidP="00AC6DDA">
      <w:pPr>
        <w:spacing w:before="29" w:line="288" w:lineRule="auto"/>
        <w:rPr>
          <w:color w:val="000000"/>
          <w:sz w:val="24"/>
        </w:rPr>
      </w:pPr>
    </w:p>
    <w:p w:rsidR="0095029A" w:rsidRPr="00690ED2" w:rsidRDefault="0095029A" w:rsidP="0095029A">
      <w:pPr>
        <w:pStyle w:val="20"/>
        <w:spacing w:before="29" w:after="0" w:line="288" w:lineRule="auto"/>
        <w:rPr>
          <w:rFonts w:ascii="Times New Roman" w:hAnsi="Times New Roman"/>
          <w:kern w:val="0"/>
          <w:szCs w:val="24"/>
        </w:rPr>
      </w:pPr>
      <w:bookmarkStart w:id="122" w:name="OLE_LINK177"/>
      <w:bookmarkStart w:id="123" w:name="OLE_LINK176"/>
      <w:bookmarkStart w:id="124" w:name="OLE_LINK175"/>
      <w:bookmarkStart w:id="125" w:name="OLE_LINK156"/>
      <w:bookmarkStart w:id="126" w:name="OLE_LINK146"/>
      <w:bookmarkStart w:id="127" w:name="OLE_LINK108"/>
      <w:bookmarkStart w:id="128" w:name="OLE_LINK37"/>
      <w:bookmarkStart w:id="129" w:name="OLE_LINK36"/>
      <w:bookmarkStart w:id="130" w:name="OLE_LINK35"/>
      <w:bookmarkStart w:id="131" w:name="OLE_LINK32"/>
      <w:bookmarkStart w:id="132" w:name="OLE_LINK31"/>
      <w:bookmarkStart w:id="133" w:name="OLE_LINK30"/>
      <w:bookmarkStart w:id="134" w:name="OLE_LINK29"/>
      <w:bookmarkEnd w:id="121"/>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FD7A40" w:rsidRPr="005C672D" w:rsidRDefault="00FD7A40" w:rsidP="00AC6DDA">
      <w:pPr>
        <w:autoSpaceDE w:val="0"/>
        <w:autoSpaceDN w:val="0"/>
        <w:adjustRightInd w:val="0"/>
        <w:spacing w:before="29" w:line="288" w:lineRule="auto"/>
        <w:jc w:val="left"/>
        <w:rPr>
          <w:color w:val="000000"/>
          <w:sz w:val="24"/>
        </w:rPr>
      </w:pPr>
      <w:r w:rsidRPr="005C672D">
        <w:rPr>
          <w:color w:val="000000"/>
          <w:sz w:val="24"/>
        </w:rPr>
        <w:t>无。</w:t>
      </w:r>
    </w:p>
    <w:p w:rsidR="00CB75C2" w:rsidRPr="005C672D" w:rsidRDefault="00CB75C2" w:rsidP="00AC6DDA">
      <w:pPr>
        <w:autoSpaceDE w:val="0"/>
        <w:autoSpaceDN w:val="0"/>
        <w:adjustRightInd w:val="0"/>
        <w:spacing w:before="29" w:line="288" w:lineRule="auto"/>
        <w:jc w:val="left"/>
        <w:rPr>
          <w:color w:val="000000"/>
          <w:sz w:val="24"/>
        </w:rPr>
      </w:pPr>
    </w:p>
    <w:p w:rsidR="005547A0" w:rsidRPr="004F4A8F" w:rsidRDefault="005547A0" w:rsidP="00EC259C">
      <w:pPr>
        <w:pStyle w:val="1"/>
        <w:keepNext/>
        <w:keepLines/>
        <w:widowControl w:val="0"/>
        <w:spacing w:beforeLines="100" w:before="312" w:afterLines="100" w:after="312" w:line="360" w:lineRule="auto"/>
        <w:jc w:val="center"/>
        <w:rPr>
          <w:rFonts w:eastAsiaTheme="minorEastAsia"/>
          <w:b/>
          <w:bCs/>
          <w:szCs w:val="24"/>
          <w:lang w:val="en-US"/>
        </w:rPr>
      </w:pPr>
      <w:r w:rsidRPr="004F4A8F">
        <w:rPr>
          <w:rFonts w:eastAsiaTheme="minorEastAsia"/>
          <w:b/>
          <w:bCs/>
          <w:szCs w:val="24"/>
          <w:lang w:val="en-US"/>
        </w:rPr>
        <w:t xml:space="preserve">11  </w:t>
      </w:r>
      <w:r w:rsidRPr="004F4A8F">
        <w:rPr>
          <w:rFonts w:eastAsiaTheme="minorEastAsia"/>
          <w:b/>
          <w:bCs/>
          <w:szCs w:val="24"/>
          <w:lang w:val="en-US"/>
        </w:rPr>
        <w:t>影响投资者决策的其他重要信息</w:t>
      </w:r>
    </w:p>
    <w:p w:rsidR="005547A0" w:rsidRPr="004F4A8F" w:rsidRDefault="005547A0" w:rsidP="005547A0">
      <w:pPr>
        <w:autoSpaceDE w:val="0"/>
        <w:autoSpaceDN w:val="0"/>
        <w:adjustRightInd w:val="0"/>
        <w:spacing w:line="360" w:lineRule="auto"/>
        <w:jc w:val="left"/>
        <w:rPr>
          <w:rFonts w:ascii="宋体" w:hAnsi="宋体"/>
          <w:b/>
          <w:bCs/>
          <w:color w:val="000000"/>
          <w:kern w:val="0"/>
          <w:sz w:val="24"/>
        </w:rPr>
      </w:pPr>
      <w:r w:rsidRPr="004F4A8F">
        <w:rPr>
          <w:rFonts w:ascii="宋体" w:hAnsi="宋体" w:hint="eastAsia"/>
          <w:b/>
          <w:bCs/>
          <w:color w:val="000000"/>
          <w:kern w:val="0"/>
          <w:sz w:val="24"/>
        </w:rPr>
        <w:t>11.1 影响投资者决策的其他重要信息</w:t>
      </w:r>
    </w:p>
    <w:p w:rsidR="005547A0" w:rsidRPr="004F4A8F" w:rsidRDefault="005547A0" w:rsidP="005547A0">
      <w:pPr>
        <w:spacing w:line="360" w:lineRule="auto"/>
        <w:ind w:firstLineChars="200" w:firstLine="480"/>
        <w:rPr>
          <w:rFonts w:ascii="宋体" w:hAnsi="宋体"/>
          <w:color w:val="000000"/>
          <w:sz w:val="24"/>
        </w:rPr>
      </w:pPr>
      <w:r w:rsidRPr="004F4A8F">
        <w:rPr>
          <w:rFonts w:ascii="宋体" w:hAnsi="宋体"/>
          <w:color w:val="000000"/>
          <w:sz w:val="24"/>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1548F9" w:rsidRPr="004F4A8F" w:rsidRDefault="001548F9" w:rsidP="00AC6DDA">
      <w:pPr>
        <w:spacing w:before="29" w:line="288" w:lineRule="auto"/>
        <w:ind w:firstLineChars="150" w:firstLine="360"/>
        <w:rPr>
          <w:bCs/>
          <w:color w:val="000000"/>
          <w:sz w:val="24"/>
        </w:rPr>
      </w:pPr>
    </w:p>
    <w:p w:rsidR="001548F9" w:rsidRPr="005C672D" w:rsidRDefault="001548F9" w:rsidP="006A6C6D">
      <w:pPr>
        <w:autoSpaceDE w:val="0"/>
        <w:autoSpaceDN w:val="0"/>
        <w:adjustRightInd w:val="0"/>
        <w:spacing w:before="29" w:line="288" w:lineRule="auto"/>
        <w:jc w:val="left"/>
        <w:rPr>
          <w:sz w:val="24"/>
        </w:rPr>
      </w:pPr>
    </w:p>
    <w:sectPr w:rsidR="001548F9" w:rsidRPr="005C672D"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FB" w:rsidRDefault="001C55FB">
      <w:r>
        <w:separator/>
      </w:r>
    </w:p>
  </w:endnote>
  <w:endnote w:type="continuationSeparator" w:id="0">
    <w:p w:rsidR="001C55FB" w:rsidRDefault="001C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5972B3" w:rsidP="00C03B3A">
    <w:pPr>
      <w:pStyle w:val="a6"/>
      <w:framePr w:wrap="around" w:vAnchor="text" w:hAnchor="margin" w:xAlign="right" w:y="1"/>
      <w:rPr>
        <w:rStyle w:val="a7"/>
      </w:rPr>
    </w:pPr>
    <w:r>
      <w:rPr>
        <w:rStyle w:val="a7"/>
      </w:rPr>
      <w:fldChar w:fldCharType="begin"/>
    </w:r>
    <w:r w:rsidR="0091268E">
      <w:rPr>
        <w:rStyle w:val="a7"/>
      </w:rPr>
      <w:instrText xml:space="preserve">PAGE  </w:instrText>
    </w:r>
    <w:r>
      <w:rPr>
        <w:rStyle w:val="a7"/>
      </w:rPr>
      <w:fldChar w:fldCharType="end"/>
    </w:r>
  </w:p>
  <w:p w:rsidR="0091268E" w:rsidRDefault="0091268E"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91268E" w:rsidP="00C03B3A">
    <w:pPr>
      <w:pStyle w:val="a6"/>
      <w:ind w:right="360"/>
      <w:jc w:val="center"/>
    </w:pPr>
    <w:r>
      <w:rPr>
        <w:rFonts w:hint="eastAsia"/>
        <w:kern w:val="0"/>
        <w:szCs w:val="21"/>
      </w:rPr>
      <w:t>第</w:t>
    </w:r>
    <w:r w:rsidR="005972B3">
      <w:rPr>
        <w:kern w:val="0"/>
        <w:szCs w:val="21"/>
      </w:rPr>
      <w:fldChar w:fldCharType="begin"/>
    </w:r>
    <w:r>
      <w:rPr>
        <w:kern w:val="0"/>
        <w:szCs w:val="21"/>
      </w:rPr>
      <w:instrText xml:space="preserve"> PAGE </w:instrText>
    </w:r>
    <w:r w:rsidR="005972B3">
      <w:rPr>
        <w:kern w:val="0"/>
        <w:szCs w:val="21"/>
      </w:rPr>
      <w:fldChar w:fldCharType="separate"/>
    </w:r>
    <w:r w:rsidR="004F4A8F">
      <w:rPr>
        <w:noProof/>
        <w:kern w:val="0"/>
        <w:szCs w:val="21"/>
      </w:rPr>
      <w:t>3</w:t>
    </w:r>
    <w:r w:rsidR="005972B3">
      <w:rPr>
        <w:kern w:val="0"/>
        <w:szCs w:val="21"/>
      </w:rPr>
      <w:fldChar w:fldCharType="end"/>
    </w:r>
    <w:r>
      <w:rPr>
        <w:rFonts w:hint="eastAsia"/>
        <w:kern w:val="0"/>
        <w:szCs w:val="21"/>
      </w:rPr>
      <w:t>页共</w:t>
    </w:r>
    <w:r w:rsidR="005972B3">
      <w:rPr>
        <w:kern w:val="0"/>
        <w:szCs w:val="21"/>
      </w:rPr>
      <w:fldChar w:fldCharType="begin"/>
    </w:r>
    <w:r>
      <w:rPr>
        <w:kern w:val="0"/>
        <w:szCs w:val="21"/>
      </w:rPr>
      <w:instrText xml:space="preserve"> NUMPAGES </w:instrText>
    </w:r>
    <w:r w:rsidR="005972B3">
      <w:rPr>
        <w:kern w:val="0"/>
        <w:szCs w:val="21"/>
      </w:rPr>
      <w:fldChar w:fldCharType="separate"/>
    </w:r>
    <w:r w:rsidR="004F4A8F">
      <w:rPr>
        <w:noProof/>
        <w:kern w:val="0"/>
        <w:szCs w:val="21"/>
      </w:rPr>
      <w:t>29</w:t>
    </w:r>
    <w:r w:rsidR="005972B3">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FB" w:rsidRDefault="001C55FB">
      <w:r>
        <w:separator/>
      </w:r>
    </w:p>
  </w:footnote>
  <w:footnote w:type="continuationSeparator" w:id="0">
    <w:p w:rsidR="001C55FB" w:rsidRDefault="001C5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70" w:rsidRDefault="00F95E70" w:rsidP="00F95E70">
    <w:pPr>
      <w:pStyle w:val="a9"/>
      <w:jc w:val="right"/>
    </w:pPr>
    <w:r w:rsidRPr="003B6CAA">
      <w:t>交银施罗德品质升级混合型证券投资基金</w:t>
    </w:r>
    <w:r w:rsidRPr="003B6CAA">
      <w:t>2019</w:t>
    </w:r>
    <w:r w:rsidRPr="003B6CAA">
      <w:t>年半年度报告</w:t>
    </w:r>
    <w:r w:rsidRPr="003B6CAA">
      <w:rPr>
        <w:rFonts w:hint="eastAsia"/>
      </w:rPr>
      <w:t>摘要</w:t>
    </w:r>
  </w:p>
  <w:p w:rsidR="0091268E" w:rsidRPr="00A27DD3" w:rsidRDefault="0091268E" w:rsidP="002243A3">
    <w:pPr>
      <w:pStyle w:val="a9"/>
      <w:pBdr>
        <w:bottom w:val="single" w:sz="6"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F0"/>
    <w:rsid w:val="00000EBD"/>
    <w:rsid w:val="000019B6"/>
    <w:rsid w:val="00001B39"/>
    <w:rsid w:val="00002644"/>
    <w:rsid w:val="00003577"/>
    <w:rsid w:val="0000403B"/>
    <w:rsid w:val="00004337"/>
    <w:rsid w:val="00005172"/>
    <w:rsid w:val="0000551D"/>
    <w:rsid w:val="00005911"/>
    <w:rsid w:val="00005B37"/>
    <w:rsid w:val="00005F65"/>
    <w:rsid w:val="000102A7"/>
    <w:rsid w:val="00010918"/>
    <w:rsid w:val="00010A83"/>
    <w:rsid w:val="00010A8E"/>
    <w:rsid w:val="00010AC3"/>
    <w:rsid w:val="00010C1F"/>
    <w:rsid w:val="00010F11"/>
    <w:rsid w:val="00010FD1"/>
    <w:rsid w:val="00011081"/>
    <w:rsid w:val="00011E59"/>
    <w:rsid w:val="00011EB5"/>
    <w:rsid w:val="0001280C"/>
    <w:rsid w:val="00013919"/>
    <w:rsid w:val="00013CAE"/>
    <w:rsid w:val="00015CC4"/>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B2B"/>
    <w:rsid w:val="00050DE0"/>
    <w:rsid w:val="000510AB"/>
    <w:rsid w:val="000514E0"/>
    <w:rsid w:val="000516C8"/>
    <w:rsid w:val="00053091"/>
    <w:rsid w:val="0005346A"/>
    <w:rsid w:val="000534CD"/>
    <w:rsid w:val="00053EED"/>
    <w:rsid w:val="0005448A"/>
    <w:rsid w:val="00055AF1"/>
    <w:rsid w:val="000573B5"/>
    <w:rsid w:val="00060597"/>
    <w:rsid w:val="0006098B"/>
    <w:rsid w:val="00060A2C"/>
    <w:rsid w:val="00060CB4"/>
    <w:rsid w:val="00061167"/>
    <w:rsid w:val="00062814"/>
    <w:rsid w:val="00062997"/>
    <w:rsid w:val="00062AC1"/>
    <w:rsid w:val="00063554"/>
    <w:rsid w:val="00063D34"/>
    <w:rsid w:val="0006475F"/>
    <w:rsid w:val="00064AE3"/>
    <w:rsid w:val="00064FC8"/>
    <w:rsid w:val="00066524"/>
    <w:rsid w:val="000671A3"/>
    <w:rsid w:val="00070CB2"/>
    <w:rsid w:val="00070CD1"/>
    <w:rsid w:val="00071022"/>
    <w:rsid w:val="0007171B"/>
    <w:rsid w:val="000717A1"/>
    <w:rsid w:val="00071E9D"/>
    <w:rsid w:val="000726DE"/>
    <w:rsid w:val="00072896"/>
    <w:rsid w:val="00072DE0"/>
    <w:rsid w:val="00073BE3"/>
    <w:rsid w:val="00073DB1"/>
    <w:rsid w:val="00073F87"/>
    <w:rsid w:val="000759E2"/>
    <w:rsid w:val="00076397"/>
    <w:rsid w:val="000764CB"/>
    <w:rsid w:val="0007672A"/>
    <w:rsid w:val="00076CC5"/>
    <w:rsid w:val="00077106"/>
    <w:rsid w:val="000801D6"/>
    <w:rsid w:val="000801F4"/>
    <w:rsid w:val="00080423"/>
    <w:rsid w:val="0008141B"/>
    <w:rsid w:val="00081A3D"/>
    <w:rsid w:val="00081D05"/>
    <w:rsid w:val="0008226A"/>
    <w:rsid w:val="00083BAF"/>
    <w:rsid w:val="00084067"/>
    <w:rsid w:val="00084ADE"/>
    <w:rsid w:val="0008506D"/>
    <w:rsid w:val="00085F3E"/>
    <w:rsid w:val="000861D6"/>
    <w:rsid w:val="0008624A"/>
    <w:rsid w:val="000863CA"/>
    <w:rsid w:val="00086622"/>
    <w:rsid w:val="00086699"/>
    <w:rsid w:val="000866EC"/>
    <w:rsid w:val="00087011"/>
    <w:rsid w:val="000874BC"/>
    <w:rsid w:val="000874F0"/>
    <w:rsid w:val="00087B29"/>
    <w:rsid w:val="00087CF7"/>
    <w:rsid w:val="00087D8D"/>
    <w:rsid w:val="0009000C"/>
    <w:rsid w:val="000908ED"/>
    <w:rsid w:val="0009091B"/>
    <w:rsid w:val="000917D5"/>
    <w:rsid w:val="000919B7"/>
    <w:rsid w:val="00094876"/>
    <w:rsid w:val="000951F7"/>
    <w:rsid w:val="000957D9"/>
    <w:rsid w:val="00095912"/>
    <w:rsid w:val="00095934"/>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2F89"/>
    <w:rsid w:val="000B36CC"/>
    <w:rsid w:val="000B3E43"/>
    <w:rsid w:val="000B417C"/>
    <w:rsid w:val="000B4365"/>
    <w:rsid w:val="000B4F79"/>
    <w:rsid w:val="000B5CC0"/>
    <w:rsid w:val="000B63EC"/>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693"/>
    <w:rsid w:val="000C7AE4"/>
    <w:rsid w:val="000D01F4"/>
    <w:rsid w:val="000D0B89"/>
    <w:rsid w:val="000D0DBE"/>
    <w:rsid w:val="000D1519"/>
    <w:rsid w:val="000D3145"/>
    <w:rsid w:val="000D36D1"/>
    <w:rsid w:val="000D4AAD"/>
    <w:rsid w:val="000D52DC"/>
    <w:rsid w:val="000D55E8"/>
    <w:rsid w:val="000D6054"/>
    <w:rsid w:val="000D619B"/>
    <w:rsid w:val="000D788B"/>
    <w:rsid w:val="000D7BDE"/>
    <w:rsid w:val="000D7D5B"/>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27DC"/>
    <w:rsid w:val="001139CC"/>
    <w:rsid w:val="001141C0"/>
    <w:rsid w:val="00115975"/>
    <w:rsid w:val="00116177"/>
    <w:rsid w:val="00116E31"/>
    <w:rsid w:val="00120825"/>
    <w:rsid w:val="00120EED"/>
    <w:rsid w:val="001212B4"/>
    <w:rsid w:val="001220E0"/>
    <w:rsid w:val="0012304E"/>
    <w:rsid w:val="0012367C"/>
    <w:rsid w:val="001239C8"/>
    <w:rsid w:val="00123A56"/>
    <w:rsid w:val="00124393"/>
    <w:rsid w:val="001248EF"/>
    <w:rsid w:val="00125116"/>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1BDC"/>
    <w:rsid w:val="00161F5C"/>
    <w:rsid w:val="0016380C"/>
    <w:rsid w:val="00163816"/>
    <w:rsid w:val="00163B27"/>
    <w:rsid w:val="0016425E"/>
    <w:rsid w:val="001649BF"/>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54D"/>
    <w:rsid w:val="001756A1"/>
    <w:rsid w:val="00175B63"/>
    <w:rsid w:val="001761EE"/>
    <w:rsid w:val="0017625A"/>
    <w:rsid w:val="00176EAA"/>
    <w:rsid w:val="00177030"/>
    <w:rsid w:val="0017725A"/>
    <w:rsid w:val="00177C4B"/>
    <w:rsid w:val="00177F6A"/>
    <w:rsid w:val="00181293"/>
    <w:rsid w:val="00181743"/>
    <w:rsid w:val="00181E6C"/>
    <w:rsid w:val="00182A38"/>
    <w:rsid w:val="0018325A"/>
    <w:rsid w:val="00183D7A"/>
    <w:rsid w:val="001848D4"/>
    <w:rsid w:val="00184C1E"/>
    <w:rsid w:val="00184CAE"/>
    <w:rsid w:val="00186199"/>
    <w:rsid w:val="00186797"/>
    <w:rsid w:val="00186BD7"/>
    <w:rsid w:val="00186F7A"/>
    <w:rsid w:val="00190788"/>
    <w:rsid w:val="00190AE2"/>
    <w:rsid w:val="00190E27"/>
    <w:rsid w:val="001928F7"/>
    <w:rsid w:val="00193182"/>
    <w:rsid w:val="00193575"/>
    <w:rsid w:val="0019389D"/>
    <w:rsid w:val="00193B62"/>
    <w:rsid w:val="001940D7"/>
    <w:rsid w:val="00194537"/>
    <w:rsid w:val="00194D6E"/>
    <w:rsid w:val="0019563C"/>
    <w:rsid w:val="001956CA"/>
    <w:rsid w:val="00195B79"/>
    <w:rsid w:val="00196455"/>
    <w:rsid w:val="0019739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2F0C"/>
    <w:rsid w:val="001B30CA"/>
    <w:rsid w:val="001B3513"/>
    <w:rsid w:val="001B353A"/>
    <w:rsid w:val="001B36E6"/>
    <w:rsid w:val="001B3D3E"/>
    <w:rsid w:val="001B4190"/>
    <w:rsid w:val="001B4364"/>
    <w:rsid w:val="001B4CC1"/>
    <w:rsid w:val="001B50CD"/>
    <w:rsid w:val="001B52FE"/>
    <w:rsid w:val="001B69DE"/>
    <w:rsid w:val="001B6B5E"/>
    <w:rsid w:val="001B7890"/>
    <w:rsid w:val="001B7ACC"/>
    <w:rsid w:val="001C005A"/>
    <w:rsid w:val="001C00A0"/>
    <w:rsid w:val="001C00CF"/>
    <w:rsid w:val="001C0806"/>
    <w:rsid w:val="001C14ED"/>
    <w:rsid w:val="001C16A1"/>
    <w:rsid w:val="001C2F9C"/>
    <w:rsid w:val="001C3399"/>
    <w:rsid w:val="001C37F6"/>
    <w:rsid w:val="001C4D9F"/>
    <w:rsid w:val="001C5289"/>
    <w:rsid w:val="001C55FB"/>
    <w:rsid w:val="001C6288"/>
    <w:rsid w:val="001C67A1"/>
    <w:rsid w:val="001C6B1B"/>
    <w:rsid w:val="001C7325"/>
    <w:rsid w:val="001C79B8"/>
    <w:rsid w:val="001C7C6D"/>
    <w:rsid w:val="001C7F70"/>
    <w:rsid w:val="001D0538"/>
    <w:rsid w:val="001D0634"/>
    <w:rsid w:val="001D0F6A"/>
    <w:rsid w:val="001D21BC"/>
    <w:rsid w:val="001D295A"/>
    <w:rsid w:val="001D2C68"/>
    <w:rsid w:val="001D2D5F"/>
    <w:rsid w:val="001D2E47"/>
    <w:rsid w:val="001D2FA5"/>
    <w:rsid w:val="001D35E0"/>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1F6B2B"/>
    <w:rsid w:val="002010DE"/>
    <w:rsid w:val="00201962"/>
    <w:rsid w:val="00201B58"/>
    <w:rsid w:val="00202968"/>
    <w:rsid w:val="00202C32"/>
    <w:rsid w:val="00203973"/>
    <w:rsid w:val="00203AEF"/>
    <w:rsid w:val="002045E7"/>
    <w:rsid w:val="002056A6"/>
    <w:rsid w:val="00207A46"/>
    <w:rsid w:val="002101B3"/>
    <w:rsid w:val="00211A26"/>
    <w:rsid w:val="00212249"/>
    <w:rsid w:val="002125F7"/>
    <w:rsid w:val="0021397C"/>
    <w:rsid w:val="00214418"/>
    <w:rsid w:val="00214463"/>
    <w:rsid w:val="00214756"/>
    <w:rsid w:val="00214BBC"/>
    <w:rsid w:val="00215CF2"/>
    <w:rsid w:val="00215D9F"/>
    <w:rsid w:val="00216200"/>
    <w:rsid w:val="00216310"/>
    <w:rsid w:val="00216BCE"/>
    <w:rsid w:val="00216EAA"/>
    <w:rsid w:val="00217867"/>
    <w:rsid w:val="00217AE3"/>
    <w:rsid w:val="00217C6C"/>
    <w:rsid w:val="00220416"/>
    <w:rsid w:val="00220542"/>
    <w:rsid w:val="00220D7F"/>
    <w:rsid w:val="002210EB"/>
    <w:rsid w:val="00221174"/>
    <w:rsid w:val="00221394"/>
    <w:rsid w:val="0022292B"/>
    <w:rsid w:val="00222DE3"/>
    <w:rsid w:val="002233F0"/>
    <w:rsid w:val="002243A3"/>
    <w:rsid w:val="0022498A"/>
    <w:rsid w:val="00224A15"/>
    <w:rsid w:val="00225756"/>
    <w:rsid w:val="00225ADC"/>
    <w:rsid w:val="00225CEB"/>
    <w:rsid w:val="0022692D"/>
    <w:rsid w:val="002279AA"/>
    <w:rsid w:val="002312FD"/>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791"/>
    <w:rsid w:val="00241B45"/>
    <w:rsid w:val="00241F7A"/>
    <w:rsid w:val="002420CE"/>
    <w:rsid w:val="002424D7"/>
    <w:rsid w:val="0024260D"/>
    <w:rsid w:val="00242657"/>
    <w:rsid w:val="002428F6"/>
    <w:rsid w:val="00242FA2"/>
    <w:rsid w:val="00244704"/>
    <w:rsid w:val="00245012"/>
    <w:rsid w:val="0024504E"/>
    <w:rsid w:val="00245236"/>
    <w:rsid w:val="00245761"/>
    <w:rsid w:val="00246478"/>
    <w:rsid w:val="0024651F"/>
    <w:rsid w:val="00247729"/>
    <w:rsid w:val="0025158D"/>
    <w:rsid w:val="00251C7E"/>
    <w:rsid w:val="00251D64"/>
    <w:rsid w:val="002522C0"/>
    <w:rsid w:val="00252697"/>
    <w:rsid w:val="0025281A"/>
    <w:rsid w:val="00253005"/>
    <w:rsid w:val="00253D3C"/>
    <w:rsid w:val="002544D7"/>
    <w:rsid w:val="00255292"/>
    <w:rsid w:val="0025565F"/>
    <w:rsid w:val="00257359"/>
    <w:rsid w:val="00257578"/>
    <w:rsid w:val="00257B95"/>
    <w:rsid w:val="00260200"/>
    <w:rsid w:val="00260B06"/>
    <w:rsid w:val="00260DBF"/>
    <w:rsid w:val="002615F9"/>
    <w:rsid w:val="0026162B"/>
    <w:rsid w:val="00261D93"/>
    <w:rsid w:val="00262029"/>
    <w:rsid w:val="002626EB"/>
    <w:rsid w:val="00263BBD"/>
    <w:rsid w:val="002648D8"/>
    <w:rsid w:val="00265987"/>
    <w:rsid w:val="00265AFB"/>
    <w:rsid w:val="00265D58"/>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41A9"/>
    <w:rsid w:val="0028459B"/>
    <w:rsid w:val="00284C5F"/>
    <w:rsid w:val="0028507E"/>
    <w:rsid w:val="00285841"/>
    <w:rsid w:val="00285F4D"/>
    <w:rsid w:val="00286183"/>
    <w:rsid w:val="002873F0"/>
    <w:rsid w:val="0028755B"/>
    <w:rsid w:val="00287762"/>
    <w:rsid w:val="00290793"/>
    <w:rsid w:val="002916E3"/>
    <w:rsid w:val="00291A70"/>
    <w:rsid w:val="00291F6F"/>
    <w:rsid w:val="002928D2"/>
    <w:rsid w:val="0029379A"/>
    <w:rsid w:val="00293C97"/>
    <w:rsid w:val="002942CB"/>
    <w:rsid w:val="00294D8F"/>
    <w:rsid w:val="002952A5"/>
    <w:rsid w:val="00295652"/>
    <w:rsid w:val="00295D5A"/>
    <w:rsid w:val="00295E0F"/>
    <w:rsid w:val="002964F9"/>
    <w:rsid w:val="0029690F"/>
    <w:rsid w:val="002969CC"/>
    <w:rsid w:val="00297BC2"/>
    <w:rsid w:val="00297D85"/>
    <w:rsid w:val="002A07F4"/>
    <w:rsid w:val="002A090A"/>
    <w:rsid w:val="002A0B47"/>
    <w:rsid w:val="002A1381"/>
    <w:rsid w:val="002A1BFE"/>
    <w:rsid w:val="002A1F14"/>
    <w:rsid w:val="002A205C"/>
    <w:rsid w:val="002A210B"/>
    <w:rsid w:val="002A2678"/>
    <w:rsid w:val="002A279E"/>
    <w:rsid w:val="002A2E01"/>
    <w:rsid w:val="002A32E5"/>
    <w:rsid w:val="002A398F"/>
    <w:rsid w:val="002A3DFD"/>
    <w:rsid w:val="002A46A7"/>
    <w:rsid w:val="002A48D4"/>
    <w:rsid w:val="002A5462"/>
    <w:rsid w:val="002A5C6B"/>
    <w:rsid w:val="002A5D31"/>
    <w:rsid w:val="002A630A"/>
    <w:rsid w:val="002A714F"/>
    <w:rsid w:val="002A75D7"/>
    <w:rsid w:val="002A7B1F"/>
    <w:rsid w:val="002A7D82"/>
    <w:rsid w:val="002B09C0"/>
    <w:rsid w:val="002B1851"/>
    <w:rsid w:val="002B27FF"/>
    <w:rsid w:val="002B2F4E"/>
    <w:rsid w:val="002B5C8E"/>
    <w:rsid w:val="002B6793"/>
    <w:rsid w:val="002B68A5"/>
    <w:rsid w:val="002B780B"/>
    <w:rsid w:val="002C1260"/>
    <w:rsid w:val="002C1704"/>
    <w:rsid w:val="002C1726"/>
    <w:rsid w:val="002C1B31"/>
    <w:rsid w:val="002C1B94"/>
    <w:rsid w:val="002C1EEF"/>
    <w:rsid w:val="002C21A6"/>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D62DC"/>
    <w:rsid w:val="002E0394"/>
    <w:rsid w:val="002E0644"/>
    <w:rsid w:val="002E0FEB"/>
    <w:rsid w:val="002E171B"/>
    <w:rsid w:val="002E2E3E"/>
    <w:rsid w:val="002E319D"/>
    <w:rsid w:val="002E3F16"/>
    <w:rsid w:val="002E4AD5"/>
    <w:rsid w:val="002E4C2D"/>
    <w:rsid w:val="002E51EA"/>
    <w:rsid w:val="002E5E56"/>
    <w:rsid w:val="002E7768"/>
    <w:rsid w:val="002E79E4"/>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536"/>
    <w:rsid w:val="00312C47"/>
    <w:rsid w:val="00312DAE"/>
    <w:rsid w:val="003132DB"/>
    <w:rsid w:val="00313336"/>
    <w:rsid w:val="003137AD"/>
    <w:rsid w:val="003137CA"/>
    <w:rsid w:val="00313918"/>
    <w:rsid w:val="003153CB"/>
    <w:rsid w:val="00315865"/>
    <w:rsid w:val="0031667B"/>
    <w:rsid w:val="003166DE"/>
    <w:rsid w:val="003171A3"/>
    <w:rsid w:val="00317226"/>
    <w:rsid w:val="003201F9"/>
    <w:rsid w:val="003204E9"/>
    <w:rsid w:val="0032050A"/>
    <w:rsid w:val="00320AF3"/>
    <w:rsid w:val="00320B7B"/>
    <w:rsid w:val="00321330"/>
    <w:rsid w:val="0032160D"/>
    <w:rsid w:val="00321618"/>
    <w:rsid w:val="00321E8C"/>
    <w:rsid w:val="00321FDA"/>
    <w:rsid w:val="00322318"/>
    <w:rsid w:val="00322A86"/>
    <w:rsid w:val="00323041"/>
    <w:rsid w:val="00323AE8"/>
    <w:rsid w:val="00323B32"/>
    <w:rsid w:val="00324548"/>
    <w:rsid w:val="003248DF"/>
    <w:rsid w:val="00324FB6"/>
    <w:rsid w:val="003251F4"/>
    <w:rsid w:val="00325408"/>
    <w:rsid w:val="00325EF2"/>
    <w:rsid w:val="00326927"/>
    <w:rsid w:val="003269C8"/>
    <w:rsid w:val="003303E3"/>
    <w:rsid w:val="00330651"/>
    <w:rsid w:val="00331A88"/>
    <w:rsid w:val="003329EA"/>
    <w:rsid w:val="00332C6E"/>
    <w:rsid w:val="00332D73"/>
    <w:rsid w:val="003336FF"/>
    <w:rsid w:val="003338BE"/>
    <w:rsid w:val="00334300"/>
    <w:rsid w:val="00334618"/>
    <w:rsid w:val="00335F5A"/>
    <w:rsid w:val="00336AA2"/>
    <w:rsid w:val="00337B1B"/>
    <w:rsid w:val="00337DB7"/>
    <w:rsid w:val="003405DA"/>
    <w:rsid w:val="003407A5"/>
    <w:rsid w:val="0034096C"/>
    <w:rsid w:val="003410A1"/>
    <w:rsid w:val="00341188"/>
    <w:rsid w:val="0034147B"/>
    <w:rsid w:val="003424CB"/>
    <w:rsid w:val="0034349C"/>
    <w:rsid w:val="003439DB"/>
    <w:rsid w:val="00344FBE"/>
    <w:rsid w:val="00345432"/>
    <w:rsid w:val="00346759"/>
    <w:rsid w:val="003467CF"/>
    <w:rsid w:val="00350238"/>
    <w:rsid w:val="0035109C"/>
    <w:rsid w:val="00351752"/>
    <w:rsid w:val="00351F0A"/>
    <w:rsid w:val="00352648"/>
    <w:rsid w:val="00353958"/>
    <w:rsid w:val="00353AC6"/>
    <w:rsid w:val="003542B7"/>
    <w:rsid w:val="0035432B"/>
    <w:rsid w:val="00354765"/>
    <w:rsid w:val="00354E10"/>
    <w:rsid w:val="00356582"/>
    <w:rsid w:val="003576C9"/>
    <w:rsid w:val="00357B15"/>
    <w:rsid w:val="00357BB3"/>
    <w:rsid w:val="003602EA"/>
    <w:rsid w:val="003609DD"/>
    <w:rsid w:val="00360F81"/>
    <w:rsid w:val="00361E7E"/>
    <w:rsid w:val="00362DDA"/>
    <w:rsid w:val="00363D25"/>
    <w:rsid w:val="003648F2"/>
    <w:rsid w:val="00364FA1"/>
    <w:rsid w:val="0036651A"/>
    <w:rsid w:val="00366B02"/>
    <w:rsid w:val="003671D6"/>
    <w:rsid w:val="003671F5"/>
    <w:rsid w:val="00370AA4"/>
    <w:rsid w:val="003711F2"/>
    <w:rsid w:val="003717FC"/>
    <w:rsid w:val="00371FF4"/>
    <w:rsid w:val="003723C0"/>
    <w:rsid w:val="003723C2"/>
    <w:rsid w:val="0037275D"/>
    <w:rsid w:val="00372797"/>
    <w:rsid w:val="0037314B"/>
    <w:rsid w:val="00373FD0"/>
    <w:rsid w:val="00374080"/>
    <w:rsid w:val="0037470E"/>
    <w:rsid w:val="00375004"/>
    <w:rsid w:val="00375510"/>
    <w:rsid w:val="00375CC4"/>
    <w:rsid w:val="00376103"/>
    <w:rsid w:val="003767B3"/>
    <w:rsid w:val="00376A73"/>
    <w:rsid w:val="00376B49"/>
    <w:rsid w:val="00376FC5"/>
    <w:rsid w:val="00377520"/>
    <w:rsid w:val="00380033"/>
    <w:rsid w:val="00380D36"/>
    <w:rsid w:val="00380F49"/>
    <w:rsid w:val="003813ED"/>
    <w:rsid w:val="00381AA6"/>
    <w:rsid w:val="003820CE"/>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438"/>
    <w:rsid w:val="00396588"/>
    <w:rsid w:val="00396863"/>
    <w:rsid w:val="00396C75"/>
    <w:rsid w:val="003970B5"/>
    <w:rsid w:val="00397156"/>
    <w:rsid w:val="00397960"/>
    <w:rsid w:val="00397AFF"/>
    <w:rsid w:val="003A0663"/>
    <w:rsid w:val="003A1FE0"/>
    <w:rsid w:val="003A3BC4"/>
    <w:rsid w:val="003A458A"/>
    <w:rsid w:val="003A46C9"/>
    <w:rsid w:val="003A4FE2"/>
    <w:rsid w:val="003A5119"/>
    <w:rsid w:val="003A551D"/>
    <w:rsid w:val="003A6CAB"/>
    <w:rsid w:val="003A7E6F"/>
    <w:rsid w:val="003B05F2"/>
    <w:rsid w:val="003B2F13"/>
    <w:rsid w:val="003B3197"/>
    <w:rsid w:val="003B3353"/>
    <w:rsid w:val="003B405E"/>
    <w:rsid w:val="003B4508"/>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496"/>
    <w:rsid w:val="003C1566"/>
    <w:rsid w:val="003C1D9A"/>
    <w:rsid w:val="003C1F58"/>
    <w:rsid w:val="003C48B1"/>
    <w:rsid w:val="003C4AAA"/>
    <w:rsid w:val="003C57A7"/>
    <w:rsid w:val="003C5C2B"/>
    <w:rsid w:val="003C6457"/>
    <w:rsid w:val="003C67CF"/>
    <w:rsid w:val="003C6943"/>
    <w:rsid w:val="003C6BD2"/>
    <w:rsid w:val="003C7294"/>
    <w:rsid w:val="003C792F"/>
    <w:rsid w:val="003C7ABD"/>
    <w:rsid w:val="003C7C3D"/>
    <w:rsid w:val="003D0389"/>
    <w:rsid w:val="003D08F8"/>
    <w:rsid w:val="003D124B"/>
    <w:rsid w:val="003D18F3"/>
    <w:rsid w:val="003D1C06"/>
    <w:rsid w:val="003D2CC1"/>
    <w:rsid w:val="003D4FFC"/>
    <w:rsid w:val="003D51ED"/>
    <w:rsid w:val="003D569B"/>
    <w:rsid w:val="003D76DC"/>
    <w:rsid w:val="003D78B5"/>
    <w:rsid w:val="003E03F6"/>
    <w:rsid w:val="003E099F"/>
    <w:rsid w:val="003E14FC"/>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195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1C4"/>
    <w:rsid w:val="0042053A"/>
    <w:rsid w:val="00420F4B"/>
    <w:rsid w:val="004213D6"/>
    <w:rsid w:val="0042198A"/>
    <w:rsid w:val="00421A45"/>
    <w:rsid w:val="00421C75"/>
    <w:rsid w:val="00422440"/>
    <w:rsid w:val="00422916"/>
    <w:rsid w:val="0042306C"/>
    <w:rsid w:val="0042388D"/>
    <w:rsid w:val="00423BA3"/>
    <w:rsid w:val="00424213"/>
    <w:rsid w:val="00424EF3"/>
    <w:rsid w:val="004266C8"/>
    <w:rsid w:val="004267DB"/>
    <w:rsid w:val="004268BB"/>
    <w:rsid w:val="00426A4B"/>
    <w:rsid w:val="00430724"/>
    <w:rsid w:val="00431047"/>
    <w:rsid w:val="00431B86"/>
    <w:rsid w:val="00431E19"/>
    <w:rsid w:val="00432B7F"/>
    <w:rsid w:val="00433EED"/>
    <w:rsid w:val="00434E93"/>
    <w:rsid w:val="00436496"/>
    <w:rsid w:val="00436E0F"/>
    <w:rsid w:val="00437218"/>
    <w:rsid w:val="00437C96"/>
    <w:rsid w:val="004408EC"/>
    <w:rsid w:val="004416A4"/>
    <w:rsid w:val="00441E6A"/>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2ACE"/>
    <w:rsid w:val="00453ACA"/>
    <w:rsid w:val="00453DC8"/>
    <w:rsid w:val="00455165"/>
    <w:rsid w:val="00457804"/>
    <w:rsid w:val="00460AEF"/>
    <w:rsid w:val="00460C52"/>
    <w:rsid w:val="00460FA0"/>
    <w:rsid w:val="0046135C"/>
    <w:rsid w:val="00461927"/>
    <w:rsid w:val="0046208D"/>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6A4E"/>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4D2F"/>
    <w:rsid w:val="00495A03"/>
    <w:rsid w:val="00495E28"/>
    <w:rsid w:val="00497079"/>
    <w:rsid w:val="00497450"/>
    <w:rsid w:val="004974B9"/>
    <w:rsid w:val="004976A0"/>
    <w:rsid w:val="00497F30"/>
    <w:rsid w:val="00497F49"/>
    <w:rsid w:val="004A1BBA"/>
    <w:rsid w:val="004A23C2"/>
    <w:rsid w:val="004A3336"/>
    <w:rsid w:val="004A3479"/>
    <w:rsid w:val="004A3E3C"/>
    <w:rsid w:val="004A4069"/>
    <w:rsid w:val="004A484E"/>
    <w:rsid w:val="004A6513"/>
    <w:rsid w:val="004B0D2F"/>
    <w:rsid w:val="004B0E6D"/>
    <w:rsid w:val="004B16E8"/>
    <w:rsid w:val="004B1F7B"/>
    <w:rsid w:val="004B2CA5"/>
    <w:rsid w:val="004B3BBA"/>
    <w:rsid w:val="004B412E"/>
    <w:rsid w:val="004B4168"/>
    <w:rsid w:val="004B5B92"/>
    <w:rsid w:val="004B6250"/>
    <w:rsid w:val="004B66F3"/>
    <w:rsid w:val="004B6E8C"/>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1BA8"/>
    <w:rsid w:val="004D29EF"/>
    <w:rsid w:val="004D29F1"/>
    <w:rsid w:val="004D29F3"/>
    <w:rsid w:val="004D3922"/>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F1136"/>
    <w:rsid w:val="004F1C42"/>
    <w:rsid w:val="004F23CE"/>
    <w:rsid w:val="004F2456"/>
    <w:rsid w:val="004F2C5A"/>
    <w:rsid w:val="004F2C82"/>
    <w:rsid w:val="004F31EA"/>
    <w:rsid w:val="004F4601"/>
    <w:rsid w:val="004F4A8F"/>
    <w:rsid w:val="004F4BB3"/>
    <w:rsid w:val="004F7572"/>
    <w:rsid w:val="004F779C"/>
    <w:rsid w:val="004F7846"/>
    <w:rsid w:val="005000A6"/>
    <w:rsid w:val="005000D4"/>
    <w:rsid w:val="005004EE"/>
    <w:rsid w:val="005007AB"/>
    <w:rsid w:val="00500B1E"/>
    <w:rsid w:val="00500B24"/>
    <w:rsid w:val="00500C17"/>
    <w:rsid w:val="00500E2F"/>
    <w:rsid w:val="00501788"/>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26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7A0"/>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4DC2"/>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A1F"/>
    <w:rsid w:val="00576C4E"/>
    <w:rsid w:val="0057737F"/>
    <w:rsid w:val="0057744D"/>
    <w:rsid w:val="00577A50"/>
    <w:rsid w:val="005800A9"/>
    <w:rsid w:val="00580488"/>
    <w:rsid w:val="0058074D"/>
    <w:rsid w:val="00580FD1"/>
    <w:rsid w:val="00582FAD"/>
    <w:rsid w:val="00583489"/>
    <w:rsid w:val="0058391F"/>
    <w:rsid w:val="00583A80"/>
    <w:rsid w:val="00583C8F"/>
    <w:rsid w:val="00584188"/>
    <w:rsid w:val="00584E33"/>
    <w:rsid w:val="0058596A"/>
    <w:rsid w:val="00585AD4"/>
    <w:rsid w:val="00586819"/>
    <w:rsid w:val="00586E9A"/>
    <w:rsid w:val="00587419"/>
    <w:rsid w:val="00587871"/>
    <w:rsid w:val="00587958"/>
    <w:rsid w:val="00590FE4"/>
    <w:rsid w:val="0059116E"/>
    <w:rsid w:val="005914A2"/>
    <w:rsid w:val="00591D9C"/>
    <w:rsid w:val="0059282D"/>
    <w:rsid w:val="005932C1"/>
    <w:rsid w:val="00593440"/>
    <w:rsid w:val="005936BF"/>
    <w:rsid w:val="00593DE5"/>
    <w:rsid w:val="00593EE1"/>
    <w:rsid w:val="00594E3C"/>
    <w:rsid w:val="0059592B"/>
    <w:rsid w:val="00596383"/>
    <w:rsid w:val="00596617"/>
    <w:rsid w:val="00596CC4"/>
    <w:rsid w:val="00597057"/>
    <w:rsid w:val="005972B3"/>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71B"/>
    <w:rsid w:val="005B7849"/>
    <w:rsid w:val="005B7B0E"/>
    <w:rsid w:val="005C0DFA"/>
    <w:rsid w:val="005C0FF0"/>
    <w:rsid w:val="005C13AE"/>
    <w:rsid w:val="005C219B"/>
    <w:rsid w:val="005C402E"/>
    <w:rsid w:val="005C492F"/>
    <w:rsid w:val="005C4B4C"/>
    <w:rsid w:val="005C4B62"/>
    <w:rsid w:val="005C5409"/>
    <w:rsid w:val="005C55EF"/>
    <w:rsid w:val="005C5AE7"/>
    <w:rsid w:val="005C608C"/>
    <w:rsid w:val="005C628C"/>
    <w:rsid w:val="005C672D"/>
    <w:rsid w:val="005C6765"/>
    <w:rsid w:val="005C69AC"/>
    <w:rsid w:val="005C722E"/>
    <w:rsid w:val="005C72F6"/>
    <w:rsid w:val="005C7576"/>
    <w:rsid w:val="005C7759"/>
    <w:rsid w:val="005D01A4"/>
    <w:rsid w:val="005D1584"/>
    <w:rsid w:val="005D15AE"/>
    <w:rsid w:val="005D1A7B"/>
    <w:rsid w:val="005D1EDD"/>
    <w:rsid w:val="005D2F95"/>
    <w:rsid w:val="005D3F0A"/>
    <w:rsid w:val="005D456F"/>
    <w:rsid w:val="005D45B3"/>
    <w:rsid w:val="005D4AB3"/>
    <w:rsid w:val="005D4CEB"/>
    <w:rsid w:val="005D5344"/>
    <w:rsid w:val="005D5DA8"/>
    <w:rsid w:val="005D61EB"/>
    <w:rsid w:val="005D6733"/>
    <w:rsid w:val="005E0AE0"/>
    <w:rsid w:val="005E17AD"/>
    <w:rsid w:val="005E3D7E"/>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95C"/>
    <w:rsid w:val="00606CA3"/>
    <w:rsid w:val="00606E91"/>
    <w:rsid w:val="00607018"/>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3F4"/>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59B9"/>
    <w:rsid w:val="00661974"/>
    <w:rsid w:val="006623E2"/>
    <w:rsid w:val="006624E3"/>
    <w:rsid w:val="006640F9"/>
    <w:rsid w:val="00664551"/>
    <w:rsid w:val="00664685"/>
    <w:rsid w:val="00664B95"/>
    <w:rsid w:val="00665D5F"/>
    <w:rsid w:val="00665E7B"/>
    <w:rsid w:val="006676A0"/>
    <w:rsid w:val="006704F3"/>
    <w:rsid w:val="00670857"/>
    <w:rsid w:val="00671124"/>
    <w:rsid w:val="006720EB"/>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153C"/>
    <w:rsid w:val="00691CCC"/>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D9D"/>
    <w:rsid w:val="006A198F"/>
    <w:rsid w:val="006A261F"/>
    <w:rsid w:val="006A2B03"/>
    <w:rsid w:val="006A2B6C"/>
    <w:rsid w:val="006A2EA3"/>
    <w:rsid w:val="006A3CC1"/>
    <w:rsid w:val="006A3E73"/>
    <w:rsid w:val="006A4493"/>
    <w:rsid w:val="006A4899"/>
    <w:rsid w:val="006A5E32"/>
    <w:rsid w:val="006A62E1"/>
    <w:rsid w:val="006A6566"/>
    <w:rsid w:val="006A6C6D"/>
    <w:rsid w:val="006A72C6"/>
    <w:rsid w:val="006A7310"/>
    <w:rsid w:val="006B02DA"/>
    <w:rsid w:val="006B08FB"/>
    <w:rsid w:val="006B15EE"/>
    <w:rsid w:val="006B164A"/>
    <w:rsid w:val="006B194C"/>
    <w:rsid w:val="006B2065"/>
    <w:rsid w:val="006B22BD"/>
    <w:rsid w:val="006B275B"/>
    <w:rsid w:val="006B30BF"/>
    <w:rsid w:val="006B38C6"/>
    <w:rsid w:val="006B3940"/>
    <w:rsid w:val="006B4094"/>
    <w:rsid w:val="006B45A6"/>
    <w:rsid w:val="006B4A69"/>
    <w:rsid w:val="006B525B"/>
    <w:rsid w:val="006B5531"/>
    <w:rsid w:val="006B5A46"/>
    <w:rsid w:val="006B62F0"/>
    <w:rsid w:val="006B650B"/>
    <w:rsid w:val="006B6C6B"/>
    <w:rsid w:val="006B78E4"/>
    <w:rsid w:val="006C09B6"/>
    <w:rsid w:val="006C168D"/>
    <w:rsid w:val="006C2BF5"/>
    <w:rsid w:val="006C4371"/>
    <w:rsid w:val="006C4A40"/>
    <w:rsid w:val="006C4E56"/>
    <w:rsid w:val="006C5149"/>
    <w:rsid w:val="006C61CD"/>
    <w:rsid w:val="006C6423"/>
    <w:rsid w:val="006C642C"/>
    <w:rsid w:val="006C6545"/>
    <w:rsid w:val="006C6FC6"/>
    <w:rsid w:val="006C7635"/>
    <w:rsid w:val="006C7BA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079"/>
    <w:rsid w:val="006E5585"/>
    <w:rsid w:val="006E5E32"/>
    <w:rsid w:val="006E633A"/>
    <w:rsid w:val="006E6A14"/>
    <w:rsid w:val="006E6B16"/>
    <w:rsid w:val="006E6DE8"/>
    <w:rsid w:val="006E780C"/>
    <w:rsid w:val="006F0BA7"/>
    <w:rsid w:val="006F0F01"/>
    <w:rsid w:val="006F174D"/>
    <w:rsid w:val="006F1F41"/>
    <w:rsid w:val="006F27D4"/>
    <w:rsid w:val="006F32EF"/>
    <w:rsid w:val="006F3615"/>
    <w:rsid w:val="006F3C54"/>
    <w:rsid w:val="006F41B7"/>
    <w:rsid w:val="006F4CD8"/>
    <w:rsid w:val="006F5109"/>
    <w:rsid w:val="006F5125"/>
    <w:rsid w:val="006F53D9"/>
    <w:rsid w:val="006F5812"/>
    <w:rsid w:val="006F609A"/>
    <w:rsid w:val="006F680E"/>
    <w:rsid w:val="006F685F"/>
    <w:rsid w:val="0070012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2A78"/>
    <w:rsid w:val="00713186"/>
    <w:rsid w:val="00713757"/>
    <w:rsid w:val="00713758"/>
    <w:rsid w:val="007137D8"/>
    <w:rsid w:val="00713871"/>
    <w:rsid w:val="00714064"/>
    <w:rsid w:val="0071409E"/>
    <w:rsid w:val="0071596F"/>
    <w:rsid w:val="00716158"/>
    <w:rsid w:val="00717772"/>
    <w:rsid w:val="007200E5"/>
    <w:rsid w:val="00720371"/>
    <w:rsid w:val="007205A9"/>
    <w:rsid w:val="00720C17"/>
    <w:rsid w:val="00721AF1"/>
    <w:rsid w:val="0072280F"/>
    <w:rsid w:val="00722B5E"/>
    <w:rsid w:val="007235F5"/>
    <w:rsid w:val="00723B2C"/>
    <w:rsid w:val="00723CBA"/>
    <w:rsid w:val="007253CC"/>
    <w:rsid w:val="00726821"/>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DD6"/>
    <w:rsid w:val="0074033C"/>
    <w:rsid w:val="0074050E"/>
    <w:rsid w:val="00740615"/>
    <w:rsid w:val="00740B66"/>
    <w:rsid w:val="00741AF8"/>
    <w:rsid w:val="00741EBE"/>
    <w:rsid w:val="00742181"/>
    <w:rsid w:val="007424EC"/>
    <w:rsid w:val="00742EDA"/>
    <w:rsid w:val="007440FA"/>
    <w:rsid w:val="00744201"/>
    <w:rsid w:val="00744B78"/>
    <w:rsid w:val="00745FCE"/>
    <w:rsid w:val="00746130"/>
    <w:rsid w:val="00746A40"/>
    <w:rsid w:val="00746E6A"/>
    <w:rsid w:val="00747598"/>
    <w:rsid w:val="00750358"/>
    <w:rsid w:val="007520A3"/>
    <w:rsid w:val="007526F5"/>
    <w:rsid w:val="007529D6"/>
    <w:rsid w:val="00752ACD"/>
    <w:rsid w:val="00753B6E"/>
    <w:rsid w:val="00754717"/>
    <w:rsid w:val="00754836"/>
    <w:rsid w:val="00754FB9"/>
    <w:rsid w:val="007553A9"/>
    <w:rsid w:val="00755BA2"/>
    <w:rsid w:val="00755CDF"/>
    <w:rsid w:val="0075605D"/>
    <w:rsid w:val="0075623D"/>
    <w:rsid w:val="00757042"/>
    <w:rsid w:val="0075716C"/>
    <w:rsid w:val="007578C3"/>
    <w:rsid w:val="00757A4C"/>
    <w:rsid w:val="00757F3D"/>
    <w:rsid w:val="00760895"/>
    <w:rsid w:val="0076205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6B1"/>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73E"/>
    <w:rsid w:val="007A3BCD"/>
    <w:rsid w:val="007A4354"/>
    <w:rsid w:val="007A4C1C"/>
    <w:rsid w:val="007A5214"/>
    <w:rsid w:val="007A555A"/>
    <w:rsid w:val="007A59B8"/>
    <w:rsid w:val="007A65AF"/>
    <w:rsid w:val="007A68D8"/>
    <w:rsid w:val="007A6E46"/>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BDA"/>
    <w:rsid w:val="007C2139"/>
    <w:rsid w:val="007C27DE"/>
    <w:rsid w:val="007C299E"/>
    <w:rsid w:val="007C525F"/>
    <w:rsid w:val="007C5321"/>
    <w:rsid w:val="007C5881"/>
    <w:rsid w:val="007C5E8A"/>
    <w:rsid w:val="007C5F4B"/>
    <w:rsid w:val="007C6AAB"/>
    <w:rsid w:val="007C7394"/>
    <w:rsid w:val="007C7B84"/>
    <w:rsid w:val="007D01E5"/>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759"/>
    <w:rsid w:val="007E1AA2"/>
    <w:rsid w:val="007E1F2C"/>
    <w:rsid w:val="007E223B"/>
    <w:rsid w:val="007E279D"/>
    <w:rsid w:val="007E2D69"/>
    <w:rsid w:val="007E31DC"/>
    <w:rsid w:val="007E39B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72A"/>
    <w:rsid w:val="007F6A1D"/>
    <w:rsid w:val="007F77C6"/>
    <w:rsid w:val="007F79D4"/>
    <w:rsid w:val="007F7D70"/>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2EA"/>
    <w:rsid w:val="0081096D"/>
    <w:rsid w:val="00810EAD"/>
    <w:rsid w:val="00811833"/>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4381"/>
    <w:rsid w:val="00824A10"/>
    <w:rsid w:val="00825268"/>
    <w:rsid w:val="0082571C"/>
    <w:rsid w:val="00825B94"/>
    <w:rsid w:val="00825BB4"/>
    <w:rsid w:val="00825F68"/>
    <w:rsid w:val="008273D2"/>
    <w:rsid w:val="00830E92"/>
    <w:rsid w:val="008320ED"/>
    <w:rsid w:val="00832A0F"/>
    <w:rsid w:val="00835179"/>
    <w:rsid w:val="00835185"/>
    <w:rsid w:val="008353D5"/>
    <w:rsid w:val="00835408"/>
    <w:rsid w:val="008358A2"/>
    <w:rsid w:val="008359DA"/>
    <w:rsid w:val="00836089"/>
    <w:rsid w:val="008367AF"/>
    <w:rsid w:val="00837122"/>
    <w:rsid w:val="008371D4"/>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892"/>
    <w:rsid w:val="00847BD6"/>
    <w:rsid w:val="00850137"/>
    <w:rsid w:val="0085081E"/>
    <w:rsid w:val="00850C62"/>
    <w:rsid w:val="00852B48"/>
    <w:rsid w:val="00852F8B"/>
    <w:rsid w:val="00853646"/>
    <w:rsid w:val="008539F6"/>
    <w:rsid w:val="00853C66"/>
    <w:rsid w:val="00853FD8"/>
    <w:rsid w:val="0085474D"/>
    <w:rsid w:val="00855C3E"/>
    <w:rsid w:val="00856481"/>
    <w:rsid w:val="008567A2"/>
    <w:rsid w:val="00856E6C"/>
    <w:rsid w:val="00857DE1"/>
    <w:rsid w:val="00860793"/>
    <w:rsid w:val="00861747"/>
    <w:rsid w:val="00863011"/>
    <w:rsid w:val="00863C5B"/>
    <w:rsid w:val="00863D2E"/>
    <w:rsid w:val="0086468B"/>
    <w:rsid w:val="00864E32"/>
    <w:rsid w:val="00865075"/>
    <w:rsid w:val="0086615F"/>
    <w:rsid w:val="008664E0"/>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5BF1"/>
    <w:rsid w:val="00887BF9"/>
    <w:rsid w:val="00887DE6"/>
    <w:rsid w:val="008908FC"/>
    <w:rsid w:val="0089214A"/>
    <w:rsid w:val="00892226"/>
    <w:rsid w:val="008922FA"/>
    <w:rsid w:val="00892D3E"/>
    <w:rsid w:val="008936DC"/>
    <w:rsid w:val="00893E04"/>
    <w:rsid w:val="00893E53"/>
    <w:rsid w:val="0089409B"/>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407"/>
    <w:rsid w:val="008A2C65"/>
    <w:rsid w:val="008A2F16"/>
    <w:rsid w:val="008A36AE"/>
    <w:rsid w:val="008A4757"/>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1500"/>
    <w:rsid w:val="008C2029"/>
    <w:rsid w:val="008C267C"/>
    <w:rsid w:val="008C2E44"/>
    <w:rsid w:val="008C2F4F"/>
    <w:rsid w:val="008C327A"/>
    <w:rsid w:val="008C3427"/>
    <w:rsid w:val="008C3BC2"/>
    <w:rsid w:val="008C4F76"/>
    <w:rsid w:val="008C55AD"/>
    <w:rsid w:val="008C55F6"/>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E7E"/>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A5E"/>
    <w:rsid w:val="008F704B"/>
    <w:rsid w:val="008F7769"/>
    <w:rsid w:val="009004FE"/>
    <w:rsid w:val="009010F0"/>
    <w:rsid w:val="00901162"/>
    <w:rsid w:val="00901B53"/>
    <w:rsid w:val="00901BC6"/>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268E"/>
    <w:rsid w:val="00913200"/>
    <w:rsid w:val="00913C22"/>
    <w:rsid w:val="00914EAB"/>
    <w:rsid w:val="009152D8"/>
    <w:rsid w:val="00915A1D"/>
    <w:rsid w:val="00922567"/>
    <w:rsid w:val="009228DB"/>
    <w:rsid w:val="00922D49"/>
    <w:rsid w:val="009236B9"/>
    <w:rsid w:val="00923705"/>
    <w:rsid w:val="009238D7"/>
    <w:rsid w:val="00923BAA"/>
    <w:rsid w:val="00924067"/>
    <w:rsid w:val="009253CE"/>
    <w:rsid w:val="00925E37"/>
    <w:rsid w:val="00925EDD"/>
    <w:rsid w:val="00925F20"/>
    <w:rsid w:val="00927899"/>
    <w:rsid w:val="0092796D"/>
    <w:rsid w:val="00927D0E"/>
    <w:rsid w:val="00930429"/>
    <w:rsid w:val="00930873"/>
    <w:rsid w:val="009309DA"/>
    <w:rsid w:val="00931040"/>
    <w:rsid w:val="00931663"/>
    <w:rsid w:val="00931D22"/>
    <w:rsid w:val="00932416"/>
    <w:rsid w:val="00932CC7"/>
    <w:rsid w:val="00933CC8"/>
    <w:rsid w:val="009343E4"/>
    <w:rsid w:val="00934605"/>
    <w:rsid w:val="00935306"/>
    <w:rsid w:val="00936688"/>
    <w:rsid w:val="00937212"/>
    <w:rsid w:val="00937683"/>
    <w:rsid w:val="00937706"/>
    <w:rsid w:val="00937851"/>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4EC"/>
    <w:rsid w:val="0094691C"/>
    <w:rsid w:val="00947509"/>
    <w:rsid w:val="00947C95"/>
    <w:rsid w:val="00947EED"/>
    <w:rsid w:val="009500A1"/>
    <w:rsid w:val="0095029A"/>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6A9A"/>
    <w:rsid w:val="009670C1"/>
    <w:rsid w:val="00967657"/>
    <w:rsid w:val="00970C69"/>
    <w:rsid w:val="00971F1C"/>
    <w:rsid w:val="0097211D"/>
    <w:rsid w:val="009724F9"/>
    <w:rsid w:val="009725D9"/>
    <w:rsid w:val="0097263C"/>
    <w:rsid w:val="00972DF9"/>
    <w:rsid w:val="00972E10"/>
    <w:rsid w:val="00972E7B"/>
    <w:rsid w:val="009738AD"/>
    <w:rsid w:val="00973C23"/>
    <w:rsid w:val="00974694"/>
    <w:rsid w:val="009746CA"/>
    <w:rsid w:val="00974B8D"/>
    <w:rsid w:val="00974D26"/>
    <w:rsid w:val="00974E7C"/>
    <w:rsid w:val="00975268"/>
    <w:rsid w:val="00977134"/>
    <w:rsid w:val="0097750B"/>
    <w:rsid w:val="00980013"/>
    <w:rsid w:val="00980E65"/>
    <w:rsid w:val="0098122D"/>
    <w:rsid w:val="00981927"/>
    <w:rsid w:val="00981963"/>
    <w:rsid w:val="009831B9"/>
    <w:rsid w:val="00983C82"/>
    <w:rsid w:val="009844D6"/>
    <w:rsid w:val="00984520"/>
    <w:rsid w:val="0098472A"/>
    <w:rsid w:val="0098545C"/>
    <w:rsid w:val="009862F1"/>
    <w:rsid w:val="009863E5"/>
    <w:rsid w:val="009871EA"/>
    <w:rsid w:val="00987FA6"/>
    <w:rsid w:val="0099056D"/>
    <w:rsid w:val="009910DC"/>
    <w:rsid w:val="00991675"/>
    <w:rsid w:val="00992790"/>
    <w:rsid w:val="00992BA2"/>
    <w:rsid w:val="00992F83"/>
    <w:rsid w:val="0099344F"/>
    <w:rsid w:val="00993A3C"/>
    <w:rsid w:val="009944B6"/>
    <w:rsid w:val="0099508A"/>
    <w:rsid w:val="009974EB"/>
    <w:rsid w:val="00997A12"/>
    <w:rsid w:val="009A1126"/>
    <w:rsid w:val="009A1B37"/>
    <w:rsid w:val="009A5564"/>
    <w:rsid w:val="009A7469"/>
    <w:rsid w:val="009A794D"/>
    <w:rsid w:val="009A7D60"/>
    <w:rsid w:val="009B044F"/>
    <w:rsid w:val="009B07EE"/>
    <w:rsid w:val="009B1584"/>
    <w:rsid w:val="009B1B32"/>
    <w:rsid w:val="009B21CA"/>
    <w:rsid w:val="009B2648"/>
    <w:rsid w:val="009B424E"/>
    <w:rsid w:val="009B4317"/>
    <w:rsid w:val="009B4792"/>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18B"/>
    <w:rsid w:val="009D27AA"/>
    <w:rsid w:val="009D2BFD"/>
    <w:rsid w:val="009D2FF8"/>
    <w:rsid w:val="009D3F20"/>
    <w:rsid w:val="009D428F"/>
    <w:rsid w:val="009D4991"/>
    <w:rsid w:val="009D5807"/>
    <w:rsid w:val="009D597B"/>
    <w:rsid w:val="009D5BB5"/>
    <w:rsid w:val="009D5E21"/>
    <w:rsid w:val="009D64CD"/>
    <w:rsid w:val="009D696D"/>
    <w:rsid w:val="009D6993"/>
    <w:rsid w:val="009D6ED2"/>
    <w:rsid w:val="009E08B3"/>
    <w:rsid w:val="009E0BCD"/>
    <w:rsid w:val="009E0F1A"/>
    <w:rsid w:val="009E140D"/>
    <w:rsid w:val="009E266D"/>
    <w:rsid w:val="009E43DD"/>
    <w:rsid w:val="009E4465"/>
    <w:rsid w:val="009E5318"/>
    <w:rsid w:val="009E6401"/>
    <w:rsid w:val="009E6C54"/>
    <w:rsid w:val="009F03BC"/>
    <w:rsid w:val="009F04C8"/>
    <w:rsid w:val="009F0812"/>
    <w:rsid w:val="009F0E02"/>
    <w:rsid w:val="009F248B"/>
    <w:rsid w:val="009F2A25"/>
    <w:rsid w:val="009F3A1A"/>
    <w:rsid w:val="009F4C7D"/>
    <w:rsid w:val="009F5235"/>
    <w:rsid w:val="009F531A"/>
    <w:rsid w:val="009F5495"/>
    <w:rsid w:val="009F5B55"/>
    <w:rsid w:val="009F6344"/>
    <w:rsid w:val="009F64A6"/>
    <w:rsid w:val="009F6550"/>
    <w:rsid w:val="009F6A12"/>
    <w:rsid w:val="009F6B65"/>
    <w:rsid w:val="009F786E"/>
    <w:rsid w:val="00A00902"/>
    <w:rsid w:val="00A0098B"/>
    <w:rsid w:val="00A02929"/>
    <w:rsid w:val="00A0294E"/>
    <w:rsid w:val="00A039FF"/>
    <w:rsid w:val="00A04524"/>
    <w:rsid w:val="00A053AE"/>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38B"/>
    <w:rsid w:val="00A26668"/>
    <w:rsid w:val="00A2681F"/>
    <w:rsid w:val="00A27804"/>
    <w:rsid w:val="00A27DD3"/>
    <w:rsid w:val="00A30415"/>
    <w:rsid w:val="00A3276D"/>
    <w:rsid w:val="00A334D1"/>
    <w:rsid w:val="00A34257"/>
    <w:rsid w:val="00A3655D"/>
    <w:rsid w:val="00A36822"/>
    <w:rsid w:val="00A36AB5"/>
    <w:rsid w:val="00A374FD"/>
    <w:rsid w:val="00A3754B"/>
    <w:rsid w:val="00A37F12"/>
    <w:rsid w:val="00A402DD"/>
    <w:rsid w:val="00A403D2"/>
    <w:rsid w:val="00A4069E"/>
    <w:rsid w:val="00A40735"/>
    <w:rsid w:val="00A40BBF"/>
    <w:rsid w:val="00A411D1"/>
    <w:rsid w:val="00A43357"/>
    <w:rsid w:val="00A43389"/>
    <w:rsid w:val="00A434A7"/>
    <w:rsid w:val="00A43E71"/>
    <w:rsid w:val="00A4526F"/>
    <w:rsid w:val="00A4527F"/>
    <w:rsid w:val="00A45753"/>
    <w:rsid w:val="00A457B8"/>
    <w:rsid w:val="00A45DF7"/>
    <w:rsid w:val="00A47B15"/>
    <w:rsid w:val="00A5094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679F"/>
    <w:rsid w:val="00A67018"/>
    <w:rsid w:val="00A671D2"/>
    <w:rsid w:val="00A67289"/>
    <w:rsid w:val="00A672F3"/>
    <w:rsid w:val="00A673DC"/>
    <w:rsid w:val="00A7076E"/>
    <w:rsid w:val="00A709BE"/>
    <w:rsid w:val="00A70A91"/>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A9F"/>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2A76"/>
    <w:rsid w:val="00A931BC"/>
    <w:rsid w:val="00A936F9"/>
    <w:rsid w:val="00A9431A"/>
    <w:rsid w:val="00A947AA"/>
    <w:rsid w:val="00A94888"/>
    <w:rsid w:val="00A95427"/>
    <w:rsid w:val="00A95CCE"/>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A4280"/>
    <w:rsid w:val="00AA4BCE"/>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544C"/>
    <w:rsid w:val="00AB688F"/>
    <w:rsid w:val="00AB75EA"/>
    <w:rsid w:val="00AB7654"/>
    <w:rsid w:val="00AB7AA2"/>
    <w:rsid w:val="00AC005A"/>
    <w:rsid w:val="00AC0116"/>
    <w:rsid w:val="00AC0A22"/>
    <w:rsid w:val="00AC0A3B"/>
    <w:rsid w:val="00AC1515"/>
    <w:rsid w:val="00AC1941"/>
    <w:rsid w:val="00AC2234"/>
    <w:rsid w:val="00AC35CA"/>
    <w:rsid w:val="00AC3CDA"/>
    <w:rsid w:val="00AC3FF3"/>
    <w:rsid w:val="00AC4BC1"/>
    <w:rsid w:val="00AC5715"/>
    <w:rsid w:val="00AC5DF0"/>
    <w:rsid w:val="00AC6D32"/>
    <w:rsid w:val="00AC6DDA"/>
    <w:rsid w:val="00AC79DC"/>
    <w:rsid w:val="00AC7E06"/>
    <w:rsid w:val="00AD04BD"/>
    <w:rsid w:val="00AD0765"/>
    <w:rsid w:val="00AD0F00"/>
    <w:rsid w:val="00AD1469"/>
    <w:rsid w:val="00AD2602"/>
    <w:rsid w:val="00AD55A8"/>
    <w:rsid w:val="00AD5CA4"/>
    <w:rsid w:val="00AD6A91"/>
    <w:rsid w:val="00AD7214"/>
    <w:rsid w:val="00AD7567"/>
    <w:rsid w:val="00AE04DB"/>
    <w:rsid w:val="00AE0E02"/>
    <w:rsid w:val="00AE1066"/>
    <w:rsid w:val="00AE1199"/>
    <w:rsid w:val="00AE14DD"/>
    <w:rsid w:val="00AE2FA5"/>
    <w:rsid w:val="00AE3A4F"/>
    <w:rsid w:val="00AE4518"/>
    <w:rsid w:val="00AE5D7F"/>
    <w:rsid w:val="00AE7535"/>
    <w:rsid w:val="00AE79F0"/>
    <w:rsid w:val="00AE7E1A"/>
    <w:rsid w:val="00AF07B0"/>
    <w:rsid w:val="00AF0BD9"/>
    <w:rsid w:val="00AF109C"/>
    <w:rsid w:val="00AF1282"/>
    <w:rsid w:val="00AF1752"/>
    <w:rsid w:val="00AF24F6"/>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4F81"/>
    <w:rsid w:val="00B06036"/>
    <w:rsid w:val="00B06D6A"/>
    <w:rsid w:val="00B070DC"/>
    <w:rsid w:val="00B07C27"/>
    <w:rsid w:val="00B07FB2"/>
    <w:rsid w:val="00B10017"/>
    <w:rsid w:val="00B1004A"/>
    <w:rsid w:val="00B101CE"/>
    <w:rsid w:val="00B102E4"/>
    <w:rsid w:val="00B10B7D"/>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1"/>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1D"/>
    <w:rsid w:val="00B25E24"/>
    <w:rsid w:val="00B25EED"/>
    <w:rsid w:val="00B271F2"/>
    <w:rsid w:val="00B30B6A"/>
    <w:rsid w:val="00B31884"/>
    <w:rsid w:val="00B31985"/>
    <w:rsid w:val="00B31B97"/>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3FA"/>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5D2"/>
    <w:rsid w:val="00B61923"/>
    <w:rsid w:val="00B61DB9"/>
    <w:rsid w:val="00B621D6"/>
    <w:rsid w:val="00B63AF2"/>
    <w:rsid w:val="00B65701"/>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3E5"/>
    <w:rsid w:val="00B837F0"/>
    <w:rsid w:val="00B841AC"/>
    <w:rsid w:val="00B841ED"/>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447"/>
    <w:rsid w:val="00B945E3"/>
    <w:rsid w:val="00B94960"/>
    <w:rsid w:val="00B960A7"/>
    <w:rsid w:val="00B96F6E"/>
    <w:rsid w:val="00BA0FB8"/>
    <w:rsid w:val="00BA22A8"/>
    <w:rsid w:val="00BA309F"/>
    <w:rsid w:val="00BA3198"/>
    <w:rsid w:val="00BA3ADE"/>
    <w:rsid w:val="00BA3E48"/>
    <w:rsid w:val="00BA4905"/>
    <w:rsid w:val="00BA4BD3"/>
    <w:rsid w:val="00BA4EC9"/>
    <w:rsid w:val="00BA6E49"/>
    <w:rsid w:val="00BA6FAB"/>
    <w:rsid w:val="00BB0187"/>
    <w:rsid w:val="00BB0E56"/>
    <w:rsid w:val="00BB1EB3"/>
    <w:rsid w:val="00BB236B"/>
    <w:rsid w:val="00BB2678"/>
    <w:rsid w:val="00BB3077"/>
    <w:rsid w:val="00BB313F"/>
    <w:rsid w:val="00BB33A8"/>
    <w:rsid w:val="00BB3927"/>
    <w:rsid w:val="00BB3D8C"/>
    <w:rsid w:val="00BB48CF"/>
    <w:rsid w:val="00BB4B39"/>
    <w:rsid w:val="00BB4E44"/>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727"/>
    <w:rsid w:val="00C05B5F"/>
    <w:rsid w:val="00C10086"/>
    <w:rsid w:val="00C104CC"/>
    <w:rsid w:val="00C1088D"/>
    <w:rsid w:val="00C10B12"/>
    <w:rsid w:val="00C11521"/>
    <w:rsid w:val="00C11954"/>
    <w:rsid w:val="00C13C2A"/>
    <w:rsid w:val="00C142AD"/>
    <w:rsid w:val="00C142C1"/>
    <w:rsid w:val="00C14A30"/>
    <w:rsid w:val="00C152FE"/>
    <w:rsid w:val="00C15D1B"/>
    <w:rsid w:val="00C16739"/>
    <w:rsid w:val="00C168DD"/>
    <w:rsid w:val="00C170D6"/>
    <w:rsid w:val="00C17210"/>
    <w:rsid w:val="00C176CC"/>
    <w:rsid w:val="00C1773D"/>
    <w:rsid w:val="00C20614"/>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8F3"/>
    <w:rsid w:val="00C55D39"/>
    <w:rsid w:val="00C55FBF"/>
    <w:rsid w:val="00C57E68"/>
    <w:rsid w:val="00C601C9"/>
    <w:rsid w:val="00C623C6"/>
    <w:rsid w:val="00C630F4"/>
    <w:rsid w:val="00C631D3"/>
    <w:rsid w:val="00C64100"/>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65C"/>
    <w:rsid w:val="00C75A56"/>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857"/>
    <w:rsid w:val="00C90DB6"/>
    <w:rsid w:val="00C9106A"/>
    <w:rsid w:val="00C92603"/>
    <w:rsid w:val="00C92652"/>
    <w:rsid w:val="00C9394F"/>
    <w:rsid w:val="00C93B1A"/>
    <w:rsid w:val="00C9444E"/>
    <w:rsid w:val="00C9534E"/>
    <w:rsid w:val="00C96944"/>
    <w:rsid w:val="00C96F5F"/>
    <w:rsid w:val="00C97055"/>
    <w:rsid w:val="00CA02E8"/>
    <w:rsid w:val="00CA194C"/>
    <w:rsid w:val="00CA1DDD"/>
    <w:rsid w:val="00CA2B4F"/>
    <w:rsid w:val="00CA30C3"/>
    <w:rsid w:val="00CA5927"/>
    <w:rsid w:val="00CA635E"/>
    <w:rsid w:val="00CA6BB0"/>
    <w:rsid w:val="00CA70CE"/>
    <w:rsid w:val="00CA79EC"/>
    <w:rsid w:val="00CB002C"/>
    <w:rsid w:val="00CB05F1"/>
    <w:rsid w:val="00CB09FB"/>
    <w:rsid w:val="00CB1C35"/>
    <w:rsid w:val="00CB1E4B"/>
    <w:rsid w:val="00CB242F"/>
    <w:rsid w:val="00CB259F"/>
    <w:rsid w:val="00CB39C2"/>
    <w:rsid w:val="00CB3E85"/>
    <w:rsid w:val="00CB466E"/>
    <w:rsid w:val="00CB4C8C"/>
    <w:rsid w:val="00CB4E90"/>
    <w:rsid w:val="00CB5850"/>
    <w:rsid w:val="00CB5C99"/>
    <w:rsid w:val="00CB633B"/>
    <w:rsid w:val="00CB6782"/>
    <w:rsid w:val="00CB6E3E"/>
    <w:rsid w:val="00CB75C2"/>
    <w:rsid w:val="00CC080A"/>
    <w:rsid w:val="00CC0BC6"/>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39B"/>
    <w:rsid w:val="00CF26AE"/>
    <w:rsid w:val="00CF287A"/>
    <w:rsid w:val="00CF2D54"/>
    <w:rsid w:val="00CF311F"/>
    <w:rsid w:val="00CF4A0A"/>
    <w:rsid w:val="00CF5047"/>
    <w:rsid w:val="00CF5575"/>
    <w:rsid w:val="00D01344"/>
    <w:rsid w:val="00D01B90"/>
    <w:rsid w:val="00D024CD"/>
    <w:rsid w:val="00D034DA"/>
    <w:rsid w:val="00D03538"/>
    <w:rsid w:val="00D0421D"/>
    <w:rsid w:val="00D046FD"/>
    <w:rsid w:val="00D047F7"/>
    <w:rsid w:val="00D049B8"/>
    <w:rsid w:val="00D04C8A"/>
    <w:rsid w:val="00D04D63"/>
    <w:rsid w:val="00D0516B"/>
    <w:rsid w:val="00D0516C"/>
    <w:rsid w:val="00D05B56"/>
    <w:rsid w:val="00D05C2F"/>
    <w:rsid w:val="00D05EE7"/>
    <w:rsid w:val="00D068D0"/>
    <w:rsid w:val="00D06FE0"/>
    <w:rsid w:val="00D07307"/>
    <w:rsid w:val="00D07362"/>
    <w:rsid w:val="00D076A9"/>
    <w:rsid w:val="00D07754"/>
    <w:rsid w:val="00D078D1"/>
    <w:rsid w:val="00D105ED"/>
    <w:rsid w:val="00D11404"/>
    <w:rsid w:val="00D1293B"/>
    <w:rsid w:val="00D129A8"/>
    <w:rsid w:val="00D12FB9"/>
    <w:rsid w:val="00D135F2"/>
    <w:rsid w:val="00D13B97"/>
    <w:rsid w:val="00D13D00"/>
    <w:rsid w:val="00D141F2"/>
    <w:rsid w:val="00D147C0"/>
    <w:rsid w:val="00D15115"/>
    <w:rsid w:val="00D15696"/>
    <w:rsid w:val="00D15C51"/>
    <w:rsid w:val="00D163E6"/>
    <w:rsid w:val="00D16C68"/>
    <w:rsid w:val="00D16F37"/>
    <w:rsid w:val="00D200BD"/>
    <w:rsid w:val="00D201AA"/>
    <w:rsid w:val="00D204A7"/>
    <w:rsid w:val="00D20AA5"/>
    <w:rsid w:val="00D220C2"/>
    <w:rsid w:val="00D22399"/>
    <w:rsid w:val="00D23062"/>
    <w:rsid w:val="00D261D5"/>
    <w:rsid w:val="00D2662C"/>
    <w:rsid w:val="00D26CB1"/>
    <w:rsid w:val="00D272EB"/>
    <w:rsid w:val="00D27FA3"/>
    <w:rsid w:val="00D31101"/>
    <w:rsid w:val="00D3176C"/>
    <w:rsid w:val="00D31B3F"/>
    <w:rsid w:val="00D32532"/>
    <w:rsid w:val="00D33751"/>
    <w:rsid w:val="00D347D8"/>
    <w:rsid w:val="00D35D4A"/>
    <w:rsid w:val="00D36124"/>
    <w:rsid w:val="00D36F6E"/>
    <w:rsid w:val="00D372B0"/>
    <w:rsid w:val="00D37343"/>
    <w:rsid w:val="00D4205E"/>
    <w:rsid w:val="00D42F05"/>
    <w:rsid w:val="00D43056"/>
    <w:rsid w:val="00D44D36"/>
    <w:rsid w:val="00D453F2"/>
    <w:rsid w:val="00D45F87"/>
    <w:rsid w:val="00D465B2"/>
    <w:rsid w:val="00D46736"/>
    <w:rsid w:val="00D47399"/>
    <w:rsid w:val="00D47BB2"/>
    <w:rsid w:val="00D47D04"/>
    <w:rsid w:val="00D5056A"/>
    <w:rsid w:val="00D510A0"/>
    <w:rsid w:val="00D512C0"/>
    <w:rsid w:val="00D519DD"/>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DBA"/>
    <w:rsid w:val="00D640D0"/>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6597"/>
    <w:rsid w:val="00D86EB3"/>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1A4"/>
    <w:rsid w:val="00DA13F3"/>
    <w:rsid w:val="00DA18B0"/>
    <w:rsid w:val="00DA21CF"/>
    <w:rsid w:val="00DA23EB"/>
    <w:rsid w:val="00DA25ED"/>
    <w:rsid w:val="00DA2DE3"/>
    <w:rsid w:val="00DA3633"/>
    <w:rsid w:val="00DA36C8"/>
    <w:rsid w:val="00DA400B"/>
    <w:rsid w:val="00DA6443"/>
    <w:rsid w:val="00DA6B5E"/>
    <w:rsid w:val="00DA7146"/>
    <w:rsid w:val="00DA716A"/>
    <w:rsid w:val="00DA7A9C"/>
    <w:rsid w:val="00DA7B82"/>
    <w:rsid w:val="00DB1BCC"/>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1A78"/>
    <w:rsid w:val="00DC1CFE"/>
    <w:rsid w:val="00DC234A"/>
    <w:rsid w:val="00DC41E4"/>
    <w:rsid w:val="00DC48B2"/>
    <w:rsid w:val="00DC496E"/>
    <w:rsid w:val="00DC5110"/>
    <w:rsid w:val="00DC5116"/>
    <w:rsid w:val="00DC686C"/>
    <w:rsid w:val="00DC7C77"/>
    <w:rsid w:val="00DC7FD5"/>
    <w:rsid w:val="00DD02FF"/>
    <w:rsid w:val="00DD0414"/>
    <w:rsid w:val="00DD0B77"/>
    <w:rsid w:val="00DD0E90"/>
    <w:rsid w:val="00DD24F9"/>
    <w:rsid w:val="00DD26EC"/>
    <w:rsid w:val="00DD2DFB"/>
    <w:rsid w:val="00DD3604"/>
    <w:rsid w:val="00DD3F4D"/>
    <w:rsid w:val="00DD471A"/>
    <w:rsid w:val="00DD6340"/>
    <w:rsid w:val="00DD6F2E"/>
    <w:rsid w:val="00DD72E1"/>
    <w:rsid w:val="00DD7EA2"/>
    <w:rsid w:val="00DE00F2"/>
    <w:rsid w:val="00DE117F"/>
    <w:rsid w:val="00DE2813"/>
    <w:rsid w:val="00DE2D17"/>
    <w:rsid w:val="00DE353C"/>
    <w:rsid w:val="00DE401C"/>
    <w:rsid w:val="00DE545E"/>
    <w:rsid w:val="00DE6E2F"/>
    <w:rsid w:val="00DE6F47"/>
    <w:rsid w:val="00DE7D13"/>
    <w:rsid w:val="00DF1EAE"/>
    <w:rsid w:val="00DF2BD1"/>
    <w:rsid w:val="00DF3816"/>
    <w:rsid w:val="00DF3818"/>
    <w:rsid w:val="00DF3DF9"/>
    <w:rsid w:val="00DF3F94"/>
    <w:rsid w:val="00DF4369"/>
    <w:rsid w:val="00DF4815"/>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C27"/>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81B"/>
    <w:rsid w:val="00E46BD2"/>
    <w:rsid w:val="00E473D4"/>
    <w:rsid w:val="00E474CF"/>
    <w:rsid w:val="00E513F6"/>
    <w:rsid w:val="00E51EC6"/>
    <w:rsid w:val="00E51F51"/>
    <w:rsid w:val="00E52302"/>
    <w:rsid w:val="00E52F3B"/>
    <w:rsid w:val="00E52F80"/>
    <w:rsid w:val="00E53D94"/>
    <w:rsid w:val="00E53DEA"/>
    <w:rsid w:val="00E5424B"/>
    <w:rsid w:val="00E544BA"/>
    <w:rsid w:val="00E55B64"/>
    <w:rsid w:val="00E616DB"/>
    <w:rsid w:val="00E62442"/>
    <w:rsid w:val="00E627A4"/>
    <w:rsid w:val="00E62CAE"/>
    <w:rsid w:val="00E630ED"/>
    <w:rsid w:val="00E6437C"/>
    <w:rsid w:val="00E64C68"/>
    <w:rsid w:val="00E65237"/>
    <w:rsid w:val="00E65937"/>
    <w:rsid w:val="00E67862"/>
    <w:rsid w:val="00E6788F"/>
    <w:rsid w:val="00E70ACF"/>
    <w:rsid w:val="00E70D46"/>
    <w:rsid w:val="00E712A9"/>
    <w:rsid w:val="00E713BC"/>
    <w:rsid w:val="00E72444"/>
    <w:rsid w:val="00E7410F"/>
    <w:rsid w:val="00E74EC5"/>
    <w:rsid w:val="00E76B86"/>
    <w:rsid w:val="00E809F3"/>
    <w:rsid w:val="00E80C21"/>
    <w:rsid w:val="00E80EB3"/>
    <w:rsid w:val="00E820BD"/>
    <w:rsid w:val="00E8227B"/>
    <w:rsid w:val="00E8342F"/>
    <w:rsid w:val="00E84210"/>
    <w:rsid w:val="00E843A5"/>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3D3"/>
    <w:rsid w:val="00EA08BE"/>
    <w:rsid w:val="00EA0A85"/>
    <w:rsid w:val="00EA14B0"/>
    <w:rsid w:val="00EA2244"/>
    <w:rsid w:val="00EA4DDC"/>
    <w:rsid w:val="00EA641E"/>
    <w:rsid w:val="00EA6FA7"/>
    <w:rsid w:val="00EB067F"/>
    <w:rsid w:val="00EB1348"/>
    <w:rsid w:val="00EB17BE"/>
    <w:rsid w:val="00EB1A1B"/>
    <w:rsid w:val="00EB1F02"/>
    <w:rsid w:val="00EB2522"/>
    <w:rsid w:val="00EB2E64"/>
    <w:rsid w:val="00EB3290"/>
    <w:rsid w:val="00EB3F86"/>
    <w:rsid w:val="00EB57AA"/>
    <w:rsid w:val="00EB5BC5"/>
    <w:rsid w:val="00EB6212"/>
    <w:rsid w:val="00EB66E3"/>
    <w:rsid w:val="00EB6BB5"/>
    <w:rsid w:val="00EB6E30"/>
    <w:rsid w:val="00EB7618"/>
    <w:rsid w:val="00EB7B51"/>
    <w:rsid w:val="00EB7F93"/>
    <w:rsid w:val="00EC086C"/>
    <w:rsid w:val="00EC1720"/>
    <w:rsid w:val="00EC259C"/>
    <w:rsid w:val="00EC2DB7"/>
    <w:rsid w:val="00EC30D6"/>
    <w:rsid w:val="00EC337D"/>
    <w:rsid w:val="00EC42D0"/>
    <w:rsid w:val="00EC48B1"/>
    <w:rsid w:val="00EC5395"/>
    <w:rsid w:val="00EC638F"/>
    <w:rsid w:val="00EC7927"/>
    <w:rsid w:val="00ED047A"/>
    <w:rsid w:val="00ED095E"/>
    <w:rsid w:val="00ED1971"/>
    <w:rsid w:val="00ED1988"/>
    <w:rsid w:val="00ED1A0B"/>
    <w:rsid w:val="00ED27DD"/>
    <w:rsid w:val="00ED39FF"/>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144F"/>
    <w:rsid w:val="00EF2081"/>
    <w:rsid w:val="00EF24FF"/>
    <w:rsid w:val="00EF30E0"/>
    <w:rsid w:val="00EF3A6C"/>
    <w:rsid w:val="00EF3D05"/>
    <w:rsid w:val="00EF42CF"/>
    <w:rsid w:val="00EF520B"/>
    <w:rsid w:val="00EF5403"/>
    <w:rsid w:val="00EF567D"/>
    <w:rsid w:val="00EF59C2"/>
    <w:rsid w:val="00EF5F11"/>
    <w:rsid w:val="00EF6111"/>
    <w:rsid w:val="00F005A0"/>
    <w:rsid w:val="00F01835"/>
    <w:rsid w:val="00F01DE9"/>
    <w:rsid w:val="00F0229D"/>
    <w:rsid w:val="00F02B1B"/>
    <w:rsid w:val="00F032BB"/>
    <w:rsid w:val="00F032C8"/>
    <w:rsid w:val="00F03567"/>
    <w:rsid w:val="00F03DB2"/>
    <w:rsid w:val="00F03DD3"/>
    <w:rsid w:val="00F044C6"/>
    <w:rsid w:val="00F04BBE"/>
    <w:rsid w:val="00F06616"/>
    <w:rsid w:val="00F07485"/>
    <w:rsid w:val="00F10BC6"/>
    <w:rsid w:val="00F11352"/>
    <w:rsid w:val="00F11AD0"/>
    <w:rsid w:val="00F12313"/>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3095"/>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00E9"/>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5FA7"/>
    <w:rsid w:val="00F86ADD"/>
    <w:rsid w:val="00F8784C"/>
    <w:rsid w:val="00F9031D"/>
    <w:rsid w:val="00F912FD"/>
    <w:rsid w:val="00F91D43"/>
    <w:rsid w:val="00F9367F"/>
    <w:rsid w:val="00F95411"/>
    <w:rsid w:val="00F95BF3"/>
    <w:rsid w:val="00F95E70"/>
    <w:rsid w:val="00F96339"/>
    <w:rsid w:val="00F96E02"/>
    <w:rsid w:val="00F97859"/>
    <w:rsid w:val="00F97973"/>
    <w:rsid w:val="00F97B71"/>
    <w:rsid w:val="00FA06A3"/>
    <w:rsid w:val="00FA1DB3"/>
    <w:rsid w:val="00FA1F94"/>
    <w:rsid w:val="00FA2C3C"/>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C7A"/>
    <w:rsid w:val="00FB732E"/>
    <w:rsid w:val="00FB79F7"/>
    <w:rsid w:val="00FB7ACB"/>
    <w:rsid w:val="00FC027C"/>
    <w:rsid w:val="00FC055F"/>
    <w:rsid w:val="00FC09E7"/>
    <w:rsid w:val="00FC10B6"/>
    <w:rsid w:val="00FC1CA5"/>
    <w:rsid w:val="00FC1D8E"/>
    <w:rsid w:val="00FC2733"/>
    <w:rsid w:val="00FC2979"/>
    <w:rsid w:val="00FC2BA2"/>
    <w:rsid w:val="00FC35C3"/>
    <w:rsid w:val="00FC6990"/>
    <w:rsid w:val="00FC6D6C"/>
    <w:rsid w:val="00FD1C3C"/>
    <w:rsid w:val="00FD24F6"/>
    <w:rsid w:val="00FD2DB1"/>
    <w:rsid w:val="00FD30BA"/>
    <w:rsid w:val="00FD38A8"/>
    <w:rsid w:val="00FD3E92"/>
    <w:rsid w:val="00FD402B"/>
    <w:rsid w:val="00FD4AAC"/>
    <w:rsid w:val="00FD61E4"/>
    <w:rsid w:val="00FD6954"/>
    <w:rsid w:val="00FD6AC8"/>
    <w:rsid w:val="00FD7A40"/>
    <w:rsid w:val="00FD7B1C"/>
    <w:rsid w:val="00FD7C04"/>
    <w:rsid w:val="00FD7FA3"/>
    <w:rsid w:val="00FE08F8"/>
    <w:rsid w:val="00FE0A6C"/>
    <w:rsid w:val="00FE0A8E"/>
    <w:rsid w:val="00FE1727"/>
    <w:rsid w:val="00FE1741"/>
    <w:rsid w:val="00FE3442"/>
    <w:rsid w:val="00FE3638"/>
    <w:rsid w:val="00FE3A67"/>
    <w:rsid w:val="00FE3D69"/>
    <w:rsid w:val="00FE3EA1"/>
    <w:rsid w:val="00FE4064"/>
    <w:rsid w:val="00FE4474"/>
    <w:rsid w:val="00FE4818"/>
    <w:rsid w:val="00FE4CA4"/>
    <w:rsid w:val="00FE4F05"/>
    <w:rsid w:val="00FE5AE4"/>
    <w:rsid w:val="00FE5D80"/>
    <w:rsid w:val="00FE637F"/>
    <w:rsid w:val="00FE64EE"/>
    <w:rsid w:val="00FE73F7"/>
    <w:rsid w:val="00FE745E"/>
    <w:rsid w:val="00FE7865"/>
    <w:rsid w:val="00FF0B05"/>
    <w:rsid w:val="00FF0BB0"/>
    <w:rsid w:val="00FF0EF3"/>
    <w:rsid w:val="00FF1342"/>
    <w:rsid w:val="00FF1513"/>
    <w:rsid w:val="00FF1577"/>
    <w:rsid w:val="00FF1A85"/>
    <w:rsid w:val="00FF2145"/>
    <w:rsid w:val="00FF3334"/>
    <w:rsid w:val="00FF3C60"/>
    <w:rsid w:val="00FF53A2"/>
    <w:rsid w:val="00FF59BE"/>
    <w:rsid w:val="00FF5E47"/>
    <w:rsid w:val="00FF6ADB"/>
    <w:rsid w:val="00FF6C36"/>
    <w:rsid w:val="00FF7372"/>
    <w:rsid w:val="00FF75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5813FB-A208-4356-B3EE-55B15C18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F11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10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571283050">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730276597">
      <w:bodyDiv w:val="1"/>
      <w:marLeft w:val="0"/>
      <w:marRight w:val="0"/>
      <w:marTop w:val="0"/>
      <w:marBottom w:val="0"/>
      <w:divBdr>
        <w:top w:val="none" w:sz="0" w:space="0" w:color="auto"/>
        <w:left w:val="none" w:sz="0" w:space="0" w:color="auto"/>
        <w:bottom w:val="none" w:sz="0" w:space="0" w:color="auto"/>
        <w:right w:val="none" w:sz="0" w:space="0" w:color="auto"/>
      </w:divBdr>
    </w:div>
    <w:div w:id="1434865157">
      <w:bodyDiv w:val="1"/>
      <w:marLeft w:val="0"/>
      <w:marRight w:val="0"/>
      <w:marTop w:val="0"/>
      <w:marBottom w:val="0"/>
      <w:divBdr>
        <w:top w:val="none" w:sz="0" w:space="0" w:color="auto"/>
        <w:left w:val="none" w:sz="0" w:space="0" w:color="auto"/>
        <w:bottom w:val="none" w:sz="0" w:space="0" w:color="auto"/>
        <w:right w:val="none" w:sz="0" w:space="0" w:color="auto"/>
      </w:divBdr>
    </w:div>
    <w:div w:id="1756973980">
      <w:bodyDiv w:val="1"/>
      <w:marLeft w:val="0"/>
      <w:marRight w:val="0"/>
      <w:marTop w:val="0"/>
      <w:marBottom w:val="0"/>
      <w:divBdr>
        <w:top w:val="none" w:sz="0" w:space="0" w:color="auto"/>
        <w:left w:val="none" w:sz="0" w:space="0" w:color="auto"/>
        <w:bottom w:val="none" w:sz="0" w:space="0" w:color="auto"/>
        <w:right w:val="none" w:sz="0" w:space="0" w:color="auto"/>
      </w:divBdr>
    </w:div>
    <w:div w:id="1866824779">
      <w:bodyDiv w:val="1"/>
      <w:marLeft w:val="0"/>
      <w:marRight w:val="0"/>
      <w:marTop w:val="0"/>
      <w:marBottom w:val="0"/>
      <w:divBdr>
        <w:top w:val="none" w:sz="0" w:space="0" w:color="auto"/>
        <w:left w:val="none" w:sz="0" w:space="0" w:color="auto"/>
        <w:bottom w:val="none" w:sz="0" w:space="0" w:color="auto"/>
        <w:right w:val="none" w:sz="0" w:space="0" w:color="auto"/>
      </w:divBdr>
    </w:div>
    <w:div w:id="1915161988">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0209-1E54-4F67-9616-DC9E93D1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3250</Words>
  <Characters>18531</Characters>
  <Application>Microsoft Office Word</Application>
  <DocSecurity>0</DocSecurity>
  <Lines>154</Lines>
  <Paragraphs>43</Paragraphs>
  <ScaleCrop>false</ScaleCrop>
  <Company/>
  <LinksUpToDate>false</LinksUpToDate>
  <CharactersWithSpaces>21738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1252</cp:revision>
  <cp:lastPrinted>2007-07-19T00:46:00Z</cp:lastPrinted>
  <dcterms:created xsi:type="dcterms:W3CDTF">2013-08-19T07:44:00Z</dcterms:created>
  <dcterms:modified xsi:type="dcterms:W3CDTF">2019-08-27T08:53:00Z</dcterms:modified>
</cp:coreProperties>
</file>