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交银施罗德中证互联网金融指数分级证券投资基金</w:t>
      </w:r>
    </w:p>
    <w:p w:rsidR="001548F9" w:rsidRPr="005C672D" w:rsidRDefault="001548F9" w:rsidP="00AC6DDA">
      <w:pPr>
        <w:spacing w:before="29" w:line="288" w:lineRule="auto"/>
        <w:jc w:val="center"/>
        <w:rPr>
          <w:b/>
          <w:sz w:val="36"/>
          <w:szCs w:val="36"/>
        </w:rPr>
      </w:pPr>
      <w:r w:rsidRPr="005C672D">
        <w:rPr>
          <w:b/>
          <w:sz w:val="36"/>
          <w:szCs w:val="36"/>
        </w:rPr>
        <w:t>2019</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2019</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报告送出日期：二〇一九年八月二十九日</w:t>
      </w:r>
    </w:p>
    <w:p w:rsidR="001548F9" w:rsidRPr="005C672D" w:rsidRDefault="001548F9" w:rsidP="00AC6DDA">
      <w:pPr>
        <w:spacing w:before="29" w:line="288" w:lineRule="auto"/>
        <w:ind w:firstLineChars="900" w:firstLine="2168"/>
        <w:rPr>
          <w:b/>
          <w:color w:val="000000"/>
          <w:sz w:val="24"/>
        </w:rPr>
        <w:sectPr w:rsidR="001548F9" w:rsidRPr="005C672D" w:rsidSect="0044076F">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1548F9" w:rsidRPr="005C672D" w:rsidRDefault="001548F9" w:rsidP="003267C6">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2019</w:t>
      </w:r>
      <w:r w:rsidRPr="005C672D">
        <w:rPr>
          <w:color w:val="000000"/>
          <w:sz w:val="24"/>
        </w:rPr>
        <w:t>年</w:t>
      </w:r>
      <w:r w:rsidRPr="005C672D">
        <w:rPr>
          <w:color w:val="000000"/>
          <w:sz w:val="24"/>
        </w:rPr>
        <w:t>8</w:t>
      </w:r>
      <w:r w:rsidRPr="005C672D">
        <w:rPr>
          <w:color w:val="000000"/>
          <w:sz w:val="24"/>
        </w:rPr>
        <w:t>月</w:t>
      </w:r>
      <w:r w:rsidRPr="005C672D">
        <w:rPr>
          <w:color w:val="000000"/>
          <w:sz w:val="24"/>
        </w:rPr>
        <w:t>28</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3267C6">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1922"/>
        <w:gridCol w:w="1984"/>
        <w:gridCol w:w="1559"/>
      </w:tblGrid>
      <w:tr w:rsidR="001548F9" w:rsidRPr="005C672D" w:rsidTr="00D4745B">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465" w:type="dxa"/>
            <w:gridSpan w:val="3"/>
            <w:vAlign w:val="center"/>
          </w:tcPr>
          <w:p w:rsidR="001548F9" w:rsidRPr="005C672D" w:rsidRDefault="001548F9" w:rsidP="00AC6DDA">
            <w:pPr>
              <w:spacing w:before="29" w:line="288" w:lineRule="auto"/>
              <w:jc w:val="center"/>
              <w:rPr>
                <w:sz w:val="24"/>
              </w:rPr>
            </w:pPr>
            <w:r w:rsidRPr="005C672D">
              <w:rPr>
                <w:sz w:val="24"/>
              </w:rPr>
              <w:t>交银中证互联网金融指数分级</w:t>
            </w:r>
          </w:p>
        </w:tc>
      </w:tr>
      <w:tr w:rsidR="005914A2" w:rsidRPr="005C672D" w:rsidTr="00D4745B">
        <w:tc>
          <w:tcPr>
            <w:tcW w:w="3607" w:type="dxa"/>
            <w:vAlign w:val="center"/>
          </w:tcPr>
          <w:p w:rsidR="005914A2" w:rsidRPr="005C672D" w:rsidRDefault="005914A2" w:rsidP="00A940D9">
            <w:pPr>
              <w:spacing w:before="29" w:line="288" w:lineRule="auto"/>
              <w:jc w:val="left"/>
              <w:rPr>
                <w:szCs w:val="21"/>
              </w:rPr>
            </w:pPr>
            <w:r w:rsidRPr="005C672D">
              <w:rPr>
                <w:sz w:val="24"/>
              </w:rPr>
              <w:t>场内简称</w:t>
            </w:r>
          </w:p>
        </w:tc>
        <w:tc>
          <w:tcPr>
            <w:tcW w:w="5465" w:type="dxa"/>
            <w:gridSpan w:val="3"/>
            <w:vAlign w:val="center"/>
          </w:tcPr>
          <w:p w:rsidR="005914A2" w:rsidRPr="005C672D" w:rsidRDefault="005914A2" w:rsidP="00A940D9">
            <w:pPr>
              <w:spacing w:before="29" w:line="288" w:lineRule="auto"/>
              <w:jc w:val="center"/>
              <w:rPr>
                <w:sz w:val="24"/>
              </w:rPr>
            </w:pPr>
            <w:r w:rsidRPr="005C672D">
              <w:rPr>
                <w:sz w:val="24"/>
              </w:rPr>
              <w:t>E</w:t>
            </w:r>
            <w:r w:rsidRPr="005C672D">
              <w:rPr>
                <w:sz w:val="24"/>
              </w:rPr>
              <w:t>金融</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164907</w:t>
            </w:r>
          </w:p>
        </w:tc>
      </w:tr>
      <w:tr w:rsidR="005914A2" w:rsidRPr="005C672D" w:rsidTr="00D4745B">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164907</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6</w:t>
            </w:r>
            <w:r w:rsidRPr="005C672D">
              <w:rPr>
                <w:sz w:val="24"/>
              </w:rPr>
              <w:t>月</w:t>
            </w:r>
            <w:r w:rsidRPr="005C672D">
              <w:rPr>
                <w:sz w:val="24"/>
              </w:rPr>
              <w:t>26</w:t>
            </w:r>
            <w:r w:rsidRPr="005C672D">
              <w:rPr>
                <w:sz w:val="24"/>
              </w:rPr>
              <w:t>日</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102,848,892.90</w:t>
            </w:r>
            <w:r w:rsidRPr="005C672D">
              <w:rPr>
                <w:sz w:val="24"/>
              </w:rPr>
              <w:t>份</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不定期</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基金份额上市的证券交易所</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深圳证券交易所</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上市日期</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7</w:t>
            </w:r>
            <w:r w:rsidRPr="005C672D">
              <w:rPr>
                <w:sz w:val="24"/>
              </w:rPr>
              <w:t>月</w:t>
            </w:r>
            <w:r w:rsidRPr="005C672D">
              <w:rPr>
                <w:sz w:val="24"/>
              </w:rPr>
              <w:t>8</w:t>
            </w:r>
            <w:r w:rsidRPr="005C672D">
              <w:rPr>
                <w:sz w:val="24"/>
              </w:rPr>
              <w:t>日</w:t>
            </w:r>
          </w:p>
        </w:tc>
      </w:tr>
      <w:tr w:rsidR="002130CB" w:rsidRPr="005C672D" w:rsidTr="002130CB">
        <w:trPr>
          <w:trHeight w:val="369"/>
        </w:trPr>
        <w:tc>
          <w:tcPr>
            <w:tcW w:w="3607" w:type="dxa"/>
            <w:vAlign w:val="center"/>
          </w:tcPr>
          <w:p w:rsidR="002130CB" w:rsidRPr="005C672D" w:rsidRDefault="002130CB" w:rsidP="00A940D9">
            <w:pPr>
              <w:spacing w:before="29" w:line="288" w:lineRule="auto"/>
              <w:rPr>
                <w:sz w:val="24"/>
              </w:rPr>
            </w:pPr>
            <w:r w:rsidRPr="005C672D">
              <w:rPr>
                <w:sz w:val="24"/>
              </w:rPr>
              <w:t>下属两级基金的基金简称</w:t>
            </w:r>
          </w:p>
        </w:tc>
        <w:tc>
          <w:tcPr>
            <w:tcW w:w="1922" w:type="dxa"/>
            <w:vAlign w:val="center"/>
          </w:tcPr>
          <w:p w:rsidR="002130CB" w:rsidRPr="005C672D" w:rsidRDefault="002130CB" w:rsidP="00A940D9">
            <w:pPr>
              <w:spacing w:before="29" w:line="288" w:lineRule="auto"/>
              <w:jc w:val="center"/>
              <w:rPr>
                <w:sz w:val="24"/>
              </w:rPr>
            </w:pPr>
            <w:r w:rsidRPr="005C672D">
              <w:rPr>
                <w:sz w:val="24"/>
              </w:rPr>
              <w:t>E</w:t>
            </w:r>
            <w:r w:rsidRPr="005C672D">
              <w:rPr>
                <w:sz w:val="24"/>
              </w:rPr>
              <w:t>金融</w:t>
            </w:r>
          </w:p>
        </w:tc>
        <w:tc>
          <w:tcPr>
            <w:tcW w:w="1984" w:type="dxa"/>
            <w:vAlign w:val="center"/>
          </w:tcPr>
          <w:p w:rsidR="002130CB" w:rsidRPr="005C672D" w:rsidRDefault="002130CB" w:rsidP="00A940D9">
            <w:pPr>
              <w:spacing w:before="29" w:line="288" w:lineRule="auto"/>
              <w:jc w:val="center"/>
              <w:rPr>
                <w:sz w:val="24"/>
              </w:rPr>
            </w:pPr>
            <w:r w:rsidRPr="005C672D">
              <w:rPr>
                <w:sz w:val="24"/>
              </w:rPr>
              <w:t>E</w:t>
            </w:r>
            <w:r w:rsidRPr="005C672D">
              <w:rPr>
                <w:sz w:val="24"/>
              </w:rPr>
              <w:t>金融</w:t>
            </w:r>
            <w:r w:rsidRPr="005C672D">
              <w:rPr>
                <w:sz w:val="24"/>
              </w:rPr>
              <w:t>A</w:t>
            </w:r>
          </w:p>
        </w:tc>
        <w:tc>
          <w:tcPr>
            <w:tcW w:w="1559" w:type="dxa"/>
            <w:vAlign w:val="center"/>
          </w:tcPr>
          <w:p w:rsidR="002130CB" w:rsidRPr="00FB17C6" w:rsidRDefault="002130CB" w:rsidP="00A940D9">
            <w:pPr>
              <w:spacing w:before="29" w:line="288" w:lineRule="auto"/>
              <w:jc w:val="center"/>
              <w:rPr>
                <w:sz w:val="24"/>
              </w:rPr>
            </w:pPr>
            <w:r w:rsidRPr="00FB17C6">
              <w:rPr>
                <w:sz w:val="24"/>
              </w:rPr>
              <w:t>E</w:t>
            </w:r>
            <w:r w:rsidRPr="00FB17C6">
              <w:rPr>
                <w:sz w:val="24"/>
              </w:rPr>
              <w:t>金融</w:t>
            </w:r>
            <w:r w:rsidRPr="00FB17C6">
              <w:rPr>
                <w:sz w:val="24"/>
              </w:rPr>
              <w:t>B</w:t>
            </w:r>
          </w:p>
        </w:tc>
      </w:tr>
      <w:tr w:rsidR="002130CB" w:rsidRPr="005C672D" w:rsidTr="002130CB">
        <w:trPr>
          <w:trHeight w:val="369"/>
        </w:trPr>
        <w:tc>
          <w:tcPr>
            <w:tcW w:w="3607" w:type="dxa"/>
            <w:vAlign w:val="center"/>
          </w:tcPr>
          <w:p w:rsidR="002130CB" w:rsidRPr="00FB17C6" w:rsidRDefault="002130CB" w:rsidP="00A940D9">
            <w:pPr>
              <w:spacing w:before="29" w:line="288" w:lineRule="auto"/>
              <w:rPr>
                <w:sz w:val="24"/>
              </w:rPr>
            </w:pPr>
            <w:r w:rsidRPr="00FB17C6">
              <w:rPr>
                <w:sz w:val="24"/>
              </w:rPr>
              <w:t>下属分级基金的场内简称</w:t>
            </w:r>
          </w:p>
        </w:tc>
        <w:tc>
          <w:tcPr>
            <w:tcW w:w="1922" w:type="dxa"/>
            <w:vAlign w:val="center"/>
          </w:tcPr>
          <w:p w:rsidR="002130CB" w:rsidRPr="00FB17C6" w:rsidRDefault="002130CB" w:rsidP="00A940D9">
            <w:pPr>
              <w:spacing w:before="29" w:line="288" w:lineRule="auto"/>
              <w:jc w:val="center"/>
              <w:rPr>
                <w:sz w:val="24"/>
              </w:rPr>
            </w:pPr>
            <w:r w:rsidRPr="00FB17C6">
              <w:rPr>
                <w:sz w:val="24"/>
              </w:rPr>
              <w:t>E</w:t>
            </w:r>
            <w:r w:rsidRPr="00FB17C6">
              <w:rPr>
                <w:sz w:val="24"/>
              </w:rPr>
              <w:t>金融</w:t>
            </w:r>
          </w:p>
        </w:tc>
        <w:tc>
          <w:tcPr>
            <w:tcW w:w="1984" w:type="dxa"/>
            <w:vAlign w:val="center"/>
          </w:tcPr>
          <w:p w:rsidR="002130CB" w:rsidRPr="00FB17C6" w:rsidRDefault="002130CB" w:rsidP="00A940D9">
            <w:pPr>
              <w:spacing w:before="29" w:line="288" w:lineRule="auto"/>
              <w:jc w:val="center"/>
              <w:rPr>
                <w:sz w:val="24"/>
              </w:rPr>
            </w:pPr>
            <w:r w:rsidRPr="00FB17C6">
              <w:rPr>
                <w:sz w:val="24"/>
              </w:rPr>
              <w:t>E</w:t>
            </w:r>
            <w:r w:rsidRPr="00FB17C6">
              <w:rPr>
                <w:sz w:val="24"/>
              </w:rPr>
              <w:t>金融</w:t>
            </w:r>
            <w:r w:rsidRPr="00FB17C6">
              <w:rPr>
                <w:sz w:val="24"/>
              </w:rPr>
              <w:t>A</w:t>
            </w:r>
          </w:p>
        </w:tc>
        <w:tc>
          <w:tcPr>
            <w:tcW w:w="1559" w:type="dxa"/>
            <w:vAlign w:val="center"/>
          </w:tcPr>
          <w:p w:rsidR="002130CB" w:rsidRPr="00FB17C6" w:rsidRDefault="002130CB" w:rsidP="00A940D9">
            <w:pPr>
              <w:spacing w:before="29" w:line="288" w:lineRule="auto"/>
              <w:jc w:val="center"/>
              <w:rPr>
                <w:sz w:val="24"/>
              </w:rPr>
            </w:pPr>
            <w:r w:rsidRPr="00FB17C6">
              <w:rPr>
                <w:sz w:val="24"/>
              </w:rPr>
              <w:t>E</w:t>
            </w:r>
            <w:r w:rsidRPr="00FB17C6">
              <w:rPr>
                <w:sz w:val="24"/>
              </w:rPr>
              <w:t>金融</w:t>
            </w:r>
            <w:r w:rsidRPr="00FB17C6">
              <w:rPr>
                <w:sz w:val="24"/>
              </w:rPr>
              <w:t>B</w:t>
            </w:r>
          </w:p>
        </w:tc>
      </w:tr>
      <w:tr w:rsidR="002130CB" w:rsidRPr="005C672D" w:rsidTr="002130CB">
        <w:trPr>
          <w:trHeight w:val="369"/>
        </w:trPr>
        <w:tc>
          <w:tcPr>
            <w:tcW w:w="3607" w:type="dxa"/>
            <w:vAlign w:val="center"/>
          </w:tcPr>
          <w:p w:rsidR="002130CB" w:rsidRPr="005C672D" w:rsidRDefault="002130CB" w:rsidP="00A940D9">
            <w:pPr>
              <w:spacing w:before="29" w:line="288" w:lineRule="auto"/>
              <w:rPr>
                <w:sz w:val="24"/>
              </w:rPr>
            </w:pPr>
            <w:r w:rsidRPr="005C672D">
              <w:rPr>
                <w:sz w:val="24"/>
              </w:rPr>
              <w:t>下属两级基金的交易代码</w:t>
            </w:r>
          </w:p>
        </w:tc>
        <w:tc>
          <w:tcPr>
            <w:tcW w:w="1922" w:type="dxa"/>
            <w:vAlign w:val="center"/>
          </w:tcPr>
          <w:p w:rsidR="002130CB" w:rsidRPr="005C672D" w:rsidRDefault="002130CB" w:rsidP="00A940D9">
            <w:pPr>
              <w:spacing w:before="29" w:line="288" w:lineRule="auto"/>
              <w:jc w:val="center"/>
              <w:rPr>
                <w:sz w:val="24"/>
              </w:rPr>
            </w:pPr>
            <w:r w:rsidRPr="005C672D">
              <w:rPr>
                <w:sz w:val="24"/>
              </w:rPr>
              <w:t>164907</w:t>
            </w:r>
          </w:p>
        </w:tc>
        <w:tc>
          <w:tcPr>
            <w:tcW w:w="1984" w:type="dxa"/>
            <w:vAlign w:val="center"/>
          </w:tcPr>
          <w:p w:rsidR="002130CB" w:rsidRPr="005C672D" w:rsidRDefault="002130CB" w:rsidP="00A940D9">
            <w:pPr>
              <w:spacing w:before="29" w:line="288" w:lineRule="auto"/>
              <w:jc w:val="center"/>
              <w:rPr>
                <w:sz w:val="24"/>
              </w:rPr>
            </w:pPr>
            <w:r w:rsidRPr="005C672D">
              <w:rPr>
                <w:sz w:val="24"/>
              </w:rPr>
              <w:t>150317</w:t>
            </w:r>
          </w:p>
        </w:tc>
        <w:tc>
          <w:tcPr>
            <w:tcW w:w="1559" w:type="dxa"/>
            <w:vAlign w:val="center"/>
          </w:tcPr>
          <w:p w:rsidR="002130CB" w:rsidRPr="00FB17C6" w:rsidRDefault="002130CB" w:rsidP="00A940D9">
            <w:pPr>
              <w:spacing w:before="29" w:line="288" w:lineRule="auto"/>
              <w:jc w:val="center"/>
              <w:rPr>
                <w:sz w:val="24"/>
              </w:rPr>
            </w:pPr>
            <w:r w:rsidRPr="00FB17C6">
              <w:rPr>
                <w:sz w:val="24"/>
              </w:rPr>
              <w:t>150318</w:t>
            </w:r>
          </w:p>
        </w:tc>
      </w:tr>
      <w:tr w:rsidR="002130CB" w:rsidRPr="005C672D" w:rsidTr="002130CB">
        <w:trPr>
          <w:trHeight w:val="369"/>
        </w:trPr>
        <w:tc>
          <w:tcPr>
            <w:tcW w:w="3607" w:type="dxa"/>
            <w:vAlign w:val="center"/>
          </w:tcPr>
          <w:p w:rsidR="002130CB" w:rsidRPr="005C672D" w:rsidRDefault="002130CB" w:rsidP="00A940D9">
            <w:pPr>
              <w:spacing w:before="29" w:line="288" w:lineRule="auto"/>
              <w:rPr>
                <w:sz w:val="24"/>
              </w:rPr>
            </w:pPr>
            <w:r w:rsidRPr="005C672D">
              <w:rPr>
                <w:sz w:val="24"/>
              </w:rPr>
              <w:t>报告期末下属分级基金的份额总额</w:t>
            </w:r>
          </w:p>
        </w:tc>
        <w:tc>
          <w:tcPr>
            <w:tcW w:w="1922" w:type="dxa"/>
            <w:vAlign w:val="center"/>
          </w:tcPr>
          <w:p w:rsidR="002130CB" w:rsidRPr="005C672D" w:rsidRDefault="002130CB" w:rsidP="00A940D9">
            <w:pPr>
              <w:spacing w:before="29" w:line="288" w:lineRule="auto"/>
              <w:jc w:val="center"/>
              <w:rPr>
                <w:sz w:val="24"/>
              </w:rPr>
            </w:pPr>
            <w:r w:rsidRPr="005C672D">
              <w:rPr>
                <w:sz w:val="24"/>
              </w:rPr>
              <w:t>101,737,574.90</w:t>
            </w:r>
            <w:r w:rsidRPr="005C672D">
              <w:rPr>
                <w:sz w:val="24"/>
              </w:rPr>
              <w:t>份</w:t>
            </w:r>
          </w:p>
        </w:tc>
        <w:tc>
          <w:tcPr>
            <w:tcW w:w="1984" w:type="dxa"/>
            <w:vAlign w:val="center"/>
          </w:tcPr>
          <w:p w:rsidR="002130CB" w:rsidRPr="005C672D" w:rsidRDefault="002130CB" w:rsidP="00A940D9">
            <w:pPr>
              <w:spacing w:before="29" w:line="288" w:lineRule="auto"/>
              <w:jc w:val="center"/>
              <w:rPr>
                <w:sz w:val="24"/>
              </w:rPr>
            </w:pPr>
            <w:r w:rsidRPr="005C672D">
              <w:rPr>
                <w:sz w:val="24"/>
              </w:rPr>
              <w:t>555,659.00</w:t>
            </w:r>
            <w:r w:rsidRPr="005C672D">
              <w:rPr>
                <w:sz w:val="24"/>
              </w:rPr>
              <w:t>份</w:t>
            </w:r>
          </w:p>
        </w:tc>
        <w:tc>
          <w:tcPr>
            <w:tcW w:w="1559" w:type="dxa"/>
            <w:vAlign w:val="center"/>
          </w:tcPr>
          <w:p w:rsidR="002130CB" w:rsidRPr="00FB17C6" w:rsidRDefault="002130CB" w:rsidP="00A940D9">
            <w:pPr>
              <w:spacing w:before="29" w:line="288" w:lineRule="auto"/>
              <w:jc w:val="center"/>
              <w:rPr>
                <w:sz w:val="24"/>
              </w:rPr>
            </w:pPr>
            <w:r w:rsidRPr="00FB17C6">
              <w:rPr>
                <w:sz w:val="24"/>
              </w:rPr>
              <w:t>555,659.00</w:t>
            </w:r>
            <w:r w:rsidRPr="00FB17C6">
              <w:rPr>
                <w:sz w:val="24"/>
              </w:rPr>
              <w:t>份</w:t>
            </w:r>
          </w:p>
        </w:tc>
      </w:tr>
    </w:tbl>
    <w:p w:rsidR="003137AD" w:rsidRPr="002130CB"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126"/>
        <w:gridCol w:w="2268"/>
        <w:gridCol w:w="2410"/>
      </w:tblGrid>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本基金采用指数化投资，紧密跟踪标的指数，追求跟踪偏离度与跟踪误差最小化。本基金力争控制本基金日均跟踪偏离度的绝对值不超过</w:t>
            </w:r>
            <w:r w:rsidRPr="005C672D">
              <w:rPr>
                <w:sz w:val="24"/>
              </w:rPr>
              <w:t>0.35%</w:t>
            </w:r>
            <w:r w:rsidRPr="005C672D">
              <w:rPr>
                <w:sz w:val="24"/>
              </w:rPr>
              <w:t>，年跟踪误差不超过</w:t>
            </w:r>
            <w:r w:rsidRPr="005C672D">
              <w:rPr>
                <w:sz w:val="24"/>
              </w:rPr>
              <w:t>4%</w:t>
            </w:r>
            <w:r w:rsidRPr="005C672D">
              <w:rPr>
                <w:sz w:val="24"/>
              </w:rPr>
              <w:t>。</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04" w:type="dxa"/>
            <w:gridSpan w:val="3"/>
            <w:vAlign w:val="center"/>
          </w:tcPr>
          <w:p w:rsidR="001548F9" w:rsidRPr="005C672D" w:rsidRDefault="001548F9" w:rsidP="00AC6DDA">
            <w:pPr>
              <w:spacing w:before="29" w:line="288" w:lineRule="auto"/>
              <w:rPr>
                <w:sz w:val="24"/>
              </w:rPr>
            </w:pPr>
            <w:r w:rsidRPr="005C672D">
              <w:rPr>
                <w:sz w:val="24"/>
              </w:rPr>
              <w:t>中证互联网金融指数收益率</w:t>
            </w:r>
            <w:r w:rsidRPr="005C672D">
              <w:rPr>
                <w:sz w:val="24"/>
              </w:rPr>
              <w:t>×95%</w:t>
            </w:r>
            <w:r w:rsidRPr="005C672D">
              <w:rPr>
                <w:sz w:val="24"/>
              </w:rPr>
              <w:t>＋银行活期存款利率（税后）</w:t>
            </w:r>
            <w:r w:rsidRPr="005C672D">
              <w:rPr>
                <w:sz w:val="24"/>
              </w:rPr>
              <w:lastRenderedPageBreak/>
              <w:t>×5%</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lastRenderedPageBreak/>
              <w:t>风险收益特征</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5C672D">
              <w:rPr>
                <w:sz w:val="24"/>
              </w:rPr>
              <w:t>A</w:t>
            </w:r>
            <w:r w:rsidRPr="005C672D">
              <w:rPr>
                <w:sz w:val="24"/>
              </w:rPr>
              <w:t>份额具有低预期风险、预期收益相对稳定的特征；交银互联网金融</w:t>
            </w:r>
            <w:r w:rsidRPr="005C672D">
              <w:rPr>
                <w:sz w:val="24"/>
              </w:rPr>
              <w:t>B</w:t>
            </w:r>
            <w:r w:rsidRPr="005C672D">
              <w:rPr>
                <w:sz w:val="24"/>
              </w:rPr>
              <w:t>份额具有高预期风险、高预期收益的特征。</w:t>
            </w:r>
          </w:p>
        </w:tc>
      </w:tr>
      <w:tr w:rsidR="002130CB" w:rsidRPr="005C672D" w:rsidTr="002130CB">
        <w:tc>
          <w:tcPr>
            <w:tcW w:w="2127" w:type="dxa"/>
            <w:vAlign w:val="center"/>
          </w:tcPr>
          <w:p w:rsidR="002130CB" w:rsidRPr="005C672D" w:rsidRDefault="002130CB" w:rsidP="00A940D9">
            <w:pPr>
              <w:spacing w:before="29" w:line="288" w:lineRule="auto"/>
              <w:rPr>
                <w:sz w:val="24"/>
              </w:rPr>
            </w:pPr>
            <w:r w:rsidRPr="005C672D">
              <w:rPr>
                <w:sz w:val="24"/>
              </w:rPr>
              <w:t>下属分级基金的风险收益特征</w:t>
            </w:r>
          </w:p>
        </w:tc>
        <w:tc>
          <w:tcPr>
            <w:tcW w:w="2126" w:type="dxa"/>
            <w:vAlign w:val="center"/>
          </w:tcPr>
          <w:p w:rsidR="002130CB" w:rsidRPr="005C672D" w:rsidRDefault="002130CB" w:rsidP="00A940D9">
            <w:pPr>
              <w:spacing w:before="29" w:line="288" w:lineRule="auto"/>
              <w:rPr>
                <w:sz w:val="24"/>
              </w:rPr>
            </w:pPr>
            <w:r w:rsidRPr="005C672D">
              <w:rPr>
                <w:sz w:val="24"/>
              </w:rPr>
              <w:t>交银</w:t>
            </w:r>
            <w:r w:rsidRPr="005C672D">
              <w:rPr>
                <w:sz w:val="24"/>
              </w:rPr>
              <w:t>E</w:t>
            </w:r>
            <w:r w:rsidRPr="005C672D">
              <w:rPr>
                <w:sz w:val="24"/>
              </w:rPr>
              <w:t>金融份额具有与标的指数、以及标的指数所代表的股票市场相似的风险收益特征</w:t>
            </w:r>
          </w:p>
        </w:tc>
        <w:tc>
          <w:tcPr>
            <w:tcW w:w="2268" w:type="dxa"/>
            <w:vAlign w:val="center"/>
          </w:tcPr>
          <w:p w:rsidR="002130CB" w:rsidRPr="005C672D" w:rsidRDefault="002130CB" w:rsidP="00A940D9">
            <w:pPr>
              <w:spacing w:before="29" w:line="288" w:lineRule="auto"/>
              <w:rPr>
                <w:sz w:val="24"/>
              </w:rPr>
            </w:pPr>
            <w:r w:rsidRPr="005C672D">
              <w:rPr>
                <w:sz w:val="24"/>
              </w:rPr>
              <w:t>交银</w:t>
            </w:r>
            <w:r w:rsidRPr="005C672D">
              <w:rPr>
                <w:sz w:val="24"/>
              </w:rPr>
              <w:t>E</w:t>
            </w:r>
            <w:r w:rsidRPr="005C672D">
              <w:rPr>
                <w:sz w:val="24"/>
              </w:rPr>
              <w:t>金融</w:t>
            </w:r>
            <w:r w:rsidRPr="005C672D">
              <w:rPr>
                <w:sz w:val="24"/>
              </w:rPr>
              <w:t>A</w:t>
            </w:r>
            <w:r w:rsidRPr="005C672D">
              <w:rPr>
                <w:sz w:val="24"/>
              </w:rPr>
              <w:t>份额具有低预期风险、预期收益相对稳定的特征</w:t>
            </w:r>
          </w:p>
        </w:tc>
        <w:tc>
          <w:tcPr>
            <w:tcW w:w="2410" w:type="dxa"/>
            <w:vAlign w:val="center"/>
          </w:tcPr>
          <w:p w:rsidR="002130CB" w:rsidRPr="005C672D" w:rsidRDefault="002130CB" w:rsidP="00A940D9">
            <w:pPr>
              <w:spacing w:before="29" w:line="288" w:lineRule="auto"/>
              <w:rPr>
                <w:sz w:val="24"/>
              </w:rPr>
            </w:pPr>
            <w:r w:rsidRPr="00FB17C6">
              <w:rPr>
                <w:sz w:val="24"/>
              </w:rPr>
              <w:t>交银</w:t>
            </w:r>
            <w:r w:rsidRPr="00FB17C6">
              <w:rPr>
                <w:sz w:val="24"/>
              </w:rPr>
              <w:t>E</w:t>
            </w:r>
            <w:r w:rsidRPr="00FB17C6">
              <w:rPr>
                <w:sz w:val="24"/>
              </w:rPr>
              <w:t>金融</w:t>
            </w:r>
            <w:r w:rsidRPr="00FB17C6">
              <w:rPr>
                <w:sz w:val="24"/>
              </w:rPr>
              <w:t>B</w:t>
            </w:r>
            <w:r w:rsidRPr="00FB17C6">
              <w:rPr>
                <w:sz w:val="24"/>
              </w:rPr>
              <w:t>份额具有高预期风险、高预期收益的特征</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3267C6">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2019</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-4,614,444.99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22,201,413.79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0.2533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28.85%</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-0.594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87,385,059.89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0.850</w:t>
            </w:r>
          </w:p>
        </w:tc>
      </w:tr>
    </w:tbl>
    <w:bookmarkEnd w:id="13"/>
    <w:bookmarkEnd w:id="14"/>
    <w:p w:rsidR="00FA0251" w:rsidRDefault="005C696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FA0251">
        <w:tc>
          <w:tcPr>
            <w:tcW w:w="1497" w:type="dxa"/>
            <w:vAlign w:val="center"/>
          </w:tcPr>
          <w:p w:rsidR="00FA0251" w:rsidRDefault="005C6968">
            <w:pPr>
              <w:jc w:val="left"/>
            </w:pPr>
            <w:r>
              <w:rPr>
                <w:color w:val="000000"/>
                <w:sz w:val="24"/>
              </w:rPr>
              <w:t>过去一个月</w:t>
            </w:r>
          </w:p>
        </w:tc>
        <w:tc>
          <w:tcPr>
            <w:tcW w:w="1251" w:type="dxa"/>
            <w:vAlign w:val="center"/>
          </w:tcPr>
          <w:p w:rsidR="00FA0251" w:rsidRDefault="005C6968">
            <w:pPr>
              <w:jc w:val="center"/>
            </w:pPr>
            <w:r>
              <w:rPr>
                <w:color w:val="000000"/>
                <w:sz w:val="24"/>
              </w:rPr>
              <w:t>3.79%</w:t>
            </w:r>
          </w:p>
        </w:tc>
        <w:tc>
          <w:tcPr>
            <w:tcW w:w="1250" w:type="dxa"/>
            <w:vAlign w:val="center"/>
          </w:tcPr>
          <w:p w:rsidR="00FA0251" w:rsidRDefault="005C6968">
            <w:pPr>
              <w:jc w:val="center"/>
            </w:pPr>
            <w:r>
              <w:rPr>
                <w:color w:val="000000"/>
                <w:sz w:val="24"/>
              </w:rPr>
              <w:t>1.63%</w:t>
            </w:r>
          </w:p>
        </w:tc>
        <w:tc>
          <w:tcPr>
            <w:tcW w:w="1250" w:type="dxa"/>
            <w:vAlign w:val="center"/>
          </w:tcPr>
          <w:p w:rsidR="00FA0251" w:rsidRDefault="005C6968">
            <w:pPr>
              <w:jc w:val="center"/>
            </w:pPr>
            <w:r>
              <w:rPr>
                <w:color w:val="000000"/>
                <w:sz w:val="24"/>
              </w:rPr>
              <w:t>3.61%</w:t>
            </w:r>
          </w:p>
        </w:tc>
        <w:tc>
          <w:tcPr>
            <w:tcW w:w="1250" w:type="dxa"/>
            <w:vAlign w:val="center"/>
          </w:tcPr>
          <w:p w:rsidR="00FA0251" w:rsidRDefault="005C6968">
            <w:pPr>
              <w:jc w:val="center"/>
            </w:pPr>
            <w:r>
              <w:rPr>
                <w:color w:val="000000"/>
                <w:sz w:val="24"/>
              </w:rPr>
              <w:t>1.62%</w:t>
            </w:r>
          </w:p>
        </w:tc>
        <w:tc>
          <w:tcPr>
            <w:tcW w:w="1250" w:type="dxa"/>
            <w:vAlign w:val="center"/>
          </w:tcPr>
          <w:p w:rsidR="00FA0251" w:rsidRDefault="005C6968">
            <w:pPr>
              <w:jc w:val="center"/>
            </w:pPr>
            <w:r>
              <w:rPr>
                <w:color w:val="000000"/>
                <w:sz w:val="24"/>
              </w:rPr>
              <w:t>0.18%</w:t>
            </w:r>
          </w:p>
        </w:tc>
        <w:tc>
          <w:tcPr>
            <w:tcW w:w="1250" w:type="dxa"/>
            <w:vAlign w:val="center"/>
          </w:tcPr>
          <w:p w:rsidR="00FA0251" w:rsidRDefault="005C6968">
            <w:pPr>
              <w:jc w:val="center"/>
            </w:pPr>
            <w:r>
              <w:rPr>
                <w:color w:val="000000"/>
                <w:sz w:val="24"/>
              </w:rPr>
              <w:t>0.01%</w:t>
            </w:r>
          </w:p>
        </w:tc>
      </w:tr>
      <w:tr w:rsidR="00FA0251">
        <w:tc>
          <w:tcPr>
            <w:tcW w:w="1497" w:type="dxa"/>
            <w:vAlign w:val="center"/>
          </w:tcPr>
          <w:p w:rsidR="00FA0251" w:rsidRDefault="005C6968">
            <w:pPr>
              <w:jc w:val="left"/>
            </w:pPr>
            <w:r>
              <w:rPr>
                <w:color w:val="000000"/>
                <w:sz w:val="24"/>
              </w:rPr>
              <w:t>过去三个月</w:t>
            </w:r>
          </w:p>
        </w:tc>
        <w:tc>
          <w:tcPr>
            <w:tcW w:w="1251" w:type="dxa"/>
            <w:vAlign w:val="center"/>
          </w:tcPr>
          <w:p w:rsidR="00FA0251" w:rsidRDefault="005C6968">
            <w:pPr>
              <w:jc w:val="center"/>
            </w:pPr>
            <w:r>
              <w:rPr>
                <w:color w:val="000000"/>
                <w:sz w:val="24"/>
              </w:rPr>
              <w:t>-8.98%</w:t>
            </w:r>
          </w:p>
        </w:tc>
        <w:tc>
          <w:tcPr>
            <w:tcW w:w="1250" w:type="dxa"/>
            <w:vAlign w:val="center"/>
          </w:tcPr>
          <w:p w:rsidR="00FA0251" w:rsidRDefault="005C6968">
            <w:pPr>
              <w:jc w:val="center"/>
            </w:pPr>
            <w:r>
              <w:rPr>
                <w:color w:val="000000"/>
                <w:sz w:val="24"/>
              </w:rPr>
              <w:t>2.03%</w:t>
            </w:r>
          </w:p>
        </w:tc>
        <w:tc>
          <w:tcPr>
            <w:tcW w:w="1250" w:type="dxa"/>
            <w:vAlign w:val="center"/>
          </w:tcPr>
          <w:p w:rsidR="00FA0251" w:rsidRDefault="005C6968">
            <w:pPr>
              <w:jc w:val="center"/>
            </w:pPr>
            <w:r>
              <w:rPr>
                <w:color w:val="000000"/>
                <w:sz w:val="24"/>
              </w:rPr>
              <w:t>-9.12%</w:t>
            </w:r>
          </w:p>
        </w:tc>
        <w:tc>
          <w:tcPr>
            <w:tcW w:w="1250" w:type="dxa"/>
            <w:vAlign w:val="center"/>
          </w:tcPr>
          <w:p w:rsidR="00FA0251" w:rsidRDefault="005C6968">
            <w:pPr>
              <w:jc w:val="center"/>
            </w:pPr>
            <w:r>
              <w:rPr>
                <w:color w:val="000000"/>
                <w:sz w:val="24"/>
              </w:rPr>
              <w:t>2.03%</w:t>
            </w:r>
          </w:p>
        </w:tc>
        <w:tc>
          <w:tcPr>
            <w:tcW w:w="1250" w:type="dxa"/>
            <w:vAlign w:val="center"/>
          </w:tcPr>
          <w:p w:rsidR="00FA0251" w:rsidRDefault="005C6968">
            <w:pPr>
              <w:jc w:val="center"/>
            </w:pPr>
            <w:r>
              <w:rPr>
                <w:color w:val="000000"/>
                <w:sz w:val="24"/>
              </w:rPr>
              <w:t>0.14%</w:t>
            </w:r>
          </w:p>
        </w:tc>
        <w:tc>
          <w:tcPr>
            <w:tcW w:w="1250" w:type="dxa"/>
            <w:vAlign w:val="center"/>
          </w:tcPr>
          <w:p w:rsidR="00FA0251" w:rsidRDefault="005C6968">
            <w:pPr>
              <w:jc w:val="center"/>
            </w:pPr>
            <w:r>
              <w:rPr>
                <w:color w:val="000000"/>
                <w:sz w:val="24"/>
              </w:rPr>
              <w:t>0.00%</w:t>
            </w:r>
          </w:p>
        </w:tc>
      </w:tr>
      <w:tr w:rsidR="00FA0251">
        <w:tc>
          <w:tcPr>
            <w:tcW w:w="1497" w:type="dxa"/>
            <w:vAlign w:val="center"/>
          </w:tcPr>
          <w:p w:rsidR="00FA0251" w:rsidRDefault="005C6968">
            <w:pPr>
              <w:jc w:val="left"/>
            </w:pPr>
            <w:r>
              <w:rPr>
                <w:color w:val="000000"/>
                <w:sz w:val="24"/>
              </w:rPr>
              <w:t>过去六个月</w:t>
            </w:r>
          </w:p>
        </w:tc>
        <w:tc>
          <w:tcPr>
            <w:tcW w:w="1251" w:type="dxa"/>
            <w:vAlign w:val="center"/>
          </w:tcPr>
          <w:p w:rsidR="00FA0251" w:rsidRDefault="005C6968">
            <w:pPr>
              <w:jc w:val="center"/>
            </w:pPr>
            <w:r>
              <w:rPr>
                <w:color w:val="000000"/>
                <w:sz w:val="24"/>
              </w:rPr>
              <w:t>28.85%</w:t>
            </w:r>
          </w:p>
        </w:tc>
        <w:tc>
          <w:tcPr>
            <w:tcW w:w="1250" w:type="dxa"/>
            <w:vAlign w:val="center"/>
          </w:tcPr>
          <w:p w:rsidR="00FA0251" w:rsidRDefault="005C6968">
            <w:pPr>
              <w:jc w:val="center"/>
            </w:pPr>
            <w:r>
              <w:rPr>
                <w:color w:val="000000"/>
                <w:sz w:val="24"/>
              </w:rPr>
              <w:t>2.10%</w:t>
            </w:r>
          </w:p>
        </w:tc>
        <w:tc>
          <w:tcPr>
            <w:tcW w:w="1250" w:type="dxa"/>
            <w:vAlign w:val="center"/>
          </w:tcPr>
          <w:p w:rsidR="00FA0251" w:rsidRDefault="005C6968">
            <w:pPr>
              <w:jc w:val="center"/>
            </w:pPr>
            <w:r>
              <w:rPr>
                <w:color w:val="000000"/>
                <w:sz w:val="24"/>
              </w:rPr>
              <w:t>29.27%</w:t>
            </w:r>
          </w:p>
        </w:tc>
        <w:tc>
          <w:tcPr>
            <w:tcW w:w="1250" w:type="dxa"/>
            <w:vAlign w:val="center"/>
          </w:tcPr>
          <w:p w:rsidR="00FA0251" w:rsidRDefault="005C6968">
            <w:pPr>
              <w:jc w:val="center"/>
            </w:pPr>
            <w:r>
              <w:rPr>
                <w:color w:val="000000"/>
                <w:sz w:val="24"/>
              </w:rPr>
              <w:t>2.10%</w:t>
            </w:r>
          </w:p>
        </w:tc>
        <w:tc>
          <w:tcPr>
            <w:tcW w:w="1250" w:type="dxa"/>
            <w:vAlign w:val="center"/>
          </w:tcPr>
          <w:p w:rsidR="00FA0251" w:rsidRDefault="005C6968">
            <w:pPr>
              <w:jc w:val="center"/>
            </w:pPr>
            <w:r>
              <w:rPr>
                <w:color w:val="000000"/>
                <w:sz w:val="24"/>
              </w:rPr>
              <w:t>-0.42%</w:t>
            </w:r>
          </w:p>
        </w:tc>
        <w:tc>
          <w:tcPr>
            <w:tcW w:w="1250" w:type="dxa"/>
            <w:vAlign w:val="center"/>
          </w:tcPr>
          <w:p w:rsidR="00FA0251" w:rsidRDefault="005C6968">
            <w:pPr>
              <w:jc w:val="center"/>
            </w:pPr>
            <w:r>
              <w:rPr>
                <w:color w:val="000000"/>
                <w:sz w:val="24"/>
              </w:rPr>
              <w:t>0.00%</w:t>
            </w:r>
          </w:p>
        </w:tc>
      </w:tr>
      <w:tr w:rsidR="00FA0251">
        <w:tc>
          <w:tcPr>
            <w:tcW w:w="1497" w:type="dxa"/>
            <w:vAlign w:val="center"/>
          </w:tcPr>
          <w:p w:rsidR="00FA0251" w:rsidRDefault="005C6968">
            <w:pPr>
              <w:jc w:val="left"/>
            </w:pPr>
            <w:r>
              <w:rPr>
                <w:color w:val="000000"/>
                <w:sz w:val="24"/>
              </w:rPr>
              <w:t>过去一年</w:t>
            </w:r>
          </w:p>
        </w:tc>
        <w:tc>
          <w:tcPr>
            <w:tcW w:w="1251" w:type="dxa"/>
            <w:vAlign w:val="center"/>
          </w:tcPr>
          <w:p w:rsidR="00FA0251" w:rsidRDefault="005C6968">
            <w:pPr>
              <w:jc w:val="center"/>
            </w:pPr>
            <w:r>
              <w:rPr>
                <w:color w:val="000000"/>
                <w:sz w:val="24"/>
              </w:rPr>
              <w:t>9.21%</w:t>
            </w:r>
          </w:p>
        </w:tc>
        <w:tc>
          <w:tcPr>
            <w:tcW w:w="1250" w:type="dxa"/>
            <w:vAlign w:val="center"/>
          </w:tcPr>
          <w:p w:rsidR="00FA0251" w:rsidRDefault="005C6968">
            <w:pPr>
              <w:jc w:val="center"/>
            </w:pPr>
            <w:r>
              <w:rPr>
                <w:color w:val="000000"/>
                <w:sz w:val="24"/>
              </w:rPr>
              <w:t>1.91%</w:t>
            </w:r>
          </w:p>
        </w:tc>
        <w:tc>
          <w:tcPr>
            <w:tcW w:w="1250" w:type="dxa"/>
            <w:vAlign w:val="center"/>
          </w:tcPr>
          <w:p w:rsidR="00FA0251" w:rsidRDefault="005C6968">
            <w:pPr>
              <w:jc w:val="center"/>
            </w:pPr>
            <w:r>
              <w:rPr>
                <w:color w:val="000000"/>
                <w:sz w:val="24"/>
              </w:rPr>
              <w:t>8.65%</w:t>
            </w:r>
          </w:p>
        </w:tc>
        <w:tc>
          <w:tcPr>
            <w:tcW w:w="1250" w:type="dxa"/>
            <w:vAlign w:val="center"/>
          </w:tcPr>
          <w:p w:rsidR="00FA0251" w:rsidRDefault="005C6968">
            <w:pPr>
              <w:jc w:val="center"/>
            </w:pPr>
            <w:r>
              <w:rPr>
                <w:color w:val="000000"/>
                <w:sz w:val="24"/>
              </w:rPr>
              <w:t>1.88%</w:t>
            </w:r>
          </w:p>
        </w:tc>
        <w:tc>
          <w:tcPr>
            <w:tcW w:w="1250" w:type="dxa"/>
            <w:vAlign w:val="center"/>
          </w:tcPr>
          <w:p w:rsidR="00FA0251" w:rsidRDefault="005C6968">
            <w:pPr>
              <w:jc w:val="center"/>
            </w:pPr>
            <w:r>
              <w:rPr>
                <w:color w:val="000000"/>
                <w:sz w:val="24"/>
              </w:rPr>
              <w:t>0.56%</w:t>
            </w:r>
          </w:p>
        </w:tc>
        <w:tc>
          <w:tcPr>
            <w:tcW w:w="1250" w:type="dxa"/>
            <w:vAlign w:val="center"/>
          </w:tcPr>
          <w:p w:rsidR="00FA0251" w:rsidRDefault="005C6968">
            <w:pPr>
              <w:jc w:val="center"/>
            </w:pPr>
            <w:r>
              <w:rPr>
                <w:color w:val="000000"/>
                <w:sz w:val="24"/>
              </w:rPr>
              <w:t>0.03%</w:t>
            </w:r>
          </w:p>
        </w:tc>
      </w:tr>
      <w:tr w:rsidR="00FA0251">
        <w:tc>
          <w:tcPr>
            <w:tcW w:w="1497" w:type="dxa"/>
            <w:vAlign w:val="center"/>
          </w:tcPr>
          <w:p w:rsidR="00FA0251" w:rsidRDefault="005C6968">
            <w:pPr>
              <w:jc w:val="left"/>
            </w:pPr>
            <w:r>
              <w:rPr>
                <w:color w:val="000000"/>
                <w:sz w:val="24"/>
              </w:rPr>
              <w:t>过去三年</w:t>
            </w:r>
          </w:p>
        </w:tc>
        <w:tc>
          <w:tcPr>
            <w:tcW w:w="1251" w:type="dxa"/>
            <w:vAlign w:val="center"/>
          </w:tcPr>
          <w:p w:rsidR="00FA0251" w:rsidRDefault="005C6968">
            <w:pPr>
              <w:jc w:val="center"/>
            </w:pPr>
            <w:r>
              <w:rPr>
                <w:color w:val="000000"/>
                <w:sz w:val="24"/>
              </w:rPr>
              <w:t>-20.28%</w:t>
            </w:r>
          </w:p>
        </w:tc>
        <w:tc>
          <w:tcPr>
            <w:tcW w:w="1250" w:type="dxa"/>
            <w:vAlign w:val="center"/>
          </w:tcPr>
          <w:p w:rsidR="00FA0251" w:rsidRDefault="005C6968">
            <w:pPr>
              <w:jc w:val="center"/>
            </w:pPr>
            <w:r>
              <w:rPr>
                <w:color w:val="000000"/>
                <w:sz w:val="24"/>
              </w:rPr>
              <w:t>1.46%</w:t>
            </w:r>
          </w:p>
        </w:tc>
        <w:tc>
          <w:tcPr>
            <w:tcW w:w="1250" w:type="dxa"/>
            <w:vAlign w:val="center"/>
          </w:tcPr>
          <w:p w:rsidR="00FA0251" w:rsidRDefault="005C6968">
            <w:pPr>
              <w:jc w:val="center"/>
            </w:pPr>
            <w:r>
              <w:rPr>
                <w:color w:val="000000"/>
                <w:sz w:val="24"/>
              </w:rPr>
              <w:t>-18.25%</w:t>
            </w:r>
          </w:p>
        </w:tc>
        <w:tc>
          <w:tcPr>
            <w:tcW w:w="1250" w:type="dxa"/>
            <w:vAlign w:val="center"/>
          </w:tcPr>
          <w:p w:rsidR="00FA0251" w:rsidRDefault="005C6968">
            <w:pPr>
              <w:jc w:val="center"/>
            </w:pPr>
            <w:r>
              <w:rPr>
                <w:color w:val="000000"/>
                <w:sz w:val="24"/>
              </w:rPr>
              <w:t>1.44%</w:t>
            </w:r>
          </w:p>
        </w:tc>
        <w:tc>
          <w:tcPr>
            <w:tcW w:w="1250" w:type="dxa"/>
            <w:vAlign w:val="center"/>
          </w:tcPr>
          <w:p w:rsidR="00FA0251" w:rsidRDefault="005C6968">
            <w:pPr>
              <w:jc w:val="center"/>
            </w:pPr>
            <w:r>
              <w:rPr>
                <w:color w:val="000000"/>
                <w:sz w:val="24"/>
              </w:rPr>
              <w:t>-2.03%</w:t>
            </w:r>
          </w:p>
        </w:tc>
        <w:tc>
          <w:tcPr>
            <w:tcW w:w="1250" w:type="dxa"/>
            <w:vAlign w:val="center"/>
          </w:tcPr>
          <w:p w:rsidR="00FA0251" w:rsidRDefault="005C6968">
            <w:pPr>
              <w:jc w:val="center"/>
            </w:pPr>
            <w:r>
              <w:rPr>
                <w:color w:val="000000"/>
                <w:sz w:val="24"/>
              </w:rPr>
              <w:t>0.02%</w:t>
            </w:r>
          </w:p>
        </w:tc>
      </w:tr>
      <w:tr w:rsidR="00FA0251">
        <w:tc>
          <w:tcPr>
            <w:tcW w:w="1497" w:type="dxa"/>
            <w:vAlign w:val="center"/>
          </w:tcPr>
          <w:p w:rsidR="00FA0251" w:rsidRDefault="005C6968">
            <w:pPr>
              <w:jc w:val="left"/>
            </w:pPr>
            <w:r>
              <w:rPr>
                <w:color w:val="000000"/>
                <w:sz w:val="24"/>
              </w:rPr>
              <w:t>自基金合同生效起至今</w:t>
            </w:r>
          </w:p>
        </w:tc>
        <w:tc>
          <w:tcPr>
            <w:tcW w:w="1251" w:type="dxa"/>
            <w:vAlign w:val="center"/>
          </w:tcPr>
          <w:p w:rsidR="00FA0251" w:rsidRDefault="005C6968">
            <w:pPr>
              <w:jc w:val="center"/>
            </w:pPr>
            <w:r>
              <w:rPr>
                <w:color w:val="000000"/>
                <w:sz w:val="24"/>
              </w:rPr>
              <w:t>-41.09%</w:t>
            </w:r>
          </w:p>
        </w:tc>
        <w:tc>
          <w:tcPr>
            <w:tcW w:w="1250" w:type="dxa"/>
            <w:vAlign w:val="center"/>
          </w:tcPr>
          <w:p w:rsidR="00FA0251" w:rsidRDefault="005C6968">
            <w:pPr>
              <w:jc w:val="center"/>
            </w:pPr>
            <w:r>
              <w:rPr>
                <w:color w:val="000000"/>
                <w:sz w:val="24"/>
              </w:rPr>
              <w:t>1.94%</w:t>
            </w:r>
          </w:p>
        </w:tc>
        <w:tc>
          <w:tcPr>
            <w:tcW w:w="1250" w:type="dxa"/>
            <w:vAlign w:val="center"/>
          </w:tcPr>
          <w:p w:rsidR="00FA0251" w:rsidRDefault="005C6968">
            <w:pPr>
              <w:jc w:val="center"/>
            </w:pPr>
            <w:r>
              <w:rPr>
                <w:color w:val="000000"/>
                <w:sz w:val="24"/>
              </w:rPr>
              <w:t>-47.89%</w:t>
            </w:r>
          </w:p>
        </w:tc>
        <w:tc>
          <w:tcPr>
            <w:tcW w:w="1250" w:type="dxa"/>
            <w:vAlign w:val="center"/>
          </w:tcPr>
          <w:p w:rsidR="00FA0251" w:rsidRDefault="005C6968">
            <w:pPr>
              <w:jc w:val="center"/>
            </w:pPr>
            <w:r>
              <w:rPr>
                <w:color w:val="000000"/>
                <w:sz w:val="24"/>
              </w:rPr>
              <w:t>1.94%</w:t>
            </w:r>
          </w:p>
        </w:tc>
        <w:tc>
          <w:tcPr>
            <w:tcW w:w="1250" w:type="dxa"/>
            <w:vAlign w:val="center"/>
          </w:tcPr>
          <w:p w:rsidR="00FA0251" w:rsidRDefault="005C6968">
            <w:pPr>
              <w:jc w:val="center"/>
            </w:pPr>
            <w:r>
              <w:rPr>
                <w:color w:val="000000"/>
                <w:sz w:val="24"/>
              </w:rPr>
              <w:t>6.80%</w:t>
            </w:r>
          </w:p>
        </w:tc>
        <w:tc>
          <w:tcPr>
            <w:tcW w:w="1250" w:type="dxa"/>
            <w:vAlign w:val="center"/>
          </w:tcPr>
          <w:p w:rsidR="00FA0251" w:rsidRDefault="005C6968">
            <w:pPr>
              <w:jc w:val="center"/>
            </w:pPr>
            <w:r>
              <w:rPr>
                <w:color w:val="000000"/>
                <w:sz w:val="24"/>
              </w:rPr>
              <w:t>0.00%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注：本基金业绩比较基准为中证互联网金融指数收益率</w:t>
      </w:r>
      <w:r w:rsidRPr="005C672D">
        <w:rPr>
          <w:kern w:val="0"/>
          <w:sz w:val="24"/>
        </w:rPr>
        <w:t>×95%</w:t>
      </w:r>
      <w:r w:rsidRPr="005C672D">
        <w:rPr>
          <w:kern w:val="0"/>
          <w:sz w:val="24"/>
        </w:rPr>
        <w:t>＋银行活期存款利率（税后）</w:t>
      </w:r>
      <w:r w:rsidRPr="005C672D">
        <w:rPr>
          <w:kern w:val="0"/>
          <w:sz w:val="24"/>
        </w:rPr>
        <w:t>×5%</w:t>
      </w:r>
      <w:r w:rsidRPr="005C672D">
        <w:rPr>
          <w:kern w:val="0"/>
          <w:sz w:val="24"/>
        </w:rPr>
        <w:t>，每日进行再平衡过程。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交银施罗德中证互联网金融指数分级证券投资基金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w:t>
      </w:r>
      <w:r w:rsidR="001548F9" w:rsidRPr="005C672D">
        <w:rPr>
          <w:rFonts w:ascii="Times New Roman" w:hAnsi="Times New Roman"/>
          <w:sz w:val="24"/>
          <w:szCs w:val="24"/>
        </w:rPr>
        <w:t>年</w:t>
      </w:r>
      <w:r w:rsidR="001548F9" w:rsidRPr="005C672D">
        <w:rPr>
          <w:rFonts w:ascii="Times New Roman" w:hAnsi="Times New Roman"/>
          <w:sz w:val="24"/>
          <w:szCs w:val="24"/>
        </w:rPr>
        <w:t>6</w:t>
      </w:r>
      <w:r w:rsidR="001548F9" w:rsidRPr="005C672D">
        <w:rPr>
          <w:rFonts w:ascii="Times New Roman" w:hAnsi="Times New Roman"/>
          <w:sz w:val="24"/>
          <w:szCs w:val="24"/>
        </w:rPr>
        <w:t>月</w:t>
      </w:r>
      <w:r w:rsidR="001548F9" w:rsidRPr="005C672D">
        <w:rPr>
          <w:rFonts w:ascii="Times New Roman" w:hAnsi="Times New Roman"/>
          <w:sz w:val="24"/>
          <w:szCs w:val="24"/>
        </w:rPr>
        <w:t>26</w:t>
      </w:r>
      <w:r w:rsidR="001548F9" w:rsidRPr="005C672D">
        <w:rPr>
          <w:rFonts w:ascii="Times New Roman" w:hAnsi="Times New Roman"/>
          <w:sz w:val="24"/>
          <w:szCs w:val="24"/>
        </w:rPr>
        <w:t>日至</w:t>
      </w:r>
      <w:r w:rsidRPr="005C672D">
        <w:rPr>
          <w:rFonts w:ascii="Times New Roman" w:hAnsi="Times New Roman"/>
          <w:sz w:val="24"/>
          <w:szCs w:val="24"/>
        </w:rPr>
        <w:t>2019</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3267C6">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FA0251" w:rsidRDefault="005C696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截至报告期末，公司管理了包括货币型、债券型、普通混合型和股票型在内的</w:t>
      </w:r>
      <w:r w:rsidRPr="005C672D">
        <w:rPr>
          <w:color w:val="000000"/>
          <w:sz w:val="24"/>
        </w:rPr>
        <w:t>80</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FA0251">
        <w:tc>
          <w:tcPr>
            <w:tcW w:w="1033" w:type="dxa"/>
            <w:vAlign w:val="center"/>
          </w:tcPr>
          <w:p w:rsidR="00FA0251" w:rsidRDefault="005C6968">
            <w:pPr>
              <w:jc w:val="center"/>
            </w:pPr>
            <w:r>
              <w:rPr>
                <w:color w:val="000000"/>
                <w:sz w:val="24"/>
              </w:rPr>
              <w:t>蔡铮</w:t>
            </w:r>
          </w:p>
        </w:tc>
        <w:tc>
          <w:tcPr>
            <w:tcW w:w="1416" w:type="dxa"/>
            <w:vAlign w:val="center"/>
          </w:tcPr>
          <w:p w:rsidR="00FA0251" w:rsidRDefault="005C6968">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126" w:type="dxa"/>
            <w:vAlign w:val="center"/>
          </w:tcPr>
          <w:p w:rsidR="00FA0251" w:rsidRDefault="005C6968">
            <w:pPr>
              <w:jc w:val="center"/>
            </w:pPr>
            <w:r>
              <w:rPr>
                <w:color w:val="000000"/>
                <w:sz w:val="24"/>
              </w:rPr>
              <w:t>2015-06-26</w:t>
            </w:r>
          </w:p>
        </w:tc>
        <w:tc>
          <w:tcPr>
            <w:tcW w:w="1192" w:type="dxa"/>
            <w:vAlign w:val="center"/>
          </w:tcPr>
          <w:p w:rsidR="00FA0251" w:rsidRDefault="005C6968">
            <w:pPr>
              <w:jc w:val="center"/>
            </w:pPr>
            <w:r>
              <w:rPr>
                <w:color w:val="000000"/>
                <w:sz w:val="24"/>
              </w:rPr>
              <w:t>-</w:t>
            </w:r>
          </w:p>
        </w:tc>
        <w:tc>
          <w:tcPr>
            <w:tcW w:w="1169" w:type="dxa"/>
            <w:vAlign w:val="center"/>
          </w:tcPr>
          <w:p w:rsidR="00FA0251" w:rsidRDefault="005C6968">
            <w:pPr>
              <w:jc w:val="center"/>
            </w:pPr>
            <w:r>
              <w:rPr>
                <w:color w:val="000000"/>
                <w:sz w:val="24"/>
              </w:rPr>
              <w:t>10</w:t>
            </w:r>
            <w:r>
              <w:rPr>
                <w:color w:val="000000"/>
                <w:sz w:val="24"/>
              </w:rPr>
              <w:t>年</w:t>
            </w:r>
          </w:p>
        </w:tc>
        <w:tc>
          <w:tcPr>
            <w:tcW w:w="3062" w:type="dxa"/>
            <w:vAlign w:val="center"/>
          </w:tcPr>
          <w:p w:rsidR="00FA0251" w:rsidRDefault="005C6968">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FA0251" w:rsidRDefault="005C696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FA0251" w:rsidRDefault="005C696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1548F9" w:rsidRPr="005C672D" w:rsidRDefault="001548F9" w:rsidP="00AC6DDA">
      <w:pPr>
        <w:spacing w:before="29" w:line="288" w:lineRule="auto"/>
        <w:ind w:firstLineChars="200" w:firstLine="48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FA0251" w:rsidRDefault="005C696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A0251" w:rsidRDefault="005C696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A0251" w:rsidRDefault="005C696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次，是投资组合因投资策略需要而发生同日反向交易，未发现不公平交易和利益输送的情况。本基金与本公司管理的其他投资组合在不同时间窗下（如日内、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t>2019</w:t>
      </w:r>
      <w:r w:rsidRPr="005C672D">
        <w:rPr>
          <w:color w:val="000000"/>
          <w:sz w:val="24"/>
        </w:rPr>
        <w:t>年上半年国内宏观环境基本稳定，央行货币政策维持稳健，财政政策加力提效，减税降费力度加大，积极扶持中小企业和新经济发展，多方面政策持续发力缓解经济下行压力。年初的快速上涨使得市场情绪显著修复，成交大幅回暖，但四月之后</w:t>
      </w:r>
      <w:r w:rsidRPr="005C672D">
        <w:rPr>
          <w:color w:val="000000"/>
          <w:sz w:val="24"/>
        </w:rPr>
        <w:t>A</w:t>
      </w:r>
      <w:r w:rsidRPr="005C672D">
        <w:rPr>
          <w:color w:val="000000"/>
          <w:sz w:val="24"/>
        </w:rPr>
        <w:t>股市场出现较大幅调整，投资者情绪回归冷静。直至六月中旬科创板宣布正式开板，市场信心才有所提振。作为跟踪基准指数的指数基金，上半年基金总体呈现先上行后震荡走势。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“3.1</w:t>
      </w:r>
      <w:r w:rsidRPr="005C672D">
        <w:rPr>
          <w:color w:val="000000"/>
          <w:sz w:val="24"/>
        </w:rPr>
        <w:t>主要会计数据和财务指标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2019</w:t>
      </w:r>
      <w:r w:rsidRPr="005C672D">
        <w:rPr>
          <w:color w:val="000000"/>
          <w:sz w:val="24"/>
        </w:rPr>
        <w:t>年下半年，我们认为宏观经济依然面临一定挑战，投资和消费增速下行压力犹存，政策力度或将持续加码，新兴产业加速发展，开放创新将释放经济增长的内在潜力。减税降费将仍是下半年经济工作的重心，推动居民收入与企业盈利进一步改善，但对于消费端和投资端的拉动作用可能还有待验证。总体而言，从中长期来看我们对</w:t>
      </w:r>
      <w:r w:rsidRPr="005C672D">
        <w:rPr>
          <w:color w:val="000000"/>
          <w:sz w:val="24"/>
        </w:rPr>
        <w:t>A</w:t>
      </w:r>
      <w:r w:rsidRPr="005C672D">
        <w:rPr>
          <w:color w:val="000000"/>
          <w:sz w:val="24"/>
        </w:rPr>
        <w:t>股市场仍维持谨慎乐观的看法。</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FA0251" w:rsidRDefault="005C696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A0251" w:rsidRDefault="005C696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3267C6">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FA0251" w:rsidRDefault="005C6968">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报告期内，本基金未实施利润分配。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3267C6">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会计主体：交银施罗德中证互联网金融指数分级证券投资基金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8A4569"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8A4569" w:rsidRDefault="0006098B" w:rsidP="00AC6DDA">
            <w:pPr>
              <w:widowControl/>
              <w:autoSpaceDE w:val="0"/>
              <w:autoSpaceDN w:val="0"/>
              <w:spacing w:before="29" w:line="288" w:lineRule="auto"/>
              <w:ind w:right="-15"/>
              <w:jc w:val="center"/>
              <w:textAlignment w:val="bottom"/>
              <w:rPr>
                <w:color w:val="000000"/>
                <w:sz w:val="24"/>
              </w:rPr>
            </w:pPr>
            <w:r w:rsidRPr="008A4569">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4,478,677.76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4,853,304.11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5,659.64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505.72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83,177,477.27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70,476,688.18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82,477,057.27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70,476,688.18</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700,420.00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8A4569"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18,507.36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1,394.57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1,038.85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5,189.50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87,681,360.88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75,337,082.08</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22,880.13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23,984.77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70,112.31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67,172.74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15,424.70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14,778.02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21,397.77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11,316.32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166,486.08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160,088.98</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296,300.99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277,340.83</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148,522,356.29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164,286,853.22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-61,137,296.40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-89,227,111.97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87,385,059.89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75,059,741.25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87,681,360.88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75,337,082.08</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2019</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日，基金份额总额</w:t>
      </w:r>
      <w:r w:rsidR="006C5149" w:rsidRPr="005C672D">
        <w:rPr>
          <w:kern w:val="0"/>
          <w:sz w:val="24"/>
        </w:rPr>
        <w:t>102,848,892.90</w:t>
      </w:r>
      <w:r w:rsidR="006C5149" w:rsidRPr="005C672D">
        <w:rPr>
          <w:kern w:val="0"/>
          <w:sz w:val="24"/>
        </w:rPr>
        <w:t>份，其中交银互联网金融份额净值</w:t>
      </w:r>
      <w:r w:rsidR="006C5149" w:rsidRPr="005C672D">
        <w:rPr>
          <w:kern w:val="0"/>
          <w:sz w:val="24"/>
        </w:rPr>
        <w:t>0.850</w:t>
      </w:r>
      <w:r w:rsidR="006C5149" w:rsidRPr="005C672D">
        <w:rPr>
          <w:kern w:val="0"/>
          <w:sz w:val="24"/>
        </w:rPr>
        <w:t>元，基金份额</w:t>
      </w:r>
      <w:r w:rsidR="006C5149" w:rsidRPr="005C672D">
        <w:rPr>
          <w:kern w:val="0"/>
          <w:sz w:val="24"/>
        </w:rPr>
        <w:t>101,737,574.90</w:t>
      </w:r>
      <w:r w:rsidR="006C5149" w:rsidRPr="005C672D">
        <w:rPr>
          <w:kern w:val="0"/>
          <w:sz w:val="24"/>
        </w:rPr>
        <w:t>份；交银互联网金融</w:t>
      </w:r>
      <w:r w:rsidR="006C5149" w:rsidRPr="005C672D">
        <w:rPr>
          <w:kern w:val="0"/>
          <w:sz w:val="24"/>
        </w:rPr>
        <w:t>A</w:t>
      </w:r>
      <w:r w:rsidR="006C5149" w:rsidRPr="005C672D">
        <w:rPr>
          <w:kern w:val="0"/>
          <w:sz w:val="24"/>
        </w:rPr>
        <w:t>份额参考净值</w:t>
      </w:r>
      <w:r w:rsidR="006C5149" w:rsidRPr="005C672D">
        <w:rPr>
          <w:kern w:val="0"/>
          <w:sz w:val="24"/>
        </w:rPr>
        <w:t>1.013</w:t>
      </w:r>
      <w:r w:rsidR="006C5149" w:rsidRPr="005C672D">
        <w:rPr>
          <w:kern w:val="0"/>
          <w:sz w:val="24"/>
        </w:rPr>
        <w:t>元，基金份额</w:t>
      </w:r>
      <w:r w:rsidR="006C5149" w:rsidRPr="005C672D">
        <w:rPr>
          <w:kern w:val="0"/>
          <w:sz w:val="24"/>
        </w:rPr>
        <w:t>555,659.00</w:t>
      </w:r>
      <w:r w:rsidR="006C5149" w:rsidRPr="005C672D">
        <w:rPr>
          <w:kern w:val="0"/>
          <w:sz w:val="24"/>
        </w:rPr>
        <w:t>份；交银互联网金融</w:t>
      </w:r>
      <w:r w:rsidR="006C5149" w:rsidRPr="005C672D">
        <w:rPr>
          <w:kern w:val="0"/>
          <w:sz w:val="24"/>
        </w:rPr>
        <w:t>B</w:t>
      </w:r>
      <w:r w:rsidR="006C5149" w:rsidRPr="005C672D">
        <w:rPr>
          <w:kern w:val="0"/>
          <w:sz w:val="24"/>
        </w:rPr>
        <w:t>份额参考净值</w:t>
      </w:r>
      <w:r w:rsidR="006C5149" w:rsidRPr="005C672D">
        <w:rPr>
          <w:kern w:val="0"/>
          <w:sz w:val="24"/>
        </w:rPr>
        <w:t>0.687</w:t>
      </w:r>
      <w:r w:rsidR="006C5149" w:rsidRPr="005C672D">
        <w:rPr>
          <w:kern w:val="0"/>
          <w:sz w:val="24"/>
        </w:rPr>
        <w:t>元，基金份额</w:t>
      </w:r>
      <w:r w:rsidR="006C5149" w:rsidRPr="005C672D">
        <w:rPr>
          <w:kern w:val="0"/>
          <w:sz w:val="24"/>
        </w:rPr>
        <w:t>555,659.00</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交银施罗德中证互联网金融指数分级证券投资基金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306171">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306171">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23,011,133.87</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-10,744,382.36</w:t>
            </w:r>
          </w:p>
        </w:tc>
      </w:tr>
      <w:tr w:rsidR="006C5149" w:rsidRPr="005C672D" w:rsidTr="00306171">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25,118.06</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23,043.21</w:t>
            </w:r>
          </w:p>
        </w:tc>
      </w:tr>
      <w:tr w:rsidR="006C5149" w:rsidRPr="005C672D" w:rsidTr="00306171">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16,843.16</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23,043.21</w:t>
            </w:r>
          </w:p>
        </w:tc>
      </w:tr>
      <w:tr w:rsidR="006C5149" w:rsidRPr="005C672D" w:rsidTr="00306171">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8,274.90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306171">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306171">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306171">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306171">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-3,844,127.01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-13,489,777.14</w:t>
            </w:r>
          </w:p>
        </w:tc>
      </w:tr>
      <w:tr w:rsidR="006C5149" w:rsidRPr="005C672D" w:rsidTr="00306171">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-4,501,414.37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-14,136,543.56</w:t>
            </w:r>
          </w:p>
        </w:tc>
      </w:tr>
      <w:tr w:rsidR="006C5149" w:rsidRPr="005C672D" w:rsidTr="00306171">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306171">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60,974.88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306171">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8A4569"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596,312.48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646,766.42</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26,815,858.78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2,714,472.03</w:t>
            </w:r>
          </w:p>
        </w:tc>
      </w:tr>
      <w:tr w:rsidR="008F704B" w:rsidRPr="005C672D" w:rsidTr="00306171">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14,284.04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7,879.54</w:t>
            </w:r>
          </w:p>
        </w:tc>
      </w:tr>
      <w:tr w:rsidR="008F704B" w:rsidRPr="005C672D" w:rsidTr="00306171">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809,720.08</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948,301.84</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443,137.50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527,111.04</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97,490.23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115,964.43</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51,644.97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55,476.24</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306171" w:rsidRPr="00690ED2" w:rsidTr="00306171">
        <w:tc>
          <w:tcPr>
            <w:tcW w:w="3420" w:type="dxa"/>
            <w:vAlign w:val="center"/>
          </w:tcPr>
          <w:p w:rsidR="00306171" w:rsidRPr="00690ED2" w:rsidRDefault="00306171" w:rsidP="005C6968">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306171" w:rsidRPr="00690ED2" w:rsidRDefault="00306171" w:rsidP="005C6968">
            <w:pPr>
              <w:pStyle w:val="af6"/>
              <w:jc w:val="center"/>
              <w:rPr>
                <w:rFonts w:ascii="Times New Roman" w:eastAsiaTheme="minorEastAsia" w:hAnsi="Times New Roman"/>
                <w:color w:val="000000"/>
              </w:rPr>
            </w:pPr>
          </w:p>
        </w:tc>
        <w:tc>
          <w:tcPr>
            <w:tcW w:w="2250" w:type="dxa"/>
            <w:vAlign w:val="bottom"/>
          </w:tcPr>
          <w:p w:rsidR="00306171" w:rsidRPr="00690ED2" w:rsidRDefault="00306171" w:rsidP="005C6968">
            <w:pPr>
              <w:jc w:val="right"/>
              <w:rPr>
                <w:rFonts w:eastAsiaTheme="minorEastAsia"/>
                <w:color w:val="000000"/>
                <w:sz w:val="24"/>
              </w:rPr>
            </w:pPr>
            <w:r w:rsidRPr="00690ED2">
              <w:rPr>
                <w:rFonts w:eastAsiaTheme="minorEastAsia"/>
                <w:color w:val="000000"/>
                <w:sz w:val="24"/>
              </w:rPr>
              <w:t>-</w:t>
            </w:r>
          </w:p>
        </w:tc>
        <w:tc>
          <w:tcPr>
            <w:tcW w:w="2251" w:type="dxa"/>
            <w:vAlign w:val="bottom"/>
          </w:tcPr>
          <w:p w:rsidR="00306171" w:rsidRPr="00690ED2" w:rsidRDefault="00306171" w:rsidP="005C6968">
            <w:pPr>
              <w:jc w:val="right"/>
              <w:rPr>
                <w:rFonts w:eastAsiaTheme="minorEastAsia"/>
                <w:color w:val="000000"/>
                <w:sz w:val="24"/>
              </w:rPr>
            </w:pPr>
            <w:r w:rsidRPr="00690ED2">
              <w:rPr>
                <w:rFonts w:eastAsiaTheme="minorEastAsia"/>
                <w:color w:val="000000"/>
                <w:sz w:val="24"/>
              </w:rPr>
              <w:t>-</w:t>
            </w:r>
          </w:p>
        </w:tc>
      </w:tr>
      <w:tr w:rsidR="00306171" w:rsidRPr="00690ED2" w:rsidTr="00306171">
        <w:tc>
          <w:tcPr>
            <w:tcW w:w="3420" w:type="dxa"/>
            <w:vAlign w:val="center"/>
          </w:tcPr>
          <w:p w:rsidR="00306171" w:rsidRPr="00690ED2" w:rsidRDefault="00306171" w:rsidP="005C6968">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306171" w:rsidRPr="00690ED2" w:rsidRDefault="00306171" w:rsidP="005C6968">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306171" w:rsidRPr="00690ED2" w:rsidRDefault="00306171" w:rsidP="005C6968">
            <w:pPr>
              <w:jc w:val="right"/>
              <w:rPr>
                <w:rFonts w:eastAsiaTheme="minorEastAsia"/>
                <w:color w:val="000000"/>
                <w:sz w:val="24"/>
              </w:rPr>
            </w:pPr>
            <w:r w:rsidRPr="00690ED2">
              <w:rPr>
                <w:rFonts w:eastAsiaTheme="minorEastAsia"/>
                <w:color w:val="000000"/>
                <w:sz w:val="24"/>
              </w:rPr>
              <w:t>217,447.38</w:t>
            </w:r>
          </w:p>
        </w:tc>
        <w:tc>
          <w:tcPr>
            <w:tcW w:w="2251" w:type="dxa"/>
            <w:vAlign w:val="bottom"/>
          </w:tcPr>
          <w:p w:rsidR="00306171" w:rsidRPr="00690ED2" w:rsidRDefault="00306171" w:rsidP="005C6968">
            <w:pPr>
              <w:jc w:val="right"/>
              <w:rPr>
                <w:rFonts w:eastAsiaTheme="minorEastAsia"/>
                <w:color w:val="000000"/>
                <w:sz w:val="24"/>
              </w:rPr>
            </w:pPr>
            <w:r w:rsidRPr="00690ED2">
              <w:rPr>
                <w:rFonts w:eastAsiaTheme="minorEastAsia"/>
                <w:color w:val="000000"/>
                <w:sz w:val="24"/>
              </w:rPr>
              <w:t>249,750.13</w:t>
            </w:r>
          </w:p>
        </w:tc>
      </w:tr>
      <w:tr w:rsidR="008F704B" w:rsidRPr="005C672D" w:rsidTr="00306171">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22,201,413.79</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-11,692,684.20</w:t>
            </w:r>
          </w:p>
        </w:tc>
      </w:tr>
      <w:tr w:rsidR="008F704B" w:rsidRPr="005C672D" w:rsidTr="00306171">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22,201,413.79</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-11,692,684.20</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交银施罗德中证互联网金融指数分级证券投资基金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164,286,853.22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-89,227,111.97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75,059,741.25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22,201,413.79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22,201,413.79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-15,764,496.93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5,888,401.78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-9,876,095.15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6,096,134.71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-2,615,730.88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3,480,403.83</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-21,860,631.64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8,504,132.66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-13,356,498.98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148,522,356.29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-61,137,296.40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87,385,059.89</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189,333,083.84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-73,578,412.96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115,754,670.88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-11,692,684.20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-11,692,684.20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-23,255,042.36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8,801,312.37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-14,453,729.99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7,991,753.32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-3,125,555.68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4,866,197.64</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-31,246,795.68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11,926,868.05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-19,319,927.63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166,078,041.48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-76,469,784.79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89,608,256.69</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负责人：谢卫，主管会计工作负责人：夏华龙，会计机构负责人：单江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FA0251" w:rsidRDefault="005C6968">
      <w:pPr>
        <w:spacing w:before="29" w:line="288" w:lineRule="auto"/>
        <w:ind w:firstLineChars="200" w:firstLine="480"/>
        <w:rPr>
          <w:color w:val="000000"/>
          <w:sz w:val="24"/>
        </w:rPr>
      </w:pPr>
      <w:r>
        <w:rPr>
          <w:color w:val="000000"/>
          <w:sz w:val="24"/>
        </w:rPr>
        <w:t>交银施罗德中证互联网金融指数分级证券投资基金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[2015]941</w:t>
      </w:r>
      <w:r>
        <w:rPr>
          <w:color w:val="000000"/>
          <w:sz w:val="24"/>
        </w:rPr>
        <w:t>号文《关于准予交银施罗德中证互联网金融指数分级证券投资基金注册的批复》核准，由交银施罗德基金管理有限公司依照《中华人民共和国证券投资基金法》和《交银施罗德中证互联网金融指数分级证券投资基金基金合同》负责公开募集。本基金为契约型开放式，存续期限不定，首次设立募集不包括认购资金利息共募集人民币</w:t>
      </w:r>
      <w:r>
        <w:rPr>
          <w:color w:val="000000"/>
          <w:sz w:val="24"/>
        </w:rPr>
        <w:t>441,524,789.06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750</w:t>
      </w:r>
      <w:r>
        <w:rPr>
          <w:color w:val="000000"/>
          <w:sz w:val="24"/>
        </w:rPr>
        <w:t>号验资报告予以验证。经向中国证监会备案，《交银施罗德中证互联网金融指数分级证券投资基金基金合同》于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26</w:t>
      </w:r>
      <w:r>
        <w:rPr>
          <w:color w:val="000000"/>
          <w:sz w:val="24"/>
        </w:rPr>
        <w:t>日正式生效，基金合同生效日的基金份额总额为</w:t>
      </w:r>
      <w:r>
        <w:rPr>
          <w:color w:val="000000"/>
          <w:sz w:val="24"/>
        </w:rPr>
        <w:t>441,570,114.09</w:t>
      </w:r>
      <w:r>
        <w:rPr>
          <w:color w:val="000000"/>
          <w:sz w:val="24"/>
        </w:rPr>
        <w:t>份基金份额，其中认购资金利息折合</w:t>
      </w:r>
      <w:r>
        <w:rPr>
          <w:color w:val="000000"/>
          <w:sz w:val="24"/>
        </w:rPr>
        <w:t>45,325.03</w:t>
      </w:r>
      <w:r>
        <w:rPr>
          <w:color w:val="000000"/>
          <w:sz w:val="24"/>
        </w:rPr>
        <w:t>份基金份额。本基金的基金管理人为交银施罗德基金管理有限公司，基金托管人为中国建设银行股份有限公司。</w:t>
      </w:r>
    </w:p>
    <w:p w:rsidR="00FA0251" w:rsidRDefault="005C6968">
      <w:pPr>
        <w:spacing w:before="29" w:line="288" w:lineRule="auto"/>
        <w:ind w:firstLineChars="200" w:firstLine="480"/>
        <w:rPr>
          <w:color w:val="000000"/>
          <w:sz w:val="24"/>
        </w:rPr>
      </w:pPr>
      <w:r>
        <w:rPr>
          <w:color w:val="000000"/>
          <w:sz w:val="24"/>
        </w:rPr>
        <w:t>根据《交银施罗德中证互联网金融指数分级证券投资基金基金合同》的相关规定，本基金的基金份额包括交银施罗德中证互联网金融指数分级证券投资基金之基础份额</w:t>
      </w:r>
      <w:r>
        <w:rPr>
          <w:color w:val="000000"/>
          <w:sz w:val="24"/>
        </w:rPr>
        <w:t>(</w:t>
      </w:r>
      <w:r>
        <w:rPr>
          <w:color w:val="000000"/>
          <w:sz w:val="24"/>
        </w:rPr>
        <w:t>以下简称</w:t>
      </w:r>
      <w:r>
        <w:rPr>
          <w:color w:val="000000"/>
          <w:sz w:val="24"/>
        </w:rPr>
        <w:t>“</w:t>
      </w:r>
      <w:r>
        <w:rPr>
          <w:color w:val="000000"/>
          <w:sz w:val="24"/>
        </w:rPr>
        <w:t>交银互联网金融份额</w:t>
      </w:r>
      <w:r>
        <w:rPr>
          <w:color w:val="000000"/>
          <w:sz w:val="24"/>
        </w:rPr>
        <w:t>”)</w:t>
      </w:r>
      <w:r>
        <w:rPr>
          <w:color w:val="000000"/>
          <w:sz w:val="24"/>
        </w:rPr>
        <w:t>、稳健收益类份额</w:t>
      </w:r>
      <w:r>
        <w:rPr>
          <w:color w:val="000000"/>
          <w:sz w:val="24"/>
        </w:rPr>
        <w:t>(</w:t>
      </w:r>
      <w:r>
        <w:rPr>
          <w:color w:val="000000"/>
          <w:sz w:val="24"/>
        </w:rPr>
        <w:t>以下简称</w:t>
      </w:r>
      <w:r>
        <w:rPr>
          <w:color w:val="000000"/>
          <w:sz w:val="24"/>
        </w:rPr>
        <w:t>“</w:t>
      </w:r>
      <w:r>
        <w:rPr>
          <w:color w:val="000000"/>
          <w:sz w:val="24"/>
        </w:rPr>
        <w:t>交银互联网金融</w:t>
      </w:r>
      <w:r>
        <w:rPr>
          <w:color w:val="000000"/>
          <w:sz w:val="24"/>
        </w:rPr>
        <w:t>A</w:t>
      </w:r>
      <w:r>
        <w:rPr>
          <w:color w:val="000000"/>
          <w:sz w:val="24"/>
        </w:rPr>
        <w:t>份额</w:t>
      </w:r>
      <w:r>
        <w:rPr>
          <w:color w:val="000000"/>
          <w:sz w:val="24"/>
        </w:rPr>
        <w:t>”)</w:t>
      </w:r>
      <w:r>
        <w:rPr>
          <w:color w:val="000000"/>
          <w:sz w:val="24"/>
        </w:rPr>
        <w:t>与积极收益类份额</w:t>
      </w:r>
      <w:r>
        <w:rPr>
          <w:color w:val="000000"/>
          <w:sz w:val="24"/>
        </w:rPr>
        <w:t>(</w:t>
      </w:r>
      <w:r>
        <w:rPr>
          <w:color w:val="000000"/>
          <w:sz w:val="24"/>
        </w:rPr>
        <w:t>以下简称</w:t>
      </w:r>
      <w:r>
        <w:rPr>
          <w:color w:val="000000"/>
          <w:sz w:val="24"/>
        </w:rPr>
        <w:t>“</w:t>
      </w:r>
      <w:r>
        <w:rPr>
          <w:color w:val="000000"/>
          <w:sz w:val="24"/>
        </w:rPr>
        <w:t>交银互联网金融</w:t>
      </w:r>
      <w:r>
        <w:rPr>
          <w:color w:val="000000"/>
          <w:sz w:val="24"/>
        </w:rPr>
        <w:t>B</w:t>
      </w:r>
      <w:r>
        <w:rPr>
          <w:color w:val="000000"/>
          <w:sz w:val="24"/>
        </w:rPr>
        <w:t>份额</w:t>
      </w:r>
      <w:r>
        <w:rPr>
          <w:color w:val="000000"/>
          <w:sz w:val="24"/>
        </w:rPr>
        <w:t>”)</w:t>
      </w:r>
      <w:r>
        <w:rPr>
          <w:color w:val="000000"/>
          <w:sz w:val="24"/>
        </w:rPr>
        <w:t>。本基金通过场外、场内两种方式公开发售交银互联网金融份额。投资人场外认购所得的交银互联网金融份额，不进行自动分离或分拆。投资人场内认购所得的交银互联网金融份额，将按</w:t>
      </w:r>
      <w:r>
        <w:rPr>
          <w:color w:val="000000"/>
          <w:sz w:val="24"/>
        </w:rPr>
        <w:t>1∶1</w:t>
      </w:r>
      <w:r>
        <w:rPr>
          <w:color w:val="000000"/>
          <w:sz w:val="24"/>
        </w:rPr>
        <w:t>的基金份额配比自动分离为交银互联网金融</w:t>
      </w:r>
      <w:r>
        <w:rPr>
          <w:color w:val="000000"/>
          <w:sz w:val="24"/>
        </w:rPr>
        <w:t>A</w:t>
      </w:r>
      <w:r>
        <w:rPr>
          <w:color w:val="000000"/>
          <w:sz w:val="24"/>
        </w:rPr>
        <w:t>份额和交银互联网金融</w:t>
      </w:r>
      <w:r>
        <w:rPr>
          <w:color w:val="000000"/>
          <w:sz w:val="24"/>
        </w:rPr>
        <w:t>B</w:t>
      </w:r>
      <w:r>
        <w:rPr>
          <w:color w:val="000000"/>
          <w:sz w:val="24"/>
        </w:rPr>
        <w:t>份额。交银互联网金融</w:t>
      </w:r>
      <w:r>
        <w:rPr>
          <w:color w:val="000000"/>
          <w:sz w:val="24"/>
        </w:rPr>
        <w:t>A</w:t>
      </w:r>
      <w:r>
        <w:rPr>
          <w:color w:val="000000"/>
          <w:sz w:val="24"/>
        </w:rPr>
        <w:t>份额和交银互联网金融</w:t>
      </w:r>
      <w:r>
        <w:rPr>
          <w:color w:val="000000"/>
          <w:sz w:val="24"/>
        </w:rPr>
        <w:t>B</w:t>
      </w:r>
      <w:r>
        <w:rPr>
          <w:color w:val="000000"/>
          <w:sz w:val="24"/>
        </w:rPr>
        <w:t>份额的数量保持</w:t>
      </w:r>
      <w:r>
        <w:rPr>
          <w:color w:val="000000"/>
          <w:sz w:val="24"/>
        </w:rPr>
        <w:t>1</w:t>
      </w:r>
      <w:r>
        <w:rPr>
          <w:color w:val="000000"/>
          <w:sz w:val="24"/>
        </w:rPr>
        <w:t>：</w:t>
      </w:r>
      <w:r>
        <w:rPr>
          <w:color w:val="000000"/>
          <w:sz w:val="24"/>
        </w:rPr>
        <w:t>1</w:t>
      </w:r>
      <w:r>
        <w:rPr>
          <w:color w:val="000000"/>
          <w:sz w:val="24"/>
        </w:rPr>
        <w:t>的比例不变。基金合同生效后，交银互联网金融份额将根据基金合同约定分别开放场外和场内申购、赎回，但是不进行上市交易。在满足上市条件的情况下，交银互联网金融</w:t>
      </w:r>
      <w:r>
        <w:rPr>
          <w:color w:val="000000"/>
          <w:sz w:val="24"/>
        </w:rPr>
        <w:t>A</w:t>
      </w:r>
      <w:r>
        <w:rPr>
          <w:color w:val="000000"/>
          <w:sz w:val="24"/>
        </w:rPr>
        <w:t>份额和交银互联网金融</w:t>
      </w:r>
      <w:r>
        <w:rPr>
          <w:color w:val="000000"/>
          <w:sz w:val="24"/>
        </w:rPr>
        <w:t>B</w:t>
      </w:r>
      <w:r>
        <w:rPr>
          <w:color w:val="000000"/>
          <w:sz w:val="24"/>
        </w:rPr>
        <w:t>份额将申请上市交易但是不开放申购和赎回等业务。场内交银互联网金融份额与交银互联网金融</w:t>
      </w:r>
      <w:r>
        <w:rPr>
          <w:color w:val="000000"/>
          <w:sz w:val="24"/>
        </w:rPr>
        <w:t>A</w:t>
      </w:r>
      <w:r>
        <w:rPr>
          <w:color w:val="000000"/>
          <w:sz w:val="24"/>
        </w:rPr>
        <w:t>份额和交银互联网金融</w:t>
      </w:r>
      <w:r>
        <w:rPr>
          <w:color w:val="000000"/>
          <w:sz w:val="24"/>
        </w:rPr>
        <w:t>B</w:t>
      </w:r>
      <w:r>
        <w:rPr>
          <w:color w:val="000000"/>
          <w:sz w:val="24"/>
        </w:rPr>
        <w:t>份额之间可以按照约定的规则进行场内份额的配对转换，包括分拆与合并。分拆指基金份额持有人将其持有的每</w:t>
      </w:r>
      <w:r>
        <w:rPr>
          <w:color w:val="000000"/>
          <w:sz w:val="24"/>
        </w:rPr>
        <w:t>2</w:t>
      </w:r>
      <w:r>
        <w:rPr>
          <w:color w:val="000000"/>
          <w:sz w:val="24"/>
        </w:rPr>
        <w:t>份场内交银互联网金融份额按照</w:t>
      </w:r>
      <w:r>
        <w:rPr>
          <w:color w:val="000000"/>
          <w:sz w:val="24"/>
        </w:rPr>
        <w:t>1∶1</w:t>
      </w:r>
      <w:r>
        <w:rPr>
          <w:color w:val="000000"/>
          <w:sz w:val="24"/>
        </w:rPr>
        <w:t>的份额配比转换成</w:t>
      </w:r>
      <w:r>
        <w:rPr>
          <w:color w:val="000000"/>
          <w:sz w:val="24"/>
        </w:rPr>
        <w:t>1</w:t>
      </w:r>
      <w:r>
        <w:rPr>
          <w:color w:val="000000"/>
          <w:sz w:val="24"/>
        </w:rPr>
        <w:t>份交银互联网金融</w:t>
      </w:r>
      <w:r>
        <w:rPr>
          <w:color w:val="000000"/>
          <w:sz w:val="24"/>
        </w:rPr>
        <w:t>A</w:t>
      </w:r>
      <w:r>
        <w:rPr>
          <w:color w:val="000000"/>
          <w:sz w:val="24"/>
        </w:rPr>
        <w:t>份额与</w:t>
      </w:r>
      <w:r>
        <w:rPr>
          <w:color w:val="000000"/>
          <w:sz w:val="24"/>
        </w:rPr>
        <w:t>1</w:t>
      </w:r>
      <w:r>
        <w:rPr>
          <w:color w:val="000000"/>
          <w:sz w:val="24"/>
        </w:rPr>
        <w:t>份交银互联网金融</w:t>
      </w:r>
      <w:r>
        <w:rPr>
          <w:color w:val="000000"/>
          <w:sz w:val="24"/>
        </w:rPr>
        <w:t>B</w:t>
      </w:r>
      <w:r>
        <w:rPr>
          <w:color w:val="000000"/>
          <w:sz w:val="24"/>
        </w:rPr>
        <w:t>份额的行为。合并指基金份额持有人将其持有的每</w:t>
      </w:r>
      <w:r>
        <w:rPr>
          <w:color w:val="000000"/>
          <w:sz w:val="24"/>
        </w:rPr>
        <w:t>1</w:t>
      </w:r>
      <w:r>
        <w:rPr>
          <w:color w:val="000000"/>
          <w:sz w:val="24"/>
        </w:rPr>
        <w:t>份交银互联网金融</w:t>
      </w:r>
      <w:r>
        <w:rPr>
          <w:color w:val="000000"/>
          <w:sz w:val="24"/>
        </w:rPr>
        <w:t>A</w:t>
      </w:r>
      <w:r>
        <w:rPr>
          <w:color w:val="000000"/>
          <w:sz w:val="24"/>
        </w:rPr>
        <w:t>份额与</w:t>
      </w:r>
      <w:r>
        <w:rPr>
          <w:color w:val="000000"/>
          <w:sz w:val="24"/>
        </w:rPr>
        <w:t>1</w:t>
      </w:r>
      <w:r>
        <w:rPr>
          <w:color w:val="000000"/>
          <w:sz w:val="24"/>
        </w:rPr>
        <w:t>份交银互联网金融</w:t>
      </w:r>
      <w:r>
        <w:rPr>
          <w:color w:val="000000"/>
          <w:sz w:val="24"/>
        </w:rPr>
        <w:t>B</w:t>
      </w:r>
      <w:r>
        <w:rPr>
          <w:color w:val="000000"/>
          <w:sz w:val="24"/>
        </w:rPr>
        <w:t>份额按照</w:t>
      </w:r>
      <w:r>
        <w:rPr>
          <w:color w:val="000000"/>
          <w:sz w:val="24"/>
        </w:rPr>
        <w:t>1∶1</w:t>
      </w:r>
      <w:r>
        <w:rPr>
          <w:color w:val="000000"/>
          <w:sz w:val="24"/>
        </w:rPr>
        <w:t>的基金份额配比转换成</w:t>
      </w:r>
      <w:r>
        <w:rPr>
          <w:color w:val="000000"/>
          <w:sz w:val="24"/>
        </w:rPr>
        <w:t>2</w:t>
      </w:r>
      <w:r>
        <w:rPr>
          <w:color w:val="000000"/>
          <w:sz w:val="24"/>
        </w:rPr>
        <w:t>份场内交银互联网金融份额的行为。</w:t>
      </w:r>
    </w:p>
    <w:p w:rsidR="00FA0251" w:rsidRDefault="005C6968">
      <w:pPr>
        <w:spacing w:before="29" w:line="288" w:lineRule="auto"/>
        <w:ind w:firstLineChars="200" w:firstLine="480"/>
        <w:rPr>
          <w:color w:val="000000"/>
          <w:sz w:val="24"/>
        </w:rPr>
      </w:pPr>
      <w:r>
        <w:rPr>
          <w:color w:val="000000"/>
          <w:sz w:val="24"/>
        </w:rPr>
        <w:t>基金份额的净值按如下原则计算：交银互联网金融份额的基金份额净值为净值计算日的基金资产净值除以基金份额总数，其中基金份额总数为交银互联网金融份额、交银互联网金融</w:t>
      </w:r>
      <w:r>
        <w:rPr>
          <w:color w:val="000000"/>
          <w:sz w:val="24"/>
        </w:rPr>
        <w:t>A</w:t>
      </w:r>
      <w:r>
        <w:rPr>
          <w:color w:val="000000"/>
          <w:sz w:val="24"/>
        </w:rPr>
        <w:t>份额和交银互联网金融</w:t>
      </w:r>
      <w:r>
        <w:rPr>
          <w:color w:val="000000"/>
          <w:sz w:val="24"/>
        </w:rPr>
        <w:t>B</w:t>
      </w:r>
      <w:r>
        <w:rPr>
          <w:color w:val="000000"/>
          <w:sz w:val="24"/>
        </w:rPr>
        <w:t>份额数量的总和。本基金每份交银互联网金融</w:t>
      </w:r>
      <w:r>
        <w:rPr>
          <w:color w:val="000000"/>
          <w:sz w:val="24"/>
        </w:rPr>
        <w:t>A</w:t>
      </w:r>
      <w:r>
        <w:rPr>
          <w:color w:val="000000"/>
          <w:sz w:val="24"/>
        </w:rPr>
        <w:t>份额与每份交银互联网金融</w:t>
      </w:r>
      <w:r>
        <w:rPr>
          <w:color w:val="000000"/>
          <w:sz w:val="24"/>
        </w:rPr>
        <w:t>B</w:t>
      </w:r>
      <w:r>
        <w:rPr>
          <w:color w:val="000000"/>
          <w:sz w:val="24"/>
        </w:rPr>
        <w:t>份额构成一对份额组合，该份额组合的基金份额参考净值之和等于</w:t>
      </w:r>
      <w:r>
        <w:rPr>
          <w:color w:val="000000"/>
          <w:sz w:val="24"/>
        </w:rPr>
        <w:t>2</w:t>
      </w:r>
      <w:r>
        <w:rPr>
          <w:color w:val="000000"/>
          <w:sz w:val="24"/>
        </w:rPr>
        <w:t>份交银互联网金融份额的基金份额净值之和。交银互联网金融</w:t>
      </w:r>
      <w:r>
        <w:rPr>
          <w:color w:val="000000"/>
          <w:sz w:val="24"/>
        </w:rPr>
        <w:t>A</w:t>
      </w:r>
      <w:r>
        <w:rPr>
          <w:color w:val="000000"/>
          <w:sz w:val="24"/>
        </w:rPr>
        <w:t>份额的约定年收益率为同期中国人民银行公布的金融机构人民币一年期定期存款利率</w:t>
      </w:r>
      <w:r>
        <w:rPr>
          <w:color w:val="000000"/>
          <w:sz w:val="24"/>
        </w:rPr>
        <w:t>(</w:t>
      </w:r>
      <w:r>
        <w:rPr>
          <w:color w:val="000000"/>
          <w:sz w:val="24"/>
        </w:rPr>
        <w:t>税后</w:t>
      </w:r>
      <w:r>
        <w:rPr>
          <w:color w:val="000000"/>
          <w:sz w:val="24"/>
        </w:rPr>
        <w:t>)+4%</w:t>
      </w:r>
      <w:r>
        <w:rPr>
          <w:color w:val="000000"/>
          <w:sz w:val="24"/>
        </w:rPr>
        <w:t>，交银互联网金融</w:t>
      </w:r>
      <w:r>
        <w:rPr>
          <w:color w:val="000000"/>
          <w:sz w:val="24"/>
        </w:rPr>
        <w:t>A</w:t>
      </w:r>
      <w:r>
        <w:rPr>
          <w:color w:val="000000"/>
          <w:sz w:val="24"/>
        </w:rPr>
        <w:t>份额的份额参考净值每日按该约定年收益率逐日计算，计算出交银互联网金融</w:t>
      </w:r>
      <w:r>
        <w:rPr>
          <w:color w:val="000000"/>
          <w:sz w:val="24"/>
        </w:rPr>
        <w:t>A</w:t>
      </w:r>
      <w:r>
        <w:rPr>
          <w:color w:val="000000"/>
          <w:sz w:val="24"/>
        </w:rPr>
        <w:t>份额的基金份额参考净值后，根据交银互联网金融份额的基金份额净值与交银互联网金融</w:t>
      </w:r>
      <w:r>
        <w:rPr>
          <w:color w:val="000000"/>
          <w:sz w:val="24"/>
        </w:rPr>
        <w:t>A</w:t>
      </w:r>
      <w:r>
        <w:rPr>
          <w:color w:val="000000"/>
          <w:sz w:val="24"/>
        </w:rPr>
        <w:t>份额、交银互联网金融</w:t>
      </w:r>
      <w:r>
        <w:rPr>
          <w:color w:val="000000"/>
          <w:sz w:val="24"/>
        </w:rPr>
        <w:t>B</w:t>
      </w:r>
      <w:r>
        <w:rPr>
          <w:color w:val="000000"/>
          <w:sz w:val="24"/>
        </w:rPr>
        <w:t>份额之间的基金份额参考净值关系，可以计算出交银互联网金融</w:t>
      </w:r>
      <w:r>
        <w:rPr>
          <w:color w:val="000000"/>
          <w:sz w:val="24"/>
        </w:rPr>
        <w:t>B</w:t>
      </w:r>
      <w:r>
        <w:rPr>
          <w:color w:val="000000"/>
          <w:sz w:val="24"/>
        </w:rPr>
        <w:t>份额的基金份额参考净值。</w:t>
      </w:r>
    </w:p>
    <w:p w:rsidR="00FA0251" w:rsidRDefault="005C6968">
      <w:pPr>
        <w:spacing w:before="29" w:line="288" w:lineRule="auto"/>
        <w:ind w:firstLineChars="200" w:firstLine="480"/>
        <w:rPr>
          <w:color w:val="000000"/>
          <w:sz w:val="24"/>
        </w:rPr>
      </w:pPr>
      <w:r>
        <w:rPr>
          <w:color w:val="000000"/>
          <w:sz w:val="24"/>
        </w:rPr>
        <w:t>本基金进行定期份额折算。在本基金存续期内每个会计年度</w:t>
      </w:r>
      <w:r>
        <w:rPr>
          <w:color w:val="000000"/>
          <w:sz w:val="24"/>
        </w:rPr>
        <w:t>(</w:t>
      </w:r>
      <w:r>
        <w:rPr>
          <w:color w:val="000000"/>
          <w:sz w:val="24"/>
        </w:rPr>
        <w:t>除基金合同生效日所在会计年度外</w:t>
      </w:r>
      <w:r>
        <w:rPr>
          <w:color w:val="000000"/>
          <w:sz w:val="24"/>
        </w:rPr>
        <w:t>)</w:t>
      </w:r>
      <w:r>
        <w:rPr>
          <w:color w:val="000000"/>
          <w:sz w:val="24"/>
        </w:rPr>
        <w:t>的第一个工作日，本基金将进行基金的定期份额折算：定期份额折算后交银互联网金融</w:t>
      </w:r>
      <w:r>
        <w:rPr>
          <w:color w:val="000000"/>
          <w:sz w:val="24"/>
        </w:rPr>
        <w:t>A</w:t>
      </w:r>
      <w:r>
        <w:rPr>
          <w:color w:val="000000"/>
          <w:sz w:val="24"/>
        </w:rPr>
        <w:t>份额的基金份额参考净值调整为</w:t>
      </w:r>
      <w:r>
        <w:rPr>
          <w:color w:val="000000"/>
          <w:sz w:val="24"/>
        </w:rPr>
        <w:t>1.000</w:t>
      </w:r>
      <w:r>
        <w:rPr>
          <w:color w:val="000000"/>
          <w:sz w:val="24"/>
        </w:rPr>
        <w:t>元，基金份额折算基准日折算前交银互联网金融</w:t>
      </w:r>
      <w:r>
        <w:rPr>
          <w:color w:val="000000"/>
          <w:sz w:val="24"/>
        </w:rPr>
        <w:t>A</w:t>
      </w:r>
      <w:r>
        <w:rPr>
          <w:color w:val="000000"/>
          <w:sz w:val="24"/>
        </w:rPr>
        <w:t>份额的基金份额参考净值超出</w:t>
      </w:r>
      <w:r>
        <w:rPr>
          <w:color w:val="000000"/>
          <w:sz w:val="24"/>
        </w:rPr>
        <w:t>1.000</w:t>
      </w:r>
      <w:r>
        <w:rPr>
          <w:color w:val="000000"/>
          <w:sz w:val="24"/>
        </w:rPr>
        <w:t>元的部分将折算为场内交银互联网金融份额分配给交银互联网金融</w:t>
      </w:r>
      <w:r>
        <w:rPr>
          <w:color w:val="000000"/>
          <w:sz w:val="24"/>
        </w:rPr>
        <w:t>A</w:t>
      </w:r>
      <w:r>
        <w:rPr>
          <w:color w:val="000000"/>
          <w:sz w:val="24"/>
        </w:rPr>
        <w:t>份额持有人。交银互联网金融份额持有人持有的每</w:t>
      </w:r>
      <w:r>
        <w:rPr>
          <w:color w:val="000000"/>
          <w:sz w:val="24"/>
        </w:rPr>
        <w:t>2</w:t>
      </w:r>
      <w:r>
        <w:rPr>
          <w:color w:val="000000"/>
          <w:sz w:val="24"/>
        </w:rPr>
        <w:t>份交银互联网金融份额将按</w:t>
      </w:r>
      <w:r>
        <w:rPr>
          <w:color w:val="000000"/>
          <w:sz w:val="24"/>
        </w:rPr>
        <w:t>1</w:t>
      </w:r>
      <w:r>
        <w:rPr>
          <w:color w:val="000000"/>
          <w:sz w:val="24"/>
        </w:rPr>
        <w:t>份交银互联网金融</w:t>
      </w:r>
      <w:r>
        <w:rPr>
          <w:color w:val="000000"/>
          <w:sz w:val="24"/>
        </w:rPr>
        <w:t>A</w:t>
      </w:r>
      <w:r>
        <w:rPr>
          <w:color w:val="000000"/>
          <w:sz w:val="24"/>
        </w:rPr>
        <w:t>份额获得新增交银互联网金融份额的分配。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经过上述份额折算后，交银互联网金融份额的基金份额净值将相应调整。在基金份额折算前与折算后，交银互联网金融</w:t>
      </w:r>
      <w:r>
        <w:rPr>
          <w:color w:val="000000"/>
          <w:sz w:val="24"/>
        </w:rPr>
        <w:t>A</w:t>
      </w:r>
      <w:r>
        <w:rPr>
          <w:color w:val="000000"/>
          <w:sz w:val="24"/>
        </w:rPr>
        <w:t>份额和交银互联网金融</w:t>
      </w:r>
      <w:r>
        <w:rPr>
          <w:color w:val="000000"/>
          <w:sz w:val="24"/>
        </w:rPr>
        <w:t>B</w:t>
      </w:r>
      <w:r>
        <w:rPr>
          <w:color w:val="000000"/>
          <w:sz w:val="24"/>
        </w:rPr>
        <w:t>份额的份额配比保持</w:t>
      </w:r>
      <w:r>
        <w:rPr>
          <w:color w:val="000000"/>
          <w:sz w:val="24"/>
        </w:rPr>
        <w:t>1</w:t>
      </w:r>
      <w:r>
        <w:rPr>
          <w:color w:val="000000"/>
          <w:sz w:val="24"/>
        </w:rPr>
        <w:t>：</w:t>
      </w:r>
      <w:r>
        <w:rPr>
          <w:color w:val="000000"/>
          <w:sz w:val="24"/>
        </w:rPr>
        <w:t>1</w:t>
      </w:r>
      <w:r>
        <w:rPr>
          <w:color w:val="000000"/>
          <w:sz w:val="24"/>
        </w:rPr>
        <w:t>的比例。交银互联网金融</w:t>
      </w:r>
      <w:r>
        <w:rPr>
          <w:color w:val="000000"/>
          <w:sz w:val="24"/>
        </w:rPr>
        <w:t>B</w:t>
      </w:r>
      <w:r>
        <w:rPr>
          <w:color w:val="000000"/>
          <w:sz w:val="24"/>
        </w:rPr>
        <w:t>份额不参与定期份额折算，每次定期份额折算不改变交银互联网金融</w:t>
      </w:r>
      <w:r>
        <w:rPr>
          <w:color w:val="000000"/>
          <w:sz w:val="24"/>
        </w:rPr>
        <w:t>B</w:t>
      </w:r>
      <w:r>
        <w:rPr>
          <w:color w:val="000000"/>
          <w:sz w:val="24"/>
        </w:rPr>
        <w:t>份额的基金份额参考净值及其份额数。</w:t>
      </w:r>
    </w:p>
    <w:p w:rsidR="00FA0251" w:rsidRDefault="005C6968">
      <w:pPr>
        <w:spacing w:before="29" w:line="288" w:lineRule="auto"/>
        <w:ind w:firstLineChars="200" w:firstLine="480"/>
        <w:rPr>
          <w:color w:val="000000"/>
          <w:sz w:val="24"/>
        </w:rPr>
      </w:pPr>
      <w:r>
        <w:rPr>
          <w:color w:val="000000"/>
          <w:sz w:val="24"/>
        </w:rPr>
        <w:t>除以上的定期份额折算外，当交银互联网金融份额的基金份额净值大于或等于</w:t>
      </w:r>
      <w:r>
        <w:rPr>
          <w:color w:val="000000"/>
          <w:sz w:val="24"/>
        </w:rPr>
        <w:t>1.500</w:t>
      </w:r>
      <w:r>
        <w:rPr>
          <w:color w:val="000000"/>
          <w:sz w:val="24"/>
        </w:rPr>
        <w:t>元时，或当交银互联网金融</w:t>
      </w:r>
      <w:r>
        <w:rPr>
          <w:color w:val="000000"/>
          <w:sz w:val="24"/>
        </w:rPr>
        <w:t>B</w:t>
      </w:r>
      <w:r>
        <w:rPr>
          <w:color w:val="000000"/>
          <w:sz w:val="24"/>
        </w:rPr>
        <w:t>份额的基金份额参考净值小于或等于</w:t>
      </w:r>
      <w:r>
        <w:rPr>
          <w:color w:val="000000"/>
          <w:sz w:val="24"/>
        </w:rPr>
        <w:t>0.250</w:t>
      </w:r>
      <w:r>
        <w:rPr>
          <w:color w:val="000000"/>
          <w:sz w:val="24"/>
        </w:rPr>
        <w:t>元时，本基金将以该日后的次一交易日为本基金不定期折算基准日，进行不定期份额折算：份额折算后本基金将确保交银互联网金融</w:t>
      </w:r>
      <w:r>
        <w:rPr>
          <w:color w:val="000000"/>
          <w:sz w:val="24"/>
        </w:rPr>
        <w:t>A</w:t>
      </w:r>
      <w:r>
        <w:rPr>
          <w:color w:val="000000"/>
          <w:sz w:val="24"/>
        </w:rPr>
        <w:t>份额和交银互联网金融</w:t>
      </w:r>
      <w:r>
        <w:rPr>
          <w:color w:val="000000"/>
          <w:sz w:val="24"/>
        </w:rPr>
        <w:t>B</w:t>
      </w:r>
      <w:r>
        <w:rPr>
          <w:color w:val="000000"/>
          <w:sz w:val="24"/>
        </w:rPr>
        <w:t>份额的比例为</w:t>
      </w:r>
      <w:r>
        <w:rPr>
          <w:color w:val="000000"/>
          <w:sz w:val="24"/>
        </w:rPr>
        <w:t xml:space="preserve"> 1</w:t>
      </w:r>
      <w:r>
        <w:rPr>
          <w:color w:val="000000"/>
          <w:sz w:val="24"/>
        </w:rPr>
        <w:t>：</w:t>
      </w:r>
      <w:r>
        <w:rPr>
          <w:color w:val="000000"/>
          <w:sz w:val="24"/>
        </w:rPr>
        <w:t>1</w:t>
      </w:r>
      <w:r>
        <w:rPr>
          <w:color w:val="000000"/>
          <w:sz w:val="24"/>
        </w:rPr>
        <w:t>，份额折算后交银互联网金融</w:t>
      </w:r>
      <w:r>
        <w:rPr>
          <w:color w:val="000000"/>
          <w:sz w:val="24"/>
        </w:rPr>
        <w:t>A</w:t>
      </w:r>
      <w:r>
        <w:rPr>
          <w:color w:val="000000"/>
          <w:sz w:val="24"/>
        </w:rPr>
        <w:t>份额的基金份额参考净值、交银互联网金融</w:t>
      </w:r>
      <w:r>
        <w:rPr>
          <w:color w:val="000000"/>
          <w:sz w:val="24"/>
        </w:rPr>
        <w:t>B</w:t>
      </w:r>
      <w:r>
        <w:rPr>
          <w:color w:val="000000"/>
          <w:sz w:val="24"/>
        </w:rPr>
        <w:t>份额的基金份额参考净值和交银互联网金融份额的基金份额净值均调整为</w:t>
      </w:r>
      <w:r>
        <w:rPr>
          <w:color w:val="000000"/>
          <w:sz w:val="24"/>
        </w:rPr>
        <w:t>1.000</w:t>
      </w:r>
      <w:r>
        <w:rPr>
          <w:color w:val="000000"/>
          <w:sz w:val="24"/>
        </w:rPr>
        <w:t>元。当交银互联网金融份额的基金份额净值大于或等于</w:t>
      </w:r>
      <w:r>
        <w:rPr>
          <w:color w:val="000000"/>
          <w:sz w:val="24"/>
        </w:rPr>
        <w:t>1.500</w:t>
      </w:r>
      <w:r>
        <w:rPr>
          <w:color w:val="000000"/>
          <w:sz w:val="24"/>
        </w:rPr>
        <w:t>元时，基金份额折算基准日折算前交银互联网金融份额的基金份额净值及交银互联网金融</w:t>
      </w:r>
      <w:r>
        <w:rPr>
          <w:color w:val="000000"/>
          <w:sz w:val="24"/>
        </w:rPr>
        <w:t>A</w:t>
      </w:r>
      <w:r>
        <w:rPr>
          <w:color w:val="000000"/>
          <w:sz w:val="24"/>
        </w:rPr>
        <w:t>份额、交银互联网金融</w:t>
      </w:r>
      <w:r>
        <w:rPr>
          <w:color w:val="000000"/>
          <w:sz w:val="24"/>
        </w:rPr>
        <w:t>B</w:t>
      </w:r>
      <w:r>
        <w:rPr>
          <w:color w:val="000000"/>
          <w:sz w:val="24"/>
        </w:rPr>
        <w:t>份额的基金份额参考净值超出</w:t>
      </w:r>
      <w:r>
        <w:rPr>
          <w:color w:val="000000"/>
          <w:sz w:val="24"/>
        </w:rPr>
        <w:t>1.000</w:t>
      </w:r>
      <w:r>
        <w:rPr>
          <w:color w:val="000000"/>
          <w:sz w:val="24"/>
        </w:rPr>
        <w:t>元的部分均将折算为交银互联网金融份额分别分配给交银互联网金融份额、交银互联网金融</w:t>
      </w:r>
      <w:r>
        <w:rPr>
          <w:color w:val="000000"/>
          <w:sz w:val="24"/>
        </w:rPr>
        <w:t>A</w:t>
      </w:r>
      <w:r>
        <w:rPr>
          <w:color w:val="000000"/>
          <w:sz w:val="24"/>
        </w:rPr>
        <w:t>份额和交银互联网金融</w:t>
      </w:r>
      <w:r>
        <w:rPr>
          <w:color w:val="000000"/>
          <w:sz w:val="24"/>
        </w:rPr>
        <w:t>B</w:t>
      </w:r>
      <w:r>
        <w:rPr>
          <w:color w:val="000000"/>
          <w:sz w:val="24"/>
        </w:rPr>
        <w:t>份额的持有人。当交银互联网金融</w:t>
      </w:r>
      <w:r>
        <w:rPr>
          <w:color w:val="000000"/>
          <w:sz w:val="24"/>
        </w:rPr>
        <w:t>B</w:t>
      </w:r>
      <w:r>
        <w:rPr>
          <w:color w:val="000000"/>
          <w:sz w:val="24"/>
        </w:rPr>
        <w:t>份额的基金份额参考净值小于或等于</w:t>
      </w:r>
      <w:r>
        <w:rPr>
          <w:color w:val="000000"/>
          <w:sz w:val="24"/>
        </w:rPr>
        <w:t>0.250</w:t>
      </w:r>
      <w:r>
        <w:rPr>
          <w:color w:val="000000"/>
          <w:sz w:val="24"/>
        </w:rPr>
        <w:t>元时，交银互联网金融份额、交银互联网金融</w:t>
      </w:r>
      <w:r>
        <w:rPr>
          <w:color w:val="000000"/>
          <w:sz w:val="24"/>
        </w:rPr>
        <w:t>A</w:t>
      </w:r>
      <w:r>
        <w:rPr>
          <w:color w:val="000000"/>
          <w:sz w:val="24"/>
        </w:rPr>
        <w:t>份额和交银互联网金融</w:t>
      </w:r>
      <w:r>
        <w:rPr>
          <w:color w:val="000000"/>
          <w:sz w:val="24"/>
        </w:rPr>
        <w:t>B</w:t>
      </w:r>
      <w:r>
        <w:rPr>
          <w:color w:val="000000"/>
          <w:sz w:val="24"/>
        </w:rPr>
        <w:t>份额的份额数将相应缩减。</w:t>
      </w:r>
    </w:p>
    <w:p w:rsidR="00FA0251" w:rsidRDefault="005C6968">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深证上字</w:t>
      </w:r>
      <w:r>
        <w:rPr>
          <w:color w:val="000000"/>
          <w:sz w:val="24"/>
        </w:rPr>
        <w:t>[2015]</w:t>
      </w:r>
      <w:r>
        <w:rPr>
          <w:color w:val="000000"/>
          <w:sz w:val="24"/>
        </w:rPr>
        <w:t>第</w:t>
      </w:r>
      <w:r>
        <w:rPr>
          <w:color w:val="000000"/>
          <w:sz w:val="24"/>
        </w:rPr>
        <w:t>331</w:t>
      </w:r>
      <w:r>
        <w:rPr>
          <w:color w:val="000000"/>
          <w:sz w:val="24"/>
        </w:rPr>
        <w:t>号文审核同意，本基金交银互联网金融</w:t>
      </w:r>
      <w:r>
        <w:rPr>
          <w:color w:val="000000"/>
          <w:sz w:val="24"/>
        </w:rPr>
        <w:t>A</w:t>
      </w:r>
      <w:r>
        <w:rPr>
          <w:color w:val="000000"/>
          <w:sz w:val="24"/>
        </w:rPr>
        <w:t>份额</w:t>
      </w:r>
      <w:r>
        <w:rPr>
          <w:color w:val="000000"/>
          <w:sz w:val="24"/>
        </w:rPr>
        <w:t>(150317) 59,000,681.00</w:t>
      </w:r>
      <w:r>
        <w:rPr>
          <w:color w:val="000000"/>
          <w:sz w:val="24"/>
        </w:rPr>
        <w:t>份基金份额和交银互联网金融</w:t>
      </w:r>
      <w:r>
        <w:rPr>
          <w:color w:val="000000"/>
          <w:sz w:val="24"/>
        </w:rPr>
        <w:t>B</w:t>
      </w:r>
      <w:r>
        <w:rPr>
          <w:color w:val="000000"/>
          <w:sz w:val="24"/>
        </w:rPr>
        <w:t>份额</w:t>
      </w:r>
      <w:r>
        <w:rPr>
          <w:color w:val="000000"/>
          <w:sz w:val="24"/>
        </w:rPr>
        <w:t>(150318) 59,000,681.00</w:t>
      </w:r>
      <w:r>
        <w:rPr>
          <w:color w:val="000000"/>
          <w:sz w:val="24"/>
        </w:rPr>
        <w:t>份基金份额于</w:t>
      </w:r>
      <w:r>
        <w:rPr>
          <w:color w:val="000000"/>
          <w:sz w:val="24"/>
        </w:rPr>
        <w:t>2015</w:t>
      </w:r>
      <w:r>
        <w:rPr>
          <w:color w:val="000000"/>
          <w:sz w:val="24"/>
        </w:rPr>
        <w:t>年</w:t>
      </w:r>
      <w:r>
        <w:rPr>
          <w:color w:val="000000"/>
          <w:sz w:val="24"/>
        </w:rPr>
        <w:t>7</w:t>
      </w:r>
      <w:r>
        <w:rPr>
          <w:color w:val="000000"/>
          <w:sz w:val="24"/>
        </w:rPr>
        <w:t>月</w:t>
      </w:r>
      <w:r>
        <w:rPr>
          <w:color w:val="000000"/>
          <w:sz w:val="24"/>
        </w:rPr>
        <w:t>8</w:t>
      </w:r>
      <w:r>
        <w:rPr>
          <w:color w:val="000000"/>
          <w:sz w:val="24"/>
        </w:rPr>
        <w:t>日在深交所挂牌交易。对于托管在场内的交银互联网金融份额，基金份额持有人在符合相关办理条件的前提下，将其分拆为交银互联网金融</w:t>
      </w:r>
      <w:r>
        <w:rPr>
          <w:color w:val="000000"/>
          <w:sz w:val="24"/>
        </w:rPr>
        <w:t>A</w:t>
      </w:r>
      <w:r>
        <w:rPr>
          <w:color w:val="000000"/>
          <w:sz w:val="24"/>
        </w:rPr>
        <w:t>份额和交银互联网金融</w:t>
      </w:r>
      <w:r>
        <w:rPr>
          <w:color w:val="000000"/>
          <w:sz w:val="24"/>
        </w:rPr>
        <w:t>B</w:t>
      </w:r>
      <w:r>
        <w:rPr>
          <w:color w:val="000000"/>
          <w:sz w:val="24"/>
        </w:rPr>
        <w:t>份额即可上市流通；对于托管在场外的交银互联网金融份额，基金份额持有人在符合相关办理条件的前提下，将其跨系统转托管至深圳证券交易所场内后分拆为交银互联网金融</w:t>
      </w:r>
      <w:r>
        <w:rPr>
          <w:color w:val="000000"/>
          <w:sz w:val="24"/>
        </w:rPr>
        <w:t>A</w:t>
      </w:r>
      <w:r>
        <w:rPr>
          <w:color w:val="000000"/>
          <w:sz w:val="24"/>
        </w:rPr>
        <w:t>份额和交银互联网金融</w:t>
      </w:r>
      <w:r>
        <w:rPr>
          <w:color w:val="000000"/>
          <w:sz w:val="24"/>
        </w:rPr>
        <w:t>B</w:t>
      </w:r>
      <w:r>
        <w:rPr>
          <w:color w:val="000000"/>
          <w:sz w:val="24"/>
        </w:rPr>
        <w:t>份额即可上市流通。</w:t>
      </w:r>
      <w:r>
        <w:rPr>
          <w:color w:val="000000"/>
          <w:sz w:val="24"/>
        </w:rPr>
        <w:t xml:space="preserve"> </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中证互联网金融指数分级证券投资基金基金合同》的有关规定，本基金的投资范围为具有良好流动性的金融工具，以中证互联网金融指数的成份股及其备选成份股</w:t>
      </w:r>
      <w:r w:rsidRPr="005C672D">
        <w:rPr>
          <w:color w:val="000000"/>
          <w:sz w:val="24"/>
        </w:rPr>
        <w:t>(</w:t>
      </w:r>
      <w:r w:rsidRPr="005C672D">
        <w:rPr>
          <w:color w:val="000000"/>
          <w:sz w:val="24"/>
        </w:rPr>
        <w:t>含中小板、创业板及其他经中国证监会核准的上市股票</w:t>
      </w:r>
      <w:r w:rsidRPr="005C672D">
        <w:rPr>
          <w:color w:val="000000"/>
          <w:sz w:val="24"/>
        </w:rPr>
        <w:t>)</w:t>
      </w:r>
      <w:r w:rsidRPr="005C672D">
        <w:rPr>
          <w:color w:val="000000"/>
          <w:sz w:val="24"/>
        </w:rPr>
        <w:t>为主要投资对象。为更好地实现投资目标，本基金也可少量投资于其他股票</w:t>
      </w:r>
      <w:r w:rsidRPr="005C672D">
        <w:rPr>
          <w:color w:val="000000"/>
          <w:sz w:val="24"/>
        </w:rPr>
        <w:t>(</w:t>
      </w:r>
      <w:r w:rsidRPr="005C672D">
        <w:rPr>
          <w:color w:val="000000"/>
          <w:sz w:val="24"/>
        </w:rPr>
        <w:t>非标的指数成份股及其备选成份股</w:t>
      </w:r>
      <w:r w:rsidRPr="005C672D">
        <w:rPr>
          <w:color w:val="000000"/>
          <w:sz w:val="24"/>
        </w:rPr>
        <w:t>)</w:t>
      </w:r>
      <w:r w:rsidRPr="005C672D">
        <w:rPr>
          <w:color w:val="000000"/>
          <w:sz w:val="24"/>
        </w:rPr>
        <w:t>、债券、中期票据、货币市场工具、债券回购、权证、资产支持证券、股指期货以及法律法规或中国证监会允许基金投资的其他金融工具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。如法律法规或监管机构以后允许基金投资其他品种，基金管理人在履行适当程序后，可以将其纳入投资范围。基金的投资组合比例为：股票资产投资比例不低于基金资产的</w:t>
      </w:r>
      <w:r w:rsidRPr="005C672D">
        <w:rPr>
          <w:color w:val="000000"/>
          <w:sz w:val="24"/>
        </w:rPr>
        <w:t>90%</w:t>
      </w:r>
      <w:r w:rsidRPr="005C672D">
        <w:rPr>
          <w:color w:val="000000"/>
          <w:sz w:val="24"/>
        </w:rPr>
        <w:t>，本基金投资于中证互联网金融指数的成份股及其备选成份股的比例不低于非现金基金资产的</w:t>
      </w:r>
      <w:r w:rsidRPr="005C672D">
        <w:rPr>
          <w:color w:val="000000"/>
          <w:sz w:val="24"/>
        </w:rPr>
        <w:t>90%</w:t>
      </w:r>
      <w:r w:rsidRPr="005C672D">
        <w:rPr>
          <w:color w:val="000000"/>
          <w:sz w:val="24"/>
        </w:rPr>
        <w:t>，投资于权证的比例不得超过基金资产净值的</w:t>
      </w:r>
      <w:r w:rsidRPr="005C672D">
        <w:rPr>
          <w:color w:val="000000"/>
          <w:sz w:val="24"/>
        </w:rPr>
        <w:t>3%</w:t>
      </w:r>
      <w:r w:rsidRPr="005C672D">
        <w:rPr>
          <w:color w:val="000000"/>
          <w:sz w:val="24"/>
        </w:rPr>
        <w:t>，每个交易日日终在扣除股指期货合约需缴纳的交易保证金以后，持有现金或到期日在一年以内的政府债券的比例不低于基金资产净值的</w:t>
      </w:r>
      <w:r w:rsidRPr="005C672D">
        <w:rPr>
          <w:color w:val="000000"/>
          <w:sz w:val="24"/>
        </w:rPr>
        <w:t>5%</w:t>
      </w:r>
      <w:r w:rsidRPr="005C672D">
        <w:rPr>
          <w:color w:val="000000"/>
          <w:sz w:val="24"/>
        </w:rPr>
        <w:t>，其中现金不包括结算备付金、存出保证金和应收申购款等。本基金的业绩比较基准为中证互联网金融指数收益率</w:t>
      </w:r>
      <w:r w:rsidRPr="005C672D">
        <w:rPr>
          <w:color w:val="000000"/>
          <w:sz w:val="24"/>
        </w:rPr>
        <w:t>×95%</w:t>
      </w:r>
      <w:r w:rsidRPr="005C672D">
        <w:rPr>
          <w:color w:val="000000"/>
          <w:sz w:val="24"/>
        </w:rPr>
        <w:t>＋银行活期存款利率</w:t>
      </w:r>
      <w:r w:rsidRPr="005C672D">
        <w:rPr>
          <w:color w:val="000000"/>
          <w:sz w:val="24"/>
        </w:rPr>
        <w:t>(</w:t>
      </w:r>
      <w:r w:rsidRPr="005C672D">
        <w:rPr>
          <w:color w:val="000000"/>
          <w:sz w:val="24"/>
        </w:rPr>
        <w:t>税后</w:t>
      </w:r>
      <w:r w:rsidRPr="005C672D">
        <w:rPr>
          <w:color w:val="000000"/>
          <w:sz w:val="24"/>
        </w:rPr>
        <w:t>)×5%</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FA0251" w:rsidRDefault="005C6968">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颁布的《证券投资基金会计核算业务指引》、《交银施罗德中证互联网金融指数分级证券投资基金基金合同》和在财务报表附注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0"/>
        <w:rPr>
          <w:color w:val="000000"/>
          <w:sz w:val="24"/>
        </w:rPr>
      </w:pPr>
      <w:r w:rsidRPr="005C672D">
        <w:rPr>
          <w:color w:val="000000"/>
          <w:sz w:val="24"/>
        </w:rPr>
        <w:t>本财务报表以持续经营为基础编制。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2019</w:t>
      </w:r>
      <w:r w:rsidRPr="005C672D">
        <w:rPr>
          <w:color w:val="000000"/>
          <w:sz w:val="24"/>
        </w:rPr>
        <w:t>上半年度财务报表符合企业会计准则的要求，真实、完整地反映了本基金</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2019</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本基金在本报告期间无须说明的会计差错更正。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FA0251" w:rsidRDefault="005C6968">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FA0251" w:rsidRDefault="005C6968">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FA0251" w:rsidRDefault="005C6968">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FA0251" w:rsidRDefault="005C696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FA0251" w:rsidRDefault="005C696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FA0251" w:rsidRDefault="005C6968">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FA0251">
        <w:tc>
          <w:tcPr>
            <w:tcW w:w="5219" w:type="dxa"/>
            <w:vAlign w:val="center"/>
          </w:tcPr>
          <w:p w:rsidR="00FA0251" w:rsidRDefault="005C696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A0251" w:rsidRDefault="005C6968">
            <w:pPr>
              <w:jc w:val="left"/>
            </w:pPr>
            <w:r>
              <w:rPr>
                <w:color w:val="000000"/>
                <w:sz w:val="24"/>
              </w:rPr>
              <w:t>基金管理人、基金销售机构</w:t>
            </w:r>
          </w:p>
        </w:tc>
      </w:tr>
      <w:tr w:rsidR="00FA0251">
        <w:tc>
          <w:tcPr>
            <w:tcW w:w="5219" w:type="dxa"/>
            <w:vAlign w:val="center"/>
          </w:tcPr>
          <w:p w:rsidR="00FA0251" w:rsidRDefault="005C6968">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79" w:type="dxa"/>
            <w:vAlign w:val="center"/>
          </w:tcPr>
          <w:p w:rsidR="00FA0251" w:rsidRDefault="005C6968">
            <w:pPr>
              <w:jc w:val="left"/>
            </w:pPr>
            <w:r>
              <w:rPr>
                <w:color w:val="000000"/>
                <w:sz w:val="24"/>
              </w:rPr>
              <w:t>基金托管人、基金销售机构</w:t>
            </w:r>
          </w:p>
        </w:tc>
      </w:tr>
      <w:tr w:rsidR="00FA0251">
        <w:tc>
          <w:tcPr>
            <w:tcW w:w="5219" w:type="dxa"/>
            <w:vAlign w:val="center"/>
          </w:tcPr>
          <w:p w:rsidR="00FA0251" w:rsidRDefault="005C696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FA0251" w:rsidRDefault="005C6968">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443,137.50</w:t>
            </w:r>
          </w:p>
        </w:tc>
        <w:tc>
          <w:tcPr>
            <w:tcW w:w="2657" w:type="dxa"/>
            <w:vAlign w:val="center"/>
          </w:tcPr>
          <w:p w:rsidR="001548F9" w:rsidRPr="005C672D" w:rsidRDefault="001548F9" w:rsidP="00AC6DDA">
            <w:pPr>
              <w:spacing w:before="29" w:line="288" w:lineRule="auto"/>
              <w:jc w:val="right"/>
              <w:rPr>
                <w:sz w:val="24"/>
              </w:rPr>
            </w:pPr>
            <w:r w:rsidRPr="005C672D">
              <w:rPr>
                <w:sz w:val="24"/>
              </w:rPr>
              <w:t>527,111.04</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175,149.33</w:t>
            </w:r>
          </w:p>
        </w:tc>
        <w:tc>
          <w:tcPr>
            <w:tcW w:w="2657" w:type="dxa"/>
            <w:vAlign w:val="center"/>
          </w:tcPr>
          <w:p w:rsidR="001548F9" w:rsidRPr="005C672D" w:rsidRDefault="001548F9" w:rsidP="00AC6DDA">
            <w:pPr>
              <w:spacing w:before="29" w:line="288" w:lineRule="auto"/>
              <w:jc w:val="right"/>
              <w:rPr>
                <w:sz w:val="24"/>
              </w:rPr>
            </w:pPr>
            <w:r w:rsidRPr="005C672D">
              <w:rPr>
                <w:sz w:val="24"/>
              </w:rPr>
              <w:t>205,891.73</w:t>
            </w:r>
          </w:p>
        </w:tc>
      </w:tr>
    </w:tbl>
    <w:p w:rsidR="00FA0251" w:rsidRDefault="005C696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×1.00%÷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97,490.23</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115,964.43</w:t>
            </w:r>
          </w:p>
        </w:tc>
      </w:tr>
    </w:tbl>
    <w:p w:rsidR="00FA0251" w:rsidRDefault="005C696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0.22%</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×0.22%÷</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9C25D8" w:rsidRPr="009C25D8" w:rsidRDefault="009C25D8" w:rsidP="009C25D8">
      <w:pPr>
        <w:tabs>
          <w:tab w:val="left" w:pos="426"/>
        </w:tabs>
        <w:spacing w:before="29" w:line="288" w:lineRule="auto"/>
        <w:jc w:val="left"/>
        <w:rPr>
          <w:kern w:val="0"/>
          <w:sz w:val="24"/>
        </w:rPr>
      </w:pPr>
      <w:r w:rsidRPr="009C25D8">
        <w:rPr>
          <w:kern w:val="0"/>
          <w:sz w:val="24"/>
        </w:rPr>
        <w:t>本报告期末及上年度末除基金管理人之外的其他关联方未持有本基金。</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FA0251">
        <w:tc>
          <w:tcPr>
            <w:tcW w:w="2171" w:type="dxa"/>
            <w:vAlign w:val="center"/>
          </w:tcPr>
          <w:p w:rsidR="00FA0251" w:rsidRDefault="005C6968">
            <w:pPr>
              <w:jc w:val="left"/>
            </w:pPr>
            <w:r>
              <w:rPr>
                <w:sz w:val="24"/>
              </w:rPr>
              <w:t>中国建设银行</w:t>
            </w:r>
          </w:p>
        </w:tc>
        <w:tc>
          <w:tcPr>
            <w:tcW w:w="2023" w:type="dxa"/>
            <w:vAlign w:val="center"/>
          </w:tcPr>
          <w:p w:rsidR="00FA0251" w:rsidRDefault="005C6968">
            <w:pPr>
              <w:jc w:val="right"/>
            </w:pPr>
            <w:r>
              <w:rPr>
                <w:sz w:val="24"/>
              </w:rPr>
              <w:t>4,478,677.76</w:t>
            </w:r>
          </w:p>
        </w:tc>
        <w:tc>
          <w:tcPr>
            <w:tcW w:w="1772" w:type="dxa"/>
            <w:vAlign w:val="center"/>
          </w:tcPr>
          <w:p w:rsidR="00FA0251" w:rsidRDefault="005C6968">
            <w:pPr>
              <w:jc w:val="right"/>
            </w:pPr>
            <w:r>
              <w:rPr>
                <w:sz w:val="24"/>
              </w:rPr>
              <w:t>16,685.82</w:t>
            </w:r>
          </w:p>
        </w:tc>
        <w:tc>
          <w:tcPr>
            <w:tcW w:w="1412" w:type="dxa"/>
            <w:vAlign w:val="center"/>
          </w:tcPr>
          <w:p w:rsidR="00FA0251" w:rsidRDefault="005C6968">
            <w:pPr>
              <w:jc w:val="right"/>
            </w:pPr>
            <w:r>
              <w:rPr>
                <w:sz w:val="24"/>
              </w:rPr>
              <w:t>6,241,226.39</w:t>
            </w:r>
          </w:p>
        </w:tc>
        <w:tc>
          <w:tcPr>
            <w:tcW w:w="1807" w:type="dxa"/>
            <w:vAlign w:val="center"/>
          </w:tcPr>
          <w:p w:rsidR="00FA0251" w:rsidRDefault="005C6968">
            <w:pPr>
              <w:jc w:val="right"/>
            </w:pPr>
            <w:r>
              <w:rPr>
                <w:sz w:val="24"/>
              </w:rPr>
              <w:t>22,721.75</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306171" w:rsidRPr="00690ED2" w:rsidRDefault="00306171" w:rsidP="003267C6">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306171" w:rsidRDefault="00306171" w:rsidP="00306171">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306171" w:rsidRPr="00690ED2" w:rsidRDefault="00306171" w:rsidP="00306171">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3267C6">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82,477,057.27</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94.06</w:t>
            </w:r>
          </w:p>
        </w:tc>
      </w:tr>
      <w:tr w:rsidR="0038117D" w:rsidRPr="005C672D" w:rsidTr="00C17210">
        <w:tc>
          <w:tcPr>
            <w:tcW w:w="1080" w:type="dxa"/>
            <w:vAlign w:val="center"/>
          </w:tcPr>
          <w:p w:rsidR="0038117D" w:rsidRPr="00690ED2" w:rsidRDefault="0038117D" w:rsidP="005C6968">
            <w:pPr>
              <w:spacing w:line="276" w:lineRule="auto"/>
              <w:jc w:val="center"/>
              <w:rPr>
                <w:rFonts w:eastAsiaTheme="minorEastAsia"/>
                <w:color w:val="000000" w:themeColor="text1"/>
                <w:sz w:val="24"/>
              </w:rPr>
            </w:pPr>
          </w:p>
        </w:tc>
        <w:tc>
          <w:tcPr>
            <w:tcW w:w="3420" w:type="dxa"/>
            <w:vAlign w:val="center"/>
          </w:tcPr>
          <w:p w:rsidR="0038117D" w:rsidRPr="00690ED2" w:rsidRDefault="0038117D" w:rsidP="005C6968">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38117D" w:rsidRPr="00690ED2" w:rsidRDefault="0038117D" w:rsidP="005C69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82,477,057.27</w:t>
            </w:r>
          </w:p>
        </w:tc>
        <w:tc>
          <w:tcPr>
            <w:tcW w:w="1980" w:type="dxa"/>
            <w:vAlign w:val="center"/>
          </w:tcPr>
          <w:p w:rsidR="0038117D" w:rsidRPr="00690ED2" w:rsidRDefault="0038117D" w:rsidP="005C69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94.06</w:t>
            </w:r>
          </w:p>
        </w:tc>
      </w:tr>
      <w:tr w:rsidR="0038117D" w:rsidRPr="005C672D" w:rsidTr="00C17210">
        <w:tc>
          <w:tcPr>
            <w:tcW w:w="1080" w:type="dxa"/>
            <w:vAlign w:val="center"/>
          </w:tcPr>
          <w:p w:rsidR="0038117D" w:rsidRPr="00690ED2" w:rsidRDefault="0038117D" w:rsidP="005C6968">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38117D" w:rsidRPr="00690ED2" w:rsidRDefault="0038117D" w:rsidP="005C6968">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38117D" w:rsidRPr="00690ED2" w:rsidRDefault="0038117D" w:rsidP="005C6968">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8117D" w:rsidRPr="00690ED2" w:rsidRDefault="0038117D" w:rsidP="005C6968">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8117D" w:rsidRPr="005C672D" w:rsidTr="00C17210">
        <w:tc>
          <w:tcPr>
            <w:tcW w:w="1080" w:type="dxa"/>
            <w:vAlign w:val="center"/>
          </w:tcPr>
          <w:p w:rsidR="0038117D" w:rsidRPr="00690ED2" w:rsidRDefault="0038117D" w:rsidP="005C6968">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38117D" w:rsidRPr="00690ED2" w:rsidRDefault="0038117D" w:rsidP="005C6968">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38117D" w:rsidRPr="00690ED2" w:rsidRDefault="0038117D" w:rsidP="005C69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700,420.00</w:t>
            </w:r>
          </w:p>
        </w:tc>
        <w:tc>
          <w:tcPr>
            <w:tcW w:w="1980" w:type="dxa"/>
            <w:vAlign w:val="center"/>
          </w:tcPr>
          <w:p w:rsidR="0038117D" w:rsidRPr="00690ED2" w:rsidRDefault="0038117D" w:rsidP="005C69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0.80</w:t>
            </w:r>
          </w:p>
        </w:tc>
      </w:tr>
      <w:tr w:rsidR="0038117D" w:rsidRPr="005C672D" w:rsidTr="00C17210">
        <w:tc>
          <w:tcPr>
            <w:tcW w:w="1080" w:type="dxa"/>
            <w:vAlign w:val="center"/>
          </w:tcPr>
          <w:p w:rsidR="0038117D" w:rsidRPr="00690ED2" w:rsidRDefault="0038117D" w:rsidP="005C6968">
            <w:pPr>
              <w:spacing w:line="276" w:lineRule="auto"/>
              <w:jc w:val="center"/>
              <w:rPr>
                <w:rFonts w:eastAsiaTheme="minorEastAsia"/>
                <w:color w:val="000000" w:themeColor="text1"/>
                <w:sz w:val="24"/>
              </w:rPr>
            </w:pPr>
          </w:p>
        </w:tc>
        <w:tc>
          <w:tcPr>
            <w:tcW w:w="3420" w:type="dxa"/>
            <w:vAlign w:val="center"/>
          </w:tcPr>
          <w:p w:rsidR="0038117D" w:rsidRPr="00690ED2" w:rsidRDefault="0038117D" w:rsidP="005C6968">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38117D" w:rsidRPr="00690ED2" w:rsidRDefault="0038117D" w:rsidP="005C69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700,420.00</w:t>
            </w:r>
          </w:p>
        </w:tc>
        <w:tc>
          <w:tcPr>
            <w:tcW w:w="1980" w:type="dxa"/>
            <w:vAlign w:val="center"/>
          </w:tcPr>
          <w:p w:rsidR="0038117D" w:rsidRPr="00690ED2" w:rsidRDefault="0038117D" w:rsidP="005C69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0.80</w:t>
            </w:r>
          </w:p>
        </w:tc>
      </w:tr>
      <w:tr w:rsidR="0038117D" w:rsidRPr="005C672D" w:rsidTr="00C17210">
        <w:tc>
          <w:tcPr>
            <w:tcW w:w="1080" w:type="dxa"/>
            <w:vAlign w:val="center"/>
          </w:tcPr>
          <w:p w:rsidR="0038117D" w:rsidRPr="00690ED2" w:rsidRDefault="0038117D" w:rsidP="005C6968">
            <w:pPr>
              <w:spacing w:line="276" w:lineRule="auto"/>
              <w:jc w:val="center"/>
              <w:rPr>
                <w:rFonts w:eastAsiaTheme="minorEastAsia"/>
                <w:color w:val="000000" w:themeColor="text1"/>
                <w:sz w:val="24"/>
              </w:rPr>
            </w:pPr>
          </w:p>
        </w:tc>
        <w:tc>
          <w:tcPr>
            <w:tcW w:w="3420" w:type="dxa"/>
            <w:vAlign w:val="center"/>
          </w:tcPr>
          <w:p w:rsidR="0038117D" w:rsidRPr="00690ED2" w:rsidRDefault="0038117D" w:rsidP="005C6968">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38117D" w:rsidRPr="00690ED2" w:rsidRDefault="0038117D" w:rsidP="005C69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5C69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DA11A4">
        <w:tc>
          <w:tcPr>
            <w:tcW w:w="1080" w:type="dxa"/>
            <w:vAlign w:val="center"/>
          </w:tcPr>
          <w:p w:rsidR="0038117D" w:rsidRPr="00690ED2" w:rsidRDefault="0038117D" w:rsidP="005C6968">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38117D" w:rsidRPr="00690ED2" w:rsidRDefault="0038117D" w:rsidP="005C6968">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38117D" w:rsidRPr="00690ED2" w:rsidRDefault="0038117D" w:rsidP="005C69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5C69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C17210">
        <w:tc>
          <w:tcPr>
            <w:tcW w:w="1080" w:type="dxa"/>
            <w:vAlign w:val="center"/>
          </w:tcPr>
          <w:p w:rsidR="0038117D" w:rsidRPr="00690ED2" w:rsidRDefault="0038117D" w:rsidP="005C6968">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38117D" w:rsidRPr="00690ED2" w:rsidRDefault="0038117D" w:rsidP="005C6968">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38117D" w:rsidRPr="00690ED2" w:rsidRDefault="0038117D" w:rsidP="005C69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5C69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C17210">
        <w:tc>
          <w:tcPr>
            <w:tcW w:w="1080" w:type="dxa"/>
            <w:vAlign w:val="center"/>
          </w:tcPr>
          <w:p w:rsidR="0038117D" w:rsidRPr="00690ED2" w:rsidRDefault="0038117D" w:rsidP="005C6968">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38117D" w:rsidRPr="00690ED2" w:rsidRDefault="0038117D" w:rsidP="005C6968">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38117D" w:rsidRPr="00690ED2" w:rsidRDefault="0038117D" w:rsidP="005C69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5C69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C17210">
        <w:tc>
          <w:tcPr>
            <w:tcW w:w="1080" w:type="dxa"/>
            <w:vAlign w:val="center"/>
          </w:tcPr>
          <w:p w:rsidR="0038117D" w:rsidRPr="00690ED2" w:rsidRDefault="0038117D" w:rsidP="005C6968">
            <w:pPr>
              <w:spacing w:line="276" w:lineRule="auto"/>
              <w:jc w:val="center"/>
              <w:rPr>
                <w:rFonts w:eastAsiaTheme="minorEastAsia"/>
                <w:color w:val="000000" w:themeColor="text1"/>
                <w:sz w:val="24"/>
              </w:rPr>
            </w:pPr>
          </w:p>
        </w:tc>
        <w:tc>
          <w:tcPr>
            <w:tcW w:w="3420" w:type="dxa"/>
            <w:vAlign w:val="center"/>
          </w:tcPr>
          <w:p w:rsidR="0038117D" w:rsidRPr="00690ED2" w:rsidRDefault="0038117D" w:rsidP="005C6968">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38117D" w:rsidRPr="00690ED2" w:rsidRDefault="0038117D" w:rsidP="005C69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5C69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C17210">
        <w:tc>
          <w:tcPr>
            <w:tcW w:w="1080" w:type="dxa"/>
            <w:vAlign w:val="center"/>
          </w:tcPr>
          <w:p w:rsidR="0038117D" w:rsidRPr="00690ED2" w:rsidRDefault="0038117D" w:rsidP="005C6968">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38117D" w:rsidRPr="00690ED2" w:rsidRDefault="0038117D" w:rsidP="005C6968">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38117D" w:rsidRPr="00690ED2" w:rsidRDefault="0038117D" w:rsidP="005C69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4,478,677.76</w:t>
            </w:r>
          </w:p>
        </w:tc>
        <w:tc>
          <w:tcPr>
            <w:tcW w:w="1980" w:type="dxa"/>
            <w:vAlign w:val="center"/>
          </w:tcPr>
          <w:p w:rsidR="0038117D" w:rsidRPr="00690ED2" w:rsidRDefault="0038117D" w:rsidP="005C696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5.11</w:t>
            </w:r>
          </w:p>
        </w:tc>
      </w:tr>
      <w:tr w:rsidR="0038117D" w:rsidRPr="005C672D" w:rsidTr="00C17210">
        <w:tc>
          <w:tcPr>
            <w:tcW w:w="1080" w:type="dxa"/>
            <w:vAlign w:val="center"/>
          </w:tcPr>
          <w:p w:rsidR="0038117D" w:rsidRPr="00690ED2" w:rsidRDefault="0038117D" w:rsidP="005C6968">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38117D" w:rsidRPr="00690ED2" w:rsidRDefault="0038117D" w:rsidP="005C6968">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38117D" w:rsidRPr="00690ED2" w:rsidRDefault="0038117D" w:rsidP="005C6968">
            <w:pPr>
              <w:spacing w:line="276" w:lineRule="auto"/>
              <w:jc w:val="right"/>
              <w:rPr>
                <w:rFonts w:eastAsiaTheme="minorEastAsia"/>
                <w:color w:val="000000" w:themeColor="text1"/>
                <w:sz w:val="24"/>
              </w:rPr>
            </w:pPr>
            <w:r w:rsidRPr="00690ED2">
              <w:rPr>
                <w:rFonts w:eastAsiaTheme="minorEastAsia"/>
                <w:color w:val="000000" w:themeColor="text1"/>
                <w:sz w:val="24"/>
              </w:rPr>
              <w:t>25,205.85</w:t>
            </w:r>
          </w:p>
        </w:tc>
        <w:tc>
          <w:tcPr>
            <w:tcW w:w="1980" w:type="dxa"/>
            <w:vAlign w:val="center"/>
          </w:tcPr>
          <w:p w:rsidR="0038117D" w:rsidRPr="00690ED2" w:rsidRDefault="0038117D" w:rsidP="005C6968">
            <w:pPr>
              <w:spacing w:line="276" w:lineRule="auto"/>
              <w:jc w:val="right"/>
              <w:rPr>
                <w:rFonts w:eastAsiaTheme="minorEastAsia"/>
                <w:color w:val="000000" w:themeColor="text1"/>
                <w:sz w:val="24"/>
              </w:rPr>
            </w:pPr>
            <w:r w:rsidRPr="00690ED2">
              <w:rPr>
                <w:rFonts w:eastAsiaTheme="minorEastAsia"/>
                <w:color w:val="000000" w:themeColor="text1"/>
                <w:sz w:val="24"/>
              </w:rPr>
              <w:t>0.03</w:t>
            </w:r>
          </w:p>
        </w:tc>
      </w:tr>
      <w:tr w:rsidR="0038117D" w:rsidRPr="005C672D" w:rsidTr="00C17210">
        <w:tc>
          <w:tcPr>
            <w:tcW w:w="1080" w:type="dxa"/>
            <w:vAlign w:val="center"/>
          </w:tcPr>
          <w:p w:rsidR="0038117D" w:rsidRPr="00690ED2" w:rsidRDefault="0038117D" w:rsidP="005C6968">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38117D" w:rsidRPr="00690ED2" w:rsidRDefault="0038117D" w:rsidP="005C6968">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38117D" w:rsidRPr="00690ED2" w:rsidRDefault="0038117D" w:rsidP="005C6968">
            <w:pPr>
              <w:spacing w:line="276" w:lineRule="auto"/>
              <w:jc w:val="right"/>
              <w:rPr>
                <w:rFonts w:eastAsiaTheme="minorEastAsia"/>
                <w:color w:val="000000" w:themeColor="text1"/>
                <w:sz w:val="24"/>
              </w:rPr>
            </w:pPr>
            <w:r w:rsidRPr="00690ED2">
              <w:rPr>
                <w:rFonts w:eastAsiaTheme="minorEastAsia"/>
                <w:color w:val="000000" w:themeColor="text1"/>
                <w:sz w:val="24"/>
              </w:rPr>
              <w:t>87,681,360.88</w:t>
            </w:r>
          </w:p>
        </w:tc>
        <w:tc>
          <w:tcPr>
            <w:tcW w:w="1980" w:type="dxa"/>
            <w:vAlign w:val="center"/>
          </w:tcPr>
          <w:p w:rsidR="0038117D" w:rsidRPr="00690ED2" w:rsidRDefault="0038117D" w:rsidP="005C6968">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974D26" w:rsidRPr="00974D26" w:rsidRDefault="00974D26"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548F9" w:rsidRPr="005C672D" w:rsidRDefault="001548F9" w:rsidP="00AC6DDA">
      <w:pPr>
        <w:spacing w:before="29" w:line="288" w:lineRule="auto"/>
        <w:rPr>
          <w:b/>
          <w:color w:val="000000"/>
          <w:sz w:val="24"/>
        </w:rPr>
      </w:pPr>
      <w:bookmarkStart w:id="61" w:name="_Toc275523745"/>
      <w:r w:rsidRPr="005C672D">
        <w:rPr>
          <w:b/>
          <w:kern w:val="0"/>
          <w:sz w:val="24"/>
        </w:rPr>
        <w:t xml:space="preserve">7.2.1 </w:t>
      </w:r>
      <w:r w:rsidRPr="005C672D">
        <w:rPr>
          <w:b/>
          <w:color w:val="000000"/>
          <w:sz w:val="24"/>
        </w:rPr>
        <w:t>指数投资期末按行业分类的股票投资组合</w:t>
      </w:r>
      <w:bookmarkEnd w:id="61"/>
    </w:p>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C672D" w:rsidTr="00576A1F">
        <w:trPr>
          <w:trHeight w:val="390"/>
        </w:trPr>
        <w:tc>
          <w:tcPr>
            <w:tcW w:w="704" w:type="dxa"/>
            <w:vAlign w:val="center"/>
          </w:tcPr>
          <w:p w:rsidR="001548F9" w:rsidRPr="005C672D" w:rsidRDefault="001548F9" w:rsidP="00AC6DDA">
            <w:pPr>
              <w:adjustRightInd w:val="0"/>
              <w:snapToGrid w:val="0"/>
              <w:spacing w:before="29" w:line="288" w:lineRule="auto"/>
              <w:jc w:val="center"/>
              <w:rPr>
                <w:sz w:val="24"/>
              </w:rPr>
            </w:pPr>
            <w:r w:rsidRPr="005C672D">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行业类别</w:t>
            </w:r>
          </w:p>
        </w:tc>
        <w:tc>
          <w:tcPr>
            <w:tcW w:w="2250" w:type="dxa"/>
            <w:tcBorders>
              <w:left w:val="single" w:sz="4" w:space="0" w:color="auto"/>
            </w:tcBorders>
            <w:vAlign w:val="center"/>
          </w:tcPr>
          <w:p w:rsidR="001548F9" w:rsidRPr="005C672D" w:rsidRDefault="001548F9" w:rsidP="00AC6DDA">
            <w:pPr>
              <w:adjustRightInd w:val="0"/>
              <w:snapToGrid w:val="0"/>
              <w:spacing w:before="29" w:line="288" w:lineRule="auto"/>
              <w:jc w:val="center"/>
              <w:rPr>
                <w:sz w:val="24"/>
              </w:rPr>
            </w:pPr>
            <w:r w:rsidRPr="005C672D">
              <w:rPr>
                <w:sz w:val="24"/>
              </w:rPr>
              <w:t>公允价值</w:t>
            </w:r>
          </w:p>
        </w:tc>
        <w:tc>
          <w:tcPr>
            <w:tcW w:w="2250"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占基金资产净值比例（％）</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农、林、牧、渔业</w:t>
            </w:r>
          </w:p>
        </w:tc>
        <w:tc>
          <w:tcPr>
            <w:tcW w:w="2250" w:type="dxa"/>
            <w:tcBorders>
              <w:left w:val="single" w:sz="4" w:space="0" w:color="auto"/>
            </w:tcBorders>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制造业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13,542,554.57</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15.50</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1,587,782.00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1.82</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建筑业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2,479,680.00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2.84</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信息传输、软件和信息技术服务业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34,270,251.01</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39.22</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24,111,370.42</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27.59</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3,147,024.21</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3.60</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3,338,395.06</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3.82</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合计</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82,477,057.27</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94.38</w:t>
            </w:r>
          </w:p>
        </w:tc>
      </w:tr>
    </w:tbl>
    <w:p w:rsidR="00F44E30" w:rsidRPr="005C672D" w:rsidRDefault="00F44E30" w:rsidP="00AC6DDA">
      <w:pPr>
        <w:widowControl/>
        <w:spacing w:before="29" w:line="288" w:lineRule="auto"/>
        <w:rPr>
          <w:kern w:val="0"/>
          <w:sz w:val="24"/>
        </w:rPr>
      </w:pPr>
    </w:p>
    <w:p w:rsidR="001548F9" w:rsidRPr="005C672D" w:rsidRDefault="001548F9" w:rsidP="00AC6DDA">
      <w:pPr>
        <w:pStyle w:val="30"/>
        <w:keepNext w:val="0"/>
        <w:keepLines w:val="0"/>
        <w:spacing w:before="29" w:after="0" w:line="288" w:lineRule="auto"/>
        <w:rPr>
          <w:color w:val="000000"/>
          <w:sz w:val="24"/>
          <w:szCs w:val="24"/>
        </w:rPr>
      </w:pPr>
      <w:bookmarkStart w:id="62" w:name="_Toc275523746"/>
      <w:r w:rsidRPr="005C672D">
        <w:rPr>
          <w:color w:val="000000"/>
          <w:sz w:val="24"/>
          <w:szCs w:val="24"/>
        </w:rPr>
        <w:t xml:space="preserve">7.2.2 </w:t>
      </w:r>
      <w:r w:rsidRPr="005C672D">
        <w:rPr>
          <w:color w:val="000000"/>
          <w:sz w:val="24"/>
          <w:szCs w:val="24"/>
        </w:rPr>
        <w:t>积极投资期末按行业分类的股票投资组合</w:t>
      </w:r>
      <w:bookmarkEnd w:id="62"/>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本基金本报告期末未持有积极投资的股票。</w:t>
      </w:r>
    </w:p>
    <w:p w:rsidR="00794746" w:rsidRPr="00D52A9B" w:rsidRDefault="00794746" w:rsidP="00794746">
      <w:pPr>
        <w:pStyle w:val="20"/>
        <w:spacing w:before="29" w:after="0" w:line="288" w:lineRule="auto"/>
        <w:rPr>
          <w:rFonts w:ascii="Times New Roman" w:hAnsi="Times New Roman"/>
          <w:kern w:val="0"/>
          <w:szCs w:val="24"/>
        </w:rPr>
      </w:pPr>
      <w:r w:rsidRPr="00D52A9B">
        <w:rPr>
          <w:rFonts w:ascii="Times New Roman" w:hAnsi="Times New Roman"/>
          <w:kern w:val="0"/>
          <w:szCs w:val="24"/>
        </w:rPr>
        <w:t>7.2.3</w:t>
      </w:r>
      <w:r w:rsidRPr="00D52A9B">
        <w:rPr>
          <w:rFonts w:ascii="Times New Roman" w:hAnsi="Times New Roman" w:hint="eastAsia"/>
          <w:kern w:val="0"/>
          <w:szCs w:val="24"/>
        </w:rPr>
        <w:t>报告期末按行业分类的</w:t>
      </w:r>
      <w:r w:rsidR="00560D5C">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794746" w:rsidRPr="00D52A9B" w:rsidRDefault="00794746" w:rsidP="00794746">
      <w:pPr>
        <w:tabs>
          <w:tab w:val="left" w:pos="426"/>
        </w:tabs>
        <w:spacing w:line="360" w:lineRule="auto"/>
        <w:jc w:val="left"/>
        <w:rPr>
          <w:kern w:val="0"/>
          <w:sz w:val="24"/>
        </w:rPr>
      </w:pPr>
      <w:r w:rsidRPr="00D52A9B">
        <w:rPr>
          <w:kern w:val="0"/>
          <w:sz w:val="24"/>
        </w:rPr>
        <w:t>本基金本报告期末未持有通过港股通投资的股票。</w:t>
      </w:r>
    </w:p>
    <w:p w:rsidR="001548F9" w:rsidRPr="00794746"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63"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3"/>
    </w:p>
    <w:p w:rsidR="00F11C87" w:rsidRPr="005C672D" w:rsidRDefault="00F11C87" w:rsidP="00F11C87">
      <w:pPr>
        <w:pStyle w:val="20"/>
        <w:spacing w:before="29" w:after="0" w:line="288" w:lineRule="auto"/>
        <w:rPr>
          <w:rFonts w:ascii="Times New Roman" w:hAnsi="Times New Roman"/>
          <w:b w:val="0"/>
          <w:bCs w:val="0"/>
          <w:color w:val="000000"/>
          <w:szCs w:val="24"/>
        </w:rPr>
      </w:pPr>
      <w:r>
        <w:rPr>
          <w:rFonts w:ascii="Times New Roman" w:hAnsi="Times New Roman"/>
          <w:color w:val="000000"/>
          <w:szCs w:val="24"/>
        </w:rPr>
        <w:t>7.3.1</w:t>
      </w:r>
      <w:r w:rsidRPr="005C672D">
        <w:rPr>
          <w:rFonts w:ascii="Times New Roman" w:hAnsi="Times New Roman"/>
          <w:color w:val="000000"/>
          <w:szCs w:val="24"/>
        </w:rPr>
        <w:t xml:space="preserve"> </w:t>
      </w:r>
      <w:r w:rsidRPr="005C672D">
        <w:rPr>
          <w:rFonts w:ascii="Times New Roman" w:hAnsi="Times New Roman"/>
          <w:color w:val="000000"/>
          <w:szCs w:val="24"/>
        </w:rPr>
        <w:t>期末积极投资按公允价值占基金资产净值比例大小排序的前五名股票投资明细</w:t>
      </w:r>
    </w:p>
    <w:p w:rsidR="00F11C87" w:rsidRPr="005C672D" w:rsidRDefault="00F11C87" w:rsidP="00F11C87">
      <w:pPr>
        <w:tabs>
          <w:tab w:val="left" w:pos="426"/>
        </w:tabs>
        <w:spacing w:before="29" w:line="288" w:lineRule="auto"/>
        <w:jc w:val="left"/>
        <w:rPr>
          <w:kern w:val="0"/>
          <w:sz w:val="24"/>
        </w:rPr>
      </w:pPr>
      <w:r w:rsidRPr="005C672D">
        <w:rPr>
          <w:kern w:val="0"/>
          <w:sz w:val="24"/>
        </w:rPr>
        <w:t>本基金本报告期末未持有积极投资股票。</w:t>
      </w:r>
    </w:p>
    <w:p w:rsidR="00F11C87" w:rsidRPr="00F11C87" w:rsidRDefault="00F11C87" w:rsidP="00F11C87">
      <w:pPr>
        <w:pStyle w:val="a0"/>
      </w:pPr>
    </w:p>
    <w:p w:rsidR="00C01514" w:rsidRPr="005C672D" w:rsidRDefault="00F11C87" w:rsidP="00AC6DDA">
      <w:pPr>
        <w:pStyle w:val="20"/>
        <w:spacing w:before="29" w:after="0" w:line="288" w:lineRule="auto"/>
        <w:rPr>
          <w:rFonts w:ascii="Times New Roman" w:hAnsi="Times New Roman"/>
          <w:b w:val="0"/>
          <w:bCs w:val="0"/>
          <w:color w:val="000000"/>
          <w:szCs w:val="24"/>
        </w:rPr>
      </w:pPr>
      <w:r>
        <w:rPr>
          <w:rFonts w:ascii="Times New Roman" w:hAnsi="Times New Roman"/>
          <w:color w:val="000000"/>
          <w:szCs w:val="24"/>
        </w:rPr>
        <w:t>7.3.2</w:t>
      </w:r>
      <w:r w:rsidR="00C01514" w:rsidRPr="005C672D">
        <w:rPr>
          <w:rFonts w:ascii="Times New Roman" w:hAnsi="Times New Roman"/>
          <w:color w:val="000000"/>
          <w:szCs w:val="24"/>
        </w:rPr>
        <w:t xml:space="preserve"> </w:t>
      </w:r>
      <w:r w:rsidR="00867117" w:rsidRPr="005C672D">
        <w:rPr>
          <w:rFonts w:ascii="Times New Roman" w:hAnsi="Times New Roman"/>
          <w:color w:val="000000"/>
          <w:szCs w:val="24"/>
        </w:rPr>
        <w:t>期末指数投资按公允价值占基金资产净值比例大小排序的前十名</w:t>
      </w:r>
      <w:r w:rsidR="00C01514" w:rsidRPr="005C672D">
        <w:rPr>
          <w:rFonts w:ascii="Times New Roman" w:hAnsi="Times New Roman"/>
          <w:color w:val="000000"/>
          <w:szCs w:val="24"/>
        </w:rPr>
        <w:t>股票投资明细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5C6968">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4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9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68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95"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51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FA0251">
        <w:tc>
          <w:tcPr>
            <w:tcW w:w="862" w:type="dxa"/>
            <w:vAlign w:val="center"/>
          </w:tcPr>
          <w:p w:rsidR="00FA0251" w:rsidRDefault="005C6968">
            <w:pPr>
              <w:jc w:val="center"/>
            </w:pPr>
            <w:r>
              <w:rPr>
                <w:color w:val="000000"/>
                <w:sz w:val="24"/>
              </w:rPr>
              <w:t>1</w:t>
            </w:r>
          </w:p>
        </w:tc>
        <w:tc>
          <w:tcPr>
            <w:tcW w:w="1346" w:type="dxa"/>
            <w:vAlign w:val="center"/>
          </w:tcPr>
          <w:p w:rsidR="00FA0251" w:rsidRDefault="005C6968">
            <w:pPr>
              <w:jc w:val="center"/>
            </w:pPr>
            <w:r>
              <w:rPr>
                <w:color w:val="000000"/>
                <w:sz w:val="24"/>
              </w:rPr>
              <w:t>300033</w:t>
            </w:r>
          </w:p>
        </w:tc>
        <w:tc>
          <w:tcPr>
            <w:tcW w:w="1795" w:type="dxa"/>
            <w:vAlign w:val="center"/>
          </w:tcPr>
          <w:p w:rsidR="00FA0251" w:rsidRDefault="005C6968">
            <w:pPr>
              <w:jc w:val="center"/>
            </w:pPr>
            <w:r>
              <w:rPr>
                <w:color w:val="000000"/>
                <w:sz w:val="24"/>
              </w:rPr>
              <w:t>同花顺</w:t>
            </w:r>
          </w:p>
        </w:tc>
        <w:tc>
          <w:tcPr>
            <w:tcW w:w="1681" w:type="dxa"/>
            <w:vAlign w:val="center"/>
          </w:tcPr>
          <w:p w:rsidR="00FA0251" w:rsidRDefault="005C6968">
            <w:pPr>
              <w:jc w:val="right"/>
            </w:pPr>
            <w:r>
              <w:rPr>
                <w:color w:val="000000"/>
                <w:sz w:val="24"/>
              </w:rPr>
              <w:t>28,796</w:t>
            </w:r>
          </w:p>
        </w:tc>
        <w:tc>
          <w:tcPr>
            <w:tcW w:w="1795" w:type="dxa"/>
            <w:vAlign w:val="center"/>
          </w:tcPr>
          <w:p w:rsidR="00FA0251" w:rsidRDefault="005C6968">
            <w:pPr>
              <w:jc w:val="right"/>
            </w:pPr>
            <w:r>
              <w:rPr>
                <w:color w:val="000000"/>
                <w:sz w:val="24"/>
              </w:rPr>
              <w:t>2,832,374.56</w:t>
            </w:r>
          </w:p>
        </w:tc>
        <w:tc>
          <w:tcPr>
            <w:tcW w:w="1519" w:type="dxa"/>
            <w:vAlign w:val="center"/>
          </w:tcPr>
          <w:p w:rsidR="00FA0251" w:rsidRDefault="005C6968">
            <w:pPr>
              <w:jc w:val="right"/>
            </w:pPr>
            <w:r>
              <w:rPr>
                <w:color w:val="000000"/>
                <w:sz w:val="24"/>
              </w:rPr>
              <w:t>3.24</w:t>
            </w:r>
          </w:p>
        </w:tc>
      </w:tr>
      <w:tr w:rsidR="00FA0251">
        <w:tc>
          <w:tcPr>
            <w:tcW w:w="862" w:type="dxa"/>
            <w:vAlign w:val="center"/>
          </w:tcPr>
          <w:p w:rsidR="00FA0251" w:rsidRDefault="005C6968">
            <w:pPr>
              <w:jc w:val="center"/>
            </w:pPr>
            <w:r>
              <w:rPr>
                <w:color w:val="000000"/>
                <w:sz w:val="24"/>
              </w:rPr>
              <w:t>2</w:t>
            </w:r>
          </w:p>
        </w:tc>
        <w:tc>
          <w:tcPr>
            <w:tcW w:w="1346" w:type="dxa"/>
            <w:vAlign w:val="center"/>
          </w:tcPr>
          <w:p w:rsidR="00FA0251" w:rsidRDefault="005C6968">
            <w:pPr>
              <w:jc w:val="center"/>
            </w:pPr>
            <w:r>
              <w:rPr>
                <w:color w:val="000000"/>
                <w:sz w:val="24"/>
              </w:rPr>
              <w:t>600588</w:t>
            </w:r>
          </w:p>
        </w:tc>
        <w:tc>
          <w:tcPr>
            <w:tcW w:w="1795" w:type="dxa"/>
            <w:vAlign w:val="center"/>
          </w:tcPr>
          <w:p w:rsidR="00FA0251" w:rsidRDefault="005C6968">
            <w:pPr>
              <w:jc w:val="center"/>
            </w:pPr>
            <w:r>
              <w:rPr>
                <w:color w:val="000000"/>
                <w:sz w:val="24"/>
              </w:rPr>
              <w:t>用友网络</w:t>
            </w:r>
          </w:p>
        </w:tc>
        <w:tc>
          <w:tcPr>
            <w:tcW w:w="1681" w:type="dxa"/>
            <w:vAlign w:val="center"/>
          </w:tcPr>
          <w:p w:rsidR="00FA0251" w:rsidRDefault="005C6968">
            <w:pPr>
              <w:jc w:val="right"/>
            </w:pPr>
            <w:r>
              <w:rPr>
                <w:color w:val="000000"/>
                <w:sz w:val="24"/>
              </w:rPr>
              <w:t>102,773</w:t>
            </w:r>
          </w:p>
        </w:tc>
        <w:tc>
          <w:tcPr>
            <w:tcW w:w="1795" w:type="dxa"/>
            <w:vAlign w:val="center"/>
          </w:tcPr>
          <w:p w:rsidR="00FA0251" w:rsidRDefault="005C6968">
            <w:pPr>
              <w:jc w:val="right"/>
            </w:pPr>
            <w:r>
              <w:rPr>
                <w:color w:val="000000"/>
                <w:sz w:val="24"/>
              </w:rPr>
              <w:t>2,762,538.24</w:t>
            </w:r>
          </w:p>
        </w:tc>
        <w:tc>
          <w:tcPr>
            <w:tcW w:w="1519" w:type="dxa"/>
            <w:vAlign w:val="center"/>
          </w:tcPr>
          <w:p w:rsidR="00FA0251" w:rsidRDefault="005C6968">
            <w:pPr>
              <w:jc w:val="right"/>
            </w:pPr>
            <w:r>
              <w:rPr>
                <w:color w:val="000000"/>
                <w:sz w:val="24"/>
              </w:rPr>
              <w:t>3.16</w:t>
            </w:r>
          </w:p>
        </w:tc>
      </w:tr>
      <w:tr w:rsidR="00FA0251">
        <w:tc>
          <w:tcPr>
            <w:tcW w:w="862" w:type="dxa"/>
            <w:vAlign w:val="center"/>
          </w:tcPr>
          <w:p w:rsidR="00FA0251" w:rsidRDefault="005C6968">
            <w:pPr>
              <w:jc w:val="center"/>
            </w:pPr>
            <w:r>
              <w:rPr>
                <w:color w:val="000000"/>
                <w:sz w:val="24"/>
              </w:rPr>
              <w:t>3</w:t>
            </w:r>
          </w:p>
        </w:tc>
        <w:tc>
          <w:tcPr>
            <w:tcW w:w="1346" w:type="dxa"/>
            <w:vAlign w:val="center"/>
          </w:tcPr>
          <w:p w:rsidR="00FA0251" w:rsidRDefault="005C6968">
            <w:pPr>
              <w:jc w:val="center"/>
            </w:pPr>
            <w:r>
              <w:rPr>
                <w:color w:val="000000"/>
                <w:sz w:val="24"/>
              </w:rPr>
              <w:t>600570</w:t>
            </w:r>
          </w:p>
        </w:tc>
        <w:tc>
          <w:tcPr>
            <w:tcW w:w="1795" w:type="dxa"/>
            <w:vAlign w:val="center"/>
          </w:tcPr>
          <w:p w:rsidR="00FA0251" w:rsidRDefault="005C6968">
            <w:pPr>
              <w:jc w:val="center"/>
            </w:pPr>
            <w:r>
              <w:rPr>
                <w:color w:val="000000"/>
                <w:sz w:val="24"/>
              </w:rPr>
              <w:t>恒生电子</w:t>
            </w:r>
          </w:p>
        </w:tc>
        <w:tc>
          <w:tcPr>
            <w:tcW w:w="1681" w:type="dxa"/>
            <w:vAlign w:val="center"/>
          </w:tcPr>
          <w:p w:rsidR="00FA0251" w:rsidRDefault="005C6968">
            <w:pPr>
              <w:jc w:val="right"/>
            </w:pPr>
            <w:r>
              <w:rPr>
                <w:color w:val="000000"/>
                <w:sz w:val="24"/>
              </w:rPr>
              <w:t>38,804</w:t>
            </w:r>
          </w:p>
        </w:tc>
        <w:tc>
          <w:tcPr>
            <w:tcW w:w="1795" w:type="dxa"/>
            <w:vAlign w:val="center"/>
          </w:tcPr>
          <w:p w:rsidR="00FA0251" w:rsidRDefault="005C6968">
            <w:pPr>
              <w:jc w:val="right"/>
            </w:pPr>
            <w:r>
              <w:rPr>
                <w:color w:val="000000"/>
                <w:sz w:val="24"/>
              </w:rPr>
              <w:t>2,644,492.60</w:t>
            </w:r>
          </w:p>
        </w:tc>
        <w:tc>
          <w:tcPr>
            <w:tcW w:w="1519" w:type="dxa"/>
            <w:vAlign w:val="center"/>
          </w:tcPr>
          <w:p w:rsidR="00FA0251" w:rsidRDefault="005C6968">
            <w:pPr>
              <w:jc w:val="right"/>
            </w:pPr>
            <w:r>
              <w:rPr>
                <w:color w:val="000000"/>
                <w:sz w:val="24"/>
              </w:rPr>
              <w:t>3.03</w:t>
            </w:r>
          </w:p>
        </w:tc>
      </w:tr>
      <w:tr w:rsidR="00FA0251">
        <w:tc>
          <w:tcPr>
            <w:tcW w:w="862" w:type="dxa"/>
            <w:vAlign w:val="center"/>
          </w:tcPr>
          <w:p w:rsidR="00FA0251" w:rsidRDefault="005C6968">
            <w:pPr>
              <w:jc w:val="center"/>
            </w:pPr>
            <w:r>
              <w:rPr>
                <w:color w:val="000000"/>
                <w:sz w:val="24"/>
              </w:rPr>
              <w:t>4</w:t>
            </w:r>
          </w:p>
        </w:tc>
        <w:tc>
          <w:tcPr>
            <w:tcW w:w="1346" w:type="dxa"/>
            <w:vAlign w:val="center"/>
          </w:tcPr>
          <w:p w:rsidR="00FA0251" w:rsidRDefault="005C6968">
            <w:pPr>
              <w:jc w:val="center"/>
            </w:pPr>
            <w:r>
              <w:rPr>
                <w:color w:val="000000"/>
                <w:sz w:val="24"/>
              </w:rPr>
              <w:t>000001</w:t>
            </w:r>
          </w:p>
        </w:tc>
        <w:tc>
          <w:tcPr>
            <w:tcW w:w="1795" w:type="dxa"/>
            <w:vAlign w:val="center"/>
          </w:tcPr>
          <w:p w:rsidR="00FA0251" w:rsidRDefault="005C6968">
            <w:pPr>
              <w:jc w:val="center"/>
            </w:pPr>
            <w:r>
              <w:rPr>
                <w:color w:val="000000"/>
                <w:sz w:val="24"/>
              </w:rPr>
              <w:t>平安银行</w:t>
            </w:r>
          </w:p>
        </w:tc>
        <w:tc>
          <w:tcPr>
            <w:tcW w:w="1681" w:type="dxa"/>
            <w:vAlign w:val="center"/>
          </w:tcPr>
          <w:p w:rsidR="00FA0251" w:rsidRDefault="005C6968">
            <w:pPr>
              <w:jc w:val="right"/>
            </w:pPr>
            <w:r>
              <w:rPr>
                <w:color w:val="000000"/>
                <w:sz w:val="24"/>
              </w:rPr>
              <w:t>189,512</w:t>
            </w:r>
          </w:p>
        </w:tc>
        <w:tc>
          <w:tcPr>
            <w:tcW w:w="1795" w:type="dxa"/>
            <w:vAlign w:val="center"/>
          </w:tcPr>
          <w:p w:rsidR="00FA0251" w:rsidRDefault="005C6968">
            <w:pPr>
              <w:jc w:val="right"/>
            </w:pPr>
            <w:r>
              <w:rPr>
                <w:color w:val="000000"/>
                <w:sz w:val="24"/>
              </w:rPr>
              <w:t>2,611,475.36</w:t>
            </w:r>
          </w:p>
        </w:tc>
        <w:tc>
          <w:tcPr>
            <w:tcW w:w="1519" w:type="dxa"/>
            <w:vAlign w:val="center"/>
          </w:tcPr>
          <w:p w:rsidR="00FA0251" w:rsidRDefault="005C6968">
            <w:pPr>
              <w:jc w:val="right"/>
            </w:pPr>
            <w:r>
              <w:rPr>
                <w:color w:val="000000"/>
                <w:sz w:val="24"/>
              </w:rPr>
              <w:t>2.99</w:t>
            </w:r>
          </w:p>
        </w:tc>
      </w:tr>
      <w:tr w:rsidR="00FA0251">
        <w:tc>
          <w:tcPr>
            <w:tcW w:w="862" w:type="dxa"/>
            <w:vAlign w:val="center"/>
          </w:tcPr>
          <w:p w:rsidR="00FA0251" w:rsidRDefault="005C6968">
            <w:pPr>
              <w:jc w:val="center"/>
            </w:pPr>
            <w:r>
              <w:rPr>
                <w:color w:val="000000"/>
                <w:sz w:val="24"/>
              </w:rPr>
              <w:t>5</w:t>
            </w:r>
          </w:p>
        </w:tc>
        <w:tc>
          <w:tcPr>
            <w:tcW w:w="1346" w:type="dxa"/>
            <w:vAlign w:val="center"/>
          </w:tcPr>
          <w:p w:rsidR="00FA0251" w:rsidRDefault="005C6968">
            <w:pPr>
              <w:jc w:val="center"/>
            </w:pPr>
            <w:r>
              <w:rPr>
                <w:color w:val="000000"/>
                <w:sz w:val="24"/>
              </w:rPr>
              <w:t>601318</w:t>
            </w:r>
          </w:p>
        </w:tc>
        <w:tc>
          <w:tcPr>
            <w:tcW w:w="1795" w:type="dxa"/>
            <w:vAlign w:val="center"/>
          </w:tcPr>
          <w:p w:rsidR="00FA0251" w:rsidRDefault="005C6968">
            <w:pPr>
              <w:jc w:val="center"/>
            </w:pPr>
            <w:r>
              <w:rPr>
                <w:color w:val="000000"/>
                <w:sz w:val="24"/>
              </w:rPr>
              <w:t>中国平安</w:t>
            </w:r>
          </w:p>
        </w:tc>
        <w:tc>
          <w:tcPr>
            <w:tcW w:w="1681" w:type="dxa"/>
            <w:vAlign w:val="center"/>
          </w:tcPr>
          <w:p w:rsidR="00FA0251" w:rsidRDefault="005C6968">
            <w:pPr>
              <w:jc w:val="right"/>
            </w:pPr>
            <w:r>
              <w:rPr>
                <w:color w:val="000000"/>
                <w:sz w:val="24"/>
              </w:rPr>
              <w:t>29,300</w:t>
            </w:r>
          </w:p>
        </w:tc>
        <w:tc>
          <w:tcPr>
            <w:tcW w:w="1795" w:type="dxa"/>
            <w:vAlign w:val="center"/>
          </w:tcPr>
          <w:p w:rsidR="00FA0251" w:rsidRDefault="005C6968">
            <w:pPr>
              <w:jc w:val="right"/>
            </w:pPr>
            <w:r>
              <w:rPr>
                <w:color w:val="000000"/>
                <w:sz w:val="24"/>
              </w:rPr>
              <w:t>2,596,273.00</w:t>
            </w:r>
          </w:p>
        </w:tc>
        <w:tc>
          <w:tcPr>
            <w:tcW w:w="1519" w:type="dxa"/>
            <w:vAlign w:val="center"/>
          </w:tcPr>
          <w:p w:rsidR="00FA0251" w:rsidRDefault="005C6968">
            <w:pPr>
              <w:jc w:val="right"/>
            </w:pPr>
            <w:r>
              <w:rPr>
                <w:color w:val="000000"/>
                <w:sz w:val="24"/>
              </w:rPr>
              <w:t>2.97</w:t>
            </w:r>
          </w:p>
        </w:tc>
      </w:tr>
      <w:tr w:rsidR="00FA0251">
        <w:tc>
          <w:tcPr>
            <w:tcW w:w="862" w:type="dxa"/>
            <w:vAlign w:val="center"/>
          </w:tcPr>
          <w:p w:rsidR="00FA0251" w:rsidRDefault="005C6968">
            <w:pPr>
              <w:jc w:val="center"/>
            </w:pPr>
            <w:r>
              <w:rPr>
                <w:color w:val="000000"/>
                <w:sz w:val="24"/>
              </w:rPr>
              <w:t>6</w:t>
            </w:r>
          </w:p>
        </w:tc>
        <w:tc>
          <w:tcPr>
            <w:tcW w:w="1346" w:type="dxa"/>
            <w:vAlign w:val="center"/>
          </w:tcPr>
          <w:p w:rsidR="00FA0251" w:rsidRDefault="005C6968">
            <w:pPr>
              <w:jc w:val="center"/>
            </w:pPr>
            <w:r>
              <w:rPr>
                <w:color w:val="000000"/>
                <w:sz w:val="24"/>
              </w:rPr>
              <w:t>300059</w:t>
            </w:r>
          </w:p>
        </w:tc>
        <w:tc>
          <w:tcPr>
            <w:tcW w:w="1795" w:type="dxa"/>
            <w:vAlign w:val="center"/>
          </w:tcPr>
          <w:p w:rsidR="00FA0251" w:rsidRDefault="005C6968">
            <w:pPr>
              <w:jc w:val="center"/>
            </w:pPr>
            <w:r>
              <w:rPr>
                <w:color w:val="000000"/>
                <w:sz w:val="24"/>
              </w:rPr>
              <w:t>东方财富</w:t>
            </w:r>
          </w:p>
        </w:tc>
        <w:tc>
          <w:tcPr>
            <w:tcW w:w="1681" w:type="dxa"/>
            <w:vAlign w:val="center"/>
          </w:tcPr>
          <w:p w:rsidR="00FA0251" w:rsidRDefault="005C6968">
            <w:pPr>
              <w:jc w:val="right"/>
            </w:pPr>
            <w:r>
              <w:rPr>
                <w:color w:val="000000"/>
                <w:sz w:val="24"/>
              </w:rPr>
              <w:t>189,970</w:t>
            </w:r>
          </w:p>
        </w:tc>
        <w:tc>
          <w:tcPr>
            <w:tcW w:w="1795" w:type="dxa"/>
            <w:vAlign w:val="center"/>
          </w:tcPr>
          <w:p w:rsidR="00FA0251" w:rsidRDefault="005C6968">
            <w:pPr>
              <w:jc w:val="right"/>
            </w:pPr>
            <w:r>
              <w:rPr>
                <w:color w:val="000000"/>
                <w:sz w:val="24"/>
              </w:rPr>
              <w:t>2,574,093.50</w:t>
            </w:r>
          </w:p>
        </w:tc>
        <w:tc>
          <w:tcPr>
            <w:tcW w:w="1519" w:type="dxa"/>
            <w:vAlign w:val="center"/>
          </w:tcPr>
          <w:p w:rsidR="00FA0251" w:rsidRDefault="005C6968">
            <w:pPr>
              <w:jc w:val="right"/>
            </w:pPr>
            <w:r>
              <w:rPr>
                <w:color w:val="000000"/>
                <w:sz w:val="24"/>
              </w:rPr>
              <w:t>2.95</w:t>
            </w:r>
          </w:p>
        </w:tc>
      </w:tr>
      <w:tr w:rsidR="00FA0251">
        <w:tc>
          <w:tcPr>
            <w:tcW w:w="862" w:type="dxa"/>
            <w:vAlign w:val="center"/>
          </w:tcPr>
          <w:p w:rsidR="00FA0251" w:rsidRDefault="005C6968">
            <w:pPr>
              <w:jc w:val="center"/>
            </w:pPr>
            <w:r>
              <w:rPr>
                <w:color w:val="000000"/>
                <w:sz w:val="24"/>
              </w:rPr>
              <w:t>7</w:t>
            </w:r>
          </w:p>
        </w:tc>
        <w:tc>
          <w:tcPr>
            <w:tcW w:w="1346" w:type="dxa"/>
            <w:vAlign w:val="center"/>
          </w:tcPr>
          <w:p w:rsidR="00FA0251" w:rsidRDefault="005C6968">
            <w:pPr>
              <w:jc w:val="center"/>
            </w:pPr>
            <w:r>
              <w:rPr>
                <w:color w:val="000000"/>
                <w:sz w:val="24"/>
              </w:rPr>
              <w:t>600109</w:t>
            </w:r>
          </w:p>
        </w:tc>
        <w:tc>
          <w:tcPr>
            <w:tcW w:w="1795" w:type="dxa"/>
            <w:vAlign w:val="center"/>
          </w:tcPr>
          <w:p w:rsidR="00FA0251" w:rsidRDefault="005C6968">
            <w:pPr>
              <w:jc w:val="center"/>
            </w:pPr>
            <w:r>
              <w:rPr>
                <w:color w:val="000000"/>
                <w:sz w:val="24"/>
              </w:rPr>
              <w:t>国金证券</w:t>
            </w:r>
          </w:p>
        </w:tc>
        <w:tc>
          <w:tcPr>
            <w:tcW w:w="1681" w:type="dxa"/>
            <w:vAlign w:val="center"/>
          </w:tcPr>
          <w:p w:rsidR="00FA0251" w:rsidRDefault="005C6968">
            <w:pPr>
              <w:jc w:val="right"/>
            </w:pPr>
            <w:r>
              <w:rPr>
                <w:color w:val="000000"/>
                <w:sz w:val="24"/>
              </w:rPr>
              <w:t>259,956</w:t>
            </w:r>
          </w:p>
        </w:tc>
        <w:tc>
          <w:tcPr>
            <w:tcW w:w="1795" w:type="dxa"/>
            <w:vAlign w:val="center"/>
          </w:tcPr>
          <w:p w:rsidR="00FA0251" w:rsidRDefault="005C6968">
            <w:pPr>
              <w:jc w:val="right"/>
            </w:pPr>
            <w:r>
              <w:rPr>
                <w:color w:val="000000"/>
                <w:sz w:val="24"/>
              </w:rPr>
              <w:t>2,526,772.32</w:t>
            </w:r>
          </w:p>
        </w:tc>
        <w:tc>
          <w:tcPr>
            <w:tcW w:w="1519" w:type="dxa"/>
            <w:vAlign w:val="center"/>
          </w:tcPr>
          <w:p w:rsidR="00FA0251" w:rsidRDefault="005C6968">
            <w:pPr>
              <w:jc w:val="right"/>
            </w:pPr>
            <w:r>
              <w:rPr>
                <w:color w:val="000000"/>
                <w:sz w:val="24"/>
              </w:rPr>
              <w:t>2.89</w:t>
            </w:r>
          </w:p>
        </w:tc>
      </w:tr>
      <w:tr w:rsidR="00FA0251">
        <w:tc>
          <w:tcPr>
            <w:tcW w:w="862" w:type="dxa"/>
            <w:vAlign w:val="center"/>
          </w:tcPr>
          <w:p w:rsidR="00FA0251" w:rsidRDefault="005C6968">
            <w:pPr>
              <w:jc w:val="center"/>
            </w:pPr>
            <w:r>
              <w:rPr>
                <w:color w:val="000000"/>
                <w:sz w:val="24"/>
              </w:rPr>
              <w:t>8</w:t>
            </w:r>
          </w:p>
        </w:tc>
        <w:tc>
          <w:tcPr>
            <w:tcW w:w="1346" w:type="dxa"/>
            <w:vAlign w:val="center"/>
          </w:tcPr>
          <w:p w:rsidR="00FA0251" w:rsidRDefault="005C6968">
            <w:pPr>
              <w:jc w:val="center"/>
            </w:pPr>
            <w:r>
              <w:rPr>
                <w:color w:val="000000"/>
                <w:sz w:val="24"/>
              </w:rPr>
              <w:t>002024</w:t>
            </w:r>
          </w:p>
        </w:tc>
        <w:tc>
          <w:tcPr>
            <w:tcW w:w="1795" w:type="dxa"/>
            <w:vAlign w:val="center"/>
          </w:tcPr>
          <w:p w:rsidR="00FA0251" w:rsidRDefault="005C6968">
            <w:pPr>
              <w:jc w:val="center"/>
            </w:pPr>
            <w:r>
              <w:rPr>
                <w:color w:val="000000"/>
                <w:sz w:val="24"/>
              </w:rPr>
              <w:t>苏宁易购</w:t>
            </w:r>
          </w:p>
        </w:tc>
        <w:tc>
          <w:tcPr>
            <w:tcW w:w="1681" w:type="dxa"/>
            <w:vAlign w:val="center"/>
          </w:tcPr>
          <w:p w:rsidR="00FA0251" w:rsidRDefault="005C6968">
            <w:pPr>
              <w:jc w:val="right"/>
            </w:pPr>
            <w:r>
              <w:rPr>
                <w:color w:val="000000"/>
                <w:sz w:val="24"/>
              </w:rPr>
              <w:t>216,000</w:t>
            </w:r>
          </w:p>
        </w:tc>
        <w:tc>
          <w:tcPr>
            <w:tcW w:w="1795" w:type="dxa"/>
            <w:vAlign w:val="center"/>
          </w:tcPr>
          <w:p w:rsidR="00FA0251" w:rsidRDefault="005C6968">
            <w:pPr>
              <w:jc w:val="right"/>
            </w:pPr>
            <w:r>
              <w:rPr>
                <w:color w:val="000000"/>
                <w:sz w:val="24"/>
              </w:rPr>
              <w:t>2,479,680.00</w:t>
            </w:r>
          </w:p>
        </w:tc>
        <w:tc>
          <w:tcPr>
            <w:tcW w:w="1519" w:type="dxa"/>
            <w:vAlign w:val="center"/>
          </w:tcPr>
          <w:p w:rsidR="00FA0251" w:rsidRDefault="005C6968">
            <w:pPr>
              <w:jc w:val="right"/>
            </w:pPr>
            <w:r>
              <w:rPr>
                <w:color w:val="000000"/>
                <w:sz w:val="24"/>
              </w:rPr>
              <w:t>2.84</w:t>
            </w:r>
          </w:p>
        </w:tc>
      </w:tr>
      <w:tr w:rsidR="00FA0251">
        <w:tc>
          <w:tcPr>
            <w:tcW w:w="862" w:type="dxa"/>
            <w:vAlign w:val="center"/>
          </w:tcPr>
          <w:p w:rsidR="00FA0251" w:rsidRDefault="005C6968">
            <w:pPr>
              <w:jc w:val="center"/>
            </w:pPr>
            <w:r>
              <w:rPr>
                <w:color w:val="000000"/>
                <w:sz w:val="24"/>
              </w:rPr>
              <w:t>9</w:t>
            </w:r>
          </w:p>
        </w:tc>
        <w:tc>
          <w:tcPr>
            <w:tcW w:w="1346" w:type="dxa"/>
            <w:vAlign w:val="center"/>
          </w:tcPr>
          <w:p w:rsidR="00FA0251" w:rsidRDefault="005C6968">
            <w:pPr>
              <w:jc w:val="center"/>
            </w:pPr>
            <w:r>
              <w:rPr>
                <w:color w:val="000000"/>
                <w:sz w:val="24"/>
              </w:rPr>
              <w:t>601555</w:t>
            </w:r>
          </w:p>
        </w:tc>
        <w:tc>
          <w:tcPr>
            <w:tcW w:w="1795" w:type="dxa"/>
            <w:vAlign w:val="center"/>
          </w:tcPr>
          <w:p w:rsidR="00FA0251" w:rsidRDefault="005C6968">
            <w:pPr>
              <w:jc w:val="center"/>
            </w:pPr>
            <w:r>
              <w:rPr>
                <w:color w:val="000000"/>
                <w:sz w:val="24"/>
              </w:rPr>
              <w:t>东吴证券</w:t>
            </w:r>
          </w:p>
        </w:tc>
        <w:tc>
          <w:tcPr>
            <w:tcW w:w="1681" w:type="dxa"/>
            <w:vAlign w:val="center"/>
          </w:tcPr>
          <w:p w:rsidR="00FA0251" w:rsidRDefault="005C6968">
            <w:pPr>
              <w:jc w:val="right"/>
            </w:pPr>
            <w:r>
              <w:rPr>
                <w:color w:val="000000"/>
                <w:sz w:val="24"/>
              </w:rPr>
              <w:t>236,521</w:t>
            </w:r>
          </w:p>
        </w:tc>
        <w:tc>
          <w:tcPr>
            <w:tcW w:w="1795" w:type="dxa"/>
            <w:vAlign w:val="center"/>
          </w:tcPr>
          <w:p w:rsidR="00FA0251" w:rsidRDefault="005C6968">
            <w:pPr>
              <w:jc w:val="right"/>
            </w:pPr>
            <w:r>
              <w:rPr>
                <w:color w:val="000000"/>
                <w:sz w:val="24"/>
              </w:rPr>
              <w:t>2,424,340.25</w:t>
            </w:r>
          </w:p>
        </w:tc>
        <w:tc>
          <w:tcPr>
            <w:tcW w:w="1519" w:type="dxa"/>
            <w:vAlign w:val="center"/>
          </w:tcPr>
          <w:p w:rsidR="00FA0251" w:rsidRDefault="005C6968">
            <w:pPr>
              <w:jc w:val="right"/>
            </w:pPr>
            <w:r>
              <w:rPr>
                <w:color w:val="000000"/>
                <w:sz w:val="24"/>
              </w:rPr>
              <w:t>2.77</w:t>
            </w:r>
          </w:p>
        </w:tc>
      </w:tr>
      <w:tr w:rsidR="00FA0251">
        <w:tc>
          <w:tcPr>
            <w:tcW w:w="862" w:type="dxa"/>
            <w:vAlign w:val="center"/>
          </w:tcPr>
          <w:p w:rsidR="00FA0251" w:rsidRDefault="005C6968">
            <w:pPr>
              <w:jc w:val="center"/>
            </w:pPr>
            <w:r>
              <w:rPr>
                <w:color w:val="000000"/>
                <w:sz w:val="24"/>
              </w:rPr>
              <w:t>10</w:t>
            </w:r>
          </w:p>
        </w:tc>
        <w:tc>
          <w:tcPr>
            <w:tcW w:w="1346" w:type="dxa"/>
            <w:vAlign w:val="center"/>
          </w:tcPr>
          <w:p w:rsidR="00FA0251" w:rsidRDefault="005C6968">
            <w:pPr>
              <w:jc w:val="center"/>
            </w:pPr>
            <w:r>
              <w:rPr>
                <w:color w:val="000000"/>
                <w:sz w:val="24"/>
              </w:rPr>
              <w:t>600271</w:t>
            </w:r>
          </w:p>
        </w:tc>
        <w:tc>
          <w:tcPr>
            <w:tcW w:w="1795" w:type="dxa"/>
            <w:vAlign w:val="center"/>
          </w:tcPr>
          <w:p w:rsidR="00FA0251" w:rsidRDefault="005C6968">
            <w:pPr>
              <w:jc w:val="center"/>
            </w:pPr>
            <w:r>
              <w:rPr>
                <w:color w:val="000000"/>
                <w:sz w:val="24"/>
              </w:rPr>
              <w:t>航天信息</w:t>
            </w:r>
          </w:p>
        </w:tc>
        <w:tc>
          <w:tcPr>
            <w:tcW w:w="1681" w:type="dxa"/>
            <w:vAlign w:val="center"/>
          </w:tcPr>
          <w:p w:rsidR="00FA0251" w:rsidRDefault="005C6968">
            <w:pPr>
              <w:jc w:val="right"/>
            </w:pPr>
            <w:r>
              <w:rPr>
                <w:color w:val="000000"/>
                <w:sz w:val="24"/>
              </w:rPr>
              <w:t>104,352</w:t>
            </w:r>
          </w:p>
        </w:tc>
        <w:tc>
          <w:tcPr>
            <w:tcW w:w="1795" w:type="dxa"/>
            <w:vAlign w:val="center"/>
          </w:tcPr>
          <w:p w:rsidR="00FA0251" w:rsidRDefault="005C6968">
            <w:pPr>
              <w:jc w:val="right"/>
            </w:pPr>
            <w:r>
              <w:rPr>
                <w:color w:val="000000"/>
                <w:sz w:val="24"/>
              </w:rPr>
              <w:t>2,405,313.60</w:t>
            </w:r>
          </w:p>
        </w:tc>
        <w:tc>
          <w:tcPr>
            <w:tcW w:w="1519" w:type="dxa"/>
            <w:vAlign w:val="center"/>
          </w:tcPr>
          <w:p w:rsidR="00FA0251" w:rsidRDefault="005C6968">
            <w:pPr>
              <w:jc w:val="right"/>
            </w:pPr>
            <w:r>
              <w:rPr>
                <w:color w:val="000000"/>
                <w:sz w:val="24"/>
              </w:rPr>
              <w:t>2.75</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5"/>
      <w:r w:rsidRPr="005C672D">
        <w:rPr>
          <w:rFonts w:ascii="Times New Roman" w:hAnsi="Times New Roman"/>
          <w:kern w:val="0"/>
          <w:szCs w:val="24"/>
        </w:rPr>
        <w:t>7.4</w:t>
      </w:r>
      <w:bookmarkStart w:id="65" w:name="_Toc234814103"/>
      <w:r w:rsidRPr="005C672D">
        <w:rPr>
          <w:rFonts w:ascii="Times New Roman" w:hAnsi="Times New Roman"/>
          <w:kern w:val="0"/>
          <w:szCs w:val="24"/>
        </w:rPr>
        <w:t>报告期内股票投资组合的重大变动</w:t>
      </w:r>
      <w:bookmarkEnd w:id="64"/>
      <w:bookmarkEnd w:id="65"/>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w:t>
      </w:r>
      <w:r w:rsidR="007F7908" w:rsidRPr="007F7908">
        <w:rPr>
          <w:b/>
          <w:bCs/>
          <w:color w:val="000000"/>
          <w:sz w:val="24"/>
        </w:rPr>
        <w:t>期初</w:t>
      </w:r>
      <w:r w:rsidRPr="005C672D">
        <w:rPr>
          <w:b/>
          <w:bCs/>
          <w:color w:val="000000"/>
          <w:sz w:val="24"/>
        </w:rPr>
        <w:t>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FA0251">
        <w:tc>
          <w:tcPr>
            <w:tcW w:w="869" w:type="dxa"/>
            <w:vAlign w:val="center"/>
          </w:tcPr>
          <w:p w:rsidR="00FA0251" w:rsidRDefault="005C6968">
            <w:pPr>
              <w:jc w:val="center"/>
            </w:pPr>
            <w:r>
              <w:rPr>
                <w:sz w:val="24"/>
              </w:rPr>
              <w:t>1</w:t>
            </w:r>
          </w:p>
        </w:tc>
        <w:tc>
          <w:tcPr>
            <w:tcW w:w="1650" w:type="dxa"/>
            <w:vAlign w:val="center"/>
          </w:tcPr>
          <w:p w:rsidR="00FA0251" w:rsidRDefault="005C6968">
            <w:pPr>
              <w:jc w:val="center"/>
            </w:pPr>
            <w:r>
              <w:rPr>
                <w:sz w:val="24"/>
              </w:rPr>
              <w:t>601519</w:t>
            </w:r>
          </w:p>
        </w:tc>
        <w:tc>
          <w:tcPr>
            <w:tcW w:w="1980" w:type="dxa"/>
            <w:vAlign w:val="center"/>
          </w:tcPr>
          <w:p w:rsidR="00FA0251" w:rsidRDefault="005C6968">
            <w:pPr>
              <w:jc w:val="center"/>
            </w:pPr>
            <w:r>
              <w:rPr>
                <w:sz w:val="24"/>
              </w:rPr>
              <w:t>大智慧</w:t>
            </w:r>
          </w:p>
        </w:tc>
        <w:tc>
          <w:tcPr>
            <w:tcW w:w="2879" w:type="dxa"/>
            <w:vAlign w:val="center"/>
          </w:tcPr>
          <w:p w:rsidR="00FA0251" w:rsidRDefault="005C6968">
            <w:pPr>
              <w:jc w:val="right"/>
            </w:pPr>
            <w:r>
              <w:rPr>
                <w:sz w:val="24"/>
              </w:rPr>
              <w:t>760,999.00</w:t>
            </w:r>
          </w:p>
        </w:tc>
        <w:tc>
          <w:tcPr>
            <w:tcW w:w="1620" w:type="dxa"/>
            <w:vAlign w:val="center"/>
          </w:tcPr>
          <w:p w:rsidR="00FA0251" w:rsidRDefault="005C6968">
            <w:pPr>
              <w:jc w:val="right"/>
            </w:pPr>
            <w:r>
              <w:rPr>
                <w:sz w:val="24"/>
              </w:rPr>
              <w:t>1.01</w:t>
            </w:r>
          </w:p>
        </w:tc>
      </w:tr>
      <w:tr w:rsidR="00FA0251">
        <w:tc>
          <w:tcPr>
            <w:tcW w:w="869" w:type="dxa"/>
            <w:vAlign w:val="center"/>
          </w:tcPr>
          <w:p w:rsidR="00FA0251" w:rsidRDefault="005C6968">
            <w:pPr>
              <w:jc w:val="center"/>
            </w:pPr>
            <w:r>
              <w:rPr>
                <w:sz w:val="24"/>
              </w:rPr>
              <w:t>2</w:t>
            </w:r>
          </w:p>
        </w:tc>
        <w:tc>
          <w:tcPr>
            <w:tcW w:w="1650" w:type="dxa"/>
            <w:vAlign w:val="center"/>
          </w:tcPr>
          <w:p w:rsidR="00FA0251" w:rsidRDefault="005C6968">
            <w:pPr>
              <w:jc w:val="center"/>
            </w:pPr>
            <w:r>
              <w:rPr>
                <w:sz w:val="24"/>
              </w:rPr>
              <w:t>002385</w:t>
            </w:r>
          </w:p>
        </w:tc>
        <w:tc>
          <w:tcPr>
            <w:tcW w:w="1980" w:type="dxa"/>
            <w:vAlign w:val="center"/>
          </w:tcPr>
          <w:p w:rsidR="00FA0251" w:rsidRDefault="005C6968">
            <w:pPr>
              <w:jc w:val="center"/>
            </w:pPr>
            <w:r>
              <w:rPr>
                <w:sz w:val="24"/>
              </w:rPr>
              <w:t>大北农</w:t>
            </w:r>
          </w:p>
        </w:tc>
        <w:tc>
          <w:tcPr>
            <w:tcW w:w="2879" w:type="dxa"/>
            <w:vAlign w:val="center"/>
          </w:tcPr>
          <w:p w:rsidR="00FA0251" w:rsidRDefault="005C6968">
            <w:pPr>
              <w:jc w:val="right"/>
            </w:pPr>
            <w:r>
              <w:rPr>
                <w:sz w:val="24"/>
              </w:rPr>
              <w:t>564,799.00</w:t>
            </w:r>
          </w:p>
        </w:tc>
        <w:tc>
          <w:tcPr>
            <w:tcW w:w="1620" w:type="dxa"/>
            <w:vAlign w:val="center"/>
          </w:tcPr>
          <w:p w:rsidR="00FA0251" w:rsidRDefault="005C6968">
            <w:pPr>
              <w:jc w:val="right"/>
            </w:pPr>
            <w:r>
              <w:rPr>
                <w:sz w:val="24"/>
              </w:rPr>
              <w:t>0.75</w:t>
            </w:r>
          </w:p>
        </w:tc>
      </w:tr>
      <w:tr w:rsidR="00FA0251">
        <w:tc>
          <w:tcPr>
            <w:tcW w:w="869" w:type="dxa"/>
            <w:vAlign w:val="center"/>
          </w:tcPr>
          <w:p w:rsidR="00FA0251" w:rsidRDefault="005C6968">
            <w:pPr>
              <w:jc w:val="center"/>
            </w:pPr>
            <w:r>
              <w:rPr>
                <w:sz w:val="24"/>
              </w:rPr>
              <w:t>3</w:t>
            </w:r>
          </w:p>
        </w:tc>
        <w:tc>
          <w:tcPr>
            <w:tcW w:w="1650" w:type="dxa"/>
            <w:vAlign w:val="center"/>
          </w:tcPr>
          <w:p w:rsidR="00FA0251" w:rsidRDefault="005C6968">
            <w:pPr>
              <w:jc w:val="center"/>
            </w:pPr>
            <w:r>
              <w:rPr>
                <w:sz w:val="24"/>
              </w:rPr>
              <w:t>002017</w:t>
            </w:r>
          </w:p>
        </w:tc>
        <w:tc>
          <w:tcPr>
            <w:tcW w:w="1980" w:type="dxa"/>
            <w:vAlign w:val="center"/>
          </w:tcPr>
          <w:p w:rsidR="00FA0251" w:rsidRDefault="005C6968">
            <w:pPr>
              <w:jc w:val="center"/>
            </w:pPr>
            <w:r>
              <w:rPr>
                <w:sz w:val="24"/>
              </w:rPr>
              <w:t>东信和平</w:t>
            </w:r>
          </w:p>
        </w:tc>
        <w:tc>
          <w:tcPr>
            <w:tcW w:w="2879" w:type="dxa"/>
            <w:vAlign w:val="center"/>
          </w:tcPr>
          <w:p w:rsidR="00FA0251" w:rsidRDefault="005C6968">
            <w:pPr>
              <w:jc w:val="right"/>
            </w:pPr>
            <w:r>
              <w:rPr>
                <w:sz w:val="24"/>
              </w:rPr>
              <w:t>478,729.00</w:t>
            </w:r>
          </w:p>
        </w:tc>
        <w:tc>
          <w:tcPr>
            <w:tcW w:w="1620" w:type="dxa"/>
            <w:vAlign w:val="center"/>
          </w:tcPr>
          <w:p w:rsidR="00FA0251" w:rsidRDefault="005C6968">
            <w:pPr>
              <w:jc w:val="right"/>
            </w:pPr>
            <w:r>
              <w:rPr>
                <w:sz w:val="24"/>
              </w:rPr>
              <w:t>0.64</w:t>
            </w:r>
          </w:p>
        </w:tc>
      </w:tr>
      <w:tr w:rsidR="00FA0251">
        <w:tc>
          <w:tcPr>
            <w:tcW w:w="869" w:type="dxa"/>
            <w:vAlign w:val="center"/>
          </w:tcPr>
          <w:p w:rsidR="00FA0251" w:rsidRDefault="005C6968">
            <w:pPr>
              <w:jc w:val="center"/>
            </w:pPr>
            <w:r>
              <w:rPr>
                <w:sz w:val="24"/>
              </w:rPr>
              <w:t>4</w:t>
            </w:r>
          </w:p>
        </w:tc>
        <w:tc>
          <w:tcPr>
            <w:tcW w:w="1650" w:type="dxa"/>
            <w:vAlign w:val="center"/>
          </w:tcPr>
          <w:p w:rsidR="00FA0251" w:rsidRDefault="005C6968">
            <w:pPr>
              <w:jc w:val="center"/>
            </w:pPr>
            <w:r>
              <w:rPr>
                <w:sz w:val="24"/>
              </w:rPr>
              <w:t>002195</w:t>
            </w:r>
          </w:p>
        </w:tc>
        <w:tc>
          <w:tcPr>
            <w:tcW w:w="1980" w:type="dxa"/>
            <w:vAlign w:val="center"/>
          </w:tcPr>
          <w:p w:rsidR="00FA0251" w:rsidRDefault="005C6968">
            <w:pPr>
              <w:jc w:val="center"/>
            </w:pPr>
            <w:r>
              <w:rPr>
                <w:sz w:val="24"/>
              </w:rPr>
              <w:t>二三四五</w:t>
            </w:r>
          </w:p>
        </w:tc>
        <w:tc>
          <w:tcPr>
            <w:tcW w:w="2879" w:type="dxa"/>
            <w:vAlign w:val="center"/>
          </w:tcPr>
          <w:p w:rsidR="00FA0251" w:rsidRDefault="005C6968">
            <w:pPr>
              <w:jc w:val="right"/>
            </w:pPr>
            <w:r>
              <w:rPr>
                <w:sz w:val="24"/>
              </w:rPr>
              <w:t>433,532.00</w:t>
            </w:r>
          </w:p>
        </w:tc>
        <w:tc>
          <w:tcPr>
            <w:tcW w:w="1620" w:type="dxa"/>
            <w:vAlign w:val="center"/>
          </w:tcPr>
          <w:p w:rsidR="00FA0251" w:rsidRDefault="005C6968">
            <w:pPr>
              <w:jc w:val="right"/>
            </w:pPr>
            <w:r>
              <w:rPr>
                <w:sz w:val="24"/>
              </w:rPr>
              <w:t>0.58</w:t>
            </w:r>
          </w:p>
        </w:tc>
      </w:tr>
      <w:tr w:rsidR="00FA0251">
        <w:tc>
          <w:tcPr>
            <w:tcW w:w="869" w:type="dxa"/>
            <w:vAlign w:val="center"/>
          </w:tcPr>
          <w:p w:rsidR="00FA0251" w:rsidRDefault="005C6968">
            <w:pPr>
              <w:jc w:val="center"/>
            </w:pPr>
            <w:r>
              <w:rPr>
                <w:sz w:val="24"/>
              </w:rPr>
              <w:t>5</w:t>
            </w:r>
          </w:p>
        </w:tc>
        <w:tc>
          <w:tcPr>
            <w:tcW w:w="1650" w:type="dxa"/>
            <w:vAlign w:val="center"/>
          </w:tcPr>
          <w:p w:rsidR="00FA0251" w:rsidRDefault="005C6968">
            <w:pPr>
              <w:jc w:val="center"/>
            </w:pPr>
            <w:r>
              <w:rPr>
                <w:sz w:val="24"/>
              </w:rPr>
              <w:t>300339</w:t>
            </w:r>
          </w:p>
        </w:tc>
        <w:tc>
          <w:tcPr>
            <w:tcW w:w="1980" w:type="dxa"/>
            <w:vAlign w:val="center"/>
          </w:tcPr>
          <w:p w:rsidR="00FA0251" w:rsidRDefault="005C6968">
            <w:pPr>
              <w:jc w:val="center"/>
            </w:pPr>
            <w:r>
              <w:rPr>
                <w:sz w:val="24"/>
              </w:rPr>
              <w:t>润和软件</w:t>
            </w:r>
          </w:p>
        </w:tc>
        <w:tc>
          <w:tcPr>
            <w:tcW w:w="2879" w:type="dxa"/>
            <w:vAlign w:val="center"/>
          </w:tcPr>
          <w:p w:rsidR="00FA0251" w:rsidRDefault="005C6968">
            <w:pPr>
              <w:jc w:val="right"/>
            </w:pPr>
            <w:r>
              <w:rPr>
                <w:sz w:val="24"/>
              </w:rPr>
              <w:t>422,417.00</w:t>
            </w:r>
          </w:p>
        </w:tc>
        <w:tc>
          <w:tcPr>
            <w:tcW w:w="1620" w:type="dxa"/>
            <w:vAlign w:val="center"/>
          </w:tcPr>
          <w:p w:rsidR="00FA0251" w:rsidRDefault="005C6968">
            <w:pPr>
              <w:jc w:val="right"/>
            </w:pPr>
            <w:r>
              <w:rPr>
                <w:sz w:val="24"/>
              </w:rPr>
              <w:t>0.56</w:t>
            </w:r>
          </w:p>
        </w:tc>
      </w:tr>
      <w:tr w:rsidR="00FA0251">
        <w:tc>
          <w:tcPr>
            <w:tcW w:w="869" w:type="dxa"/>
            <w:vAlign w:val="center"/>
          </w:tcPr>
          <w:p w:rsidR="00FA0251" w:rsidRDefault="005C6968">
            <w:pPr>
              <w:jc w:val="center"/>
            </w:pPr>
            <w:r>
              <w:rPr>
                <w:sz w:val="24"/>
              </w:rPr>
              <w:t>6</w:t>
            </w:r>
          </w:p>
        </w:tc>
        <w:tc>
          <w:tcPr>
            <w:tcW w:w="1650" w:type="dxa"/>
            <w:vAlign w:val="center"/>
          </w:tcPr>
          <w:p w:rsidR="00FA0251" w:rsidRDefault="005C6968">
            <w:pPr>
              <w:jc w:val="center"/>
            </w:pPr>
            <w:r>
              <w:rPr>
                <w:sz w:val="24"/>
              </w:rPr>
              <w:t>300136</w:t>
            </w:r>
          </w:p>
        </w:tc>
        <w:tc>
          <w:tcPr>
            <w:tcW w:w="1980" w:type="dxa"/>
            <w:vAlign w:val="center"/>
          </w:tcPr>
          <w:p w:rsidR="00FA0251" w:rsidRDefault="005C6968">
            <w:pPr>
              <w:jc w:val="center"/>
            </w:pPr>
            <w:r>
              <w:rPr>
                <w:sz w:val="24"/>
              </w:rPr>
              <w:t>信维通信</w:t>
            </w:r>
          </w:p>
        </w:tc>
        <w:tc>
          <w:tcPr>
            <w:tcW w:w="2879" w:type="dxa"/>
            <w:vAlign w:val="center"/>
          </w:tcPr>
          <w:p w:rsidR="00FA0251" w:rsidRDefault="005C6968">
            <w:pPr>
              <w:jc w:val="right"/>
            </w:pPr>
            <w:r>
              <w:rPr>
                <w:sz w:val="24"/>
              </w:rPr>
              <w:t>421,389.00</w:t>
            </w:r>
          </w:p>
        </w:tc>
        <w:tc>
          <w:tcPr>
            <w:tcW w:w="1620" w:type="dxa"/>
            <w:vAlign w:val="center"/>
          </w:tcPr>
          <w:p w:rsidR="00FA0251" w:rsidRDefault="005C6968">
            <w:pPr>
              <w:jc w:val="right"/>
            </w:pPr>
            <w:r>
              <w:rPr>
                <w:sz w:val="24"/>
              </w:rPr>
              <w:t>0.56</w:t>
            </w:r>
          </w:p>
        </w:tc>
      </w:tr>
      <w:tr w:rsidR="00FA0251">
        <w:tc>
          <w:tcPr>
            <w:tcW w:w="869" w:type="dxa"/>
            <w:vAlign w:val="center"/>
          </w:tcPr>
          <w:p w:rsidR="00FA0251" w:rsidRDefault="005C6968">
            <w:pPr>
              <w:jc w:val="center"/>
            </w:pPr>
            <w:r>
              <w:rPr>
                <w:sz w:val="24"/>
              </w:rPr>
              <w:t>7</w:t>
            </w:r>
          </w:p>
        </w:tc>
        <w:tc>
          <w:tcPr>
            <w:tcW w:w="1650" w:type="dxa"/>
            <w:vAlign w:val="center"/>
          </w:tcPr>
          <w:p w:rsidR="00FA0251" w:rsidRDefault="005C6968">
            <w:pPr>
              <w:jc w:val="center"/>
            </w:pPr>
            <w:r>
              <w:rPr>
                <w:sz w:val="24"/>
              </w:rPr>
              <w:t>000627</w:t>
            </w:r>
          </w:p>
        </w:tc>
        <w:tc>
          <w:tcPr>
            <w:tcW w:w="1980" w:type="dxa"/>
            <w:vAlign w:val="center"/>
          </w:tcPr>
          <w:p w:rsidR="00FA0251" w:rsidRDefault="005C6968">
            <w:pPr>
              <w:jc w:val="center"/>
            </w:pPr>
            <w:r>
              <w:rPr>
                <w:sz w:val="24"/>
              </w:rPr>
              <w:t>天茂集团</w:t>
            </w:r>
          </w:p>
        </w:tc>
        <w:tc>
          <w:tcPr>
            <w:tcW w:w="2879" w:type="dxa"/>
            <w:vAlign w:val="center"/>
          </w:tcPr>
          <w:p w:rsidR="00FA0251" w:rsidRDefault="005C6968">
            <w:pPr>
              <w:jc w:val="right"/>
            </w:pPr>
            <w:r>
              <w:rPr>
                <w:sz w:val="24"/>
              </w:rPr>
              <w:t>402,828.00</w:t>
            </w:r>
          </w:p>
        </w:tc>
        <w:tc>
          <w:tcPr>
            <w:tcW w:w="1620" w:type="dxa"/>
            <w:vAlign w:val="center"/>
          </w:tcPr>
          <w:p w:rsidR="00FA0251" w:rsidRDefault="005C6968">
            <w:pPr>
              <w:jc w:val="right"/>
            </w:pPr>
            <w:r>
              <w:rPr>
                <w:sz w:val="24"/>
              </w:rPr>
              <w:t>0.54</w:t>
            </w:r>
          </w:p>
        </w:tc>
      </w:tr>
      <w:tr w:rsidR="00FA0251">
        <w:tc>
          <w:tcPr>
            <w:tcW w:w="869" w:type="dxa"/>
            <w:vAlign w:val="center"/>
          </w:tcPr>
          <w:p w:rsidR="00FA0251" w:rsidRDefault="005C6968">
            <w:pPr>
              <w:jc w:val="center"/>
            </w:pPr>
            <w:r>
              <w:rPr>
                <w:sz w:val="24"/>
              </w:rPr>
              <w:t>8</w:t>
            </w:r>
          </w:p>
        </w:tc>
        <w:tc>
          <w:tcPr>
            <w:tcW w:w="1650" w:type="dxa"/>
            <w:vAlign w:val="center"/>
          </w:tcPr>
          <w:p w:rsidR="00FA0251" w:rsidRDefault="005C6968">
            <w:pPr>
              <w:jc w:val="center"/>
            </w:pPr>
            <w:r>
              <w:rPr>
                <w:sz w:val="24"/>
              </w:rPr>
              <w:t>002453</w:t>
            </w:r>
          </w:p>
        </w:tc>
        <w:tc>
          <w:tcPr>
            <w:tcW w:w="1980" w:type="dxa"/>
            <w:vAlign w:val="center"/>
          </w:tcPr>
          <w:p w:rsidR="00FA0251" w:rsidRDefault="005C6968">
            <w:pPr>
              <w:jc w:val="center"/>
            </w:pPr>
            <w:r>
              <w:rPr>
                <w:sz w:val="24"/>
              </w:rPr>
              <w:t>华软科技</w:t>
            </w:r>
          </w:p>
        </w:tc>
        <w:tc>
          <w:tcPr>
            <w:tcW w:w="2879" w:type="dxa"/>
            <w:vAlign w:val="center"/>
          </w:tcPr>
          <w:p w:rsidR="00FA0251" w:rsidRDefault="005C6968">
            <w:pPr>
              <w:jc w:val="right"/>
            </w:pPr>
            <w:r>
              <w:rPr>
                <w:sz w:val="24"/>
              </w:rPr>
              <w:t>373,508.00</w:t>
            </w:r>
          </w:p>
        </w:tc>
        <w:tc>
          <w:tcPr>
            <w:tcW w:w="1620" w:type="dxa"/>
            <w:vAlign w:val="center"/>
          </w:tcPr>
          <w:p w:rsidR="00FA0251" w:rsidRDefault="005C6968">
            <w:pPr>
              <w:jc w:val="right"/>
            </w:pPr>
            <w:r>
              <w:rPr>
                <w:sz w:val="24"/>
              </w:rPr>
              <w:t>0.50</w:t>
            </w:r>
          </w:p>
        </w:tc>
      </w:tr>
      <w:tr w:rsidR="00FA0251">
        <w:tc>
          <w:tcPr>
            <w:tcW w:w="869" w:type="dxa"/>
            <w:vAlign w:val="center"/>
          </w:tcPr>
          <w:p w:rsidR="00FA0251" w:rsidRDefault="005C6968">
            <w:pPr>
              <w:jc w:val="center"/>
            </w:pPr>
            <w:r>
              <w:rPr>
                <w:sz w:val="24"/>
              </w:rPr>
              <w:t>9</w:t>
            </w:r>
          </w:p>
        </w:tc>
        <w:tc>
          <w:tcPr>
            <w:tcW w:w="1650" w:type="dxa"/>
            <w:vAlign w:val="center"/>
          </w:tcPr>
          <w:p w:rsidR="00FA0251" w:rsidRDefault="005C6968">
            <w:pPr>
              <w:jc w:val="center"/>
            </w:pPr>
            <w:r>
              <w:rPr>
                <w:sz w:val="24"/>
              </w:rPr>
              <w:t>600271</w:t>
            </w:r>
          </w:p>
        </w:tc>
        <w:tc>
          <w:tcPr>
            <w:tcW w:w="1980" w:type="dxa"/>
            <w:vAlign w:val="center"/>
          </w:tcPr>
          <w:p w:rsidR="00FA0251" w:rsidRDefault="005C6968">
            <w:pPr>
              <w:jc w:val="center"/>
            </w:pPr>
            <w:r>
              <w:rPr>
                <w:sz w:val="24"/>
              </w:rPr>
              <w:t>航天信息</w:t>
            </w:r>
          </w:p>
        </w:tc>
        <w:tc>
          <w:tcPr>
            <w:tcW w:w="2879" w:type="dxa"/>
            <w:vAlign w:val="center"/>
          </w:tcPr>
          <w:p w:rsidR="00FA0251" w:rsidRDefault="005C6968">
            <w:pPr>
              <w:jc w:val="right"/>
            </w:pPr>
            <w:r>
              <w:rPr>
                <w:sz w:val="24"/>
              </w:rPr>
              <w:t>369,359.00</w:t>
            </w:r>
          </w:p>
        </w:tc>
        <w:tc>
          <w:tcPr>
            <w:tcW w:w="1620" w:type="dxa"/>
            <w:vAlign w:val="center"/>
          </w:tcPr>
          <w:p w:rsidR="00FA0251" w:rsidRDefault="005C6968">
            <w:pPr>
              <w:jc w:val="right"/>
            </w:pPr>
            <w:r>
              <w:rPr>
                <w:sz w:val="24"/>
              </w:rPr>
              <w:t>0.49</w:t>
            </w:r>
          </w:p>
        </w:tc>
      </w:tr>
      <w:tr w:rsidR="00FA0251">
        <w:tc>
          <w:tcPr>
            <w:tcW w:w="869" w:type="dxa"/>
            <w:vAlign w:val="center"/>
          </w:tcPr>
          <w:p w:rsidR="00FA0251" w:rsidRDefault="005C6968">
            <w:pPr>
              <w:jc w:val="center"/>
            </w:pPr>
            <w:r>
              <w:rPr>
                <w:sz w:val="24"/>
              </w:rPr>
              <w:t>10</w:t>
            </w:r>
          </w:p>
        </w:tc>
        <w:tc>
          <w:tcPr>
            <w:tcW w:w="1650" w:type="dxa"/>
            <w:vAlign w:val="center"/>
          </w:tcPr>
          <w:p w:rsidR="00FA0251" w:rsidRDefault="005C6968">
            <w:pPr>
              <w:jc w:val="center"/>
            </w:pPr>
            <w:r>
              <w:rPr>
                <w:sz w:val="24"/>
              </w:rPr>
              <w:t>600318</w:t>
            </w:r>
          </w:p>
        </w:tc>
        <w:tc>
          <w:tcPr>
            <w:tcW w:w="1980" w:type="dxa"/>
            <w:vAlign w:val="center"/>
          </w:tcPr>
          <w:p w:rsidR="00FA0251" w:rsidRDefault="005C6968">
            <w:pPr>
              <w:jc w:val="center"/>
            </w:pPr>
            <w:r>
              <w:rPr>
                <w:sz w:val="24"/>
              </w:rPr>
              <w:t>新力金融</w:t>
            </w:r>
          </w:p>
        </w:tc>
        <w:tc>
          <w:tcPr>
            <w:tcW w:w="2879" w:type="dxa"/>
            <w:vAlign w:val="center"/>
          </w:tcPr>
          <w:p w:rsidR="00FA0251" w:rsidRDefault="005C6968">
            <w:pPr>
              <w:jc w:val="right"/>
            </w:pPr>
            <w:r>
              <w:rPr>
                <w:sz w:val="24"/>
              </w:rPr>
              <w:t>354,368.00</w:t>
            </w:r>
          </w:p>
        </w:tc>
        <w:tc>
          <w:tcPr>
            <w:tcW w:w="1620" w:type="dxa"/>
            <w:vAlign w:val="center"/>
          </w:tcPr>
          <w:p w:rsidR="00FA0251" w:rsidRDefault="005C6968">
            <w:pPr>
              <w:jc w:val="right"/>
            </w:pPr>
            <w:r>
              <w:rPr>
                <w:sz w:val="24"/>
              </w:rPr>
              <w:t>0.47</w:t>
            </w:r>
          </w:p>
        </w:tc>
      </w:tr>
      <w:tr w:rsidR="00FA0251">
        <w:tc>
          <w:tcPr>
            <w:tcW w:w="869" w:type="dxa"/>
            <w:vAlign w:val="center"/>
          </w:tcPr>
          <w:p w:rsidR="00FA0251" w:rsidRDefault="005C6968">
            <w:pPr>
              <w:jc w:val="center"/>
            </w:pPr>
            <w:r>
              <w:rPr>
                <w:sz w:val="24"/>
              </w:rPr>
              <w:t>11</w:t>
            </w:r>
          </w:p>
        </w:tc>
        <w:tc>
          <w:tcPr>
            <w:tcW w:w="1650" w:type="dxa"/>
            <w:vAlign w:val="center"/>
          </w:tcPr>
          <w:p w:rsidR="00FA0251" w:rsidRDefault="005C6968">
            <w:pPr>
              <w:jc w:val="center"/>
            </w:pPr>
            <w:r>
              <w:rPr>
                <w:sz w:val="24"/>
              </w:rPr>
              <w:t>000948</w:t>
            </w:r>
          </w:p>
        </w:tc>
        <w:tc>
          <w:tcPr>
            <w:tcW w:w="1980" w:type="dxa"/>
            <w:vAlign w:val="center"/>
          </w:tcPr>
          <w:p w:rsidR="00FA0251" w:rsidRDefault="005C6968">
            <w:pPr>
              <w:jc w:val="center"/>
            </w:pPr>
            <w:r>
              <w:rPr>
                <w:sz w:val="24"/>
              </w:rPr>
              <w:t>南天信息</w:t>
            </w:r>
          </w:p>
        </w:tc>
        <w:tc>
          <w:tcPr>
            <w:tcW w:w="2879" w:type="dxa"/>
            <w:vAlign w:val="center"/>
          </w:tcPr>
          <w:p w:rsidR="00FA0251" w:rsidRDefault="005C6968">
            <w:pPr>
              <w:jc w:val="right"/>
            </w:pPr>
            <w:r>
              <w:rPr>
                <w:sz w:val="24"/>
              </w:rPr>
              <w:t>330,989.00</w:t>
            </w:r>
          </w:p>
        </w:tc>
        <w:tc>
          <w:tcPr>
            <w:tcW w:w="1620" w:type="dxa"/>
            <w:vAlign w:val="center"/>
          </w:tcPr>
          <w:p w:rsidR="00FA0251" w:rsidRDefault="005C6968">
            <w:pPr>
              <w:jc w:val="right"/>
            </w:pPr>
            <w:r>
              <w:rPr>
                <w:sz w:val="24"/>
              </w:rPr>
              <w:t>0.44</w:t>
            </w:r>
          </w:p>
        </w:tc>
      </w:tr>
      <w:tr w:rsidR="00FA0251">
        <w:tc>
          <w:tcPr>
            <w:tcW w:w="869" w:type="dxa"/>
            <w:vAlign w:val="center"/>
          </w:tcPr>
          <w:p w:rsidR="00FA0251" w:rsidRDefault="005C6968">
            <w:pPr>
              <w:jc w:val="center"/>
            </w:pPr>
            <w:r>
              <w:rPr>
                <w:sz w:val="24"/>
              </w:rPr>
              <w:t>12</w:t>
            </w:r>
          </w:p>
        </w:tc>
        <w:tc>
          <w:tcPr>
            <w:tcW w:w="1650" w:type="dxa"/>
            <w:vAlign w:val="center"/>
          </w:tcPr>
          <w:p w:rsidR="00FA0251" w:rsidRDefault="005C6968">
            <w:pPr>
              <w:jc w:val="center"/>
            </w:pPr>
            <w:r>
              <w:rPr>
                <w:sz w:val="24"/>
              </w:rPr>
              <w:t>300038</w:t>
            </w:r>
          </w:p>
        </w:tc>
        <w:tc>
          <w:tcPr>
            <w:tcW w:w="1980" w:type="dxa"/>
            <w:vAlign w:val="center"/>
          </w:tcPr>
          <w:p w:rsidR="00FA0251" w:rsidRDefault="005C6968">
            <w:pPr>
              <w:jc w:val="center"/>
            </w:pPr>
            <w:r>
              <w:rPr>
                <w:sz w:val="24"/>
              </w:rPr>
              <w:t>数知科技</w:t>
            </w:r>
          </w:p>
        </w:tc>
        <w:tc>
          <w:tcPr>
            <w:tcW w:w="2879" w:type="dxa"/>
            <w:vAlign w:val="center"/>
          </w:tcPr>
          <w:p w:rsidR="00FA0251" w:rsidRDefault="005C6968">
            <w:pPr>
              <w:jc w:val="right"/>
            </w:pPr>
            <w:r>
              <w:rPr>
                <w:sz w:val="24"/>
              </w:rPr>
              <w:t>289,449.00</w:t>
            </w:r>
          </w:p>
        </w:tc>
        <w:tc>
          <w:tcPr>
            <w:tcW w:w="1620" w:type="dxa"/>
            <w:vAlign w:val="center"/>
          </w:tcPr>
          <w:p w:rsidR="00FA0251" w:rsidRDefault="005C6968">
            <w:pPr>
              <w:jc w:val="right"/>
            </w:pPr>
            <w:r>
              <w:rPr>
                <w:sz w:val="24"/>
              </w:rPr>
              <w:t>0.39</w:t>
            </w:r>
          </w:p>
        </w:tc>
      </w:tr>
      <w:tr w:rsidR="00FA0251">
        <w:tc>
          <w:tcPr>
            <w:tcW w:w="869" w:type="dxa"/>
            <w:vAlign w:val="center"/>
          </w:tcPr>
          <w:p w:rsidR="00FA0251" w:rsidRDefault="005C6968">
            <w:pPr>
              <w:jc w:val="center"/>
            </w:pPr>
            <w:r>
              <w:rPr>
                <w:sz w:val="24"/>
              </w:rPr>
              <w:t>13</w:t>
            </w:r>
          </w:p>
        </w:tc>
        <w:tc>
          <w:tcPr>
            <w:tcW w:w="1650" w:type="dxa"/>
            <w:vAlign w:val="center"/>
          </w:tcPr>
          <w:p w:rsidR="00FA0251" w:rsidRDefault="005C6968">
            <w:pPr>
              <w:jc w:val="center"/>
            </w:pPr>
            <w:r>
              <w:rPr>
                <w:sz w:val="24"/>
              </w:rPr>
              <w:t>002024</w:t>
            </w:r>
          </w:p>
        </w:tc>
        <w:tc>
          <w:tcPr>
            <w:tcW w:w="1980" w:type="dxa"/>
            <w:vAlign w:val="center"/>
          </w:tcPr>
          <w:p w:rsidR="00FA0251" w:rsidRDefault="005C6968">
            <w:pPr>
              <w:jc w:val="center"/>
            </w:pPr>
            <w:r>
              <w:rPr>
                <w:sz w:val="24"/>
              </w:rPr>
              <w:t>苏宁易购</w:t>
            </w:r>
          </w:p>
        </w:tc>
        <w:tc>
          <w:tcPr>
            <w:tcW w:w="2879" w:type="dxa"/>
            <w:vAlign w:val="center"/>
          </w:tcPr>
          <w:p w:rsidR="00FA0251" w:rsidRDefault="005C6968">
            <w:pPr>
              <w:jc w:val="right"/>
            </w:pPr>
            <w:r>
              <w:rPr>
                <w:sz w:val="24"/>
              </w:rPr>
              <w:t>285,790.00</w:t>
            </w:r>
          </w:p>
        </w:tc>
        <w:tc>
          <w:tcPr>
            <w:tcW w:w="1620" w:type="dxa"/>
            <w:vAlign w:val="center"/>
          </w:tcPr>
          <w:p w:rsidR="00FA0251" w:rsidRDefault="005C6968">
            <w:pPr>
              <w:jc w:val="right"/>
            </w:pPr>
            <w:r>
              <w:rPr>
                <w:sz w:val="24"/>
              </w:rPr>
              <w:t>0.38</w:t>
            </w:r>
          </w:p>
        </w:tc>
      </w:tr>
      <w:tr w:rsidR="00FA0251">
        <w:tc>
          <w:tcPr>
            <w:tcW w:w="869" w:type="dxa"/>
            <w:vAlign w:val="center"/>
          </w:tcPr>
          <w:p w:rsidR="00FA0251" w:rsidRDefault="005C6968">
            <w:pPr>
              <w:jc w:val="center"/>
            </w:pPr>
            <w:r>
              <w:rPr>
                <w:sz w:val="24"/>
              </w:rPr>
              <w:t>14</w:t>
            </w:r>
          </w:p>
        </w:tc>
        <w:tc>
          <w:tcPr>
            <w:tcW w:w="1650" w:type="dxa"/>
            <w:vAlign w:val="center"/>
          </w:tcPr>
          <w:p w:rsidR="00FA0251" w:rsidRDefault="005C6968">
            <w:pPr>
              <w:jc w:val="center"/>
            </w:pPr>
            <w:r>
              <w:rPr>
                <w:sz w:val="24"/>
              </w:rPr>
              <w:t>000997</w:t>
            </w:r>
          </w:p>
        </w:tc>
        <w:tc>
          <w:tcPr>
            <w:tcW w:w="1980" w:type="dxa"/>
            <w:vAlign w:val="center"/>
          </w:tcPr>
          <w:p w:rsidR="00FA0251" w:rsidRDefault="005C6968">
            <w:pPr>
              <w:jc w:val="center"/>
            </w:pPr>
            <w:r>
              <w:rPr>
                <w:sz w:val="24"/>
              </w:rPr>
              <w:t>新大陆</w:t>
            </w:r>
          </w:p>
        </w:tc>
        <w:tc>
          <w:tcPr>
            <w:tcW w:w="2879" w:type="dxa"/>
            <w:vAlign w:val="center"/>
          </w:tcPr>
          <w:p w:rsidR="00FA0251" w:rsidRDefault="005C6968">
            <w:pPr>
              <w:jc w:val="right"/>
            </w:pPr>
            <w:r>
              <w:rPr>
                <w:sz w:val="24"/>
              </w:rPr>
              <w:t>262,400.00</w:t>
            </w:r>
          </w:p>
        </w:tc>
        <w:tc>
          <w:tcPr>
            <w:tcW w:w="1620" w:type="dxa"/>
            <w:vAlign w:val="center"/>
          </w:tcPr>
          <w:p w:rsidR="00FA0251" w:rsidRDefault="005C6968">
            <w:pPr>
              <w:jc w:val="right"/>
            </w:pPr>
            <w:r>
              <w:rPr>
                <w:sz w:val="24"/>
              </w:rPr>
              <w:t>0.35</w:t>
            </w:r>
          </w:p>
        </w:tc>
      </w:tr>
      <w:tr w:rsidR="00FA0251">
        <w:tc>
          <w:tcPr>
            <w:tcW w:w="869" w:type="dxa"/>
            <w:vAlign w:val="center"/>
          </w:tcPr>
          <w:p w:rsidR="00FA0251" w:rsidRDefault="005C6968">
            <w:pPr>
              <w:jc w:val="center"/>
            </w:pPr>
            <w:r>
              <w:rPr>
                <w:sz w:val="24"/>
              </w:rPr>
              <w:t>15</w:t>
            </w:r>
          </w:p>
        </w:tc>
        <w:tc>
          <w:tcPr>
            <w:tcW w:w="1650" w:type="dxa"/>
            <w:vAlign w:val="center"/>
          </w:tcPr>
          <w:p w:rsidR="00FA0251" w:rsidRDefault="005C6968">
            <w:pPr>
              <w:jc w:val="center"/>
            </w:pPr>
            <w:r>
              <w:rPr>
                <w:sz w:val="24"/>
              </w:rPr>
              <w:t>002268</w:t>
            </w:r>
          </w:p>
        </w:tc>
        <w:tc>
          <w:tcPr>
            <w:tcW w:w="1980" w:type="dxa"/>
            <w:vAlign w:val="center"/>
          </w:tcPr>
          <w:p w:rsidR="00FA0251" w:rsidRDefault="005C6968">
            <w:pPr>
              <w:jc w:val="center"/>
            </w:pPr>
            <w:r>
              <w:rPr>
                <w:sz w:val="24"/>
              </w:rPr>
              <w:t>卫士通</w:t>
            </w:r>
          </w:p>
        </w:tc>
        <w:tc>
          <w:tcPr>
            <w:tcW w:w="2879" w:type="dxa"/>
            <w:vAlign w:val="center"/>
          </w:tcPr>
          <w:p w:rsidR="00FA0251" w:rsidRDefault="005C6968">
            <w:pPr>
              <w:jc w:val="right"/>
            </w:pPr>
            <w:r>
              <w:rPr>
                <w:sz w:val="24"/>
              </w:rPr>
              <w:t>250,457.00</w:t>
            </w:r>
          </w:p>
        </w:tc>
        <w:tc>
          <w:tcPr>
            <w:tcW w:w="1620" w:type="dxa"/>
            <w:vAlign w:val="center"/>
          </w:tcPr>
          <w:p w:rsidR="00FA0251" w:rsidRDefault="005C6968">
            <w:pPr>
              <w:jc w:val="right"/>
            </w:pPr>
            <w:r>
              <w:rPr>
                <w:sz w:val="24"/>
              </w:rPr>
              <w:t>0.33</w:t>
            </w:r>
          </w:p>
        </w:tc>
      </w:tr>
      <w:tr w:rsidR="00FA0251">
        <w:tc>
          <w:tcPr>
            <w:tcW w:w="869" w:type="dxa"/>
            <w:vAlign w:val="center"/>
          </w:tcPr>
          <w:p w:rsidR="00FA0251" w:rsidRDefault="005C6968">
            <w:pPr>
              <w:jc w:val="center"/>
            </w:pPr>
            <w:r>
              <w:rPr>
                <w:sz w:val="24"/>
              </w:rPr>
              <w:t>16</w:t>
            </w:r>
          </w:p>
        </w:tc>
        <w:tc>
          <w:tcPr>
            <w:tcW w:w="1650" w:type="dxa"/>
            <w:vAlign w:val="center"/>
          </w:tcPr>
          <w:p w:rsidR="00FA0251" w:rsidRDefault="005C6968">
            <w:pPr>
              <w:jc w:val="center"/>
            </w:pPr>
            <w:r>
              <w:rPr>
                <w:sz w:val="24"/>
              </w:rPr>
              <w:t>300300</w:t>
            </w:r>
          </w:p>
        </w:tc>
        <w:tc>
          <w:tcPr>
            <w:tcW w:w="1980" w:type="dxa"/>
            <w:vAlign w:val="center"/>
          </w:tcPr>
          <w:p w:rsidR="00FA0251" w:rsidRDefault="005C6968">
            <w:pPr>
              <w:jc w:val="center"/>
            </w:pPr>
            <w:r>
              <w:rPr>
                <w:sz w:val="24"/>
              </w:rPr>
              <w:t>汉鼎宇佑</w:t>
            </w:r>
          </w:p>
        </w:tc>
        <w:tc>
          <w:tcPr>
            <w:tcW w:w="2879" w:type="dxa"/>
            <w:vAlign w:val="center"/>
          </w:tcPr>
          <w:p w:rsidR="00FA0251" w:rsidRDefault="005C6968">
            <w:pPr>
              <w:jc w:val="right"/>
            </w:pPr>
            <w:r>
              <w:rPr>
                <w:sz w:val="24"/>
              </w:rPr>
              <w:t>240,551.00</w:t>
            </w:r>
          </w:p>
        </w:tc>
        <w:tc>
          <w:tcPr>
            <w:tcW w:w="1620" w:type="dxa"/>
            <w:vAlign w:val="center"/>
          </w:tcPr>
          <w:p w:rsidR="00FA0251" w:rsidRDefault="005C6968">
            <w:pPr>
              <w:jc w:val="right"/>
            </w:pPr>
            <w:r>
              <w:rPr>
                <w:sz w:val="24"/>
              </w:rPr>
              <w:t>0.32</w:t>
            </w:r>
          </w:p>
        </w:tc>
      </w:tr>
      <w:tr w:rsidR="00FA0251">
        <w:tc>
          <w:tcPr>
            <w:tcW w:w="869" w:type="dxa"/>
            <w:vAlign w:val="center"/>
          </w:tcPr>
          <w:p w:rsidR="00FA0251" w:rsidRDefault="005C6968">
            <w:pPr>
              <w:jc w:val="center"/>
            </w:pPr>
            <w:r>
              <w:rPr>
                <w:sz w:val="24"/>
              </w:rPr>
              <w:t>17</w:t>
            </w:r>
          </w:p>
        </w:tc>
        <w:tc>
          <w:tcPr>
            <w:tcW w:w="1650" w:type="dxa"/>
            <w:vAlign w:val="center"/>
          </w:tcPr>
          <w:p w:rsidR="00FA0251" w:rsidRDefault="005C6968">
            <w:pPr>
              <w:jc w:val="center"/>
            </w:pPr>
            <w:r>
              <w:rPr>
                <w:sz w:val="24"/>
              </w:rPr>
              <w:t>000690</w:t>
            </w:r>
          </w:p>
        </w:tc>
        <w:tc>
          <w:tcPr>
            <w:tcW w:w="1980" w:type="dxa"/>
            <w:vAlign w:val="center"/>
          </w:tcPr>
          <w:p w:rsidR="00FA0251" w:rsidRDefault="005C6968">
            <w:pPr>
              <w:jc w:val="center"/>
            </w:pPr>
            <w:r>
              <w:rPr>
                <w:sz w:val="24"/>
              </w:rPr>
              <w:t>宝新能源</w:t>
            </w:r>
          </w:p>
        </w:tc>
        <w:tc>
          <w:tcPr>
            <w:tcW w:w="2879" w:type="dxa"/>
            <w:vAlign w:val="center"/>
          </w:tcPr>
          <w:p w:rsidR="00FA0251" w:rsidRDefault="005C6968">
            <w:pPr>
              <w:jc w:val="right"/>
            </w:pPr>
            <w:r>
              <w:rPr>
                <w:sz w:val="24"/>
              </w:rPr>
              <w:t>219,044.00</w:t>
            </w:r>
          </w:p>
        </w:tc>
        <w:tc>
          <w:tcPr>
            <w:tcW w:w="1620" w:type="dxa"/>
            <w:vAlign w:val="center"/>
          </w:tcPr>
          <w:p w:rsidR="00FA0251" w:rsidRDefault="005C6968">
            <w:pPr>
              <w:jc w:val="right"/>
            </w:pPr>
            <w:r>
              <w:rPr>
                <w:sz w:val="24"/>
              </w:rPr>
              <w:t>0.29</w:t>
            </w:r>
          </w:p>
        </w:tc>
      </w:tr>
      <w:tr w:rsidR="00FA0251">
        <w:tc>
          <w:tcPr>
            <w:tcW w:w="869" w:type="dxa"/>
            <w:vAlign w:val="center"/>
          </w:tcPr>
          <w:p w:rsidR="00FA0251" w:rsidRDefault="005C6968">
            <w:pPr>
              <w:jc w:val="center"/>
            </w:pPr>
            <w:r>
              <w:rPr>
                <w:sz w:val="24"/>
              </w:rPr>
              <w:t>18</w:t>
            </w:r>
          </w:p>
        </w:tc>
        <w:tc>
          <w:tcPr>
            <w:tcW w:w="1650" w:type="dxa"/>
            <w:vAlign w:val="center"/>
          </w:tcPr>
          <w:p w:rsidR="00FA0251" w:rsidRDefault="005C6968">
            <w:pPr>
              <w:jc w:val="center"/>
            </w:pPr>
            <w:r>
              <w:rPr>
                <w:sz w:val="24"/>
              </w:rPr>
              <w:t>600415</w:t>
            </w:r>
          </w:p>
        </w:tc>
        <w:tc>
          <w:tcPr>
            <w:tcW w:w="1980" w:type="dxa"/>
            <w:vAlign w:val="center"/>
          </w:tcPr>
          <w:p w:rsidR="00FA0251" w:rsidRDefault="005C6968">
            <w:pPr>
              <w:jc w:val="center"/>
            </w:pPr>
            <w:r>
              <w:rPr>
                <w:sz w:val="24"/>
              </w:rPr>
              <w:t>小商品城</w:t>
            </w:r>
          </w:p>
        </w:tc>
        <w:tc>
          <w:tcPr>
            <w:tcW w:w="2879" w:type="dxa"/>
            <w:vAlign w:val="center"/>
          </w:tcPr>
          <w:p w:rsidR="00FA0251" w:rsidRDefault="005C6968">
            <w:pPr>
              <w:jc w:val="right"/>
            </w:pPr>
            <w:r>
              <w:rPr>
                <w:sz w:val="24"/>
              </w:rPr>
              <w:t>212,472.00</w:t>
            </w:r>
          </w:p>
        </w:tc>
        <w:tc>
          <w:tcPr>
            <w:tcW w:w="1620" w:type="dxa"/>
            <w:vAlign w:val="center"/>
          </w:tcPr>
          <w:p w:rsidR="00FA0251" w:rsidRDefault="005C6968">
            <w:pPr>
              <w:jc w:val="right"/>
            </w:pPr>
            <w:r>
              <w:rPr>
                <w:sz w:val="24"/>
              </w:rPr>
              <w:t>0.28</w:t>
            </w:r>
          </w:p>
        </w:tc>
      </w:tr>
      <w:tr w:rsidR="00FA0251">
        <w:tc>
          <w:tcPr>
            <w:tcW w:w="869" w:type="dxa"/>
            <w:vAlign w:val="center"/>
          </w:tcPr>
          <w:p w:rsidR="00FA0251" w:rsidRDefault="005C6968">
            <w:pPr>
              <w:jc w:val="center"/>
            </w:pPr>
            <w:r>
              <w:rPr>
                <w:sz w:val="24"/>
              </w:rPr>
              <w:t>19</w:t>
            </w:r>
          </w:p>
        </w:tc>
        <w:tc>
          <w:tcPr>
            <w:tcW w:w="1650" w:type="dxa"/>
            <w:vAlign w:val="center"/>
          </w:tcPr>
          <w:p w:rsidR="00FA0251" w:rsidRDefault="005C6968">
            <w:pPr>
              <w:jc w:val="center"/>
            </w:pPr>
            <w:r>
              <w:rPr>
                <w:sz w:val="24"/>
              </w:rPr>
              <w:t>300058</w:t>
            </w:r>
          </w:p>
        </w:tc>
        <w:tc>
          <w:tcPr>
            <w:tcW w:w="1980" w:type="dxa"/>
            <w:vAlign w:val="center"/>
          </w:tcPr>
          <w:p w:rsidR="00FA0251" w:rsidRDefault="005C6968">
            <w:pPr>
              <w:jc w:val="center"/>
            </w:pPr>
            <w:r>
              <w:rPr>
                <w:sz w:val="24"/>
              </w:rPr>
              <w:t>蓝色光标</w:t>
            </w:r>
          </w:p>
        </w:tc>
        <w:tc>
          <w:tcPr>
            <w:tcW w:w="2879" w:type="dxa"/>
            <w:vAlign w:val="center"/>
          </w:tcPr>
          <w:p w:rsidR="00FA0251" w:rsidRDefault="005C6968">
            <w:pPr>
              <w:jc w:val="right"/>
            </w:pPr>
            <w:r>
              <w:rPr>
                <w:sz w:val="24"/>
              </w:rPr>
              <w:t>209,825.00</w:t>
            </w:r>
          </w:p>
        </w:tc>
        <w:tc>
          <w:tcPr>
            <w:tcW w:w="1620" w:type="dxa"/>
            <w:vAlign w:val="center"/>
          </w:tcPr>
          <w:p w:rsidR="00FA0251" w:rsidRDefault="005C6968">
            <w:pPr>
              <w:jc w:val="right"/>
            </w:pPr>
            <w:r>
              <w:rPr>
                <w:sz w:val="24"/>
              </w:rPr>
              <w:t>0.28</w:t>
            </w:r>
          </w:p>
        </w:tc>
      </w:tr>
      <w:tr w:rsidR="00FA0251">
        <w:tc>
          <w:tcPr>
            <w:tcW w:w="869" w:type="dxa"/>
            <w:vAlign w:val="center"/>
          </w:tcPr>
          <w:p w:rsidR="00FA0251" w:rsidRDefault="005C6968">
            <w:pPr>
              <w:jc w:val="center"/>
            </w:pPr>
            <w:r>
              <w:rPr>
                <w:sz w:val="24"/>
              </w:rPr>
              <w:t>20</w:t>
            </w:r>
          </w:p>
        </w:tc>
        <w:tc>
          <w:tcPr>
            <w:tcW w:w="1650" w:type="dxa"/>
            <w:vAlign w:val="center"/>
          </w:tcPr>
          <w:p w:rsidR="00FA0251" w:rsidRDefault="005C6968">
            <w:pPr>
              <w:jc w:val="center"/>
            </w:pPr>
            <w:r>
              <w:rPr>
                <w:sz w:val="24"/>
              </w:rPr>
              <w:t>002153</w:t>
            </w:r>
          </w:p>
        </w:tc>
        <w:tc>
          <w:tcPr>
            <w:tcW w:w="1980" w:type="dxa"/>
            <w:vAlign w:val="center"/>
          </w:tcPr>
          <w:p w:rsidR="00FA0251" w:rsidRDefault="005C6968">
            <w:pPr>
              <w:jc w:val="center"/>
            </w:pPr>
            <w:r>
              <w:rPr>
                <w:sz w:val="24"/>
              </w:rPr>
              <w:t>石基信息</w:t>
            </w:r>
          </w:p>
        </w:tc>
        <w:tc>
          <w:tcPr>
            <w:tcW w:w="2879" w:type="dxa"/>
            <w:vAlign w:val="center"/>
          </w:tcPr>
          <w:p w:rsidR="00FA0251" w:rsidRDefault="005C6968">
            <w:pPr>
              <w:jc w:val="right"/>
            </w:pPr>
            <w:r>
              <w:rPr>
                <w:sz w:val="24"/>
              </w:rPr>
              <w:t>204,593.00</w:t>
            </w:r>
          </w:p>
        </w:tc>
        <w:tc>
          <w:tcPr>
            <w:tcW w:w="1620" w:type="dxa"/>
            <w:vAlign w:val="center"/>
          </w:tcPr>
          <w:p w:rsidR="00FA0251" w:rsidRDefault="005C6968">
            <w:pPr>
              <w:jc w:val="right"/>
            </w:pPr>
            <w:r>
              <w:rPr>
                <w:sz w:val="24"/>
              </w:rPr>
              <w:t>0.27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w:t>
      </w:r>
      <w:r w:rsidR="007F7908" w:rsidRPr="007F7908">
        <w:rPr>
          <w:b/>
          <w:bCs/>
          <w:color w:val="000000"/>
          <w:sz w:val="24"/>
        </w:rPr>
        <w:t>期初</w:t>
      </w:r>
      <w:r w:rsidRPr="005C672D">
        <w:rPr>
          <w:b/>
          <w:bCs/>
          <w:color w:val="000000"/>
          <w:sz w:val="24"/>
        </w:rPr>
        <w:t>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FA0251">
        <w:tc>
          <w:tcPr>
            <w:tcW w:w="869" w:type="dxa"/>
            <w:vAlign w:val="center"/>
          </w:tcPr>
          <w:p w:rsidR="00FA0251" w:rsidRDefault="005C6968">
            <w:pPr>
              <w:jc w:val="center"/>
            </w:pPr>
            <w:r>
              <w:t>1</w:t>
            </w:r>
          </w:p>
        </w:tc>
        <w:tc>
          <w:tcPr>
            <w:tcW w:w="1650" w:type="dxa"/>
            <w:vAlign w:val="center"/>
          </w:tcPr>
          <w:p w:rsidR="00FA0251" w:rsidRDefault="005C6968">
            <w:pPr>
              <w:jc w:val="center"/>
            </w:pPr>
            <w:r>
              <w:t>002410</w:t>
            </w:r>
          </w:p>
        </w:tc>
        <w:tc>
          <w:tcPr>
            <w:tcW w:w="1980" w:type="dxa"/>
            <w:vAlign w:val="center"/>
          </w:tcPr>
          <w:p w:rsidR="00FA0251" w:rsidRDefault="005C6968">
            <w:pPr>
              <w:jc w:val="center"/>
            </w:pPr>
            <w:r>
              <w:t>广联达</w:t>
            </w:r>
          </w:p>
        </w:tc>
        <w:tc>
          <w:tcPr>
            <w:tcW w:w="2879" w:type="dxa"/>
            <w:vAlign w:val="center"/>
          </w:tcPr>
          <w:p w:rsidR="00FA0251" w:rsidRDefault="005C6968">
            <w:pPr>
              <w:jc w:val="right"/>
            </w:pPr>
            <w:r>
              <w:t>2,641,084.02</w:t>
            </w:r>
          </w:p>
        </w:tc>
        <w:tc>
          <w:tcPr>
            <w:tcW w:w="1620" w:type="dxa"/>
            <w:vAlign w:val="center"/>
          </w:tcPr>
          <w:p w:rsidR="00FA0251" w:rsidRDefault="005C6968">
            <w:pPr>
              <w:jc w:val="right"/>
            </w:pPr>
            <w:r>
              <w:t>3.52</w:t>
            </w:r>
          </w:p>
        </w:tc>
      </w:tr>
      <w:tr w:rsidR="00FA0251">
        <w:tc>
          <w:tcPr>
            <w:tcW w:w="869" w:type="dxa"/>
            <w:vAlign w:val="center"/>
          </w:tcPr>
          <w:p w:rsidR="00FA0251" w:rsidRDefault="005C6968">
            <w:pPr>
              <w:jc w:val="center"/>
            </w:pPr>
            <w:r>
              <w:t>2</w:t>
            </w:r>
          </w:p>
        </w:tc>
        <w:tc>
          <w:tcPr>
            <w:tcW w:w="1650" w:type="dxa"/>
            <w:vAlign w:val="center"/>
          </w:tcPr>
          <w:p w:rsidR="00FA0251" w:rsidRDefault="005C6968">
            <w:pPr>
              <w:jc w:val="center"/>
            </w:pPr>
            <w:r>
              <w:t>600745</w:t>
            </w:r>
          </w:p>
        </w:tc>
        <w:tc>
          <w:tcPr>
            <w:tcW w:w="1980" w:type="dxa"/>
            <w:vAlign w:val="center"/>
          </w:tcPr>
          <w:p w:rsidR="00FA0251" w:rsidRDefault="005C6968">
            <w:pPr>
              <w:jc w:val="center"/>
            </w:pPr>
            <w:r>
              <w:t>闻泰科技</w:t>
            </w:r>
          </w:p>
        </w:tc>
        <w:tc>
          <w:tcPr>
            <w:tcW w:w="2879" w:type="dxa"/>
            <w:vAlign w:val="center"/>
          </w:tcPr>
          <w:p w:rsidR="00FA0251" w:rsidRDefault="005C6968">
            <w:pPr>
              <w:jc w:val="right"/>
            </w:pPr>
            <w:r>
              <w:t>1,735,732.98</w:t>
            </w:r>
          </w:p>
        </w:tc>
        <w:tc>
          <w:tcPr>
            <w:tcW w:w="1620" w:type="dxa"/>
            <w:vAlign w:val="center"/>
          </w:tcPr>
          <w:p w:rsidR="00FA0251" w:rsidRDefault="005C6968">
            <w:pPr>
              <w:jc w:val="right"/>
            </w:pPr>
            <w:r>
              <w:t>2.31</w:t>
            </w:r>
          </w:p>
        </w:tc>
      </w:tr>
      <w:tr w:rsidR="00FA0251">
        <w:tc>
          <w:tcPr>
            <w:tcW w:w="869" w:type="dxa"/>
            <w:vAlign w:val="center"/>
          </w:tcPr>
          <w:p w:rsidR="00FA0251" w:rsidRDefault="005C6968">
            <w:pPr>
              <w:jc w:val="center"/>
            </w:pPr>
            <w:r>
              <w:t>3</w:t>
            </w:r>
          </w:p>
        </w:tc>
        <w:tc>
          <w:tcPr>
            <w:tcW w:w="1650" w:type="dxa"/>
            <w:vAlign w:val="center"/>
          </w:tcPr>
          <w:p w:rsidR="00FA0251" w:rsidRDefault="005C6968">
            <w:pPr>
              <w:jc w:val="center"/>
            </w:pPr>
            <w:r>
              <w:t>300166</w:t>
            </w:r>
          </w:p>
        </w:tc>
        <w:tc>
          <w:tcPr>
            <w:tcW w:w="1980" w:type="dxa"/>
            <w:vAlign w:val="center"/>
          </w:tcPr>
          <w:p w:rsidR="00FA0251" w:rsidRDefault="005C6968">
            <w:pPr>
              <w:jc w:val="center"/>
            </w:pPr>
            <w:r>
              <w:t>东方国信</w:t>
            </w:r>
          </w:p>
        </w:tc>
        <w:tc>
          <w:tcPr>
            <w:tcW w:w="2879" w:type="dxa"/>
            <w:vAlign w:val="center"/>
          </w:tcPr>
          <w:p w:rsidR="00FA0251" w:rsidRDefault="005C6968">
            <w:pPr>
              <w:jc w:val="right"/>
            </w:pPr>
            <w:r>
              <w:t>1,195,885.92</w:t>
            </w:r>
          </w:p>
        </w:tc>
        <w:tc>
          <w:tcPr>
            <w:tcW w:w="1620" w:type="dxa"/>
            <w:vAlign w:val="center"/>
          </w:tcPr>
          <w:p w:rsidR="00FA0251" w:rsidRDefault="005C6968">
            <w:pPr>
              <w:jc w:val="right"/>
            </w:pPr>
            <w:r>
              <w:t>1.59</w:t>
            </w:r>
          </w:p>
        </w:tc>
      </w:tr>
      <w:tr w:rsidR="00FA0251">
        <w:tc>
          <w:tcPr>
            <w:tcW w:w="869" w:type="dxa"/>
            <w:vAlign w:val="center"/>
          </w:tcPr>
          <w:p w:rsidR="00FA0251" w:rsidRDefault="005C6968">
            <w:pPr>
              <w:jc w:val="center"/>
            </w:pPr>
            <w:r>
              <w:t>4</w:t>
            </w:r>
          </w:p>
        </w:tc>
        <w:tc>
          <w:tcPr>
            <w:tcW w:w="1650" w:type="dxa"/>
            <w:vAlign w:val="center"/>
          </w:tcPr>
          <w:p w:rsidR="00FA0251" w:rsidRDefault="005C6968">
            <w:pPr>
              <w:jc w:val="center"/>
            </w:pPr>
            <w:r>
              <w:t>300079</w:t>
            </w:r>
          </w:p>
        </w:tc>
        <w:tc>
          <w:tcPr>
            <w:tcW w:w="1980" w:type="dxa"/>
            <w:vAlign w:val="center"/>
          </w:tcPr>
          <w:p w:rsidR="00FA0251" w:rsidRDefault="005C6968">
            <w:pPr>
              <w:jc w:val="center"/>
            </w:pPr>
            <w:r>
              <w:t>数码科技</w:t>
            </w:r>
          </w:p>
        </w:tc>
        <w:tc>
          <w:tcPr>
            <w:tcW w:w="2879" w:type="dxa"/>
            <w:vAlign w:val="center"/>
          </w:tcPr>
          <w:p w:rsidR="00FA0251" w:rsidRDefault="005C6968">
            <w:pPr>
              <w:jc w:val="right"/>
            </w:pPr>
            <w:r>
              <w:t>1,129,418.96</w:t>
            </w:r>
          </w:p>
        </w:tc>
        <w:tc>
          <w:tcPr>
            <w:tcW w:w="1620" w:type="dxa"/>
            <w:vAlign w:val="center"/>
          </w:tcPr>
          <w:p w:rsidR="00FA0251" w:rsidRDefault="005C6968">
            <w:pPr>
              <w:jc w:val="right"/>
            </w:pPr>
            <w:r>
              <w:t>1.50</w:t>
            </w:r>
          </w:p>
        </w:tc>
      </w:tr>
      <w:tr w:rsidR="00FA0251">
        <w:tc>
          <w:tcPr>
            <w:tcW w:w="869" w:type="dxa"/>
            <w:vAlign w:val="center"/>
          </w:tcPr>
          <w:p w:rsidR="00FA0251" w:rsidRDefault="005C6968">
            <w:pPr>
              <w:jc w:val="center"/>
            </w:pPr>
            <w:r>
              <w:t>5</w:t>
            </w:r>
          </w:p>
        </w:tc>
        <w:tc>
          <w:tcPr>
            <w:tcW w:w="1650" w:type="dxa"/>
            <w:vAlign w:val="center"/>
          </w:tcPr>
          <w:p w:rsidR="00FA0251" w:rsidRDefault="005C6968">
            <w:pPr>
              <w:jc w:val="center"/>
            </w:pPr>
            <w:r>
              <w:t>300058</w:t>
            </w:r>
          </w:p>
        </w:tc>
        <w:tc>
          <w:tcPr>
            <w:tcW w:w="1980" w:type="dxa"/>
            <w:vAlign w:val="center"/>
          </w:tcPr>
          <w:p w:rsidR="00FA0251" w:rsidRDefault="005C6968">
            <w:pPr>
              <w:jc w:val="center"/>
            </w:pPr>
            <w:r>
              <w:t>蓝色光标</w:t>
            </w:r>
          </w:p>
        </w:tc>
        <w:tc>
          <w:tcPr>
            <w:tcW w:w="2879" w:type="dxa"/>
            <w:vAlign w:val="center"/>
          </w:tcPr>
          <w:p w:rsidR="00FA0251" w:rsidRDefault="005C6968">
            <w:pPr>
              <w:jc w:val="right"/>
            </w:pPr>
            <w:r>
              <w:t>912,906.00</w:t>
            </w:r>
          </w:p>
        </w:tc>
        <w:tc>
          <w:tcPr>
            <w:tcW w:w="1620" w:type="dxa"/>
            <w:vAlign w:val="center"/>
          </w:tcPr>
          <w:p w:rsidR="00FA0251" w:rsidRDefault="005C6968">
            <w:pPr>
              <w:jc w:val="right"/>
            </w:pPr>
            <w:r>
              <w:t>1.22</w:t>
            </w:r>
          </w:p>
        </w:tc>
      </w:tr>
      <w:tr w:rsidR="00FA0251">
        <w:tc>
          <w:tcPr>
            <w:tcW w:w="869" w:type="dxa"/>
            <w:vAlign w:val="center"/>
          </w:tcPr>
          <w:p w:rsidR="00FA0251" w:rsidRDefault="005C6968">
            <w:pPr>
              <w:jc w:val="center"/>
            </w:pPr>
            <w:r>
              <w:t>6</w:t>
            </w:r>
          </w:p>
        </w:tc>
        <w:tc>
          <w:tcPr>
            <w:tcW w:w="1650" w:type="dxa"/>
            <w:vAlign w:val="center"/>
          </w:tcPr>
          <w:p w:rsidR="00FA0251" w:rsidRDefault="005C6968">
            <w:pPr>
              <w:jc w:val="center"/>
            </w:pPr>
            <w:r>
              <w:t>601555</w:t>
            </w:r>
          </w:p>
        </w:tc>
        <w:tc>
          <w:tcPr>
            <w:tcW w:w="1980" w:type="dxa"/>
            <w:vAlign w:val="center"/>
          </w:tcPr>
          <w:p w:rsidR="00FA0251" w:rsidRDefault="005C6968">
            <w:pPr>
              <w:jc w:val="center"/>
            </w:pPr>
            <w:r>
              <w:t>东吴证券</w:t>
            </w:r>
          </w:p>
        </w:tc>
        <w:tc>
          <w:tcPr>
            <w:tcW w:w="2879" w:type="dxa"/>
            <w:vAlign w:val="center"/>
          </w:tcPr>
          <w:p w:rsidR="00FA0251" w:rsidRDefault="005C6968">
            <w:pPr>
              <w:jc w:val="right"/>
            </w:pPr>
            <w:r>
              <w:t>894,879.00</w:t>
            </w:r>
          </w:p>
        </w:tc>
        <w:tc>
          <w:tcPr>
            <w:tcW w:w="1620" w:type="dxa"/>
            <w:vAlign w:val="center"/>
          </w:tcPr>
          <w:p w:rsidR="00FA0251" w:rsidRDefault="005C6968">
            <w:pPr>
              <w:jc w:val="right"/>
            </w:pPr>
            <w:r>
              <w:t>1.19</w:t>
            </w:r>
          </w:p>
        </w:tc>
      </w:tr>
      <w:tr w:rsidR="00FA0251">
        <w:tc>
          <w:tcPr>
            <w:tcW w:w="869" w:type="dxa"/>
            <w:vAlign w:val="center"/>
          </w:tcPr>
          <w:p w:rsidR="00FA0251" w:rsidRDefault="005C6968">
            <w:pPr>
              <w:jc w:val="center"/>
            </w:pPr>
            <w:r>
              <w:t>7</w:t>
            </w:r>
          </w:p>
        </w:tc>
        <w:tc>
          <w:tcPr>
            <w:tcW w:w="1650" w:type="dxa"/>
            <w:vAlign w:val="center"/>
          </w:tcPr>
          <w:p w:rsidR="00FA0251" w:rsidRDefault="005C6968">
            <w:pPr>
              <w:jc w:val="center"/>
            </w:pPr>
            <w:r>
              <w:t>600570</w:t>
            </w:r>
          </w:p>
        </w:tc>
        <w:tc>
          <w:tcPr>
            <w:tcW w:w="1980" w:type="dxa"/>
            <w:vAlign w:val="center"/>
          </w:tcPr>
          <w:p w:rsidR="00FA0251" w:rsidRDefault="005C6968">
            <w:pPr>
              <w:jc w:val="center"/>
            </w:pPr>
            <w:r>
              <w:t>恒生电子</w:t>
            </w:r>
          </w:p>
        </w:tc>
        <w:tc>
          <w:tcPr>
            <w:tcW w:w="2879" w:type="dxa"/>
            <w:vAlign w:val="center"/>
          </w:tcPr>
          <w:p w:rsidR="00FA0251" w:rsidRDefault="005C6968">
            <w:pPr>
              <w:jc w:val="right"/>
            </w:pPr>
            <w:r>
              <w:t>879,540.00</w:t>
            </w:r>
          </w:p>
        </w:tc>
        <w:tc>
          <w:tcPr>
            <w:tcW w:w="1620" w:type="dxa"/>
            <w:vAlign w:val="center"/>
          </w:tcPr>
          <w:p w:rsidR="00FA0251" w:rsidRDefault="005C6968">
            <w:pPr>
              <w:jc w:val="right"/>
            </w:pPr>
            <w:r>
              <w:t>1.17</w:t>
            </w:r>
          </w:p>
        </w:tc>
      </w:tr>
      <w:tr w:rsidR="00FA0251">
        <w:tc>
          <w:tcPr>
            <w:tcW w:w="869" w:type="dxa"/>
            <w:vAlign w:val="center"/>
          </w:tcPr>
          <w:p w:rsidR="00FA0251" w:rsidRDefault="005C6968">
            <w:pPr>
              <w:jc w:val="center"/>
            </w:pPr>
            <w:r>
              <w:t>8</w:t>
            </w:r>
          </w:p>
        </w:tc>
        <w:tc>
          <w:tcPr>
            <w:tcW w:w="1650" w:type="dxa"/>
            <w:vAlign w:val="center"/>
          </w:tcPr>
          <w:p w:rsidR="00FA0251" w:rsidRDefault="005C6968">
            <w:pPr>
              <w:jc w:val="center"/>
            </w:pPr>
            <w:r>
              <w:t>600588</w:t>
            </w:r>
          </w:p>
        </w:tc>
        <w:tc>
          <w:tcPr>
            <w:tcW w:w="1980" w:type="dxa"/>
            <w:vAlign w:val="center"/>
          </w:tcPr>
          <w:p w:rsidR="00FA0251" w:rsidRDefault="005C6968">
            <w:pPr>
              <w:jc w:val="center"/>
            </w:pPr>
            <w:r>
              <w:t>用友网络</w:t>
            </w:r>
          </w:p>
        </w:tc>
        <w:tc>
          <w:tcPr>
            <w:tcW w:w="2879" w:type="dxa"/>
            <w:vAlign w:val="center"/>
          </w:tcPr>
          <w:p w:rsidR="00FA0251" w:rsidRDefault="005C6968">
            <w:pPr>
              <w:jc w:val="right"/>
            </w:pPr>
            <w:r>
              <w:t>608,230.00</w:t>
            </w:r>
          </w:p>
        </w:tc>
        <w:tc>
          <w:tcPr>
            <w:tcW w:w="1620" w:type="dxa"/>
            <w:vAlign w:val="center"/>
          </w:tcPr>
          <w:p w:rsidR="00FA0251" w:rsidRDefault="005C6968">
            <w:pPr>
              <w:jc w:val="right"/>
            </w:pPr>
            <w:r>
              <w:t>0.81</w:t>
            </w:r>
          </w:p>
        </w:tc>
      </w:tr>
      <w:tr w:rsidR="00FA0251">
        <w:tc>
          <w:tcPr>
            <w:tcW w:w="869" w:type="dxa"/>
            <w:vAlign w:val="center"/>
          </w:tcPr>
          <w:p w:rsidR="00FA0251" w:rsidRDefault="005C6968">
            <w:pPr>
              <w:jc w:val="center"/>
            </w:pPr>
            <w:r>
              <w:t>9</w:t>
            </w:r>
          </w:p>
        </w:tc>
        <w:tc>
          <w:tcPr>
            <w:tcW w:w="1650" w:type="dxa"/>
            <w:vAlign w:val="center"/>
          </w:tcPr>
          <w:p w:rsidR="00FA0251" w:rsidRDefault="005C6968">
            <w:pPr>
              <w:jc w:val="center"/>
            </w:pPr>
            <w:r>
              <w:t>300077</w:t>
            </w:r>
          </w:p>
        </w:tc>
        <w:tc>
          <w:tcPr>
            <w:tcW w:w="1980" w:type="dxa"/>
            <w:vAlign w:val="center"/>
          </w:tcPr>
          <w:p w:rsidR="00FA0251" w:rsidRDefault="005C6968">
            <w:pPr>
              <w:jc w:val="center"/>
            </w:pPr>
            <w:r>
              <w:t>国民技术</w:t>
            </w:r>
          </w:p>
        </w:tc>
        <w:tc>
          <w:tcPr>
            <w:tcW w:w="2879" w:type="dxa"/>
            <w:vAlign w:val="center"/>
          </w:tcPr>
          <w:p w:rsidR="00FA0251" w:rsidRDefault="005C6968">
            <w:pPr>
              <w:jc w:val="right"/>
            </w:pPr>
            <w:r>
              <w:t>588,245.38</w:t>
            </w:r>
          </w:p>
        </w:tc>
        <w:tc>
          <w:tcPr>
            <w:tcW w:w="1620" w:type="dxa"/>
            <w:vAlign w:val="center"/>
          </w:tcPr>
          <w:p w:rsidR="00FA0251" w:rsidRDefault="005C6968">
            <w:pPr>
              <w:jc w:val="right"/>
            </w:pPr>
            <w:r>
              <w:t>0.78</w:t>
            </w:r>
          </w:p>
        </w:tc>
      </w:tr>
      <w:tr w:rsidR="00FA0251">
        <w:tc>
          <w:tcPr>
            <w:tcW w:w="869" w:type="dxa"/>
            <w:vAlign w:val="center"/>
          </w:tcPr>
          <w:p w:rsidR="00FA0251" w:rsidRDefault="005C6968">
            <w:pPr>
              <w:jc w:val="center"/>
            </w:pPr>
            <w:r>
              <w:t>10</w:t>
            </w:r>
          </w:p>
        </w:tc>
        <w:tc>
          <w:tcPr>
            <w:tcW w:w="1650" w:type="dxa"/>
            <w:vAlign w:val="center"/>
          </w:tcPr>
          <w:p w:rsidR="00FA0251" w:rsidRDefault="005C6968">
            <w:pPr>
              <w:jc w:val="center"/>
            </w:pPr>
            <w:r>
              <w:t>600577</w:t>
            </w:r>
          </w:p>
        </w:tc>
        <w:tc>
          <w:tcPr>
            <w:tcW w:w="1980" w:type="dxa"/>
            <w:vAlign w:val="center"/>
          </w:tcPr>
          <w:p w:rsidR="00FA0251" w:rsidRDefault="005C6968">
            <w:pPr>
              <w:jc w:val="center"/>
            </w:pPr>
            <w:r>
              <w:t>精达股份</w:t>
            </w:r>
          </w:p>
        </w:tc>
        <w:tc>
          <w:tcPr>
            <w:tcW w:w="2879" w:type="dxa"/>
            <w:vAlign w:val="center"/>
          </w:tcPr>
          <w:p w:rsidR="00FA0251" w:rsidRDefault="005C6968">
            <w:pPr>
              <w:jc w:val="right"/>
            </w:pPr>
            <w:r>
              <w:t>572,213.00</w:t>
            </w:r>
          </w:p>
        </w:tc>
        <w:tc>
          <w:tcPr>
            <w:tcW w:w="1620" w:type="dxa"/>
            <w:vAlign w:val="center"/>
          </w:tcPr>
          <w:p w:rsidR="00FA0251" w:rsidRDefault="005C6968">
            <w:pPr>
              <w:jc w:val="right"/>
            </w:pPr>
            <w:r>
              <w:t>0.76</w:t>
            </w:r>
          </w:p>
        </w:tc>
      </w:tr>
      <w:tr w:rsidR="00FA0251">
        <w:tc>
          <w:tcPr>
            <w:tcW w:w="869" w:type="dxa"/>
            <w:vAlign w:val="center"/>
          </w:tcPr>
          <w:p w:rsidR="00FA0251" w:rsidRDefault="005C6968">
            <w:pPr>
              <w:jc w:val="center"/>
            </w:pPr>
            <w:r>
              <w:t>11</w:t>
            </w:r>
          </w:p>
        </w:tc>
        <w:tc>
          <w:tcPr>
            <w:tcW w:w="1650" w:type="dxa"/>
            <w:vAlign w:val="center"/>
          </w:tcPr>
          <w:p w:rsidR="00FA0251" w:rsidRDefault="005C6968">
            <w:pPr>
              <w:jc w:val="center"/>
            </w:pPr>
            <w:r>
              <w:t>601318</w:t>
            </w:r>
          </w:p>
        </w:tc>
        <w:tc>
          <w:tcPr>
            <w:tcW w:w="1980" w:type="dxa"/>
            <w:vAlign w:val="center"/>
          </w:tcPr>
          <w:p w:rsidR="00FA0251" w:rsidRDefault="005C6968">
            <w:pPr>
              <w:jc w:val="center"/>
            </w:pPr>
            <w:r>
              <w:t>中国平安</w:t>
            </w:r>
          </w:p>
        </w:tc>
        <w:tc>
          <w:tcPr>
            <w:tcW w:w="2879" w:type="dxa"/>
            <w:vAlign w:val="center"/>
          </w:tcPr>
          <w:p w:rsidR="00FA0251" w:rsidRDefault="005C6968">
            <w:pPr>
              <w:jc w:val="right"/>
            </w:pPr>
            <w:r>
              <w:t>551,633.00</w:t>
            </w:r>
          </w:p>
        </w:tc>
        <w:tc>
          <w:tcPr>
            <w:tcW w:w="1620" w:type="dxa"/>
            <w:vAlign w:val="center"/>
          </w:tcPr>
          <w:p w:rsidR="00FA0251" w:rsidRDefault="005C6968">
            <w:pPr>
              <w:jc w:val="right"/>
            </w:pPr>
            <w:r>
              <w:t>0.73</w:t>
            </w:r>
          </w:p>
        </w:tc>
      </w:tr>
      <w:tr w:rsidR="00FA0251">
        <w:tc>
          <w:tcPr>
            <w:tcW w:w="869" w:type="dxa"/>
            <w:vAlign w:val="center"/>
          </w:tcPr>
          <w:p w:rsidR="00FA0251" w:rsidRDefault="005C6968">
            <w:pPr>
              <w:jc w:val="center"/>
            </w:pPr>
            <w:r>
              <w:t>12</w:t>
            </w:r>
          </w:p>
        </w:tc>
        <w:tc>
          <w:tcPr>
            <w:tcW w:w="1650" w:type="dxa"/>
            <w:vAlign w:val="center"/>
          </w:tcPr>
          <w:p w:rsidR="00FA0251" w:rsidRDefault="005C6968">
            <w:pPr>
              <w:jc w:val="center"/>
            </w:pPr>
            <w:r>
              <w:t>600109</w:t>
            </w:r>
          </w:p>
        </w:tc>
        <w:tc>
          <w:tcPr>
            <w:tcW w:w="1980" w:type="dxa"/>
            <w:vAlign w:val="center"/>
          </w:tcPr>
          <w:p w:rsidR="00FA0251" w:rsidRDefault="005C6968">
            <w:pPr>
              <w:jc w:val="center"/>
            </w:pPr>
            <w:r>
              <w:t>国金证券</w:t>
            </w:r>
          </w:p>
        </w:tc>
        <w:tc>
          <w:tcPr>
            <w:tcW w:w="2879" w:type="dxa"/>
            <w:vAlign w:val="center"/>
          </w:tcPr>
          <w:p w:rsidR="00FA0251" w:rsidRDefault="005C6968">
            <w:pPr>
              <w:jc w:val="right"/>
            </w:pPr>
            <w:r>
              <w:t>435,359.00</w:t>
            </w:r>
          </w:p>
        </w:tc>
        <w:tc>
          <w:tcPr>
            <w:tcW w:w="1620" w:type="dxa"/>
            <w:vAlign w:val="center"/>
          </w:tcPr>
          <w:p w:rsidR="00FA0251" w:rsidRDefault="005C6968">
            <w:pPr>
              <w:jc w:val="right"/>
            </w:pPr>
            <w:r>
              <w:t>0.58</w:t>
            </w:r>
          </w:p>
        </w:tc>
      </w:tr>
      <w:tr w:rsidR="00FA0251">
        <w:tc>
          <w:tcPr>
            <w:tcW w:w="869" w:type="dxa"/>
            <w:vAlign w:val="center"/>
          </w:tcPr>
          <w:p w:rsidR="00FA0251" w:rsidRDefault="005C6968">
            <w:pPr>
              <w:jc w:val="center"/>
            </w:pPr>
            <w:r>
              <w:t>13</w:t>
            </w:r>
          </w:p>
        </w:tc>
        <w:tc>
          <w:tcPr>
            <w:tcW w:w="1650" w:type="dxa"/>
            <w:vAlign w:val="center"/>
          </w:tcPr>
          <w:p w:rsidR="00FA0251" w:rsidRDefault="005C6968">
            <w:pPr>
              <w:jc w:val="center"/>
            </w:pPr>
            <w:r>
              <w:t>000001</w:t>
            </w:r>
          </w:p>
        </w:tc>
        <w:tc>
          <w:tcPr>
            <w:tcW w:w="1980" w:type="dxa"/>
            <w:vAlign w:val="center"/>
          </w:tcPr>
          <w:p w:rsidR="00FA0251" w:rsidRDefault="005C6968">
            <w:pPr>
              <w:jc w:val="center"/>
            </w:pPr>
            <w:r>
              <w:t>平安银行</w:t>
            </w:r>
          </w:p>
        </w:tc>
        <w:tc>
          <w:tcPr>
            <w:tcW w:w="2879" w:type="dxa"/>
            <w:vAlign w:val="center"/>
          </w:tcPr>
          <w:p w:rsidR="00FA0251" w:rsidRDefault="005C6968">
            <w:pPr>
              <w:jc w:val="right"/>
            </w:pPr>
            <w:r>
              <w:t>419,550.00</w:t>
            </w:r>
          </w:p>
        </w:tc>
        <w:tc>
          <w:tcPr>
            <w:tcW w:w="1620" w:type="dxa"/>
            <w:vAlign w:val="center"/>
          </w:tcPr>
          <w:p w:rsidR="00FA0251" w:rsidRDefault="005C6968">
            <w:pPr>
              <w:jc w:val="right"/>
            </w:pPr>
            <w:r>
              <w:t>0.56</w:t>
            </w:r>
          </w:p>
        </w:tc>
      </w:tr>
      <w:tr w:rsidR="00FA0251">
        <w:tc>
          <w:tcPr>
            <w:tcW w:w="869" w:type="dxa"/>
            <w:vAlign w:val="center"/>
          </w:tcPr>
          <w:p w:rsidR="00FA0251" w:rsidRDefault="005C6968">
            <w:pPr>
              <w:jc w:val="center"/>
            </w:pPr>
            <w:r>
              <w:t>14</w:t>
            </w:r>
          </w:p>
        </w:tc>
        <w:tc>
          <w:tcPr>
            <w:tcW w:w="1650" w:type="dxa"/>
            <w:vAlign w:val="center"/>
          </w:tcPr>
          <w:p w:rsidR="00FA0251" w:rsidRDefault="005C6968">
            <w:pPr>
              <w:jc w:val="center"/>
            </w:pPr>
            <w:r>
              <w:t>300059</w:t>
            </w:r>
          </w:p>
        </w:tc>
        <w:tc>
          <w:tcPr>
            <w:tcW w:w="1980" w:type="dxa"/>
            <w:vAlign w:val="center"/>
          </w:tcPr>
          <w:p w:rsidR="00FA0251" w:rsidRDefault="005C6968">
            <w:pPr>
              <w:jc w:val="center"/>
            </w:pPr>
            <w:r>
              <w:t>东方财富</w:t>
            </w:r>
          </w:p>
        </w:tc>
        <w:tc>
          <w:tcPr>
            <w:tcW w:w="2879" w:type="dxa"/>
            <w:vAlign w:val="center"/>
          </w:tcPr>
          <w:p w:rsidR="00FA0251" w:rsidRDefault="005C6968">
            <w:pPr>
              <w:jc w:val="right"/>
            </w:pPr>
            <w:r>
              <w:t>391,782.00</w:t>
            </w:r>
          </w:p>
        </w:tc>
        <w:tc>
          <w:tcPr>
            <w:tcW w:w="1620" w:type="dxa"/>
            <w:vAlign w:val="center"/>
          </w:tcPr>
          <w:p w:rsidR="00FA0251" w:rsidRDefault="005C6968">
            <w:pPr>
              <w:jc w:val="right"/>
            </w:pPr>
            <w:r>
              <w:t>0.52</w:t>
            </w:r>
          </w:p>
        </w:tc>
      </w:tr>
      <w:tr w:rsidR="00FA0251">
        <w:tc>
          <w:tcPr>
            <w:tcW w:w="869" w:type="dxa"/>
            <w:vAlign w:val="center"/>
          </w:tcPr>
          <w:p w:rsidR="00FA0251" w:rsidRDefault="005C6968">
            <w:pPr>
              <w:jc w:val="center"/>
            </w:pPr>
            <w:r>
              <w:t>15</w:t>
            </w:r>
          </w:p>
        </w:tc>
        <w:tc>
          <w:tcPr>
            <w:tcW w:w="1650" w:type="dxa"/>
            <w:vAlign w:val="center"/>
          </w:tcPr>
          <w:p w:rsidR="00FA0251" w:rsidRDefault="005C6968">
            <w:pPr>
              <w:jc w:val="center"/>
            </w:pPr>
            <w:r>
              <w:t>002797</w:t>
            </w:r>
          </w:p>
        </w:tc>
        <w:tc>
          <w:tcPr>
            <w:tcW w:w="1980" w:type="dxa"/>
            <w:vAlign w:val="center"/>
          </w:tcPr>
          <w:p w:rsidR="00FA0251" w:rsidRDefault="005C6968">
            <w:pPr>
              <w:jc w:val="center"/>
            </w:pPr>
            <w:r>
              <w:t>第一创业</w:t>
            </w:r>
          </w:p>
        </w:tc>
        <w:tc>
          <w:tcPr>
            <w:tcW w:w="2879" w:type="dxa"/>
            <w:vAlign w:val="center"/>
          </w:tcPr>
          <w:p w:rsidR="00FA0251" w:rsidRDefault="005C6968">
            <w:pPr>
              <w:jc w:val="right"/>
            </w:pPr>
            <w:r>
              <w:t>355,314.00</w:t>
            </w:r>
          </w:p>
        </w:tc>
        <w:tc>
          <w:tcPr>
            <w:tcW w:w="1620" w:type="dxa"/>
            <w:vAlign w:val="center"/>
          </w:tcPr>
          <w:p w:rsidR="00FA0251" w:rsidRDefault="005C6968">
            <w:pPr>
              <w:jc w:val="right"/>
            </w:pPr>
            <w:r>
              <w:t>0.47</w:t>
            </w:r>
          </w:p>
        </w:tc>
      </w:tr>
      <w:tr w:rsidR="00FA0251">
        <w:tc>
          <w:tcPr>
            <w:tcW w:w="869" w:type="dxa"/>
            <w:vAlign w:val="center"/>
          </w:tcPr>
          <w:p w:rsidR="00FA0251" w:rsidRDefault="005C6968">
            <w:pPr>
              <w:jc w:val="center"/>
            </w:pPr>
            <w:r>
              <w:t>16</w:t>
            </w:r>
          </w:p>
        </w:tc>
        <w:tc>
          <w:tcPr>
            <w:tcW w:w="1650" w:type="dxa"/>
            <w:vAlign w:val="center"/>
          </w:tcPr>
          <w:p w:rsidR="00FA0251" w:rsidRDefault="005C6968">
            <w:pPr>
              <w:jc w:val="center"/>
            </w:pPr>
            <w:r>
              <w:t>600271</w:t>
            </w:r>
          </w:p>
        </w:tc>
        <w:tc>
          <w:tcPr>
            <w:tcW w:w="1980" w:type="dxa"/>
            <w:vAlign w:val="center"/>
          </w:tcPr>
          <w:p w:rsidR="00FA0251" w:rsidRDefault="005C6968">
            <w:pPr>
              <w:jc w:val="center"/>
            </w:pPr>
            <w:r>
              <w:t>航天信息</w:t>
            </w:r>
          </w:p>
        </w:tc>
        <w:tc>
          <w:tcPr>
            <w:tcW w:w="2879" w:type="dxa"/>
            <w:vAlign w:val="center"/>
          </w:tcPr>
          <w:p w:rsidR="00FA0251" w:rsidRDefault="005C6968">
            <w:pPr>
              <w:jc w:val="right"/>
            </w:pPr>
            <w:r>
              <w:t>304,324.00</w:t>
            </w:r>
          </w:p>
        </w:tc>
        <w:tc>
          <w:tcPr>
            <w:tcW w:w="1620" w:type="dxa"/>
            <w:vAlign w:val="center"/>
          </w:tcPr>
          <w:p w:rsidR="00FA0251" w:rsidRDefault="005C6968">
            <w:pPr>
              <w:jc w:val="right"/>
            </w:pPr>
            <w:r>
              <w:t>0.41</w:t>
            </w:r>
          </w:p>
        </w:tc>
      </w:tr>
      <w:tr w:rsidR="00FA0251">
        <w:tc>
          <w:tcPr>
            <w:tcW w:w="869" w:type="dxa"/>
            <w:vAlign w:val="center"/>
          </w:tcPr>
          <w:p w:rsidR="00FA0251" w:rsidRDefault="005C6968">
            <w:pPr>
              <w:jc w:val="center"/>
            </w:pPr>
            <w:r>
              <w:t>17</w:t>
            </w:r>
          </w:p>
        </w:tc>
        <w:tc>
          <w:tcPr>
            <w:tcW w:w="1650" w:type="dxa"/>
            <w:vAlign w:val="center"/>
          </w:tcPr>
          <w:p w:rsidR="00FA0251" w:rsidRDefault="005C6968">
            <w:pPr>
              <w:jc w:val="center"/>
            </w:pPr>
            <w:r>
              <w:t>601166</w:t>
            </w:r>
          </w:p>
        </w:tc>
        <w:tc>
          <w:tcPr>
            <w:tcW w:w="1980" w:type="dxa"/>
            <w:vAlign w:val="center"/>
          </w:tcPr>
          <w:p w:rsidR="00FA0251" w:rsidRDefault="005C6968">
            <w:pPr>
              <w:jc w:val="center"/>
            </w:pPr>
            <w:r>
              <w:t>兴业银行</w:t>
            </w:r>
          </w:p>
        </w:tc>
        <w:tc>
          <w:tcPr>
            <w:tcW w:w="2879" w:type="dxa"/>
            <w:vAlign w:val="center"/>
          </w:tcPr>
          <w:p w:rsidR="00FA0251" w:rsidRDefault="005C6968">
            <w:pPr>
              <w:jc w:val="right"/>
            </w:pPr>
            <w:r>
              <w:t>281,803.00</w:t>
            </w:r>
          </w:p>
        </w:tc>
        <w:tc>
          <w:tcPr>
            <w:tcW w:w="1620" w:type="dxa"/>
            <w:vAlign w:val="center"/>
          </w:tcPr>
          <w:p w:rsidR="00FA0251" w:rsidRDefault="005C6968">
            <w:pPr>
              <w:jc w:val="right"/>
            </w:pPr>
            <w:r>
              <w:t>0.38</w:t>
            </w:r>
          </w:p>
        </w:tc>
      </w:tr>
      <w:tr w:rsidR="00FA0251">
        <w:tc>
          <w:tcPr>
            <w:tcW w:w="869" w:type="dxa"/>
            <w:vAlign w:val="center"/>
          </w:tcPr>
          <w:p w:rsidR="00FA0251" w:rsidRDefault="005C6968">
            <w:pPr>
              <w:jc w:val="center"/>
            </w:pPr>
            <w:r>
              <w:t>18</w:t>
            </w:r>
          </w:p>
        </w:tc>
        <w:tc>
          <w:tcPr>
            <w:tcW w:w="1650" w:type="dxa"/>
            <w:vAlign w:val="center"/>
          </w:tcPr>
          <w:p w:rsidR="00FA0251" w:rsidRDefault="005C6968">
            <w:pPr>
              <w:jc w:val="center"/>
            </w:pPr>
            <w:r>
              <w:t>600909</w:t>
            </w:r>
          </w:p>
        </w:tc>
        <w:tc>
          <w:tcPr>
            <w:tcW w:w="1980" w:type="dxa"/>
            <w:vAlign w:val="center"/>
          </w:tcPr>
          <w:p w:rsidR="00FA0251" w:rsidRDefault="005C6968">
            <w:pPr>
              <w:jc w:val="center"/>
            </w:pPr>
            <w:r>
              <w:t>华安证券</w:t>
            </w:r>
          </w:p>
        </w:tc>
        <w:tc>
          <w:tcPr>
            <w:tcW w:w="2879" w:type="dxa"/>
            <w:vAlign w:val="center"/>
          </w:tcPr>
          <w:p w:rsidR="00FA0251" w:rsidRDefault="005C6968">
            <w:pPr>
              <w:jc w:val="right"/>
            </w:pPr>
            <w:r>
              <w:t>281,218.00</w:t>
            </w:r>
          </w:p>
        </w:tc>
        <w:tc>
          <w:tcPr>
            <w:tcW w:w="1620" w:type="dxa"/>
            <w:vAlign w:val="center"/>
          </w:tcPr>
          <w:p w:rsidR="00FA0251" w:rsidRDefault="005C6968">
            <w:pPr>
              <w:jc w:val="right"/>
            </w:pPr>
            <w:r>
              <w:t>0.37</w:t>
            </w:r>
          </w:p>
        </w:tc>
      </w:tr>
      <w:tr w:rsidR="00FA0251">
        <w:tc>
          <w:tcPr>
            <w:tcW w:w="869" w:type="dxa"/>
            <w:vAlign w:val="center"/>
          </w:tcPr>
          <w:p w:rsidR="00FA0251" w:rsidRDefault="005C6968">
            <w:pPr>
              <w:jc w:val="center"/>
            </w:pPr>
            <w:r>
              <w:t>19</w:t>
            </w:r>
          </w:p>
        </w:tc>
        <w:tc>
          <w:tcPr>
            <w:tcW w:w="1650" w:type="dxa"/>
            <w:vAlign w:val="center"/>
          </w:tcPr>
          <w:p w:rsidR="00FA0251" w:rsidRDefault="005C6968">
            <w:pPr>
              <w:jc w:val="center"/>
            </w:pPr>
            <w:r>
              <w:t>600177</w:t>
            </w:r>
          </w:p>
        </w:tc>
        <w:tc>
          <w:tcPr>
            <w:tcW w:w="1980" w:type="dxa"/>
            <w:vAlign w:val="center"/>
          </w:tcPr>
          <w:p w:rsidR="00FA0251" w:rsidRDefault="005C6968">
            <w:pPr>
              <w:jc w:val="center"/>
            </w:pPr>
            <w:r>
              <w:t>雅戈尔</w:t>
            </w:r>
          </w:p>
        </w:tc>
        <w:tc>
          <w:tcPr>
            <w:tcW w:w="2879" w:type="dxa"/>
            <w:vAlign w:val="center"/>
          </w:tcPr>
          <w:p w:rsidR="00FA0251" w:rsidRDefault="005C6968">
            <w:pPr>
              <w:jc w:val="right"/>
            </w:pPr>
            <w:r>
              <w:t>275,553.00</w:t>
            </w:r>
          </w:p>
        </w:tc>
        <w:tc>
          <w:tcPr>
            <w:tcW w:w="1620" w:type="dxa"/>
            <w:vAlign w:val="center"/>
          </w:tcPr>
          <w:p w:rsidR="00FA0251" w:rsidRDefault="005C6968">
            <w:pPr>
              <w:jc w:val="right"/>
            </w:pPr>
            <w:r>
              <w:t>0.37</w:t>
            </w:r>
          </w:p>
        </w:tc>
      </w:tr>
      <w:tr w:rsidR="00FA0251">
        <w:tc>
          <w:tcPr>
            <w:tcW w:w="869" w:type="dxa"/>
            <w:vAlign w:val="center"/>
          </w:tcPr>
          <w:p w:rsidR="00FA0251" w:rsidRDefault="005C6968">
            <w:pPr>
              <w:jc w:val="center"/>
            </w:pPr>
            <w:r>
              <w:t>20</w:t>
            </w:r>
          </w:p>
        </w:tc>
        <w:tc>
          <w:tcPr>
            <w:tcW w:w="1650" w:type="dxa"/>
            <w:vAlign w:val="center"/>
          </w:tcPr>
          <w:p w:rsidR="00FA0251" w:rsidRDefault="005C6968">
            <w:pPr>
              <w:jc w:val="center"/>
            </w:pPr>
            <w:r>
              <w:t>601998</w:t>
            </w:r>
          </w:p>
        </w:tc>
        <w:tc>
          <w:tcPr>
            <w:tcW w:w="1980" w:type="dxa"/>
            <w:vAlign w:val="center"/>
          </w:tcPr>
          <w:p w:rsidR="00FA0251" w:rsidRDefault="005C6968">
            <w:pPr>
              <w:jc w:val="center"/>
            </w:pPr>
            <w:r>
              <w:t>中信银行</w:t>
            </w:r>
          </w:p>
        </w:tc>
        <w:tc>
          <w:tcPr>
            <w:tcW w:w="2879" w:type="dxa"/>
            <w:vAlign w:val="center"/>
          </w:tcPr>
          <w:p w:rsidR="00FA0251" w:rsidRDefault="005C6968">
            <w:pPr>
              <w:jc w:val="right"/>
            </w:pPr>
            <w:r>
              <w:t>275,496.00</w:t>
            </w:r>
          </w:p>
        </w:tc>
        <w:tc>
          <w:tcPr>
            <w:tcW w:w="1620" w:type="dxa"/>
            <w:vAlign w:val="center"/>
          </w:tcPr>
          <w:p w:rsidR="00FA0251" w:rsidRDefault="005C6968">
            <w:pPr>
              <w:jc w:val="right"/>
            </w:pPr>
            <w:r>
              <w:t>0.37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10,123,887.80</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20,440,435.67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6"/>
      <w:bookmarkStart w:id="67"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6"/>
      <w:bookmarkEnd w:id="67"/>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700,420.00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0.80</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700,420.00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0.80</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794746" w:rsidRPr="005C672D" w:rsidTr="00A940D9">
        <w:tc>
          <w:tcPr>
            <w:tcW w:w="862" w:type="dxa"/>
            <w:vAlign w:val="center"/>
          </w:tcPr>
          <w:p w:rsidR="00794746" w:rsidRPr="005C672D" w:rsidRDefault="00794746" w:rsidP="00794746">
            <w:pPr>
              <w:spacing w:before="29" w:line="288" w:lineRule="auto"/>
              <w:ind w:left="17"/>
              <w:jc w:val="center"/>
              <w:rPr>
                <w:color w:val="000000"/>
                <w:sz w:val="24"/>
              </w:rPr>
            </w:pPr>
            <w:r w:rsidRPr="005C672D">
              <w:rPr>
                <w:color w:val="000000"/>
                <w:sz w:val="24"/>
              </w:rPr>
              <w:t>7</w:t>
            </w:r>
          </w:p>
        </w:tc>
        <w:tc>
          <w:tcPr>
            <w:tcW w:w="3440" w:type="dxa"/>
            <w:vAlign w:val="center"/>
          </w:tcPr>
          <w:p w:rsidR="00794746" w:rsidRPr="008A1551" w:rsidRDefault="00794746" w:rsidP="00794746">
            <w:pPr>
              <w:spacing w:before="29" w:line="288" w:lineRule="auto"/>
              <w:ind w:left="17"/>
              <w:jc w:val="left"/>
              <w:rPr>
                <w:color w:val="000000"/>
                <w:sz w:val="24"/>
              </w:rPr>
            </w:pPr>
            <w:r w:rsidRPr="008A1551">
              <w:rPr>
                <w:color w:val="000000"/>
                <w:sz w:val="24"/>
              </w:rPr>
              <w:t>可转债</w:t>
            </w:r>
            <w:r>
              <w:rPr>
                <w:rFonts w:hint="eastAsia"/>
                <w:color w:val="000000"/>
                <w:sz w:val="24"/>
              </w:rPr>
              <w:t>（可交换债</w:t>
            </w:r>
            <w:r>
              <w:rPr>
                <w:color w:val="000000"/>
                <w:sz w:val="24"/>
              </w:rPr>
              <w:t>）</w:t>
            </w:r>
          </w:p>
        </w:tc>
        <w:tc>
          <w:tcPr>
            <w:tcW w:w="2543" w:type="dxa"/>
            <w:vAlign w:val="center"/>
          </w:tcPr>
          <w:p w:rsidR="00794746" w:rsidRPr="005C672D" w:rsidRDefault="00794746" w:rsidP="00794746">
            <w:pPr>
              <w:spacing w:before="29" w:line="288" w:lineRule="auto"/>
              <w:ind w:left="17"/>
              <w:jc w:val="right"/>
              <w:rPr>
                <w:sz w:val="24"/>
              </w:rPr>
            </w:pPr>
            <w:r w:rsidRPr="005C672D">
              <w:rPr>
                <w:sz w:val="24"/>
              </w:rPr>
              <w:t>-</w:t>
            </w:r>
          </w:p>
        </w:tc>
        <w:tc>
          <w:tcPr>
            <w:tcW w:w="2153" w:type="dxa"/>
            <w:vAlign w:val="center"/>
          </w:tcPr>
          <w:p w:rsidR="00794746" w:rsidRPr="005C672D" w:rsidRDefault="00794746" w:rsidP="00794746">
            <w:pPr>
              <w:spacing w:before="29" w:line="288" w:lineRule="auto"/>
              <w:ind w:left="17"/>
              <w:jc w:val="right"/>
              <w:rPr>
                <w:sz w:val="24"/>
              </w:rPr>
            </w:pPr>
            <w:r w:rsidRPr="005C672D">
              <w:rPr>
                <w:sz w:val="24"/>
              </w:rPr>
              <w:t>-</w:t>
            </w:r>
          </w:p>
        </w:tc>
      </w:tr>
      <w:tr w:rsidR="00794746" w:rsidRPr="005C672D" w:rsidTr="00DF4815">
        <w:tc>
          <w:tcPr>
            <w:tcW w:w="862" w:type="dxa"/>
            <w:vAlign w:val="center"/>
          </w:tcPr>
          <w:p w:rsidR="00794746" w:rsidRPr="004B6D45" w:rsidRDefault="00794746" w:rsidP="00794746">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794746" w:rsidRPr="004B6D45" w:rsidRDefault="00794746" w:rsidP="00794746">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794746" w:rsidRPr="004B6D45" w:rsidRDefault="00794746" w:rsidP="00794746">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794746" w:rsidRPr="004B6D45" w:rsidRDefault="00794746" w:rsidP="00794746">
            <w:pPr>
              <w:spacing w:before="29" w:line="288" w:lineRule="auto"/>
              <w:ind w:left="17"/>
              <w:jc w:val="center"/>
              <w:rPr>
                <w:color w:val="000000"/>
                <w:sz w:val="24"/>
              </w:rPr>
            </w:pPr>
            <w:r w:rsidRPr="004B6D45">
              <w:rPr>
                <w:rFonts w:hint="eastAsia"/>
                <w:color w:val="000000"/>
                <w:sz w:val="24"/>
              </w:rPr>
              <w:t>-</w:t>
            </w:r>
          </w:p>
        </w:tc>
      </w:tr>
      <w:tr w:rsidR="00794746" w:rsidRPr="005C672D" w:rsidTr="00DF4815">
        <w:tc>
          <w:tcPr>
            <w:tcW w:w="862" w:type="dxa"/>
            <w:vAlign w:val="center"/>
          </w:tcPr>
          <w:p w:rsidR="00794746" w:rsidRPr="005C672D" w:rsidRDefault="00794746" w:rsidP="00794746">
            <w:pPr>
              <w:spacing w:before="29" w:line="288" w:lineRule="auto"/>
              <w:ind w:left="17"/>
              <w:jc w:val="center"/>
              <w:rPr>
                <w:color w:val="000000"/>
                <w:sz w:val="24"/>
              </w:rPr>
            </w:pPr>
            <w:r w:rsidRPr="005C672D">
              <w:rPr>
                <w:color w:val="000000"/>
                <w:sz w:val="24"/>
              </w:rPr>
              <w:t>9</w:t>
            </w:r>
          </w:p>
        </w:tc>
        <w:tc>
          <w:tcPr>
            <w:tcW w:w="3440" w:type="dxa"/>
            <w:vAlign w:val="center"/>
          </w:tcPr>
          <w:p w:rsidR="00794746" w:rsidRPr="005C672D" w:rsidRDefault="00794746" w:rsidP="00794746">
            <w:pPr>
              <w:spacing w:before="29" w:line="288" w:lineRule="auto"/>
              <w:ind w:left="17"/>
              <w:jc w:val="left"/>
              <w:rPr>
                <w:color w:val="000000"/>
                <w:sz w:val="24"/>
              </w:rPr>
            </w:pPr>
            <w:r w:rsidRPr="005C672D">
              <w:rPr>
                <w:color w:val="000000"/>
                <w:sz w:val="24"/>
              </w:rPr>
              <w:t>其他</w:t>
            </w:r>
          </w:p>
        </w:tc>
        <w:tc>
          <w:tcPr>
            <w:tcW w:w="2543" w:type="dxa"/>
            <w:vAlign w:val="center"/>
          </w:tcPr>
          <w:p w:rsidR="00794746" w:rsidRPr="005C672D" w:rsidRDefault="00794746" w:rsidP="00794746">
            <w:pPr>
              <w:spacing w:before="29" w:line="288" w:lineRule="auto"/>
              <w:ind w:left="17"/>
              <w:jc w:val="right"/>
              <w:rPr>
                <w:sz w:val="24"/>
              </w:rPr>
            </w:pPr>
            <w:r w:rsidRPr="005C672D">
              <w:rPr>
                <w:sz w:val="24"/>
              </w:rPr>
              <w:t>-</w:t>
            </w:r>
          </w:p>
        </w:tc>
        <w:tc>
          <w:tcPr>
            <w:tcW w:w="2153" w:type="dxa"/>
            <w:vAlign w:val="center"/>
          </w:tcPr>
          <w:p w:rsidR="00794746" w:rsidRPr="005C672D" w:rsidRDefault="00794746" w:rsidP="00794746">
            <w:pPr>
              <w:spacing w:before="29" w:line="288" w:lineRule="auto"/>
              <w:ind w:left="17"/>
              <w:jc w:val="right"/>
              <w:rPr>
                <w:sz w:val="24"/>
              </w:rPr>
            </w:pPr>
            <w:r w:rsidRPr="005C672D">
              <w:rPr>
                <w:sz w:val="24"/>
              </w:rPr>
              <w:t>-</w:t>
            </w:r>
          </w:p>
        </w:tc>
      </w:tr>
      <w:tr w:rsidR="00794746" w:rsidRPr="005C672D" w:rsidTr="00DF4815">
        <w:tc>
          <w:tcPr>
            <w:tcW w:w="862" w:type="dxa"/>
            <w:vAlign w:val="center"/>
          </w:tcPr>
          <w:p w:rsidR="00794746" w:rsidRPr="005C672D" w:rsidRDefault="00794746" w:rsidP="00794746">
            <w:pPr>
              <w:spacing w:before="29" w:line="288" w:lineRule="auto"/>
              <w:ind w:left="17"/>
              <w:jc w:val="center"/>
              <w:rPr>
                <w:color w:val="000000"/>
                <w:sz w:val="24"/>
              </w:rPr>
            </w:pPr>
            <w:r w:rsidRPr="005C672D">
              <w:rPr>
                <w:color w:val="000000"/>
                <w:sz w:val="24"/>
              </w:rPr>
              <w:t>10</w:t>
            </w:r>
          </w:p>
        </w:tc>
        <w:tc>
          <w:tcPr>
            <w:tcW w:w="3440" w:type="dxa"/>
            <w:vAlign w:val="center"/>
          </w:tcPr>
          <w:p w:rsidR="00794746" w:rsidRPr="005C672D" w:rsidRDefault="00794746" w:rsidP="00794746">
            <w:pPr>
              <w:spacing w:before="29" w:line="288" w:lineRule="auto"/>
              <w:ind w:left="17"/>
              <w:jc w:val="left"/>
              <w:rPr>
                <w:color w:val="000000"/>
                <w:sz w:val="24"/>
              </w:rPr>
            </w:pPr>
            <w:r w:rsidRPr="005C672D">
              <w:rPr>
                <w:color w:val="000000"/>
                <w:sz w:val="24"/>
              </w:rPr>
              <w:t>合计</w:t>
            </w:r>
          </w:p>
        </w:tc>
        <w:tc>
          <w:tcPr>
            <w:tcW w:w="2543" w:type="dxa"/>
            <w:vAlign w:val="center"/>
          </w:tcPr>
          <w:p w:rsidR="00794746" w:rsidRPr="005C672D" w:rsidRDefault="00794746" w:rsidP="00794746">
            <w:pPr>
              <w:spacing w:before="29" w:line="288" w:lineRule="auto"/>
              <w:ind w:left="17"/>
              <w:jc w:val="right"/>
              <w:rPr>
                <w:sz w:val="24"/>
              </w:rPr>
            </w:pPr>
            <w:r w:rsidRPr="005C672D">
              <w:rPr>
                <w:sz w:val="24"/>
              </w:rPr>
              <w:t>700,420.00</w:t>
            </w:r>
          </w:p>
        </w:tc>
        <w:tc>
          <w:tcPr>
            <w:tcW w:w="2153" w:type="dxa"/>
            <w:vAlign w:val="center"/>
          </w:tcPr>
          <w:p w:rsidR="00794746" w:rsidRPr="005C672D" w:rsidRDefault="00794746" w:rsidP="00794746">
            <w:pPr>
              <w:spacing w:before="29" w:line="288" w:lineRule="auto"/>
              <w:ind w:left="17"/>
              <w:jc w:val="right"/>
              <w:rPr>
                <w:sz w:val="24"/>
              </w:rPr>
            </w:pPr>
            <w:r w:rsidRPr="005C672D">
              <w:rPr>
                <w:sz w:val="24"/>
              </w:rPr>
              <w:t>0.80</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7"/>
      <w:r w:rsidRPr="005C672D">
        <w:rPr>
          <w:rFonts w:ascii="Times New Roman" w:hAnsi="Times New Roman"/>
          <w:kern w:val="0"/>
          <w:szCs w:val="24"/>
        </w:rPr>
        <w:t>7.6</w:t>
      </w:r>
      <w:bookmarkStart w:id="69"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8"/>
      <w:bookmarkEnd w:id="6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FA0251">
        <w:tc>
          <w:tcPr>
            <w:tcW w:w="1320" w:type="dxa"/>
            <w:vAlign w:val="center"/>
          </w:tcPr>
          <w:p w:rsidR="00FA0251" w:rsidRDefault="005C6968">
            <w:pPr>
              <w:jc w:val="center"/>
            </w:pPr>
            <w:r>
              <w:rPr>
                <w:color w:val="000000"/>
                <w:sz w:val="24"/>
              </w:rPr>
              <w:t>1</w:t>
            </w:r>
          </w:p>
        </w:tc>
        <w:tc>
          <w:tcPr>
            <w:tcW w:w="1382" w:type="dxa"/>
            <w:vAlign w:val="center"/>
          </w:tcPr>
          <w:p w:rsidR="00FA0251" w:rsidRDefault="005C6968">
            <w:pPr>
              <w:jc w:val="center"/>
            </w:pPr>
            <w:r>
              <w:rPr>
                <w:color w:val="000000"/>
                <w:sz w:val="24"/>
              </w:rPr>
              <w:t>108603</w:t>
            </w:r>
          </w:p>
        </w:tc>
        <w:tc>
          <w:tcPr>
            <w:tcW w:w="1353" w:type="dxa"/>
            <w:vAlign w:val="center"/>
          </w:tcPr>
          <w:p w:rsidR="00FA0251" w:rsidRDefault="005C6968">
            <w:pPr>
              <w:jc w:val="center"/>
            </w:pPr>
            <w:r>
              <w:rPr>
                <w:color w:val="000000"/>
                <w:sz w:val="24"/>
              </w:rPr>
              <w:t>国开</w:t>
            </w:r>
            <w:r>
              <w:rPr>
                <w:color w:val="000000"/>
                <w:sz w:val="24"/>
              </w:rPr>
              <w:t>1804</w:t>
            </w:r>
          </w:p>
        </w:tc>
        <w:tc>
          <w:tcPr>
            <w:tcW w:w="1505" w:type="dxa"/>
            <w:vAlign w:val="center"/>
          </w:tcPr>
          <w:p w:rsidR="00FA0251" w:rsidRDefault="005C6968">
            <w:pPr>
              <w:jc w:val="right"/>
            </w:pPr>
            <w:r>
              <w:rPr>
                <w:color w:val="000000"/>
                <w:sz w:val="24"/>
              </w:rPr>
              <w:t>7,000</w:t>
            </w:r>
          </w:p>
        </w:tc>
        <w:tc>
          <w:tcPr>
            <w:tcW w:w="1737" w:type="dxa"/>
            <w:vAlign w:val="center"/>
          </w:tcPr>
          <w:p w:rsidR="00FA0251" w:rsidRDefault="005C6968">
            <w:pPr>
              <w:jc w:val="right"/>
            </w:pPr>
            <w:r>
              <w:rPr>
                <w:color w:val="000000"/>
                <w:sz w:val="24"/>
              </w:rPr>
              <w:t>700,420.00</w:t>
            </w:r>
          </w:p>
        </w:tc>
        <w:tc>
          <w:tcPr>
            <w:tcW w:w="1701" w:type="dxa"/>
            <w:vAlign w:val="center"/>
          </w:tcPr>
          <w:p w:rsidR="00FA0251" w:rsidRDefault="005C6968">
            <w:pPr>
              <w:jc w:val="right"/>
            </w:pPr>
            <w:r>
              <w:rPr>
                <w:color w:val="000000"/>
                <w:sz w:val="24"/>
              </w:rPr>
              <w:t>0.80</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1"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1"/>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2"/>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3"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3"/>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5,659.64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18,507.36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1,038.85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25,205.85</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BF6A3F" w:rsidRPr="005C672D" w:rsidRDefault="00BF6A3F" w:rsidP="00AC6DDA">
      <w:pPr>
        <w:autoSpaceDE w:val="0"/>
        <w:autoSpaceDN w:val="0"/>
        <w:adjustRightInd w:val="0"/>
        <w:spacing w:before="29" w:line="288" w:lineRule="auto"/>
        <w:jc w:val="left"/>
        <w:rPr>
          <w:b/>
          <w:color w:val="000000"/>
          <w:sz w:val="24"/>
        </w:rPr>
      </w:pPr>
      <w:r w:rsidRPr="005C672D">
        <w:rPr>
          <w:b/>
          <w:color w:val="000000"/>
          <w:sz w:val="24"/>
        </w:rPr>
        <w:t xml:space="preserve">7.12.5.1 </w:t>
      </w:r>
      <w:r w:rsidRPr="005C672D">
        <w:rPr>
          <w:b/>
          <w:color w:val="000000"/>
          <w:sz w:val="24"/>
        </w:rPr>
        <w:t>期末指数投资前十名股票中存在流通受限情况的说明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277FEB" w:rsidRPr="005C672D" w:rsidRDefault="00277FEB" w:rsidP="00AC6DDA">
      <w:pPr>
        <w:pStyle w:val="af6"/>
        <w:spacing w:before="29" w:beforeAutospacing="0" w:after="0" w:afterAutospacing="0" w:line="288" w:lineRule="auto"/>
        <w:rPr>
          <w:rFonts w:ascii="Times New Roman" w:hAnsi="Times New Roman"/>
          <w:color w:val="000000"/>
        </w:rPr>
      </w:pPr>
      <w:r w:rsidRPr="005C672D">
        <w:rPr>
          <w:rFonts w:ascii="Times New Roman" w:hAnsi="Times New Roman"/>
          <w:b/>
          <w:color w:val="000000"/>
          <w:kern w:val="2"/>
        </w:rPr>
        <w:t>7.12.5</w:t>
      </w:r>
      <w:r w:rsidRPr="005C672D">
        <w:rPr>
          <w:rFonts w:ascii="Times New Roman" w:hAnsi="Times New Roman"/>
          <w:b/>
          <w:color w:val="000000"/>
        </w:rPr>
        <w:t xml:space="preserve">.2 </w:t>
      </w:r>
      <w:r w:rsidRPr="005C672D">
        <w:rPr>
          <w:rFonts w:ascii="Times New Roman" w:hAnsi="Times New Roman"/>
          <w:b/>
          <w:color w:val="000000"/>
        </w:rPr>
        <w:t>期末积极投资前五名股票中存在流通受限情况的说明</w:t>
      </w:r>
    </w:p>
    <w:p w:rsidR="00277FEB" w:rsidRPr="005C672D" w:rsidRDefault="00277FEB" w:rsidP="00AC6DDA">
      <w:pPr>
        <w:tabs>
          <w:tab w:val="left" w:pos="426"/>
        </w:tabs>
        <w:spacing w:before="29" w:line="288" w:lineRule="auto"/>
        <w:jc w:val="left"/>
        <w:rPr>
          <w:kern w:val="0"/>
          <w:sz w:val="24"/>
        </w:rPr>
      </w:pPr>
      <w:r w:rsidRPr="005C672D">
        <w:rPr>
          <w:kern w:val="0"/>
          <w:sz w:val="24"/>
        </w:rPr>
        <w:t>本基金本报告期末未持有积极投资的股票。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3D6496">
      <w:pPr>
        <w:spacing w:before="29" w:line="288" w:lineRule="auto"/>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3267C6">
      <w:pPr>
        <w:pStyle w:val="1"/>
        <w:keepNext/>
        <w:keepLines/>
        <w:widowControl w:val="0"/>
        <w:spacing w:beforeLines="100" w:before="312" w:afterLines="100" w:after="312" w:line="288" w:lineRule="auto"/>
        <w:jc w:val="center"/>
        <w:rPr>
          <w:b/>
          <w:bCs/>
          <w:szCs w:val="24"/>
          <w:lang w:val="en-US"/>
        </w:rPr>
      </w:pPr>
      <w:bookmarkStart w:id="74" w:name="_Toc331410111"/>
      <w:bookmarkStart w:id="75" w:name="_Toc225500050"/>
      <w:r w:rsidRPr="005C672D">
        <w:rPr>
          <w:b/>
          <w:bCs/>
          <w:szCs w:val="24"/>
          <w:lang w:val="en-US"/>
        </w:rPr>
        <w:t xml:space="preserve">8  </w:t>
      </w:r>
      <w:r w:rsidR="001548F9" w:rsidRPr="005C672D">
        <w:rPr>
          <w:b/>
          <w:bCs/>
          <w:szCs w:val="24"/>
          <w:lang w:val="en-US"/>
        </w:rPr>
        <w:t>基金份额持有人信息</w:t>
      </w:r>
      <w:bookmarkEnd w:id="74"/>
      <w:bookmarkEnd w:id="75"/>
    </w:p>
    <w:p w:rsidR="001548F9" w:rsidRPr="005C672D" w:rsidRDefault="001548F9" w:rsidP="00AC6DDA">
      <w:pPr>
        <w:pStyle w:val="20"/>
        <w:spacing w:before="29" w:after="0" w:line="288" w:lineRule="auto"/>
        <w:rPr>
          <w:rFonts w:ascii="Times New Roman" w:hAnsi="Times New Roman"/>
          <w:kern w:val="0"/>
          <w:szCs w:val="24"/>
        </w:rPr>
      </w:pPr>
      <w:bookmarkStart w:id="76" w:name="_Toc331410112"/>
      <w:bookmarkStart w:id="77"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6"/>
      <w:bookmarkEnd w:id="77"/>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44"/>
        <w:gridCol w:w="1106"/>
        <w:gridCol w:w="1208"/>
        <w:gridCol w:w="1007"/>
        <w:gridCol w:w="1335"/>
        <w:gridCol w:w="1716"/>
        <w:gridCol w:w="1350"/>
      </w:tblGrid>
      <w:tr w:rsidR="00852F8B" w:rsidRPr="005C672D" w:rsidTr="007F7908">
        <w:trPr>
          <w:jc w:val="center"/>
        </w:trPr>
        <w:tc>
          <w:tcPr>
            <w:tcW w:w="887"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份额级别</w:t>
            </w:r>
          </w:p>
        </w:tc>
        <w:tc>
          <w:tcPr>
            <w:tcW w:w="651"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w="705"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户均持有的基金份额</w:t>
            </w:r>
          </w:p>
        </w:tc>
        <w:tc>
          <w:tcPr>
            <w:tcW w:w="2756"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center"/>
              <w:rPr>
                <w:sz w:val="24"/>
              </w:rPr>
            </w:pPr>
            <w:r w:rsidRPr="005C672D">
              <w:rPr>
                <w:sz w:val="24"/>
              </w:rPr>
              <w:t>持有人结构</w:t>
            </w:r>
          </w:p>
        </w:tc>
      </w:tr>
      <w:tr w:rsidR="00852F8B" w:rsidRPr="005C672D" w:rsidTr="007F7908">
        <w:trPr>
          <w:jc w:val="center"/>
        </w:trPr>
        <w:tc>
          <w:tcPr>
            <w:tcW w:w="887" w:type="pct"/>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1371"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机构投资者</w:t>
            </w:r>
          </w:p>
        </w:tc>
        <w:tc>
          <w:tcPr>
            <w:tcW w:w="1386"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个人投资者</w:t>
            </w:r>
          </w:p>
        </w:tc>
      </w:tr>
      <w:tr w:rsidR="00852F8B" w:rsidRPr="005C672D" w:rsidTr="007F7908">
        <w:trPr>
          <w:jc w:val="center"/>
        </w:trPr>
        <w:tc>
          <w:tcPr>
            <w:tcW w:w="887" w:type="pct"/>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持有份额</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占总份额比例</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持有份额</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center"/>
              <w:rPr>
                <w:sz w:val="24"/>
              </w:rPr>
            </w:pPr>
            <w:r w:rsidRPr="005C672D">
              <w:rPr>
                <w:sz w:val="24"/>
              </w:rPr>
              <w:t>占总份额比例</w:t>
            </w:r>
          </w:p>
        </w:tc>
      </w:tr>
      <w:tr w:rsidR="00852F8B" w:rsidRPr="005C672D" w:rsidTr="007F7908">
        <w:trPr>
          <w:jc w:val="center"/>
        </w:trPr>
        <w:tc>
          <w:tcPr>
            <w:tcW w:w="887" w:type="pct"/>
            <w:tcBorders>
              <w:top w:val="nil"/>
              <w:left w:val="single" w:sz="8" w:space="0" w:color="000000"/>
              <w:bottom w:val="single" w:sz="8" w:space="0" w:color="000000"/>
              <w:right w:val="single" w:sz="8" w:space="0" w:color="000000"/>
            </w:tcBorders>
            <w:vAlign w:val="center"/>
            <w:hideMark/>
          </w:tcPr>
          <w:p w:rsidR="00852F8B" w:rsidRPr="005C672D" w:rsidRDefault="00852F8B" w:rsidP="00A940D9">
            <w:pPr>
              <w:widowControl/>
              <w:spacing w:before="29" w:line="288" w:lineRule="auto"/>
              <w:jc w:val="center"/>
              <w:rPr>
                <w:bCs/>
                <w:color w:val="000000"/>
                <w:sz w:val="24"/>
              </w:rPr>
            </w:pPr>
            <w:r w:rsidRPr="005C672D">
              <w:rPr>
                <w:bCs/>
                <w:color w:val="000000"/>
                <w:sz w:val="24"/>
              </w:rPr>
              <w:t>E</w:t>
            </w:r>
            <w:r w:rsidRPr="005C672D">
              <w:rPr>
                <w:bCs/>
                <w:color w:val="000000"/>
                <w:sz w:val="24"/>
              </w:rPr>
              <w:t>金融</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bCs/>
                <w:color w:val="000000"/>
                <w:sz w:val="24"/>
              </w:rPr>
            </w:pPr>
            <w:r w:rsidRPr="005C672D">
              <w:rPr>
                <w:bCs/>
                <w:color w:val="000000"/>
                <w:sz w:val="24"/>
              </w:rPr>
              <w:t>4,376</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23,248.99</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123.00</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0.00%</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101,737,451.90</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100.00%</w:t>
            </w:r>
          </w:p>
        </w:tc>
      </w:tr>
      <w:tr w:rsidR="00852F8B" w:rsidRPr="005C672D" w:rsidTr="007F7908">
        <w:trPr>
          <w:jc w:val="center"/>
        </w:trPr>
        <w:tc>
          <w:tcPr>
            <w:tcW w:w="887" w:type="pct"/>
            <w:tcBorders>
              <w:top w:val="nil"/>
              <w:left w:val="single" w:sz="8" w:space="0" w:color="000000"/>
              <w:bottom w:val="single" w:sz="8" w:space="0" w:color="000000"/>
              <w:right w:val="single" w:sz="8" w:space="0" w:color="000000"/>
            </w:tcBorders>
            <w:vAlign w:val="center"/>
            <w:hideMark/>
          </w:tcPr>
          <w:p w:rsidR="00852F8B" w:rsidRPr="005C672D" w:rsidRDefault="00852F8B" w:rsidP="00A940D9">
            <w:pPr>
              <w:widowControl/>
              <w:spacing w:before="29" w:line="288" w:lineRule="auto"/>
              <w:jc w:val="center"/>
              <w:rPr>
                <w:bCs/>
                <w:color w:val="000000"/>
                <w:sz w:val="24"/>
              </w:rPr>
            </w:pPr>
            <w:r w:rsidRPr="005C672D">
              <w:rPr>
                <w:bCs/>
                <w:color w:val="000000"/>
                <w:sz w:val="24"/>
              </w:rPr>
              <w:t>E</w:t>
            </w:r>
            <w:r w:rsidRPr="005C672D">
              <w:rPr>
                <w:bCs/>
                <w:color w:val="000000"/>
                <w:sz w:val="24"/>
              </w:rPr>
              <w:t>金融</w:t>
            </w:r>
            <w:r w:rsidRPr="005C672D">
              <w:rPr>
                <w:bCs/>
                <w:color w:val="000000"/>
                <w:sz w:val="24"/>
              </w:rPr>
              <w:t>A</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bCs/>
                <w:color w:val="000000"/>
                <w:sz w:val="24"/>
              </w:rPr>
            </w:pPr>
            <w:r w:rsidRPr="005C672D">
              <w:rPr>
                <w:bCs/>
                <w:color w:val="000000"/>
                <w:sz w:val="24"/>
              </w:rPr>
              <w:t>66</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8,419.08</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555,659.00</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100.00%</w:t>
            </w:r>
          </w:p>
        </w:tc>
      </w:tr>
      <w:tr w:rsidR="007F7908" w:rsidRPr="007F7908" w:rsidTr="007F7908">
        <w:trPr>
          <w:jc w:val="center"/>
        </w:trPr>
        <w:tc>
          <w:tcPr>
            <w:tcW w:w="887" w:type="pct"/>
            <w:tcBorders>
              <w:top w:val="nil"/>
              <w:left w:val="single" w:sz="8" w:space="0" w:color="000000"/>
              <w:bottom w:val="single" w:sz="8" w:space="0" w:color="000000"/>
              <w:right w:val="single" w:sz="8" w:space="0" w:color="000000"/>
            </w:tcBorders>
            <w:vAlign w:val="center"/>
          </w:tcPr>
          <w:p w:rsidR="007F7908" w:rsidRPr="007F7908" w:rsidRDefault="00850901" w:rsidP="007F7908">
            <w:pPr>
              <w:widowControl/>
              <w:spacing w:before="29" w:line="288" w:lineRule="auto"/>
              <w:jc w:val="center"/>
              <w:rPr>
                <w:bCs/>
                <w:color w:val="000000"/>
                <w:sz w:val="24"/>
              </w:rPr>
            </w:pPr>
            <w:r w:rsidRPr="007F7908">
              <w:rPr>
                <w:bCs/>
                <w:color w:val="000000"/>
                <w:sz w:val="24"/>
              </w:rPr>
              <w:t>E</w:t>
            </w:r>
            <w:r w:rsidRPr="007F7908">
              <w:rPr>
                <w:bCs/>
                <w:color w:val="000000"/>
                <w:sz w:val="24"/>
              </w:rPr>
              <w:t>金融</w:t>
            </w:r>
            <w:r w:rsidRPr="007F7908">
              <w:rPr>
                <w:bCs/>
                <w:color w:val="000000"/>
                <w:sz w:val="24"/>
              </w:rPr>
              <w:t>B</w:t>
            </w:r>
          </w:p>
        </w:tc>
        <w:tc>
          <w:tcPr>
            <w:tcW w:w="651"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338</w:t>
            </w:r>
          </w:p>
        </w:tc>
        <w:tc>
          <w:tcPr>
            <w:tcW w:w="705"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1,643.96</w:t>
            </w:r>
          </w:p>
        </w:tc>
        <w:tc>
          <w:tcPr>
            <w:tcW w:w="597"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117.00</w:t>
            </w:r>
          </w:p>
        </w:tc>
        <w:tc>
          <w:tcPr>
            <w:tcW w:w="774"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0.02%</w:t>
            </w:r>
          </w:p>
        </w:tc>
        <w:tc>
          <w:tcPr>
            <w:tcW w:w="604"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555,542.00</w:t>
            </w:r>
          </w:p>
        </w:tc>
        <w:tc>
          <w:tcPr>
            <w:tcW w:w="781" w:type="pct"/>
            <w:tcBorders>
              <w:top w:val="single" w:sz="8" w:space="0" w:color="000000"/>
              <w:left w:val="single" w:sz="8" w:space="0" w:color="000000"/>
              <w:bottom w:val="single" w:sz="8" w:space="0" w:color="000000"/>
              <w:right w:val="single" w:sz="4" w:space="0" w:color="auto"/>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99.98%</w:t>
            </w:r>
          </w:p>
        </w:tc>
      </w:tr>
      <w:tr w:rsidR="007F7908" w:rsidRPr="005C672D" w:rsidTr="007F7908">
        <w:trPr>
          <w:jc w:val="center"/>
        </w:trPr>
        <w:tc>
          <w:tcPr>
            <w:tcW w:w="887"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center"/>
              <w:rPr>
                <w:bCs/>
                <w:color w:val="000000"/>
                <w:sz w:val="24"/>
              </w:rPr>
            </w:pPr>
            <w:r w:rsidRPr="005C672D">
              <w:rPr>
                <w:bCs/>
                <w:color w:val="000000"/>
                <w:sz w:val="24"/>
              </w:rPr>
              <w:t>合计</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center"/>
              <w:rPr>
                <w:bCs/>
                <w:color w:val="000000"/>
                <w:sz w:val="24"/>
              </w:rPr>
            </w:pPr>
            <w:r w:rsidRPr="005C672D">
              <w:rPr>
                <w:bCs/>
                <w:color w:val="000000"/>
                <w:sz w:val="24"/>
              </w:rPr>
              <w:t>4,780</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21,516.50</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240.00</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0.00%</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102,848,652.90</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100.00%</w:t>
            </w:r>
          </w:p>
        </w:tc>
      </w:tr>
    </w:tbl>
    <w:p w:rsidR="00852F8B" w:rsidRPr="005C672D" w:rsidRDefault="00852F8B"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szCs w:val="24"/>
        </w:rPr>
      </w:pPr>
      <w:r w:rsidRPr="005C672D">
        <w:rPr>
          <w:rFonts w:ascii="Times New Roman" w:hAnsi="Times New Roman"/>
          <w:kern w:val="0"/>
          <w:szCs w:val="24"/>
        </w:rPr>
        <w:t xml:space="preserve">8.2 </w:t>
      </w:r>
      <w:r w:rsidRPr="005C672D">
        <w:rPr>
          <w:rFonts w:ascii="Times New Roman" w:hAnsi="Times New Roman"/>
          <w:szCs w:val="24"/>
        </w:rPr>
        <w:t>期末上市基金前十名持有人</w:t>
      </w:r>
    </w:p>
    <w:p w:rsidR="006942C3" w:rsidRPr="005C672D" w:rsidRDefault="006942C3" w:rsidP="00B50E4E">
      <w:pPr>
        <w:spacing w:before="29" w:line="288" w:lineRule="auto"/>
        <w:rPr>
          <w:sz w:val="24"/>
        </w:rPr>
      </w:pPr>
      <w:r w:rsidRPr="005C672D">
        <w:rPr>
          <w:sz w:val="24"/>
        </w:rPr>
        <w:t>E</w:t>
      </w:r>
      <w:r w:rsidRPr="005C672D">
        <w:rPr>
          <w:sz w:val="24"/>
        </w:rPr>
        <w:t>金融</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6942C3" w:rsidRPr="005C672D" w:rsidTr="00494D2F">
        <w:tc>
          <w:tcPr>
            <w:tcW w:w="1002" w:type="dxa"/>
            <w:vAlign w:val="center"/>
          </w:tcPr>
          <w:p w:rsidR="006942C3" w:rsidRPr="005C672D" w:rsidRDefault="006942C3" w:rsidP="00BB6263">
            <w:pPr>
              <w:spacing w:before="29" w:line="288" w:lineRule="auto"/>
              <w:jc w:val="center"/>
              <w:rPr>
                <w:sz w:val="24"/>
              </w:rPr>
            </w:pPr>
            <w:r w:rsidRPr="005C672D">
              <w:rPr>
                <w:sz w:val="24"/>
              </w:rPr>
              <w:t>序号</w:t>
            </w:r>
          </w:p>
        </w:tc>
        <w:tc>
          <w:tcPr>
            <w:tcW w:w="2340" w:type="dxa"/>
            <w:vAlign w:val="center"/>
          </w:tcPr>
          <w:p w:rsidR="006942C3" w:rsidRPr="005C672D" w:rsidRDefault="006942C3" w:rsidP="00AC6DDA">
            <w:pPr>
              <w:spacing w:before="29" w:line="288" w:lineRule="auto"/>
              <w:jc w:val="center"/>
              <w:rPr>
                <w:sz w:val="24"/>
              </w:rPr>
            </w:pPr>
            <w:r w:rsidRPr="005C672D">
              <w:rPr>
                <w:sz w:val="24"/>
              </w:rPr>
              <w:t>持有人名称</w:t>
            </w:r>
          </w:p>
        </w:tc>
        <w:tc>
          <w:tcPr>
            <w:tcW w:w="2071" w:type="dxa"/>
            <w:vAlign w:val="center"/>
          </w:tcPr>
          <w:p w:rsidR="006942C3" w:rsidRPr="005C672D" w:rsidRDefault="006942C3" w:rsidP="00AC6DDA">
            <w:pPr>
              <w:spacing w:before="29" w:line="288" w:lineRule="auto"/>
              <w:jc w:val="center"/>
              <w:rPr>
                <w:sz w:val="24"/>
              </w:rPr>
            </w:pPr>
            <w:r w:rsidRPr="005C672D">
              <w:rPr>
                <w:sz w:val="24"/>
              </w:rPr>
              <w:t>持有份额（份）</w:t>
            </w:r>
          </w:p>
        </w:tc>
        <w:tc>
          <w:tcPr>
            <w:tcW w:w="2737" w:type="dxa"/>
            <w:vAlign w:val="center"/>
          </w:tcPr>
          <w:p w:rsidR="006942C3" w:rsidRPr="005C672D" w:rsidRDefault="006942C3" w:rsidP="00AC6DDA">
            <w:pPr>
              <w:spacing w:before="29" w:line="288" w:lineRule="auto"/>
              <w:jc w:val="center"/>
              <w:rPr>
                <w:sz w:val="24"/>
              </w:rPr>
            </w:pPr>
            <w:r w:rsidRPr="005C672D">
              <w:rPr>
                <w:sz w:val="24"/>
              </w:rPr>
              <w:t>占上市总份额比例</w:t>
            </w:r>
            <w:r w:rsidR="00436496" w:rsidRPr="005C672D">
              <w:rPr>
                <w:color w:val="000000"/>
                <w:sz w:val="24"/>
              </w:rPr>
              <w:t>（</w:t>
            </w:r>
            <w:r w:rsidR="00436496" w:rsidRPr="005C672D">
              <w:rPr>
                <w:color w:val="000000"/>
                <w:sz w:val="24"/>
              </w:rPr>
              <w:t>%</w:t>
            </w:r>
            <w:r w:rsidR="00436496" w:rsidRPr="005C672D">
              <w:rPr>
                <w:color w:val="000000"/>
                <w:sz w:val="24"/>
              </w:rPr>
              <w:t>）</w:t>
            </w:r>
          </w:p>
        </w:tc>
      </w:tr>
      <w:tr w:rsidR="00FA0251">
        <w:tc>
          <w:tcPr>
            <w:tcW w:w="1107" w:type="dxa"/>
            <w:vAlign w:val="center"/>
          </w:tcPr>
          <w:p w:rsidR="00FA0251" w:rsidRDefault="005C6968">
            <w:pPr>
              <w:jc w:val="center"/>
            </w:pPr>
            <w:r>
              <w:rPr>
                <w:color w:val="000000"/>
                <w:sz w:val="24"/>
              </w:rPr>
              <w:t>1</w:t>
            </w:r>
          </w:p>
        </w:tc>
        <w:tc>
          <w:tcPr>
            <w:tcW w:w="2583" w:type="dxa"/>
            <w:vAlign w:val="center"/>
          </w:tcPr>
          <w:p w:rsidR="00FA0251" w:rsidRDefault="005C6968">
            <w:pPr>
              <w:jc w:val="left"/>
            </w:pPr>
            <w:r>
              <w:rPr>
                <w:color w:val="000000"/>
                <w:sz w:val="24"/>
              </w:rPr>
              <w:t>李何品</w:t>
            </w:r>
          </w:p>
        </w:tc>
        <w:tc>
          <w:tcPr>
            <w:tcW w:w="2286" w:type="dxa"/>
            <w:vAlign w:val="center"/>
          </w:tcPr>
          <w:p w:rsidR="00FA0251" w:rsidRDefault="005C6968">
            <w:pPr>
              <w:jc w:val="right"/>
            </w:pPr>
            <w:r>
              <w:rPr>
                <w:color w:val="000000"/>
                <w:sz w:val="24"/>
              </w:rPr>
              <w:t>207,757.00</w:t>
            </w:r>
          </w:p>
        </w:tc>
        <w:tc>
          <w:tcPr>
            <w:tcW w:w="3022" w:type="dxa"/>
            <w:vAlign w:val="center"/>
          </w:tcPr>
          <w:p w:rsidR="00FA0251" w:rsidRDefault="005C6968">
            <w:pPr>
              <w:jc w:val="right"/>
            </w:pPr>
            <w:r>
              <w:rPr>
                <w:color w:val="000000"/>
                <w:sz w:val="24"/>
              </w:rPr>
              <w:t>7.70%</w:t>
            </w:r>
          </w:p>
        </w:tc>
      </w:tr>
      <w:tr w:rsidR="00FA0251">
        <w:tc>
          <w:tcPr>
            <w:tcW w:w="1107" w:type="dxa"/>
            <w:vAlign w:val="center"/>
          </w:tcPr>
          <w:p w:rsidR="00FA0251" w:rsidRDefault="005C6968">
            <w:pPr>
              <w:jc w:val="center"/>
            </w:pPr>
            <w:r>
              <w:rPr>
                <w:color w:val="000000"/>
                <w:sz w:val="24"/>
              </w:rPr>
              <w:t>2</w:t>
            </w:r>
          </w:p>
        </w:tc>
        <w:tc>
          <w:tcPr>
            <w:tcW w:w="2583" w:type="dxa"/>
            <w:vAlign w:val="center"/>
          </w:tcPr>
          <w:p w:rsidR="00FA0251" w:rsidRDefault="005C6968">
            <w:pPr>
              <w:jc w:val="left"/>
            </w:pPr>
            <w:r>
              <w:rPr>
                <w:color w:val="000000"/>
                <w:sz w:val="24"/>
              </w:rPr>
              <w:t>史文华</w:t>
            </w:r>
          </w:p>
        </w:tc>
        <w:tc>
          <w:tcPr>
            <w:tcW w:w="2286" w:type="dxa"/>
            <w:vAlign w:val="center"/>
          </w:tcPr>
          <w:p w:rsidR="00FA0251" w:rsidRDefault="005C6968">
            <w:pPr>
              <w:jc w:val="right"/>
            </w:pPr>
            <w:r>
              <w:rPr>
                <w:color w:val="000000"/>
                <w:sz w:val="24"/>
              </w:rPr>
              <w:t>205,675.00</w:t>
            </w:r>
          </w:p>
        </w:tc>
        <w:tc>
          <w:tcPr>
            <w:tcW w:w="3022" w:type="dxa"/>
            <w:vAlign w:val="center"/>
          </w:tcPr>
          <w:p w:rsidR="00FA0251" w:rsidRDefault="005C6968">
            <w:pPr>
              <w:jc w:val="right"/>
            </w:pPr>
            <w:r>
              <w:rPr>
                <w:color w:val="000000"/>
                <w:sz w:val="24"/>
              </w:rPr>
              <w:t>7.63%</w:t>
            </w:r>
          </w:p>
        </w:tc>
      </w:tr>
      <w:tr w:rsidR="00FA0251">
        <w:tc>
          <w:tcPr>
            <w:tcW w:w="1107" w:type="dxa"/>
            <w:vAlign w:val="center"/>
          </w:tcPr>
          <w:p w:rsidR="00FA0251" w:rsidRDefault="005C6968">
            <w:pPr>
              <w:jc w:val="center"/>
            </w:pPr>
            <w:r>
              <w:rPr>
                <w:color w:val="000000"/>
                <w:sz w:val="24"/>
              </w:rPr>
              <w:t>3</w:t>
            </w:r>
          </w:p>
        </w:tc>
        <w:tc>
          <w:tcPr>
            <w:tcW w:w="2583" w:type="dxa"/>
            <w:vAlign w:val="center"/>
          </w:tcPr>
          <w:p w:rsidR="00FA0251" w:rsidRDefault="005C6968">
            <w:pPr>
              <w:jc w:val="left"/>
            </w:pPr>
            <w:r>
              <w:rPr>
                <w:color w:val="000000"/>
                <w:sz w:val="24"/>
              </w:rPr>
              <w:t>崔红运</w:t>
            </w:r>
          </w:p>
        </w:tc>
        <w:tc>
          <w:tcPr>
            <w:tcW w:w="2286" w:type="dxa"/>
            <w:vAlign w:val="center"/>
          </w:tcPr>
          <w:p w:rsidR="00FA0251" w:rsidRDefault="005C6968">
            <w:pPr>
              <w:jc w:val="right"/>
            </w:pPr>
            <w:r>
              <w:rPr>
                <w:color w:val="000000"/>
                <w:sz w:val="24"/>
              </w:rPr>
              <w:t>110,798.00</w:t>
            </w:r>
          </w:p>
        </w:tc>
        <w:tc>
          <w:tcPr>
            <w:tcW w:w="3022" w:type="dxa"/>
            <w:vAlign w:val="center"/>
          </w:tcPr>
          <w:p w:rsidR="00FA0251" w:rsidRDefault="005C6968">
            <w:pPr>
              <w:jc w:val="right"/>
            </w:pPr>
            <w:r>
              <w:rPr>
                <w:color w:val="000000"/>
                <w:sz w:val="24"/>
              </w:rPr>
              <w:t>4.11%</w:t>
            </w:r>
          </w:p>
        </w:tc>
      </w:tr>
      <w:tr w:rsidR="00FA0251">
        <w:tc>
          <w:tcPr>
            <w:tcW w:w="1107" w:type="dxa"/>
            <w:vAlign w:val="center"/>
          </w:tcPr>
          <w:p w:rsidR="00FA0251" w:rsidRDefault="005C6968">
            <w:pPr>
              <w:jc w:val="center"/>
            </w:pPr>
            <w:r>
              <w:rPr>
                <w:color w:val="000000"/>
                <w:sz w:val="24"/>
              </w:rPr>
              <w:t>4</w:t>
            </w:r>
          </w:p>
        </w:tc>
        <w:tc>
          <w:tcPr>
            <w:tcW w:w="2583" w:type="dxa"/>
            <w:vAlign w:val="center"/>
          </w:tcPr>
          <w:p w:rsidR="00FA0251" w:rsidRDefault="005C6968">
            <w:pPr>
              <w:jc w:val="left"/>
            </w:pPr>
            <w:r>
              <w:rPr>
                <w:color w:val="000000"/>
                <w:sz w:val="24"/>
              </w:rPr>
              <w:t>林利平</w:t>
            </w:r>
          </w:p>
        </w:tc>
        <w:tc>
          <w:tcPr>
            <w:tcW w:w="2286" w:type="dxa"/>
            <w:vAlign w:val="center"/>
          </w:tcPr>
          <w:p w:rsidR="00FA0251" w:rsidRDefault="005C6968">
            <w:pPr>
              <w:jc w:val="right"/>
            </w:pPr>
            <w:r>
              <w:rPr>
                <w:color w:val="000000"/>
                <w:sz w:val="24"/>
              </w:rPr>
              <w:t>77,568.00</w:t>
            </w:r>
          </w:p>
        </w:tc>
        <w:tc>
          <w:tcPr>
            <w:tcW w:w="3022" w:type="dxa"/>
            <w:vAlign w:val="center"/>
          </w:tcPr>
          <w:p w:rsidR="00FA0251" w:rsidRDefault="005C6968">
            <w:pPr>
              <w:jc w:val="right"/>
            </w:pPr>
            <w:r>
              <w:rPr>
                <w:color w:val="000000"/>
                <w:sz w:val="24"/>
              </w:rPr>
              <w:t>2.88%</w:t>
            </w:r>
          </w:p>
        </w:tc>
      </w:tr>
      <w:tr w:rsidR="00FA0251">
        <w:tc>
          <w:tcPr>
            <w:tcW w:w="1107" w:type="dxa"/>
            <w:vAlign w:val="center"/>
          </w:tcPr>
          <w:p w:rsidR="00FA0251" w:rsidRDefault="005C6968">
            <w:pPr>
              <w:jc w:val="center"/>
            </w:pPr>
            <w:r>
              <w:rPr>
                <w:color w:val="000000"/>
                <w:sz w:val="24"/>
              </w:rPr>
              <w:t>5</w:t>
            </w:r>
          </w:p>
        </w:tc>
        <w:tc>
          <w:tcPr>
            <w:tcW w:w="2583" w:type="dxa"/>
            <w:vAlign w:val="center"/>
          </w:tcPr>
          <w:p w:rsidR="00FA0251" w:rsidRDefault="005C6968">
            <w:pPr>
              <w:jc w:val="left"/>
            </w:pPr>
            <w:r>
              <w:rPr>
                <w:color w:val="000000"/>
                <w:sz w:val="24"/>
              </w:rPr>
              <w:t>王萃华</w:t>
            </w:r>
          </w:p>
        </w:tc>
        <w:tc>
          <w:tcPr>
            <w:tcW w:w="2286" w:type="dxa"/>
            <w:vAlign w:val="center"/>
          </w:tcPr>
          <w:p w:rsidR="00FA0251" w:rsidRDefault="005C6968">
            <w:pPr>
              <w:jc w:val="right"/>
            </w:pPr>
            <w:r>
              <w:rPr>
                <w:color w:val="000000"/>
                <w:sz w:val="24"/>
              </w:rPr>
              <w:t>76,383.00</w:t>
            </w:r>
          </w:p>
        </w:tc>
        <w:tc>
          <w:tcPr>
            <w:tcW w:w="3022" w:type="dxa"/>
            <w:vAlign w:val="center"/>
          </w:tcPr>
          <w:p w:rsidR="00FA0251" w:rsidRDefault="005C6968">
            <w:pPr>
              <w:jc w:val="right"/>
            </w:pPr>
            <w:r>
              <w:rPr>
                <w:color w:val="000000"/>
                <w:sz w:val="24"/>
              </w:rPr>
              <w:t>2.83%</w:t>
            </w:r>
          </w:p>
        </w:tc>
      </w:tr>
      <w:tr w:rsidR="00FA0251">
        <w:tc>
          <w:tcPr>
            <w:tcW w:w="1107" w:type="dxa"/>
            <w:vAlign w:val="center"/>
          </w:tcPr>
          <w:p w:rsidR="00FA0251" w:rsidRDefault="005C6968">
            <w:pPr>
              <w:jc w:val="center"/>
            </w:pPr>
            <w:r>
              <w:rPr>
                <w:color w:val="000000"/>
                <w:sz w:val="24"/>
              </w:rPr>
              <w:t>6</w:t>
            </w:r>
          </w:p>
        </w:tc>
        <w:tc>
          <w:tcPr>
            <w:tcW w:w="2583" w:type="dxa"/>
            <w:vAlign w:val="center"/>
          </w:tcPr>
          <w:p w:rsidR="00FA0251" w:rsidRDefault="005C6968">
            <w:pPr>
              <w:jc w:val="left"/>
            </w:pPr>
            <w:r>
              <w:rPr>
                <w:color w:val="000000"/>
                <w:sz w:val="24"/>
              </w:rPr>
              <w:t>刘红霞</w:t>
            </w:r>
          </w:p>
        </w:tc>
        <w:tc>
          <w:tcPr>
            <w:tcW w:w="2286" w:type="dxa"/>
            <w:vAlign w:val="center"/>
          </w:tcPr>
          <w:p w:rsidR="00FA0251" w:rsidRDefault="005C6968">
            <w:pPr>
              <w:jc w:val="right"/>
            </w:pPr>
            <w:r>
              <w:rPr>
                <w:color w:val="000000"/>
                <w:sz w:val="24"/>
              </w:rPr>
              <w:t>76,180.00</w:t>
            </w:r>
          </w:p>
        </w:tc>
        <w:tc>
          <w:tcPr>
            <w:tcW w:w="3022" w:type="dxa"/>
            <w:vAlign w:val="center"/>
          </w:tcPr>
          <w:p w:rsidR="00FA0251" w:rsidRDefault="005C6968">
            <w:pPr>
              <w:jc w:val="right"/>
            </w:pPr>
            <w:r>
              <w:rPr>
                <w:color w:val="000000"/>
                <w:sz w:val="24"/>
              </w:rPr>
              <w:t>2.82%</w:t>
            </w:r>
          </w:p>
        </w:tc>
      </w:tr>
      <w:tr w:rsidR="00FA0251">
        <w:tc>
          <w:tcPr>
            <w:tcW w:w="1107" w:type="dxa"/>
            <w:vAlign w:val="center"/>
          </w:tcPr>
          <w:p w:rsidR="00FA0251" w:rsidRDefault="005C6968">
            <w:pPr>
              <w:jc w:val="center"/>
            </w:pPr>
            <w:r>
              <w:rPr>
                <w:color w:val="000000"/>
                <w:sz w:val="24"/>
              </w:rPr>
              <w:t>7</w:t>
            </w:r>
          </w:p>
        </w:tc>
        <w:tc>
          <w:tcPr>
            <w:tcW w:w="2583" w:type="dxa"/>
            <w:vAlign w:val="center"/>
          </w:tcPr>
          <w:p w:rsidR="00FA0251" w:rsidRDefault="005C6968">
            <w:pPr>
              <w:jc w:val="left"/>
            </w:pPr>
            <w:r>
              <w:rPr>
                <w:color w:val="000000"/>
                <w:sz w:val="24"/>
              </w:rPr>
              <w:t>王淑华</w:t>
            </w:r>
          </w:p>
        </w:tc>
        <w:tc>
          <w:tcPr>
            <w:tcW w:w="2286" w:type="dxa"/>
            <w:vAlign w:val="center"/>
          </w:tcPr>
          <w:p w:rsidR="00FA0251" w:rsidRDefault="005C6968">
            <w:pPr>
              <w:jc w:val="right"/>
            </w:pPr>
            <w:r>
              <w:rPr>
                <w:color w:val="000000"/>
                <w:sz w:val="24"/>
              </w:rPr>
              <w:t>69,255.00</w:t>
            </w:r>
          </w:p>
        </w:tc>
        <w:tc>
          <w:tcPr>
            <w:tcW w:w="3022" w:type="dxa"/>
            <w:vAlign w:val="center"/>
          </w:tcPr>
          <w:p w:rsidR="00FA0251" w:rsidRDefault="005C6968">
            <w:pPr>
              <w:jc w:val="right"/>
            </w:pPr>
            <w:r>
              <w:rPr>
                <w:color w:val="000000"/>
                <w:sz w:val="24"/>
              </w:rPr>
              <w:t>2.57%</w:t>
            </w:r>
          </w:p>
        </w:tc>
      </w:tr>
      <w:tr w:rsidR="00FA0251">
        <w:tc>
          <w:tcPr>
            <w:tcW w:w="1107" w:type="dxa"/>
            <w:vAlign w:val="center"/>
          </w:tcPr>
          <w:p w:rsidR="00FA0251" w:rsidRDefault="005C6968">
            <w:pPr>
              <w:jc w:val="center"/>
            </w:pPr>
            <w:r>
              <w:rPr>
                <w:color w:val="000000"/>
                <w:sz w:val="24"/>
              </w:rPr>
              <w:t>8</w:t>
            </w:r>
          </w:p>
        </w:tc>
        <w:tc>
          <w:tcPr>
            <w:tcW w:w="2583" w:type="dxa"/>
            <w:vAlign w:val="center"/>
          </w:tcPr>
          <w:p w:rsidR="00FA0251" w:rsidRDefault="005C6968">
            <w:pPr>
              <w:jc w:val="left"/>
            </w:pPr>
            <w:r>
              <w:rPr>
                <w:color w:val="000000"/>
                <w:sz w:val="24"/>
              </w:rPr>
              <w:t>晁秀云</w:t>
            </w:r>
          </w:p>
        </w:tc>
        <w:tc>
          <w:tcPr>
            <w:tcW w:w="2286" w:type="dxa"/>
            <w:vAlign w:val="center"/>
          </w:tcPr>
          <w:p w:rsidR="00FA0251" w:rsidRDefault="005C6968">
            <w:pPr>
              <w:jc w:val="right"/>
            </w:pPr>
            <w:r>
              <w:rPr>
                <w:color w:val="000000"/>
                <w:sz w:val="24"/>
              </w:rPr>
              <w:t>69,253.00</w:t>
            </w:r>
          </w:p>
        </w:tc>
        <w:tc>
          <w:tcPr>
            <w:tcW w:w="3022" w:type="dxa"/>
            <w:vAlign w:val="center"/>
          </w:tcPr>
          <w:p w:rsidR="00FA0251" w:rsidRDefault="005C6968">
            <w:pPr>
              <w:jc w:val="right"/>
            </w:pPr>
            <w:r>
              <w:rPr>
                <w:color w:val="000000"/>
                <w:sz w:val="24"/>
              </w:rPr>
              <w:t>2.57%</w:t>
            </w:r>
          </w:p>
        </w:tc>
      </w:tr>
      <w:tr w:rsidR="00FA0251">
        <w:tc>
          <w:tcPr>
            <w:tcW w:w="1107" w:type="dxa"/>
            <w:vAlign w:val="center"/>
          </w:tcPr>
          <w:p w:rsidR="00FA0251" w:rsidRDefault="005C6968">
            <w:pPr>
              <w:jc w:val="center"/>
            </w:pPr>
            <w:r>
              <w:rPr>
                <w:color w:val="000000"/>
                <w:sz w:val="24"/>
              </w:rPr>
              <w:t>9</w:t>
            </w:r>
          </w:p>
        </w:tc>
        <w:tc>
          <w:tcPr>
            <w:tcW w:w="2583" w:type="dxa"/>
            <w:vAlign w:val="center"/>
          </w:tcPr>
          <w:p w:rsidR="00FA0251" w:rsidRDefault="005C6968">
            <w:pPr>
              <w:jc w:val="left"/>
            </w:pPr>
            <w:r>
              <w:rPr>
                <w:color w:val="000000"/>
                <w:sz w:val="24"/>
              </w:rPr>
              <w:t>高乃钧</w:t>
            </w:r>
          </w:p>
        </w:tc>
        <w:tc>
          <w:tcPr>
            <w:tcW w:w="2286" w:type="dxa"/>
            <w:vAlign w:val="center"/>
          </w:tcPr>
          <w:p w:rsidR="00FA0251" w:rsidRDefault="005C6968">
            <w:pPr>
              <w:jc w:val="right"/>
            </w:pPr>
            <w:r>
              <w:rPr>
                <w:color w:val="000000"/>
                <w:sz w:val="24"/>
              </w:rPr>
              <w:t>69,250.00</w:t>
            </w:r>
          </w:p>
        </w:tc>
        <w:tc>
          <w:tcPr>
            <w:tcW w:w="3022" w:type="dxa"/>
            <w:vAlign w:val="center"/>
          </w:tcPr>
          <w:p w:rsidR="00FA0251" w:rsidRDefault="005C6968">
            <w:pPr>
              <w:jc w:val="right"/>
            </w:pPr>
            <w:r>
              <w:rPr>
                <w:color w:val="000000"/>
                <w:sz w:val="24"/>
              </w:rPr>
              <w:t>2.57%</w:t>
            </w:r>
          </w:p>
        </w:tc>
      </w:tr>
      <w:tr w:rsidR="00FA0251">
        <w:tc>
          <w:tcPr>
            <w:tcW w:w="1107" w:type="dxa"/>
            <w:vAlign w:val="center"/>
          </w:tcPr>
          <w:p w:rsidR="00FA0251" w:rsidRDefault="005C6968">
            <w:pPr>
              <w:jc w:val="center"/>
            </w:pPr>
            <w:r>
              <w:rPr>
                <w:color w:val="000000"/>
                <w:sz w:val="24"/>
              </w:rPr>
              <w:t>10</w:t>
            </w:r>
          </w:p>
        </w:tc>
        <w:tc>
          <w:tcPr>
            <w:tcW w:w="2583" w:type="dxa"/>
            <w:vAlign w:val="center"/>
          </w:tcPr>
          <w:p w:rsidR="00FA0251" w:rsidRDefault="005C6968">
            <w:pPr>
              <w:jc w:val="left"/>
            </w:pPr>
            <w:r>
              <w:rPr>
                <w:color w:val="000000"/>
                <w:sz w:val="24"/>
              </w:rPr>
              <w:t>吕连香</w:t>
            </w:r>
          </w:p>
        </w:tc>
        <w:tc>
          <w:tcPr>
            <w:tcW w:w="2286" w:type="dxa"/>
            <w:vAlign w:val="center"/>
          </w:tcPr>
          <w:p w:rsidR="00FA0251" w:rsidRDefault="005C6968">
            <w:pPr>
              <w:jc w:val="right"/>
            </w:pPr>
            <w:r>
              <w:rPr>
                <w:color w:val="000000"/>
                <w:sz w:val="24"/>
              </w:rPr>
              <w:t>69,250.00</w:t>
            </w:r>
          </w:p>
        </w:tc>
        <w:tc>
          <w:tcPr>
            <w:tcW w:w="3022" w:type="dxa"/>
            <w:vAlign w:val="center"/>
          </w:tcPr>
          <w:p w:rsidR="00FA0251" w:rsidRDefault="005C6968">
            <w:pPr>
              <w:jc w:val="right"/>
            </w:pPr>
            <w:r>
              <w:rPr>
                <w:color w:val="000000"/>
                <w:sz w:val="24"/>
              </w:rPr>
              <w:t>2.57%</w:t>
            </w:r>
          </w:p>
        </w:tc>
      </w:tr>
    </w:tbl>
    <w:p w:rsidR="009863E5" w:rsidRDefault="006942C3" w:rsidP="00AC6DDA">
      <w:pPr>
        <w:tabs>
          <w:tab w:val="left" w:pos="426"/>
        </w:tabs>
        <w:spacing w:before="29" w:line="288" w:lineRule="auto"/>
        <w:jc w:val="left"/>
        <w:rPr>
          <w:kern w:val="0"/>
          <w:sz w:val="24"/>
        </w:rPr>
      </w:pPr>
      <w:r w:rsidRPr="005C672D">
        <w:rPr>
          <w:kern w:val="0"/>
          <w:sz w:val="24"/>
        </w:rPr>
        <w:t>注：持有人为场内持有人。</w:t>
      </w:r>
    </w:p>
    <w:p w:rsidR="003D6496" w:rsidRPr="005C672D" w:rsidRDefault="003D6496" w:rsidP="00AC6DDA">
      <w:pPr>
        <w:tabs>
          <w:tab w:val="left" w:pos="426"/>
        </w:tabs>
        <w:spacing w:before="29" w:line="288" w:lineRule="auto"/>
        <w:jc w:val="left"/>
        <w:rPr>
          <w:kern w:val="0"/>
          <w:sz w:val="24"/>
        </w:rPr>
      </w:pPr>
    </w:p>
    <w:p w:rsidR="006942C3" w:rsidRPr="005C672D" w:rsidRDefault="006942C3" w:rsidP="00B50E4E">
      <w:pPr>
        <w:autoSpaceDE w:val="0"/>
        <w:autoSpaceDN w:val="0"/>
        <w:adjustRightInd w:val="0"/>
        <w:spacing w:before="29" w:line="288" w:lineRule="auto"/>
        <w:rPr>
          <w:color w:val="000000"/>
          <w:sz w:val="24"/>
        </w:rPr>
      </w:pPr>
      <w:r w:rsidRPr="005C672D">
        <w:rPr>
          <w:sz w:val="24"/>
        </w:rPr>
        <w:t>E</w:t>
      </w:r>
      <w:r w:rsidRPr="005C672D">
        <w:rPr>
          <w:sz w:val="24"/>
        </w:rPr>
        <w:t>金融</w:t>
      </w:r>
      <w:r w:rsidRPr="005C672D">
        <w:rPr>
          <w:sz w:val="24"/>
        </w:rPr>
        <w:t>A</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6942C3" w:rsidRPr="005C672D" w:rsidTr="00494D2F">
        <w:tc>
          <w:tcPr>
            <w:tcW w:w="1002" w:type="dxa"/>
            <w:vAlign w:val="center"/>
          </w:tcPr>
          <w:p w:rsidR="006942C3" w:rsidRPr="005C672D" w:rsidRDefault="006942C3" w:rsidP="00BB6263">
            <w:pPr>
              <w:spacing w:before="29" w:line="288" w:lineRule="auto"/>
              <w:jc w:val="center"/>
              <w:rPr>
                <w:sz w:val="24"/>
              </w:rPr>
            </w:pPr>
            <w:r w:rsidRPr="005C672D">
              <w:rPr>
                <w:sz w:val="24"/>
              </w:rPr>
              <w:t>序号</w:t>
            </w:r>
          </w:p>
        </w:tc>
        <w:tc>
          <w:tcPr>
            <w:tcW w:w="2340" w:type="dxa"/>
            <w:vAlign w:val="center"/>
          </w:tcPr>
          <w:p w:rsidR="006942C3" w:rsidRPr="005C672D" w:rsidRDefault="006942C3" w:rsidP="00AC6DDA">
            <w:pPr>
              <w:spacing w:before="29" w:line="288" w:lineRule="auto"/>
              <w:jc w:val="center"/>
              <w:rPr>
                <w:sz w:val="24"/>
              </w:rPr>
            </w:pPr>
            <w:r w:rsidRPr="005C672D">
              <w:rPr>
                <w:sz w:val="24"/>
              </w:rPr>
              <w:t>持有人名称</w:t>
            </w:r>
          </w:p>
        </w:tc>
        <w:tc>
          <w:tcPr>
            <w:tcW w:w="2071" w:type="dxa"/>
            <w:vAlign w:val="center"/>
          </w:tcPr>
          <w:p w:rsidR="006942C3" w:rsidRPr="005C672D" w:rsidRDefault="006942C3" w:rsidP="00AC6DDA">
            <w:pPr>
              <w:spacing w:before="29" w:line="288" w:lineRule="auto"/>
              <w:jc w:val="center"/>
              <w:rPr>
                <w:sz w:val="24"/>
              </w:rPr>
            </w:pPr>
            <w:r w:rsidRPr="005C672D">
              <w:rPr>
                <w:sz w:val="24"/>
              </w:rPr>
              <w:t>持有份额（份）</w:t>
            </w:r>
          </w:p>
        </w:tc>
        <w:tc>
          <w:tcPr>
            <w:tcW w:w="2737" w:type="dxa"/>
            <w:vAlign w:val="center"/>
          </w:tcPr>
          <w:p w:rsidR="006942C3" w:rsidRPr="005C672D" w:rsidRDefault="006942C3" w:rsidP="00AC6DDA">
            <w:pPr>
              <w:spacing w:before="29" w:line="288" w:lineRule="auto"/>
              <w:rPr>
                <w:sz w:val="24"/>
              </w:rPr>
            </w:pPr>
            <w:r w:rsidRPr="005C672D">
              <w:rPr>
                <w:sz w:val="24"/>
              </w:rPr>
              <w:t>占上市总份额比例</w:t>
            </w:r>
            <w:r w:rsidR="00436496" w:rsidRPr="005C672D">
              <w:rPr>
                <w:color w:val="000000"/>
                <w:sz w:val="24"/>
              </w:rPr>
              <w:t>（</w:t>
            </w:r>
            <w:r w:rsidR="00436496" w:rsidRPr="005C672D">
              <w:rPr>
                <w:color w:val="000000"/>
                <w:sz w:val="24"/>
              </w:rPr>
              <w:t>%</w:t>
            </w:r>
            <w:r w:rsidR="00436496" w:rsidRPr="005C672D">
              <w:rPr>
                <w:color w:val="000000"/>
                <w:sz w:val="24"/>
              </w:rPr>
              <w:t>）</w:t>
            </w:r>
          </w:p>
        </w:tc>
      </w:tr>
      <w:tr w:rsidR="00FA0251">
        <w:tc>
          <w:tcPr>
            <w:tcW w:w="1107" w:type="dxa"/>
            <w:vAlign w:val="center"/>
          </w:tcPr>
          <w:p w:rsidR="00FA0251" w:rsidRDefault="005C6968">
            <w:pPr>
              <w:jc w:val="center"/>
            </w:pPr>
            <w:r>
              <w:rPr>
                <w:color w:val="000000"/>
                <w:sz w:val="24"/>
              </w:rPr>
              <w:t>1</w:t>
            </w:r>
          </w:p>
        </w:tc>
        <w:tc>
          <w:tcPr>
            <w:tcW w:w="2583" w:type="dxa"/>
            <w:vAlign w:val="center"/>
          </w:tcPr>
          <w:p w:rsidR="00FA0251" w:rsidRDefault="005C6968">
            <w:pPr>
              <w:jc w:val="left"/>
            </w:pPr>
            <w:r>
              <w:rPr>
                <w:color w:val="000000"/>
                <w:sz w:val="24"/>
              </w:rPr>
              <w:t>蔡玲柳</w:t>
            </w:r>
          </w:p>
        </w:tc>
        <w:tc>
          <w:tcPr>
            <w:tcW w:w="2286" w:type="dxa"/>
            <w:vAlign w:val="center"/>
          </w:tcPr>
          <w:p w:rsidR="00FA0251" w:rsidRDefault="005C6968">
            <w:pPr>
              <w:jc w:val="right"/>
            </w:pPr>
            <w:r>
              <w:rPr>
                <w:color w:val="000000"/>
                <w:sz w:val="24"/>
              </w:rPr>
              <w:t>168,349.00</w:t>
            </w:r>
          </w:p>
        </w:tc>
        <w:tc>
          <w:tcPr>
            <w:tcW w:w="3022" w:type="dxa"/>
            <w:vAlign w:val="center"/>
          </w:tcPr>
          <w:p w:rsidR="00FA0251" w:rsidRDefault="005C6968">
            <w:pPr>
              <w:jc w:val="right"/>
            </w:pPr>
            <w:r>
              <w:rPr>
                <w:color w:val="000000"/>
                <w:sz w:val="24"/>
              </w:rPr>
              <w:t>30.30%</w:t>
            </w:r>
          </w:p>
        </w:tc>
      </w:tr>
      <w:tr w:rsidR="00FA0251">
        <w:tc>
          <w:tcPr>
            <w:tcW w:w="1107" w:type="dxa"/>
            <w:vAlign w:val="center"/>
          </w:tcPr>
          <w:p w:rsidR="00FA0251" w:rsidRDefault="005C6968">
            <w:pPr>
              <w:jc w:val="center"/>
            </w:pPr>
            <w:r>
              <w:rPr>
                <w:color w:val="000000"/>
                <w:sz w:val="24"/>
              </w:rPr>
              <w:t>2</w:t>
            </w:r>
          </w:p>
        </w:tc>
        <w:tc>
          <w:tcPr>
            <w:tcW w:w="2583" w:type="dxa"/>
            <w:vAlign w:val="center"/>
          </w:tcPr>
          <w:p w:rsidR="00FA0251" w:rsidRDefault="005C6968">
            <w:pPr>
              <w:jc w:val="left"/>
            </w:pPr>
            <w:r>
              <w:rPr>
                <w:color w:val="000000"/>
                <w:sz w:val="24"/>
              </w:rPr>
              <w:t>丁峰</w:t>
            </w:r>
          </w:p>
        </w:tc>
        <w:tc>
          <w:tcPr>
            <w:tcW w:w="2286" w:type="dxa"/>
            <w:vAlign w:val="center"/>
          </w:tcPr>
          <w:p w:rsidR="00FA0251" w:rsidRDefault="005C6968">
            <w:pPr>
              <w:jc w:val="right"/>
            </w:pPr>
            <w:r>
              <w:rPr>
                <w:color w:val="000000"/>
                <w:sz w:val="24"/>
              </w:rPr>
              <w:t>96,700.00</w:t>
            </w:r>
          </w:p>
        </w:tc>
        <w:tc>
          <w:tcPr>
            <w:tcW w:w="3022" w:type="dxa"/>
            <w:vAlign w:val="center"/>
          </w:tcPr>
          <w:p w:rsidR="00FA0251" w:rsidRDefault="005C6968">
            <w:pPr>
              <w:jc w:val="right"/>
            </w:pPr>
            <w:r>
              <w:rPr>
                <w:color w:val="000000"/>
                <w:sz w:val="24"/>
              </w:rPr>
              <w:t>17.40%</w:t>
            </w:r>
          </w:p>
        </w:tc>
      </w:tr>
      <w:tr w:rsidR="00FA0251">
        <w:tc>
          <w:tcPr>
            <w:tcW w:w="1107" w:type="dxa"/>
            <w:vAlign w:val="center"/>
          </w:tcPr>
          <w:p w:rsidR="00FA0251" w:rsidRDefault="005C6968">
            <w:pPr>
              <w:jc w:val="center"/>
            </w:pPr>
            <w:r>
              <w:rPr>
                <w:color w:val="000000"/>
                <w:sz w:val="24"/>
              </w:rPr>
              <w:t>3</w:t>
            </w:r>
          </w:p>
        </w:tc>
        <w:tc>
          <w:tcPr>
            <w:tcW w:w="2583" w:type="dxa"/>
            <w:vAlign w:val="center"/>
          </w:tcPr>
          <w:p w:rsidR="00FA0251" w:rsidRDefault="005C6968">
            <w:pPr>
              <w:jc w:val="left"/>
            </w:pPr>
            <w:r>
              <w:rPr>
                <w:color w:val="000000"/>
                <w:sz w:val="24"/>
              </w:rPr>
              <w:t>李丛</w:t>
            </w:r>
          </w:p>
        </w:tc>
        <w:tc>
          <w:tcPr>
            <w:tcW w:w="2286" w:type="dxa"/>
            <w:vAlign w:val="center"/>
          </w:tcPr>
          <w:p w:rsidR="00FA0251" w:rsidRDefault="005C6968">
            <w:pPr>
              <w:jc w:val="right"/>
            </w:pPr>
            <w:r>
              <w:rPr>
                <w:color w:val="000000"/>
                <w:sz w:val="24"/>
              </w:rPr>
              <w:t>75,637.00</w:t>
            </w:r>
          </w:p>
        </w:tc>
        <w:tc>
          <w:tcPr>
            <w:tcW w:w="3022" w:type="dxa"/>
            <w:vAlign w:val="center"/>
          </w:tcPr>
          <w:p w:rsidR="00FA0251" w:rsidRDefault="005C6968">
            <w:pPr>
              <w:jc w:val="right"/>
            </w:pPr>
            <w:r>
              <w:rPr>
                <w:color w:val="000000"/>
                <w:sz w:val="24"/>
              </w:rPr>
              <w:t>13.61%</w:t>
            </w:r>
          </w:p>
        </w:tc>
      </w:tr>
      <w:tr w:rsidR="00FA0251">
        <w:tc>
          <w:tcPr>
            <w:tcW w:w="1107" w:type="dxa"/>
            <w:vAlign w:val="center"/>
          </w:tcPr>
          <w:p w:rsidR="00FA0251" w:rsidRDefault="005C6968">
            <w:pPr>
              <w:jc w:val="center"/>
            </w:pPr>
            <w:r>
              <w:rPr>
                <w:color w:val="000000"/>
                <w:sz w:val="24"/>
              </w:rPr>
              <w:t>4</w:t>
            </w:r>
          </w:p>
        </w:tc>
        <w:tc>
          <w:tcPr>
            <w:tcW w:w="2583" w:type="dxa"/>
            <w:vAlign w:val="center"/>
          </w:tcPr>
          <w:p w:rsidR="00FA0251" w:rsidRDefault="005C6968">
            <w:pPr>
              <w:jc w:val="left"/>
            </w:pPr>
            <w:r>
              <w:rPr>
                <w:color w:val="000000"/>
                <w:sz w:val="24"/>
              </w:rPr>
              <w:t>彭登梅</w:t>
            </w:r>
          </w:p>
        </w:tc>
        <w:tc>
          <w:tcPr>
            <w:tcW w:w="2286" w:type="dxa"/>
            <w:vAlign w:val="center"/>
          </w:tcPr>
          <w:p w:rsidR="00FA0251" w:rsidRDefault="005C6968">
            <w:pPr>
              <w:jc w:val="right"/>
            </w:pPr>
            <w:r>
              <w:rPr>
                <w:color w:val="000000"/>
                <w:sz w:val="24"/>
              </w:rPr>
              <w:t>40,000.00</w:t>
            </w:r>
          </w:p>
        </w:tc>
        <w:tc>
          <w:tcPr>
            <w:tcW w:w="3022" w:type="dxa"/>
            <w:vAlign w:val="center"/>
          </w:tcPr>
          <w:p w:rsidR="00FA0251" w:rsidRDefault="005C6968">
            <w:pPr>
              <w:jc w:val="right"/>
            </w:pPr>
            <w:r>
              <w:rPr>
                <w:color w:val="000000"/>
                <w:sz w:val="24"/>
              </w:rPr>
              <w:t>7.20%</w:t>
            </w:r>
          </w:p>
        </w:tc>
      </w:tr>
      <w:tr w:rsidR="00FA0251">
        <w:tc>
          <w:tcPr>
            <w:tcW w:w="1107" w:type="dxa"/>
            <w:vAlign w:val="center"/>
          </w:tcPr>
          <w:p w:rsidR="00FA0251" w:rsidRDefault="005C6968">
            <w:pPr>
              <w:jc w:val="center"/>
            </w:pPr>
            <w:r>
              <w:rPr>
                <w:color w:val="000000"/>
                <w:sz w:val="24"/>
              </w:rPr>
              <w:t>5</w:t>
            </w:r>
          </w:p>
        </w:tc>
        <w:tc>
          <w:tcPr>
            <w:tcW w:w="2583" w:type="dxa"/>
            <w:vAlign w:val="center"/>
          </w:tcPr>
          <w:p w:rsidR="00FA0251" w:rsidRDefault="005C6968">
            <w:pPr>
              <w:jc w:val="left"/>
            </w:pPr>
            <w:r>
              <w:rPr>
                <w:color w:val="000000"/>
                <w:sz w:val="24"/>
              </w:rPr>
              <w:t>郭国棠</w:t>
            </w:r>
          </w:p>
        </w:tc>
        <w:tc>
          <w:tcPr>
            <w:tcW w:w="2286" w:type="dxa"/>
            <w:vAlign w:val="center"/>
          </w:tcPr>
          <w:p w:rsidR="00FA0251" w:rsidRDefault="005C6968">
            <w:pPr>
              <w:jc w:val="right"/>
            </w:pPr>
            <w:r>
              <w:rPr>
                <w:color w:val="000000"/>
                <w:sz w:val="24"/>
              </w:rPr>
              <w:t>31,777.00</w:t>
            </w:r>
          </w:p>
        </w:tc>
        <w:tc>
          <w:tcPr>
            <w:tcW w:w="3022" w:type="dxa"/>
            <w:vAlign w:val="center"/>
          </w:tcPr>
          <w:p w:rsidR="00FA0251" w:rsidRDefault="005C6968">
            <w:pPr>
              <w:jc w:val="right"/>
            </w:pPr>
            <w:r>
              <w:rPr>
                <w:color w:val="000000"/>
                <w:sz w:val="24"/>
              </w:rPr>
              <w:t>5.72%</w:t>
            </w:r>
          </w:p>
        </w:tc>
      </w:tr>
      <w:tr w:rsidR="00FA0251">
        <w:tc>
          <w:tcPr>
            <w:tcW w:w="1107" w:type="dxa"/>
            <w:vAlign w:val="center"/>
          </w:tcPr>
          <w:p w:rsidR="00FA0251" w:rsidRDefault="005C6968">
            <w:pPr>
              <w:jc w:val="center"/>
            </w:pPr>
            <w:r>
              <w:rPr>
                <w:color w:val="000000"/>
                <w:sz w:val="24"/>
              </w:rPr>
              <w:t>6</w:t>
            </w:r>
          </w:p>
        </w:tc>
        <w:tc>
          <w:tcPr>
            <w:tcW w:w="2583" w:type="dxa"/>
            <w:vAlign w:val="center"/>
          </w:tcPr>
          <w:p w:rsidR="00FA0251" w:rsidRDefault="005C6968">
            <w:pPr>
              <w:jc w:val="left"/>
            </w:pPr>
            <w:r>
              <w:rPr>
                <w:color w:val="000000"/>
                <w:sz w:val="24"/>
              </w:rPr>
              <w:t>黄晖</w:t>
            </w:r>
          </w:p>
        </w:tc>
        <w:tc>
          <w:tcPr>
            <w:tcW w:w="2286" w:type="dxa"/>
            <w:vAlign w:val="center"/>
          </w:tcPr>
          <w:p w:rsidR="00FA0251" w:rsidRDefault="005C6968">
            <w:pPr>
              <w:jc w:val="right"/>
            </w:pPr>
            <w:r>
              <w:rPr>
                <w:color w:val="000000"/>
                <w:sz w:val="24"/>
              </w:rPr>
              <w:t>28,342.00</w:t>
            </w:r>
          </w:p>
        </w:tc>
        <w:tc>
          <w:tcPr>
            <w:tcW w:w="3022" w:type="dxa"/>
            <w:vAlign w:val="center"/>
          </w:tcPr>
          <w:p w:rsidR="00FA0251" w:rsidRDefault="005C6968">
            <w:pPr>
              <w:jc w:val="right"/>
            </w:pPr>
            <w:r>
              <w:rPr>
                <w:color w:val="000000"/>
                <w:sz w:val="24"/>
              </w:rPr>
              <w:t>5.10%</w:t>
            </w:r>
          </w:p>
        </w:tc>
      </w:tr>
      <w:tr w:rsidR="00FA0251">
        <w:tc>
          <w:tcPr>
            <w:tcW w:w="1107" w:type="dxa"/>
            <w:vAlign w:val="center"/>
          </w:tcPr>
          <w:p w:rsidR="00FA0251" w:rsidRDefault="005C6968">
            <w:pPr>
              <w:jc w:val="center"/>
            </w:pPr>
            <w:r>
              <w:rPr>
                <w:color w:val="000000"/>
                <w:sz w:val="24"/>
              </w:rPr>
              <w:t>7</w:t>
            </w:r>
          </w:p>
        </w:tc>
        <w:tc>
          <w:tcPr>
            <w:tcW w:w="2583" w:type="dxa"/>
            <w:vAlign w:val="center"/>
          </w:tcPr>
          <w:p w:rsidR="00FA0251" w:rsidRDefault="005C6968">
            <w:pPr>
              <w:jc w:val="left"/>
            </w:pPr>
            <w:r>
              <w:rPr>
                <w:color w:val="000000"/>
                <w:sz w:val="24"/>
              </w:rPr>
              <w:t>张小林</w:t>
            </w:r>
          </w:p>
        </w:tc>
        <w:tc>
          <w:tcPr>
            <w:tcW w:w="2286" w:type="dxa"/>
            <w:vAlign w:val="center"/>
          </w:tcPr>
          <w:p w:rsidR="00FA0251" w:rsidRDefault="005C6968">
            <w:pPr>
              <w:jc w:val="right"/>
            </w:pPr>
            <w:r>
              <w:rPr>
                <w:color w:val="000000"/>
                <w:sz w:val="24"/>
              </w:rPr>
              <w:t>23,009.00</w:t>
            </w:r>
          </w:p>
        </w:tc>
        <w:tc>
          <w:tcPr>
            <w:tcW w:w="3022" w:type="dxa"/>
            <w:vAlign w:val="center"/>
          </w:tcPr>
          <w:p w:rsidR="00FA0251" w:rsidRDefault="005C6968">
            <w:pPr>
              <w:jc w:val="right"/>
            </w:pPr>
            <w:r>
              <w:rPr>
                <w:color w:val="000000"/>
                <w:sz w:val="24"/>
              </w:rPr>
              <w:t>4.14%</w:t>
            </w:r>
          </w:p>
        </w:tc>
      </w:tr>
      <w:tr w:rsidR="00FA0251">
        <w:tc>
          <w:tcPr>
            <w:tcW w:w="1107" w:type="dxa"/>
            <w:vAlign w:val="center"/>
          </w:tcPr>
          <w:p w:rsidR="00FA0251" w:rsidRDefault="005C6968">
            <w:pPr>
              <w:jc w:val="center"/>
            </w:pPr>
            <w:r>
              <w:rPr>
                <w:color w:val="000000"/>
                <w:sz w:val="24"/>
              </w:rPr>
              <w:t>8</w:t>
            </w:r>
          </w:p>
        </w:tc>
        <w:tc>
          <w:tcPr>
            <w:tcW w:w="2583" w:type="dxa"/>
            <w:vAlign w:val="center"/>
          </w:tcPr>
          <w:p w:rsidR="00FA0251" w:rsidRDefault="005C6968">
            <w:pPr>
              <w:jc w:val="left"/>
            </w:pPr>
            <w:r>
              <w:rPr>
                <w:color w:val="000000"/>
                <w:sz w:val="24"/>
              </w:rPr>
              <w:t>林利平</w:t>
            </w:r>
          </w:p>
        </w:tc>
        <w:tc>
          <w:tcPr>
            <w:tcW w:w="2286" w:type="dxa"/>
            <w:vAlign w:val="center"/>
          </w:tcPr>
          <w:p w:rsidR="00FA0251" w:rsidRDefault="005C6968">
            <w:pPr>
              <w:jc w:val="right"/>
            </w:pPr>
            <w:r>
              <w:rPr>
                <w:color w:val="000000"/>
                <w:sz w:val="24"/>
              </w:rPr>
              <w:t>18,415.00</w:t>
            </w:r>
          </w:p>
        </w:tc>
        <w:tc>
          <w:tcPr>
            <w:tcW w:w="3022" w:type="dxa"/>
            <w:vAlign w:val="center"/>
          </w:tcPr>
          <w:p w:rsidR="00FA0251" w:rsidRDefault="005C6968">
            <w:pPr>
              <w:jc w:val="right"/>
            </w:pPr>
            <w:r>
              <w:rPr>
                <w:color w:val="000000"/>
                <w:sz w:val="24"/>
              </w:rPr>
              <w:t>3.31%</w:t>
            </w:r>
          </w:p>
        </w:tc>
      </w:tr>
      <w:tr w:rsidR="00FA0251">
        <w:tc>
          <w:tcPr>
            <w:tcW w:w="1107" w:type="dxa"/>
            <w:vAlign w:val="center"/>
          </w:tcPr>
          <w:p w:rsidR="00FA0251" w:rsidRDefault="005C6968">
            <w:pPr>
              <w:jc w:val="center"/>
            </w:pPr>
            <w:r>
              <w:rPr>
                <w:color w:val="000000"/>
                <w:sz w:val="24"/>
              </w:rPr>
              <w:t>9</w:t>
            </w:r>
          </w:p>
        </w:tc>
        <w:tc>
          <w:tcPr>
            <w:tcW w:w="2583" w:type="dxa"/>
            <w:vAlign w:val="center"/>
          </w:tcPr>
          <w:p w:rsidR="00FA0251" w:rsidRDefault="005C6968">
            <w:pPr>
              <w:jc w:val="left"/>
            </w:pPr>
            <w:r>
              <w:rPr>
                <w:color w:val="000000"/>
                <w:sz w:val="24"/>
              </w:rPr>
              <w:t>方春娣</w:t>
            </w:r>
          </w:p>
        </w:tc>
        <w:tc>
          <w:tcPr>
            <w:tcW w:w="2286" w:type="dxa"/>
            <w:vAlign w:val="center"/>
          </w:tcPr>
          <w:p w:rsidR="00FA0251" w:rsidRDefault="005C6968">
            <w:pPr>
              <w:jc w:val="right"/>
            </w:pPr>
            <w:r>
              <w:rPr>
                <w:color w:val="000000"/>
                <w:sz w:val="24"/>
              </w:rPr>
              <w:t>8,645.00</w:t>
            </w:r>
          </w:p>
        </w:tc>
        <w:tc>
          <w:tcPr>
            <w:tcW w:w="3022" w:type="dxa"/>
            <w:vAlign w:val="center"/>
          </w:tcPr>
          <w:p w:rsidR="00FA0251" w:rsidRDefault="005C6968">
            <w:pPr>
              <w:jc w:val="right"/>
            </w:pPr>
            <w:r>
              <w:rPr>
                <w:color w:val="000000"/>
                <w:sz w:val="24"/>
              </w:rPr>
              <w:t>1.56%</w:t>
            </w:r>
          </w:p>
        </w:tc>
      </w:tr>
      <w:tr w:rsidR="00FA0251">
        <w:tc>
          <w:tcPr>
            <w:tcW w:w="1107" w:type="dxa"/>
            <w:vAlign w:val="center"/>
          </w:tcPr>
          <w:p w:rsidR="00FA0251" w:rsidRDefault="005C6968">
            <w:pPr>
              <w:jc w:val="center"/>
            </w:pPr>
            <w:r>
              <w:rPr>
                <w:color w:val="000000"/>
                <w:sz w:val="24"/>
              </w:rPr>
              <w:t>10</w:t>
            </w:r>
          </w:p>
        </w:tc>
        <w:tc>
          <w:tcPr>
            <w:tcW w:w="2583" w:type="dxa"/>
            <w:vAlign w:val="center"/>
          </w:tcPr>
          <w:p w:rsidR="00FA0251" w:rsidRDefault="005C6968">
            <w:pPr>
              <w:jc w:val="left"/>
            </w:pPr>
            <w:r>
              <w:rPr>
                <w:color w:val="000000"/>
                <w:sz w:val="24"/>
              </w:rPr>
              <w:t>刘辉荣</w:t>
            </w:r>
          </w:p>
        </w:tc>
        <w:tc>
          <w:tcPr>
            <w:tcW w:w="2286" w:type="dxa"/>
            <w:vAlign w:val="center"/>
          </w:tcPr>
          <w:p w:rsidR="00FA0251" w:rsidRDefault="005C6968">
            <w:pPr>
              <w:jc w:val="right"/>
            </w:pPr>
            <w:r>
              <w:rPr>
                <w:color w:val="000000"/>
                <w:sz w:val="24"/>
              </w:rPr>
              <w:t>7,344.00</w:t>
            </w:r>
          </w:p>
        </w:tc>
        <w:tc>
          <w:tcPr>
            <w:tcW w:w="3022" w:type="dxa"/>
            <w:vAlign w:val="center"/>
          </w:tcPr>
          <w:p w:rsidR="00FA0251" w:rsidRDefault="005C6968">
            <w:pPr>
              <w:jc w:val="right"/>
            </w:pPr>
            <w:r>
              <w:rPr>
                <w:color w:val="000000"/>
                <w:sz w:val="24"/>
              </w:rPr>
              <w:t>1.32%</w:t>
            </w:r>
          </w:p>
        </w:tc>
      </w:tr>
    </w:tbl>
    <w:p w:rsidR="00186BD7" w:rsidRDefault="006942C3" w:rsidP="00AC6DDA">
      <w:pPr>
        <w:tabs>
          <w:tab w:val="left" w:pos="426"/>
        </w:tabs>
        <w:spacing w:before="29" w:line="288" w:lineRule="auto"/>
        <w:jc w:val="left"/>
        <w:rPr>
          <w:kern w:val="0"/>
          <w:sz w:val="24"/>
        </w:rPr>
      </w:pPr>
      <w:r w:rsidRPr="005C672D">
        <w:rPr>
          <w:kern w:val="0"/>
          <w:sz w:val="24"/>
        </w:rPr>
        <w:t>注：以上数据由中国证券登记结算有限责任公司提供。</w:t>
      </w:r>
    </w:p>
    <w:p w:rsidR="003D6496" w:rsidRPr="005C672D" w:rsidRDefault="003D6496" w:rsidP="00AC6DDA">
      <w:pPr>
        <w:tabs>
          <w:tab w:val="left" w:pos="426"/>
        </w:tabs>
        <w:spacing w:before="29" w:line="288" w:lineRule="auto"/>
        <w:jc w:val="left"/>
        <w:rPr>
          <w:kern w:val="0"/>
          <w:sz w:val="24"/>
        </w:rPr>
      </w:pPr>
    </w:p>
    <w:p w:rsidR="007E6B94" w:rsidRPr="005C672D" w:rsidRDefault="007E6B94" w:rsidP="00ED4049">
      <w:pPr>
        <w:autoSpaceDE w:val="0"/>
        <w:autoSpaceDN w:val="0"/>
        <w:adjustRightInd w:val="0"/>
        <w:spacing w:before="29" w:line="288" w:lineRule="auto"/>
        <w:rPr>
          <w:color w:val="000000"/>
          <w:sz w:val="24"/>
        </w:rPr>
      </w:pPr>
      <w:r w:rsidRPr="005C672D">
        <w:rPr>
          <w:sz w:val="24"/>
        </w:rPr>
        <w:t>E</w:t>
      </w:r>
      <w:r w:rsidRPr="005C672D">
        <w:rPr>
          <w:sz w:val="24"/>
        </w:rPr>
        <w:t>金融</w:t>
      </w:r>
      <w:r w:rsidRPr="005C672D">
        <w:rPr>
          <w:sz w:val="24"/>
        </w:rPr>
        <w:t>B</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7E6B94" w:rsidRPr="005C672D" w:rsidTr="00926A18">
        <w:tc>
          <w:tcPr>
            <w:tcW w:w="1107" w:type="dxa"/>
            <w:vAlign w:val="center"/>
          </w:tcPr>
          <w:p w:rsidR="007E6B94" w:rsidRPr="005C672D" w:rsidRDefault="007E6B94" w:rsidP="00BB6263">
            <w:pPr>
              <w:spacing w:before="29" w:line="288" w:lineRule="auto"/>
              <w:jc w:val="center"/>
              <w:rPr>
                <w:sz w:val="24"/>
              </w:rPr>
            </w:pPr>
            <w:r w:rsidRPr="005C672D">
              <w:rPr>
                <w:sz w:val="24"/>
              </w:rPr>
              <w:t>序号</w:t>
            </w:r>
          </w:p>
        </w:tc>
        <w:tc>
          <w:tcPr>
            <w:tcW w:w="2583" w:type="dxa"/>
            <w:vAlign w:val="center"/>
          </w:tcPr>
          <w:p w:rsidR="007E6B94" w:rsidRPr="005C672D" w:rsidRDefault="007E6B94" w:rsidP="00A940D9">
            <w:pPr>
              <w:spacing w:before="29" w:line="288" w:lineRule="auto"/>
              <w:jc w:val="center"/>
              <w:rPr>
                <w:sz w:val="24"/>
              </w:rPr>
            </w:pPr>
            <w:r w:rsidRPr="005C672D">
              <w:rPr>
                <w:sz w:val="24"/>
              </w:rPr>
              <w:t>持有人名称</w:t>
            </w:r>
          </w:p>
        </w:tc>
        <w:tc>
          <w:tcPr>
            <w:tcW w:w="2286" w:type="dxa"/>
            <w:vAlign w:val="center"/>
          </w:tcPr>
          <w:p w:rsidR="007E6B94" w:rsidRPr="005C672D" w:rsidRDefault="007E6B94" w:rsidP="00A940D9">
            <w:pPr>
              <w:spacing w:before="29" w:line="288" w:lineRule="auto"/>
              <w:jc w:val="center"/>
              <w:rPr>
                <w:sz w:val="24"/>
              </w:rPr>
            </w:pPr>
            <w:r w:rsidRPr="005C672D">
              <w:rPr>
                <w:sz w:val="24"/>
              </w:rPr>
              <w:t>持有份额（份）</w:t>
            </w:r>
          </w:p>
        </w:tc>
        <w:tc>
          <w:tcPr>
            <w:tcW w:w="3022" w:type="dxa"/>
            <w:vAlign w:val="center"/>
          </w:tcPr>
          <w:p w:rsidR="007E6B94" w:rsidRPr="005C672D" w:rsidRDefault="007E6B94" w:rsidP="00A940D9">
            <w:pPr>
              <w:spacing w:before="29" w:line="288" w:lineRule="auto"/>
              <w:rPr>
                <w:sz w:val="24"/>
              </w:rPr>
            </w:pPr>
            <w:r w:rsidRPr="005C672D">
              <w:rPr>
                <w:sz w:val="24"/>
              </w:rPr>
              <w:t>占上市总份额比例</w:t>
            </w:r>
            <w:r w:rsidRPr="005C672D">
              <w:rPr>
                <w:color w:val="000000"/>
                <w:sz w:val="24"/>
              </w:rPr>
              <w:t>（</w:t>
            </w:r>
            <w:r w:rsidRPr="005C672D">
              <w:rPr>
                <w:color w:val="000000"/>
                <w:sz w:val="24"/>
              </w:rPr>
              <w:t>%</w:t>
            </w:r>
            <w:r w:rsidRPr="005C672D">
              <w:rPr>
                <w:color w:val="000000"/>
                <w:sz w:val="24"/>
              </w:rPr>
              <w:t>）</w:t>
            </w:r>
          </w:p>
        </w:tc>
      </w:tr>
      <w:tr w:rsidR="00FA0251">
        <w:tc>
          <w:tcPr>
            <w:tcW w:w="1107" w:type="dxa"/>
            <w:vAlign w:val="center"/>
          </w:tcPr>
          <w:p w:rsidR="00FA0251" w:rsidRDefault="005C6968">
            <w:pPr>
              <w:jc w:val="center"/>
            </w:pPr>
            <w:r>
              <w:rPr>
                <w:color w:val="000000"/>
                <w:sz w:val="24"/>
              </w:rPr>
              <w:t>1</w:t>
            </w:r>
          </w:p>
        </w:tc>
        <w:tc>
          <w:tcPr>
            <w:tcW w:w="2583" w:type="dxa"/>
            <w:vAlign w:val="center"/>
          </w:tcPr>
          <w:p w:rsidR="00FA0251" w:rsidRDefault="005C6968">
            <w:pPr>
              <w:jc w:val="left"/>
            </w:pPr>
            <w:r>
              <w:rPr>
                <w:color w:val="000000"/>
                <w:sz w:val="24"/>
              </w:rPr>
              <w:t>周宗庚</w:t>
            </w:r>
          </w:p>
        </w:tc>
        <w:tc>
          <w:tcPr>
            <w:tcW w:w="2286" w:type="dxa"/>
            <w:vAlign w:val="center"/>
          </w:tcPr>
          <w:p w:rsidR="00FA0251" w:rsidRDefault="005C6968">
            <w:pPr>
              <w:jc w:val="right"/>
            </w:pPr>
            <w:r>
              <w:rPr>
                <w:color w:val="000000"/>
                <w:sz w:val="24"/>
              </w:rPr>
              <w:t>55,361.00</w:t>
            </w:r>
          </w:p>
        </w:tc>
        <w:tc>
          <w:tcPr>
            <w:tcW w:w="3022" w:type="dxa"/>
            <w:vAlign w:val="center"/>
          </w:tcPr>
          <w:p w:rsidR="00FA0251" w:rsidRDefault="005C6968">
            <w:pPr>
              <w:jc w:val="right"/>
            </w:pPr>
            <w:r>
              <w:rPr>
                <w:color w:val="000000"/>
                <w:sz w:val="24"/>
              </w:rPr>
              <w:t>9.96%</w:t>
            </w:r>
          </w:p>
        </w:tc>
      </w:tr>
      <w:tr w:rsidR="00FA0251">
        <w:tc>
          <w:tcPr>
            <w:tcW w:w="1107" w:type="dxa"/>
            <w:vAlign w:val="center"/>
          </w:tcPr>
          <w:p w:rsidR="00FA0251" w:rsidRDefault="005C6968">
            <w:pPr>
              <w:jc w:val="center"/>
            </w:pPr>
            <w:r>
              <w:rPr>
                <w:color w:val="000000"/>
                <w:sz w:val="24"/>
              </w:rPr>
              <w:t>2</w:t>
            </w:r>
          </w:p>
        </w:tc>
        <w:tc>
          <w:tcPr>
            <w:tcW w:w="2583" w:type="dxa"/>
            <w:vAlign w:val="center"/>
          </w:tcPr>
          <w:p w:rsidR="00FA0251" w:rsidRDefault="005C6968">
            <w:pPr>
              <w:jc w:val="left"/>
            </w:pPr>
            <w:r>
              <w:rPr>
                <w:color w:val="000000"/>
                <w:sz w:val="24"/>
              </w:rPr>
              <w:t>李丛</w:t>
            </w:r>
          </w:p>
        </w:tc>
        <w:tc>
          <w:tcPr>
            <w:tcW w:w="2286" w:type="dxa"/>
            <w:vAlign w:val="center"/>
          </w:tcPr>
          <w:p w:rsidR="00FA0251" w:rsidRDefault="005C6968">
            <w:pPr>
              <w:jc w:val="right"/>
            </w:pPr>
            <w:r>
              <w:rPr>
                <w:color w:val="000000"/>
                <w:sz w:val="24"/>
              </w:rPr>
              <w:t>44,721.00</w:t>
            </w:r>
          </w:p>
        </w:tc>
        <w:tc>
          <w:tcPr>
            <w:tcW w:w="3022" w:type="dxa"/>
            <w:vAlign w:val="center"/>
          </w:tcPr>
          <w:p w:rsidR="00FA0251" w:rsidRDefault="005C6968">
            <w:pPr>
              <w:jc w:val="right"/>
            </w:pPr>
            <w:r>
              <w:rPr>
                <w:color w:val="000000"/>
                <w:sz w:val="24"/>
              </w:rPr>
              <w:t>8.05%</w:t>
            </w:r>
          </w:p>
        </w:tc>
      </w:tr>
      <w:tr w:rsidR="00FA0251">
        <w:tc>
          <w:tcPr>
            <w:tcW w:w="1107" w:type="dxa"/>
            <w:vAlign w:val="center"/>
          </w:tcPr>
          <w:p w:rsidR="00FA0251" w:rsidRDefault="005C6968">
            <w:pPr>
              <w:jc w:val="center"/>
            </w:pPr>
            <w:r>
              <w:rPr>
                <w:color w:val="000000"/>
                <w:sz w:val="24"/>
              </w:rPr>
              <w:t>3</w:t>
            </w:r>
          </w:p>
        </w:tc>
        <w:tc>
          <w:tcPr>
            <w:tcW w:w="2583" w:type="dxa"/>
            <w:vAlign w:val="center"/>
          </w:tcPr>
          <w:p w:rsidR="00FA0251" w:rsidRDefault="005C6968">
            <w:pPr>
              <w:jc w:val="left"/>
            </w:pPr>
            <w:r>
              <w:rPr>
                <w:color w:val="000000"/>
                <w:sz w:val="24"/>
              </w:rPr>
              <w:t>黄跃杰</w:t>
            </w:r>
          </w:p>
        </w:tc>
        <w:tc>
          <w:tcPr>
            <w:tcW w:w="2286" w:type="dxa"/>
            <w:vAlign w:val="center"/>
          </w:tcPr>
          <w:p w:rsidR="00FA0251" w:rsidRDefault="005C6968">
            <w:pPr>
              <w:jc w:val="right"/>
            </w:pPr>
            <w:r>
              <w:rPr>
                <w:color w:val="000000"/>
                <w:sz w:val="24"/>
              </w:rPr>
              <w:t>23,600.00</w:t>
            </w:r>
          </w:p>
        </w:tc>
        <w:tc>
          <w:tcPr>
            <w:tcW w:w="3022" w:type="dxa"/>
            <w:vAlign w:val="center"/>
          </w:tcPr>
          <w:p w:rsidR="00FA0251" w:rsidRDefault="005C6968">
            <w:pPr>
              <w:jc w:val="right"/>
            </w:pPr>
            <w:r>
              <w:rPr>
                <w:color w:val="000000"/>
                <w:sz w:val="24"/>
              </w:rPr>
              <w:t>4.25%</w:t>
            </w:r>
          </w:p>
        </w:tc>
      </w:tr>
      <w:tr w:rsidR="00FA0251">
        <w:tc>
          <w:tcPr>
            <w:tcW w:w="1107" w:type="dxa"/>
            <w:vAlign w:val="center"/>
          </w:tcPr>
          <w:p w:rsidR="00FA0251" w:rsidRDefault="005C6968">
            <w:pPr>
              <w:jc w:val="center"/>
            </w:pPr>
            <w:r>
              <w:rPr>
                <w:color w:val="000000"/>
                <w:sz w:val="24"/>
              </w:rPr>
              <w:t>4</w:t>
            </w:r>
          </w:p>
        </w:tc>
        <w:tc>
          <w:tcPr>
            <w:tcW w:w="2583" w:type="dxa"/>
            <w:vAlign w:val="center"/>
          </w:tcPr>
          <w:p w:rsidR="00FA0251" w:rsidRDefault="005C6968">
            <w:pPr>
              <w:jc w:val="left"/>
            </w:pPr>
            <w:r>
              <w:rPr>
                <w:color w:val="000000"/>
                <w:sz w:val="24"/>
              </w:rPr>
              <w:t>项曙光</w:t>
            </w:r>
          </w:p>
        </w:tc>
        <w:tc>
          <w:tcPr>
            <w:tcW w:w="2286" w:type="dxa"/>
            <w:vAlign w:val="center"/>
          </w:tcPr>
          <w:p w:rsidR="00FA0251" w:rsidRDefault="005C6968">
            <w:pPr>
              <w:jc w:val="right"/>
            </w:pPr>
            <w:r>
              <w:rPr>
                <w:color w:val="000000"/>
                <w:sz w:val="24"/>
              </w:rPr>
              <w:t>23,139.00</w:t>
            </w:r>
          </w:p>
        </w:tc>
        <w:tc>
          <w:tcPr>
            <w:tcW w:w="3022" w:type="dxa"/>
            <w:vAlign w:val="center"/>
          </w:tcPr>
          <w:p w:rsidR="00FA0251" w:rsidRDefault="005C6968">
            <w:pPr>
              <w:jc w:val="right"/>
            </w:pPr>
            <w:r>
              <w:rPr>
                <w:color w:val="000000"/>
                <w:sz w:val="24"/>
              </w:rPr>
              <w:t>4.16%</w:t>
            </w:r>
          </w:p>
        </w:tc>
      </w:tr>
      <w:tr w:rsidR="00FA0251">
        <w:tc>
          <w:tcPr>
            <w:tcW w:w="1107" w:type="dxa"/>
            <w:vAlign w:val="center"/>
          </w:tcPr>
          <w:p w:rsidR="00FA0251" w:rsidRDefault="005C6968">
            <w:pPr>
              <w:jc w:val="center"/>
            </w:pPr>
            <w:r>
              <w:rPr>
                <w:color w:val="000000"/>
                <w:sz w:val="24"/>
              </w:rPr>
              <w:t>5</w:t>
            </w:r>
          </w:p>
        </w:tc>
        <w:tc>
          <w:tcPr>
            <w:tcW w:w="2583" w:type="dxa"/>
            <w:vAlign w:val="center"/>
          </w:tcPr>
          <w:p w:rsidR="00FA0251" w:rsidRDefault="005C6968">
            <w:pPr>
              <w:jc w:val="left"/>
            </w:pPr>
            <w:r>
              <w:rPr>
                <w:color w:val="000000"/>
                <w:sz w:val="24"/>
              </w:rPr>
              <w:t>吴珉</w:t>
            </w:r>
          </w:p>
        </w:tc>
        <w:tc>
          <w:tcPr>
            <w:tcW w:w="2286" w:type="dxa"/>
            <w:vAlign w:val="center"/>
          </w:tcPr>
          <w:p w:rsidR="00FA0251" w:rsidRDefault="005C6968">
            <w:pPr>
              <w:jc w:val="right"/>
            </w:pPr>
            <w:r>
              <w:rPr>
                <w:color w:val="000000"/>
                <w:sz w:val="24"/>
              </w:rPr>
              <w:t>17,552.00</w:t>
            </w:r>
          </w:p>
        </w:tc>
        <w:tc>
          <w:tcPr>
            <w:tcW w:w="3022" w:type="dxa"/>
            <w:vAlign w:val="center"/>
          </w:tcPr>
          <w:p w:rsidR="00FA0251" w:rsidRDefault="005C6968">
            <w:pPr>
              <w:jc w:val="right"/>
            </w:pPr>
            <w:r>
              <w:rPr>
                <w:color w:val="000000"/>
                <w:sz w:val="24"/>
              </w:rPr>
              <w:t>3.16%</w:t>
            </w:r>
          </w:p>
        </w:tc>
      </w:tr>
      <w:tr w:rsidR="00FA0251">
        <w:tc>
          <w:tcPr>
            <w:tcW w:w="1107" w:type="dxa"/>
            <w:vAlign w:val="center"/>
          </w:tcPr>
          <w:p w:rsidR="00FA0251" w:rsidRDefault="005C6968">
            <w:pPr>
              <w:jc w:val="center"/>
            </w:pPr>
            <w:r>
              <w:rPr>
                <w:color w:val="000000"/>
                <w:sz w:val="24"/>
              </w:rPr>
              <w:t>6</w:t>
            </w:r>
          </w:p>
        </w:tc>
        <w:tc>
          <w:tcPr>
            <w:tcW w:w="2583" w:type="dxa"/>
            <w:vAlign w:val="center"/>
          </w:tcPr>
          <w:p w:rsidR="00FA0251" w:rsidRDefault="005C6968">
            <w:pPr>
              <w:jc w:val="left"/>
            </w:pPr>
            <w:r>
              <w:rPr>
                <w:color w:val="000000"/>
                <w:sz w:val="24"/>
              </w:rPr>
              <w:t>姚念振</w:t>
            </w:r>
          </w:p>
        </w:tc>
        <w:tc>
          <w:tcPr>
            <w:tcW w:w="2286" w:type="dxa"/>
            <w:vAlign w:val="center"/>
          </w:tcPr>
          <w:p w:rsidR="00FA0251" w:rsidRDefault="005C6968">
            <w:pPr>
              <w:jc w:val="right"/>
            </w:pPr>
            <w:r>
              <w:rPr>
                <w:color w:val="000000"/>
                <w:sz w:val="24"/>
              </w:rPr>
              <w:t>12,887.00</w:t>
            </w:r>
          </w:p>
        </w:tc>
        <w:tc>
          <w:tcPr>
            <w:tcW w:w="3022" w:type="dxa"/>
            <w:vAlign w:val="center"/>
          </w:tcPr>
          <w:p w:rsidR="00FA0251" w:rsidRDefault="005C6968">
            <w:pPr>
              <w:jc w:val="right"/>
            </w:pPr>
            <w:r>
              <w:rPr>
                <w:color w:val="000000"/>
                <w:sz w:val="24"/>
              </w:rPr>
              <w:t>2.32%</w:t>
            </w:r>
          </w:p>
        </w:tc>
      </w:tr>
      <w:tr w:rsidR="00FA0251">
        <w:tc>
          <w:tcPr>
            <w:tcW w:w="1107" w:type="dxa"/>
            <w:vAlign w:val="center"/>
          </w:tcPr>
          <w:p w:rsidR="00FA0251" w:rsidRDefault="005C6968">
            <w:pPr>
              <w:jc w:val="center"/>
            </w:pPr>
            <w:r>
              <w:rPr>
                <w:color w:val="000000"/>
                <w:sz w:val="24"/>
              </w:rPr>
              <w:t>7</w:t>
            </w:r>
          </w:p>
        </w:tc>
        <w:tc>
          <w:tcPr>
            <w:tcW w:w="2583" w:type="dxa"/>
            <w:vAlign w:val="center"/>
          </w:tcPr>
          <w:p w:rsidR="00FA0251" w:rsidRDefault="005C6968">
            <w:pPr>
              <w:jc w:val="left"/>
            </w:pPr>
            <w:r>
              <w:rPr>
                <w:color w:val="000000"/>
                <w:sz w:val="24"/>
              </w:rPr>
              <w:t>严能</w:t>
            </w:r>
          </w:p>
        </w:tc>
        <w:tc>
          <w:tcPr>
            <w:tcW w:w="2286" w:type="dxa"/>
            <w:vAlign w:val="center"/>
          </w:tcPr>
          <w:p w:rsidR="00FA0251" w:rsidRDefault="005C6968">
            <w:pPr>
              <w:jc w:val="right"/>
            </w:pPr>
            <w:r>
              <w:rPr>
                <w:color w:val="000000"/>
                <w:sz w:val="24"/>
              </w:rPr>
              <w:t>12,063.00</w:t>
            </w:r>
          </w:p>
        </w:tc>
        <w:tc>
          <w:tcPr>
            <w:tcW w:w="3022" w:type="dxa"/>
            <w:vAlign w:val="center"/>
          </w:tcPr>
          <w:p w:rsidR="00FA0251" w:rsidRDefault="005C6968">
            <w:pPr>
              <w:jc w:val="right"/>
            </w:pPr>
            <w:r>
              <w:rPr>
                <w:color w:val="000000"/>
                <w:sz w:val="24"/>
              </w:rPr>
              <w:t>2.17%</w:t>
            </w:r>
          </w:p>
        </w:tc>
      </w:tr>
      <w:tr w:rsidR="00FA0251">
        <w:tc>
          <w:tcPr>
            <w:tcW w:w="1107" w:type="dxa"/>
            <w:vAlign w:val="center"/>
          </w:tcPr>
          <w:p w:rsidR="00FA0251" w:rsidRDefault="005C6968">
            <w:pPr>
              <w:jc w:val="center"/>
            </w:pPr>
            <w:r>
              <w:rPr>
                <w:color w:val="000000"/>
                <w:sz w:val="24"/>
              </w:rPr>
              <w:t>8</w:t>
            </w:r>
          </w:p>
        </w:tc>
        <w:tc>
          <w:tcPr>
            <w:tcW w:w="2583" w:type="dxa"/>
            <w:vAlign w:val="center"/>
          </w:tcPr>
          <w:p w:rsidR="00FA0251" w:rsidRDefault="005C6968">
            <w:pPr>
              <w:jc w:val="left"/>
            </w:pPr>
            <w:r>
              <w:rPr>
                <w:color w:val="000000"/>
                <w:sz w:val="24"/>
              </w:rPr>
              <w:t>项松洁</w:t>
            </w:r>
          </w:p>
        </w:tc>
        <w:tc>
          <w:tcPr>
            <w:tcW w:w="2286" w:type="dxa"/>
            <w:vAlign w:val="center"/>
          </w:tcPr>
          <w:p w:rsidR="00FA0251" w:rsidRDefault="005C6968">
            <w:pPr>
              <w:jc w:val="right"/>
            </w:pPr>
            <w:r>
              <w:rPr>
                <w:color w:val="000000"/>
                <w:sz w:val="24"/>
              </w:rPr>
              <w:t>11,678.00</w:t>
            </w:r>
          </w:p>
        </w:tc>
        <w:tc>
          <w:tcPr>
            <w:tcW w:w="3022" w:type="dxa"/>
            <w:vAlign w:val="center"/>
          </w:tcPr>
          <w:p w:rsidR="00FA0251" w:rsidRDefault="005C6968">
            <w:pPr>
              <w:jc w:val="right"/>
            </w:pPr>
            <w:r>
              <w:rPr>
                <w:color w:val="000000"/>
                <w:sz w:val="24"/>
              </w:rPr>
              <w:t>2.10%</w:t>
            </w:r>
          </w:p>
        </w:tc>
      </w:tr>
      <w:tr w:rsidR="00FA0251">
        <w:tc>
          <w:tcPr>
            <w:tcW w:w="1107" w:type="dxa"/>
            <w:vAlign w:val="center"/>
          </w:tcPr>
          <w:p w:rsidR="00FA0251" w:rsidRDefault="005C6968">
            <w:pPr>
              <w:jc w:val="center"/>
            </w:pPr>
            <w:r>
              <w:rPr>
                <w:color w:val="000000"/>
                <w:sz w:val="24"/>
              </w:rPr>
              <w:t>9</w:t>
            </w:r>
          </w:p>
        </w:tc>
        <w:tc>
          <w:tcPr>
            <w:tcW w:w="2583" w:type="dxa"/>
            <w:vAlign w:val="center"/>
          </w:tcPr>
          <w:p w:rsidR="00FA0251" w:rsidRDefault="005C6968">
            <w:pPr>
              <w:jc w:val="left"/>
            </w:pPr>
            <w:r>
              <w:rPr>
                <w:color w:val="000000"/>
                <w:sz w:val="24"/>
              </w:rPr>
              <w:t>赵春玲</w:t>
            </w:r>
          </w:p>
        </w:tc>
        <w:tc>
          <w:tcPr>
            <w:tcW w:w="2286" w:type="dxa"/>
            <w:vAlign w:val="center"/>
          </w:tcPr>
          <w:p w:rsidR="00FA0251" w:rsidRDefault="005C6968">
            <w:pPr>
              <w:jc w:val="right"/>
            </w:pPr>
            <w:r>
              <w:rPr>
                <w:color w:val="000000"/>
                <w:sz w:val="24"/>
              </w:rPr>
              <w:t>11,019.00</w:t>
            </w:r>
          </w:p>
        </w:tc>
        <w:tc>
          <w:tcPr>
            <w:tcW w:w="3022" w:type="dxa"/>
            <w:vAlign w:val="center"/>
          </w:tcPr>
          <w:p w:rsidR="00FA0251" w:rsidRDefault="005C6968">
            <w:pPr>
              <w:jc w:val="right"/>
            </w:pPr>
            <w:r>
              <w:rPr>
                <w:color w:val="000000"/>
                <w:sz w:val="24"/>
              </w:rPr>
              <w:t>1.98%</w:t>
            </w:r>
          </w:p>
        </w:tc>
      </w:tr>
      <w:tr w:rsidR="00FA0251">
        <w:tc>
          <w:tcPr>
            <w:tcW w:w="1107" w:type="dxa"/>
            <w:vAlign w:val="center"/>
          </w:tcPr>
          <w:p w:rsidR="00FA0251" w:rsidRDefault="005C6968">
            <w:pPr>
              <w:jc w:val="center"/>
            </w:pPr>
            <w:r>
              <w:rPr>
                <w:color w:val="000000"/>
                <w:sz w:val="24"/>
              </w:rPr>
              <w:t>10</w:t>
            </w:r>
          </w:p>
        </w:tc>
        <w:tc>
          <w:tcPr>
            <w:tcW w:w="2583" w:type="dxa"/>
            <w:vAlign w:val="center"/>
          </w:tcPr>
          <w:p w:rsidR="00FA0251" w:rsidRDefault="005C6968">
            <w:pPr>
              <w:jc w:val="left"/>
            </w:pPr>
            <w:r>
              <w:rPr>
                <w:color w:val="000000"/>
                <w:sz w:val="24"/>
              </w:rPr>
              <w:t>刘晓宏</w:t>
            </w:r>
          </w:p>
        </w:tc>
        <w:tc>
          <w:tcPr>
            <w:tcW w:w="2286" w:type="dxa"/>
            <w:vAlign w:val="center"/>
          </w:tcPr>
          <w:p w:rsidR="00FA0251" w:rsidRDefault="005C6968">
            <w:pPr>
              <w:jc w:val="right"/>
            </w:pPr>
            <w:r>
              <w:rPr>
                <w:color w:val="000000"/>
                <w:sz w:val="24"/>
              </w:rPr>
              <w:t>11,019.00</w:t>
            </w:r>
          </w:p>
        </w:tc>
        <w:tc>
          <w:tcPr>
            <w:tcW w:w="3022" w:type="dxa"/>
            <w:vAlign w:val="center"/>
          </w:tcPr>
          <w:p w:rsidR="00FA0251" w:rsidRDefault="005C6968">
            <w:pPr>
              <w:jc w:val="right"/>
            </w:pPr>
            <w:r>
              <w:rPr>
                <w:color w:val="000000"/>
                <w:sz w:val="24"/>
              </w:rPr>
              <w:t>1.98%</w:t>
            </w:r>
          </w:p>
        </w:tc>
      </w:tr>
    </w:tbl>
    <w:p w:rsidR="00926A18" w:rsidRDefault="00926A18" w:rsidP="00926A18">
      <w:pPr>
        <w:tabs>
          <w:tab w:val="left" w:pos="426"/>
        </w:tabs>
        <w:spacing w:before="29" w:line="288" w:lineRule="auto"/>
        <w:jc w:val="left"/>
        <w:rPr>
          <w:kern w:val="0"/>
          <w:sz w:val="24"/>
        </w:rPr>
      </w:pPr>
      <w:r w:rsidRPr="005C672D">
        <w:rPr>
          <w:kern w:val="0"/>
          <w:sz w:val="24"/>
        </w:rPr>
        <w:t>注：以上数据由中国证券登记结算有限责任公司提供。</w:t>
      </w:r>
    </w:p>
    <w:p w:rsidR="007E6B94" w:rsidRDefault="007E6B94" w:rsidP="00AC6DDA">
      <w:pPr>
        <w:spacing w:before="29" w:line="288" w:lineRule="auto"/>
        <w:rPr>
          <w:color w:val="000000"/>
          <w:sz w:val="24"/>
        </w:rPr>
      </w:pPr>
    </w:p>
    <w:p w:rsidR="00146154" w:rsidRPr="00347DA9" w:rsidRDefault="00146154" w:rsidP="00146154">
      <w:pPr>
        <w:pStyle w:val="20"/>
        <w:spacing w:before="29" w:after="0" w:line="288" w:lineRule="auto"/>
        <w:rPr>
          <w:rFonts w:ascii="Times New Roman" w:hAnsi="Times New Roman"/>
          <w:kern w:val="0"/>
          <w:szCs w:val="24"/>
        </w:rPr>
      </w:pPr>
      <w:bookmarkStart w:id="78" w:name="_Toc17805679"/>
      <w:r w:rsidRPr="00347DA9">
        <w:rPr>
          <w:rFonts w:ascii="Times New Roman" w:hAnsi="Times New Roman"/>
          <w:kern w:val="0"/>
          <w:szCs w:val="24"/>
        </w:rPr>
        <w:t xml:space="preserve">8.3 </w:t>
      </w:r>
      <w:r w:rsidRPr="00347DA9">
        <w:rPr>
          <w:rFonts w:ascii="Times New Roman" w:hAnsi="Times New Roman"/>
          <w:kern w:val="0"/>
          <w:szCs w:val="24"/>
        </w:rPr>
        <w:t>期末基金管理人的从业人员持有本基金的情况</w:t>
      </w:r>
      <w:bookmarkEnd w:id="78"/>
    </w:p>
    <w:tbl>
      <w:tblPr>
        <w:tblStyle w:val="af7"/>
        <w:tblW w:w="0" w:type="auto"/>
        <w:tblLayout w:type="fixed"/>
        <w:tblLook w:val="04A0" w:firstRow="1" w:lastRow="0" w:firstColumn="1" w:lastColumn="0" w:noHBand="0" w:noVBand="1"/>
      </w:tblPr>
      <w:tblGrid>
        <w:gridCol w:w="2321"/>
        <w:gridCol w:w="2321"/>
        <w:gridCol w:w="2322"/>
        <w:gridCol w:w="2322"/>
      </w:tblGrid>
      <w:tr w:rsidR="00146154" w:rsidRPr="00347DA9" w:rsidTr="00582D72">
        <w:tc>
          <w:tcPr>
            <w:tcW w:w="2321" w:type="dxa"/>
            <w:vAlign w:val="center"/>
          </w:tcPr>
          <w:p w:rsidR="00146154" w:rsidRPr="00347DA9" w:rsidRDefault="00146154" w:rsidP="00582D72">
            <w:pPr>
              <w:widowControl/>
              <w:spacing w:before="29" w:line="288" w:lineRule="auto"/>
              <w:jc w:val="center"/>
              <w:rPr>
                <w:color w:val="000000"/>
                <w:kern w:val="0"/>
                <w:sz w:val="24"/>
              </w:rPr>
            </w:pPr>
            <w:r w:rsidRPr="00347DA9">
              <w:rPr>
                <w:color w:val="000000"/>
                <w:kern w:val="0"/>
                <w:sz w:val="24"/>
              </w:rPr>
              <w:t>项目</w:t>
            </w:r>
          </w:p>
        </w:tc>
        <w:tc>
          <w:tcPr>
            <w:tcW w:w="2321" w:type="dxa"/>
            <w:vAlign w:val="center"/>
          </w:tcPr>
          <w:p w:rsidR="00146154" w:rsidRPr="00347DA9" w:rsidRDefault="00146154" w:rsidP="00582D72">
            <w:pPr>
              <w:widowControl/>
              <w:spacing w:before="29" w:line="288" w:lineRule="auto"/>
              <w:jc w:val="center"/>
              <w:rPr>
                <w:color w:val="000000"/>
                <w:kern w:val="0"/>
                <w:sz w:val="24"/>
              </w:rPr>
            </w:pPr>
            <w:r w:rsidRPr="00347DA9">
              <w:rPr>
                <w:color w:val="000000"/>
                <w:kern w:val="0"/>
                <w:sz w:val="24"/>
              </w:rPr>
              <w:t>份额级别</w:t>
            </w:r>
          </w:p>
        </w:tc>
        <w:tc>
          <w:tcPr>
            <w:tcW w:w="2322" w:type="dxa"/>
            <w:vAlign w:val="center"/>
          </w:tcPr>
          <w:p w:rsidR="00146154" w:rsidRPr="00347DA9" w:rsidRDefault="00146154" w:rsidP="00582D72">
            <w:pPr>
              <w:widowControl/>
              <w:spacing w:before="29" w:line="288" w:lineRule="auto"/>
              <w:jc w:val="center"/>
              <w:rPr>
                <w:color w:val="000000"/>
                <w:kern w:val="0"/>
                <w:sz w:val="24"/>
              </w:rPr>
            </w:pPr>
            <w:r w:rsidRPr="00347DA9">
              <w:rPr>
                <w:color w:val="000000"/>
                <w:kern w:val="0"/>
                <w:sz w:val="24"/>
              </w:rPr>
              <w:t>持有份额总数（份）</w:t>
            </w:r>
          </w:p>
        </w:tc>
        <w:tc>
          <w:tcPr>
            <w:tcW w:w="2322" w:type="dxa"/>
            <w:vAlign w:val="center"/>
          </w:tcPr>
          <w:p w:rsidR="00146154" w:rsidRPr="00347DA9" w:rsidRDefault="00146154" w:rsidP="00582D72">
            <w:pPr>
              <w:widowControl/>
              <w:spacing w:before="29" w:line="288" w:lineRule="auto"/>
              <w:jc w:val="center"/>
              <w:rPr>
                <w:color w:val="000000"/>
                <w:kern w:val="0"/>
                <w:sz w:val="24"/>
              </w:rPr>
            </w:pPr>
            <w:r w:rsidRPr="00347DA9">
              <w:rPr>
                <w:color w:val="000000"/>
                <w:kern w:val="0"/>
                <w:sz w:val="24"/>
              </w:rPr>
              <w:t>占基金总份额比例</w:t>
            </w:r>
          </w:p>
        </w:tc>
      </w:tr>
      <w:tr w:rsidR="00146154" w:rsidRPr="00347DA9" w:rsidTr="00582D72">
        <w:tc>
          <w:tcPr>
            <w:tcW w:w="2321" w:type="dxa"/>
            <w:vMerge w:val="restart"/>
            <w:vAlign w:val="center"/>
          </w:tcPr>
          <w:p w:rsidR="00146154" w:rsidRPr="00347DA9" w:rsidRDefault="00146154" w:rsidP="00582D72">
            <w:pPr>
              <w:spacing w:before="29" w:line="288" w:lineRule="auto"/>
              <w:jc w:val="left"/>
              <w:rPr>
                <w:color w:val="000000"/>
                <w:sz w:val="24"/>
              </w:rPr>
            </w:pPr>
            <w:r w:rsidRPr="00347DA9">
              <w:rPr>
                <w:color w:val="000000"/>
                <w:sz w:val="24"/>
              </w:rPr>
              <w:t>基金管理人所有从业人员持有本基金</w:t>
            </w:r>
          </w:p>
        </w:tc>
        <w:tc>
          <w:tcPr>
            <w:tcW w:w="2321" w:type="dxa"/>
            <w:vAlign w:val="center"/>
          </w:tcPr>
          <w:p w:rsidR="00146154" w:rsidRPr="00347DA9" w:rsidRDefault="00146154" w:rsidP="00582D72">
            <w:pPr>
              <w:spacing w:before="29" w:line="288" w:lineRule="auto"/>
              <w:jc w:val="left"/>
              <w:rPr>
                <w:color w:val="000000"/>
                <w:sz w:val="24"/>
              </w:rPr>
            </w:pPr>
            <w:r w:rsidRPr="00347DA9">
              <w:rPr>
                <w:color w:val="000000"/>
                <w:sz w:val="24"/>
              </w:rPr>
              <w:t>E</w:t>
            </w:r>
            <w:r w:rsidRPr="00347DA9">
              <w:rPr>
                <w:color w:val="000000"/>
                <w:sz w:val="24"/>
              </w:rPr>
              <w:t>金融</w:t>
            </w:r>
          </w:p>
        </w:tc>
        <w:tc>
          <w:tcPr>
            <w:tcW w:w="2322" w:type="dxa"/>
            <w:vAlign w:val="center"/>
          </w:tcPr>
          <w:p w:rsidR="00146154" w:rsidRPr="00347DA9" w:rsidRDefault="00146154" w:rsidP="00582D72">
            <w:pPr>
              <w:spacing w:before="29" w:line="288" w:lineRule="auto"/>
              <w:jc w:val="left"/>
              <w:rPr>
                <w:color w:val="000000"/>
                <w:sz w:val="24"/>
              </w:rPr>
            </w:pPr>
            <w:r w:rsidRPr="00347DA9">
              <w:rPr>
                <w:color w:val="000000"/>
                <w:sz w:val="24"/>
              </w:rPr>
              <w:t>-</w:t>
            </w:r>
          </w:p>
        </w:tc>
        <w:tc>
          <w:tcPr>
            <w:tcW w:w="2322" w:type="dxa"/>
            <w:vAlign w:val="center"/>
          </w:tcPr>
          <w:p w:rsidR="00146154" w:rsidRPr="00347DA9" w:rsidRDefault="00146154" w:rsidP="00582D72">
            <w:pPr>
              <w:spacing w:before="29" w:line="288" w:lineRule="auto"/>
              <w:jc w:val="left"/>
              <w:rPr>
                <w:color w:val="000000"/>
                <w:sz w:val="24"/>
              </w:rPr>
            </w:pPr>
            <w:r w:rsidRPr="00347DA9">
              <w:rPr>
                <w:color w:val="000000"/>
                <w:sz w:val="24"/>
              </w:rPr>
              <w:t>-</w:t>
            </w:r>
          </w:p>
        </w:tc>
      </w:tr>
      <w:tr w:rsidR="00146154" w:rsidRPr="00347DA9" w:rsidTr="00582D72">
        <w:tc>
          <w:tcPr>
            <w:tcW w:w="2321" w:type="dxa"/>
            <w:vMerge/>
          </w:tcPr>
          <w:p w:rsidR="00146154" w:rsidRPr="00347DA9" w:rsidRDefault="00146154" w:rsidP="00582D72">
            <w:pPr>
              <w:pStyle w:val="a0"/>
              <w:ind w:firstLineChars="0" w:firstLine="0"/>
              <w:rPr>
                <w:szCs w:val="21"/>
              </w:rPr>
            </w:pPr>
          </w:p>
        </w:tc>
        <w:tc>
          <w:tcPr>
            <w:tcW w:w="2321" w:type="dxa"/>
            <w:vAlign w:val="center"/>
          </w:tcPr>
          <w:p w:rsidR="00146154" w:rsidRPr="00347DA9" w:rsidRDefault="00146154" w:rsidP="00582D72">
            <w:pPr>
              <w:spacing w:before="29" w:line="288" w:lineRule="auto"/>
              <w:jc w:val="left"/>
              <w:rPr>
                <w:color w:val="000000"/>
                <w:sz w:val="24"/>
              </w:rPr>
            </w:pPr>
            <w:r w:rsidRPr="00347DA9">
              <w:rPr>
                <w:color w:val="000000"/>
                <w:sz w:val="24"/>
              </w:rPr>
              <w:t>E</w:t>
            </w:r>
            <w:r w:rsidRPr="00347DA9">
              <w:rPr>
                <w:color w:val="000000"/>
                <w:sz w:val="24"/>
              </w:rPr>
              <w:t>金融</w:t>
            </w:r>
            <w:r w:rsidRPr="00347DA9">
              <w:rPr>
                <w:color w:val="000000"/>
                <w:sz w:val="24"/>
              </w:rPr>
              <w:t>A</w:t>
            </w:r>
          </w:p>
        </w:tc>
        <w:tc>
          <w:tcPr>
            <w:tcW w:w="2322" w:type="dxa"/>
            <w:vAlign w:val="center"/>
          </w:tcPr>
          <w:p w:rsidR="00146154" w:rsidRPr="00347DA9" w:rsidRDefault="00146154" w:rsidP="00582D72">
            <w:pPr>
              <w:widowControl/>
              <w:spacing w:before="29" w:line="288" w:lineRule="auto"/>
              <w:jc w:val="left"/>
              <w:rPr>
                <w:color w:val="000000"/>
                <w:sz w:val="24"/>
              </w:rPr>
            </w:pPr>
            <w:r w:rsidRPr="00347DA9">
              <w:rPr>
                <w:color w:val="000000"/>
                <w:sz w:val="24"/>
              </w:rPr>
              <w:t>-</w:t>
            </w:r>
          </w:p>
        </w:tc>
        <w:tc>
          <w:tcPr>
            <w:tcW w:w="2322" w:type="dxa"/>
            <w:vAlign w:val="center"/>
          </w:tcPr>
          <w:p w:rsidR="00146154" w:rsidRPr="00347DA9" w:rsidRDefault="00146154" w:rsidP="00582D72">
            <w:pPr>
              <w:widowControl/>
              <w:spacing w:before="29" w:line="288" w:lineRule="auto"/>
              <w:jc w:val="left"/>
              <w:rPr>
                <w:color w:val="000000"/>
                <w:sz w:val="24"/>
              </w:rPr>
            </w:pPr>
            <w:r w:rsidRPr="00347DA9">
              <w:rPr>
                <w:color w:val="000000"/>
                <w:sz w:val="24"/>
              </w:rPr>
              <w:t>-</w:t>
            </w:r>
          </w:p>
        </w:tc>
      </w:tr>
      <w:tr w:rsidR="00146154" w:rsidRPr="00347DA9" w:rsidTr="00582D72">
        <w:tc>
          <w:tcPr>
            <w:tcW w:w="2321" w:type="dxa"/>
            <w:vMerge/>
          </w:tcPr>
          <w:p w:rsidR="00146154" w:rsidRPr="00347DA9" w:rsidRDefault="00146154" w:rsidP="00582D72">
            <w:pPr>
              <w:pStyle w:val="a0"/>
              <w:ind w:firstLineChars="0" w:firstLine="0"/>
              <w:rPr>
                <w:szCs w:val="21"/>
              </w:rPr>
            </w:pPr>
          </w:p>
        </w:tc>
        <w:tc>
          <w:tcPr>
            <w:tcW w:w="2321" w:type="dxa"/>
            <w:vAlign w:val="center"/>
          </w:tcPr>
          <w:p w:rsidR="00146154" w:rsidRPr="00347DA9" w:rsidRDefault="00146154" w:rsidP="00582D72">
            <w:pPr>
              <w:spacing w:before="29" w:line="288" w:lineRule="auto"/>
              <w:jc w:val="left"/>
              <w:rPr>
                <w:color w:val="000000"/>
                <w:sz w:val="24"/>
              </w:rPr>
            </w:pPr>
            <w:r w:rsidRPr="00347DA9">
              <w:rPr>
                <w:color w:val="000000"/>
                <w:sz w:val="24"/>
              </w:rPr>
              <w:t>E</w:t>
            </w:r>
            <w:r w:rsidRPr="00347DA9">
              <w:rPr>
                <w:color w:val="000000"/>
                <w:sz w:val="24"/>
              </w:rPr>
              <w:t>金融</w:t>
            </w:r>
            <w:r w:rsidRPr="00347DA9">
              <w:rPr>
                <w:color w:val="000000"/>
                <w:sz w:val="24"/>
              </w:rPr>
              <w:t>B</w:t>
            </w:r>
          </w:p>
        </w:tc>
        <w:tc>
          <w:tcPr>
            <w:tcW w:w="2322" w:type="dxa"/>
            <w:vAlign w:val="center"/>
          </w:tcPr>
          <w:p w:rsidR="00146154" w:rsidRPr="00347DA9" w:rsidRDefault="00146154" w:rsidP="00582D72">
            <w:pPr>
              <w:widowControl/>
              <w:spacing w:before="29" w:line="288" w:lineRule="auto"/>
              <w:jc w:val="left"/>
              <w:rPr>
                <w:color w:val="000000"/>
                <w:sz w:val="24"/>
              </w:rPr>
            </w:pPr>
            <w:r w:rsidRPr="00347DA9">
              <w:rPr>
                <w:color w:val="000000"/>
                <w:sz w:val="24"/>
              </w:rPr>
              <w:t>-</w:t>
            </w:r>
          </w:p>
        </w:tc>
        <w:tc>
          <w:tcPr>
            <w:tcW w:w="2322" w:type="dxa"/>
            <w:vAlign w:val="center"/>
          </w:tcPr>
          <w:p w:rsidR="00146154" w:rsidRPr="00347DA9" w:rsidRDefault="00146154" w:rsidP="00582D72">
            <w:pPr>
              <w:widowControl/>
              <w:spacing w:before="29" w:line="288" w:lineRule="auto"/>
              <w:jc w:val="left"/>
              <w:rPr>
                <w:color w:val="000000"/>
                <w:sz w:val="24"/>
              </w:rPr>
            </w:pPr>
            <w:r w:rsidRPr="00347DA9">
              <w:rPr>
                <w:color w:val="000000"/>
                <w:sz w:val="24"/>
              </w:rPr>
              <w:t>-</w:t>
            </w:r>
          </w:p>
        </w:tc>
      </w:tr>
      <w:tr w:rsidR="00146154" w:rsidRPr="00347DA9" w:rsidTr="00582D72">
        <w:tc>
          <w:tcPr>
            <w:tcW w:w="2321" w:type="dxa"/>
            <w:vMerge/>
          </w:tcPr>
          <w:p w:rsidR="00146154" w:rsidRPr="00347DA9" w:rsidRDefault="00146154" w:rsidP="00582D72">
            <w:pPr>
              <w:pStyle w:val="a0"/>
              <w:ind w:firstLineChars="0" w:firstLine="0"/>
              <w:rPr>
                <w:szCs w:val="21"/>
              </w:rPr>
            </w:pPr>
          </w:p>
        </w:tc>
        <w:tc>
          <w:tcPr>
            <w:tcW w:w="2321" w:type="dxa"/>
            <w:vAlign w:val="center"/>
          </w:tcPr>
          <w:p w:rsidR="00146154" w:rsidRPr="00347DA9" w:rsidRDefault="00146154" w:rsidP="00582D72">
            <w:pPr>
              <w:widowControl/>
              <w:spacing w:before="29" w:line="288" w:lineRule="auto"/>
              <w:jc w:val="center"/>
              <w:rPr>
                <w:color w:val="000000"/>
                <w:kern w:val="0"/>
                <w:sz w:val="24"/>
              </w:rPr>
            </w:pPr>
            <w:r w:rsidRPr="00347DA9">
              <w:rPr>
                <w:color w:val="000000"/>
                <w:kern w:val="0"/>
                <w:sz w:val="24"/>
              </w:rPr>
              <w:t>合计</w:t>
            </w:r>
          </w:p>
        </w:tc>
        <w:tc>
          <w:tcPr>
            <w:tcW w:w="2322" w:type="dxa"/>
            <w:vAlign w:val="center"/>
          </w:tcPr>
          <w:p w:rsidR="00146154" w:rsidRPr="00347DA9" w:rsidRDefault="00146154" w:rsidP="00582D72">
            <w:pPr>
              <w:widowControl/>
              <w:spacing w:before="29" w:line="288" w:lineRule="auto"/>
              <w:jc w:val="right"/>
              <w:rPr>
                <w:color w:val="000000"/>
                <w:kern w:val="0"/>
                <w:sz w:val="24"/>
              </w:rPr>
            </w:pPr>
            <w:r w:rsidRPr="00347DA9">
              <w:rPr>
                <w:color w:val="000000"/>
                <w:kern w:val="0"/>
                <w:sz w:val="24"/>
              </w:rPr>
              <w:t>-</w:t>
            </w:r>
          </w:p>
        </w:tc>
        <w:tc>
          <w:tcPr>
            <w:tcW w:w="2322" w:type="dxa"/>
            <w:vAlign w:val="center"/>
          </w:tcPr>
          <w:p w:rsidR="00146154" w:rsidRPr="00347DA9" w:rsidRDefault="00146154" w:rsidP="00582D72">
            <w:pPr>
              <w:widowControl/>
              <w:spacing w:before="29" w:line="288" w:lineRule="auto"/>
              <w:jc w:val="right"/>
              <w:rPr>
                <w:color w:val="000000"/>
                <w:kern w:val="0"/>
                <w:sz w:val="24"/>
              </w:rPr>
            </w:pPr>
            <w:r w:rsidRPr="00347DA9">
              <w:rPr>
                <w:color w:val="000000"/>
                <w:kern w:val="0"/>
                <w:sz w:val="24"/>
              </w:rPr>
              <w:t>-</w:t>
            </w:r>
          </w:p>
        </w:tc>
      </w:tr>
    </w:tbl>
    <w:p w:rsidR="00146154" w:rsidRPr="00347DA9" w:rsidRDefault="00146154" w:rsidP="00146154">
      <w:pPr>
        <w:spacing w:before="29" w:line="288" w:lineRule="auto"/>
        <w:rPr>
          <w:color w:val="000000"/>
          <w:sz w:val="24"/>
        </w:rPr>
      </w:pPr>
    </w:p>
    <w:p w:rsidR="00146154" w:rsidRPr="00536E4B" w:rsidRDefault="00146154" w:rsidP="00146154">
      <w:pPr>
        <w:spacing w:before="29" w:line="288" w:lineRule="auto"/>
        <w:rPr>
          <w:b/>
          <w:color w:val="000000"/>
          <w:sz w:val="24"/>
        </w:rPr>
      </w:pPr>
      <w:r w:rsidRPr="00536E4B">
        <w:rPr>
          <w:b/>
          <w:color w:val="000000"/>
          <w:sz w:val="24"/>
        </w:rPr>
        <w:t>8.4</w:t>
      </w:r>
      <w:r w:rsidRPr="00536E4B">
        <w:rPr>
          <w:rFonts w:hint="eastAsia"/>
          <w:b/>
          <w:color w:val="000000"/>
          <w:sz w:val="24"/>
        </w:rPr>
        <w:t>期末基金管理人的从业人员持有本开放式基金份额总量区间的情况</w:t>
      </w:r>
    </w:p>
    <w:tbl>
      <w:tblPr>
        <w:tblW w:w="91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67"/>
        <w:gridCol w:w="2347"/>
        <w:gridCol w:w="4383"/>
      </w:tblGrid>
      <w:tr w:rsidR="00146154" w:rsidRPr="00347DA9" w:rsidTr="00582D72">
        <w:trPr>
          <w:trHeight w:val="286"/>
        </w:trPr>
        <w:tc>
          <w:tcPr>
            <w:tcW w:w="2467" w:type="dxa"/>
            <w:shd w:val="clear" w:color="auto" w:fill="auto"/>
            <w:tcMar>
              <w:top w:w="0" w:type="dxa"/>
              <w:left w:w="108" w:type="dxa"/>
              <w:bottom w:w="0" w:type="dxa"/>
              <w:right w:w="108" w:type="dxa"/>
            </w:tcMar>
            <w:vAlign w:val="center"/>
            <w:hideMark/>
          </w:tcPr>
          <w:p w:rsidR="00146154" w:rsidRPr="00347DA9" w:rsidRDefault="00146154" w:rsidP="00582D72">
            <w:pPr>
              <w:widowControl/>
              <w:spacing w:before="29" w:line="288" w:lineRule="auto"/>
              <w:jc w:val="center"/>
              <w:rPr>
                <w:color w:val="000000"/>
                <w:kern w:val="0"/>
                <w:sz w:val="24"/>
              </w:rPr>
            </w:pPr>
            <w:r w:rsidRPr="00347DA9">
              <w:rPr>
                <w:rFonts w:hint="eastAsia"/>
                <w:color w:val="000000"/>
                <w:kern w:val="0"/>
                <w:sz w:val="24"/>
              </w:rPr>
              <w:t>项目</w:t>
            </w:r>
          </w:p>
        </w:tc>
        <w:tc>
          <w:tcPr>
            <w:tcW w:w="2347" w:type="dxa"/>
            <w:shd w:val="clear" w:color="auto" w:fill="auto"/>
            <w:tcMar>
              <w:top w:w="0" w:type="dxa"/>
              <w:left w:w="108" w:type="dxa"/>
              <w:bottom w:w="0" w:type="dxa"/>
              <w:right w:w="108" w:type="dxa"/>
            </w:tcMar>
            <w:vAlign w:val="center"/>
            <w:hideMark/>
          </w:tcPr>
          <w:p w:rsidR="00146154" w:rsidRPr="00347DA9" w:rsidRDefault="00146154" w:rsidP="00582D72">
            <w:pPr>
              <w:widowControl/>
              <w:spacing w:before="29" w:line="288" w:lineRule="auto"/>
              <w:jc w:val="center"/>
              <w:rPr>
                <w:color w:val="000000"/>
                <w:kern w:val="0"/>
                <w:sz w:val="24"/>
              </w:rPr>
            </w:pPr>
            <w:r w:rsidRPr="00347DA9">
              <w:rPr>
                <w:rFonts w:hint="eastAsia"/>
                <w:color w:val="000000"/>
                <w:kern w:val="0"/>
                <w:sz w:val="24"/>
              </w:rPr>
              <w:t>份额级别</w:t>
            </w:r>
          </w:p>
        </w:tc>
        <w:tc>
          <w:tcPr>
            <w:tcW w:w="4383" w:type="dxa"/>
            <w:shd w:val="clear" w:color="auto" w:fill="auto"/>
            <w:tcMar>
              <w:top w:w="0" w:type="dxa"/>
              <w:left w:w="108" w:type="dxa"/>
              <w:bottom w:w="0" w:type="dxa"/>
              <w:right w:w="108" w:type="dxa"/>
            </w:tcMar>
            <w:vAlign w:val="center"/>
            <w:hideMark/>
          </w:tcPr>
          <w:p w:rsidR="00146154" w:rsidRPr="00347DA9" w:rsidRDefault="00146154" w:rsidP="00582D72">
            <w:pPr>
              <w:widowControl/>
              <w:spacing w:before="29" w:line="288" w:lineRule="auto"/>
              <w:jc w:val="center"/>
              <w:rPr>
                <w:color w:val="000000"/>
                <w:kern w:val="0"/>
                <w:sz w:val="24"/>
              </w:rPr>
            </w:pPr>
            <w:r w:rsidRPr="00347DA9">
              <w:rPr>
                <w:rFonts w:hint="eastAsia"/>
                <w:color w:val="000000"/>
                <w:kern w:val="0"/>
                <w:sz w:val="24"/>
              </w:rPr>
              <w:t>持有基金份额总量的数量区间（万份）</w:t>
            </w:r>
          </w:p>
        </w:tc>
      </w:tr>
      <w:tr w:rsidR="00146154" w:rsidRPr="00347DA9" w:rsidTr="00582D72">
        <w:trPr>
          <w:trHeight w:val="286"/>
        </w:trPr>
        <w:tc>
          <w:tcPr>
            <w:tcW w:w="2467" w:type="dxa"/>
            <w:vMerge w:val="restart"/>
            <w:shd w:val="clear" w:color="auto" w:fill="auto"/>
            <w:tcMar>
              <w:top w:w="0" w:type="dxa"/>
              <w:left w:w="108" w:type="dxa"/>
              <w:bottom w:w="0" w:type="dxa"/>
              <w:right w:w="108" w:type="dxa"/>
            </w:tcMar>
            <w:vAlign w:val="center"/>
            <w:hideMark/>
          </w:tcPr>
          <w:p w:rsidR="00146154" w:rsidRPr="00347DA9" w:rsidRDefault="00146154" w:rsidP="00582D72">
            <w:pPr>
              <w:spacing w:before="29" w:line="288" w:lineRule="auto"/>
              <w:jc w:val="left"/>
              <w:rPr>
                <w:color w:val="000000"/>
                <w:sz w:val="24"/>
              </w:rPr>
            </w:pPr>
            <w:r w:rsidRPr="00347DA9">
              <w:rPr>
                <w:rFonts w:hint="eastAsia"/>
                <w:color w:val="000000"/>
                <w:sz w:val="24"/>
              </w:rPr>
              <w:t>本公司高级管理人员、基金投资和研究部门负责人持有本开放式基金</w:t>
            </w:r>
          </w:p>
        </w:tc>
        <w:tc>
          <w:tcPr>
            <w:tcW w:w="2347" w:type="dxa"/>
            <w:shd w:val="clear" w:color="auto" w:fill="auto"/>
            <w:tcMar>
              <w:top w:w="0" w:type="dxa"/>
              <w:left w:w="108" w:type="dxa"/>
              <w:bottom w:w="0" w:type="dxa"/>
              <w:right w:w="108" w:type="dxa"/>
            </w:tcMar>
            <w:vAlign w:val="center"/>
            <w:hideMark/>
          </w:tcPr>
          <w:p w:rsidR="00146154" w:rsidRPr="00347DA9" w:rsidRDefault="00146154" w:rsidP="00582D72">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p>
        </w:tc>
        <w:tc>
          <w:tcPr>
            <w:tcW w:w="4383" w:type="dxa"/>
            <w:shd w:val="clear" w:color="auto" w:fill="auto"/>
            <w:tcMar>
              <w:top w:w="0" w:type="dxa"/>
              <w:left w:w="108" w:type="dxa"/>
              <w:bottom w:w="0" w:type="dxa"/>
              <w:right w:w="108" w:type="dxa"/>
            </w:tcMar>
            <w:vAlign w:val="center"/>
            <w:hideMark/>
          </w:tcPr>
          <w:p w:rsidR="00146154" w:rsidRPr="00347DA9" w:rsidRDefault="00146154" w:rsidP="00582D72">
            <w:pPr>
              <w:spacing w:before="29" w:line="288" w:lineRule="auto"/>
              <w:jc w:val="center"/>
              <w:rPr>
                <w:color w:val="000000"/>
                <w:sz w:val="24"/>
              </w:rPr>
            </w:pPr>
            <w:r w:rsidRPr="00347DA9">
              <w:rPr>
                <w:color w:val="000000"/>
                <w:sz w:val="24"/>
              </w:rPr>
              <w:t>0</w:t>
            </w:r>
          </w:p>
        </w:tc>
      </w:tr>
      <w:tr w:rsidR="00146154" w:rsidRPr="00347DA9" w:rsidTr="00582D72">
        <w:trPr>
          <w:trHeight w:val="286"/>
        </w:trPr>
        <w:tc>
          <w:tcPr>
            <w:tcW w:w="2467" w:type="dxa"/>
            <w:vMerge/>
            <w:shd w:val="clear" w:color="auto" w:fill="auto"/>
            <w:vAlign w:val="center"/>
            <w:hideMark/>
          </w:tcPr>
          <w:p w:rsidR="00146154" w:rsidRPr="00347DA9" w:rsidRDefault="00146154" w:rsidP="00582D72">
            <w:pPr>
              <w:spacing w:before="29" w:line="288" w:lineRule="auto"/>
              <w:jc w:val="left"/>
              <w:rPr>
                <w:color w:val="000000"/>
                <w:sz w:val="24"/>
              </w:rPr>
            </w:pPr>
          </w:p>
        </w:tc>
        <w:tc>
          <w:tcPr>
            <w:tcW w:w="2347" w:type="dxa"/>
            <w:shd w:val="clear" w:color="auto" w:fill="auto"/>
            <w:tcMar>
              <w:top w:w="0" w:type="dxa"/>
              <w:left w:w="108" w:type="dxa"/>
              <w:bottom w:w="0" w:type="dxa"/>
              <w:right w:w="108" w:type="dxa"/>
            </w:tcMar>
            <w:vAlign w:val="center"/>
            <w:hideMark/>
          </w:tcPr>
          <w:p w:rsidR="00146154" w:rsidRPr="00347DA9" w:rsidRDefault="00146154" w:rsidP="00582D72">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r w:rsidRPr="00347DA9">
              <w:rPr>
                <w:rFonts w:hint="eastAsia"/>
                <w:color w:val="000000"/>
                <w:sz w:val="24"/>
              </w:rPr>
              <w:t>A</w:t>
            </w:r>
          </w:p>
        </w:tc>
        <w:tc>
          <w:tcPr>
            <w:tcW w:w="4383" w:type="dxa"/>
            <w:shd w:val="clear" w:color="auto" w:fill="auto"/>
            <w:tcMar>
              <w:top w:w="0" w:type="dxa"/>
              <w:left w:w="108" w:type="dxa"/>
              <w:bottom w:w="0" w:type="dxa"/>
              <w:right w:w="108" w:type="dxa"/>
            </w:tcMar>
            <w:vAlign w:val="center"/>
            <w:hideMark/>
          </w:tcPr>
          <w:p w:rsidR="00146154" w:rsidRPr="00347DA9" w:rsidRDefault="00146154" w:rsidP="00582D72">
            <w:pPr>
              <w:spacing w:before="29" w:line="288" w:lineRule="auto"/>
              <w:jc w:val="center"/>
              <w:rPr>
                <w:color w:val="000000"/>
                <w:sz w:val="24"/>
              </w:rPr>
            </w:pPr>
            <w:r w:rsidRPr="00347DA9">
              <w:rPr>
                <w:color w:val="000000"/>
                <w:sz w:val="24"/>
              </w:rPr>
              <w:t>0</w:t>
            </w:r>
          </w:p>
        </w:tc>
      </w:tr>
      <w:tr w:rsidR="00146154" w:rsidRPr="00347DA9" w:rsidTr="00582D72">
        <w:trPr>
          <w:trHeight w:val="286"/>
        </w:trPr>
        <w:tc>
          <w:tcPr>
            <w:tcW w:w="2467" w:type="dxa"/>
            <w:vMerge/>
            <w:shd w:val="clear" w:color="auto" w:fill="auto"/>
            <w:vAlign w:val="center"/>
          </w:tcPr>
          <w:p w:rsidR="00146154" w:rsidRPr="00347DA9" w:rsidRDefault="00146154" w:rsidP="00582D72">
            <w:pPr>
              <w:spacing w:before="29" w:line="288" w:lineRule="auto"/>
              <w:jc w:val="left"/>
              <w:rPr>
                <w:color w:val="000000"/>
                <w:sz w:val="24"/>
              </w:rPr>
            </w:pPr>
          </w:p>
        </w:tc>
        <w:tc>
          <w:tcPr>
            <w:tcW w:w="2347" w:type="dxa"/>
            <w:shd w:val="clear" w:color="auto" w:fill="auto"/>
            <w:tcMar>
              <w:top w:w="0" w:type="dxa"/>
              <w:left w:w="108" w:type="dxa"/>
              <w:bottom w:w="0" w:type="dxa"/>
              <w:right w:w="108" w:type="dxa"/>
            </w:tcMar>
            <w:vAlign w:val="center"/>
          </w:tcPr>
          <w:p w:rsidR="00146154" w:rsidRPr="00347DA9" w:rsidRDefault="00146154" w:rsidP="00582D72">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r w:rsidRPr="00347DA9">
              <w:rPr>
                <w:rFonts w:hint="eastAsia"/>
                <w:color w:val="000000"/>
                <w:sz w:val="24"/>
              </w:rPr>
              <w:t>B</w:t>
            </w:r>
          </w:p>
        </w:tc>
        <w:tc>
          <w:tcPr>
            <w:tcW w:w="4383" w:type="dxa"/>
            <w:shd w:val="clear" w:color="auto" w:fill="auto"/>
            <w:tcMar>
              <w:top w:w="0" w:type="dxa"/>
              <w:left w:w="108" w:type="dxa"/>
              <w:bottom w:w="0" w:type="dxa"/>
              <w:right w:w="108" w:type="dxa"/>
            </w:tcMar>
            <w:vAlign w:val="center"/>
          </w:tcPr>
          <w:p w:rsidR="00146154" w:rsidRPr="00347DA9" w:rsidRDefault="00146154" w:rsidP="00582D72">
            <w:pPr>
              <w:spacing w:before="29" w:line="288" w:lineRule="auto"/>
              <w:jc w:val="center"/>
              <w:rPr>
                <w:color w:val="000000"/>
                <w:sz w:val="24"/>
              </w:rPr>
            </w:pPr>
            <w:r w:rsidRPr="00347DA9">
              <w:rPr>
                <w:color w:val="000000"/>
                <w:sz w:val="24"/>
              </w:rPr>
              <w:t>0</w:t>
            </w:r>
          </w:p>
        </w:tc>
      </w:tr>
      <w:tr w:rsidR="00146154" w:rsidRPr="00347DA9" w:rsidTr="00582D72">
        <w:trPr>
          <w:trHeight w:val="286"/>
        </w:trPr>
        <w:tc>
          <w:tcPr>
            <w:tcW w:w="2467" w:type="dxa"/>
            <w:vMerge/>
            <w:shd w:val="clear" w:color="auto" w:fill="auto"/>
            <w:vAlign w:val="center"/>
            <w:hideMark/>
          </w:tcPr>
          <w:p w:rsidR="00146154" w:rsidRPr="00347DA9" w:rsidRDefault="00146154" w:rsidP="00582D72">
            <w:pPr>
              <w:spacing w:before="29" w:line="288" w:lineRule="auto"/>
              <w:jc w:val="left"/>
              <w:rPr>
                <w:color w:val="000000"/>
                <w:sz w:val="24"/>
              </w:rPr>
            </w:pPr>
          </w:p>
        </w:tc>
        <w:tc>
          <w:tcPr>
            <w:tcW w:w="2347" w:type="dxa"/>
            <w:shd w:val="clear" w:color="auto" w:fill="auto"/>
            <w:tcMar>
              <w:top w:w="0" w:type="dxa"/>
              <w:left w:w="108" w:type="dxa"/>
              <w:bottom w:w="0" w:type="dxa"/>
              <w:right w:w="108" w:type="dxa"/>
            </w:tcMar>
            <w:vAlign w:val="center"/>
            <w:hideMark/>
          </w:tcPr>
          <w:p w:rsidR="00146154" w:rsidRPr="00347DA9" w:rsidRDefault="00146154" w:rsidP="00582D72">
            <w:pPr>
              <w:spacing w:before="29" w:line="288" w:lineRule="auto"/>
              <w:jc w:val="center"/>
              <w:rPr>
                <w:color w:val="000000"/>
                <w:sz w:val="24"/>
              </w:rPr>
            </w:pPr>
            <w:r w:rsidRPr="00347DA9">
              <w:rPr>
                <w:rFonts w:hint="eastAsia"/>
                <w:color w:val="000000"/>
                <w:sz w:val="24"/>
              </w:rPr>
              <w:t>合计</w:t>
            </w:r>
          </w:p>
        </w:tc>
        <w:tc>
          <w:tcPr>
            <w:tcW w:w="4383" w:type="dxa"/>
            <w:shd w:val="clear" w:color="auto" w:fill="auto"/>
            <w:tcMar>
              <w:top w:w="0" w:type="dxa"/>
              <w:left w:w="108" w:type="dxa"/>
              <w:bottom w:w="0" w:type="dxa"/>
              <w:right w:w="108" w:type="dxa"/>
            </w:tcMar>
            <w:vAlign w:val="center"/>
            <w:hideMark/>
          </w:tcPr>
          <w:p w:rsidR="00146154" w:rsidRPr="00347DA9" w:rsidRDefault="00146154" w:rsidP="00582D72">
            <w:pPr>
              <w:spacing w:before="29" w:line="288" w:lineRule="auto"/>
              <w:jc w:val="center"/>
              <w:rPr>
                <w:color w:val="000000"/>
                <w:sz w:val="24"/>
              </w:rPr>
            </w:pPr>
            <w:r w:rsidRPr="00347DA9">
              <w:rPr>
                <w:color w:val="000000"/>
                <w:sz w:val="24"/>
              </w:rPr>
              <w:t>0</w:t>
            </w:r>
          </w:p>
        </w:tc>
      </w:tr>
      <w:tr w:rsidR="00146154" w:rsidRPr="00347DA9" w:rsidTr="00582D72">
        <w:trPr>
          <w:trHeight w:val="286"/>
        </w:trPr>
        <w:tc>
          <w:tcPr>
            <w:tcW w:w="2467" w:type="dxa"/>
            <w:vMerge w:val="restart"/>
            <w:shd w:val="clear" w:color="auto" w:fill="auto"/>
            <w:tcMar>
              <w:top w:w="0" w:type="dxa"/>
              <w:left w:w="108" w:type="dxa"/>
              <w:bottom w:w="0" w:type="dxa"/>
              <w:right w:w="108" w:type="dxa"/>
            </w:tcMar>
            <w:vAlign w:val="center"/>
            <w:hideMark/>
          </w:tcPr>
          <w:p w:rsidR="00146154" w:rsidRPr="00347DA9" w:rsidRDefault="00146154" w:rsidP="00582D72">
            <w:pPr>
              <w:spacing w:before="29" w:line="288" w:lineRule="auto"/>
              <w:jc w:val="left"/>
              <w:rPr>
                <w:color w:val="000000"/>
                <w:sz w:val="24"/>
              </w:rPr>
            </w:pPr>
            <w:r w:rsidRPr="00347DA9">
              <w:rPr>
                <w:rFonts w:hint="eastAsia"/>
                <w:color w:val="000000"/>
                <w:sz w:val="24"/>
              </w:rPr>
              <w:t>本基金基金经理持有本开放式基金</w:t>
            </w:r>
          </w:p>
        </w:tc>
        <w:tc>
          <w:tcPr>
            <w:tcW w:w="2347" w:type="dxa"/>
            <w:shd w:val="clear" w:color="auto" w:fill="auto"/>
            <w:tcMar>
              <w:top w:w="0" w:type="dxa"/>
              <w:left w:w="108" w:type="dxa"/>
              <w:bottom w:w="0" w:type="dxa"/>
              <w:right w:w="108" w:type="dxa"/>
            </w:tcMar>
            <w:vAlign w:val="center"/>
            <w:hideMark/>
          </w:tcPr>
          <w:p w:rsidR="00146154" w:rsidRPr="00347DA9" w:rsidRDefault="00146154" w:rsidP="00582D72">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p>
        </w:tc>
        <w:tc>
          <w:tcPr>
            <w:tcW w:w="4383" w:type="dxa"/>
            <w:shd w:val="clear" w:color="auto" w:fill="auto"/>
            <w:tcMar>
              <w:top w:w="0" w:type="dxa"/>
              <w:left w:w="108" w:type="dxa"/>
              <w:bottom w:w="0" w:type="dxa"/>
              <w:right w:w="108" w:type="dxa"/>
            </w:tcMar>
            <w:vAlign w:val="center"/>
            <w:hideMark/>
          </w:tcPr>
          <w:p w:rsidR="00146154" w:rsidRPr="00347DA9" w:rsidRDefault="00146154" w:rsidP="00582D72">
            <w:pPr>
              <w:spacing w:before="29" w:line="288" w:lineRule="auto"/>
              <w:jc w:val="center"/>
              <w:rPr>
                <w:color w:val="000000"/>
                <w:sz w:val="24"/>
              </w:rPr>
            </w:pPr>
            <w:r w:rsidRPr="00347DA9">
              <w:rPr>
                <w:color w:val="000000"/>
                <w:sz w:val="24"/>
              </w:rPr>
              <w:t>0</w:t>
            </w:r>
          </w:p>
        </w:tc>
      </w:tr>
      <w:tr w:rsidR="00146154" w:rsidRPr="00347DA9" w:rsidTr="00582D72">
        <w:trPr>
          <w:trHeight w:val="527"/>
        </w:trPr>
        <w:tc>
          <w:tcPr>
            <w:tcW w:w="2467" w:type="dxa"/>
            <w:vMerge/>
            <w:shd w:val="clear" w:color="auto" w:fill="auto"/>
            <w:vAlign w:val="center"/>
            <w:hideMark/>
          </w:tcPr>
          <w:p w:rsidR="00146154" w:rsidRPr="00347DA9" w:rsidRDefault="00146154" w:rsidP="00582D72">
            <w:pPr>
              <w:spacing w:before="29" w:line="288" w:lineRule="auto"/>
              <w:jc w:val="left"/>
              <w:rPr>
                <w:color w:val="000000"/>
                <w:sz w:val="24"/>
              </w:rPr>
            </w:pPr>
          </w:p>
        </w:tc>
        <w:tc>
          <w:tcPr>
            <w:tcW w:w="2347" w:type="dxa"/>
            <w:shd w:val="clear" w:color="auto" w:fill="auto"/>
            <w:tcMar>
              <w:top w:w="0" w:type="dxa"/>
              <w:left w:w="108" w:type="dxa"/>
              <w:bottom w:w="0" w:type="dxa"/>
              <w:right w:w="108" w:type="dxa"/>
            </w:tcMar>
            <w:vAlign w:val="center"/>
            <w:hideMark/>
          </w:tcPr>
          <w:p w:rsidR="00146154" w:rsidRPr="00347DA9" w:rsidRDefault="00146154" w:rsidP="00582D72">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r w:rsidRPr="00347DA9">
              <w:rPr>
                <w:rFonts w:hint="eastAsia"/>
                <w:color w:val="000000"/>
                <w:sz w:val="24"/>
              </w:rPr>
              <w:t>A</w:t>
            </w:r>
          </w:p>
        </w:tc>
        <w:tc>
          <w:tcPr>
            <w:tcW w:w="4383" w:type="dxa"/>
            <w:shd w:val="clear" w:color="auto" w:fill="auto"/>
            <w:tcMar>
              <w:top w:w="0" w:type="dxa"/>
              <w:left w:w="108" w:type="dxa"/>
              <w:bottom w:w="0" w:type="dxa"/>
              <w:right w:w="108" w:type="dxa"/>
            </w:tcMar>
            <w:vAlign w:val="center"/>
            <w:hideMark/>
          </w:tcPr>
          <w:p w:rsidR="00146154" w:rsidRPr="00347DA9" w:rsidRDefault="00146154" w:rsidP="00582D72">
            <w:pPr>
              <w:spacing w:before="29" w:line="288" w:lineRule="auto"/>
              <w:jc w:val="center"/>
              <w:rPr>
                <w:color w:val="000000"/>
                <w:sz w:val="24"/>
              </w:rPr>
            </w:pPr>
            <w:r w:rsidRPr="00347DA9">
              <w:rPr>
                <w:color w:val="000000"/>
                <w:sz w:val="24"/>
              </w:rPr>
              <w:t>0</w:t>
            </w:r>
          </w:p>
        </w:tc>
      </w:tr>
      <w:tr w:rsidR="00146154" w:rsidRPr="00347DA9" w:rsidTr="00582D72">
        <w:trPr>
          <w:trHeight w:val="527"/>
        </w:trPr>
        <w:tc>
          <w:tcPr>
            <w:tcW w:w="2467" w:type="dxa"/>
            <w:vMerge/>
            <w:shd w:val="clear" w:color="auto" w:fill="auto"/>
            <w:vAlign w:val="center"/>
          </w:tcPr>
          <w:p w:rsidR="00146154" w:rsidRPr="00347DA9" w:rsidRDefault="00146154" w:rsidP="00582D72">
            <w:pPr>
              <w:spacing w:before="29" w:line="288" w:lineRule="auto"/>
              <w:jc w:val="left"/>
              <w:rPr>
                <w:color w:val="000000"/>
                <w:sz w:val="24"/>
              </w:rPr>
            </w:pPr>
          </w:p>
        </w:tc>
        <w:tc>
          <w:tcPr>
            <w:tcW w:w="2347" w:type="dxa"/>
            <w:shd w:val="clear" w:color="auto" w:fill="auto"/>
            <w:tcMar>
              <w:top w:w="0" w:type="dxa"/>
              <w:left w:w="108" w:type="dxa"/>
              <w:bottom w:w="0" w:type="dxa"/>
              <w:right w:w="108" w:type="dxa"/>
            </w:tcMar>
            <w:vAlign w:val="center"/>
          </w:tcPr>
          <w:p w:rsidR="00146154" w:rsidRPr="00347DA9" w:rsidRDefault="00146154" w:rsidP="00582D72">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r w:rsidRPr="00347DA9">
              <w:rPr>
                <w:rFonts w:hint="eastAsia"/>
                <w:color w:val="000000"/>
                <w:sz w:val="24"/>
              </w:rPr>
              <w:t>B</w:t>
            </w:r>
          </w:p>
        </w:tc>
        <w:tc>
          <w:tcPr>
            <w:tcW w:w="4383" w:type="dxa"/>
            <w:shd w:val="clear" w:color="auto" w:fill="auto"/>
            <w:tcMar>
              <w:top w:w="0" w:type="dxa"/>
              <w:left w:w="108" w:type="dxa"/>
              <w:bottom w:w="0" w:type="dxa"/>
              <w:right w:w="108" w:type="dxa"/>
            </w:tcMar>
            <w:vAlign w:val="center"/>
          </w:tcPr>
          <w:p w:rsidR="00146154" w:rsidRPr="00347DA9" w:rsidRDefault="00146154" w:rsidP="00582D72">
            <w:pPr>
              <w:spacing w:before="29" w:line="288" w:lineRule="auto"/>
              <w:jc w:val="center"/>
              <w:rPr>
                <w:color w:val="000000"/>
                <w:sz w:val="24"/>
              </w:rPr>
            </w:pPr>
            <w:r w:rsidRPr="00347DA9">
              <w:rPr>
                <w:color w:val="000000"/>
                <w:sz w:val="24"/>
              </w:rPr>
              <w:t>0</w:t>
            </w:r>
          </w:p>
        </w:tc>
      </w:tr>
      <w:tr w:rsidR="00146154" w:rsidRPr="00347DA9" w:rsidTr="00582D72">
        <w:trPr>
          <w:trHeight w:val="656"/>
        </w:trPr>
        <w:tc>
          <w:tcPr>
            <w:tcW w:w="2467" w:type="dxa"/>
            <w:vMerge/>
            <w:shd w:val="clear" w:color="auto" w:fill="auto"/>
            <w:vAlign w:val="center"/>
            <w:hideMark/>
          </w:tcPr>
          <w:p w:rsidR="00146154" w:rsidRPr="00347DA9" w:rsidRDefault="00146154" w:rsidP="00582D72">
            <w:pPr>
              <w:spacing w:before="29" w:line="288" w:lineRule="auto"/>
              <w:jc w:val="left"/>
              <w:rPr>
                <w:color w:val="000000"/>
                <w:sz w:val="24"/>
              </w:rPr>
            </w:pPr>
          </w:p>
        </w:tc>
        <w:tc>
          <w:tcPr>
            <w:tcW w:w="2347" w:type="dxa"/>
            <w:shd w:val="clear" w:color="auto" w:fill="auto"/>
            <w:tcMar>
              <w:top w:w="0" w:type="dxa"/>
              <w:left w:w="108" w:type="dxa"/>
              <w:bottom w:w="0" w:type="dxa"/>
              <w:right w:w="108" w:type="dxa"/>
            </w:tcMar>
            <w:vAlign w:val="center"/>
            <w:hideMark/>
          </w:tcPr>
          <w:p w:rsidR="00146154" w:rsidRPr="00347DA9" w:rsidRDefault="00146154" w:rsidP="00582D72">
            <w:pPr>
              <w:spacing w:before="29" w:line="288" w:lineRule="auto"/>
              <w:jc w:val="center"/>
              <w:rPr>
                <w:color w:val="000000"/>
                <w:sz w:val="24"/>
              </w:rPr>
            </w:pPr>
            <w:r w:rsidRPr="00347DA9">
              <w:rPr>
                <w:rFonts w:hint="eastAsia"/>
                <w:color w:val="000000"/>
                <w:sz w:val="24"/>
              </w:rPr>
              <w:t>合计</w:t>
            </w:r>
          </w:p>
        </w:tc>
        <w:tc>
          <w:tcPr>
            <w:tcW w:w="4383" w:type="dxa"/>
            <w:shd w:val="clear" w:color="auto" w:fill="auto"/>
            <w:tcMar>
              <w:top w:w="0" w:type="dxa"/>
              <w:left w:w="108" w:type="dxa"/>
              <w:bottom w:w="0" w:type="dxa"/>
              <w:right w:w="108" w:type="dxa"/>
            </w:tcMar>
            <w:vAlign w:val="center"/>
            <w:hideMark/>
          </w:tcPr>
          <w:p w:rsidR="00146154" w:rsidRPr="00347DA9" w:rsidRDefault="00146154" w:rsidP="00582D72">
            <w:pPr>
              <w:spacing w:before="29" w:line="288" w:lineRule="auto"/>
              <w:jc w:val="center"/>
              <w:rPr>
                <w:color w:val="000000"/>
                <w:sz w:val="24"/>
              </w:rPr>
            </w:pPr>
            <w:r w:rsidRPr="00347DA9">
              <w:rPr>
                <w:color w:val="000000"/>
                <w:sz w:val="24"/>
              </w:rPr>
              <w:t>0</w:t>
            </w:r>
          </w:p>
        </w:tc>
      </w:tr>
    </w:tbl>
    <w:p w:rsidR="00146154" w:rsidRPr="007721D5" w:rsidRDefault="00146154" w:rsidP="00AC6DDA">
      <w:pPr>
        <w:spacing w:before="29" w:line="288" w:lineRule="auto"/>
        <w:rPr>
          <w:rFonts w:hint="eastAsia"/>
          <w:color w:val="000000"/>
          <w:sz w:val="24"/>
        </w:rPr>
      </w:pPr>
      <w:bookmarkStart w:id="79" w:name="_GoBack"/>
      <w:bookmarkEnd w:id="79"/>
    </w:p>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80" w:name="_Toc331410115"/>
      <w:bookmarkStart w:id="81" w:name="_Toc225500053"/>
      <w:r w:rsidRPr="005C672D">
        <w:rPr>
          <w:b/>
          <w:bCs/>
          <w:szCs w:val="24"/>
          <w:lang w:val="en-US"/>
        </w:rPr>
        <w:t>9</w:t>
      </w:r>
      <w:r w:rsidRPr="005C672D">
        <w:rPr>
          <w:b/>
          <w:bCs/>
          <w:szCs w:val="24"/>
          <w:lang w:val="en-US"/>
        </w:rPr>
        <w:t>开放式基金份额变动</w:t>
      </w:r>
      <w:bookmarkEnd w:id="80"/>
      <w:bookmarkEnd w:id="81"/>
    </w:p>
    <w:p w:rsidR="005A09F2" w:rsidRDefault="001548F9" w:rsidP="00060F15">
      <w:pPr>
        <w:spacing w:before="29" w:line="288" w:lineRule="auto"/>
        <w:jc w:val="right"/>
        <w:rPr>
          <w:sz w:val="24"/>
        </w:rPr>
      </w:pPr>
      <w:r w:rsidRPr="005C672D">
        <w:rPr>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060F15" w:rsidRPr="00FB17C6" w:rsidTr="00A940D9">
        <w:tc>
          <w:tcPr>
            <w:tcW w:w="1769" w:type="pct"/>
            <w:vAlign w:val="center"/>
          </w:tcPr>
          <w:p w:rsidR="00060F15" w:rsidRPr="00060F15" w:rsidRDefault="00060F15" w:rsidP="00060F15">
            <w:pPr>
              <w:spacing w:before="29" w:line="288" w:lineRule="auto"/>
              <w:jc w:val="center"/>
              <w:rPr>
                <w:sz w:val="24"/>
              </w:rPr>
            </w:pPr>
            <w:r w:rsidRPr="00060F15">
              <w:rPr>
                <w:sz w:val="24"/>
              </w:rPr>
              <w:t>项目</w:t>
            </w:r>
          </w:p>
        </w:tc>
        <w:tc>
          <w:tcPr>
            <w:tcW w:w="1077" w:type="pct"/>
            <w:vAlign w:val="center"/>
          </w:tcPr>
          <w:p w:rsidR="00060F15" w:rsidRPr="00060F15" w:rsidRDefault="00060F15" w:rsidP="00060F15">
            <w:pPr>
              <w:spacing w:before="29" w:line="288" w:lineRule="auto"/>
              <w:jc w:val="center"/>
              <w:rPr>
                <w:sz w:val="24"/>
              </w:rPr>
            </w:pPr>
            <w:r w:rsidRPr="00060F15">
              <w:rPr>
                <w:sz w:val="24"/>
              </w:rPr>
              <w:t>E</w:t>
            </w:r>
            <w:r w:rsidRPr="00060F15">
              <w:rPr>
                <w:sz w:val="24"/>
              </w:rPr>
              <w:t>金融</w:t>
            </w:r>
          </w:p>
        </w:tc>
        <w:tc>
          <w:tcPr>
            <w:tcW w:w="1077" w:type="pct"/>
            <w:vAlign w:val="center"/>
          </w:tcPr>
          <w:p w:rsidR="00060F15" w:rsidRPr="00060F15" w:rsidRDefault="00060F15" w:rsidP="00060F15">
            <w:pPr>
              <w:spacing w:before="29" w:line="288" w:lineRule="auto"/>
              <w:jc w:val="center"/>
              <w:rPr>
                <w:sz w:val="24"/>
              </w:rPr>
            </w:pPr>
            <w:r w:rsidRPr="00060F15">
              <w:rPr>
                <w:sz w:val="24"/>
              </w:rPr>
              <w:t>E</w:t>
            </w:r>
            <w:r w:rsidRPr="00060F15">
              <w:rPr>
                <w:sz w:val="24"/>
              </w:rPr>
              <w:t>金融</w:t>
            </w:r>
            <w:r w:rsidRPr="00060F15">
              <w:rPr>
                <w:sz w:val="24"/>
              </w:rPr>
              <w:t>A</w:t>
            </w:r>
          </w:p>
        </w:tc>
        <w:tc>
          <w:tcPr>
            <w:tcW w:w="1077" w:type="pct"/>
            <w:vAlign w:val="center"/>
          </w:tcPr>
          <w:p w:rsidR="00060F15" w:rsidRPr="00060F15" w:rsidRDefault="00060F15" w:rsidP="00060F15">
            <w:pPr>
              <w:spacing w:before="29" w:line="288" w:lineRule="auto"/>
              <w:jc w:val="center"/>
              <w:rPr>
                <w:sz w:val="24"/>
              </w:rPr>
            </w:pPr>
            <w:r w:rsidRPr="00060F15">
              <w:rPr>
                <w:sz w:val="24"/>
              </w:rPr>
              <w:t>E</w:t>
            </w:r>
            <w:r w:rsidRPr="00060F15">
              <w:rPr>
                <w:sz w:val="24"/>
              </w:rPr>
              <w:t>金融</w:t>
            </w:r>
            <w:r w:rsidRPr="00060F15">
              <w:rPr>
                <w:sz w:val="24"/>
              </w:rPr>
              <w:t>B</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基金合同生效日（</w:t>
            </w:r>
            <w:r w:rsidRPr="00060F15">
              <w:rPr>
                <w:sz w:val="24"/>
              </w:rPr>
              <w:t>2015</w:t>
            </w:r>
            <w:r w:rsidRPr="00060F15">
              <w:rPr>
                <w:sz w:val="24"/>
              </w:rPr>
              <w:t>年</w:t>
            </w:r>
            <w:r w:rsidRPr="00060F15">
              <w:rPr>
                <w:sz w:val="24"/>
              </w:rPr>
              <w:t>6</w:t>
            </w:r>
            <w:r w:rsidRPr="00060F15">
              <w:rPr>
                <w:sz w:val="24"/>
              </w:rPr>
              <w:t>月</w:t>
            </w:r>
            <w:r w:rsidRPr="00060F15">
              <w:rPr>
                <w:sz w:val="24"/>
              </w:rPr>
              <w:t>26</w:t>
            </w:r>
            <w:r w:rsidRPr="00060F15">
              <w:rPr>
                <w:sz w:val="24"/>
              </w:rPr>
              <w:t>日）基金份额总额</w:t>
            </w:r>
          </w:p>
        </w:tc>
        <w:tc>
          <w:tcPr>
            <w:tcW w:w="1077" w:type="pct"/>
            <w:vAlign w:val="center"/>
          </w:tcPr>
          <w:p w:rsidR="00060F15" w:rsidRPr="00060F15" w:rsidRDefault="00060F15" w:rsidP="00D7014F">
            <w:pPr>
              <w:spacing w:before="29" w:line="288" w:lineRule="auto"/>
              <w:jc w:val="center"/>
              <w:rPr>
                <w:sz w:val="24"/>
              </w:rPr>
            </w:pPr>
            <w:r w:rsidRPr="00060F15">
              <w:rPr>
                <w:sz w:val="24"/>
              </w:rPr>
              <w:t>323,568,752.09</w:t>
            </w:r>
          </w:p>
        </w:tc>
        <w:tc>
          <w:tcPr>
            <w:tcW w:w="1077" w:type="pct"/>
            <w:vAlign w:val="center"/>
          </w:tcPr>
          <w:p w:rsidR="00060F15" w:rsidRPr="00060F15" w:rsidRDefault="00060F15" w:rsidP="00D7014F">
            <w:pPr>
              <w:spacing w:before="29" w:line="288" w:lineRule="auto"/>
              <w:jc w:val="center"/>
              <w:rPr>
                <w:sz w:val="24"/>
              </w:rPr>
            </w:pPr>
            <w:r w:rsidRPr="00060F15">
              <w:rPr>
                <w:sz w:val="24"/>
              </w:rPr>
              <w:t>59,000,681.00</w:t>
            </w:r>
          </w:p>
        </w:tc>
        <w:tc>
          <w:tcPr>
            <w:tcW w:w="1077" w:type="pct"/>
            <w:vAlign w:val="center"/>
          </w:tcPr>
          <w:p w:rsidR="00060F15" w:rsidRPr="00060F15" w:rsidRDefault="00060F15" w:rsidP="00D7014F">
            <w:pPr>
              <w:spacing w:before="29" w:line="288" w:lineRule="auto"/>
              <w:jc w:val="center"/>
              <w:rPr>
                <w:sz w:val="24"/>
              </w:rPr>
            </w:pPr>
            <w:r w:rsidRPr="00060F15">
              <w:rPr>
                <w:sz w:val="24"/>
              </w:rPr>
              <w:t>59,000,681.00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本报告期期初基金份额总额</w:t>
            </w:r>
          </w:p>
        </w:tc>
        <w:tc>
          <w:tcPr>
            <w:tcW w:w="1077" w:type="pct"/>
            <w:vAlign w:val="bottom"/>
          </w:tcPr>
          <w:p w:rsidR="00060F15" w:rsidRPr="00060F15" w:rsidRDefault="00060F15" w:rsidP="00D7014F">
            <w:pPr>
              <w:spacing w:before="29" w:line="288" w:lineRule="auto"/>
              <w:jc w:val="center"/>
              <w:rPr>
                <w:sz w:val="24"/>
              </w:rPr>
            </w:pPr>
            <w:r w:rsidRPr="00060F15">
              <w:rPr>
                <w:sz w:val="24"/>
              </w:rPr>
              <w:t>72,935,251.10</w:t>
            </w:r>
          </w:p>
        </w:tc>
        <w:tc>
          <w:tcPr>
            <w:tcW w:w="1077" w:type="pct"/>
            <w:vAlign w:val="bottom"/>
          </w:tcPr>
          <w:p w:rsidR="00060F15" w:rsidRPr="00060F15" w:rsidRDefault="00060F15" w:rsidP="00D7014F">
            <w:pPr>
              <w:spacing w:before="29" w:line="288" w:lineRule="auto"/>
              <w:jc w:val="center"/>
              <w:rPr>
                <w:sz w:val="24"/>
              </w:rPr>
            </w:pPr>
            <w:r w:rsidRPr="00060F15">
              <w:rPr>
                <w:sz w:val="24"/>
              </w:rPr>
              <w:t>557,834.00</w:t>
            </w:r>
          </w:p>
        </w:tc>
        <w:tc>
          <w:tcPr>
            <w:tcW w:w="1077" w:type="pct"/>
            <w:vAlign w:val="bottom"/>
          </w:tcPr>
          <w:p w:rsidR="00060F15" w:rsidRPr="00060F15" w:rsidRDefault="00060F15" w:rsidP="00D7014F">
            <w:pPr>
              <w:spacing w:before="29" w:line="288" w:lineRule="auto"/>
              <w:jc w:val="center"/>
              <w:rPr>
                <w:sz w:val="24"/>
              </w:rPr>
            </w:pPr>
            <w:r w:rsidRPr="00060F15">
              <w:rPr>
                <w:sz w:val="24"/>
              </w:rPr>
              <w:t>557,834.00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本报告期基金总申购份额</w:t>
            </w:r>
          </w:p>
        </w:tc>
        <w:tc>
          <w:tcPr>
            <w:tcW w:w="1077" w:type="pct"/>
            <w:vAlign w:val="bottom"/>
          </w:tcPr>
          <w:p w:rsidR="00060F15" w:rsidRPr="00060F15" w:rsidRDefault="00060F15" w:rsidP="00D7014F">
            <w:pPr>
              <w:spacing w:before="29" w:line="288" w:lineRule="auto"/>
              <w:jc w:val="center"/>
              <w:rPr>
                <w:sz w:val="24"/>
              </w:rPr>
            </w:pPr>
            <w:r w:rsidRPr="00060F15">
              <w:rPr>
                <w:sz w:val="24"/>
              </w:rPr>
              <w:t>39,892,045.66</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减：本报告期基金总赎回份额</w:t>
            </w:r>
          </w:p>
        </w:tc>
        <w:tc>
          <w:tcPr>
            <w:tcW w:w="1077" w:type="pct"/>
            <w:vAlign w:val="bottom"/>
          </w:tcPr>
          <w:p w:rsidR="00060F15" w:rsidRPr="00060F15" w:rsidRDefault="00060F15" w:rsidP="00D7014F">
            <w:pPr>
              <w:spacing w:before="29" w:line="288" w:lineRule="auto"/>
              <w:jc w:val="center"/>
              <w:rPr>
                <w:sz w:val="24"/>
              </w:rPr>
            </w:pPr>
            <w:r w:rsidRPr="00060F15">
              <w:rPr>
                <w:sz w:val="24"/>
              </w:rPr>
              <w:t>11,094,071.86</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本报告期基金拆分变动份额</w:t>
            </w:r>
          </w:p>
        </w:tc>
        <w:tc>
          <w:tcPr>
            <w:tcW w:w="1077" w:type="pct"/>
            <w:vAlign w:val="bottom"/>
          </w:tcPr>
          <w:p w:rsidR="00060F15" w:rsidRPr="00060F15" w:rsidRDefault="00060F15" w:rsidP="00D7014F">
            <w:pPr>
              <w:spacing w:before="29" w:line="288" w:lineRule="auto"/>
              <w:jc w:val="center"/>
              <w:rPr>
                <w:sz w:val="24"/>
              </w:rPr>
            </w:pPr>
            <w:r w:rsidRPr="00060F15">
              <w:rPr>
                <w:sz w:val="24"/>
              </w:rPr>
              <w:t>4,350.00</w:t>
            </w:r>
          </w:p>
        </w:tc>
        <w:tc>
          <w:tcPr>
            <w:tcW w:w="1077" w:type="pct"/>
            <w:vAlign w:val="bottom"/>
          </w:tcPr>
          <w:p w:rsidR="00060F15" w:rsidRPr="00060F15" w:rsidRDefault="00060F15" w:rsidP="00D7014F">
            <w:pPr>
              <w:spacing w:before="29" w:line="288" w:lineRule="auto"/>
              <w:jc w:val="center"/>
              <w:rPr>
                <w:sz w:val="24"/>
              </w:rPr>
            </w:pPr>
            <w:r w:rsidRPr="00060F15">
              <w:rPr>
                <w:sz w:val="24"/>
              </w:rPr>
              <w:t>-2,175.00</w:t>
            </w:r>
          </w:p>
        </w:tc>
        <w:tc>
          <w:tcPr>
            <w:tcW w:w="1077" w:type="pct"/>
            <w:vAlign w:val="bottom"/>
          </w:tcPr>
          <w:p w:rsidR="00060F15" w:rsidRPr="00060F15" w:rsidRDefault="00060F15" w:rsidP="00D7014F">
            <w:pPr>
              <w:spacing w:before="29" w:line="288" w:lineRule="auto"/>
              <w:jc w:val="center"/>
              <w:rPr>
                <w:sz w:val="24"/>
              </w:rPr>
            </w:pPr>
            <w:r w:rsidRPr="00060F15">
              <w:rPr>
                <w:sz w:val="24"/>
              </w:rPr>
              <w:t>-2,175.00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本报告期期末基金份额总额</w:t>
            </w:r>
          </w:p>
        </w:tc>
        <w:tc>
          <w:tcPr>
            <w:tcW w:w="1077" w:type="pct"/>
            <w:vAlign w:val="center"/>
          </w:tcPr>
          <w:p w:rsidR="00060F15" w:rsidRPr="00060F15" w:rsidRDefault="00060F15" w:rsidP="00D7014F">
            <w:pPr>
              <w:spacing w:before="29" w:line="288" w:lineRule="auto"/>
              <w:jc w:val="center"/>
              <w:rPr>
                <w:sz w:val="24"/>
              </w:rPr>
            </w:pPr>
            <w:r w:rsidRPr="00060F15">
              <w:rPr>
                <w:sz w:val="24"/>
              </w:rPr>
              <w:t>101,737,574.90</w:t>
            </w:r>
          </w:p>
        </w:tc>
        <w:tc>
          <w:tcPr>
            <w:tcW w:w="1077" w:type="pct"/>
            <w:vAlign w:val="center"/>
          </w:tcPr>
          <w:p w:rsidR="00060F15" w:rsidRPr="00060F15" w:rsidRDefault="00060F15" w:rsidP="00D7014F">
            <w:pPr>
              <w:spacing w:before="29" w:line="288" w:lineRule="auto"/>
              <w:jc w:val="center"/>
              <w:rPr>
                <w:sz w:val="24"/>
              </w:rPr>
            </w:pPr>
            <w:r w:rsidRPr="00060F15">
              <w:rPr>
                <w:sz w:val="24"/>
              </w:rPr>
              <w:t>555,659.00</w:t>
            </w:r>
          </w:p>
        </w:tc>
        <w:tc>
          <w:tcPr>
            <w:tcW w:w="1077" w:type="pct"/>
            <w:vAlign w:val="center"/>
          </w:tcPr>
          <w:p w:rsidR="00060F15" w:rsidRPr="00060F15" w:rsidRDefault="00060F15" w:rsidP="00D7014F">
            <w:pPr>
              <w:spacing w:before="29" w:line="288" w:lineRule="auto"/>
              <w:jc w:val="center"/>
              <w:rPr>
                <w:sz w:val="24"/>
              </w:rPr>
            </w:pPr>
            <w:r w:rsidRPr="00060F15">
              <w:rPr>
                <w:sz w:val="24"/>
              </w:rPr>
              <w:t>555,659.00</w:t>
            </w:r>
          </w:p>
        </w:tc>
      </w:tr>
    </w:tbl>
    <w:p w:rsidR="005A09F2" w:rsidRPr="005C672D" w:rsidRDefault="005A09F2" w:rsidP="00AC6DDA">
      <w:pPr>
        <w:tabs>
          <w:tab w:val="left" w:pos="426"/>
        </w:tabs>
        <w:spacing w:before="29" w:line="288" w:lineRule="auto"/>
        <w:jc w:val="left"/>
        <w:rPr>
          <w:kern w:val="0"/>
          <w:sz w:val="24"/>
        </w:rPr>
      </w:pPr>
      <w:r w:rsidRPr="005C672D">
        <w:rPr>
          <w:kern w:val="0"/>
          <w:sz w:val="24"/>
        </w:rPr>
        <w:t>注：拆分变动份额为本基金三级份额之间的配对转换份额及基金折算后调整份额。</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3267C6">
      <w:pPr>
        <w:pStyle w:val="1"/>
        <w:keepNext/>
        <w:keepLines/>
        <w:widowControl w:val="0"/>
        <w:spacing w:beforeLines="100" w:before="312" w:afterLines="100" w:after="312" w:line="288" w:lineRule="auto"/>
        <w:jc w:val="center"/>
        <w:rPr>
          <w:b/>
          <w:bCs/>
          <w:szCs w:val="24"/>
          <w:lang w:val="en-US"/>
        </w:rPr>
      </w:pPr>
      <w:bookmarkStart w:id="82" w:name="_Toc331410116"/>
      <w:bookmarkStart w:id="83" w:name="_Toc225500054"/>
      <w:r w:rsidRPr="005C672D">
        <w:rPr>
          <w:b/>
          <w:bCs/>
          <w:szCs w:val="24"/>
          <w:lang w:val="en-US"/>
        </w:rPr>
        <w:t xml:space="preserve">10  </w:t>
      </w:r>
      <w:r w:rsidRPr="005C672D">
        <w:rPr>
          <w:b/>
          <w:bCs/>
          <w:szCs w:val="24"/>
          <w:lang w:val="en-US"/>
        </w:rPr>
        <w:t>重大事件揭示</w:t>
      </w:r>
      <w:bookmarkEnd w:id="82"/>
      <w:bookmarkEnd w:id="83"/>
    </w:p>
    <w:p w:rsidR="0038117D" w:rsidRPr="00690ED2" w:rsidRDefault="0038117D" w:rsidP="0038117D">
      <w:pPr>
        <w:pStyle w:val="20"/>
        <w:spacing w:before="29" w:after="0" w:line="288" w:lineRule="auto"/>
        <w:rPr>
          <w:rFonts w:ascii="Times New Roman" w:hAnsi="Times New Roman"/>
          <w:kern w:val="0"/>
          <w:szCs w:val="24"/>
        </w:rPr>
      </w:pPr>
      <w:bookmarkStart w:id="84" w:name="_Toc374438161"/>
      <w:bookmarkStart w:id="85" w:name="_Toc361324894"/>
      <w:bookmarkStart w:id="86" w:name="OLE_LINK179"/>
      <w:bookmarkStart w:id="87" w:name="OLE_LINK178"/>
      <w:bookmarkStart w:id="88" w:name="OLE_LINK174"/>
      <w:bookmarkStart w:id="89" w:name="OLE_LINK165"/>
      <w:bookmarkStart w:id="90" w:name="OLE_LINK145"/>
      <w:bookmarkStart w:id="91" w:name="OLE_LINK135"/>
      <w:bookmarkStart w:id="92" w:name="OLE_LINK84"/>
      <w:bookmarkStart w:id="93" w:name="OLE_LINK75"/>
      <w:bookmarkStart w:id="94" w:name="OLE_LINK59"/>
      <w:bookmarkStart w:id="95" w:name="OLE_LINK34"/>
      <w:bookmarkStart w:id="96" w:name="OLE_LINK33"/>
      <w:bookmarkStart w:id="97" w:name="OLE_LINK28"/>
      <w:bookmarkStart w:id="98" w:name="OLE_LINK170"/>
      <w:bookmarkStart w:id="99" w:name="OLE_LINK159"/>
      <w:bookmarkStart w:id="100" w:name="OLE_LINK143"/>
      <w:bookmarkStart w:id="101" w:name="OLE_LINK130"/>
      <w:bookmarkStart w:id="102" w:name="OLE_LINK102"/>
      <w:bookmarkStart w:id="103" w:name="OLE_LINK101"/>
      <w:bookmarkStart w:id="104" w:name="OLE_LINK72"/>
      <w:bookmarkStart w:id="105" w:name="OLE_LINK50"/>
      <w:bookmarkStart w:id="10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4"/>
      <w:bookmarkEnd w:id="85"/>
    </w:p>
    <w:p w:rsidR="0038117D" w:rsidRPr="00690ED2" w:rsidRDefault="0038117D" w:rsidP="0038117D">
      <w:pPr>
        <w:tabs>
          <w:tab w:val="left" w:pos="426"/>
        </w:tabs>
        <w:spacing w:before="29" w:line="288" w:lineRule="auto"/>
        <w:jc w:val="left"/>
        <w:rPr>
          <w:kern w:val="0"/>
          <w:sz w:val="24"/>
        </w:rPr>
      </w:pPr>
      <w:r w:rsidRPr="00690ED2">
        <w:rPr>
          <w:kern w:val="0"/>
          <w:sz w:val="24"/>
        </w:rPr>
        <w:t>本基金本报告期内未召开基金份额持有人大会。</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bookmarkStart w:id="107" w:name="_Toc374438162"/>
      <w:bookmarkStart w:id="10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7"/>
      <w:bookmarkEnd w:id="108"/>
    </w:p>
    <w:p w:rsidR="00FA0251" w:rsidRDefault="005C6968">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38117D" w:rsidRPr="00690ED2" w:rsidRDefault="0038117D" w:rsidP="0038117D">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、基金托管人的基金托管部门的重大人事变动：本基金托管人中国建设银行股份有限公司于</w:t>
      </w:r>
      <w:r w:rsidRPr="00690ED2">
        <w:rPr>
          <w:kern w:val="0"/>
          <w:sz w:val="24"/>
        </w:rPr>
        <w:t>2019</w:t>
      </w:r>
      <w:r w:rsidRPr="00690ED2">
        <w:rPr>
          <w:kern w:val="0"/>
          <w:sz w:val="24"/>
        </w:rPr>
        <w:t>年</w:t>
      </w:r>
      <w:r w:rsidRPr="00690ED2">
        <w:rPr>
          <w:kern w:val="0"/>
          <w:sz w:val="24"/>
        </w:rPr>
        <w:t>6</w:t>
      </w:r>
      <w:r w:rsidRPr="00690ED2">
        <w:rPr>
          <w:kern w:val="0"/>
          <w:sz w:val="24"/>
        </w:rPr>
        <w:t>月</w:t>
      </w:r>
      <w:r w:rsidRPr="00690ED2">
        <w:rPr>
          <w:kern w:val="0"/>
          <w:sz w:val="24"/>
        </w:rPr>
        <w:t>4</w:t>
      </w:r>
      <w:r w:rsidRPr="00690ED2">
        <w:rPr>
          <w:kern w:val="0"/>
          <w:sz w:val="24"/>
        </w:rPr>
        <w:t>日发布公告，聘任蔡亚蓉为资产托管业务部总经理。</w:t>
      </w:r>
      <w:r w:rsidRPr="00690ED2">
        <w:rPr>
          <w:kern w:val="0"/>
          <w:sz w:val="24"/>
        </w:rPr>
        <w:t xml:space="preserve"> </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bookmarkStart w:id="109" w:name="_Toc374438163"/>
      <w:bookmarkStart w:id="11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9"/>
      <w:bookmarkEnd w:id="110"/>
    </w:p>
    <w:p w:rsidR="0038117D" w:rsidRPr="00690ED2" w:rsidRDefault="0038117D" w:rsidP="0038117D">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bookmarkStart w:id="111" w:name="_Toc374438164"/>
      <w:bookmarkStart w:id="11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11"/>
      <w:bookmarkEnd w:id="112"/>
    </w:p>
    <w:p w:rsidR="0038117D" w:rsidRPr="00690ED2" w:rsidRDefault="0038117D" w:rsidP="0038117D">
      <w:pPr>
        <w:tabs>
          <w:tab w:val="left" w:pos="426"/>
        </w:tabs>
        <w:spacing w:before="29" w:line="288" w:lineRule="auto"/>
        <w:jc w:val="left"/>
        <w:rPr>
          <w:kern w:val="0"/>
          <w:sz w:val="24"/>
        </w:rPr>
      </w:pPr>
      <w:r w:rsidRPr="00690ED2">
        <w:rPr>
          <w:kern w:val="0"/>
          <w:sz w:val="24"/>
        </w:rPr>
        <w:t>本基金本报告期内投资策略未发生改变。</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38117D" w:rsidRPr="00690ED2" w:rsidRDefault="0038117D" w:rsidP="0038117D">
      <w:pPr>
        <w:tabs>
          <w:tab w:val="left" w:pos="426"/>
        </w:tabs>
        <w:spacing w:before="29" w:line="288" w:lineRule="auto"/>
        <w:jc w:val="left"/>
        <w:rPr>
          <w:kern w:val="0"/>
          <w:sz w:val="24"/>
        </w:rPr>
      </w:pPr>
      <w:r w:rsidRPr="00690ED2">
        <w:rPr>
          <w:kern w:val="0"/>
          <w:sz w:val="24"/>
        </w:rPr>
        <w:t>无。</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bookmarkStart w:id="113" w:name="_Toc409100103"/>
      <w:bookmarkStart w:id="11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3"/>
      <w:bookmarkEnd w:id="114"/>
    </w:p>
    <w:p w:rsidR="0038117D" w:rsidRPr="00690ED2" w:rsidRDefault="0038117D" w:rsidP="0038117D">
      <w:pPr>
        <w:tabs>
          <w:tab w:val="left" w:pos="426"/>
        </w:tabs>
        <w:spacing w:before="29" w:line="288" w:lineRule="auto"/>
        <w:jc w:val="left"/>
        <w:rPr>
          <w:kern w:val="0"/>
          <w:sz w:val="24"/>
        </w:rPr>
      </w:pPr>
      <w:bookmarkStart w:id="115" w:name="OLE_LINK3"/>
      <w:r w:rsidRPr="00690ED2">
        <w:rPr>
          <w:kern w:val="0"/>
          <w:sz w:val="24"/>
        </w:rPr>
        <w:t>本基金自基金合同生效日起聘请普华永道中天会计师事务所（特殊普通合伙）为本基金提供审计服务。</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bookmarkStart w:id="116" w:name="_Toc361324899"/>
      <w:bookmarkStart w:id="117" w:name="_Toc409100467"/>
      <w:bookmarkStart w:id="118" w:name="_Toc409100104"/>
      <w:bookmarkEnd w:id="115"/>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6"/>
      <w:bookmarkEnd w:id="117"/>
      <w:bookmarkEnd w:id="118"/>
    </w:p>
    <w:p w:rsidR="00FA0251" w:rsidRDefault="005C6968">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FA0251" w:rsidRDefault="005C6968">
      <w:pPr>
        <w:tabs>
          <w:tab w:val="left" w:pos="426"/>
        </w:tabs>
        <w:spacing w:before="29" w:line="288" w:lineRule="auto"/>
        <w:jc w:val="left"/>
        <w:rPr>
          <w:kern w:val="0"/>
          <w:sz w:val="24"/>
        </w:rPr>
      </w:pPr>
      <w:r>
        <w:rPr>
          <w:kern w:val="0"/>
          <w:sz w:val="24"/>
        </w:rPr>
        <w:t>基金管理人及其高级管理人员本报告期内未受监管部门稽查或处罚。</w:t>
      </w:r>
    </w:p>
    <w:p w:rsidR="00FA0251" w:rsidRDefault="005C6968">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38117D" w:rsidRPr="00690ED2" w:rsidRDefault="0038117D" w:rsidP="0038117D">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bookmarkStart w:id="119" w:name="_Toc409100105"/>
      <w:bookmarkStart w:id="120" w:name="_Toc409100468"/>
      <w:bookmarkStart w:id="12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9"/>
      <w:bookmarkEnd w:id="120"/>
      <w:bookmarkEnd w:id="121"/>
    </w:p>
    <w:p w:rsidR="0038117D" w:rsidRPr="00690ED2" w:rsidRDefault="0038117D" w:rsidP="0038117D">
      <w:pPr>
        <w:tabs>
          <w:tab w:val="left" w:pos="426"/>
        </w:tabs>
        <w:spacing w:before="29" w:line="288" w:lineRule="auto"/>
        <w:jc w:val="left"/>
        <w:rPr>
          <w:b/>
          <w:kern w:val="0"/>
          <w:sz w:val="24"/>
        </w:rPr>
      </w:pPr>
      <w:bookmarkStart w:id="122" w:name="_Toc249760070"/>
      <w:r w:rsidRPr="00690ED2">
        <w:rPr>
          <w:b/>
          <w:kern w:val="0"/>
          <w:sz w:val="24"/>
        </w:rPr>
        <w:t>10.8.1</w:t>
      </w:r>
      <w:r w:rsidRPr="00690ED2">
        <w:rPr>
          <w:rFonts w:hint="eastAsia"/>
          <w:b/>
          <w:kern w:val="0"/>
          <w:sz w:val="24"/>
        </w:rPr>
        <w:t>基金租用证券公司交易单元进行股票投资及佣金支付情况</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22"/>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3"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FA0251">
        <w:tc>
          <w:tcPr>
            <w:tcW w:w="1559" w:type="dxa"/>
            <w:vAlign w:val="center"/>
          </w:tcPr>
          <w:p w:rsidR="00FA0251" w:rsidRDefault="005C6968">
            <w:pPr>
              <w:jc w:val="center"/>
            </w:pPr>
            <w:r>
              <w:rPr>
                <w:color w:val="000000"/>
                <w:sz w:val="24"/>
              </w:rPr>
              <w:t>海通证券股份有限公司</w:t>
            </w:r>
          </w:p>
        </w:tc>
        <w:tc>
          <w:tcPr>
            <w:tcW w:w="779" w:type="dxa"/>
            <w:vAlign w:val="center"/>
          </w:tcPr>
          <w:p w:rsidR="00FA0251" w:rsidRDefault="005C6968">
            <w:pPr>
              <w:jc w:val="center"/>
            </w:pPr>
            <w:r>
              <w:rPr>
                <w:color w:val="000000"/>
                <w:sz w:val="24"/>
              </w:rPr>
              <w:t>1</w:t>
            </w:r>
          </w:p>
        </w:tc>
        <w:tc>
          <w:tcPr>
            <w:tcW w:w="1800" w:type="dxa"/>
            <w:vAlign w:val="center"/>
          </w:tcPr>
          <w:p w:rsidR="00FA0251" w:rsidRDefault="005C6968">
            <w:pPr>
              <w:jc w:val="right"/>
            </w:pPr>
            <w:r>
              <w:rPr>
                <w:color w:val="000000"/>
                <w:sz w:val="24"/>
              </w:rPr>
              <w:t>953,869.00</w:t>
            </w:r>
          </w:p>
        </w:tc>
        <w:tc>
          <w:tcPr>
            <w:tcW w:w="1080" w:type="dxa"/>
            <w:vAlign w:val="center"/>
          </w:tcPr>
          <w:p w:rsidR="00FA0251" w:rsidRDefault="005C6968">
            <w:pPr>
              <w:jc w:val="right"/>
            </w:pPr>
            <w:r>
              <w:rPr>
                <w:color w:val="000000"/>
                <w:sz w:val="24"/>
              </w:rPr>
              <w:t>3.12%</w:t>
            </w:r>
          </w:p>
        </w:tc>
        <w:tc>
          <w:tcPr>
            <w:tcW w:w="1620" w:type="dxa"/>
            <w:vAlign w:val="center"/>
          </w:tcPr>
          <w:p w:rsidR="00FA0251" w:rsidRDefault="005C6968">
            <w:pPr>
              <w:jc w:val="right"/>
            </w:pPr>
            <w:r>
              <w:rPr>
                <w:color w:val="000000"/>
                <w:sz w:val="24"/>
              </w:rPr>
              <w:t>888.26</w:t>
            </w:r>
          </w:p>
        </w:tc>
        <w:tc>
          <w:tcPr>
            <w:tcW w:w="1080" w:type="dxa"/>
            <w:vAlign w:val="center"/>
          </w:tcPr>
          <w:p w:rsidR="00FA0251" w:rsidRDefault="005C6968">
            <w:pPr>
              <w:jc w:val="right"/>
            </w:pPr>
            <w:r>
              <w:rPr>
                <w:color w:val="000000"/>
                <w:sz w:val="24"/>
              </w:rPr>
              <w:t>3.12%</w:t>
            </w:r>
          </w:p>
        </w:tc>
        <w:tc>
          <w:tcPr>
            <w:tcW w:w="1080" w:type="dxa"/>
            <w:vAlign w:val="center"/>
          </w:tcPr>
          <w:p w:rsidR="00FA0251" w:rsidRDefault="005C6968">
            <w:pPr>
              <w:jc w:val="left"/>
            </w:pPr>
            <w:r>
              <w:rPr>
                <w:color w:val="000000"/>
                <w:sz w:val="24"/>
              </w:rPr>
              <w:t>-</w:t>
            </w:r>
          </w:p>
        </w:tc>
      </w:tr>
      <w:tr w:rsidR="00FA0251">
        <w:tc>
          <w:tcPr>
            <w:tcW w:w="1559" w:type="dxa"/>
            <w:vAlign w:val="center"/>
          </w:tcPr>
          <w:p w:rsidR="00FA0251" w:rsidRDefault="005C6968">
            <w:pPr>
              <w:jc w:val="center"/>
            </w:pPr>
            <w:r>
              <w:rPr>
                <w:color w:val="000000"/>
                <w:sz w:val="24"/>
              </w:rPr>
              <w:t>东方证券股份有限公司</w:t>
            </w:r>
          </w:p>
        </w:tc>
        <w:tc>
          <w:tcPr>
            <w:tcW w:w="779" w:type="dxa"/>
            <w:vAlign w:val="center"/>
          </w:tcPr>
          <w:p w:rsidR="00FA0251" w:rsidRDefault="005C6968">
            <w:pPr>
              <w:jc w:val="center"/>
            </w:pPr>
            <w:r>
              <w:rPr>
                <w:color w:val="000000"/>
                <w:sz w:val="24"/>
              </w:rPr>
              <w:t>1</w:t>
            </w:r>
          </w:p>
        </w:tc>
        <w:tc>
          <w:tcPr>
            <w:tcW w:w="1800" w:type="dxa"/>
            <w:vAlign w:val="center"/>
          </w:tcPr>
          <w:p w:rsidR="00FA0251" w:rsidRDefault="005C6968">
            <w:pPr>
              <w:jc w:val="right"/>
            </w:pPr>
            <w:r>
              <w:rPr>
                <w:color w:val="000000"/>
                <w:sz w:val="24"/>
              </w:rPr>
              <w:t>940,565.00</w:t>
            </w:r>
          </w:p>
        </w:tc>
        <w:tc>
          <w:tcPr>
            <w:tcW w:w="1080" w:type="dxa"/>
            <w:vAlign w:val="center"/>
          </w:tcPr>
          <w:p w:rsidR="00FA0251" w:rsidRDefault="005C6968">
            <w:pPr>
              <w:jc w:val="right"/>
            </w:pPr>
            <w:r>
              <w:rPr>
                <w:color w:val="000000"/>
                <w:sz w:val="24"/>
              </w:rPr>
              <w:t>3.08%</w:t>
            </w:r>
          </w:p>
        </w:tc>
        <w:tc>
          <w:tcPr>
            <w:tcW w:w="1620" w:type="dxa"/>
            <w:vAlign w:val="center"/>
          </w:tcPr>
          <w:p w:rsidR="00FA0251" w:rsidRDefault="005C6968">
            <w:pPr>
              <w:jc w:val="right"/>
            </w:pPr>
            <w:r>
              <w:rPr>
                <w:color w:val="000000"/>
                <w:sz w:val="24"/>
              </w:rPr>
              <w:t>875.97</w:t>
            </w:r>
          </w:p>
        </w:tc>
        <w:tc>
          <w:tcPr>
            <w:tcW w:w="1080" w:type="dxa"/>
            <w:vAlign w:val="center"/>
          </w:tcPr>
          <w:p w:rsidR="00FA0251" w:rsidRDefault="005C6968">
            <w:pPr>
              <w:jc w:val="right"/>
            </w:pPr>
            <w:r>
              <w:rPr>
                <w:color w:val="000000"/>
                <w:sz w:val="24"/>
              </w:rPr>
              <w:t>3.08%</w:t>
            </w:r>
          </w:p>
        </w:tc>
        <w:tc>
          <w:tcPr>
            <w:tcW w:w="1080" w:type="dxa"/>
            <w:vAlign w:val="center"/>
          </w:tcPr>
          <w:p w:rsidR="00FA0251" w:rsidRDefault="005C6968">
            <w:pPr>
              <w:jc w:val="left"/>
            </w:pPr>
            <w:r>
              <w:rPr>
                <w:color w:val="000000"/>
                <w:sz w:val="24"/>
              </w:rPr>
              <w:t>-</w:t>
            </w:r>
          </w:p>
        </w:tc>
      </w:tr>
      <w:tr w:rsidR="00FA0251" w:rsidTr="003D6496">
        <w:tc>
          <w:tcPr>
            <w:tcW w:w="1559" w:type="dxa"/>
            <w:tcBorders>
              <w:bottom w:val="single" w:sz="4" w:space="0" w:color="000000"/>
            </w:tcBorders>
            <w:vAlign w:val="center"/>
          </w:tcPr>
          <w:p w:rsidR="00FA0251" w:rsidRDefault="005C6968">
            <w:pPr>
              <w:jc w:val="center"/>
            </w:pPr>
            <w:r>
              <w:rPr>
                <w:color w:val="000000"/>
                <w:sz w:val="24"/>
              </w:rPr>
              <w:t>国盛证券有限责任公司</w:t>
            </w:r>
          </w:p>
        </w:tc>
        <w:tc>
          <w:tcPr>
            <w:tcW w:w="779" w:type="dxa"/>
            <w:tcBorders>
              <w:bottom w:val="single" w:sz="4" w:space="0" w:color="000000"/>
            </w:tcBorders>
            <w:vAlign w:val="center"/>
          </w:tcPr>
          <w:p w:rsidR="00FA0251" w:rsidRDefault="005C6968">
            <w:pPr>
              <w:jc w:val="center"/>
            </w:pPr>
            <w:r>
              <w:rPr>
                <w:color w:val="000000"/>
                <w:sz w:val="24"/>
              </w:rPr>
              <w:t>1</w:t>
            </w:r>
          </w:p>
        </w:tc>
        <w:tc>
          <w:tcPr>
            <w:tcW w:w="1800" w:type="dxa"/>
            <w:tcBorders>
              <w:bottom w:val="single" w:sz="4" w:space="0" w:color="000000"/>
            </w:tcBorders>
            <w:vAlign w:val="center"/>
          </w:tcPr>
          <w:p w:rsidR="00FA0251" w:rsidRDefault="005C6968">
            <w:pPr>
              <w:jc w:val="right"/>
            </w:pPr>
            <w:r>
              <w:rPr>
                <w:color w:val="000000"/>
                <w:sz w:val="24"/>
              </w:rPr>
              <w:t>6,060,856.78</w:t>
            </w:r>
          </w:p>
        </w:tc>
        <w:tc>
          <w:tcPr>
            <w:tcW w:w="1080" w:type="dxa"/>
            <w:tcBorders>
              <w:bottom w:val="single" w:sz="4" w:space="0" w:color="000000"/>
            </w:tcBorders>
            <w:vAlign w:val="center"/>
          </w:tcPr>
          <w:p w:rsidR="00FA0251" w:rsidRDefault="005C6968">
            <w:pPr>
              <w:jc w:val="right"/>
            </w:pPr>
            <w:r>
              <w:rPr>
                <w:color w:val="000000"/>
                <w:sz w:val="24"/>
              </w:rPr>
              <w:t>19.83%</w:t>
            </w:r>
          </w:p>
        </w:tc>
        <w:tc>
          <w:tcPr>
            <w:tcW w:w="1620" w:type="dxa"/>
            <w:tcBorders>
              <w:bottom w:val="single" w:sz="4" w:space="0" w:color="000000"/>
            </w:tcBorders>
            <w:vAlign w:val="center"/>
          </w:tcPr>
          <w:p w:rsidR="00FA0251" w:rsidRDefault="005C6968">
            <w:pPr>
              <w:jc w:val="right"/>
            </w:pPr>
            <w:r>
              <w:rPr>
                <w:color w:val="000000"/>
                <w:sz w:val="24"/>
              </w:rPr>
              <w:t>5,644.38</w:t>
            </w:r>
          </w:p>
        </w:tc>
        <w:tc>
          <w:tcPr>
            <w:tcW w:w="1080" w:type="dxa"/>
            <w:tcBorders>
              <w:bottom w:val="single" w:sz="4" w:space="0" w:color="000000"/>
            </w:tcBorders>
            <w:vAlign w:val="center"/>
          </w:tcPr>
          <w:p w:rsidR="00FA0251" w:rsidRDefault="005C6968">
            <w:pPr>
              <w:jc w:val="right"/>
            </w:pPr>
            <w:r>
              <w:rPr>
                <w:color w:val="000000"/>
                <w:sz w:val="24"/>
              </w:rPr>
              <w:t>19.83%</w:t>
            </w:r>
          </w:p>
        </w:tc>
        <w:tc>
          <w:tcPr>
            <w:tcW w:w="1080" w:type="dxa"/>
            <w:tcBorders>
              <w:bottom w:val="single" w:sz="4" w:space="0" w:color="000000"/>
            </w:tcBorders>
            <w:vAlign w:val="center"/>
          </w:tcPr>
          <w:p w:rsidR="00FA0251" w:rsidRDefault="005C6968">
            <w:pPr>
              <w:jc w:val="left"/>
            </w:pPr>
            <w:r>
              <w:rPr>
                <w:color w:val="000000"/>
                <w:sz w:val="24"/>
              </w:rPr>
              <w:t>-</w:t>
            </w:r>
          </w:p>
        </w:tc>
      </w:tr>
      <w:tr w:rsidR="00FA0251" w:rsidTr="003D6496">
        <w:tc>
          <w:tcPr>
            <w:tcW w:w="1559" w:type="dxa"/>
            <w:tcBorders>
              <w:bottom w:val="single" w:sz="4" w:space="0" w:color="auto"/>
            </w:tcBorders>
            <w:vAlign w:val="center"/>
          </w:tcPr>
          <w:p w:rsidR="00FA0251" w:rsidRDefault="005C6968">
            <w:pPr>
              <w:jc w:val="center"/>
            </w:pPr>
            <w:r>
              <w:rPr>
                <w:color w:val="000000"/>
                <w:sz w:val="24"/>
              </w:rPr>
              <w:t>长江证券股份有限公司</w:t>
            </w:r>
          </w:p>
        </w:tc>
        <w:tc>
          <w:tcPr>
            <w:tcW w:w="779" w:type="dxa"/>
            <w:tcBorders>
              <w:bottom w:val="single" w:sz="4" w:space="0" w:color="auto"/>
            </w:tcBorders>
            <w:vAlign w:val="center"/>
          </w:tcPr>
          <w:p w:rsidR="00FA0251" w:rsidRDefault="005C6968">
            <w:pPr>
              <w:jc w:val="center"/>
            </w:pPr>
            <w:r>
              <w:rPr>
                <w:color w:val="000000"/>
                <w:sz w:val="24"/>
              </w:rPr>
              <w:t>2</w:t>
            </w:r>
          </w:p>
        </w:tc>
        <w:tc>
          <w:tcPr>
            <w:tcW w:w="1800" w:type="dxa"/>
            <w:tcBorders>
              <w:bottom w:val="single" w:sz="4" w:space="0" w:color="auto"/>
            </w:tcBorders>
            <w:vAlign w:val="center"/>
          </w:tcPr>
          <w:p w:rsidR="00FA0251" w:rsidRDefault="005C6968">
            <w:pPr>
              <w:jc w:val="right"/>
            </w:pPr>
            <w:r>
              <w:rPr>
                <w:color w:val="000000"/>
                <w:sz w:val="24"/>
              </w:rPr>
              <w:t>3,687,455.74</w:t>
            </w:r>
          </w:p>
        </w:tc>
        <w:tc>
          <w:tcPr>
            <w:tcW w:w="1080" w:type="dxa"/>
            <w:tcBorders>
              <w:bottom w:val="single" w:sz="4" w:space="0" w:color="auto"/>
            </w:tcBorders>
            <w:vAlign w:val="center"/>
          </w:tcPr>
          <w:p w:rsidR="00FA0251" w:rsidRDefault="005C6968">
            <w:pPr>
              <w:jc w:val="right"/>
            </w:pPr>
            <w:r>
              <w:rPr>
                <w:color w:val="000000"/>
                <w:sz w:val="24"/>
              </w:rPr>
              <w:t>12.06%</w:t>
            </w:r>
          </w:p>
        </w:tc>
        <w:tc>
          <w:tcPr>
            <w:tcW w:w="1620" w:type="dxa"/>
            <w:tcBorders>
              <w:bottom w:val="single" w:sz="4" w:space="0" w:color="auto"/>
            </w:tcBorders>
            <w:vAlign w:val="center"/>
          </w:tcPr>
          <w:p w:rsidR="00FA0251" w:rsidRDefault="005C6968">
            <w:pPr>
              <w:jc w:val="right"/>
            </w:pPr>
            <w:r>
              <w:rPr>
                <w:color w:val="000000"/>
                <w:sz w:val="24"/>
              </w:rPr>
              <w:t>3,434.14</w:t>
            </w:r>
          </w:p>
        </w:tc>
        <w:tc>
          <w:tcPr>
            <w:tcW w:w="1080" w:type="dxa"/>
            <w:tcBorders>
              <w:bottom w:val="single" w:sz="4" w:space="0" w:color="auto"/>
            </w:tcBorders>
            <w:vAlign w:val="center"/>
          </w:tcPr>
          <w:p w:rsidR="00FA0251" w:rsidRDefault="005C6968">
            <w:pPr>
              <w:jc w:val="right"/>
            </w:pPr>
            <w:r>
              <w:rPr>
                <w:color w:val="000000"/>
                <w:sz w:val="24"/>
              </w:rPr>
              <w:t>12.06%</w:t>
            </w:r>
          </w:p>
        </w:tc>
        <w:tc>
          <w:tcPr>
            <w:tcW w:w="1080" w:type="dxa"/>
            <w:tcBorders>
              <w:bottom w:val="single" w:sz="4" w:space="0" w:color="auto"/>
            </w:tcBorders>
            <w:vAlign w:val="center"/>
          </w:tcPr>
          <w:p w:rsidR="00FA0251" w:rsidRDefault="005C6968">
            <w:pPr>
              <w:jc w:val="left"/>
            </w:pPr>
            <w:r>
              <w:rPr>
                <w:color w:val="000000"/>
                <w:sz w:val="24"/>
              </w:rPr>
              <w:t>-</w:t>
            </w:r>
          </w:p>
        </w:tc>
      </w:tr>
      <w:tr w:rsidR="00FA0251" w:rsidTr="003D6496">
        <w:tc>
          <w:tcPr>
            <w:tcW w:w="1559" w:type="dxa"/>
            <w:tcBorders>
              <w:top w:val="single" w:sz="4" w:space="0" w:color="auto"/>
            </w:tcBorders>
            <w:vAlign w:val="center"/>
          </w:tcPr>
          <w:p w:rsidR="00FA0251" w:rsidRDefault="005C6968">
            <w:pPr>
              <w:jc w:val="center"/>
            </w:pPr>
            <w:r>
              <w:rPr>
                <w:color w:val="000000"/>
                <w:sz w:val="24"/>
              </w:rPr>
              <w:t>东吴证券股份有限公司</w:t>
            </w:r>
          </w:p>
        </w:tc>
        <w:tc>
          <w:tcPr>
            <w:tcW w:w="779" w:type="dxa"/>
            <w:tcBorders>
              <w:top w:val="single" w:sz="4" w:space="0" w:color="auto"/>
            </w:tcBorders>
            <w:vAlign w:val="center"/>
          </w:tcPr>
          <w:p w:rsidR="00FA0251" w:rsidRDefault="005C6968">
            <w:pPr>
              <w:jc w:val="center"/>
            </w:pPr>
            <w:r>
              <w:rPr>
                <w:color w:val="000000"/>
                <w:sz w:val="24"/>
              </w:rPr>
              <w:t>1</w:t>
            </w:r>
          </w:p>
        </w:tc>
        <w:tc>
          <w:tcPr>
            <w:tcW w:w="1800" w:type="dxa"/>
            <w:tcBorders>
              <w:top w:val="single" w:sz="4" w:space="0" w:color="auto"/>
            </w:tcBorders>
            <w:vAlign w:val="center"/>
          </w:tcPr>
          <w:p w:rsidR="00FA0251" w:rsidRDefault="005C6968">
            <w:pPr>
              <w:jc w:val="right"/>
            </w:pPr>
            <w:r>
              <w:rPr>
                <w:color w:val="000000"/>
                <w:sz w:val="24"/>
              </w:rPr>
              <w:t>271,607.00</w:t>
            </w:r>
          </w:p>
        </w:tc>
        <w:tc>
          <w:tcPr>
            <w:tcW w:w="1080" w:type="dxa"/>
            <w:tcBorders>
              <w:top w:val="single" w:sz="4" w:space="0" w:color="auto"/>
            </w:tcBorders>
            <w:vAlign w:val="center"/>
          </w:tcPr>
          <w:p w:rsidR="00FA0251" w:rsidRDefault="005C6968">
            <w:pPr>
              <w:jc w:val="right"/>
            </w:pPr>
            <w:r>
              <w:rPr>
                <w:color w:val="000000"/>
                <w:sz w:val="24"/>
              </w:rPr>
              <w:t>0.89%</w:t>
            </w:r>
          </w:p>
        </w:tc>
        <w:tc>
          <w:tcPr>
            <w:tcW w:w="1620" w:type="dxa"/>
            <w:tcBorders>
              <w:top w:val="single" w:sz="4" w:space="0" w:color="auto"/>
            </w:tcBorders>
            <w:vAlign w:val="center"/>
          </w:tcPr>
          <w:p w:rsidR="00FA0251" w:rsidRDefault="005C6968">
            <w:pPr>
              <w:jc w:val="right"/>
            </w:pPr>
            <w:r>
              <w:rPr>
                <w:color w:val="000000"/>
                <w:sz w:val="24"/>
              </w:rPr>
              <w:t>252.91</w:t>
            </w:r>
          </w:p>
        </w:tc>
        <w:tc>
          <w:tcPr>
            <w:tcW w:w="1080" w:type="dxa"/>
            <w:tcBorders>
              <w:top w:val="single" w:sz="4" w:space="0" w:color="auto"/>
            </w:tcBorders>
            <w:vAlign w:val="center"/>
          </w:tcPr>
          <w:p w:rsidR="00FA0251" w:rsidRDefault="005C6968">
            <w:pPr>
              <w:jc w:val="right"/>
            </w:pPr>
            <w:r>
              <w:rPr>
                <w:color w:val="000000"/>
                <w:sz w:val="24"/>
              </w:rPr>
              <w:t>0.89%</w:t>
            </w:r>
          </w:p>
        </w:tc>
        <w:tc>
          <w:tcPr>
            <w:tcW w:w="1080" w:type="dxa"/>
            <w:tcBorders>
              <w:top w:val="single" w:sz="4" w:space="0" w:color="auto"/>
            </w:tcBorders>
            <w:vAlign w:val="center"/>
          </w:tcPr>
          <w:p w:rsidR="00FA0251" w:rsidRDefault="005C6968">
            <w:pPr>
              <w:jc w:val="left"/>
            </w:pPr>
            <w:r>
              <w:rPr>
                <w:color w:val="000000"/>
                <w:sz w:val="24"/>
              </w:rPr>
              <w:t>-</w:t>
            </w:r>
          </w:p>
        </w:tc>
      </w:tr>
      <w:tr w:rsidR="00FA0251">
        <w:tc>
          <w:tcPr>
            <w:tcW w:w="1559" w:type="dxa"/>
            <w:vAlign w:val="center"/>
          </w:tcPr>
          <w:p w:rsidR="00FA0251" w:rsidRDefault="005C6968">
            <w:pPr>
              <w:jc w:val="center"/>
            </w:pPr>
            <w:r>
              <w:rPr>
                <w:color w:val="000000"/>
                <w:sz w:val="24"/>
              </w:rPr>
              <w:t>中国国际金融股份有限公司</w:t>
            </w:r>
          </w:p>
        </w:tc>
        <w:tc>
          <w:tcPr>
            <w:tcW w:w="779" w:type="dxa"/>
            <w:vAlign w:val="center"/>
          </w:tcPr>
          <w:p w:rsidR="00FA0251" w:rsidRDefault="005C6968">
            <w:pPr>
              <w:jc w:val="center"/>
            </w:pPr>
            <w:r>
              <w:rPr>
                <w:color w:val="000000"/>
                <w:sz w:val="24"/>
              </w:rPr>
              <w:t>1</w:t>
            </w:r>
          </w:p>
        </w:tc>
        <w:tc>
          <w:tcPr>
            <w:tcW w:w="1800" w:type="dxa"/>
            <w:vAlign w:val="center"/>
          </w:tcPr>
          <w:p w:rsidR="00FA0251" w:rsidRDefault="005C6968">
            <w:pPr>
              <w:jc w:val="right"/>
            </w:pPr>
            <w:r>
              <w:rPr>
                <w:color w:val="000000"/>
                <w:sz w:val="24"/>
              </w:rPr>
              <w:t>245,411.17</w:t>
            </w:r>
          </w:p>
        </w:tc>
        <w:tc>
          <w:tcPr>
            <w:tcW w:w="1080" w:type="dxa"/>
            <w:vAlign w:val="center"/>
          </w:tcPr>
          <w:p w:rsidR="00FA0251" w:rsidRDefault="005C6968">
            <w:pPr>
              <w:jc w:val="right"/>
            </w:pPr>
            <w:r>
              <w:rPr>
                <w:color w:val="000000"/>
                <w:sz w:val="24"/>
              </w:rPr>
              <w:t>0.80%</w:t>
            </w:r>
          </w:p>
        </w:tc>
        <w:tc>
          <w:tcPr>
            <w:tcW w:w="1620" w:type="dxa"/>
            <w:vAlign w:val="center"/>
          </w:tcPr>
          <w:p w:rsidR="00FA0251" w:rsidRDefault="005C6968">
            <w:pPr>
              <w:jc w:val="right"/>
            </w:pPr>
            <w:r>
              <w:rPr>
                <w:color w:val="000000"/>
                <w:sz w:val="24"/>
              </w:rPr>
              <w:t>228.58</w:t>
            </w:r>
          </w:p>
        </w:tc>
        <w:tc>
          <w:tcPr>
            <w:tcW w:w="1080" w:type="dxa"/>
            <w:vAlign w:val="center"/>
          </w:tcPr>
          <w:p w:rsidR="00FA0251" w:rsidRDefault="005C6968">
            <w:pPr>
              <w:jc w:val="right"/>
            </w:pPr>
            <w:r>
              <w:rPr>
                <w:color w:val="000000"/>
                <w:sz w:val="24"/>
              </w:rPr>
              <w:t>0.80%</w:t>
            </w:r>
          </w:p>
        </w:tc>
        <w:tc>
          <w:tcPr>
            <w:tcW w:w="1080" w:type="dxa"/>
            <w:vAlign w:val="center"/>
          </w:tcPr>
          <w:p w:rsidR="00FA0251" w:rsidRDefault="005C6968">
            <w:pPr>
              <w:jc w:val="left"/>
            </w:pPr>
            <w:r>
              <w:rPr>
                <w:color w:val="000000"/>
                <w:sz w:val="24"/>
              </w:rPr>
              <w:t>-</w:t>
            </w:r>
          </w:p>
        </w:tc>
      </w:tr>
      <w:tr w:rsidR="00FA0251">
        <w:tc>
          <w:tcPr>
            <w:tcW w:w="1559" w:type="dxa"/>
            <w:vAlign w:val="center"/>
          </w:tcPr>
          <w:p w:rsidR="00FA0251" w:rsidRDefault="005C6968">
            <w:pPr>
              <w:jc w:val="center"/>
            </w:pPr>
            <w:r>
              <w:rPr>
                <w:color w:val="000000"/>
                <w:sz w:val="24"/>
              </w:rPr>
              <w:t>中信建投证券股份有限公司</w:t>
            </w:r>
          </w:p>
        </w:tc>
        <w:tc>
          <w:tcPr>
            <w:tcW w:w="779" w:type="dxa"/>
            <w:vAlign w:val="center"/>
          </w:tcPr>
          <w:p w:rsidR="00FA0251" w:rsidRDefault="005C6968">
            <w:pPr>
              <w:jc w:val="center"/>
            </w:pPr>
            <w:r>
              <w:rPr>
                <w:color w:val="000000"/>
                <w:sz w:val="24"/>
              </w:rPr>
              <w:t>2</w:t>
            </w:r>
          </w:p>
        </w:tc>
        <w:tc>
          <w:tcPr>
            <w:tcW w:w="1800" w:type="dxa"/>
            <w:vAlign w:val="center"/>
          </w:tcPr>
          <w:p w:rsidR="00FA0251" w:rsidRDefault="005C6968">
            <w:pPr>
              <w:jc w:val="right"/>
            </w:pPr>
            <w:r>
              <w:rPr>
                <w:color w:val="000000"/>
                <w:sz w:val="24"/>
              </w:rPr>
              <w:t>2,237,982.00</w:t>
            </w:r>
          </w:p>
        </w:tc>
        <w:tc>
          <w:tcPr>
            <w:tcW w:w="1080" w:type="dxa"/>
            <w:vAlign w:val="center"/>
          </w:tcPr>
          <w:p w:rsidR="00FA0251" w:rsidRDefault="005C6968">
            <w:pPr>
              <w:jc w:val="right"/>
            </w:pPr>
            <w:r>
              <w:rPr>
                <w:color w:val="000000"/>
                <w:sz w:val="24"/>
              </w:rPr>
              <w:t>7.32%</w:t>
            </w:r>
          </w:p>
        </w:tc>
        <w:tc>
          <w:tcPr>
            <w:tcW w:w="1620" w:type="dxa"/>
            <w:vAlign w:val="center"/>
          </w:tcPr>
          <w:p w:rsidR="00FA0251" w:rsidRDefault="005C6968">
            <w:pPr>
              <w:jc w:val="right"/>
            </w:pPr>
            <w:r>
              <w:rPr>
                <w:color w:val="000000"/>
                <w:sz w:val="24"/>
              </w:rPr>
              <w:t>2,084.27</w:t>
            </w:r>
          </w:p>
        </w:tc>
        <w:tc>
          <w:tcPr>
            <w:tcW w:w="1080" w:type="dxa"/>
            <w:vAlign w:val="center"/>
          </w:tcPr>
          <w:p w:rsidR="00FA0251" w:rsidRDefault="005C6968">
            <w:pPr>
              <w:jc w:val="right"/>
            </w:pPr>
            <w:r>
              <w:rPr>
                <w:color w:val="000000"/>
                <w:sz w:val="24"/>
              </w:rPr>
              <w:t>7.32%</w:t>
            </w:r>
          </w:p>
        </w:tc>
        <w:tc>
          <w:tcPr>
            <w:tcW w:w="1080" w:type="dxa"/>
            <w:vAlign w:val="center"/>
          </w:tcPr>
          <w:p w:rsidR="00FA0251" w:rsidRDefault="005C6968">
            <w:pPr>
              <w:jc w:val="left"/>
            </w:pPr>
            <w:r>
              <w:rPr>
                <w:color w:val="000000"/>
                <w:sz w:val="24"/>
              </w:rPr>
              <w:t>-</w:t>
            </w:r>
          </w:p>
        </w:tc>
      </w:tr>
      <w:tr w:rsidR="00FA0251">
        <w:tc>
          <w:tcPr>
            <w:tcW w:w="1559" w:type="dxa"/>
            <w:vAlign w:val="center"/>
          </w:tcPr>
          <w:p w:rsidR="00FA0251" w:rsidRDefault="005C6968">
            <w:pPr>
              <w:jc w:val="center"/>
            </w:pPr>
            <w:r>
              <w:rPr>
                <w:color w:val="000000"/>
                <w:sz w:val="24"/>
              </w:rPr>
              <w:t>华泰证券股份有限公司</w:t>
            </w:r>
          </w:p>
        </w:tc>
        <w:tc>
          <w:tcPr>
            <w:tcW w:w="779" w:type="dxa"/>
            <w:vAlign w:val="center"/>
          </w:tcPr>
          <w:p w:rsidR="00FA0251" w:rsidRDefault="005C6968">
            <w:pPr>
              <w:jc w:val="center"/>
            </w:pPr>
            <w:r>
              <w:rPr>
                <w:color w:val="000000"/>
                <w:sz w:val="24"/>
              </w:rPr>
              <w:t>2</w:t>
            </w:r>
          </w:p>
        </w:tc>
        <w:tc>
          <w:tcPr>
            <w:tcW w:w="1800" w:type="dxa"/>
            <w:vAlign w:val="center"/>
          </w:tcPr>
          <w:p w:rsidR="00FA0251" w:rsidRDefault="005C6968">
            <w:pPr>
              <w:jc w:val="right"/>
            </w:pPr>
            <w:r>
              <w:rPr>
                <w:color w:val="000000"/>
                <w:sz w:val="24"/>
              </w:rPr>
              <w:t>211,727.00</w:t>
            </w:r>
          </w:p>
        </w:tc>
        <w:tc>
          <w:tcPr>
            <w:tcW w:w="1080" w:type="dxa"/>
            <w:vAlign w:val="center"/>
          </w:tcPr>
          <w:p w:rsidR="00FA0251" w:rsidRDefault="005C6968">
            <w:pPr>
              <w:jc w:val="right"/>
            </w:pPr>
            <w:r>
              <w:rPr>
                <w:color w:val="000000"/>
                <w:sz w:val="24"/>
              </w:rPr>
              <w:t>0.69%</w:t>
            </w:r>
          </w:p>
        </w:tc>
        <w:tc>
          <w:tcPr>
            <w:tcW w:w="1620" w:type="dxa"/>
            <w:vAlign w:val="center"/>
          </w:tcPr>
          <w:p w:rsidR="00FA0251" w:rsidRDefault="005C6968">
            <w:pPr>
              <w:jc w:val="right"/>
            </w:pPr>
            <w:r>
              <w:rPr>
                <w:color w:val="000000"/>
                <w:sz w:val="24"/>
              </w:rPr>
              <w:t>197.19</w:t>
            </w:r>
          </w:p>
        </w:tc>
        <w:tc>
          <w:tcPr>
            <w:tcW w:w="1080" w:type="dxa"/>
            <w:vAlign w:val="center"/>
          </w:tcPr>
          <w:p w:rsidR="00FA0251" w:rsidRDefault="005C6968">
            <w:pPr>
              <w:jc w:val="right"/>
            </w:pPr>
            <w:r>
              <w:rPr>
                <w:color w:val="000000"/>
                <w:sz w:val="24"/>
              </w:rPr>
              <w:t>0.69%</w:t>
            </w:r>
          </w:p>
        </w:tc>
        <w:tc>
          <w:tcPr>
            <w:tcW w:w="1080" w:type="dxa"/>
            <w:vAlign w:val="center"/>
          </w:tcPr>
          <w:p w:rsidR="00FA0251" w:rsidRDefault="005C6968">
            <w:pPr>
              <w:jc w:val="left"/>
            </w:pPr>
            <w:r>
              <w:rPr>
                <w:color w:val="000000"/>
                <w:sz w:val="24"/>
              </w:rPr>
              <w:t>-</w:t>
            </w:r>
          </w:p>
        </w:tc>
      </w:tr>
      <w:tr w:rsidR="00FA0251">
        <w:tc>
          <w:tcPr>
            <w:tcW w:w="1559" w:type="dxa"/>
            <w:vAlign w:val="center"/>
          </w:tcPr>
          <w:p w:rsidR="00FA0251" w:rsidRDefault="005C6968">
            <w:pPr>
              <w:jc w:val="center"/>
            </w:pPr>
            <w:r>
              <w:rPr>
                <w:color w:val="000000"/>
                <w:sz w:val="24"/>
              </w:rPr>
              <w:t>西部证券股份有限公司</w:t>
            </w:r>
          </w:p>
        </w:tc>
        <w:tc>
          <w:tcPr>
            <w:tcW w:w="779" w:type="dxa"/>
            <w:vAlign w:val="center"/>
          </w:tcPr>
          <w:p w:rsidR="00FA0251" w:rsidRDefault="005C6968">
            <w:pPr>
              <w:jc w:val="center"/>
            </w:pPr>
            <w:r>
              <w:rPr>
                <w:color w:val="000000"/>
                <w:sz w:val="24"/>
              </w:rPr>
              <w:t>1</w:t>
            </w:r>
          </w:p>
        </w:tc>
        <w:tc>
          <w:tcPr>
            <w:tcW w:w="1800" w:type="dxa"/>
            <w:vAlign w:val="center"/>
          </w:tcPr>
          <w:p w:rsidR="00FA0251" w:rsidRDefault="005C6968">
            <w:pPr>
              <w:jc w:val="right"/>
            </w:pPr>
            <w:r>
              <w:rPr>
                <w:color w:val="000000"/>
                <w:sz w:val="24"/>
              </w:rPr>
              <w:t>1,462,802.00</w:t>
            </w:r>
          </w:p>
        </w:tc>
        <w:tc>
          <w:tcPr>
            <w:tcW w:w="1080" w:type="dxa"/>
            <w:vAlign w:val="center"/>
          </w:tcPr>
          <w:p w:rsidR="00FA0251" w:rsidRDefault="005C6968">
            <w:pPr>
              <w:jc w:val="right"/>
            </w:pPr>
            <w:r>
              <w:rPr>
                <w:color w:val="000000"/>
                <w:sz w:val="24"/>
              </w:rPr>
              <w:t>4.79%</w:t>
            </w:r>
          </w:p>
        </w:tc>
        <w:tc>
          <w:tcPr>
            <w:tcW w:w="1620" w:type="dxa"/>
            <w:vAlign w:val="center"/>
          </w:tcPr>
          <w:p w:rsidR="00FA0251" w:rsidRDefault="005C6968">
            <w:pPr>
              <w:jc w:val="right"/>
            </w:pPr>
            <w:r>
              <w:rPr>
                <w:color w:val="000000"/>
                <w:sz w:val="24"/>
              </w:rPr>
              <w:t>1,362.38</w:t>
            </w:r>
          </w:p>
        </w:tc>
        <w:tc>
          <w:tcPr>
            <w:tcW w:w="1080" w:type="dxa"/>
            <w:vAlign w:val="center"/>
          </w:tcPr>
          <w:p w:rsidR="00FA0251" w:rsidRDefault="005C6968">
            <w:pPr>
              <w:jc w:val="right"/>
            </w:pPr>
            <w:r>
              <w:rPr>
                <w:color w:val="000000"/>
                <w:sz w:val="24"/>
              </w:rPr>
              <w:t>4.79%</w:t>
            </w:r>
          </w:p>
        </w:tc>
        <w:tc>
          <w:tcPr>
            <w:tcW w:w="1080" w:type="dxa"/>
            <w:vAlign w:val="center"/>
          </w:tcPr>
          <w:p w:rsidR="00FA0251" w:rsidRDefault="005C6968">
            <w:pPr>
              <w:jc w:val="left"/>
            </w:pPr>
            <w:r>
              <w:rPr>
                <w:color w:val="000000"/>
                <w:sz w:val="24"/>
              </w:rPr>
              <w:t>-</w:t>
            </w:r>
          </w:p>
        </w:tc>
      </w:tr>
      <w:tr w:rsidR="00FA0251">
        <w:tc>
          <w:tcPr>
            <w:tcW w:w="1559" w:type="dxa"/>
            <w:vAlign w:val="center"/>
          </w:tcPr>
          <w:p w:rsidR="00FA0251" w:rsidRDefault="005C6968">
            <w:pPr>
              <w:jc w:val="center"/>
            </w:pPr>
            <w:r>
              <w:rPr>
                <w:color w:val="000000"/>
                <w:sz w:val="24"/>
              </w:rPr>
              <w:t>方正证券股份有限公司</w:t>
            </w:r>
          </w:p>
        </w:tc>
        <w:tc>
          <w:tcPr>
            <w:tcW w:w="779" w:type="dxa"/>
            <w:vAlign w:val="center"/>
          </w:tcPr>
          <w:p w:rsidR="00FA0251" w:rsidRDefault="005C6968">
            <w:pPr>
              <w:jc w:val="center"/>
            </w:pPr>
            <w:r>
              <w:rPr>
                <w:color w:val="000000"/>
                <w:sz w:val="24"/>
              </w:rPr>
              <w:t>1</w:t>
            </w:r>
          </w:p>
        </w:tc>
        <w:tc>
          <w:tcPr>
            <w:tcW w:w="1800" w:type="dxa"/>
            <w:vAlign w:val="center"/>
          </w:tcPr>
          <w:p w:rsidR="00FA0251" w:rsidRDefault="005C6968">
            <w:pPr>
              <w:jc w:val="right"/>
            </w:pPr>
            <w:r>
              <w:rPr>
                <w:color w:val="000000"/>
                <w:sz w:val="24"/>
              </w:rPr>
              <w:t>14,492,047.78</w:t>
            </w:r>
          </w:p>
        </w:tc>
        <w:tc>
          <w:tcPr>
            <w:tcW w:w="1080" w:type="dxa"/>
            <w:vAlign w:val="center"/>
          </w:tcPr>
          <w:p w:rsidR="00FA0251" w:rsidRDefault="005C6968">
            <w:pPr>
              <w:jc w:val="right"/>
            </w:pPr>
            <w:r>
              <w:rPr>
                <w:color w:val="000000"/>
                <w:sz w:val="24"/>
              </w:rPr>
              <w:t>47.41%</w:t>
            </w:r>
          </w:p>
        </w:tc>
        <w:tc>
          <w:tcPr>
            <w:tcW w:w="1620" w:type="dxa"/>
            <w:vAlign w:val="center"/>
          </w:tcPr>
          <w:p w:rsidR="00FA0251" w:rsidRDefault="005C6968">
            <w:pPr>
              <w:jc w:val="right"/>
            </w:pPr>
            <w:r>
              <w:rPr>
                <w:color w:val="000000"/>
                <w:sz w:val="24"/>
              </w:rPr>
              <w:t>13,496.42</w:t>
            </w:r>
          </w:p>
        </w:tc>
        <w:tc>
          <w:tcPr>
            <w:tcW w:w="1080" w:type="dxa"/>
            <w:vAlign w:val="center"/>
          </w:tcPr>
          <w:p w:rsidR="00FA0251" w:rsidRDefault="005C6968">
            <w:pPr>
              <w:jc w:val="right"/>
            </w:pPr>
            <w:r>
              <w:rPr>
                <w:color w:val="000000"/>
                <w:sz w:val="24"/>
              </w:rPr>
              <w:t>47.41%</w:t>
            </w:r>
          </w:p>
        </w:tc>
        <w:tc>
          <w:tcPr>
            <w:tcW w:w="1080" w:type="dxa"/>
            <w:vAlign w:val="center"/>
          </w:tcPr>
          <w:p w:rsidR="00FA0251" w:rsidRDefault="005C6968">
            <w:pPr>
              <w:jc w:val="left"/>
            </w:pPr>
            <w:r>
              <w:rPr>
                <w:color w:val="000000"/>
                <w:sz w:val="24"/>
              </w:rPr>
              <w:t>-</w:t>
            </w:r>
          </w:p>
        </w:tc>
      </w:tr>
      <w:tr w:rsidR="00FA0251">
        <w:tc>
          <w:tcPr>
            <w:tcW w:w="1559" w:type="dxa"/>
            <w:vAlign w:val="center"/>
          </w:tcPr>
          <w:p w:rsidR="00FA0251" w:rsidRDefault="005C6968">
            <w:pPr>
              <w:jc w:val="center"/>
            </w:pPr>
            <w:r>
              <w:rPr>
                <w:color w:val="000000"/>
                <w:sz w:val="24"/>
              </w:rPr>
              <w:t>安信证券股份有限公司</w:t>
            </w:r>
          </w:p>
        </w:tc>
        <w:tc>
          <w:tcPr>
            <w:tcW w:w="779" w:type="dxa"/>
            <w:vAlign w:val="center"/>
          </w:tcPr>
          <w:p w:rsidR="00FA0251" w:rsidRDefault="005C6968">
            <w:pPr>
              <w:jc w:val="center"/>
            </w:pPr>
            <w:r>
              <w:rPr>
                <w:color w:val="000000"/>
                <w:sz w:val="24"/>
              </w:rPr>
              <w:t>2</w:t>
            </w:r>
          </w:p>
        </w:tc>
        <w:tc>
          <w:tcPr>
            <w:tcW w:w="180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62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080" w:type="dxa"/>
            <w:vAlign w:val="center"/>
          </w:tcPr>
          <w:p w:rsidR="00FA0251" w:rsidRDefault="005C6968">
            <w:pPr>
              <w:jc w:val="left"/>
            </w:pPr>
            <w:r>
              <w:rPr>
                <w:color w:val="000000"/>
                <w:sz w:val="24"/>
              </w:rPr>
              <w:t>-</w:t>
            </w:r>
          </w:p>
        </w:tc>
      </w:tr>
      <w:tr w:rsidR="00FA0251">
        <w:tc>
          <w:tcPr>
            <w:tcW w:w="1559" w:type="dxa"/>
            <w:vAlign w:val="center"/>
          </w:tcPr>
          <w:p w:rsidR="00FA0251" w:rsidRDefault="005C6968">
            <w:pPr>
              <w:jc w:val="center"/>
            </w:pPr>
            <w:r>
              <w:rPr>
                <w:color w:val="000000"/>
                <w:sz w:val="24"/>
              </w:rPr>
              <w:t>德邦证券股份有限公司</w:t>
            </w:r>
          </w:p>
        </w:tc>
        <w:tc>
          <w:tcPr>
            <w:tcW w:w="779" w:type="dxa"/>
            <w:vAlign w:val="center"/>
          </w:tcPr>
          <w:p w:rsidR="00FA0251" w:rsidRDefault="005C6968">
            <w:pPr>
              <w:jc w:val="center"/>
            </w:pPr>
            <w:r>
              <w:rPr>
                <w:color w:val="000000"/>
                <w:sz w:val="24"/>
              </w:rPr>
              <w:t>1</w:t>
            </w:r>
          </w:p>
        </w:tc>
        <w:tc>
          <w:tcPr>
            <w:tcW w:w="180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62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080" w:type="dxa"/>
            <w:vAlign w:val="center"/>
          </w:tcPr>
          <w:p w:rsidR="00FA0251" w:rsidRDefault="005C6968">
            <w:pPr>
              <w:jc w:val="left"/>
            </w:pPr>
            <w:r>
              <w:rPr>
                <w:color w:val="000000"/>
                <w:sz w:val="24"/>
              </w:rPr>
              <w:t>-</w:t>
            </w:r>
          </w:p>
        </w:tc>
      </w:tr>
      <w:tr w:rsidR="00FA0251">
        <w:tc>
          <w:tcPr>
            <w:tcW w:w="1559" w:type="dxa"/>
            <w:vAlign w:val="center"/>
          </w:tcPr>
          <w:p w:rsidR="00FA0251" w:rsidRDefault="005C6968">
            <w:pPr>
              <w:jc w:val="center"/>
            </w:pPr>
            <w:r>
              <w:rPr>
                <w:color w:val="000000"/>
                <w:sz w:val="24"/>
              </w:rPr>
              <w:t>东兴证券股份有限公司</w:t>
            </w:r>
          </w:p>
        </w:tc>
        <w:tc>
          <w:tcPr>
            <w:tcW w:w="779" w:type="dxa"/>
            <w:vAlign w:val="center"/>
          </w:tcPr>
          <w:p w:rsidR="00FA0251" w:rsidRDefault="005C6968">
            <w:pPr>
              <w:jc w:val="center"/>
            </w:pPr>
            <w:r>
              <w:rPr>
                <w:color w:val="000000"/>
                <w:sz w:val="24"/>
              </w:rPr>
              <w:t>1</w:t>
            </w:r>
          </w:p>
        </w:tc>
        <w:tc>
          <w:tcPr>
            <w:tcW w:w="180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62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080" w:type="dxa"/>
            <w:vAlign w:val="center"/>
          </w:tcPr>
          <w:p w:rsidR="00FA0251" w:rsidRDefault="005C6968">
            <w:pPr>
              <w:jc w:val="left"/>
            </w:pPr>
            <w:r>
              <w:rPr>
                <w:color w:val="000000"/>
                <w:sz w:val="24"/>
              </w:rPr>
              <w:t>-</w:t>
            </w:r>
          </w:p>
        </w:tc>
      </w:tr>
      <w:tr w:rsidR="00FA0251">
        <w:tc>
          <w:tcPr>
            <w:tcW w:w="1559" w:type="dxa"/>
            <w:vAlign w:val="center"/>
          </w:tcPr>
          <w:p w:rsidR="00FA0251" w:rsidRDefault="005C6968">
            <w:pPr>
              <w:jc w:val="center"/>
            </w:pPr>
            <w:r>
              <w:rPr>
                <w:color w:val="000000"/>
                <w:sz w:val="24"/>
              </w:rPr>
              <w:t>北京高华证券有限责任公司</w:t>
            </w:r>
          </w:p>
        </w:tc>
        <w:tc>
          <w:tcPr>
            <w:tcW w:w="779" w:type="dxa"/>
            <w:vAlign w:val="center"/>
          </w:tcPr>
          <w:p w:rsidR="00FA0251" w:rsidRDefault="005C6968">
            <w:pPr>
              <w:jc w:val="center"/>
            </w:pPr>
            <w:r>
              <w:rPr>
                <w:color w:val="000000"/>
                <w:sz w:val="24"/>
              </w:rPr>
              <w:t>1</w:t>
            </w:r>
          </w:p>
        </w:tc>
        <w:tc>
          <w:tcPr>
            <w:tcW w:w="180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62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080" w:type="dxa"/>
            <w:vAlign w:val="center"/>
          </w:tcPr>
          <w:p w:rsidR="00FA0251" w:rsidRDefault="005C6968">
            <w:pPr>
              <w:jc w:val="left"/>
            </w:pPr>
            <w:r>
              <w:rPr>
                <w:color w:val="000000"/>
                <w:sz w:val="24"/>
              </w:rPr>
              <w:t>-</w:t>
            </w:r>
          </w:p>
        </w:tc>
      </w:tr>
      <w:tr w:rsidR="00FA0251">
        <w:tc>
          <w:tcPr>
            <w:tcW w:w="1559" w:type="dxa"/>
            <w:vAlign w:val="center"/>
          </w:tcPr>
          <w:p w:rsidR="00FA0251" w:rsidRDefault="005C6968">
            <w:pPr>
              <w:jc w:val="center"/>
            </w:pPr>
            <w:r>
              <w:rPr>
                <w:color w:val="000000"/>
                <w:sz w:val="24"/>
              </w:rPr>
              <w:t>华安证券股份有限公司</w:t>
            </w:r>
          </w:p>
        </w:tc>
        <w:tc>
          <w:tcPr>
            <w:tcW w:w="779" w:type="dxa"/>
            <w:vAlign w:val="center"/>
          </w:tcPr>
          <w:p w:rsidR="00FA0251" w:rsidRDefault="005C6968">
            <w:pPr>
              <w:jc w:val="center"/>
            </w:pPr>
            <w:r>
              <w:rPr>
                <w:color w:val="000000"/>
                <w:sz w:val="24"/>
              </w:rPr>
              <w:t>1</w:t>
            </w:r>
          </w:p>
        </w:tc>
        <w:tc>
          <w:tcPr>
            <w:tcW w:w="180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62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080" w:type="dxa"/>
            <w:vAlign w:val="center"/>
          </w:tcPr>
          <w:p w:rsidR="00FA0251" w:rsidRDefault="005C6968">
            <w:pPr>
              <w:jc w:val="left"/>
            </w:pPr>
            <w:r>
              <w:rPr>
                <w:color w:val="000000"/>
                <w:sz w:val="24"/>
              </w:rPr>
              <w:t>-</w:t>
            </w:r>
          </w:p>
        </w:tc>
      </w:tr>
      <w:tr w:rsidR="00FA0251">
        <w:tc>
          <w:tcPr>
            <w:tcW w:w="1559" w:type="dxa"/>
            <w:vAlign w:val="center"/>
          </w:tcPr>
          <w:p w:rsidR="00FA0251" w:rsidRDefault="005C6968">
            <w:pPr>
              <w:jc w:val="center"/>
            </w:pPr>
            <w:r>
              <w:rPr>
                <w:color w:val="000000"/>
                <w:sz w:val="24"/>
              </w:rPr>
              <w:t>平安证券股份有限公司</w:t>
            </w:r>
          </w:p>
        </w:tc>
        <w:tc>
          <w:tcPr>
            <w:tcW w:w="779" w:type="dxa"/>
            <w:vAlign w:val="center"/>
          </w:tcPr>
          <w:p w:rsidR="00FA0251" w:rsidRDefault="005C6968">
            <w:pPr>
              <w:jc w:val="center"/>
            </w:pPr>
            <w:r>
              <w:rPr>
                <w:color w:val="000000"/>
                <w:sz w:val="24"/>
              </w:rPr>
              <w:t>1</w:t>
            </w:r>
          </w:p>
        </w:tc>
        <w:tc>
          <w:tcPr>
            <w:tcW w:w="180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62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080" w:type="dxa"/>
            <w:vAlign w:val="center"/>
          </w:tcPr>
          <w:p w:rsidR="00FA0251" w:rsidRDefault="005C6968">
            <w:pPr>
              <w:jc w:val="left"/>
            </w:pPr>
            <w:r>
              <w:rPr>
                <w:color w:val="000000"/>
                <w:sz w:val="24"/>
              </w:rPr>
              <w:t>-</w:t>
            </w:r>
          </w:p>
        </w:tc>
      </w:tr>
      <w:tr w:rsidR="00FA0251">
        <w:tc>
          <w:tcPr>
            <w:tcW w:w="1559" w:type="dxa"/>
            <w:vAlign w:val="center"/>
          </w:tcPr>
          <w:p w:rsidR="00FA0251" w:rsidRDefault="005C6968">
            <w:pPr>
              <w:jc w:val="center"/>
            </w:pPr>
            <w:r>
              <w:rPr>
                <w:color w:val="000000"/>
                <w:sz w:val="24"/>
              </w:rPr>
              <w:t>申万宏源证券有限公司</w:t>
            </w:r>
          </w:p>
        </w:tc>
        <w:tc>
          <w:tcPr>
            <w:tcW w:w="779" w:type="dxa"/>
            <w:vAlign w:val="center"/>
          </w:tcPr>
          <w:p w:rsidR="00FA0251" w:rsidRDefault="005C6968">
            <w:pPr>
              <w:jc w:val="center"/>
            </w:pPr>
            <w:r>
              <w:rPr>
                <w:color w:val="000000"/>
                <w:sz w:val="24"/>
              </w:rPr>
              <w:t>2</w:t>
            </w:r>
          </w:p>
        </w:tc>
        <w:tc>
          <w:tcPr>
            <w:tcW w:w="180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62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080" w:type="dxa"/>
            <w:vAlign w:val="center"/>
          </w:tcPr>
          <w:p w:rsidR="00FA0251" w:rsidRDefault="005C6968">
            <w:pPr>
              <w:jc w:val="left"/>
            </w:pPr>
            <w:r>
              <w:rPr>
                <w:color w:val="000000"/>
                <w:sz w:val="24"/>
              </w:rPr>
              <w:t>-</w:t>
            </w:r>
          </w:p>
        </w:tc>
      </w:tr>
      <w:tr w:rsidR="00FA0251">
        <w:tc>
          <w:tcPr>
            <w:tcW w:w="1559" w:type="dxa"/>
            <w:vAlign w:val="center"/>
          </w:tcPr>
          <w:p w:rsidR="00FA0251" w:rsidRDefault="005C6968">
            <w:pPr>
              <w:jc w:val="center"/>
            </w:pPr>
            <w:r>
              <w:rPr>
                <w:color w:val="000000"/>
                <w:sz w:val="24"/>
              </w:rPr>
              <w:t>西藏东方财富证券股份有限公司</w:t>
            </w:r>
          </w:p>
        </w:tc>
        <w:tc>
          <w:tcPr>
            <w:tcW w:w="779" w:type="dxa"/>
            <w:vAlign w:val="center"/>
          </w:tcPr>
          <w:p w:rsidR="00FA0251" w:rsidRDefault="005C6968">
            <w:pPr>
              <w:jc w:val="center"/>
            </w:pPr>
            <w:r>
              <w:rPr>
                <w:color w:val="000000"/>
                <w:sz w:val="24"/>
              </w:rPr>
              <w:t>1</w:t>
            </w:r>
          </w:p>
        </w:tc>
        <w:tc>
          <w:tcPr>
            <w:tcW w:w="180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62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080" w:type="dxa"/>
            <w:vAlign w:val="center"/>
          </w:tcPr>
          <w:p w:rsidR="00FA0251" w:rsidRDefault="005C6968">
            <w:pPr>
              <w:jc w:val="left"/>
            </w:pPr>
            <w:r>
              <w:rPr>
                <w:color w:val="000000"/>
                <w:sz w:val="24"/>
              </w:rPr>
              <w:t>-</w:t>
            </w:r>
          </w:p>
        </w:tc>
      </w:tr>
      <w:tr w:rsidR="00FA0251">
        <w:tc>
          <w:tcPr>
            <w:tcW w:w="1559" w:type="dxa"/>
            <w:vAlign w:val="center"/>
          </w:tcPr>
          <w:p w:rsidR="00FA0251" w:rsidRDefault="005C6968">
            <w:pPr>
              <w:jc w:val="center"/>
            </w:pPr>
            <w:r>
              <w:rPr>
                <w:color w:val="000000"/>
                <w:sz w:val="24"/>
              </w:rPr>
              <w:t>信达证券股份有限公司</w:t>
            </w:r>
          </w:p>
        </w:tc>
        <w:tc>
          <w:tcPr>
            <w:tcW w:w="779" w:type="dxa"/>
            <w:vAlign w:val="center"/>
          </w:tcPr>
          <w:p w:rsidR="00FA0251" w:rsidRDefault="005C6968">
            <w:pPr>
              <w:jc w:val="center"/>
            </w:pPr>
            <w:r>
              <w:rPr>
                <w:color w:val="000000"/>
                <w:sz w:val="24"/>
              </w:rPr>
              <w:t>1</w:t>
            </w:r>
          </w:p>
        </w:tc>
        <w:tc>
          <w:tcPr>
            <w:tcW w:w="180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62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080" w:type="dxa"/>
            <w:vAlign w:val="center"/>
          </w:tcPr>
          <w:p w:rsidR="00FA0251" w:rsidRDefault="005C6968">
            <w:pPr>
              <w:jc w:val="left"/>
            </w:pPr>
            <w:r>
              <w:rPr>
                <w:color w:val="000000"/>
                <w:sz w:val="24"/>
              </w:rPr>
              <w:t>-</w:t>
            </w:r>
          </w:p>
        </w:tc>
      </w:tr>
      <w:tr w:rsidR="00FA0251">
        <w:tc>
          <w:tcPr>
            <w:tcW w:w="1559" w:type="dxa"/>
            <w:vAlign w:val="center"/>
          </w:tcPr>
          <w:p w:rsidR="00FA0251" w:rsidRDefault="005C6968">
            <w:pPr>
              <w:jc w:val="center"/>
            </w:pPr>
            <w:r>
              <w:rPr>
                <w:color w:val="000000"/>
                <w:sz w:val="24"/>
              </w:rPr>
              <w:t>中国银河证券股份有限公司</w:t>
            </w:r>
          </w:p>
        </w:tc>
        <w:tc>
          <w:tcPr>
            <w:tcW w:w="779" w:type="dxa"/>
            <w:vAlign w:val="center"/>
          </w:tcPr>
          <w:p w:rsidR="00FA0251" w:rsidRDefault="005C6968">
            <w:pPr>
              <w:jc w:val="center"/>
            </w:pPr>
            <w:r>
              <w:rPr>
                <w:color w:val="000000"/>
                <w:sz w:val="24"/>
              </w:rPr>
              <w:t>1</w:t>
            </w:r>
          </w:p>
        </w:tc>
        <w:tc>
          <w:tcPr>
            <w:tcW w:w="180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62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080" w:type="dxa"/>
            <w:vAlign w:val="center"/>
          </w:tcPr>
          <w:p w:rsidR="00FA0251" w:rsidRDefault="005C6968">
            <w:pPr>
              <w:jc w:val="left"/>
            </w:pPr>
            <w:r>
              <w:rPr>
                <w:color w:val="000000"/>
                <w:sz w:val="24"/>
              </w:rPr>
              <w:t>-</w:t>
            </w:r>
          </w:p>
        </w:tc>
      </w:tr>
      <w:tr w:rsidR="00FA0251">
        <w:tc>
          <w:tcPr>
            <w:tcW w:w="1559" w:type="dxa"/>
            <w:vAlign w:val="center"/>
          </w:tcPr>
          <w:p w:rsidR="00FA0251" w:rsidRDefault="005C6968">
            <w:pPr>
              <w:jc w:val="center"/>
            </w:pPr>
            <w:r>
              <w:rPr>
                <w:color w:val="000000"/>
                <w:sz w:val="24"/>
              </w:rPr>
              <w:t>中泰证券股份有限公司</w:t>
            </w:r>
          </w:p>
        </w:tc>
        <w:tc>
          <w:tcPr>
            <w:tcW w:w="779" w:type="dxa"/>
            <w:vAlign w:val="center"/>
          </w:tcPr>
          <w:p w:rsidR="00FA0251" w:rsidRDefault="005C6968">
            <w:pPr>
              <w:jc w:val="center"/>
            </w:pPr>
            <w:r>
              <w:rPr>
                <w:color w:val="000000"/>
                <w:sz w:val="24"/>
              </w:rPr>
              <w:t>1</w:t>
            </w:r>
          </w:p>
        </w:tc>
        <w:tc>
          <w:tcPr>
            <w:tcW w:w="180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62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080" w:type="dxa"/>
            <w:vAlign w:val="center"/>
          </w:tcPr>
          <w:p w:rsidR="00FA0251" w:rsidRDefault="005C6968">
            <w:pPr>
              <w:jc w:val="left"/>
            </w:pPr>
            <w:r>
              <w:rPr>
                <w:color w:val="000000"/>
                <w:sz w:val="24"/>
              </w:rPr>
              <w:t>-</w:t>
            </w:r>
          </w:p>
        </w:tc>
      </w:tr>
      <w:tr w:rsidR="00FA0251">
        <w:tc>
          <w:tcPr>
            <w:tcW w:w="1559" w:type="dxa"/>
            <w:vAlign w:val="center"/>
          </w:tcPr>
          <w:p w:rsidR="00FA0251" w:rsidRDefault="005C6968">
            <w:pPr>
              <w:jc w:val="center"/>
            </w:pPr>
            <w:r>
              <w:rPr>
                <w:color w:val="000000"/>
                <w:sz w:val="24"/>
              </w:rPr>
              <w:t>中国中投证券有限责任公司</w:t>
            </w:r>
          </w:p>
        </w:tc>
        <w:tc>
          <w:tcPr>
            <w:tcW w:w="779" w:type="dxa"/>
            <w:vAlign w:val="center"/>
          </w:tcPr>
          <w:p w:rsidR="00FA0251" w:rsidRDefault="005C6968">
            <w:pPr>
              <w:jc w:val="center"/>
            </w:pPr>
            <w:r>
              <w:rPr>
                <w:color w:val="000000"/>
                <w:sz w:val="24"/>
              </w:rPr>
              <w:t>1</w:t>
            </w:r>
          </w:p>
        </w:tc>
        <w:tc>
          <w:tcPr>
            <w:tcW w:w="180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62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080" w:type="dxa"/>
            <w:vAlign w:val="center"/>
          </w:tcPr>
          <w:p w:rsidR="00FA0251" w:rsidRDefault="005C6968">
            <w:pPr>
              <w:jc w:val="left"/>
            </w:pPr>
            <w:r>
              <w:rPr>
                <w:color w:val="000000"/>
                <w:sz w:val="24"/>
              </w:rPr>
              <w:t>-</w:t>
            </w:r>
          </w:p>
        </w:tc>
      </w:tr>
      <w:tr w:rsidR="00FA0251">
        <w:tc>
          <w:tcPr>
            <w:tcW w:w="1559" w:type="dxa"/>
            <w:vAlign w:val="center"/>
          </w:tcPr>
          <w:p w:rsidR="00FA0251" w:rsidRDefault="005C6968">
            <w:pPr>
              <w:jc w:val="center"/>
            </w:pPr>
            <w:r>
              <w:rPr>
                <w:color w:val="000000"/>
                <w:sz w:val="24"/>
              </w:rPr>
              <w:t>中信证券股份有限公司</w:t>
            </w:r>
          </w:p>
        </w:tc>
        <w:tc>
          <w:tcPr>
            <w:tcW w:w="779" w:type="dxa"/>
            <w:vAlign w:val="center"/>
          </w:tcPr>
          <w:p w:rsidR="00FA0251" w:rsidRDefault="005C6968">
            <w:pPr>
              <w:jc w:val="center"/>
            </w:pPr>
            <w:r>
              <w:rPr>
                <w:color w:val="000000"/>
                <w:sz w:val="24"/>
              </w:rPr>
              <w:t>1</w:t>
            </w:r>
          </w:p>
        </w:tc>
        <w:tc>
          <w:tcPr>
            <w:tcW w:w="180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62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080" w:type="dxa"/>
            <w:vAlign w:val="center"/>
          </w:tcPr>
          <w:p w:rsidR="00FA0251" w:rsidRDefault="005C6968">
            <w:pPr>
              <w:jc w:val="left"/>
            </w:pPr>
            <w:r>
              <w:rPr>
                <w:color w:val="000000"/>
                <w:sz w:val="24"/>
              </w:rPr>
              <w:t>-</w:t>
            </w:r>
          </w:p>
        </w:tc>
      </w:tr>
      <w:tr w:rsidR="00FA0251">
        <w:tc>
          <w:tcPr>
            <w:tcW w:w="1559" w:type="dxa"/>
            <w:vAlign w:val="center"/>
          </w:tcPr>
          <w:p w:rsidR="00FA0251" w:rsidRDefault="005C6968">
            <w:pPr>
              <w:jc w:val="center"/>
            </w:pPr>
            <w:r>
              <w:rPr>
                <w:color w:val="000000"/>
                <w:sz w:val="24"/>
              </w:rPr>
              <w:t>中银国际证券股份有限公司</w:t>
            </w:r>
          </w:p>
        </w:tc>
        <w:tc>
          <w:tcPr>
            <w:tcW w:w="779" w:type="dxa"/>
            <w:vAlign w:val="center"/>
          </w:tcPr>
          <w:p w:rsidR="00FA0251" w:rsidRDefault="005C6968">
            <w:pPr>
              <w:jc w:val="center"/>
            </w:pPr>
            <w:r>
              <w:rPr>
                <w:color w:val="000000"/>
                <w:sz w:val="24"/>
              </w:rPr>
              <w:t>1</w:t>
            </w:r>
          </w:p>
        </w:tc>
        <w:tc>
          <w:tcPr>
            <w:tcW w:w="180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620" w:type="dxa"/>
            <w:vAlign w:val="center"/>
          </w:tcPr>
          <w:p w:rsidR="00FA0251" w:rsidRDefault="005C6968">
            <w:pPr>
              <w:jc w:val="right"/>
            </w:pPr>
            <w:r>
              <w:rPr>
                <w:color w:val="000000"/>
                <w:sz w:val="24"/>
              </w:rPr>
              <w:t>-</w:t>
            </w:r>
          </w:p>
        </w:tc>
        <w:tc>
          <w:tcPr>
            <w:tcW w:w="1080" w:type="dxa"/>
            <w:vAlign w:val="center"/>
          </w:tcPr>
          <w:p w:rsidR="00FA0251" w:rsidRDefault="005C6968">
            <w:pPr>
              <w:jc w:val="right"/>
            </w:pPr>
            <w:r>
              <w:rPr>
                <w:color w:val="000000"/>
                <w:sz w:val="24"/>
              </w:rPr>
              <w:t>-</w:t>
            </w:r>
          </w:p>
        </w:tc>
        <w:tc>
          <w:tcPr>
            <w:tcW w:w="1080" w:type="dxa"/>
            <w:vAlign w:val="center"/>
          </w:tcPr>
          <w:p w:rsidR="00FA0251" w:rsidRDefault="005C6968">
            <w:pPr>
              <w:jc w:val="left"/>
            </w:pPr>
            <w:r>
              <w:rPr>
                <w:color w:val="000000"/>
                <w:sz w:val="24"/>
              </w:rPr>
              <w:t>-</w:t>
            </w:r>
          </w:p>
        </w:tc>
      </w:tr>
    </w:tbl>
    <w:p w:rsidR="001548F9" w:rsidRPr="005C672D" w:rsidRDefault="001548F9" w:rsidP="00AC6DDA">
      <w:pPr>
        <w:spacing w:before="29" w:line="288" w:lineRule="auto"/>
        <w:rPr>
          <w:color w:val="000000"/>
          <w:sz w:val="24"/>
        </w:rPr>
      </w:pPr>
    </w:p>
    <w:p w:rsidR="0038117D" w:rsidRPr="00690ED2" w:rsidRDefault="0038117D" w:rsidP="0038117D">
      <w:pPr>
        <w:pStyle w:val="20"/>
        <w:spacing w:before="29" w:after="0" w:line="288" w:lineRule="auto"/>
        <w:rPr>
          <w:rFonts w:ascii="Times New Roman" w:hAnsi="Times New Roman"/>
          <w:kern w:val="0"/>
          <w:szCs w:val="24"/>
        </w:rPr>
      </w:pPr>
      <w:bookmarkStart w:id="124" w:name="OLE_LINK177"/>
      <w:bookmarkStart w:id="125" w:name="OLE_LINK176"/>
      <w:bookmarkStart w:id="126" w:name="OLE_LINK175"/>
      <w:bookmarkStart w:id="127" w:name="OLE_LINK156"/>
      <w:bookmarkStart w:id="128" w:name="OLE_LINK146"/>
      <w:bookmarkStart w:id="129" w:name="OLE_LINK108"/>
      <w:bookmarkStart w:id="130" w:name="OLE_LINK37"/>
      <w:bookmarkStart w:id="131" w:name="OLE_LINK36"/>
      <w:bookmarkStart w:id="132" w:name="OLE_LINK35"/>
      <w:bookmarkStart w:id="133" w:name="OLE_LINK32"/>
      <w:bookmarkStart w:id="134" w:name="OLE_LINK31"/>
      <w:bookmarkStart w:id="135" w:name="OLE_LINK30"/>
      <w:bookmarkStart w:id="136" w:name="OLE_LINK29"/>
      <w:bookmarkStart w:id="137" w:name="_Toc249707408"/>
      <w:bookmarkEnd w:id="12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4"/>
      <w:bookmarkEnd w:id="125"/>
      <w:bookmarkEnd w:id="126"/>
      <w:bookmarkEnd w:id="127"/>
      <w:bookmarkEnd w:id="128"/>
      <w:bookmarkEnd w:id="129"/>
      <w:bookmarkEnd w:id="130"/>
      <w:bookmarkEnd w:id="131"/>
      <w:bookmarkEnd w:id="132"/>
      <w:bookmarkEnd w:id="133"/>
      <w:bookmarkEnd w:id="134"/>
      <w:bookmarkEnd w:id="135"/>
      <w:bookmarkEnd w:id="136"/>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138" w:name="_Toc331410125"/>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FA0251">
        <w:tc>
          <w:tcPr>
            <w:tcW w:w="1559" w:type="dxa"/>
            <w:vAlign w:val="center"/>
          </w:tcPr>
          <w:p w:rsidR="00FA0251" w:rsidRDefault="005C6968">
            <w:pPr>
              <w:jc w:val="left"/>
            </w:pPr>
            <w:r>
              <w:rPr>
                <w:color w:val="000000"/>
                <w:sz w:val="24"/>
              </w:rPr>
              <w:t>东方证券股份有限公司</w:t>
            </w:r>
          </w:p>
        </w:tc>
        <w:tc>
          <w:tcPr>
            <w:tcW w:w="1319" w:type="dxa"/>
            <w:vAlign w:val="center"/>
          </w:tcPr>
          <w:p w:rsidR="00FA0251" w:rsidRDefault="005C6968">
            <w:pPr>
              <w:jc w:val="right"/>
            </w:pPr>
            <w:r>
              <w:rPr>
                <w:color w:val="000000"/>
                <w:sz w:val="24"/>
              </w:rPr>
              <w:t>300,810.00</w:t>
            </w:r>
          </w:p>
        </w:tc>
        <w:tc>
          <w:tcPr>
            <w:tcW w:w="1080" w:type="dxa"/>
            <w:vAlign w:val="center"/>
          </w:tcPr>
          <w:p w:rsidR="00FA0251" w:rsidRDefault="005C6968">
            <w:pPr>
              <w:jc w:val="right"/>
            </w:pPr>
            <w:r>
              <w:rPr>
                <w:color w:val="000000"/>
                <w:sz w:val="24"/>
              </w:rPr>
              <w:t>21.44%</w:t>
            </w:r>
          </w:p>
        </w:tc>
        <w:tc>
          <w:tcPr>
            <w:tcW w:w="1143" w:type="dxa"/>
            <w:vAlign w:val="center"/>
          </w:tcPr>
          <w:p w:rsidR="00FA0251" w:rsidRDefault="005C6968">
            <w:pPr>
              <w:jc w:val="right"/>
            </w:pPr>
            <w:r>
              <w:rPr>
                <w:color w:val="000000"/>
                <w:sz w:val="24"/>
              </w:rPr>
              <w:t>-</w:t>
            </w:r>
          </w:p>
        </w:tc>
        <w:tc>
          <w:tcPr>
            <w:tcW w:w="1197" w:type="dxa"/>
            <w:vAlign w:val="center"/>
          </w:tcPr>
          <w:p w:rsidR="00FA0251" w:rsidRDefault="005C6968">
            <w:pPr>
              <w:jc w:val="right"/>
            </w:pPr>
            <w:r>
              <w:rPr>
                <w:color w:val="000000"/>
                <w:sz w:val="24"/>
              </w:rPr>
              <w:t>-</w:t>
            </w:r>
          </w:p>
        </w:tc>
        <w:tc>
          <w:tcPr>
            <w:tcW w:w="1497" w:type="dxa"/>
            <w:vAlign w:val="center"/>
          </w:tcPr>
          <w:p w:rsidR="00FA0251" w:rsidRDefault="005C6968">
            <w:pPr>
              <w:jc w:val="right"/>
            </w:pPr>
            <w:r>
              <w:rPr>
                <w:color w:val="000000"/>
                <w:sz w:val="24"/>
              </w:rPr>
              <w:t>-</w:t>
            </w:r>
          </w:p>
        </w:tc>
        <w:tc>
          <w:tcPr>
            <w:tcW w:w="1203" w:type="dxa"/>
            <w:vAlign w:val="center"/>
          </w:tcPr>
          <w:p w:rsidR="00FA0251" w:rsidRDefault="005C6968">
            <w:pPr>
              <w:jc w:val="right"/>
            </w:pPr>
            <w:r>
              <w:rPr>
                <w:color w:val="000000"/>
                <w:sz w:val="24"/>
              </w:rPr>
              <w:t>-</w:t>
            </w:r>
          </w:p>
        </w:tc>
      </w:tr>
      <w:tr w:rsidR="00FA0251">
        <w:tc>
          <w:tcPr>
            <w:tcW w:w="1559" w:type="dxa"/>
            <w:vAlign w:val="center"/>
          </w:tcPr>
          <w:p w:rsidR="00FA0251" w:rsidRDefault="005C6968">
            <w:pPr>
              <w:jc w:val="left"/>
            </w:pPr>
            <w:r>
              <w:rPr>
                <w:color w:val="000000"/>
                <w:sz w:val="24"/>
              </w:rPr>
              <w:t>长江证券股份有限公司</w:t>
            </w:r>
          </w:p>
        </w:tc>
        <w:tc>
          <w:tcPr>
            <w:tcW w:w="1319" w:type="dxa"/>
            <w:vAlign w:val="center"/>
          </w:tcPr>
          <w:p w:rsidR="00FA0251" w:rsidRDefault="005C6968">
            <w:pPr>
              <w:jc w:val="right"/>
            </w:pPr>
            <w:r>
              <w:rPr>
                <w:color w:val="000000"/>
                <w:sz w:val="24"/>
              </w:rPr>
              <w:t>399,385.31</w:t>
            </w:r>
          </w:p>
        </w:tc>
        <w:tc>
          <w:tcPr>
            <w:tcW w:w="1080" w:type="dxa"/>
            <w:vAlign w:val="center"/>
          </w:tcPr>
          <w:p w:rsidR="00FA0251" w:rsidRDefault="005C6968">
            <w:pPr>
              <w:jc w:val="right"/>
            </w:pPr>
            <w:r>
              <w:rPr>
                <w:color w:val="000000"/>
                <w:sz w:val="24"/>
              </w:rPr>
              <w:t>28.46%</w:t>
            </w:r>
          </w:p>
        </w:tc>
        <w:tc>
          <w:tcPr>
            <w:tcW w:w="1143" w:type="dxa"/>
            <w:vAlign w:val="center"/>
          </w:tcPr>
          <w:p w:rsidR="00FA0251" w:rsidRDefault="005C6968">
            <w:pPr>
              <w:jc w:val="right"/>
            </w:pPr>
            <w:r>
              <w:rPr>
                <w:color w:val="000000"/>
                <w:sz w:val="24"/>
              </w:rPr>
              <w:t>-</w:t>
            </w:r>
          </w:p>
        </w:tc>
        <w:tc>
          <w:tcPr>
            <w:tcW w:w="1197" w:type="dxa"/>
            <w:vAlign w:val="center"/>
          </w:tcPr>
          <w:p w:rsidR="00FA0251" w:rsidRDefault="005C6968">
            <w:pPr>
              <w:jc w:val="right"/>
            </w:pPr>
            <w:r>
              <w:rPr>
                <w:color w:val="000000"/>
                <w:sz w:val="24"/>
              </w:rPr>
              <w:t>-</w:t>
            </w:r>
          </w:p>
        </w:tc>
        <w:tc>
          <w:tcPr>
            <w:tcW w:w="1497" w:type="dxa"/>
            <w:vAlign w:val="center"/>
          </w:tcPr>
          <w:p w:rsidR="00FA0251" w:rsidRDefault="005C6968">
            <w:pPr>
              <w:jc w:val="right"/>
            </w:pPr>
            <w:r>
              <w:rPr>
                <w:color w:val="000000"/>
                <w:sz w:val="24"/>
              </w:rPr>
              <w:t>-</w:t>
            </w:r>
          </w:p>
        </w:tc>
        <w:tc>
          <w:tcPr>
            <w:tcW w:w="1203" w:type="dxa"/>
            <w:vAlign w:val="center"/>
          </w:tcPr>
          <w:p w:rsidR="00FA0251" w:rsidRDefault="005C6968">
            <w:pPr>
              <w:jc w:val="right"/>
            </w:pPr>
            <w:r>
              <w:rPr>
                <w:color w:val="000000"/>
                <w:sz w:val="24"/>
              </w:rPr>
              <w:t>-</w:t>
            </w:r>
          </w:p>
        </w:tc>
      </w:tr>
      <w:tr w:rsidR="00FA0251">
        <w:tc>
          <w:tcPr>
            <w:tcW w:w="1559" w:type="dxa"/>
            <w:vAlign w:val="center"/>
          </w:tcPr>
          <w:p w:rsidR="00FA0251" w:rsidRDefault="005C6968">
            <w:pPr>
              <w:jc w:val="left"/>
            </w:pPr>
            <w:r>
              <w:rPr>
                <w:color w:val="000000"/>
                <w:sz w:val="24"/>
              </w:rPr>
              <w:t>中信建投证券股份有限公司</w:t>
            </w:r>
          </w:p>
        </w:tc>
        <w:tc>
          <w:tcPr>
            <w:tcW w:w="1319" w:type="dxa"/>
            <w:vAlign w:val="center"/>
          </w:tcPr>
          <w:p w:rsidR="00FA0251" w:rsidRDefault="005C6968">
            <w:pPr>
              <w:jc w:val="right"/>
            </w:pPr>
            <w:r>
              <w:rPr>
                <w:color w:val="000000"/>
                <w:sz w:val="24"/>
              </w:rPr>
              <w:t>702,892.55</w:t>
            </w:r>
          </w:p>
        </w:tc>
        <w:tc>
          <w:tcPr>
            <w:tcW w:w="1080" w:type="dxa"/>
            <w:vAlign w:val="center"/>
          </w:tcPr>
          <w:p w:rsidR="00FA0251" w:rsidRDefault="005C6968">
            <w:pPr>
              <w:jc w:val="right"/>
            </w:pPr>
            <w:r>
              <w:rPr>
                <w:color w:val="000000"/>
                <w:sz w:val="24"/>
              </w:rPr>
              <w:t>50.10%</w:t>
            </w:r>
          </w:p>
        </w:tc>
        <w:tc>
          <w:tcPr>
            <w:tcW w:w="1143" w:type="dxa"/>
            <w:vAlign w:val="center"/>
          </w:tcPr>
          <w:p w:rsidR="00FA0251" w:rsidRDefault="005C6968">
            <w:pPr>
              <w:jc w:val="right"/>
            </w:pPr>
            <w:r>
              <w:rPr>
                <w:color w:val="000000"/>
                <w:sz w:val="24"/>
              </w:rPr>
              <w:t>-</w:t>
            </w:r>
          </w:p>
        </w:tc>
        <w:tc>
          <w:tcPr>
            <w:tcW w:w="1197" w:type="dxa"/>
            <w:vAlign w:val="center"/>
          </w:tcPr>
          <w:p w:rsidR="00FA0251" w:rsidRDefault="005C6968">
            <w:pPr>
              <w:jc w:val="right"/>
            </w:pPr>
            <w:r>
              <w:rPr>
                <w:color w:val="000000"/>
                <w:sz w:val="24"/>
              </w:rPr>
              <w:t>-</w:t>
            </w:r>
          </w:p>
        </w:tc>
        <w:tc>
          <w:tcPr>
            <w:tcW w:w="1497" w:type="dxa"/>
            <w:vAlign w:val="center"/>
          </w:tcPr>
          <w:p w:rsidR="00FA0251" w:rsidRDefault="005C6968">
            <w:pPr>
              <w:jc w:val="right"/>
            </w:pPr>
            <w:r>
              <w:rPr>
                <w:color w:val="000000"/>
                <w:sz w:val="24"/>
              </w:rPr>
              <w:t>-</w:t>
            </w:r>
          </w:p>
        </w:tc>
        <w:tc>
          <w:tcPr>
            <w:tcW w:w="1203" w:type="dxa"/>
            <w:vAlign w:val="center"/>
          </w:tcPr>
          <w:p w:rsidR="00FA0251" w:rsidRDefault="005C6968">
            <w:pPr>
              <w:jc w:val="right"/>
            </w:pPr>
            <w:r>
              <w:rPr>
                <w:color w:val="000000"/>
                <w:sz w:val="24"/>
              </w:rPr>
              <w:t>-</w:t>
            </w:r>
          </w:p>
        </w:tc>
      </w:tr>
    </w:tbl>
    <w:p w:rsidR="00FA0251" w:rsidRDefault="005C696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、报告期内，本基金新增加交易单元为国盛证券有限公司，其它交易单元未发生变化；</w:t>
      </w:r>
    </w:p>
    <w:p w:rsidR="00FA0251" w:rsidRDefault="005C6968">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8"/>
    <w:p w:rsidR="00BD165C" w:rsidRPr="00F82542" w:rsidRDefault="00BD165C" w:rsidP="003267C6">
      <w:pPr>
        <w:pStyle w:val="1"/>
        <w:keepNext/>
        <w:keepLines/>
        <w:widowControl w:val="0"/>
        <w:spacing w:beforeLines="100" w:before="312" w:afterLines="100" w:after="312" w:line="360" w:lineRule="auto"/>
        <w:jc w:val="center"/>
        <w:rPr>
          <w:rFonts w:eastAsiaTheme="minorEastAsia"/>
          <w:b/>
          <w:bCs/>
          <w:szCs w:val="24"/>
          <w:lang w:val="en-US"/>
        </w:rPr>
      </w:pPr>
      <w:r w:rsidRPr="00F82542">
        <w:rPr>
          <w:rFonts w:eastAsiaTheme="minorEastAsia"/>
          <w:b/>
          <w:bCs/>
          <w:szCs w:val="24"/>
          <w:lang w:val="en-US"/>
        </w:rPr>
        <w:t xml:space="preserve">11  </w:t>
      </w:r>
      <w:r w:rsidRPr="00F82542">
        <w:rPr>
          <w:rFonts w:eastAsiaTheme="minorEastAsia"/>
          <w:b/>
          <w:bCs/>
          <w:szCs w:val="24"/>
          <w:lang w:val="en-US"/>
        </w:rPr>
        <w:t>影响投资者决策的其他重要信息</w:t>
      </w:r>
    </w:p>
    <w:p w:rsidR="00BD165C" w:rsidRPr="00F82542" w:rsidRDefault="00BD165C" w:rsidP="00F82542">
      <w:pPr>
        <w:tabs>
          <w:tab w:val="left" w:pos="7336"/>
        </w:tabs>
        <w:autoSpaceDE w:val="0"/>
        <w:autoSpaceDN w:val="0"/>
        <w:adjustRightInd w:val="0"/>
        <w:spacing w:line="360" w:lineRule="auto"/>
        <w:jc w:val="left"/>
        <w:rPr>
          <w:rFonts w:ascii="宋体" w:hAnsi="宋体"/>
          <w:b/>
          <w:bCs/>
          <w:color w:val="000000"/>
          <w:kern w:val="0"/>
          <w:sz w:val="24"/>
        </w:rPr>
      </w:pPr>
      <w:r w:rsidRPr="00F82542">
        <w:rPr>
          <w:rFonts w:ascii="宋体" w:hAnsi="宋体" w:hint="eastAsia"/>
          <w:b/>
          <w:bCs/>
          <w:color w:val="000000"/>
          <w:kern w:val="0"/>
          <w:sz w:val="24"/>
        </w:rPr>
        <w:t>11.1 影响投资者决策的其他重要信息</w:t>
      </w:r>
      <w:r w:rsidR="00F82542">
        <w:rPr>
          <w:rFonts w:ascii="宋体" w:hAnsi="宋体"/>
          <w:b/>
          <w:bCs/>
          <w:color w:val="000000"/>
          <w:kern w:val="0"/>
          <w:sz w:val="24"/>
        </w:rPr>
        <w:tab/>
      </w:r>
    </w:p>
    <w:p w:rsidR="00BD165C" w:rsidRPr="00F82542" w:rsidRDefault="00BD165C" w:rsidP="00BD165C">
      <w:pPr>
        <w:spacing w:line="360" w:lineRule="auto"/>
        <w:ind w:firstLineChars="200" w:firstLine="480"/>
        <w:rPr>
          <w:rFonts w:ascii="宋体" w:hAnsi="宋体"/>
          <w:color w:val="000000"/>
          <w:sz w:val="24"/>
        </w:rPr>
      </w:pPr>
      <w:r w:rsidRPr="00F82542">
        <w:rPr>
          <w:rFonts w:ascii="宋体" w:hAnsi="宋体"/>
          <w:color w:val="000000"/>
          <w:sz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3B6" w:rsidRDefault="00FA43B6">
      <w:r>
        <w:separator/>
      </w:r>
    </w:p>
  </w:endnote>
  <w:endnote w:type="continuationSeparator" w:id="0">
    <w:p w:rsidR="00FA43B6" w:rsidRDefault="00FA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968" w:rsidRDefault="005C696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968" w:rsidRDefault="005C696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968" w:rsidRDefault="005C696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968" w:rsidRDefault="005C6968"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C6968" w:rsidRDefault="005C6968"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968" w:rsidRDefault="005C6968"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46154">
      <w:rPr>
        <w:noProof/>
        <w:kern w:val="0"/>
        <w:szCs w:val="21"/>
      </w:rPr>
      <w:t>29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46154">
      <w:rPr>
        <w:noProof/>
        <w:kern w:val="0"/>
        <w:szCs w:val="21"/>
      </w:rPr>
      <w:t>33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3B6" w:rsidRDefault="00FA43B6">
      <w:r>
        <w:separator/>
      </w:r>
    </w:p>
  </w:footnote>
  <w:footnote w:type="continuationSeparator" w:id="0">
    <w:p w:rsidR="00FA43B6" w:rsidRDefault="00FA4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968" w:rsidRDefault="005C696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968" w:rsidRDefault="005C6968" w:rsidP="0044076F">
    <w:pPr>
      <w:pStyle w:val="a9"/>
      <w:jc w:val="right"/>
    </w:pPr>
    <w:r>
      <w:t>交银施罗德中证互联网金融指数分级证券投资基金</w:t>
    </w:r>
    <w:r>
      <w:t>2019</w:t>
    </w:r>
    <w:r>
      <w:t>年半年度报告</w:t>
    </w:r>
    <w:r>
      <w:rPr>
        <w:rFonts w:hint="eastAsia"/>
      </w:rPr>
      <w:t>摘要</w:t>
    </w:r>
  </w:p>
  <w:p w:rsidR="005C6968" w:rsidRPr="00A27DD3" w:rsidRDefault="005C6968" w:rsidP="002243A3">
    <w:pPr>
      <w:pStyle w:val="a9"/>
      <w:pBdr>
        <w:bottom w:val="single" w:sz="6"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968" w:rsidRDefault="005C696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6A9"/>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0F15"/>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41"/>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4D6D"/>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13FE"/>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154"/>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5BC4"/>
    <w:rsid w:val="00157418"/>
    <w:rsid w:val="00157B5A"/>
    <w:rsid w:val="0016050B"/>
    <w:rsid w:val="00160B85"/>
    <w:rsid w:val="00161826"/>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1B56"/>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0CB"/>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A42"/>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6AE"/>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A45"/>
    <w:rsid w:val="002A3DFD"/>
    <w:rsid w:val="002A46A7"/>
    <w:rsid w:val="002A48D4"/>
    <w:rsid w:val="002A5462"/>
    <w:rsid w:val="002A5C6B"/>
    <w:rsid w:val="002A5D31"/>
    <w:rsid w:val="002A630A"/>
    <w:rsid w:val="002A714F"/>
    <w:rsid w:val="002A75D7"/>
    <w:rsid w:val="002A7B1F"/>
    <w:rsid w:val="002A7D82"/>
    <w:rsid w:val="002B09C0"/>
    <w:rsid w:val="002B1851"/>
    <w:rsid w:val="002B23CF"/>
    <w:rsid w:val="002B27FF"/>
    <w:rsid w:val="002B2F4E"/>
    <w:rsid w:val="002B5C8E"/>
    <w:rsid w:val="002B6793"/>
    <w:rsid w:val="002B68A5"/>
    <w:rsid w:val="002B780B"/>
    <w:rsid w:val="002C1260"/>
    <w:rsid w:val="002C1704"/>
    <w:rsid w:val="002C1726"/>
    <w:rsid w:val="002C1B31"/>
    <w:rsid w:val="002C1B94"/>
    <w:rsid w:val="002C1DB6"/>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01E"/>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171"/>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7C6"/>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5F36"/>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776ED"/>
    <w:rsid w:val="00380033"/>
    <w:rsid w:val="00380D36"/>
    <w:rsid w:val="00380E71"/>
    <w:rsid w:val="00380F49"/>
    <w:rsid w:val="0038117D"/>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6496"/>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76F"/>
    <w:rsid w:val="004408EC"/>
    <w:rsid w:val="004409B2"/>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148D"/>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4C9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1FAC"/>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3F3"/>
    <w:rsid w:val="005374BC"/>
    <w:rsid w:val="00540421"/>
    <w:rsid w:val="005411D0"/>
    <w:rsid w:val="00541456"/>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D5C"/>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302"/>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68"/>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5D0B"/>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257E"/>
    <w:rsid w:val="0061321C"/>
    <w:rsid w:val="00613C5A"/>
    <w:rsid w:val="00614CA1"/>
    <w:rsid w:val="00615AD5"/>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846"/>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0BFD"/>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97A74"/>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1D5"/>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74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E6B94"/>
    <w:rsid w:val="007F01DE"/>
    <w:rsid w:val="007F02E5"/>
    <w:rsid w:val="007F0759"/>
    <w:rsid w:val="007F0BCC"/>
    <w:rsid w:val="007F0F86"/>
    <w:rsid w:val="007F156E"/>
    <w:rsid w:val="007F1CCA"/>
    <w:rsid w:val="007F1CF3"/>
    <w:rsid w:val="007F25C0"/>
    <w:rsid w:val="007F30BB"/>
    <w:rsid w:val="007F5F52"/>
    <w:rsid w:val="007F672A"/>
    <w:rsid w:val="007F6A1D"/>
    <w:rsid w:val="007F6B47"/>
    <w:rsid w:val="007F77C6"/>
    <w:rsid w:val="007F7908"/>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760"/>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260"/>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901"/>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2F36"/>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569"/>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2C5C"/>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6A18"/>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25D8"/>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0D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729"/>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0E4E"/>
    <w:rsid w:val="00B513C0"/>
    <w:rsid w:val="00B51539"/>
    <w:rsid w:val="00B523CE"/>
    <w:rsid w:val="00B53708"/>
    <w:rsid w:val="00B53DCB"/>
    <w:rsid w:val="00B5428F"/>
    <w:rsid w:val="00B54370"/>
    <w:rsid w:val="00B54DEA"/>
    <w:rsid w:val="00B55185"/>
    <w:rsid w:val="00B55C03"/>
    <w:rsid w:val="00B55F0B"/>
    <w:rsid w:val="00B56418"/>
    <w:rsid w:val="00B56A70"/>
    <w:rsid w:val="00B57DFE"/>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263"/>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165C"/>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070E"/>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5D6"/>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342C"/>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1D8"/>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45B"/>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14F"/>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3CA"/>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492"/>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068"/>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203"/>
    <w:rsid w:val="00EA641E"/>
    <w:rsid w:val="00EA6A95"/>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4049"/>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EF63C0"/>
    <w:rsid w:val="00F005A0"/>
    <w:rsid w:val="00F00CE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1C87"/>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15D"/>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13"/>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542"/>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251"/>
    <w:rsid w:val="00FA06A3"/>
    <w:rsid w:val="00FA0F08"/>
    <w:rsid w:val="00FA1DB3"/>
    <w:rsid w:val="00FA2C3C"/>
    <w:rsid w:val="00FA2CFC"/>
    <w:rsid w:val="00FA2DDA"/>
    <w:rsid w:val="00FA34CA"/>
    <w:rsid w:val="00FA36D0"/>
    <w:rsid w:val="00FA3E3E"/>
    <w:rsid w:val="00FA43B6"/>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1EA7"/>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0065723-5252-4DA3-B380-E345771B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A166C-FA57-4177-AF05-83689116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33</Pages>
  <Words>3716</Words>
  <Characters>21186</Characters>
  <Application>Microsoft Office Word</Application>
  <DocSecurity>0</DocSecurity>
  <Lines>176</Lines>
  <Paragraphs>49</Paragraphs>
  <ScaleCrop>false</ScaleCrop>
  <Company/>
  <LinksUpToDate>false</LinksUpToDate>
  <CharactersWithSpaces>24853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1727</cp:revision>
  <cp:lastPrinted>2007-07-19T00:46:00Z</cp:lastPrinted>
  <dcterms:created xsi:type="dcterms:W3CDTF">2013-08-19T07:44:00Z</dcterms:created>
  <dcterms:modified xsi:type="dcterms:W3CDTF">2019-08-27T09:17:00Z</dcterms:modified>
</cp:coreProperties>
</file>