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交银施罗德周期回报灵活配置混合型证券投资基金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交银周期回报灵活配置混合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219,151,745.14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CF3C6E" w:rsidP="0073136C">
            <w:pPr>
              <w:spacing w:before="29" w:line="288" w:lineRule="auto"/>
              <w:jc w:val="center"/>
              <w:rPr>
                <w:sz w:val="24"/>
              </w:rPr>
            </w:pPr>
            <w:r w:rsidRPr="00CF3C6E">
              <w:rPr>
                <w:rFonts w:hint="eastAsia"/>
                <w:sz w:val="24"/>
              </w:rPr>
              <w:t>519738</w:t>
            </w:r>
            <w:r w:rsidRPr="00CF3C6E">
              <w:rPr>
                <w:rFonts w:hint="eastAsia"/>
                <w:sz w:val="24"/>
              </w:rPr>
              <w:t>（前端）、</w:t>
            </w:r>
            <w:r w:rsidRPr="00CF3C6E">
              <w:rPr>
                <w:rFonts w:hint="eastAsia"/>
                <w:sz w:val="24"/>
              </w:rPr>
              <w:t>519739</w:t>
            </w:r>
            <w:r w:rsidRPr="00CF3C6E">
              <w:rPr>
                <w:rFonts w:hint="eastAsia"/>
                <w:sz w:val="24"/>
              </w:rPr>
              <w:t>（后端）</w:t>
            </w:r>
          </w:p>
        </w:tc>
        <w:tc>
          <w:tcPr>
            <w:tcW w:w="2596" w:type="dxa"/>
            <w:vAlign w:val="center"/>
          </w:tcPr>
          <w:p w:rsidR="0073136C" w:rsidRPr="008A1551" w:rsidRDefault="0073136C" w:rsidP="009E1EA4">
            <w:pPr>
              <w:spacing w:before="29" w:line="288" w:lineRule="auto"/>
              <w:jc w:val="center"/>
              <w:rPr>
                <w:sz w:val="24"/>
              </w:rPr>
            </w:pPr>
            <w:r w:rsidRPr="008A1551">
              <w:rPr>
                <w:sz w:val="24"/>
              </w:rPr>
              <w:t>519759</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172,627,897.15</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46,523,847.99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8A1551">
              <w:rPr>
                <w:sz w:val="24"/>
              </w:rPr>
              <w:t>组合久期和</w:t>
            </w:r>
            <w:proofErr w:type="gramEnd"/>
            <w:r w:rsidRPr="008A1551">
              <w:rPr>
                <w:sz w:val="24"/>
              </w:rPr>
              <w:t>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本基金是一只混合型基金，其长期平均风险和预期收益高于债券型基金和货币市场基金，低于股票型基金。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358,586.63</w:t>
            </w:r>
          </w:p>
        </w:tc>
        <w:tc>
          <w:tcPr>
            <w:tcW w:w="2558" w:type="dxa"/>
            <w:vAlign w:val="center"/>
          </w:tcPr>
          <w:p w:rsidR="001548F9" w:rsidRPr="008A1551" w:rsidRDefault="001548F9" w:rsidP="009E1EA4">
            <w:pPr>
              <w:spacing w:before="29" w:line="288" w:lineRule="auto"/>
              <w:jc w:val="right"/>
              <w:rPr>
                <w:sz w:val="24"/>
              </w:rPr>
            </w:pPr>
            <w:r w:rsidRPr="008A1551">
              <w:rPr>
                <w:sz w:val="24"/>
              </w:rPr>
              <w:t>221,767.23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3,301,817.83</w:t>
            </w:r>
          </w:p>
        </w:tc>
        <w:tc>
          <w:tcPr>
            <w:tcW w:w="2558" w:type="dxa"/>
            <w:vAlign w:val="center"/>
          </w:tcPr>
          <w:p w:rsidR="001548F9" w:rsidRPr="008A1551" w:rsidRDefault="001548F9" w:rsidP="009E1EA4">
            <w:pPr>
              <w:spacing w:before="29" w:line="288" w:lineRule="auto"/>
              <w:jc w:val="right"/>
              <w:rPr>
                <w:sz w:val="24"/>
              </w:rPr>
            </w:pPr>
            <w:r w:rsidRPr="008A1551">
              <w:rPr>
                <w:sz w:val="24"/>
              </w:rPr>
              <w:t>1,262,460.93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0.0599</w:t>
            </w:r>
          </w:p>
        </w:tc>
        <w:tc>
          <w:tcPr>
            <w:tcW w:w="2558" w:type="dxa"/>
            <w:vAlign w:val="center"/>
          </w:tcPr>
          <w:p w:rsidR="001548F9" w:rsidRPr="008A1551" w:rsidRDefault="001548F9" w:rsidP="009E1EA4">
            <w:pPr>
              <w:spacing w:before="29" w:line="288" w:lineRule="auto"/>
              <w:jc w:val="right"/>
              <w:rPr>
                <w:sz w:val="24"/>
              </w:rPr>
            </w:pPr>
            <w:r w:rsidRPr="008A1551">
              <w:rPr>
                <w:sz w:val="24"/>
              </w:rPr>
              <w:t>0.0410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1.86%</w:t>
            </w:r>
          </w:p>
        </w:tc>
        <w:tc>
          <w:tcPr>
            <w:tcW w:w="2558" w:type="dxa"/>
            <w:vAlign w:val="center"/>
          </w:tcPr>
          <w:p w:rsidR="001548F9" w:rsidRPr="008A1551" w:rsidRDefault="001548F9" w:rsidP="009E1EA4">
            <w:pPr>
              <w:spacing w:before="29" w:line="288" w:lineRule="auto"/>
              <w:jc w:val="right"/>
              <w:rPr>
                <w:sz w:val="24"/>
              </w:rPr>
            </w:pPr>
            <w:r w:rsidRPr="008A1551">
              <w:rPr>
                <w:sz w:val="24"/>
              </w:rPr>
              <w:t>1.69%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0.150</w:t>
            </w:r>
          </w:p>
        </w:tc>
        <w:tc>
          <w:tcPr>
            <w:tcW w:w="2558" w:type="dxa"/>
            <w:vAlign w:val="center"/>
          </w:tcPr>
          <w:p w:rsidR="001548F9" w:rsidRPr="008A1551" w:rsidRDefault="001548F9" w:rsidP="009E1EA4">
            <w:pPr>
              <w:spacing w:before="29" w:line="288" w:lineRule="auto"/>
              <w:jc w:val="right"/>
              <w:rPr>
                <w:sz w:val="24"/>
              </w:rPr>
            </w:pPr>
            <w:r w:rsidRPr="008A1551">
              <w:rPr>
                <w:sz w:val="24"/>
              </w:rPr>
              <w:t>0.146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198,534,372.67</w:t>
            </w:r>
          </w:p>
        </w:tc>
        <w:tc>
          <w:tcPr>
            <w:tcW w:w="2558" w:type="dxa"/>
            <w:vAlign w:val="center"/>
          </w:tcPr>
          <w:p w:rsidR="001548F9" w:rsidRPr="008A1551" w:rsidRDefault="001548F9" w:rsidP="009E1EA4">
            <w:pPr>
              <w:spacing w:before="29" w:line="288" w:lineRule="auto"/>
              <w:jc w:val="right"/>
              <w:rPr>
                <w:sz w:val="24"/>
              </w:rPr>
            </w:pPr>
            <w:r w:rsidRPr="008A1551">
              <w:rPr>
                <w:sz w:val="24"/>
              </w:rPr>
              <w:t>53,300,067.82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1.150</w:t>
            </w:r>
          </w:p>
        </w:tc>
        <w:tc>
          <w:tcPr>
            <w:tcW w:w="2558" w:type="dxa"/>
            <w:vAlign w:val="center"/>
          </w:tcPr>
          <w:p w:rsidR="001548F9" w:rsidRPr="008A1551" w:rsidRDefault="001548F9" w:rsidP="009E1EA4">
            <w:pPr>
              <w:spacing w:before="29" w:line="288" w:lineRule="auto"/>
              <w:jc w:val="right"/>
              <w:rPr>
                <w:sz w:val="24"/>
              </w:rPr>
            </w:pPr>
            <w:r w:rsidRPr="008A1551">
              <w:rPr>
                <w:sz w:val="24"/>
              </w:rPr>
              <w:t>1.146</w:t>
            </w:r>
          </w:p>
        </w:tc>
      </w:tr>
    </w:tbl>
    <w:p w:rsidR="00100CD4" w:rsidRDefault="00E437E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00CD4">
        <w:tc>
          <w:tcPr>
            <w:tcW w:w="1497" w:type="dxa"/>
            <w:vAlign w:val="center"/>
          </w:tcPr>
          <w:p w:rsidR="00100CD4" w:rsidRDefault="00E437E0">
            <w:pPr>
              <w:jc w:val="left"/>
            </w:pPr>
            <w:r>
              <w:rPr>
                <w:color w:val="000000"/>
                <w:sz w:val="24"/>
              </w:rPr>
              <w:t>过去一个月</w:t>
            </w:r>
          </w:p>
        </w:tc>
        <w:tc>
          <w:tcPr>
            <w:tcW w:w="1251" w:type="dxa"/>
            <w:vAlign w:val="center"/>
          </w:tcPr>
          <w:p w:rsidR="00100CD4" w:rsidRDefault="00E437E0">
            <w:pPr>
              <w:jc w:val="center"/>
            </w:pPr>
            <w:r>
              <w:rPr>
                <w:color w:val="000000"/>
                <w:sz w:val="24"/>
              </w:rPr>
              <w:t>1.86%</w:t>
            </w:r>
          </w:p>
        </w:tc>
        <w:tc>
          <w:tcPr>
            <w:tcW w:w="1250" w:type="dxa"/>
            <w:vAlign w:val="center"/>
          </w:tcPr>
          <w:p w:rsidR="00100CD4" w:rsidRDefault="00E437E0">
            <w:pPr>
              <w:jc w:val="center"/>
            </w:pPr>
            <w:r>
              <w:rPr>
                <w:color w:val="000000"/>
                <w:sz w:val="24"/>
              </w:rPr>
              <w:t>0.29%</w:t>
            </w:r>
          </w:p>
        </w:tc>
        <w:tc>
          <w:tcPr>
            <w:tcW w:w="1250" w:type="dxa"/>
            <w:vAlign w:val="center"/>
          </w:tcPr>
          <w:p w:rsidR="00100CD4" w:rsidRDefault="00E437E0">
            <w:pPr>
              <w:jc w:val="center"/>
            </w:pPr>
            <w:r>
              <w:rPr>
                <w:color w:val="000000"/>
                <w:sz w:val="24"/>
              </w:rPr>
              <w:t>2.84%</w:t>
            </w:r>
          </w:p>
        </w:tc>
        <w:tc>
          <w:tcPr>
            <w:tcW w:w="1250" w:type="dxa"/>
            <w:vAlign w:val="center"/>
          </w:tcPr>
          <w:p w:rsidR="00100CD4" w:rsidRDefault="00E437E0">
            <w:pPr>
              <w:jc w:val="center"/>
            </w:pPr>
            <w:r>
              <w:rPr>
                <w:color w:val="000000"/>
                <w:sz w:val="24"/>
              </w:rPr>
              <w:t>0.57%</w:t>
            </w:r>
          </w:p>
        </w:tc>
        <w:tc>
          <w:tcPr>
            <w:tcW w:w="1250" w:type="dxa"/>
            <w:vAlign w:val="center"/>
          </w:tcPr>
          <w:p w:rsidR="00100CD4" w:rsidRDefault="00E437E0">
            <w:pPr>
              <w:jc w:val="center"/>
            </w:pPr>
            <w:r>
              <w:rPr>
                <w:color w:val="000000"/>
                <w:sz w:val="24"/>
              </w:rPr>
              <w:t>-0.98%</w:t>
            </w:r>
          </w:p>
        </w:tc>
        <w:tc>
          <w:tcPr>
            <w:tcW w:w="1250" w:type="dxa"/>
            <w:vAlign w:val="center"/>
          </w:tcPr>
          <w:p w:rsidR="00100CD4" w:rsidRDefault="00E437E0">
            <w:pPr>
              <w:jc w:val="center"/>
            </w:pPr>
            <w:r>
              <w:rPr>
                <w:color w:val="000000"/>
                <w:sz w:val="24"/>
              </w:rPr>
              <w:t>-0.28%</w:t>
            </w:r>
          </w:p>
        </w:tc>
      </w:tr>
      <w:tr w:rsidR="00100CD4">
        <w:tc>
          <w:tcPr>
            <w:tcW w:w="1497" w:type="dxa"/>
            <w:vAlign w:val="center"/>
          </w:tcPr>
          <w:p w:rsidR="00100CD4" w:rsidRDefault="00E437E0">
            <w:pPr>
              <w:jc w:val="left"/>
            </w:pPr>
            <w:r>
              <w:rPr>
                <w:color w:val="000000"/>
                <w:sz w:val="24"/>
              </w:rPr>
              <w:t>过去三个月</w:t>
            </w:r>
          </w:p>
        </w:tc>
        <w:tc>
          <w:tcPr>
            <w:tcW w:w="1251" w:type="dxa"/>
            <w:vAlign w:val="center"/>
          </w:tcPr>
          <w:p w:rsidR="00100CD4" w:rsidRDefault="00E437E0">
            <w:pPr>
              <w:jc w:val="center"/>
            </w:pPr>
            <w:r>
              <w:rPr>
                <w:color w:val="000000"/>
                <w:sz w:val="24"/>
              </w:rPr>
              <w:t>1.68%</w:t>
            </w:r>
          </w:p>
        </w:tc>
        <w:tc>
          <w:tcPr>
            <w:tcW w:w="1250" w:type="dxa"/>
            <w:vAlign w:val="center"/>
          </w:tcPr>
          <w:p w:rsidR="00100CD4" w:rsidRDefault="00E437E0">
            <w:pPr>
              <w:jc w:val="center"/>
            </w:pPr>
            <w:r>
              <w:rPr>
                <w:color w:val="000000"/>
                <w:sz w:val="24"/>
              </w:rPr>
              <w:t>0.18%</w:t>
            </w:r>
          </w:p>
        </w:tc>
        <w:tc>
          <w:tcPr>
            <w:tcW w:w="1250" w:type="dxa"/>
            <w:vAlign w:val="center"/>
          </w:tcPr>
          <w:p w:rsidR="00100CD4" w:rsidRDefault="00E437E0">
            <w:pPr>
              <w:jc w:val="center"/>
            </w:pPr>
            <w:r>
              <w:rPr>
                <w:color w:val="000000"/>
                <w:sz w:val="24"/>
              </w:rPr>
              <w:t>-0.54%</w:t>
            </w:r>
          </w:p>
        </w:tc>
        <w:tc>
          <w:tcPr>
            <w:tcW w:w="1250" w:type="dxa"/>
            <w:vAlign w:val="center"/>
          </w:tcPr>
          <w:p w:rsidR="00100CD4" w:rsidRDefault="00E437E0">
            <w:pPr>
              <w:jc w:val="center"/>
            </w:pPr>
            <w:r>
              <w:rPr>
                <w:color w:val="000000"/>
                <w:sz w:val="24"/>
              </w:rPr>
              <w:t>0.75%</w:t>
            </w:r>
          </w:p>
        </w:tc>
        <w:tc>
          <w:tcPr>
            <w:tcW w:w="1250" w:type="dxa"/>
            <w:vAlign w:val="center"/>
          </w:tcPr>
          <w:p w:rsidR="00100CD4" w:rsidRDefault="00E437E0">
            <w:pPr>
              <w:jc w:val="center"/>
            </w:pPr>
            <w:r>
              <w:rPr>
                <w:color w:val="000000"/>
                <w:sz w:val="24"/>
              </w:rPr>
              <w:t>2.22%</w:t>
            </w:r>
          </w:p>
        </w:tc>
        <w:tc>
          <w:tcPr>
            <w:tcW w:w="1250" w:type="dxa"/>
            <w:vAlign w:val="center"/>
          </w:tcPr>
          <w:p w:rsidR="00100CD4" w:rsidRDefault="00E437E0">
            <w:pPr>
              <w:jc w:val="center"/>
            </w:pPr>
            <w:r>
              <w:rPr>
                <w:color w:val="000000"/>
                <w:sz w:val="24"/>
              </w:rPr>
              <w:t>-0.57%</w:t>
            </w:r>
          </w:p>
        </w:tc>
      </w:tr>
      <w:tr w:rsidR="00100CD4">
        <w:tc>
          <w:tcPr>
            <w:tcW w:w="1497" w:type="dxa"/>
            <w:vAlign w:val="center"/>
          </w:tcPr>
          <w:p w:rsidR="00100CD4" w:rsidRDefault="00E437E0">
            <w:pPr>
              <w:jc w:val="left"/>
            </w:pPr>
            <w:r>
              <w:rPr>
                <w:color w:val="000000"/>
                <w:sz w:val="24"/>
              </w:rPr>
              <w:t>过去六个月</w:t>
            </w:r>
          </w:p>
        </w:tc>
        <w:tc>
          <w:tcPr>
            <w:tcW w:w="1251" w:type="dxa"/>
            <w:vAlign w:val="center"/>
          </w:tcPr>
          <w:p w:rsidR="00100CD4" w:rsidRDefault="00E437E0">
            <w:pPr>
              <w:jc w:val="center"/>
            </w:pPr>
            <w:r>
              <w:rPr>
                <w:color w:val="000000"/>
                <w:sz w:val="24"/>
              </w:rPr>
              <w:t>1.86%</w:t>
            </w:r>
          </w:p>
        </w:tc>
        <w:tc>
          <w:tcPr>
            <w:tcW w:w="1250" w:type="dxa"/>
            <w:vAlign w:val="center"/>
          </w:tcPr>
          <w:p w:rsidR="00100CD4" w:rsidRDefault="00E437E0">
            <w:pPr>
              <w:jc w:val="center"/>
            </w:pPr>
            <w:r>
              <w:rPr>
                <w:color w:val="000000"/>
                <w:sz w:val="24"/>
              </w:rPr>
              <w:t>0.13%</w:t>
            </w:r>
          </w:p>
        </w:tc>
        <w:tc>
          <w:tcPr>
            <w:tcW w:w="1250" w:type="dxa"/>
            <w:vAlign w:val="center"/>
          </w:tcPr>
          <w:p w:rsidR="00100CD4" w:rsidRDefault="00E437E0">
            <w:pPr>
              <w:jc w:val="center"/>
            </w:pPr>
            <w:r>
              <w:rPr>
                <w:color w:val="000000"/>
                <w:sz w:val="24"/>
              </w:rPr>
              <w:t>13.28%</w:t>
            </w:r>
          </w:p>
        </w:tc>
        <w:tc>
          <w:tcPr>
            <w:tcW w:w="1250" w:type="dxa"/>
            <w:vAlign w:val="center"/>
          </w:tcPr>
          <w:p w:rsidR="00100CD4" w:rsidRDefault="00E437E0">
            <w:pPr>
              <w:jc w:val="center"/>
            </w:pPr>
            <w:r>
              <w:rPr>
                <w:color w:val="000000"/>
                <w:sz w:val="24"/>
              </w:rPr>
              <w:t>0.77%</w:t>
            </w:r>
          </w:p>
        </w:tc>
        <w:tc>
          <w:tcPr>
            <w:tcW w:w="1250" w:type="dxa"/>
            <w:vAlign w:val="center"/>
          </w:tcPr>
          <w:p w:rsidR="00100CD4" w:rsidRDefault="00E437E0">
            <w:pPr>
              <w:jc w:val="center"/>
            </w:pPr>
            <w:r>
              <w:rPr>
                <w:color w:val="000000"/>
                <w:sz w:val="24"/>
              </w:rPr>
              <w:t>-11.42%</w:t>
            </w:r>
          </w:p>
        </w:tc>
        <w:tc>
          <w:tcPr>
            <w:tcW w:w="1250" w:type="dxa"/>
            <w:vAlign w:val="center"/>
          </w:tcPr>
          <w:p w:rsidR="00100CD4" w:rsidRDefault="00E437E0">
            <w:pPr>
              <w:jc w:val="center"/>
            </w:pPr>
            <w:r>
              <w:rPr>
                <w:color w:val="000000"/>
                <w:sz w:val="24"/>
              </w:rPr>
              <w:t>-0.64%</w:t>
            </w:r>
          </w:p>
        </w:tc>
      </w:tr>
      <w:tr w:rsidR="00100CD4">
        <w:tc>
          <w:tcPr>
            <w:tcW w:w="1497" w:type="dxa"/>
            <w:vAlign w:val="center"/>
          </w:tcPr>
          <w:p w:rsidR="00100CD4" w:rsidRDefault="00E437E0">
            <w:pPr>
              <w:jc w:val="left"/>
            </w:pPr>
            <w:r>
              <w:rPr>
                <w:color w:val="000000"/>
                <w:sz w:val="24"/>
              </w:rPr>
              <w:t>过去一年</w:t>
            </w:r>
          </w:p>
        </w:tc>
        <w:tc>
          <w:tcPr>
            <w:tcW w:w="1251" w:type="dxa"/>
            <w:vAlign w:val="center"/>
          </w:tcPr>
          <w:p w:rsidR="00100CD4" w:rsidRDefault="00E437E0">
            <w:pPr>
              <w:jc w:val="center"/>
            </w:pPr>
            <w:r>
              <w:rPr>
                <w:color w:val="000000"/>
                <w:sz w:val="24"/>
              </w:rPr>
              <w:t>3.56%</w:t>
            </w:r>
          </w:p>
        </w:tc>
        <w:tc>
          <w:tcPr>
            <w:tcW w:w="1250" w:type="dxa"/>
            <w:vAlign w:val="center"/>
          </w:tcPr>
          <w:p w:rsidR="00100CD4" w:rsidRDefault="00E437E0">
            <w:pPr>
              <w:jc w:val="center"/>
            </w:pPr>
            <w:r>
              <w:rPr>
                <w:color w:val="000000"/>
                <w:sz w:val="24"/>
              </w:rPr>
              <w:t>0.14%</w:t>
            </w:r>
          </w:p>
        </w:tc>
        <w:tc>
          <w:tcPr>
            <w:tcW w:w="1250" w:type="dxa"/>
            <w:vAlign w:val="center"/>
          </w:tcPr>
          <w:p w:rsidR="00100CD4" w:rsidRDefault="00E437E0">
            <w:pPr>
              <w:jc w:val="center"/>
            </w:pPr>
            <w:r>
              <w:rPr>
                <w:color w:val="000000"/>
                <w:sz w:val="24"/>
              </w:rPr>
              <w:t>6.62%</w:t>
            </w:r>
          </w:p>
        </w:tc>
        <w:tc>
          <w:tcPr>
            <w:tcW w:w="1250" w:type="dxa"/>
            <w:vAlign w:val="center"/>
          </w:tcPr>
          <w:p w:rsidR="00100CD4" w:rsidRDefault="00E437E0">
            <w:pPr>
              <w:jc w:val="center"/>
            </w:pPr>
            <w:r>
              <w:rPr>
                <w:color w:val="000000"/>
                <w:sz w:val="24"/>
              </w:rPr>
              <w:t>0.76%</w:t>
            </w:r>
          </w:p>
        </w:tc>
        <w:tc>
          <w:tcPr>
            <w:tcW w:w="1250" w:type="dxa"/>
            <w:vAlign w:val="center"/>
          </w:tcPr>
          <w:p w:rsidR="00100CD4" w:rsidRDefault="00E437E0">
            <w:pPr>
              <w:jc w:val="center"/>
            </w:pPr>
            <w:r>
              <w:rPr>
                <w:color w:val="000000"/>
                <w:sz w:val="24"/>
              </w:rPr>
              <w:t>-3.06%</w:t>
            </w:r>
          </w:p>
        </w:tc>
        <w:tc>
          <w:tcPr>
            <w:tcW w:w="1250" w:type="dxa"/>
            <w:vAlign w:val="center"/>
          </w:tcPr>
          <w:p w:rsidR="00100CD4" w:rsidRDefault="00E437E0">
            <w:pPr>
              <w:jc w:val="center"/>
            </w:pPr>
            <w:r>
              <w:rPr>
                <w:color w:val="000000"/>
                <w:sz w:val="24"/>
              </w:rPr>
              <w:t>-0.62%</w:t>
            </w:r>
          </w:p>
        </w:tc>
      </w:tr>
      <w:tr w:rsidR="00100CD4">
        <w:tc>
          <w:tcPr>
            <w:tcW w:w="1497" w:type="dxa"/>
            <w:vAlign w:val="center"/>
          </w:tcPr>
          <w:p w:rsidR="00100CD4" w:rsidRDefault="00E437E0">
            <w:pPr>
              <w:jc w:val="left"/>
            </w:pPr>
            <w:r>
              <w:rPr>
                <w:color w:val="000000"/>
                <w:sz w:val="24"/>
              </w:rPr>
              <w:t>过去三年</w:t>
            </w:r>
          </w:p>
        </w:tc>
        <w:tc>
          <w:tcPr>
            <w:tcW w:w="1251" w:type="dxa"/>
            <w:vAlign w:val="center"/>
          </w:tcPr>
          <w:p w:rsidR="00100CD4" w:rsidRDefault="00E437E0">
            <w:pPr>
              <w:jc w:val="center"/>
            </w:pPr>
            <w:r>
              <w:rPr>
                <w:color w:val="000000"/>
                <w:sz w:val="24"/>
              </w:rPr>
              <w:t>19.03%</w:t>
            </w:r>
          </w:p>
        </w:tc>
        <w:tc>
          <w:tcPr>
            <w:tcW w:w="1250" w:type="dxa"/>
            <w:vAlign w:val="center"/>
          </w:tcPr>
          <w:p w:rsidR="00100CD4" w:rsidRDefault="00E437E0">
            <w:pPr>
              <w:jc w:val="center"/>
            </w:pPr>
            <w:r>
              <w:rPr>
                <w:color w:val="000000"/>
                <w:sz w:val="24"/>
              </w:rPr>
              <w:t>0.19%</w:t>
            </w:r>
          </w:p>
        </w:tc>
        <w:tc>
          <w:tcPr>
            <w:tcW w:w="1250" w:type="dxa"/>
            <w:vAlign w:val="center"/>
          </w:tcPr>
          <w:p w:rsidR="00100CD4" w:rsidRDefault="00E437E0">
            <w:pPr>
              <w:jc w:val="center"/>
            </w:pPr>
            <w:r>
              <w:rPr>
                <w:color w:val="000000"/>
                <w:sz w:val="24"/>
              </w:rPr>
              <w:t>11.43%</w:t>
            </w:r>
          </w:p>
        </w:tc>
        <w:tc>
          <w:tcPr>
            <w:tcW w:w="1250" w:type="dxa"/>
            <w:vAlign w:val="center"/>
          </w:tcPr>
          <w:p w:rsidR="00100CD4" w:rsidRDefault="00E437E0">
            <w:pPr>
              <w:jc w:val="center"/>
            </w:pPr>
            <w:r>
              <w:rPr>
                <w:color w:val="000000"/>
                <w:sz w:val="24"/>
              </w:rPr>
              <w:t>0.55%</w:t>
            </w:r>
          </w:p>
        </w:tc>
        <w:tc>
          <w:tcPr>
            <w:tcW w:w="1250" w:type="dxa"/>
            <w:vAlign w:val="center"/>
          </w:tcPr>
          <w:p w:rsidR="00100CD4" w:rsidRDefault="00E437E0">
            <w:pPr>
              <w:jc w:val="center"/>
            </w:pPr>
            <w:r>
              <w:rPr>
                <w:color w:val="000000"/>
                <w:sz w:val="24"/>
              </w:rPr>
              <w:t>7.60%</w:t>
            </w:r>
          </w:p>
        </w:tc>
        <w:tc>
          <w:tcPr>
            <w:tcW w:w="1250" w:type="dxa"/>
            <w:vAlign w:val="center"/>
          </w:tcPr>
          <w:p w:rsidR="00100CD4" w:rsidRDefault="00E437E0">
            <w:pPr>
              <w:jc w:val="center"/>
            </w:pPr>
            <w:r>
              <w:rPr>
                <w:color w:val="000000"/>
                <w:sz w:val="24"/>
              </w:rPr>
              <w:t>-0.36%</w:t>
            </w:r>
          </w:p>
        </w:tc>
      </w:tr>
      <w:tr w:rsidR="00100CD4">
        <w:tc>
          <w:tcPr>
            <w:tcW w:w="1497" w:type="dxa"/>
            <w:vAlign w:val="center"/>
          </w:tcPr>
          <w:p w:rsidR="00100CD4" w:rsidRDefault="00E437E0">
            <w:pPr>
              <w:jc w:val="left"/>
            </w:pPr>
            <w:r>
              <w:rPr>
                <w:color w:val="000000"/>
                <w:sz w:val="24"/>
              </w:rPr>
              <w:t>自基金合同生效起至今</w:t>
            </w:r>
          </w:p>
        </w:tc>
        <w:tc>
          <w:tcPr>
            <w:tcW w:w="1251" w:type="dxa"/>
            <w:vAlign w:val="center"/>
          </w:tcPr>
          <w:p w:rsidR="00100CD4" w:rsidRDefault="00E437E0">
            <w:pPr>
              <w:jc w:val="center"/>
            </w:pPr>
            <w:r>
              <w:rPr>
                <w:color w:val="000000"/>
                <w:sz w:val="24"/>
              </w:rPr>
              <w:t>62.32%</w:t>
            </w:r>
          </w:p>
        </w:tc>
        <w:tc>
          <w:tcPr>
            <w:tcW w:w="1250" w:type="dxa"/>
            <w:vAlign w:val="center"/>
          </w:tcPr>
          <w:p w:rsidR="00100CD4" w:rsidRDefault="00E437E0">
            <w:pPr>
              <w:jc w:val="center"/>
            </w:pPr>
            <w:r>
              <w:rPr>
                <w:color w:val="000000"/>
                <w:sz w:val="24"/>
              </w:rPr>
              <w:t>0.26%</w:t>
            </w:r>
          </w:p>
        </w:tc>
        <w:tc>
          <w:tcPr>
            <w:tcW w:w="1250" w:type="dxa"/>
            <w:vAlign w:val="center"/>
          </w:tcPr>
          <w:p w:rsidR="00100CD4" w:rsidRDefault="00E437E0">
            <w:pPr>
              <w:jc w:val="center"/>
            </w:pPr>
            <w:r>
              <w:rPr>
                <w:color w:val="000000"/>
                <w:sz w:val="24"/>
              </w:rPr>
              <w:t>44.20%</w:t>
            </w:r>
          </w:p>
        </w:tc>
        <w:tc>
          <w:tcPr>
            <w:tcW w:w="1250" w:type="dxa"/>
            <w:vAlign w:val="center"/>
          </w:tcPr>
          <w:p w:rsidR="00100CD4" w:rsidRDefault="00E437E0">
            <w:pPr>
              <w:jc w:val="center"/>
            </w:pPr>
            <w:r>
              <w:rPr>
                <w:color w:val="000000"/>
                <w:sz w:val="24"/>
              </w:rPr>
              <w:t>0.78%</w:t>
            </w:r>
          </w:p>
        </w:tc>
        <w:tc>
          <w:tcPr>
            <w:tcW w:w="1250" w:type="dxa"/>
            <w:vAlign w:val="center"/>
          </w:tcPr>
          <w:p w:rsidR="00100CD4" w:rsidRDefault="00E437E0">
            <w:pPr>
              <w:jc w:val="center"/>
            </w:pPr>
            <w:r>
              <w:rPr>
                <w:color w:val="000000"/>
                <w:sz w:val="24"/>
              </w:rPr>
              <w:t>18.12%</w:t>
            </w:r>
          </w:p>
        </w:tc>
        <w:tc>
          <w:tcPr>
            <w:tcW w:w="1250" w:type="dxa"/>
            <w:vAlign w:val="center"/>
          </w:tcPr>
          <w:p w:rsidR="00100CD4" w:rsidRDefault="00E437E0">
            <w:pPr>
              <w:jc w:val="center"/>
            </w:pPr>
            <w:r>
              <w:rPr>
                <w:color w:val="000000"/>
                <w:sz w:val="24"/>
              </w:rPr>
              <w:t>-0.52%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w:t>
      </w:r>
      <w:proofErr w:type="gramStart"/>
      <w:r w:rsidRPr="008A1551">
        <w:rPr>
          <w:kern w:val="0"/>
          <w:sz w:val="24"/>
        </w:rPr>
        <w:t>债综合</w:t>
      </w:r>
      <w:proofErr w:type="gramEnd"/>
      <w:r w:rsidRPr="008A1551">
        <w:rPr>
          <w:kern w:val="0"/>
          <w:sz w:val="24"/>
        </w:rPr>
        <w:t>全价指数，每日进行再平衡过程。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00CD4">
        <w:tc>
          <w:tcPr>
            <w:tcW w:w="1497" w:type="dxa"/>
            <w:vAlign w:val="center"/>
          </w:tcPr>
          <w:p w:rsidR="00100CD4" w:rsidRDefault="00E437E0">
            <w:pPr>
              <w:jc w:val="left"/>
            </w:pPr>
            <w:r>
              <w:rPr>
                <w:color w:val="000000"/>
                <w:sz w:val="24"/>
              </w:rPr>
              <w:t>过去一个月</w:t>
            </w:r>
          </w:p>
        </w:tc>
        <w:tc>
          <w:tcPr>
            <w:tcW w:w="1251" w:type="dxa"/>
            <w:vAlign w:val="center"/>
          </w:tcPr>
          <w:p w:rsidR="00100CD4" w:rsidRDefault="00E437E0">
            <w:pPr>
              <w:jc w:val="center"/>
            </w:pPr>
            <w:r>
              <w:rPr>
                <w:color w:val="000000"/>
                <w:sz w:val="24"/>
              </w:rPr>
              <w:t>1.78%</w:t>
            </w:r>
          </w:p>
        </w:tc>
        <w:tc>
          <w:tcPr>
            <w:tcW w:w="1250" w:type="dxa"/>
            <w:vAlign w:val="center"/>
          </w:tcPr>
          <w:p w:rsidR="00100CD4" w:rsidRDefault="00E437E0">
            <w:pPr>
              <w:jc w:val="center"/>
            </w:pPr>
            <w:r>
              <w:rPr>
                <w:color w:val="000000"/>
                <w:sz w:val="24"/>
              </w:rPr>
              <w:t>0.29%</w:t>
            </w:r>
          </w:p>
        </w:tc>
        <w:tc>
          <w:tcPr>
            <w:tcW w:w="1250" w:type="dxa"/>
            <w:vAlign w:val="center"/>
          </w:tcPr>
          <w:p w:rsidR="00100CD4" w:rsidRDefault="00E437E0">
            <w:pPr>
              <w:jc w:val="center"/>
            </w:pPr>
            <w:r>
              <w:rPr>
                <w:color w:val="000000"/>
                <w:sz w:val="24"/>
              </w:rPr>
              <w:t>2.84%</w:t>
            </w:r>
          </w:p>
        </w:tc>
        <w:tc>
          <w:tcPr>
            <w:tcW w:w="1250" w:type="dxa"/>
            <w:vAlign w:val="center"/>
          </w:tcPr>
          <w:p w:rsidR="00100CD4" w:rsidRDefault="00E437E0">
            <w:pPr>
              <w:jc w:val="center"/>
            </w:pPr>
            <w:r>
              <w:rPr>
                <w:color w:val="000000"/>
                <w:sz w:val="24"/>
              </w:rPr>
              <w:t>0.57%</w:t>
            </w:r>
          </w:p>
        </w:tc>
        <w:tc>
          <w:tcPr>
            <w:tcW w:w="1250" w:type="dxa"/>
            <w:vAlign w:val="center"/>
          </w:tcPr>
          <w:p w:rsidR="00100CD4" w:rsidRDefault="00E437E0">
            <w:pPr>
              <w:jc w:val="center"/>
            </w:pPr>
            <w:r>
              <w:rPr>
                <w:color w:val="000000"/>
                <w:sz w:val="24"/>
              </w:rPr>
              <w:t>-1.06%</w:t>
            </w:r>
          </w:p>
        </w:tc>
        <w:tc>
          <w:tcPr>
            <w:tcW w:w="1250" w:type="dxa"/>
            <w:vAlign w:val="center"/>
          </w:tcPr>
          <w:p w:rsidR="00100CD4" w:rsidRDefault="00E437E0">
            <w:pPr>
              <w:jc w:val="center"/>
            </w:pPr>
            <w:r>
              <w:rPr>
                <w:color w:val="000000"/>
                <w:sz w:val="24"/>
              </w:rPr>
              <w:t>-0.28%</w:t>
            </w:r>
          </w:p>
        </w:tc>
      </w:tr>
      <w:tr w:rsidR="00100CD4">
        <w:tc>
          <w:tcPr>
            <w:tcW w:w="1497" w:type="dxa"/>
            <w:vAlign w:val="center"/>
          </w:tcPr>
          <w:p w:rsidR="00100CD4" w:rsidRDefault="00E437E0">
            <w:pPr>
              <w:jc w:val="left"/>
            </w:pPr>
            <w:r>
              <w:rPr>
                <w:color w:val="000000"/>
                <w:sz w:val="24"/>
              </w:rPr>
              <w:t>过去三个月</w:t>
            </w:r>
          </w:p>
        </w:tc>
        <w:tc>
          <w:tcPr>
            <w:tcW w:w="1251" w:type="dxa"/>
            <w:vAlign w:val="center"/>
          </w:tcPr>
          <w:p w:rsidR="00100CD4" w:rsidRDefault="00E437E0">
            <w:pPr>
              <w:jc w:val="center"/>
            </w:pPr>
            <w:r>
              <w:rPr>
                <w:color w:val="000000"/>
                <w:sz w:val="24"/>
              </w:rPr>
              <w:t>1.60%</w:t>
            </w:r>
          </w:p>
        </w:tc>
        <w:tc>
          <w:tcPr>
            <w:tcW w:w="1250" w:type="dxa"/>
            <w:vAlign w:val="center"/>
          </w:tcPr>
          <w:p w:rsidR="00100CD4" w:rsidRDefault="00E437E0">
            <w:pPr>
              <w:jc w:val="center"/>
            </w:pPr>
            <w:r>
              <w:rPr>
                <w:color w:val="000000"/>
                <w:sz w:val="24"/>
              </w:rPr>
              <w:t>0.17%</w:t>
            </w:r>
          </w:p>
        </w:tc>
        <w:tc>
          <w:tcPr>
            <w:tcW w:w="1250" w:type="dxa"/>
            <w:vAlign w:val="center"/>
          </w:tcPr>
          <w:p w:rsidR="00100CD4" w:rsidRDefault="00E437E0">
            <w:pPr>
              <w:jc w:val="center"/>
            </w:pPr>
            <w:r>
              <w:rPr>
                <w:color w:val="000000"/>
                <w:sz w:val="24"/>
              </w:rPr>
              <w:t>-0.54%</w:t>
            </w:r>
          </w:p>
        </w:tc>
        <w:tc>
          <w:tcPr>
            <w:tcW w:w="1250" w:type="dxa"/>
            <w:vAlign w:val="center"/>
          </w:tcPr>
          <w:p w:rsidR="00100CD4" w:rsidRDefault="00E437E0">
            <w:pPr>
              <w:jc w:val="center"/>
            </w:pPr>
            <w:r>
              <w:rPr>
                <w:color w:val="000000"/>
                <w:sz w:val="24"/>
              </w:rPr>
              <w:t>0.75%</w:t>
            </w:r>
          </w:p>
        </w:tc>
        <w:tc>
          <w:tcPr>
            <w:tcW w:w="1250" w:type="dxa"/>
            <w:vAlign w:val="center"/>
          </w:tcPr>
          <w:p w:rsidR="00100CD4" w:rsidRDefault="00E437E0">
            <w:pPr>
              <w:jc w:val="center"/>
            </w:pPr>
            <w:r>
              <w:rPr>
                <w:color w:val="000000"/>
                <w:sz w:val="24"/>
              </w:rPr>
              <w:t>2.14%</w:t>
            </w:r>
          </w:p>
        </w:tc>
        <w:tc>
          <w:tcPr>
            <w:tcW w:w="1250" w:type="dxa"/>
            <w:vAlign w:val="center"/>
          </w:tcPr>
          <w:p w:rsidR="00100CD4" w:rsidRDefault="00E437E0">
            <w:pPr>
              <w:jc w:val="center"/>
            </w:pPr>
            <w:r>
              <w:rPr>
                <w:color w:val="000000"/>
                <w:sz w:val="24"/>
              </w:rPr>
              <w:t>-0.58%</w:t>
            </w:r>
          </w:p>
        </w:tc>
      </w:tr>
      <w:tr w:rsidR="00100CD4">
        <w:tc>
          <w:tcPr>
            <w:tcW w:w="1497" w:type="dxa"/>
            <w:vAlign w:val="center"/>
          </w:tcPr>
          <w:p w:rsidR="00100CD4" w:rsidRDefault="00E437E0">
            <w:pPr>
              <w:jc w:val="left"/>
            </w:pPr>
            <w:r>
              <w:rPr>
                <w:color w:val="000000"/>
                <w:sz w:val="24"/>
              </w:rPr>
              <w:t>过去六个月</w:t>
            </w:r>
          </w:p>
        </w:tc>
        <w:tc>
          <w:tcPr>
            <w:tcW w:w="1251" w:type="dxa"/>
            <w:vAlign w:val="center"/>
          </w:tcPr>
          <w:p w:rsidR="00100CD4" w:rsidRDefault="00E437E0">
            <w:pPr>
              <w:jc w:val="center"/>
            </w:pPr>
            <w:r>
              <w:rPr>
                <w:color w:val="000000"/>
                <w:sz w:val="24"/>
              </w:rPr>
              <w:t>1.69%</w:t>
            </w:r>
          </w:p>
        </w:tc>
        <w:tc>
          <w:tcPr>
            <w:tcW w:w="1250" w:type="dxa"/>
            <w:vAlign w:val="center"/>
          </w:tcPr>
          <w:p w:rsidR="00100CD4" w:rsidRDefault="00E437E0">
            <w:pPr>
              <w:jc w:val="center"/>
            </w:pPr>
            <w:r>
              <w:rPr>
                <w:color w:val="000000"/>
                <w:sz w:val="24"/>
              </w:rPr>
              <w:t>0.13%</w:t>
            </w:r>
          </w:p>
        </w:tc>
        <w:tc>
          <w:tcPr>
            <w:tcW w:w="1250" w:type="dxa"/>
            <w:vAlign w:val="center"/>
          </w:tcPr>
          <w:p w:rsidR="00100CD4" w:rsidRDefault="00E437E0">
            <w:pPr>
              <w:jc w:val="center"/>
            </w:pPr>
            <w:r>
              <w:rPr>
                <w:color w:val="000000"/>
                <w:sz w:val="24"/>
              </w:rPr>
              <w:t>13.28%</w:t>
            </w:r>
          </w:p>
        </w:tc>
        <w:tc>
          <w:tcPr>
            <w:tcW w:w="1250" w:type="dxa"/>
            <w:vAlign w:val="center"/>
          </w:tcPr>
          <w:p w:rsidR="00100CD4" w:rsidRDefault="00E437E0">
            <w:pPr>
              <w:jc w:val="center"/>
            </w:pPr>
            <w:r>
              <w:rPr>
                <w:color w:val="000000"/>
                <w:sz w:val="24"/>
              </w:rPr>
              <w:t>0.77%</w:t>
            </w:r>
          </w:p>
        </w:tc>
        <w:tc>
          <w:tcPr>
            <w:tcW w:w="1250" w:type="dxa"/>
            <w:vAlign w:val="center"/>
          </w:tcPr>
          <w:p w:rsidR="00100CD4" w:rsidRDefault="00E437E0">
            <w:pPr>
              <w:jc w:val="center"/>
            </w:pPr>
            <w:r>
              <w:rPr>
                <w:color w:val="000000"/>
                <w:sz w:val="24"/>
              </w:rPr>
              <w:t>-11.59%</w:t>
            </w:r>
          </w:p>
        </w:tc>
        <w:tc>
          <w:tcPr>
            <w:tcW w:w="1250" w:type="dxa"/>
            <w:vAlign w:val="center"/>
          </w:tcPr>
          <w:p w:rsidR="00100CD4" w:rsidRDefault="00E437E0">
            <w:pPr>
              <w:jc w:val="center"/>
            </w:pPr>
            <w:r>
              <w:rPr>
                <w:color w:val="000000"/>
                <w:sz w:val="24"/>
              </w:rPr>
              <w:t>-0.64%</w:t>
            </w:r>
          </w:p>
        </w:tc>
      </w:tr>
      <w:tr w:rsidR="00100CD4">
        <w:tc>
          <w:tcPr>
            <w:tcW w:w="1497" w:type="dxa"/>
            <w:vAlign w:val="center"/>
          </w:tcPr>
          <w:p w:rsidR="00100CD4" w:rsidRDefault="00E437E0">
            <w:pPr>
              <w:jc w:val="left"/>
            </w:pPr>
            <w:r>
              <w:rPr>
                <w:color w:val="000000"/>
                <w:sz w:val="24"/>
              </w:rPr>
              <w:t>过去一年</w:t>
            </w:r>
          </w:p>
        </w:tc>
        <w:tc>
          <w:tcPr>
            <w:tcW w:w="1251" w:type="dxa"/>
            <w:vAlign w:val="center"/>
          </w:tcPr>
          <w:p w:rsidR="00100CD4" w:rsidRDefault="00E437E0">
            <w:pPr>
              <w:jc w:val="center"/>
            </w:pPr>
            <w:r>
              <w:rPr>
                <w:color w:val="000000"/>
                <w:sz w:val="24"/>
              </w:rPr>
              <w:t>3.70%</w:t>
            </w:r>
          </w:p>
        </w:tc>
        <w:tc>
          <w:tcPr>
            <w:tcW w:w="1250" w:type="dxa"/>
            <w:vAlign w:val="center"/>
          </w:tcPr>
          <w:p w:rsidR="00100CD4" w:rsidRDefault="00E437E0">
            <w:pPr>
              <w:jc w:val="center"/>
            </w:pPr>
            <w:r>
              <w:rPr>
                <w:color w:val="000000"/>
                <w:sz w:val="24"/>
              </w:rPr>
              <w:t>0.14%</w:t>
            </w:r>
          </w:p>
        </w:tc>
        <w:tc>
          <w:tcPr>
            <w:tcW w:w="1250" w:type="dxa"/>
            <w:vAlign w:val="center"/>
          </w:tcPr>
          <w:p w:rsidR="00100CD4" w:rsidRDefault="00E437E0">
            <w:pPr>
              <w:jc w:val="center"/>
            </w:pPr>
            <w:r>
              <w:rPr>
                <w:color w:val="000000"/>
                <w:sz w:val="24"/>
              </w:rPr>
              <w:t>6.62%</w:t>
            </w:r>
          </w:p>
        </w:tc>
        <w:tc>
          <w:tcPr>
            <w:tcW w:w="1250" w:type="dxa"/>
            <w:vAlign w:val="center"/>
          </w:tcPr>
          <w:p w:rsidR="00100CD4" w:rsidRDefault="00E437E0">
            <w:pPr>
              <w:jc w:val="center"/>
            </w:pPr>
            <w:r>
              <w:rPr>
                <w:color w:val="000000"/>
                <w:sz w:val="24"/>
              </w:rPr>
              <w:t>0.76%</w:t>
            </w:r>
          </w:p>
        </w:tc>
        <w:tc>
          <w:tcPr>
            <w:tcW w:w="1250" w:type="dxa"/>
            <w:vAlign w:val="center"/>
          </w:tcPr>
          <w:p w:rsidR="00100CD4" w:rsidRDefault="00E437E0">
            <w:pPr>
              <w:jc w:val="center"/>
            </w:pPr>
            <w:r>
              <w:rPr>
                <w:color w:val="000000"/>
                <w:sz w:val="24"/>
              </w:rPr>
              <w:t>-2.92%</w:t>
            </w:r>
          </w:p>
        </w:tc>
        <w:tc>
          <w:tcPr>
            <w:tcW w:w="1250" w:type="dxa"/>
            <w:vAlign w:val="center"/>
          </w:tcPr>
          <w:p w:rsidR="00100CD4" w:rsidRDefault="00E437E0">
            <w:pPr>
              <w:jc w:val="center"/>
            </w:pPr>
            <w:r>
              <w:rPr>
                <w:color w:val="000000"/>
                <w:sz w:val="24"/>
              </w:rPr>
              <w:t>-0.62%</w:t>
            </w:r>
          </w:p>
        </w:tc>
      </w:tr>
      <w:tr w:rsidR="00100CD4">
        <w:tc>
          <w:tcPr>
            <w:tcW w:w="1497" w:type="dxa"/>
            <w:vAlign w:val="center"/>
          </w:tcPr>
          <w:p w:rsidR="00100CD4" w:rsidRDefault="00E437E0">
            <w:pPr>
              <w:jc w:val="left"/>
            </w:pPr>
            <w:r>
              <w:rPr>
                <w:color w:val="000000"/>
                <w:sz w:val="24"/>
              </w:rPr>
              <w:t>过去三年</w:t>
            </w:r>
          </w:p>
        </w:tc>
        <w:tc>
          <w:tcPr>
            <w:tcW w:w="1251" w:type="dxa"/>
            <w:vAlign w:val="center"/>
          </w:tcPr>
          <w:p w:rsidR="00100CD4" w:rsidRDefault="00E437E0">
            <w:pPr>
              <w:jc w:val="center"/>
            </w:pPr>
            <w:r>
              <w:rPr>
                <w:color w:val="000000"/>
                <w:sz w:val="24"/>
              </w:rPr>
              <w:t>32.05%</w:t>
            </w:r>
          </w:p>
        </w:tc>
        <w:tc>
          <w:tcPr>
            <w:tcW w:w="1250" w:type="dxa"/>
            <w:vAlign w:val="center"/>
          </w:tcPr>
          <w:p w:rsidR="00100CD4" w:rsidRDefault="00E437E0">
            <w:pPr>
              <w:jc w:val="center"/>
            </w:pPr>
            <w:r>
              <w:rPr>
                <w:color w:val="000000"/>
                <w:sz w:val="24"/>
              </w:rPr>
              <w:t>0.46%</w:t>
            </w:r>
          </w:p>
        </w:tc>
        <w:tc>
          <w:tcPr>
            <w:tcW w:w="1250" w:type="dxa"/>
            <w:vAlign w:val="center"/>
          </w:tcPr>
          <w:p w:rsidR="00100CD4" w:rsidRDefault="00E437E0">
            <w:pPr>
              <w:jc w:val="center"/>
            </w:pPr>
            <w:r>
              <w:rPr>
                <w:color w:val="000000"/>
                <w:sz w:val="24"/>
              </w:rPr>
              <w:t>11.43%</w:t>
            </w:r>
          </w:p>
        </w:tc>
        <w:tc>
          <w:tcPr>
            <w:tcW w:w="1250" w:type="dxa"/>
            <w:vAlign w:val="center"/>
          </w:tcPr>
          <w:p w:rsidR="00100CD4" w:rsidRDefault="00E437E0">
            <w:pPr>
              <w:jc w:val="center"/>
            </w:pPr>
            <w:r>
              <w:rPr>
                <w:color w:val="000000"/>
                <w:sz w:val="24"/>
              </w:rPr>
              <w:t>0.55%</w:t>
            </w:r>
          </w:p>
        </w:tc>
        <w:tc>
          <w:tcPr>
            <w:tcW w:w="1250" w:type="dxa"/>
            <w:vAlign w:val="center"/>
          </w:tcPr>
          <w:p w:rsidR="00100CD4" w:rsidRDefault="00E437E0">
            <w:pPr>
              <w:jc w:val="center"/>
            </w:pPr>
            <w:r>
              <w:rPr>
                <w:color w:val="000000"/>
                <w:sz w:val="24"/>
              </w:rPr>
              <w:t>20.62%</w:t>
            </w:r>
          </w:p>
        </w:tc>
        <w:tc>
          <w:tcPr>
            <w:tcW w:w="1250" w:type="dxa"/>
            <w:vAlign w:val="center"/>
          </w:tcPr>
          <w:p w:rsidR="00100CD4" w:rsidRDefault="00E437E0">
            <w:pPr>
              <w:jc w:val="center"/>
            </w:pPr>
            <w:r>
              <w:rPr>
                <w:color w:val="000000"/>
                <w:sz w:val="24"/>
              </w:rPr>
              <w:t>-0.09%</w:t>
            </w:r>
          </w:p>
        </w:tc>
      </w:tr>
      <w:tr w:rsidR="00100CD4">
        <w:tc>
          <w:tcPr>
            <w:tcW w:w="1497" w:type="dxa"/>
            <w:vAlign w:val="center"/>
          </w:tcPr>
          <w:p w:rsidR="00100CD4" w:rsidRDefault="00E437E0">
            <w:pPr>
              <w:jc w:val="left"/>
            </w:pPr>
            <w:r>
              <w:rPr>
                <w:color w:val="000000"/>
                <w:sz w:val="24"/>
              </w:rPr>
              <w:t>自基金合同生效起至今</w:t>
            </w:r>
          </w:p>
        </w:tc>
        <w:tc>
          <w:tcPr>
            <w:tcW w:w="1251" w:type="dxa"/>
            <w:vAlign w:val="center"/>
          </w:tcPr>
          <w:p w:rsidR="00100CD4" w:rsidRDefault="00E437E0">
            <w:pPr>
              <w:jc w:val="center"/>
            </w:pPr>
            <w:r>
              <w:rPr>
                <w:color w:val="000000"/>
                <w:sz w:val="24"/>
              </w:rPr>
              <w:t>33.56%</w:t>
            </w:r>
          </w:p>
        </w:tc>
        <w:tc>
          <w:tcPr>
            <w:tcW w:w="1250" w:type="dxa"/>
            <w:vAlign w:val="center"/>
          </w:tcPr>
          <w:p w:rsidR="00100CD4" w:rsidRDefault="00E437E0">
            <w:pPr>
              <w:jc w:val="center"/>
            </w:pPr>
            <w:r>
              <w:rPr>
                <w:color w:val="000000"/>
                <w:sz w:val="24"/>
              </w:rPr>
              <w:t>0.43%</w:t>
            </w:r>
          </w:p>
        </w:tc>
        <w:tc>
          <w:tcPr>
            <w:tcW w:w="1250" w:type="dxa"/>
            <w:vAlign w:val="center"/>
          </w:tcPr>
          <w:p w:rsidR="00100CD4" w:rsidRDefault="00E437E0">
            <w:pPr>
              <w:jc w:val="center"/>
            </w:pPr>
            <w:r>
              <w:rPr>
                <w:color w:val="000000"/>
                <w:sz w:val="24"/>
              </w:rPr>
              <w:t>3.15%</w:t>
            </w:r>
          </w:p>
        </w:tc>
        <w:tc>
          <w:tcPr>
            <w:tcW w:w="1250" w:type="dxa"/>
            <w:vAlign w:val="center"/>
          </w:tcPr>
          <w:p w:rsidR="00100CD4" w:rsidRDefault="00E437E0">
            <w:pPr>
              <w:jc w:val="center"/>
            </w:pPr>
            <w:r>
              <w:rPr>
                <w:color w:val="000000"/>
                <w:sz w:val="24"/>
              </w:rPr>
              <w:t>0.63%</w:t>
            </w:r>
          </w:p>
        </w:tc>
        <w:tc>
          <w:tcPr>
            <w:tcW w:w="1250" w:type="dxa"/>
            <w:vAlign w:val="center"/>
          </w:tcPr>
          <w:p w:rsidR="00100CD4" w:rsidRDefault="00E437E0">
            <w:pPr>
              <w:jc w:val="center"/>
            </w:pPr>
            <w:r>
              <w:rPr>
                <w:color w:val="000000"/>
                <w:sz w:val="24"/>
              </w:rPr>
              <w:t>30.41%</w:t>
            </w:r>
          </w:p>
        </w:tc>
        <w:tc>
          <w:tcPr>
            <w:tcW w:w="1250" w:type="dxa"/>
            <w:vAlign w:val="center"/>
          </w:tcPr>
          <w:p w:rsidR="00100CD4" w:rsidRDefault="00E437E0">
            <w:pPr>
              <w:jc w:val="center"/>
            </w:pPr>
            <w:r>
              <w:rPr>
                <w:color w:val="000000"/>
                <w:sz w:val="24"/>
              </w:rPr>
              <w:t>-0.20%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w:t>
      </w:r>
      <w:proofErr w:type="gramStart"/>
      <w:r w:rsidRPr="008A1551">
        <w:rPr>
          <w:kern w:val="0"/>
          <w:sz w:val="24"/>
        </w:rPr>
        <w:t>债综合</w:t>
      </w:r>
      <w:proofErr w:type="gramEnd"/>
      <w:r w:rsidRPr="008A1551">
        <w:rPr>
          <w:kern w:val="0"/>
          <w:sz w:val="24"/>
        </w:rPr>
        <w:t>全价指数，每日进行再平衡过程。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交银施罗德周期回报灵活配置混合型证券投资基金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交银周期回报灵活配置混合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2014</w:t>
      </w:r>
      <w:r w:rsidRPr="008A1551">
        <w:rPr>
          <w:kern w:val="0"/>
          <w:sz w:val="24"/>
        </w:rPr>
        <w:t>年</w:t>
      </w:r>
      <w:r w:rsidRPr="008A1551">
        <w:rPr>
          <w:kern w:val="0"/>
          <w:sz w:val="24"/>
        </w:rPr>
        <w:t>5</w:t>
      </w:r>
      <w:r w:rsidRPr="008A1551">
        <w:rPr>
          <w:kern w:val="0"/>
          <w:sz w:val="24"/>
        </w:rPr>
        <w:t>月</w:t>
      </w:r>
      <w:r w:rsidRPr="008A1551">
        <w:rPr>
          <w:kern w:val="0"/>
          <w:sz w:val="24"/>
        </w:rPr>
        <w:t>22</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00CD4" w:rsidRDefault="00E437E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00CD4">
        <w:tc>
          <w:tcPr>
            <w:tcW w:w="1033" w:type="dxa"/>
            <w:vAlign w:val="center"/>
          </w:tcPr>
          <w:p w:rsidR="00100CD4" w:rsidRDefault="00E437E0">
            <w:pPr>
              <w:jc w:val="center"/>
            </w:pPr>
            <w:r>
              <w:rPr>
                <w:color w:val="000000"/>
                <w:sz w:val="24"/>
              </w:rPr>
              <w:t>李娜</w:t>
            </w:r>
          </w:p>
        </w:tc>
        <w:tc>
          <w:tcPr>
            <w:tcW w:w="1416" w:type="dxa"/>
            <w:vAlign w:val="center"/>
          </w:tcPr>
          <w:p w:rsidR="00100CD4" w:rsidRDefault="00E437E0">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126" w:type="dxa"/>
            <w:vAlign w:val="center"/>
          </w:tcPr>
          <w:p w:rsidR="00100CD4" w:rsidRDefault="00E437E0">
            <w:pPr>
              <w:jc w:val="center"/>
            </w:pPr>
            <w:r>
              <w:rPr>
                <w:color w:val="000000"/>
                <w:sz w:val="24"/>
              </w:rPr>
              <w:t>2015-08-04</w:t>
            </w:r>
          </w:p>
        </w:tc>
        <w:tc>
          <w:tcPr>
            <w:tcW w:w="1192" w:type="dxa"/>
            <w:vAlign w:val="center"/>
          </w:tcPr>
          <w:p w:rsidR="00100CD4" w:rsidRDefault="00E437E0">
            <w:pPr>
              <w:jc w:val="center"/>
            </w:pPr>
            <w:r>
              <w:rPr>
                <w:color w:val="000000"/>
                <w:sz w:val="24"/>
              </w:rPr>
              <w:t>-</w:t>
            </w:r>
          </w:p>
        </w:tc>
        <w:tc>
          <w:tcPr>
            <w:tcW w:w="1169" w:type="dxa"/>
            <w:vAlign w:val="center"/>
          </w:tcPr>
          <w:p w:rsidR="00100CD4" w:rsidRDefault="00E437E0">
            <w:pPr>
              <w:jc w:val="center"/>
            </w:pPr>
            <w:r>
              <w:rPr>
                <w:color w:val="000000"/>
                <w:sz w:val="24"/>
              </w:rPr>
              <w:t>9</w:t>
            </w:r>
            <w:r>
              <w:rPr>
                <w:color w:val="000000"/>
                <w:sz w:val="24"/>
              </w:rPr>
              <w:t>年</w:t>
            </w:r>
          </w:p>
        </w:tc>
        <w:tc>
          <w:tcPr>
            <w:tcW w:w="3062" w:type="dxa"/>
            <w:vAlign w:val="center"/>
          </w:tcPr>
          <w:p w:rsidR="00100CD4" w:rsidRDefault="00E437E0">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100CD4">
        <w:tc>
          <w:tcPr>
            <w:tcW w:w="1033" w:type="dxa"/>
            <w:vAlign w:val="center"/>
          </w:tcPr>
          <w:p w:rsidR="00100CD4" w:rsidRDefault="00E437E0">
            <w:pPr>
              <w:jc w:val="center"/>
            </w:pPr>
            <w:r>
              <w:rPr>
                <w:color w:val="000000"/>
                <w:sz w:val="24"/>
              </w:rPr>
              <w:t>王艺伟</w:t>
            </w:r>
          </w:p>
        </w:tc>
        <w:tc>
          <w:tcPr>
            <w:tcW w:w="1416" w:type="dxa"/>
            <w:vAlign w:val="center"/>
          </w:tcPr>
          <w:p w:rsidR="00100CD4" w:rsidRDefault="00E437E0">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100CD4" w:rsidRDefault="00E437E0">
            <w:pPr>
              <w:jc w:val="center"/>
            </w:pPr>
            <w:r>
              <w:rPr>
                <w:color w:val="000000"/>
                <w:sz w:val="24"/>
              </w:rPr>
              <w:t>2019-06-27</w:t>
            </w:r>
          </w:p>
        </w:tc>
        <w:tc>
          <w:tcPr>
            <w:tcW w:w="1192" w:type="dxa"/>
            <w:vAlign w:val="center"/>
          </w:tcPr>
          <w:p w:rsidR="00100CD4" w:rsidRDefault="00E437E0">
            <w:pPr>
              <w:jc w:val="center"/>
            </w:pPr>
            <w:r>
              <w:rPr>
                <w:color w:val="000000"/>
                <w:sz w:val="24"/>
              </w:rPr>
              <w:t>-</w:t>
            </w:r>
          </w:p>
        </w:tc>
        <w:tc>
          <w:tcPr>
            <w:tcW w:w="1169" w:type="dxa"/>
            <w:vAlign w:val="center"/>
          </w:tcPr>
          <w:p w:rsidR="00100CD4" w:rsidRDefault="00E437E0">
            <w:pPr>
              <w:jc w:val="center"/>
            </w:pPr>
            <w:r>
              <w:rPr>
                <w:color w:val="000000"/>
                <w:sz w:val="24"/>
              </w:rPr>
              <w:t>7</w:t>
            </w:r>
            <w:r>
              <w:rPr>
                <w:color w:val="000000"/>
                <w:sz w:val="24"/>
              </w:rPr>
              <w:t>年</w:t>
            </w:r>
          </w:p>
        </w:tc>
        <w:tc>
          <w:tcPr>
            <w:tcW w:w="3062" w:type="dxa"/>
            <w:vAlign w:val="center"/>
          </w:tcPr>
          <w:p w:rsidR="00100CD4" w:rsidRDefault="00E437E0">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100CD4" w:rsidRDefault="00E437E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100CD4" w:rsidRDefault="00E437E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00CD4" w:rsidRDefault="00E437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0CD4" w:rsidRDefault="00E437E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00CD4" w:rsidRDefault="00E437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00CD4" w:rsidRDefault="00E437E0">
      <w:pPr>
        <w:spacing w:before="29" w:line="288" w:lineRule="auto"/>
        <w:ind w:firstLineChars="200" w:firstLine="480"/>
        <w:rPr>
          <w:color w:val="000000"/>
          <w:sz w:val="24"/>
        </w:rPr>
      </w:pPr>
      <w:r>
        <w:rPr>
          <w:color w:val="000000"/>
          <w:sz w:val="24"/>
        </w:rPr>
        <w:t>本报告期内，</w:t>
      </w:r>
      <w:proofErr w:type="gramStart"/>
      <w:r>
        <w:rPr>
          <w:color w:val="000000"/>
          <w:sz w:val="24"/>
        </w:rPr>
        <w:t>2019</w:t>
      </w:r>
      <w:r>
        <w:rPr>
          <w:color w:val="000000"/>
          <w:sz w:val="24"/>
        </w:rPr>
        <w:t>年初社融拐点</w:t>
      </w:r>
      <w:proofErr w:type="gramEnd"/>
      <w:r>
        <w:rPr>
          <w:color w:val="000000"/>
          <w:sz w:val="24"/>
        </w:rPr>
        <w:t>及春节错位令经济增长预期一度过高，后在</w:t>
      </w:r>
      <w:proofErr w:type="gramStart"/>
      <w:r>
        <w:rPr>
          <w:color w:val="000000"/>
          <w:sz w:val="24"/>
        </w:rPr>
        <w:t>经济环</w:t>
      </w:r>
      <w:proofErr w:type="gramEnd"/>
      <w:r>
        <w:rPr>
          <w:color w:val="000000"/>
          <w:sz w:val="24"/>
        </w:rPr>
        <w:t>比自然回落、海外风险以及资金面三个因素的影响下，债市短端收益率基本回到三月底低位，长端呈现上行后震荡走平的格局。五月伴随季末来临，银行间流动性中性分化，</w:t>
      </w:r>
      <w:proofErr w:type="gramStart"/>
      <w:r>
        <w:rPr>
          <w:color w:val="000000"/>
          <w:sz w:val="24"/>
        </w:rPr>
        <w:t>短久期</w:t>
      </w:r>
      <w:proofErr w:type="gramEnd"/>
      <w:r>
        <w:rPr>
          <w:color w:val="000000"/>
          <w:sz w:val="24"/>
        </w:rPr>
        <w:t>债券收益率上行，信用传导预期受阻，信用利差明显走廓</w:t>
      </w:r>
      <w:r>
        <w:rPr>
          <w:color w:val="000000"/>
          <w:sz w:val="24"/>
        </w:rPr>
        <w:t xml:space="preserve"> </w:t>
      </w:r>
      <w:r>
        <w:rPr>
          <w:color w:val="000000"/>
          <w:sz w:val="24"/>
        </w:rPr>
        <w:t xml:space="preserve"> </w:t>
      </w:r>
      <w:r>
        <w:rPr>
          <w:color w:val="000000"/>
          <w:sz w:val="24"/>
        </w:rPr>
        <w:t>。随着跨季资金流动性走宽，短端收益率下行，中高等级信用债收益率也出现回落，但中低等级信用</w:t>
      </w:r>
      <w:proofErr w:type="gramStart"/>
      <w:r>
        <w:rPr>
          <w:color w:val="000000"/>
          <w:sz w:val="24"/>
        </w:rPr>
        <w:t>债成交</w:t>
      </w:r>
      <w:proofErr w:type="gramEnd"/>
      <w:r>
        <w:rPr>
          <w:color w:val="000000"/>
          <w:sz w:val="24"/>
        </w:rPr>
        <w:t>依然不多。</w:t>
      </w:r>
    </w:p>
    <w:p w:rsidR="00100CD4" w:rsidRDefault="00E437E0">
      <w:pPr>
        <w:spacing w:before="29" w:line="288" w:lineRule="auto"/>
        <w:ind w:firstLineChars="200" w:firstLine="480"/>
        <w:rPr>
          <w:color w:val="000000"/>
          <w:sz w:val="24"/>
        </w:rPr>
      </w:pPr>
      <w:r>
        <w:rPr>
          <w:color w:val="000000"/>
          <w:sz w:val="24"/>
        </w:rPr>
        <w:t>权益市场年初受益</w:t>
      </w:r>
      <w:proofErr w:type="gramStart"/>
      <w:r>
        <w:rPr>
          <w:color w:val="000000"/>
          <w:sz w:val="24"/>
        </w:rPr>
        <w:t>于社融向上</w:t>
      </w:r>
      <w:proofErr w:type="gramEnd"/>
      <w:r>
        <w:rPr>
          <w:color w:val="000000"/>
          <w:sz w:val="24"/>
        </w:rPr>
        <w:t>拐点确立及流动性宽松，普遍上行，小盘股涨幅更为明显。至三月底，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及强周期等板块表现偏弱。</w:t>
      </w:r>
    </w:p>
    <w:p w:rsidR="00C02A8F" w:rsidRPr="008A1551" w:rsidRDefault="00C02A8F" w:rsidP="009E1EA4">
      <w:pPr>
        <w:spacing w:before="29" w:line="288" w:lineRule="auto"/>
        <w:ind w:firstLineChars="200" w:firstLine="480"/>
        <w:rPr>
          <w:color w:val="000000"/>
          <w:sz w:val="24"/>
        </w:rPr>
      </w:pPr>
      <w:r w:rsidRPr="008A1551">
        <w:rPr>
          <w:color w:val="000000"/>
          <w:sz w:val="24"/>
        </w:rPr>
        <w:t>组合操作层面，一季度因为组合规模变动较多，因此配置资产主要为债券类品种，重点关注中</w:t>
      </w:r>
      <w:proofErr w:type="gramStart"/>
      <w:r w:rsidRPr="008A1551">
        <w:rPr>
          <w:color w:val="000000"/>
          <w:sz w:val="24"/>
        </w:rPr>
        <w:t>短久期</w:t>
      </w:r>
      <w:proofErr w:type="gramEnd"/>
      <w:r w:rsidRPr="008A1551">
        <w:rPr>
          <w:color w:val="000000"/>
          <w:sz w:val="24"/>
        </w:rPr>
        <w:t>债券的配置价值，保持</w:t>
      </w:r>
      <w:proofErr w:type="gramStart"/>
      <w:r w:rsidRPr="008A1551">
        <w:rPr>
          <w:color w:val="000000"/>
          <w:sz w:val="24"/>
        </w:rPr>
        <w:t>适度久期和</w:t>
      </w:r>
      <w:proofErr w:type="gramEnd"/>
      <w:r w:rsidRPr="008A1551">
        <w:rPr>
          <w:color w:val="000000"/>
          <w:sz w:val="24"/>
        </w:rPr>
        <w:t>流动性。二季度，考虑到前期权益市场估值偏高，</w:t>
      </w:r>
      <w:proofErr w:type="gramStart"/>
      <w:r w:rsidRPr="008A1551">
        <w:rPr>
          <w:color w:val="000000"/>
          <w:sz w:val="24"/>
        </w:rPr>
        <w:t>经济环</w:t>
      </w:r>
      <w:proofErr w:type="gramEnd"/>
      <w:r w:rsidRPr="008A1551">
        <w:rPr>
          <w:color w:val="000000"/>
          <w:sz w:val="24"/>
        </w:rPr>
        <w:t>比回落，叠加中美贸易不确定性的加强，我们判断债券市场存在结构性配置价值。在组合操作中，我们主要以中性</w:t>
      </w:r>
      <w:proofErr w:type="gramStart"/>
      <w:r w:rsidRPr="008A1551">
        <w:rPr>
          <w:color w:val="000000"/>
          <w:sz w:val="24"/>
        </w:rPr>
        <w:t>久期高</w:t>
      </w:r>
      <w:proofErr w:type="gramEnd"/>
      <w:r w:rsidRPr="008A1551">
        <w:rPr>
          <w:color w:val="000000"/>
          <w:sz w:val="24"/>
        </w:rPr>
        <w:t>等级信用品种作为底仓配置品种。权益方面，二季度组合积极关注新股发行动态，进行权益一级市场投资，同时也关注二级市场的投资机会，五月适当增配盈利较为稳定，估值接近历史底部的权益持仓，以期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w:t>
      </w:r>
      <w:proofErr w:type="gramStart"/>
      <w:r w:rsidRPr="008A1551">
        <w:rPr>
          <w:color w:val="000000"/>
          <w:sz w:val="24"/>
        </w:rPr>
        <w:t>短久期高</w:t>
      </w:r>
      <w:proofErr w:type="gramEnd"/>
      <w:r w:rsidRPr="008A1551">
        <w:rPr>
          <w:color w:val="000000"/>
          <w:sz w:val="24"/>
        </w:rPr>
        <w:t>等级信用品种，长</w:t>
      </w:r>
      <w:proofErr w:type="gramStart"/>
      <w:r w:rsidRPr="008A1551">
        <w:rPr>
          <w:color w:val="000000"/>
          <w:sz w:val="24"/>
        </w:rPr>
        <w:t>端利率择</w:t>
      </w:r>
      <w:proofErr w:type="gramEnd"/>
      <w:r w:rsidRPr="008A1551">
        <w:rPr>
          <w:color w:val="000000"/>
          <w:sz w:val="24"/>
        </w:rPr>
        <w:t>机做波段操作。权益方面，我们将继续积极关注权益市场一级投资机会，同时密切跟踪个股业绩和行业景气变化，通过行业轮动及个股精选，力求控制组合回撤，努力为投资人取得稳定业绩回报。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100CD4" w:rsidRDefault="00E437E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00CD4" w:rsidRDefault="00E437E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w:t>
      </w:r>
      <w:r>
        <w:rPr>
          <w:color w:val="000000"/>
          <w:sz w:val="24"/>
        </w:rPr>
        <w:t>，认可后交各估值委员会成员从基金会计、风险、合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本基金本报告期内曾连续二十个工作日以上出现基金资产净值低于</w:t>
      </w:r>
      <w:r w:rsidRPr="008A1551">
        <w:rPr>
          <w:kern w:val="0"/>
          <w:sz w:val="24"/>
        </w:rPr>
        <w:t>5000</w:t>
      </w:r>
      <w:r w:rsidRPr="008A1551">
        <w:rPr>
          <w:kern w:val="0"/>
          <w:sz w:val="24"/>
        </w:rPr>
        <w:t>万元的情形，截至本报告期末，本</w:t>
      </w:r>
      <w:proofErr w:type="gramStart"/>
      <w:r w:rsidRPr="008A1551">
        <w:rPr>
          <w:kern w:val="0"/>
          <w:sz w:val="24"/>
        </w:rPr>
        <w:t>基金基金</w:t>
      </w:r>
      <w:proofErr w:type="gramEnd"/>
      <w:r w:rsidRPr="008A1551">
        <w:rPr>
          <w:kern w:val="0"/>
          <w:sz w:val="24"/>
        </w:rPr>
        <w:t>资产净值已高于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w:t>
      </w:r>
      <w:proofErr w:type="gramStart"/>
      <w:r w:rsidRPr="008A1551">
        <w:rPr>
          <w:color w:val="000000"/>
          <w:sz w:val="24"/>
        </w:rPr>
        <w:t>基金基金</w:t>
      </w:r>
      <w:proofErr w:type="gramEnd"/>
      <w:r w:rsidRPr="008A1551">
        <w:rPr>
          <w:color w:val="000000"/>
          <w:sz w:val="24"/>
        </w:rPr>
        <w:t>管理人</w:t>
      </w:r>
      <w:r w:rsidRPr="008A1551">
        <w:rPr>
          <w:color w:val="000000"/>
          <w:sz w:val="24"/>
        </w:rPr>
        <w:t>—</w:t>
      </w:r>
      <w:r w:rsidRPr="008A1551">
        <w:rPr>
          <w:color w:val="000000"/>
          <w:sz w:val="24"/>
        </w:rPr>
        <w:t>交银施罗德基金管理有限公司</w:t>
      </w:r>
      <w:r w:rsidRPr="008A1551">
        <w:rPr>
          <w:color w:val="000000"/>
          <w:sz w:val="24"/>
        </w:rPr>
        <w:t xml:space="preserve"> 2019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会计主体：交银施罗德周期回报灵活配置混合型证券投资基金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687,675.51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670,406.15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2,282,509.72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9,090.91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13,975.51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43,741.27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231,350,108.02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8,135,640.00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84,661,390.02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146,688,718.00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8,135,640.00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15,700,000.00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2,323,337.98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226,665.67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395.46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20,700.43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252,358,002.20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9,106,244.43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95,832.88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4,311.44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4,782.63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199,790.20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7,562.77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49,947.56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1,890.71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3,875.84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80,919.49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10,540.54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78,343.76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219,316.78</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523,561.71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233,748.84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219,151,745.14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7,252,705.31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32,682,695.35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1,619,790.28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251,834,440.49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8,872,495.59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252,358,002.20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9,106,244.43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1.150</w:t>
      </w:r>
      <w:r w:rsidRPr="008A1551">
        <w:rPr>
          <w:kern w:val="0"/>
          <w:sz w:val="24"/>
        </w:rPr>
        <w:t>元，</w:t>
      </w:r>
      <w:r w:rsidRPr="008A1551">
        <w:rPr>
          <w:kern w:val="0"/>
          <w:sz w:val="24"/>
        </w:rPr>
        <w:t>C</w:t>
      </w:r>
      <w:r w:rsidRPr="008A1551">
        <w:rPr>
          <w:kern w:val="0"/>
          <w:sz w:val="24"/>
        </w:rPr>
        <w:t>类基金份额净值</w:t>
      </w:r>
      <w:r w:rsidRPr="008A1551">
        <w:rPr>
          <w:kern w:val="0"/>
          <w:sz w:val="24"/>
        </w:rPr>
        <w:t>1.146</w:t>
      </w:r>
      <w:r w:rsidRPr="008A1551">
        <w:rPr>
          <w:kern w:val="0"/>
          <w:sz w:val="24"/>
        </w:rPr>
        <w:t>元；基金份额总额</w:t>
      </w:r>
      <w:r w:rsidRPr="008A1551">
        <w:rPr>
          <w:kern w:val="0"/>
          <w:sz w:val="24"/>
        </w:rPr>
        <w:t>219,151,745.14</w:t>
      </w:r>
      <w:r w:rsidRPr="008A1551">
        <w:rPr>
          <w:kern w:val="0"/>
          <w:sz w:val="24"/>
        </w:rPr>
        <w:t>份，其中</w:t>
      </w:r>
      <w:r w:rsidRPr="008A1551">
        <w:rPr>
          <w:kern w:val="0"/>
          <w:sz w:val="24"/>
        </w:rPr>
        <w:t>A</w:t>
      </w:r>
      <w:r w:rsidRPr="008A1551">
        <w:rPr>
          <w:kern w:val="0"/>
          <w:sz w:val="24"/>
        </w:rPr>
        <w:t>类基金份额</w:t>
      </w:r>
      <w:r w:rsidRPr="008A1551">
        <w:rPr>
          <w:kern w:val="0"/>
          <w:sz w:val="24"/>
        </w:rPr>
        <w:t>172,627,897.15</w:t>
      </w:r>
      <w:r w:rsidRPr="008A1551">
        <w:rPr>
          <w:kern w:val="0"/>
          <w:sz w:val="24"/>
        </w:rPr>
        <w:t>份，</w:t>
      </w:r>
      <w:r w:rsidRPr="008A1551">
        <w:rPr>
          <w:kern w:val="0"/>
          <w:sz w:val="24"/>
        </w:rPr>
        <w:t>C</w:t>
      </w:r>
      <w:r w:rsidRPr="008A1551">
        <w:rPr>
          <w:kern w:val="0"/>
          <w:sz w:val="24"/>
        </w:rPr>
        <w:t>类基金份额</w:t>
      </w:r>
      <w:r w:rsidRPr="008A1551">
        <w:rPr>
          <w:kern w:val="0"/>
          <w:sz w:val="24"/>
        </w:rPr>
        <w:t>46,523,847.99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5,436,972.20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15,408,801.10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1,464,710.47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10,104,784.49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16,057.09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27,134.01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1,425,219.46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10,058,345.74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23,433.92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19,304.74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-19,690.99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16,715,572.59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15,808,290.83</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-137,190.99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77,636.12</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117,500.00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829,645.64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3,983,924.90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-11,418,358.83</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8,027.82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6,802.85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872,693.44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4,512,738.76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468,742.92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2,908,961.78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117,185.83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727,240.49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17,041.41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124,508.22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87,637.82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112,000.81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86,702.59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420,264.37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86,702.59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420,264.37</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1,283.87</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12,107.31</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94,099.00</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207,655.78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4,564,278.76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10,896,062.34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4,564,278.76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10,896,062.34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7,252,705.31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1,619,790.28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8,872,495.59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4,564,278.76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4,564,278.76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211,899,039.83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29,669,918.00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241,568,957.83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269,684,617.02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37,528,937.90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307,213,554.92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-57,785,577.19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-7,859,019.90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-65,644,597.09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-3,171,291.69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-3,171,291.69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219,151,745.14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32,682,695.35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251,834,440.49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492,876,117.88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124,226,399.70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617,102,517.58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10,896,062.34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10,896,062.34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-21,488,500.09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-4,471,451.52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-25,959,951.61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3,992,317.09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866,651.86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4,858,968.95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-25,480,817.18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-5,338,103.38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-30,818,920.56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-34,082,097.81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-34,082,097.81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471,387,617.79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96,568,912.71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567,956,530.50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00CD4" w:rsidRDefault="00E437E0">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w:t>
      </w:r>
      <w:proofErr w:type="gramStart"/>
      <w:r>
        <w:rPr>
          <w:color w:val="000000"/>
          <w:sz w:val="24"/>
        </w:rPr>
        <w:t>中天验字</w:t>
      </w:r>
      <w:proofErr w:type="gramEnd"/>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100CD4" w:rsidRDefault="00E437E0">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类基金份额；对投资者不收取申购费用、赎回时</w:t>
      </w:r>
      <w:r>
        <w:rPr>
          <w:color w:val="000000"/>
          <w:sz w:val="24"/>
        </w:rPr>
        <w:t>收取短期赎回费的，且从本类别基金资产中计</w:t>
      </w:r>
      <w:proofErr w:type="gramStart"/>
      <w:r>
        <w:rPr>
          <w:color w:val="000000"/>
          <w:sz w:val="24"/>
        </w:rPr>
        <w:t>提销售</w:t>
      </w:r>
      <w:proofErr w:type="gramEnd"/>
      <w:r>
        <w:rPr>
          <w:color w:val="000000"/>
          <w:sz w:val="24"/>
        </w:rPr>
        <w:t>服务费的基金份额，称为</w:t>
      </w:r>
      <w:r>
        <w:rPr>
          <w:color w:val="000000"/>
          <w:sz w:val="24"/>
        </w:rPr>
        <w:t xml:space="preserve">C </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；基金保留的现金或者投资于到期日在一年以内的政府债券的比例合计不低于基金资产净值的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00CD4" w:rsidRDefault="00E437E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颁布的《证券投资基金会计核算业务指引》、《交银施罗德周期回报灵活配置混合型证券投资基金基金合同》和在财务报表附注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00CD4" w:rsidRDefault="00E437E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00CD4" w:rsidRDefault="00E437E0">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100CD4" w:rsidRDefault="00E437E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100CD4" w:rsidRDefault="00E437E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00CD4" w:rsidRDefault="00E437E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w:t>
      </w:r>
      <w:r>
        <w:rPr>
          <w:color w:val="000000"/>
          <w:sz w:val="24"/>
        </w:rPr>
        <w:t>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00CD4" w:rsidRDefault="00E437E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00CD4">
        <w:tc>
          <w:tcPr>
            <w:tcW w:w="5219" w:type="dxa"/>
            <w:vAlign w:val="center"/>
          </w:tcPr>
          <w:p w:rsidR="00100CD4" w:rsidRDefault="00E437E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00CD4" w:rsidRDefault="00E437E0">
            <w:pPr>
              <w:jc w:val="left"/>
            </w:pPr>
            <w:r>
              <w:rPr>
                <w:color w:val="000000"/>
                <w:sz w:val="24"/>
              </w:rPr>
              <w:t>基金管理人、基金销售机构</w:t>
            </w:r>
          </w:p>
        </w:tc>
      </w:tr>
      <w:tr w:rsidR="00100CD4">
        <w:tc>
          <w:tcPr>
            <w:tcW w:w="5219" w:type="dxa"/>
            <w:vAlign w:val="center"/>
          </w:tcPr>
          <w:p w:rsidR="00100CD4" w:rsidRDefault="00E437E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00CD4" w:rsidRDefault="00E437E0">
            <w:pPr>
              <w:jc w:val="left"/>
            </w:pPr>
            <w:r>
              <w:rPr>
                <w:color w:val="000000"/>
                <w:sz w:val="24"/>
              </w:rPr>
              <w:t>基金托管人、基金销售机构</w:t>
            </w:r>
          </w:p>
        </w:tc>
      </w:tr>
      <w:tr w:rsidR="00100CD4">
        <w:tc>
          <w:tcPr>
            <w:tcW w:w="5219" w:type="dxa"/>
            <w:vAlign w:val="center"/>
          </w:tcPr>
          <w:p w:rsidR="00100CD4" w:rsidRDefault="00E437E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00CD4" w:rsidRDefault="00E437E0">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468,742.92</w:t>
            </w:r>
          </w:p>
        </w:tc>
        <w:tc>
          <w:tcPr>
            <w:tcW w:w="2657" w:type="dxa"/>
            <w:vAlign w:val="center"/>
          </w:tcPr>
          <w:p w:rsidR="001548F9" w:rsidRPr="008A1551" w:rsidRDefault="001548F9" w:rsidP="009E1EA4">
            <w:pPr>
              <w:spacing w:before="29" w:line="288" w:lineRule="auto"/>
              <w:jc w:val="right"/>
              <w:rPr>
                <w:sz w:val="24"/>
              </w:rPr>
            </w:pPr>
            <w:r w:rsidRPr="008A1551">
              <w:rPr>
                <w:sz w:val="24"/>
              </w:rPr>
              <w:t>2,908,961.78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12,192.89</w:t>
            </w:r>
          </w:p>
        </w:tc>
        <w:tc>
          <w:tcPr>
            <w:tcW w:w="2657" w:type="dxa"/>
            <w:vAlign w:val="center"/>
          </w:tcPr>
          <w:p w:rsidR="001548F9" w:rsidRPr="008A1551" w:rsidRDefault="001548F9" w:rsidP="009E1EA4">
            <w:pPr>
              <w:spacing w:before="29" w:line="288" w:lineRule="auto"/>
              <w:jc w:val="right"/>
              <w:rPr>
                <w:sz w:val="24"/>
              </w:rPr>
            </w:pPr>
            <w:r w:rsidRPr="008A1551">
              <w:rPr>
                <w:sz w:val="24"/>
              </w:rPr>
              <w:t>22,818.25</w:t>
            </w:r>
          </w:p>
        </w:tc>
      </w:tr>
    </w:tbl>
    <w:p w:rsidR="00100CD4" w:rsidRDefault="00E437E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117,185.83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727,240.49</w:t>
            </w:r>
          </w:p>
        </w:tc>
      </w:tr>
    </w:tbl>
    <w:p w:rsidR="00100CD4" w:rsidRDefault="00E437E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00CD4">
        <w:tc>
          <w:tcPr>
            <w:tcW w:w="2000" w:type="dxa"/>
            <w:vAlign w:val="center"/>
          </w:tcPr>
          <w:p w:rsidR="00100CD4" w:rsidRDefault="00E437E0">
            <w:pPr>
              <w:jc w:val="left"/>
            </w:pPr>
            <w:r>
              <w:rPr>
                <w:sz w:val="24"/>
              </w:rPr>
              <w:t>交银施罗德基金公司</w:t>
            </w:r>
          </w:p>
        </w:tc>
        <w:tc>
          <w:tcPr>
            <w:tcW w:w="1766" w:type="dxa"/>
            <w:vAlign w:val="center"/>
          </w:tcPr>
          <w:p w:rsidR="00100CD4" w:rsidRDefault="00E437E0">
            <w:pPr>
              <w:jc w:val="right"/>
            </w:pPr>
            <w:r>
              <w:rPr>
                <w:sz w:val="24"/>
              </w:rPr>
              <w:t>-</w:t>
            </w:r>
          </w:p>
        </w:tc>
        <w:tc>
          <w:tcPr>
            <w:tcW w:w="2162" w:type="dxa"/>
            <w:vAlign w:val="center"/>
          </w:tcPr>
          <w:p w:rsidR="00100CD4" w:rsidRDefault="00E437E0">
            <w:pPr>
              <w:jc w:val="right"/>
            </w:pPr>
            <w:r>
              <w:rPr>
                <w:sz w:val="24"/>
              </w:rPr>
              <w:t>17,040.71</w:t>
            </w:r>
          </w:p>
        </w:tc>
        <w:tc>
          <w:tcPr>
            <w:tcW w:w="3070" w:type="dxa"/>
            <w:vAlign w:val="center"/>
          </w:tcPr>
          <w:p w:rsidR="00100CD4" w:rsidRDefault="00E437E0">
            <w:pPr>
              <w:jc w:val="right"/>
            </w:pPr>
            <w:r>
              <w:rPr>
                <w:sz w:val="24"/>
              </w:rPr>
              <w:t>17,040.71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17,040.71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17,040.71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00CD4">
        <w:tc>
          <w:tcPr>
            <w:tcW w:w="2000" w:type="dxa"/>
            <w:vAlign w:val="center"/>
          </w:tcPr>
          <w:p w:rsidR="00100CD4" w:rsidRDefault="00E437E0">
            <w:pPr>
              <w:jc w:val="left"/>
            </w:pPr>
            <w:r>
              <w:rPr>
                <w:sz w:val="24"/>
              </w:rPr>
              <w:t>交银施罗德基金公司</w:t>
            </w:r>
          </w:p>
        </w:tc>
        <w:tc>
          <w:tcPr>
            <w:tcW w:w="1766" w:type="dxa"/>
            <w:vAlign w:val="center"/>
          </w:tcPr>
          <w:p w:rsidR="00100CD4" w:rsidRDefault="00E437E0">
            <w:pPr>
              <w:jc w:val="right"/>
            </w:pPr>
            <w:r>
              <w:rPr>
                <w:sz w:val="24"/>
              </w:rPr>
              <w:t>-</w:t>
            </w:r>
          </w:p>
        </w:tc>
        <w:tc>
          <w:tcPr>
            <w:tcW w:w="2162" w:type="dxa"/>
            <w:vAlign w:val="center"/>
          </w:tcPr>
          <w:p w:rsidR="00100CD4" w:rsidRDefault="00E437E0">
            <w:pPr>
              <w:jc w:val="right"/>
            </w:pPr>
            <w:r>
              <w:rPr>
                <w:sz w:val="24"/>
              </w:rPr>
              <w:t>124,506.13</w:t>
            </w:r>
          </w:p>
        </w:tc>
        <w:tc>
          <w:tcPr>
            <w:tcW w:w="3070" w:type="dxa"/>
            <w:vAlign w:val="center"/>
          </w:tcPr>
          <w:p w:rsidR="00100CD4" w:rsidRDefault="00E437E0">
            <w:pPr>
              <w:jc w:val="right"/>
            </w:pPr>
            <w:r>
              <w:rPr>
                <w:sz w:val="24"/>
              </w:rPr>
              <w:t>124,506.13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124,506.13</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124,506.13</w:t>
            </w:r>
          </w:p>
        </w:tc>
      </w:tr>
    </w:tbl>
    <w:p w:rsidR="00100CD4" w:rsidRDefault="00E437E0">
      <w:pPr>
        <w:tabs>
          <w:tab w:val="left" w:pos="426"/>
        </w:tabs>
        <w:spacing w:before="29" w:line="288"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2019</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2019</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100CD4">
        <w:tc>
          <w:tcPr>
            <w:tcW w:w="1355" w:type="dxa"/>
            <w:vAlign w:val="center"/>
          </w:tcPr>
          <w:p w:rsidR="00100CD4" w:rsidRDefault="00E437E0">
            <w:pPr>
              <w:jc w:val="left"/>
            </w:pPr>
            <w:r>
              <w:rPr>
                <w:bCs/>
                <w:color w:val="000000"/>
                <w:sz w:val="24"/>
              </w:rPr>
              <w:t>农业银行</w:t>
            </w:r>
          </w:p>
        </w:tc>
        <w:tc>
          <w:tcPr>
            <w:tcW w:w="1729" w:type="dxa"/>
            <w:vAlign w:val="center"/>
          </w:tcPr>
          <w:p w:rsidR="00100CD4" w:rsidRDefault="00E437E0">
            <w:pPr>
              <w:jc w:val="right"/>
            </w:pPr>
            <w:r>
              <w:rPr>
                <w:bCs/>
                <w:color w:val="000000"/>
                <w:sz w:val="24"/>
              </w:rPr>
              <w:t>29,964,000.00</w:t>
            </w:r>
          </w:p>
        </w:tc>
        <w:tc>
          <w:tcPr>
            <w:tcW w:w="1203" w:type="dxa"/>
            <w:vAlign w:val="center"/>
          </w:tcPr>
          <w:p w:rsidR="00100CD4" w:rsidRDefault="00E437E0">
            <w:pPr>
              <w:jc w:val="right"/>
            </w:pPr>
            <w:r>
              <w:rPr>
                <w:bCs/>
                <w:color w:val="000000"/>
                <w:sz w:val="24"/>
              </w:rPr>
              <w:t>-</w:t>
            </w:r>
          </w:p>
        </w:tc>
        <w:tc>
          <w:tcPr>
            <w:tcW w:w="1203" w:type="dxa"/>
            <w:vAlign w:val="center"/>
          </w:tcPr>
          <w:p w:rsidR="00100CD4" w:rsidRDefault="00E437E0">
            <w:pPr>
              <w:jc w:val="right"/>
            </w:pPr>
            <w:r>
              <w:rPr>
                <w:bCs/>
                <w:color w:val="000000"/>
                <w:sz w:val="24"/>
              </w:rPr>
              <w:t>-</w:t>
            </w:r>
          </w:p>
        </w:tc>
        <w:tc>
          <w:tcPr>
            <w:tcW w:w="1033" w:type="dxa"/>
            <w:vAlign w:val="center"/>
          </w:tcPr>
          <w:p w:rsidR="00100CD4" w:rsidRDefault="00E437E0">
            <w:pPr>
              <w:jc w:val="right"/>
            </w:pPr>
            <w:r>
              <w:rPr>
                <w:bCs/>
                <w:color w:val="000000"/>
                <w:sz w:val="24"/>
              </w:rPr>
              <w:t>-</w:t>
            </w:r>
          </w:p>
        </w:tc>
        <w:tc>
          <w:tcPr>
            <w:tcW w:w="1440" w:type="dxa"/>
            <w:vAlign w:val="center"/>
          </w:tcPr>
          <w:p w:rsidR="00100CD4" w:rsidRDefault="00E437E0">
            <w:pPr>
              <w:jc w:val="right"/>
            </w:pPr>
            <w:r>
              <w:rPr>
                <w:bCs/>
                <w:color w:val="000000"/>
                <w:sz w:val="24"/>
              </w:rPr>
              <w:t>-</w:t>
            </w:r>
          </w:p>
        </w:tc>
        <w:tc>
          <w:tcPr>
            <w:tcW w:w="1035" w:type="dxa"/>
            <w:vAlign w:val="center"/>
          </w:tcPr>
          <w:p w:rsidR="00100CD4" w:rsidRDefault="00E437E0">
            <w:pPr>
              <w:jc w:val="right"/>
            </w:pPr>
            <w:r>
              <w:rPr>
                <w:bCs/>
                <w:color w:val="000000"/>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注：本基金上年度可比期间内未与关联方进行银行间同业市场的债券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00CD4">
        <w:tc>
          <w:tcPr>
            <w:tcW w:w="2692" w:type="dxa"/>
            <w:vAlign w:val="center"/>
          </w:tcPr>
          <w:p w:rsidR="00100CD4" w:rsidRDefault="00E437E0">
            <w:pPr>
              <w:jc w:val="left"/>
            </w:pPr>
            <w:r>
              <w:rPr>
                <w:sz w:val="24"/>
              </w:rPr>
              <w:t>中国农业银行股份有限公司</w:t>
            </w:r>
          </w:p>
        </w:tc>
        <w:tc>
          <w:tcPr>
            <w:tcW w:w="1417" w:type="dxa"/>
            <w:vAlign w:val="center"/>
          </w:tcPr>
          <w:p w:rsidR="00100CD4" w:rsidRDefault="00E437E0">
            <w:pPr>
              <w:jc w:val="right"/>
            </w:pPr>
            <w:r>
              <w:rPr>
                <w:sz w:val="24"/>
              </w:rPr>
              <w:t>687,675.51</w:t>
            </w:r>
          </w:p>
        </w:tc>
        <w:tc>
          <w:tcPr>
            <w:tcW w:w="1736" w:type="dxa"/>
            <w:vAlign w:val="center"/>
          </w:tcPr>
          <w:p w:rsidR="00100CD4" w:rsidRDefault="00E437E0">
            <w:pPr>
              <w:jc w:val="right"/>
            </w:pPr>
            <w:r>
              <w:rPr>
                <w:sz w:val="24"/>
              </w:rPr>
              <w:t>11,911.41</w:t>
            </w:r>
          </w:p>
        </w:tc>
        <w:tc>
          <w:tcPr>
            <w:tcW w:w="1383" w:type="dxa"/>
            <w:vAlign w:val="center"/>
          </w:tcPr>
          <w:p w:rsidR="00100CD4" w:rsidRDefault="00E437E0">
            <w:pPr>
              <w:jc w:val="right"/>
            </w:pPr>
            <w:r>
              <w:rPr>
                <w:sz w:val="24"/>
              </w:rPr>
              <w:t>621,344.67</w:t>
            </w:r>
          </w:p>
        </w:tc>
        <w:tc>
          <w:tcPr>
            <w:tcW w:w="1770" w:type="dxa"/>
            <w:vAlign w:val="center"/>
          </w:tcPr>
          <w:p w:rsidR="00100CD4" w:rsidRDefault="00E437E0">
            <w:pPr>
              <w:jc w:val="right"/>
            </w:pPr>
            <w:r>
              <w:rPr>
                <w:sz w:val="24"/>
              </w:rPr>
              <w:t>13,093.96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84,661,390.02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33.55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84,661,390.02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33.55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146,688,718.00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58.13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146,688,718.00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58.13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15,700,000.00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6.22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2,970,185.23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2,337,708.95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0.93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252,358,002.20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22,509,700.00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8.94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836,600.00</w:t>
            </w:r>
          </w:p>
        </w:tc>
        <w:tc>
          <w:tcPr>
            <w:tcW w:w="2160" w:type="dxa"/>
            <w:vAlign w:val="center"/>
          </w:tcPr>
          <w:p w:rsidR="001548F9" w:rsidRPr="008A1551" w:rsidRDefault="001548F9" w:rsidP="009E1EA4">
            <w:pPr>
              <w:spacing w:before="29" w:line="288" w:lineRule="auto"/>
              <w:jc w:val="right"/>
              <w:rPr>
                <w:sz w:val="24"/>
              </w:rPr>
            </w:pPr>
            <w:r w:rsidRPr="008A1551">
              <w:rPr>
                <w:sz w:val="24"/>
              </w:rPr>
              <w:t>0.33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6,702,400.00</w:t>
            </w:r>
          </w:p>
        </w:tc>
        <w:tc>
          <w:tcPr>
            <w:tcW w:w="2160" w:type="dxa"/>
            <w:vAlign w:val="center"/>
          </w:tcPr>
          <w:p w:rsidR="001548F9" w:rsidRPr="008A1551" w:rsidRDefault="001548F9" w:rsidP="009E1EA4">
            <w:pPr>
              <w:spacing w:before="29" w:line="288" w:lineRule="auto"/>
              <w:jc w:val="right"/>
              <w:rPr>
                <w:sz w:val="24"/>
              </w:rPr>
            </w:pPr>
            <w:r w:rsidRPr="008A1551">
              <w:rPr>
                <w:sz w:val="24"/>
              </w:rPr>
              <w:t>2.66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41,702,214.02</w:t>
            </w:r>
          </w:p>
        </w:tc>
        <w:tc>
          <w:tcPr>
            <w:tcW w:w="2160" w:type="dxa"/>
            <w:vAlign w:val="center"/>
          </w:tcPr>
          <w:p w:rsidR="001548F9" w:rsidRPr="008A1551" w:rsidRDefault="001548F9" w:rsidP="009E1EA4">
            <w:pPr>
              <w:spacing w:before="29" w:line="288" w:lineRule="auto"/>
              <w:jc w:val="right"/>
              <w:rPr>
                <w:sz w:val="24"/>
              </w:rPr>
            </w:pPr>
            <w:r w:rsidRPr="008A1551">
              <w:rPr>
                <w:sz w:val="24"/>
              </w:rPr>
              <w:t>16.56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9,826,476.00</w:t>
            </w:r>
          </w:p>
        </w:tc>
        <w:tc>
          <w:tcPr>
            <w:tcW w:w="2160" w:type="dxa"/>
            <w:vAlign w:val="center"/>
          </w:tcPr>
          <w:p w:rsidR="001548F9" w:rsidRPr="008A1551" w:rsidRDefault="001548F9" w:rsidP="009E1EA4">
            <w:pPr>
              <w:spacing w:before="29" w:line="288" w:lineRule="auto"/>
              <w:jc w:val="right"/>
              <w:rPr>
                <w:sz w:val="24"/>
              </w:rPr>
            </w:pPr>
            <w:r w:rsidRPr="008A1551">
              <w:rPr>
                <w:sz w:val="24"/>
              </w:rPr>
              <w:t>3.90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3,084,000.00</w:t>
            </w:r>
          </w:p>
        </w:tc>
        <w:tc>
          <w:tcPr>
            <w:tcW w:w="2160" w:type="dxa"/>
            <w:vAlign w:val="center"/>
          </w:tcPr>
          <w:p w:rsidR="001548F9" w:rsidRPr="008A1551" w:rsidRDefault="001548F9" w:rsidP="009E1EA4">
            <w:pPr>
              <w:spacing w:before="29" w:line="288" w:lineRule="auto"/>
              <w:jc w:val="right"/>
              <w:rPr>
                <w:sz w:val="24"/>
              </w:rPr>
            </w:pPr>
            <w:r w:rsidRPr="008A1551">
              <w:rPr>
                <w:sz w:val="24"/>
              </w:rPr>
              <w:t>1.22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84,661,390.02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33.62</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100CD4">
        <w:tc>
          <w:tcPr>
            <w:tcW w:w="862" w:type="dxa"/>
            <w:vAlign w:val="center"/>
          </w:tcPr>
          <w:p w:rsidR="00100CD4" w:rsidRDefault="00E437E0">
            <w:pPr>
              <w:jc w:val="center"/>
            </w:pPr>
            <w:r>
              <w:rPr>
                <w:color w:val="000000"/>
                <w:sz w:val="24"/>
              </w:rPr>
              <w:t>1</w:t>
            </w:r>
          </w:p>
        </w:tc>
        <w:tc>
          <w:tcPr>
            <w:tcW w:w="1346" w:type="dxa"/>
            <w:vAlign w:val="center"/>
          </w:tcPr>
          <w:p w:rsidR="00100CD4" w:rsidRDefault="00E437E0">
            <w:pPr>
              <w:jc w:val="center"/>
            </w:pPr>
            <w:r>
              <w:rPr>
                <w:color w:val="000000"/>
                <w:sz w:val="24"/>
              </w:rPr>
              <w:t>601398</w:t>
            </w:r>
          </w:p>
        </w:tc>
        <w:tc>
          <w:tcPr>
            <w:tcW w:w="1795" w:type="dxa"/>
            <w:vAlign w:val="center"/>
          </w:tcPr>
          <w:p w:rsidR="00100CD4" w:rsidRDefault="00E437E0">
            <w:pPr>
              <w:jc w:val="center"/>
            </w:pPr>
            <w:r>
              <w:rPr>
                <w:color w:val="000000"/>
                <w:sz w:val="24"/>
              </w:rPr>
              <w:t>工商银行</w:t>
            </w:r>
          </w:p>
        </w:tc>
        <w:tc>
          <w:tcPr>
            <w:tcW w:w="1346" w:type="dxa"/>
            <w:vAlign w:val="center"/>
          </w:tcPr>
          <w:p w:rsidR="00100CD4" w:rsidRDefault="00E437E0">
            <w:pPr>
              <w:jc w:val="right"/>
            </w:pPr>
            <w:r>
              <w:rPr>
                <w:color w:val="000000"/>
                <w:sz w:val="24"/>
              </w:rPr>
              <w:t>3,000,000</w:t>
            </w:r>
          </w:p>
        </w:tc>
        <w:tc>
          <w:tcPr>
            <w:tcW w:w="1944" w:type="dxa"/>
            <w:vAlign w:val="center"/>
          </w:tcPr>
          <w:p w:rsidR="00100CD4" w:rsidRDefault="00E437E0">
            <w:pPr>
              <w:jc w:val="right"/>
            </w:pPr>
            <w:r>
              <w:rPr>
                <w:color w:val="000000"/>
                <w:sz w:val="24"/>
              </w:rPr>
              <w:t>17,670,000.00</w:t>
            </w:r>
          </w:p>
        </w:tc>
        <w:tc>
          <w:tcPr>
            <w:tcW w:w="1705" w:type="dxa"/>
            <w:vAlign w:val="center"/>
          </w:tcPr>
          <w:p w:rsidR="00100CD4" w:rsidRDefault="00E437E0">
            <w:pPr>
              <w:jc w:val="right"/>
            </w:pPr>
            <w:r>
              <w:rPr>
                <w:color w:val="000000"/>
                <w:sz w:val="24"/>
              </w:rPr>
              <w:t>7.02</w:t>
            </w:r>
          </w:p>
        </w:tc>
      </w:tr>
      <w:tr w:rsidR="00100CD4">
        <w:tc>
          <w:tcPr>
            <w:tcW w:w="862" w:type="dxa"/>
            <w:vAlign w:val="center"/>
          </w:tcPr>
          <w:p w:rsidR="00100CD4" w:rsidRDefault="00E437E0">
            <w:pPr>
              <w:jc w:val="center"/>
            </w:pPr>
            <w:r>
              <w:rPr>
                <w:color w:val="000000"/>
                <w:sz w:val="24"/>
              </w:rPr>
              <w:t>2</w:t>
            </w:r>
          </w:p>
        </w:tc>
        <w:tc>
          <w:tcPr>
            <w:tcW w:w="1346" w:type="dxa"/>
            <w:vAlign w:val="center"/>
          </w:tcPr>
          <w:p w:rsidR="00100CD4" w:rsidRDefault="00E437E0">
            <w:pPr>
              <w:jc w:val="center"/>
            </w:pPr>
            <w:r>
              <w:rPr>
                <w:color w:val="000000"/>
                <w:sz w:val="24"/>
              </w:rPr>
              <w:t>601336</w:t>
            </w:r>
          </w:p>
        </w:tc>
        <w:tc>
          <w:tcPr>
            <w:tcW w:w="1795" w:type="dxa"/>
            <w:vAlign w:val="center"/>
          </w:tcPr>
          <w:p w:rsidR="00100CD4" w:rsidRDefault="00E437E0">
            <w:pPr>
              <w:jc w:val="center"/>
            </w:pPr>
            <w:r>
              <w:rPr>
                <w:color w:val="000000"/>
                <w:sz w:val="24"/>
              </w:rPr>
              <w:t>新华保险</w:t>
            </w:r>
          </w:p>
        </w:tc>
        <w:tc>
          <w:tcPr>
            <w:tcW w:w="1346" w:type="dxa"/>
            <w:vAlign w:val="center"/>
          </w:tcPr>
          <w:p w:rsidR="00100CD4" w:rsidRDefault="00E437E0">
            <w:pPr>
              <w:jc w:val="right"/>
            </w:pPr>
            <w:r>
              <w:rPr>
                <w:color w:val="000000"/>
                <w:sz w:val="24"/>
              </w:rPr>
              <w:t>182,513</w:t>
            </w:r>
          </w:p>
        </w:tc>
        <w:tc>
          <w:tcPr>
            <w:tcW w:w="1944" w:type="dxa"/>
            <w:vAlign w:val="center"/>
          </w:tcPr>
          <w:p w:rsidR="00100CD4" w:rsidRDefault="00E437E0">
            <w:pPr>
              <w:jc w:val="right"/>
            </w:pPr>
            <w:r>
              <w:rPr>
                <w:color w:val="000000"/>
                <w:sz w:val="24"/>
              </w:rPr>
              <w:t>10,043,690.39</w:t>
            </w:r>
          </w:p>
        </w:tc>
        <w:tc>
          <w:tcPr>
            <w:tcW w:w="1705" w:type="dxa"/>
            <w:vAlign w:val="center"/>
          </w:tcPr>
          <w:p w:rsidR="00100CD4" w:rsidRDefault="00E437E0">
            <w:pPr>
              <w:jc w:val="right"/>
            </w:pPr>
            <w:r>
              <w:rPr>
                <w:color w:val="000000"/>
                <w:sz w:val="24"/>
              </w:rPr>
              <w:t>3.99</w:t>
            </w:r>
          </w:p>
        </w:tc>
      </w:tr>
      <w:tr w:rsidR="00100CD4">
        <w:tc>
          <w:tcPr>
            <w:tcW w:w="862" w:type="dxa"/>
            <w:vAlign w:val="center"/>
          </w:tcPr>
          <w:p w:rsidR="00100CD4" w:rsidRDefault="00E437E0">
            <w:pPr>
              <w:jc w:val="center"/>
            </w:pPr>
            <w:r>
              <w:rPr>
                <w:color w:val="000000"/>
                <w:sz w:val="24"/>
              </w:rPr>
              <w:t>3</w:t>
            </w:r>
          </w:p>
        </w:tc>
        <w:tc>
          <w:tcPr>
            <w:tcW w:w="1346" w:type="dxa"/>
            <w:vAlign w:val="center"/>
          </w:tcPr>
          <w:p w:rsidR="00100CD4" w:rsidRDefault="00E437E0">
            <w:pPr>
              <w:jc w:val="center"/>
            </w:pPr>
            <w:r>
              <w:rPr>
                <w:color w:val="000000"/>
                <w:sz w:val="24"/>
              </w:rPr>
              <w:t>601601</w:t>
            </w:r>
          </w:p>
        </w:tc>
        <w:tc>
          <w:tcPr>
            <w:tcW w:w="1795" w:type="dxa"/>
            <w:vAlign w:val="center"/>
          </w:tcPr>
          <w:p w:rsidR="00100CD4" w:rsidRDefault="00E437E0">
            <w:pPr>
              <w:jc w:val="center"/>
            </w:pPr>
            <w:r>
              <w:rPr>
                <w:color w:val="000000"/>
                <w:sz w:val="24"/>
              </w:rPr>
              <w:t>中国太保</w:t>
            </w:r>
          </w:p>
        </w:tc>
        <w:tc>
          <w:tcPr>
            <w:tcW w:w="1346" w:type="dxa"/>
            <w:vAlign w:val="center"/>
          </w:tcPr>
          <w:p w:rsidR="00100CD4" w:rsidRDefault="00E437E0">
            <w:pPr>
              <w:jc w:val="right"/>
            </w:pPr>
            <w:r>
              <w:rPr>
                <w:color w:val="000000"/>
                <w:sz w:val="24"/>
              </w:rPr>
              <w:t>269,913</w:t>
            </w:r>
          </w:p>
        </w:tc>
        <w:tc>
          <w:tcPr>
            <w:tcW w:w="1944" w:type="dxa"/>
            <w:vAlign w:val="center"/>
          </w:tcPr>
          <w:p w:rsidR="00100CD4" w:rsidRDefault="00E437E0">
            <w:pPr>
              <w:jc w:val="right"/>
            </w:pPr>
            <w:r>
              <w:rPr>
                <w:color w:val="000000"/>
                <w:sz w:val="24"/>
              </w:rPr>
              <w:t>9,854,523.63</w:t>
            </w:r>
          </w:p>
        </w:tc>
        <w:tc>
          <w:tcPr>
            <w:tcW w:w="1705" w:type="dxa"/>
            <w:vAlign w:val="center"/>
          </w:tcPr>
          <w:p w:rsidR="00100CD4" w:rsidRDefault="00E437E0">
            <w:pPr>
              <w:jc w:val="right"/>
            </w:pPr>
            <w:r>
              <w:rPr>
                <w:color w:val="000000"/>
                <w:sz w:val="24"/>
              </w:rPr>
              <w:t>3.91</w:t>
            </w:r>
          </w:p>
        </w:tc>
      </w:tr>
      <w:tr w:rsidR="00100CD4">
        <w:tc>
          <w:tcPr>
            <w:tcW w:w="862" w:type="dxa"/>
            <w:vAlign w:val="center"/>
          </w:tcPr>
          <w:p w:rsidR="00100CD4" w:rsidRDefault="00E437E0">
            <w:pPr>
              <w:jc w:val="center"/>
            </w:pPr>
            <w:r>
              <w:rPr>
                <w:color w:val="000000"/>
                <w:sz w:val="24"/>
              </w:rPr>
              <w:t>4</w:t>
            </w:r>
          </w:p>
        </w:tc>
        <w:tc>
          <w:tcPr>
            <w:tcW w:w="1346" w:type="dxa"/>
            <w:vAlign w:val="center"/>
          </w:tcPr>
          <w:p w:rsidR="00100CD4" w:rsidRDefault="00E437E0">
            <w:pPr>
              <w:jc w:val="center"/>
            </w:pPr>
            <w:r>
              <w:rPr>
                <w:color w:val="000000"/>
                <w:sz w:val="24"/>
              </w:rPr>
              <w:t>600048</w:t>
            </w:r>
          </w:p>
        </w:tc>
        <w:tc>
          <w:tcPr>
            <w:tcW w:w="1795" w:type="dxa"/>
            <w:vAlign w:val="center"/>
          </w:tcPr>
          <w:p w:rsidR="00100CD4" w:rsidRDefault="00E437E0">
            <w:pPr>
              <w:jc w:val="center"/>
            </w:pPr>
            <w:r>
              <w:rPr>
                <w:color w:val="000000"/>
                <w:sz w:val="24"/>
              </w:rPr>
              <w:t>保利地产</w:t>
            </w:r>
          </w:p>
        </w:tc>
        <w:tc>
          <w:tcPr>
            <w:tcW w:w="1346" w:type="dxa"/>
            <w:vAlign w:val="center"/>
          </w:tcPr>
          <w:p w:rsidR="00100CD4" w:rsidRDefault="00E437E0">
            <w:pPr>
              <w:jc w:val="right"/>
            </w:pPr>
            <w:r>
              <w:rPr>
                <w:color w:val="000000"/>
                <w:sz w:val="24"/>
              </w:rPr>
              <w:t>770,100</w:t>
            </w:r>
          </w:p>
        </w:tc>
        <w:tc>
          <w:tcPr>
            <w:tcW w:w="1944" w:type="dxa"/>
            <w:vAlign w:val="center"/>
          </w:tcPr>
          <w:p w:rsidR="00100CD4" w:rsidRDefault="00E437E0">
            <w:pPr>
              <w:jc w:val="right"/>
            </w:pPr>
            <w:r>
              <w:rPr>
                <w:color w:val="000000"/>
                <w:sz w:val="24"/>
              </w:rPr>
              <w:t>9,826,476.00</w:t>
            </w:r>
          </w:p>
        </w:tc>
        <w:tc>
          <w:tcPr>
            <w:tcW w:w="1705" w:type="dxa"/>
            <w:vAlign w:val="center"/>
          </w:tcPr>
          <w:p w:rsidR="00100CD4" w:rsidRDefault="00E437E0">
            <w:pPr>
              <w:jc w:val="right"/>
            </w:pPr>
            <w:r>
              <w:rPr>
                <w:color w:val="000000"/>
                <w:sz w:val="24"/>
              </w:rPr>
              <w:t>3.90</w:t>
            </w:r>
          </w:p>
        </w:tc>
      </w:tr>
      <w:tr w:rsidR="00100CD4">
        <w:tc>
          <w:tcPr>
            <w:tcW w:w="862" w:type="dxa"/>
            <w:vAlign w:val="center"/>
          </w:tcPr>
          <w:p w:rsidR="00100CD4" w:rsidRDefault="00E437E0">
            <w:pPr>
              <w:jc w:val="center"/>
            </w:pPr>
            <w:r>
              <w:rPr>
                <w:color w:val="000000"/>
                <w:sz w:val="24"/>
              </w:rPr>
              <w:t>5</w:t>
            </w:r>
          </w:p>
        </w:tc>
        <w:tc>
          <w:tcPr>
            <w:tcW w:w="1346" w:type="dxa"/>
            <w:vAlign w:val="center"/>
          </w:tcPr>
          <w:p w:rsidR="00100CD4" w:rsidRDefault="00E437E0">
            <w:pPr>
              <w:jc w:val="center"/>
            </w:pPr>
            <w:r>
              <w:rPr>
                <w:color w:val="000000"/>
                <w:sz w:val="24"/>
              </w:rPr>
              <w:t>600104</w:t>
            </w:r>
          </w:p>
        </w:tc>
        <w:tc>
          <w:tcPr>
            <w:tcW w:w="1795" w:type="dxa"/>
            <w:vAlign w:val="center"/>
          </w:tcPr>
          <w:p w:rsidR="00100CD4" w:rsidRDefault="00E437E0">
            <w:pPr>
              <w:jc w:val="center"/>
            </w:pPr>
            <w:r>
              <w:rPr>
                <w:color w:val="000000"/>
                <w:sz w:val="24"/>
              </w:rPr>
              <w:t>上汽集团</w:t>
            </w:r>
          </w:p>
        </w:tc>
        <w:tc>
          <w:tcPr>
            <w:tcW w:w="1346" w:type="dxa"/>
            <w:vAlign w:val="center"/>
          </w:tcPr>
          <w:p w:rsidR="00100CD4" w:rsidRDefault="00E437E0">
            <w:pPr>
              <w:jc w:val="right"/>
            </w:pPr>
            <w:r>
              <w:rPr>
                <w:color w:val="000000"/>
                <w:sz w:val="24"/>
              </w:rPr>
              <w:t>359,400</w:t>
            </w:r>
          </w:p>
        </w:tc>
        <w:tc>
          <w:tcPr>
            <w:tcW w:w="1944" w:type="dxa"/>
            <w:vAlign w:val="center"/>
          </w:tcPr>
          <w:p w:rsidR="00100CD4" w:rsidRDefault="00E437E0">
            <w:pPr>
              <w:jc w:val="right"/>
            </w:pPr>
            <w:r>
              <w:rPr>
                <w:color w:val="000000"/>
                <w:sz w:val="24"/>
              </w:rPr>
              <w:t>9,164,700.00</w:t>
            </w:r>
          </w:p>
        </w:tc>
        <w:tc>
          <w:tcPr>
            <w:tcW w:w="1705" w:type="dxa"/>
            <w:vAlign w:val="center"/>
          </w:tcPr>
          <w:p w:rsidR="00100CD4" w:rsidRDefault="00E437E0">
            <w:pPr>
              <w:jc w:val="right"/>
            </w:pPr>
            <w:r>
              <w:rPr>
                <w:color w:val="000000"/>
                <w:sz w:val="24"/>
              </w:rPr>
              <w:t>3.64</w:t>
            </w:r>
          </w:p>
        </w:tc>
      </w:tr>
      <w:tr w:rsidR="00100CD4">
        <w:tc>
          <w:tcPr>
            <w:tcW w:w="862" w:type="dxa"/>
            <w:vAlign w:val="center"/>
          </w:tcPr>
          <w:p w:rsidR="00100CD4" w:rsidRDefault="00E437E0">
            <w:pPr>
              <w:jc w:val="center"/>
            </w:pPr>
            <w:r>
              <w:rPr>
                <w:color w:val="000000"/>
                <w:sz w:val="24"/>
              </w:rPr>
              <w:t>6</w:t>
            </w:r>
          </w:p>
        </w:tc>
        <w:tc>
          <w:tcPr>
            <w:tcW w:w="1346" w:type="dxa"/>
            <w:vAlign w:val="center"/>
          </w:tcPr>
          <w:p w:rsidR="00100CD4" w:rsidRDefault="00E437E0">
            <w:pPr>
              <w:jc w:val="center"/>
            </w:pPr>
            <w:r>
              <w:rPr>
                <w:color w:val="000000"/>
                <w:sz w:val="24"/>
              </w:rPr>
              <w:t>600009</w:t>
            </w:r>
          </w:p>
        </w:tc>
        <w:tc>
          <w:tcPr>
            <w:tcW w:w="1795" w:type="dxa"/>
            <w:vAlign w:val="center"/>
          </w:tcPr>
          <w:p w:rsidR="00100CD4" w:rsidRDefault="00E437E0">
            <w:pPr>
              <w:jc w:val="center"/>
            </w:pPr>
            <w:r>
              <w:rPr>
                <w:color w:val="000000"/>
                <w:sz w:val="24"/>
              </w:rPr>
              <w:t>上海机场</w:t>
            </w:r>
          </w:p>
        </w:tc>
        <w:tc>
          <w:tcPr>
            <w:tcW w:w="1346" w:type="dxa"/>
            <w:vAlign w:val="center"/>
          </w:tcPr>
          <w:p w:rsidR="00100CD4" w:rsidRDefault="00E437E0">
            <w:pPr>
              <w:jc w:val="right"/>
            </w:pPr>
            <w:r>
              <w:rPr>
                <w:color w:val="000000"/>
                <w:sz w:val="24"/>
              </w:rPr>
              <w:t>80,000</w:t>
            </w:r>
          </w:p>
        </w:tc>
        <w:tc>
          <w:tcPr>
            <w:tcW w:w="1944" w:type="dxa"/>
            <w:vAlign w:val="center"/>
          </w:tcPr>
          <w:p w:rsidR="00100CD4" w:rsidRDefault="00E437E0">
            <w:pPr>
              <w:jc w:val="right"/>
            </w:pPr>
            <w:r>
              <w:rPr>
                <w:color w:val="000000"/>
                <w:sz w:val="24"/>
              </w:rPr>
              <w:t>6,702,400.00</w:t>
            </w:r>
          </w:p>
        </w:tc>
        <w:tc>
          <w:tcPr>
            <w:tcW w:w="1705" w:type="dxa"/>
            <w:vAlign w:val="center"/>
          </w:tcPr>
          <w:p w:rsidR="00100CD4" w:rsidRDefault="00E437E0">
            <w:pPr>
              <w:jc w:val="right"/>
            </w:pPr>
            <w:r>
              <w:rPr>
                <w:color w:val="000000"/>
                <w:sz w:val="24"/>
              </w:rPr>
              <w:t>2.66</w:t>
            </w:r>
          </w:p>
        </w:tc>
      </w:tr>
      <w:tr w:rsidR="00100CD4">
        <w:tc>
          <w:tcPr>
            <w:tcW w:w="862" w:type="dxa"/>
            <w:vAlign w:val="center"/>
          </w:tcPr>
          <w:p w:rsidR="00100CD4" w:rsidRDefault="00E437E0">
            <w:pPr>
              <w:jc w:val="center"/>
            </w:pPr>
            <w:r>
              <w:rPr>
                <w:color w:val="000000"/>
                <w:sz w:val="24"/>
              </w:rPr>
              <w:t>7</w:t>
            </w:r>
          </w:p>
        </w:tc>
        <w:tc>
          <w:tcPr>
            <w:tcW w:w="1346" w:type="dxa"/>
            <w:vAlign w:val="center"/>
          </w:tcPr>
          <w:p w:rsidR="00100CD4" w:rsidRDefault="00E437E0">
            <w:pPr>
              <w:jc w:val="center"/>
            </w:pPr>
            <w:r>
              <w:rPr>
                <w:color w:val="000000"/>
                <w:sz w:val="24"/>
              </w:rPr>
              <w:t>002271</w:t>
            </w:r>
          </w:p>
        </w:tc>
        <w:tc>
          <w:tcPr>
            <w:tcW w:w="1795" w:type="dxa"/>
            <w:vAlign w:val="center"/>
          </w:tcPr>
          <w:p w:rsidR="00100CD4" w:rsidRDefault="00E437E0">
            <w:pPr>
              <w:jc w:val="center"/>
            </w:pPr>
            <w:r>
              <w:rPr>
                <w:color w:val="000000"/>
                <w:sz w:val="24"/>
              </w:rPr>
              <w:t>东方雨虹</w:t>
            </w:r>
          </w:p>
        </w:tc>
        <w:tc>
          <w:tcPr>
            <w:tcW w:w="1346" w:type="dxa"/>
            <w:vAlign w:val="center"/>
          </w:tcPr>
          <w:p w:rsidR="00100CD4" w:rsidRDefault="00E437E0">
            <w:pPr>
              <w:jc w:val="right"/>
            </w:pPr>
            <w:r>
              <w:rPr>
                <w:color w:val="000000"/>
                <w:sz w:val="24"/>
              </w:rPr>
              <w:t>200,000</w:t>
            </w:r>
          </w:p>
        </w:tc>
        <w:tc>
          <w:tcPr>
            <w:tcW w:w="1944" w:type="dxa"/>
            <w:vAlign w:val="center"/>
          </w:tcPr>
          <w:p w:rsidR="00100CD4" w:rsidRDefault="00E437E0">
            <w:pPr>
              <w:jc w:val="right"/>
            </w:pPr>
            <w:r>
              <w:rPr>
                <w:color w:val="000000"/>
                <w:sz w:val="24"/>
              </w:rPr>
              <w:t>4,532,000.00</w:t>
            </w:r>
          </w:p>
        </w:tc>
        <w:tc>
          <w:tcPr>
            <w:tcW w:w="1705" w:type="dxa"/>
            <w:vAlign w:val="center"/>
          </w:tcPr>
          <w:p w:rsidR="00100CD4" w:rsidRDefault="00E437E0">
            <w:pPr>
              <w:jc w:val="right"/>
            </w:pPr>
            <w:r>
              <w:rPr>
                <w:color w:val="000000"/>
                <w:sz w:val="24"/>
              </w:rPr>
              <w:t>1.80</w:t>
            </w:r>
          </w:p>
        </w:tc>
      </w:tr>
      <w:tr w:rsidR="00100CD4">
        <w:tc>
          <w:tcPr>
            <w:tcW w:w="862" w:type="dxa"/>
            <w:vAlign w:val="center"/>
          </w:tcPr>
          <w:p w:rsidR="00100CD4" w:rsidRDefault="00E437E0">
            <w:pPr>
              <w:jc w:val="center"/>
            </w:pPr>
            <w:r>
              <w:rPr>
                <w:color w:val="000000"/>
                <w:sz w:val="24"/>
              </w:rPr>
              <w:t>8</w:t>
            </w:r>
          </w:p>
        </w:tc>
        <w:tc>
          <w:tcPr>
            <w:tcW w:w="1346" w:type="dxa"/>
            <w:vAlign w:val="center"/>
          </w:tcPr>
          <w:p w:rsidR="00100CD4" w:rsidRDefault="00E437E0">
            <w:pPr>
              <w:jc w:val="center"/>
            </w:pPr>
            <w:r>
              <w:rPr>
                <w:color w:val="000000"/>
                <w:sz w:val="24"/>
              </w:rPr>
              <w:t>600741</w:t>
            </w:r>
          </w:p>
        </w:tc>
        <w:tc>
          <w:tcPr>
            <w:tcW w:w="1795" w:type="dxa"/>
            <w:vAlign w:val="center"/>
          </w:tcPr>
          <w:p w:rsidR="00100CD4" w:rsidRDefault="00E437E0">
            <w:pPr>
              <w:jc w:val="center"/>
            </w:pPr>
            <w:r>
              <w:rPr>
                <w:color w:val="000000"/>
                <w:sz w:val="24"/>
              </w:rPr>
              <w:t>华</w:t>
            </w:r>
            <w:proofErr w:type="gramStart"/>
            <w:r>
              <w:rPr>
                <w:color w:val="000000"/>
                <w:sz w:val="24"/>
              </w:rPr>
              <w:t>域汽车</w:t>
            </w:r>
            <w:proofErr w:type="gramEnd"/>
          </w:p>
        </w:tc>
        <w:tc>
          <w:tcPr>
            <w:tcW w:w="1346" w:type="dxa"/>
            <w:vAlign w:val="center"/>
          </w:tcPr>
          <w:p w:rsidR="00100CD4" w:rsidRDefault="00E437E0">
            <w:pPr>
              <w:jc w:val="right"/>
            </w:pPr>
            <w:r>
              <w:rPr>
                <w:color w:val="000000"/>
                <w:sz w:val="24"/>
              </w:rPr>
              <w:t>200,000</w:t>
            </w:r>
          </w:p>
        </w:tc>
        <w:tc>
          <w:tcPr>
            <w:tcW w:w="1944" w:type="dxa"/>
            <w:vAlign w:val="center"/>
          </w:tcPr>
          <w:p w:rsidR="00100CD4" w:rsidRDefault="00E437E0">
            <w:pPr>
              <w:jc w:val="right"/>
            </w:pPr>
            <w:r>
              <w:rPr>
                <w:color w:val="000000"/>
                <w:sz w:val="24"/>
              </w:rPr>
              <w:t>4,320,000.00</w:t>
            </w:r>
          </w:p>
        </w:tc>
        <w:tc>
          <w:tcPr>
            <w:tcW w:w="1705" w:type="dxa"/>
            <w:vAlign w:val="center"/>
          </w:tcPr>
          <w:p w:rsidR="00100CD4" w:rsidRDefault="00E437E0">
            <w:pPr>
              <w:jc w:val="right"/>
            </w:pPr>
            <w:r>
              <w:rPr>
                <w:color w:val="000000"/>
                <w:sz w:val="24"/>
              </w:rPr>
              <w:t>1.72</w:t>
            </w:r>
          </w:p>
        </w:tc>
      </w:tr>
      <w:tr w:rsidR="00100CD4">
        <w:tc>
          <w:tcPr>
            <w:tcW w:w="862" w:type="dxa"/>
            <w:vAlign w:val="center"/>
          </w:tcPr>
          <w:p w:rsidR="00100CD4" w:rsidRDefault="00E437E0">
            <w:pPr>
              <w:jc w:val="center"/>
            </w:pPr>
            <w:r>
              <w:rPr>
                <w:color w:val="000000"/>
                <w:sz w:val="24"/>
              </w:rPr>
              <w:t>9</w:t>
            </w:r>
          </w:p>
        </w:tc>
        <w:tc>
          <w:tcPr>
            <w:tcW w:w="1346" w:type="dxa"/>
            <w:vAlign w:val="center"/>
          </w:tcPr>
          <w:p w:rsidR="00100CD4" w:rsidRDefault="00E437E0">
            <w:pPr>
              <w:jc w:val="center"/>
            </w:pPr>
            <w:r>
              <w:rPr>
                <w:color w:val="000000"/>
                <w:sz w:val="24"/>
              </w:rPr>
              <w:t>000001</w:t>
            </w:r>
          </w:p>
        </w:tc>
        <w:tc>
          <w:tcPr>
            <w:tcW w:w="1795" w:type="dxa"/>
            <w:vAlign w:val="center"/>
          </w:tcPr>
          <w:p w:rsidR="00100CD4" w:rsidRDefault="00E437E0">
            <w:pPr>
              <w:jc w:val="center"/>
            </w:pPr>
            <w:r>
              <w:rPr>
                <w:color w:val="000000"/>
                <w:sz w:val="24"/>
              </w:rPr>
              <w:t>平安银行</w:t>
            </w:r>
          </w:p>
        </w:tc>
        <w:tc>
          <w:tcPr>
            <w:tcW w:w="1346" w:type="dxa"/>
            <w:vAlign w:val="center"/>
          </w:tcPr>
          <w:p w:rsidR="00100CD4" w:rsidRDefault="00E437E0">
            <w:pPr>
              <w:jc w:val="right"/>
            </w:pPr>
            <w:r>
              <w:rPr>
                <w:color w:val="000000"/>
                <w:sz w:val="24"/>
              </w:rPr>
              <w:t>300,000</w:t>
            </w:r>
          </w:p>
        </w:tc>
        <w:tc>
          <w:tcPr>
            <w:tcW w:w="1944" w:type="dxa"/>
            <w:vAlign w:val="center"/>
          </w:tcPr>
          <w:p w:rsidR="00100CD4" w:rsidRDefault="00E437E0">
            <w:pPr>
              <w:jc w:val="right"/>
            </w:pPr>
            <w:r>
              <w:rPr>
                <w:color w:val="000000"/>
                <w:sz w:val="24"/>
              </w:rPr>
              <w:t>4,134,000.00</w:t>
            </w:r>
          </w:p>
        </w:tc>
        <w:tc>
          <w:tcPr>
            <w:tcW w:w="1705" w:type="dxa"/>
            <w:vAlign w:val="center"/>
          </w:tcPr>
          <w:p w:rsidR="00100CD4" w:rsidRDefault="00E437E0">
            <w:pPr>
              <w:jc w:val="right"/>
            </w:pPr>
            <w:r>
              <w:rPr>
                <w:color w:val="000000"/>
                <w:sz w:val="24"/>
              </w:rPr>
              <w:t>1.64</w:t>
            </w:r>
          </w:p>
        </w:tc>
      </w:tr>
      <w:tr w:rsidR="00100CD4">
        <w:tc>
          <w:tcPr>
            <w:tcW w:w="862" w:type="dxa"/>
            <w:vAlign w:val="center"/>
          </w:tcPr>
          <w:p w:rsidR="00100CD4" w:rsidRDefault="00E437E0">
            <w:pPr>
              <w:jc w:val="center"/>
            </w:pPr>
            <w:r>
              <w:rPr>
                <w:color w:val="000000"/>
                <w:sz w:val="24"/>
              </w:rPr>
              <w:t>10</w:t>
            </w:r>
          </w:p>
        </w:tc>
        <w:tc>
          <w:tcPr>
            <w:tcW w:w="1346" w:type="dxa"/>
            <w:vAlign w:val="center"/>
          </w:tcPr>
          <w:p w:rsidR="00100CD4" w:rsidRDefault="00E437E0">
            <w:pPr>
              <w:jc w:val="center"/>
            </w:pPr>
            <w:r>
              <w:rPr>
                <w:color w:val="000000"/>
                <w:sz w:val="24"/>
              </w:rPr>
              <w:t>600887</w:t>
            </w:r>
          </w:p>
        </w:tc>
        <w:tc>
          <w:tcPr>
            <w:tcW w:w="1795" w:type="dxa"/>
            <w:vAlign w:val="center"/>
          </w:tcPr>
          <w:p w:rsidR="00100CD4" w:rsidRDefault="00E437E0">
            <w:pPr>
              <w:jc w:val="center"/>
            </w:pPr>
            <w:r>
              <w:rPr>
                <w:color w:val="000000"/>
                <w:sz w:val="24"/>
              </w:rPr>
              <w:t>伊利股份</w:t>
            </w:r>
          </w:p>
        </w:tc>
        <w:tc>
          <w:tcPr>
            <w:tcW w:w="1346" w:type="dxa"/>
            <w:vAlign w:val="center"/>
          </w:tcPr>
          <w:p w:rsidR="00100CD4" w:rsidRDefault="00E437E0">
            <w:pPr>
              <w:jc w:val="right"/>
            </w:pPr>
            <w:r>
              <w:rPr>
                <w:color w:val="000000"/>
                <w:sz w:val="24"/>
              </w:rPr>
              <w:t>100,000</w:t>
            </w:r>
          </w:p>
        </w:tc>
        <w:tc>
          <w:tcPr>
            <w:tcW w:w="1944" w:type="dxa"/>
            <w:vAlign w:val="center"/>
          </w:tcPr>
          <w:p w:rsidR="00100CD4" w:rsidRDefault="00E437E0">
            <w:pPr>
              <w:jc w:val="right"/>
            </w:pPr>
            <w:r>
              <w:rPr>
                <w:color w:val="000000"/>
                <w:sz w:val="24"/>
              </w:rPr>
              <w:t>3,341,000.00</w:t>
            </w:r>
          </w:p>
        </w:tc>
        <w:tc>
          <w:tcPr>
            <w:tcW w:w="1705" w:type="dxa"/>
            <w:vAlign w:val="center"/>
          </w:tcPr>
          <w:p w:rsidR="00100CD4" w:rsidRDefault="00E437E0">
            <w:pPr>
              <w:jc w:val="right"/>
            </w:pPr>
            <w:r>
              <w:rPr>
                <w:color w:val="000000"/>
                <w:sz w:val="24"/>
              </w:rPr>
              <w:t>1.33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100CD4">
        <w:tc>
          <w:tcPr>
            <w:tcW w:w="869" w:type="dxa"/>
            <w:vAlign w:val="center"/>
          </w:tcPr>
          <w:p w:rsidR="00100CD4" w:rsidRDefault="00E437E0">
            <w:pPr>
              <w:jc w:val="center"/>
            </w:pPr>
            <w:r>
              <w:rPr>
                <w:sz w:val="24"/>
              </w:rPr>
              <w:t>1</w:t>
            </w:r>
          </w:p>
        </w:tc>
        <w:tc>
          <w:tcPr>
            <w:tcW w:w="1650" w:type="dxa"/>
            <w:vAlign w:val="center"/>
          </w:tcPr>
          <w:p w:rsidR="00100CD4" w:rsidRDefault="00E437E0">
            <w:pPr>
              <w:jc w:val="center"/>
            </w:pPr>
            <w:r>
              <w:rPr>
                <w:sz w:val="24"/>
              </w:rPr>
              <w:t>601398</w:t>
            </w:r>
          </w:p>
        </w:tc>
        <w:tc>
          <w:tcPr>
            <w:tcW w:w="1980" w:type="dxa"/>
            <w:vAlign w:val="center"/>
          </w:tcPr>
          <w:p w:rsidR="00100CD4" w:rsidRDefault="00E437E0">
            <w:pPr>
              <w:jc w:val="center"/>
            </w:pPr>
            <w:r>
              <w:rPr>
                <w:sz w:val="24"/>
              </w:rPr>
              <w:t>工商银行</w:t>
            </w:r>
          </w:p>
        </w:tc>
        <w:tc>
          <w:tcPr>
            <w:tcW w:w="2879" w:type="dxa"/>
            <w:vAlign w:val="center"/>
          </w:tcPr>
          <w:p w:rsidR="00100CD4" w:rsidRDefault="00E437E0">
            <w:pPr>
              <w:jc w:val="right"/>
            </w:pPr>
            <w:r>
              <w:rPr>
                <w:sz w:val="24"/>
              </w:rPr>
              <w:t>17,255,000.00</w:t>
            </w:r>
          </w:p>
        </w:tc>
        <w:tc>
          <w:tcPr>
            <w:tcW w:w="1620" w:type="dxa"/>
            <w:vAlign w:val="center"/>
          </w:tcPr>
          <w:p w:rsidR="00100CD4" w:rsidRDefault="00E437E0">
            <w:pPr>
              <w:jc w:val="right"/>
            </w:pPr>
            <w:r>
              <w:rPr>
                <w:sz w:val="24"/>
              </w:rPr>
              <w:t>194.48</w:t>
            </w:r>
          </w:p>
        </w:tc>
      </w:tr>
      <w:tr w:rsidR="00100CD4">
        <w:tc>
          <w:tcPr>
            <w:tcW w:w="869" w:type="dxa"/>
            <w:vAlign w:val="center"/>
          </w:tcPr>
          <w:p w:rsidR="00100CD4" w:rsidRDefault="00E437E0">
            <w:pPr>
              <w:jc w:val="center"/>
            </w:pPr>
            <w:r>
              <w:rPr>
                <w:sz w:val="24"/>
              </w:rPr>
              <w:t>2</w:t>
            </w:r>
          </w:p>
        </w:tc>
        <w:tc>
          <w:tcPr>
            <w:tcW w:w="1650" w:type="dxa"/>
            <w:vAlign w:val="center"/>
          </w:tcPr>
          <w:p w:rsidR="00100CD4" w:rsidRDefault="00E437E0">
            <w:pPr>
              <w:jc w:val="center"/>
            </w:pPr>
            <w:r>
              <w:rPr>
                <w:sz w:val="24"/>
              </w:rPr>
              <w:t>600048</w:t>
            </w:r>
          </w:p>
        </w:tc>
        <w:tc>
          <w:tcPr>
            <w:tcW w:w="1980" w:type="dxa"/>
            <w:vAlign w:val="center"/>
          </w:tcPr>
          <w:p w:rsidR="00100CD4" w:rsidRDefault="00E437E0">
            <w:pPr>
              <w:jc w:val="center"/>
            </w:pPr>
            <w:r>
              <w:rPr>
                <w:sz w:val="24"/>
              </w:rPr>
              <w:t>保利地产</w:t>
            </w:r>
          </w:p>
        </w:tc>
        <w:tc>
          <w:tcPr>
            <w:tcW w:w="2879" w:type="dxa"/>
            <w:vAlign w:val="center"/>
          </w:tcPr>
          <w:p w:rsidR="00100CD4" w:rsidRDefault="00E437E0">
            <w:pPr>
              <w:jc w:val="right"/>
            </w:pPr>
            <w:r>
              <w:rPr>
                <w:sz w:val="24"/>
              </w:rPr>
              <w:t>9,927,591.00</w:t>
            </w:r>
          </w:p>
        </w:tc>
        <w:tc>
          <w:tcPr>
            <w:tcW w:w="1620" w:type="dxa"/>
            <w:vAlign w:val="center"/>
          </w:tcPr>
          <w:p w:rsidR="00100CD4" w:rsidRDefault="00E437E0">
            <w:pPr>
              <w:jc w:val="right"/>
            </w:pPr>
            <w:r>
              <w:rPr>
                <w:sz w:val="24"/>
              </w:rPr>
              <w:t>111.89</w:t>
            </w:r>
          </w:p>
        </w:tc>
      </w:tr>
      <w:tr w:rsidR="00100CD4">
        <w:tc>
          <w:tcPr>
            <w:tcW w:w="869" w:type="dxa"/>
            <w:vAlign w:val="center"/>
          </w:tcPr>
          <w:p w:rsidR="00100CD4" w:rsidRDefault="00E437E0">
            <w:pPr>
              <w:jc w:val="center"/>
            </w:pPr>
            <w:r>
              <w:rPr>
                <w:sz w:val="24"/>
              </w:rPr>
              <w:t>3</w:t>
            </w:r>
          </w:p>
        </w:tc>
        <w:tc>
          <w:tcPr>
            <w:tcW w:w="1650" w:type="dxa"/>
            <w:vAlign w:val="center"/>
          </w:tcPr>
          <w:p w:rsidR="00100CD4" w:rsidRDefault="00E437E0">
            <w:pPr>
              <w:jc w:val="center"/>
            </w:pPr>
            <w:r>
              <w:rPr>
                <w:sz w:val="24"/>
              </w:rPr>
              <w:t>601336</w:t>
            </w:r>
          </w:p>
        </w:tc>
        <w:tc>
          <w:tcPr>
            <w:tcW w:w="1980" w:type="dxa"/>
            <w:vAlign w:val="center"/>
          </w:tcPr>
          <w:p w:rsidR="00100CD4" w:rsidRDefault="00E437E0">
            <w:pPr>
              <w:jc w:val="center"/>
            </w:pPr>
            <w:r>
              <w:rPr>
                <w:sz w:val="24"/>
              </w:rPr>
              <w:t>新华保险</w:t>
            </w:r>
          </w:p>
        </w:tc>
        <w:tc>
          <w:tcPr>
            <w:tcW w:w="2879" w:type="dxa"/>
            <w:vAlign w:val="center"/>
          </w:tcPr>
          <w:p w:rsidR="00100CD4" w:rsidRDefault="00E437E0">
            <w:pPr>
              <w:jc w:val="right"/>
            </w:pPr>
            <w:r>
              <w:rPr>
                <w:sz w:val="24"/>
              </w:rPr>
              <w:t>9,523,481.19</w:t>
            </w:r>
          </w:p>
        </w:tc>
        <w:tc>
          <w:tcPr>
            <w:tcW w:w="1620" w:type="dxa"/>
            <w:vAlign w:val="center"/>
          </w:tcPr>
          <w:p w:rsidR="00100CD4" w:rsidRDefault="00E437E0">
            <w:pPr>
              <w:jc w:val="right"/>
            </w:pPr>
            <w:r>
              <w:rPr>
                <w:sz w:val="24"/>
              </w:rPr>
              <w:t>107.34</w:t>
            </w:r>
          </w:p>
        </w:tc>
      </w:tr>
      <w:tr w:rsidR="00100CD4">
        <w:tc>
          <w:tcPr>
            <w:tcW w:w="869" w:type="dxa"/>
            <w:vAlign w:val="center"/>
          </w:tcPr>
          <w:p w:rsidR="00100CD4" w:rsidRDefault="00E437E0">
            <w:pPr>
              <w:jc w:val="center"/>
            </w:pPr>
            <w:r>
              <w:rPr>
                <w:sz w:val="24"/>
              </w:rPr>
              <w:t>4</w:t>
            </w:r>
          </w:p>
        </w:tc>
        <w:tc>
          <w:tcPr>
            <w:tcW w:w="1650" w:type="dxa"/>
            <w:vAlign w:val="center"/>
          </w:tcPr>
          <w:p w:rsidR="00100CD4" w:rsidRDefault="00E437E0">
            <w:pPr>
              <w:jc w:val="center"/>
            </w:pPr>
            <w:r>
              <w:rPr>
                <w:sz w:val="24"/>
              </w:rPr>
              <w:t>601601</w:t>
            </w:r>
          </w:p>
        </w:tc>
        <w:tc>
          <w:tcPr>
            <w:tcW w:w="1980" w:type="dxa"/>
            <w:vAlign w:val="center"/>
          </w:tcPr>
          <w:p w:rsidR="00100CD4" w:rsidRDefault="00E437E0">
            <w:pPr>
              <w:jc w:val="center"/>
            </w:pPr>
            <w:r>
              <w:rPr>
                <w:sz w:val="24"/>
              </w:rPr>
              <w:t>中国太保</w:t>
            </w:r>
          </w:p>
        </w:tc>
        <w:tc>
          <w:tcPr>
            <w:tcW w:w="2879" w:type="dxa"/>
            <w:vAlign w:val="center"/>
          </w:tcPr>
          <w:p w:rsidR="00100CD4" w:rsidRDefault="00E437E0">
            <w:pPr>
              <w:jc w:val="right"/>
            </w:pPr>
            <w:r>
              <w:rPr>
                <w:sz w:val="24"/>
              </w:rPr>
              <w:t>9,327,562.00</w:t>
            </w:r>
          </w:p>
        </w:tc>
        <w:tc>
          <w:tcPr>
            <w:tcW w:w="1620" w:type="dxa"/>
            <w:vAlign w:val="center"/>
          </w:tcPr>
          <w:p w:rsidR="00100CD4" w:rsidRDefault="00E437E0">
            <w:pPr>
              <w:jc w:val="right"/>
            </w:pPr>
            <w:r>
              <w:rPr>
                <w:sz w:val="24"/>
              </w:rPr>
              <w:t>105.13</w:t>
            </w:r>
          </w:p>
        </w:tc>
      </w:tr>
      <w:tr w:rsidR="00100CD4">
        <w:tc>
          <w:tcPr>
            <w:tcW w:w="869" w:type="dxa"/>
            <w:vAlign w:val="center"/>
          </w:tcPr>
          <w:p w:rsidR="00100CD4" w:rsidRDefault="00E437E0">
            <w:pPr>
              <w:jc w:val="center"/>
            </w:pPr>
            <w:r>
              <w:rPr>
                <w:sz w:val="24"/>
              </w:rPr>
              <w:t>5</w:t>
            </w:r>
          </w:p>
        </w:tc>
        <w:tc>
          <w:tcPr>
            <w:tcW w:w="1650" w:type="dxa"/>
            <w:vAlign w:val="center"/>
          </w:tcPr>
          <w:p w:rsidR="00100CD4" w:rsidRDefault="00E437E0">
            <w:pPr>
              <w:jc w:val="center"/>
            </w:pPr>
            <w:r>
              <w:rPr>
                <w:sz w:val="24"/>
              </w:rPr>
              <w:t>600104</w:t>
            </w:r>
          </w:p>
        </w:tc>
        <w:tc>
          <w:tcPr>
            <w:tcW w:w="1980" w:type="dxa"/>
            <w:vAlign w:val="center"/>
          </w:tcPr>
          <w:p w:rsidR="00100CD4" w:rsidRDefault="00E437E0">
            <w:pPr>
              <w:jc w:val="center"/>
            </w:pPr>
            <w:r>
              <w:rPr>
                <w:sz w:val="24"/>
              </w:rPr>
              <w:t>上汽集团</w:t>
            </w:r>
          </w:p>
        </w:tc>
        <w:tc>
          <w:tcPr>
            <w:tcW w:w="2879" w:type="dxa"/>
            <w:vAlign w:val="center"/>
          </w:tcPr>
          <w:p w:rsidR="00100CD4" w:rsidRDefault="00E437E0">
            <w:pPr>
              <w:jc w:val="right"/>
            </w:pPr>
            <w:r>
              <w:rPr>
                <w:sz w:val="24"/>
              </w:rPr>
              <w:t>8,876,166.00</w:t>
            </w:r>
          </w:p>
        </w:tc>
        <w:tc>
          <w:tcPr>
            <w:tcW w:w="1620" w:type="dxa"/>
            <w:vAlign w:val="center"/>
          </w:tcPr>
          <w:p w:rsidR="00100CD4" w:rsidRDefault="00E437E0">
            <w:pPr>
              <w:jc w:val="right"/>
            </w:pPr>
            <w:r>
              <w:rPr>
                <w:sz w:val="24"/>
              </w:rPr>
              <w:t>100.04</w:t>
            </w:r>
          </w:p>
        </w:tc>
      </w:tr>
      <w:tr w:rsidR="00100CD4">
        <w:tc>
          <w:tcPr>
            <w:tcW w:w="869" w:type="dxa"/>
            <w:vAlign w:val="center"/>
          </w:tcPr>
          <w:p w:rsidR="00100CD4" w:rsidRDefault="00E437E0">
            <w:pPr>
              <w:jc w:val="center"/>
            </w:pPr>
            <w:r>
              <w:rPr>
                <w:sz w:val="24"/>
              </w:rPr>
              <w:t>6</w:t>
            </w:r>
          </w:p>
        </w:tc>
        <w:tc>
          <w:tcPr>
            <w:tcW w:w="1650" w:type="dxa"/>
            <w:vAlign w:val="center"/>
          </w:tcPr>
          <w:p w:rsidR="00100CD4" w:rsidRDefault="00E437E0">
            <w:pPr>
              <w:jc w:val="center"/>
            </w:pPr>
            <w:r>
              <w:rPr>
                <w:sz w:val="24"/>
              </w:rPr>
              <w:t>600009</w:t>
            </w:r>
          </w:p>
        </w:tc>
        <w:tc>
          <w:tcPr>
            <w:tcW w:w="1980" w:type="dxa"/>
            <w:vAlign w:val="center"/>
          </w:tcPr>
          <w:p w:rsidR="00100CD4" w:rsidRDefault="00E437E0">
            <w:pPr>
              <w:jc w:val="center"/>
            </w:pPr>
            <w:r>
              <w:rPr>
                <w:sz w:val="24"/>
              </w:rPr>
              <w:t>上海机场</w:t>
            </w:r>
          </w:p>
        </w:tc>
        <w:tc>
          <w:tcPr>
            <w:tcW w:w="2879" w:type="dxa"/>
            <w:vAlign w:val="center"/>
          </w:tcPr>
          <w:p w:rsidR="00100CD4" w:rsidRDefault="00E437E0">
            <w:pPr>
              <w:jc w:val="right"/>
            </w:pPr>
            <w:r>
              <w:rPr>
                <w:sz w:val="24"/>
              </w:rPr>
              <w:t>5,949,762.00</w:t>
            </w:r>
          </w:p>
        </w:tc>
        <w:tc>
          <w:tcPr>
            <w:tcW w:w="1620" w:type="dxa"/>
            <w:vAlign w:val="center"/>
          </w:tcPr>
          <w:p w:rsidR="00100CD4" w:rsidRDefault="00E437E0">
            <w:pPr>
              <w:jc w:val="right"/>
            </w:pPr>
            <w:r>
              <w:rPr>
                <w:sz w:val="24"/>
              </w:rPr>
              <w:t>67.06</w:t>
            </w:r>
          </w:p>
        </w:tc>
      </w:tr>
      <w:tr w:rsidR="00100CD4">
        <w:tc>
          <w:tcPr>
            <w:tcW w:w="869" w:type="dxa"/>
            <w:vAlign w:val="center"/>
          </w:tcPr>
          <w:p w:rsidR="00100CD4" w:rsidRDefault="00E437E0">
            <w:pPr>
              <w:jc w:val="center"/>
            </w:pPr>
            <w:r>
              <w:rPr>
                <w:sz w:val="24"/>
              </w:rPr>
              <w:t>7</w:t>
            </w:r>
          </w:p>
        </w:tc>
        <w:tc>
          <w:tcPr>
            <w:tcW w:w="1650" w:type="dxa"/>
            <w:vAlign w:val="center"/>
          </w:tcPr>
          <w:p w:rsidR="00100CD4" w:rsidRDefault="00E437E0">
            <w:pPr>
              <w:jc w:val="center"/>
            </w:pPr>
            <w:r>
              <w:rPr>
                <w:sz w:val="24"/>
              </w:rPr>
              <w:t>600741</w:t>
            </w:r>
          </w:p>
        </w:tc>
        <w:tc>
          <w:tcPr>
            <w:tcW w:w="1980" w:type="dxa"/>
            <w:vAlign w:val="center"/>
          </w:tcPr>
          <w:p w:rsidR="00100CD4" w:rsidRDefault="00E437E0">
            <w:pPr>
              <w:jc w:val="center"/>
            </w:pPr>
            <w:r>
              <w:rPr>
                <w:sz w:val="24"/>
              </w:rPr>
              <w:t>华</w:t>
            </w:r>
            <w:proofErr w:type="gramStart"/>
            <w:r>
              <w:rPr>
                <w:sz w:val="24"/>
              </w:rPr>
              <w:t>域汽车</w:t>
            </w:r>
            <w:proofErr w:type="gramEnd"/>
          </w:p>
        </w:tc>
        <w:tc>
          <w:tcPr>
            <w:tcW w:w="2879" w:type="dxa"/>
            <w:vAlign w:val="center"/>
          </w:tcPr>
          <w:p w:rsidR="00100CD4" w:rsidRDefault="00E437E0">
            <w:pPr>
              <w:jc w:val="right"/>
            </w:pPr>
            <w:r>
              <w:rPr>
                <w:sz w:val="24"/>
              </w:rPr>
              <w:t>4,242,467.00</w:t>
            </w:r>
          </w:p>
        </w:tc>
        <w:tc>
          <w:tcPr>
            <w:tcW w:w="1620" w:type="dxa"/>
            <w:vAlign w:val="center"/>
          </w:tcPr>
          <w:p w:rsidR="00100CD4" w:rsidRDefault="00E437E0">
            <w:pPr>
              <w:jc w:val="right"/>
            </w:pPr>
            <w:r>
              <w:rPr>
                <w:sz w:val="24"/>
              </w:rPr>
              <w:t>47.82</w:t>
            </w:r>
          </w:p>
        </w:tc>
      </w:tr>
      <w:tr w:rsidR="00100CD4">
        <w:tc>
          <w:tcPr>
            <w:tcW w:w="869" w:type="dxa"/>
            <w:vAlign w:val="center"/>
          </w:tcPr>
          <w:p w:rsidR="00100CD4" w:rsidRDefault="00E437E0">
            <w:pPr>
              <w:jc w:val="center"/>
            </w:pPr>
            <w:r>
              <w:rPr>
                <w:sz w:val="24"/>
              </w:rPr>
              <w:t>8</w:t>
            </w:r>
          </w:p>
        </w:tc>
        <w:tc>
          <w:tcPr>
            <w:tcW w:w="1650" w:type="dxa"/>
            <w:vAlign w:val="center"/>
          </w:tcPr>
          <w:p w:rsidR="00100CD4" w:rsidRDefault="00E437E0">
            <w:pPr>
              <w:jc w:val="center"/>
            </w:pPr>
            <w:r>
              <w:rPr>
                <w:sz w:val="24"/>
              </w:rPr>
              <w:t>002271</w:t>
            </w:r>
          </w:p>
        </w:tc>
        <w:tc>
          <w:tcPr>
            <w:tcW w:w="1980" w:type="dxa"/>
            <w:vAlign w:val="center"/>
          </w:tcPr>
          <w:p w:rsidR="00100CD4" w:rsidRDefault="00E437E0">
            <w:pPr>
              <w:jc w:val="center"/>
            </w:pPr>
            <w:r>
              <w:rPr>
                <w:sz w:val="24"/>
              </w:rPr>
              <w:t>东方雨虹</w:t>
            </w:r>
          </w:p>
        </w:tc>
        <w:tc>
          <w:tcPr>
            <w:tcW w:w="2879" w:type="dxa"/>
            <w:vAlign w:val="center"/>
          </w:tcPr>
          <w:p w:rsidR="00100CD4" w:rsidRDefault="00E437E0">
            <w:pPr>
              <w:jc w:val="right"/>
            </w:pPr>
            <w:r>
              <w:rPr>
                <w:sz w:val="24"/>
              </w:rPr>
              <w:t>4,088,088.00</w:t>
            </w:r>
          </w:p>
        </w:tc>
        <w:tc>
          <w:tcPr>
            <w:tcW w:w="1620" w:type="dxa"/>
            <w:vAlign w:val="center"/>
          </w:tcPr>
          <w:p w:rsidR="00100CD4" w:rsidRDefault="00E437E0">
            <w:pPr>
              <w:jc w:val="right"/>
            </w:pPr>
            <w:r>
              <w:rPr>
                <w:sz w:val="24"/>
              </w:rPr>
              <w:t>46.08</w:t>
            </w:r>
          </w:p>
        </w:tc>
      </w:tr>
      <w:tr w:rsidR="00100CD4">
        <w:tc>
          <w:tcPr>
            <w:tcW w:w="869" w:type="dxa"/>
            <w:vAlign w:val="center"/>
          </w:tcPr>
          <w:p w:rsidR="00100CD4" w:rsidRDefault="00E437E0">
            <w:pPr>
              <w:jc w:val="center"/>
            </w:pPr>
            <w:r>
              <w:rPr>
                <w:sz w:val="24"/>
              </w:rPr>
              <w:t>9</w:t>
            </w:r>
          </w:p>
        </w:tc>
        <w:tc>
          <w:tcPr>
            <w:tcW w:w="1650" w:type="dxa"/>
            <w:vAlign w:val="center"/>
          </w:tcPr>
          <w:p w:rsidR="00100CD4" w:rsidRDefault="00E437E0">
            <w:pPr>
              <w:jc w:val="center"/>
            </w:pPr>
            <w:r>
              <w:rPr>
                <w:sz w:val="24"/>
              </w:rPr>
              <w:t>000001</w:t>
            </w:r>
          </w:p>
        </w:tc>
        <w:tc>
          <w:tcPr>
            <w:tcW w:w="1980" w:type="dxa"/>
            <w:vAlign w:val="center"/>
          </w:tcPr>
          <w:p w:rsidR="00100CD4" w:rsidRDefault="00E437E0">
            <w:pPr>
              <w:jc w:val="center"/>
            </w:pPr>
            <w:r>
              <w:rPr>
                <w:sz w:val="24"/>
              </w:rPr>
              <w:t>平安银行</w:t>
            </w:r>
          </w:p>
        </w:tc>
        <w:tc>
          <w:tcPr>
            <w:tcW w:w="2879" w:type="dxa"/>
            <w:vAlign w:val="center"/>
          </w:tcPr>
          <w:p w:rsidR="00100CD4" w:rsidRDefault="00E437E0">
            <w:pPr>
              <w:jc w:val="right"/>
            </w:pPr>
            <w:r>
              <w:rPr>
                <w:sz w:val="24"/>
              </w:rPr>
              <w:t>3,771,000.00</w:t>
            </w:r>
          </w:p>
        </w:tc>
        <w:tc>
          <w:tcPr>
            <w:tcW w:w="1620" w:type="dxa"/>
            <w:vAlign w:val="center"/>
          </w:tcPr>
          <w:p w:rsidR="00100CD4" w:rsidRDefault="00E437E0">
            <w:pPr>
              <w:jc w:val="right"/>
            </w:pPr>
            <w:r>
              <w:rPr>
                <w:sz w:val="24"/>
              </w:rPr>
              <w:t>42.50</w:t>
            </w:r>
          </w:p>
        </w:tc>
      </w:tr>
      <w:tr w:rsidR="00100CD4">
        <w:tc>
          <w:tcPr>
            <w:tcW w:w="869" w:type="dxa"/>
            <w:vAlign w:val="center"/>
          </w:tcPr>
          <w:p w:rsidR="00100CD4" w:rsidRDefault="00E437E0">
            <w:pPr>
              <w:jc w:val="center"/>
            </w:pPr>
            <w:r>
              <w:rPr>
                <w:sz w:val="24"/>
              </w:rPr>
              <w:t>10</w:t>
            </w:r>
          </w:p>
        </w:tc>
        <w:tc>
          <w:tcPr>
            <w:tcW w:w="1650" w:type="dxa"/>
            <w:vAlign w:val="center"/>
          </w:tcPr>
          <w:p w:rsidR="00100CD4" w:rsidRDefault="00E437E0">
            <w:pPr>
              <w:jc w:val="center"/>
            </w:pPr>
            <w:r>
              <w:rPr>
                <w:sz w:val="24"/>
              </w:rPr>
              <w:t>600887</w:t>
            </w:r>
          </w:p>
        </w:tc>
        <w:tc>
          <w:tcPr>
            <w:tcW w:w="1980" w:type="dxa"/>
            <w:vAlign w:val="center"/>
          </w:tcPr>
          <w:p w:rsidR="00100CD4" w:rsidRDefault="00E437E0">
            <w:pPr>
              <w:jc w:val="center"/>
            </w:pPr>
            <w:r>
              <w:rPr>
                <w:sz w:val="24"/>
              </w:rPr>
              <w:t>伊利股份</w:t>
            </w:r>
          </w:p>
        </w:tc>
        <w:tc>
          <w:tcPr>
            <w:tcW w:w="2879" w:type="dxa"/>
            <w:vAlign w:val="center"/>
          </w:tcPr>
          <w:p w:rsidR="00100CD4" w:rsidRDefault="00E437E0">
            <w:pPr>
              <w:jc w:val="right"/>
            </w:pPr>
            <w:r>
              <w:rPr>
                <w:sz w:val="24"/>
              </w:rPr>
              <w:t>3,021,714.00</w:t>
            </w:r>
          </w:p>
        </w:tc>
        <w:tc>
          <w:tcPr>
            <w:tcW w:w="1620" w:type="dxa"/>
            <w:vAlign w:val="center"/>
          </w:tcPr>
          <w:p w:rsidR="00100CD4" w:rsidRDefault="00E437E0">
            <w:pPr>
              <w:jc w:val="right"/>
            </w:pPr>
            <w:r>
              <w:rPr>
                <w:sz w:val="24"/>
              </w:rPr>
              <w:t>34.06</w:t>
            </w:r>
          </w:p>
        </w:tc>
      </w:tr>
      <w:tr w:rsidR="00100CD4">
        <w:tc>
          <w:tcPr>
            <w:tcW w:w="869" w:type="dxa"/>
            <w:vAlign w:val="center"/>
          </w:tcPr>
          <w:p w:rsidR="00100CD4" w:rsidRDefault="00E437E0">
            <w:pPr>
              <w:jc w:val="center"/>
            </w:pPr>
            <w:r>
              <w:rPr>
                <w:sz w:val="24"/>
              </w:rPr>
              <w:t>11</w:t>
            </w:r>
          </w:p>
        </w:tc>
        <w:tc>
          <w:tcPr>
            <w:tcW w:w="1650" w:type="dxa"/>
            <w:vAlign w:val="center"/>
          </w:tcPr>
          <w:p w:rsidR="00100CD4" w:rsidRDefault="00E437E0">
            <w:pPr>
              <w:jc w:val="center"/>
            </w:pPr>
            <w:r>
              <w:rPr>
                <w:sz w:val="24"/>
              </w:rPr>
              <w:t>300347</w:t>
            </w:r>
          </w:p>
        </w:tc>
        <w:tc>
          <w:tcPr>
            <w:tcW w:w="1980" w:type="dxa"/>
            <w:vAlign w:val="center"/>
          </w:tcPr>
          <w:p w:rsidR="00100CD4" w:rsidRDefault="00E437E0">
            <w:pPr>
              <w:jc w:val="center"/>
            </w:pPr>
            <w:r>
              <w:rPr>
                <w:sz w:val="24"/>
              </w:rPr>
              <w:t>泰格医药</w:t>
            </w:r>
          </w:p>
        </w:tc>
        <w:tc>
          <w:tcPr>
            <w:tcW w:w="2879" w:type="dxa"/>
            <w:vAlign w:val="center"/>
          </w:tcPr>
          <w:p w:rsidR="00100CD4" w:rsidRDefault="00E437E0">
            <w:pPr>
              <w:jc w:val="right"/>
            </w:pPr>
            <w:r>
              <w:rPr>
                <w:sz w:val="24"/>
              </w:rPr>
              <w:t>2,645,237.00</w:t>
            </w:r>
          </w:p>
        </w:tc>
        <w:tc>
          <w:tcPr>
            <w:tcW w:w="1620" w:type="dxa"/>
            <w:vAlign w:val="center"/>
          </w:tcPr>
          <w:p w:rsidR="00100CD4" w:rsidRDefault="00E437E0">
            <w:pPr>
              <w:jc w:val="right"/>
            </w:pPr>
            <w:r>
              <w:rPr>
                <w:sz w:val="24"/>
              </w:rPr>
              <w:t>29.81</w:t>
            </w:r>
          </w:p>
        </w:tc>
      </w:tr>
      <w:tr w:rsidR="00100CD4">
        <w:tc>
          <w:tcPr>
            <w:tcW w:w="869" w:type="dxa"/>
            <w:vAlign w:val="center"/>
          </w:tcPr>
          <w:p w:rsidR="00100CD4" w:rsidRDefault="00E437E0">
            <w:pPr>
              <w:jc w:val="center"/>
            </w:pPr>
            <w:r>
              <w:rPr>
                <w:sz w:val="24"/>
              </w:rPr>
              <w:t>12</w:t>
            </w:r>
          </w:p>
        </w:tc>
        <w:tc>
          <w:tcPr>
            <w:tcW w:w="1650" w:type="dxa"/>
            <w:vAlign w:val="center"/>
          </w:tcPr>
          <w:p w:rsidR="00100CD4" w:rsidRDefault="00E437E0">
            <w:pPr>
              <w:jc w:val="center"/>
            </w:pPr>
            <w:r>
              <w:rPr>
                <w:sz w:val="24"/>
              </w:rPr>
              <w:t>600436</w:t>
            </w:r>
          </w:p>
        </w:tc>
        <w:tc>
          <w:tcPr>
            <w:tcW w:w="1980" w:type="dxa"/>
            <w:vAlign w:val="center"/>
          </w:tcPr>
          <w:p w:rsidR="00100CD4" w:rsidRDefault="00E437E0">
            <w:pPr>
              <w:jc w:val="center"/>
            </w:pPr>
            <w:r>
              <w:rPr>
                <w:sz w:val="24"/>
              </w:rPr>
              <w:t>片仔</w:t>
            </w:r>
            <w:proofErr w:type="gramStart"/>
            <w:r>
              <w:rPr>
                <w:sz w:val="24"/>
              </w:rPr>
              <w:t>癀</w:t>
            </w:r>
            <w:proofErr w:type="gramEnd"/>
          </w:p>
        </w:tc>
        <w:tc>
          <w:tcPr>
            <w:tcW w:w="2879" w:type="dxa"/>
            <w:vAlign w:val="center"/>
          </w:tcPr>
          <w:p w:rsidR="00100CD4" w:rsidRDefault="00E437E0">
            <w:pPr>
              <w:jc w:val="right"/>
            </w:pPr>
            <w:r>
              <w:rPr>
                <w:sz w:val="24"/>
              </w:rPr>
              <w:t>1,067,400.00</w:t>
            </w:r>
          </w:p>
        </w:tc>
        <w:tc>
          <w:tcPr>
            <w:tcW w:w="1620" w:type="dxa"/>
            <w:vAlign w:val="center"/>
          </w:tcPr>
          <w:p w:rsidR="00100CD4" w:rsidRDefault="00E437E0">
            <w:pPr>
              <w:jc w:val="right"/>
            </w:pPr>
            <w:r>
              <w:rPr>
                <w:sz w:val="24"/>
              </w:rPr>
              <w:t>12.03</w:t>
            </w:r>
          </w:p>
        </w:tc>
      </w:tr>
      <w:tr w:rsidR="00100CD4">
        <w:tc>
          <w:tcPr>
            <w:tcW w:w="869" w:type="dxa"/>
            <w:vAlign w:val="center"/>
          </w:tcPr>
          <w:p w:rsidR="00100CD4" w:rsidRDefault="00E437E0">
            <w:pPr>
              <w:jc w:val="center"/>
            </w:pPr>
            <w:r>
              <w:rPr>
                <w:sz w:val="24"/>
              </w:rPr>
              <w:t>13</w:t>
            </w:r>
          </w:p>
        </w:tc>
        <w:tc>
          <w:tcPr>
            <w:tcW w:w="1650" w:type="dxa"/>
            <w:vAlign w:val="center"/>
          </w:tcPr>
          <w:p w:rsidR="00100CD4" w:rsidRDefault="00E437E0">
            <w:pPr>
              <w:jc w:val="center"/>
            </w:pPr>
            <w:r>
              <w:rPr>
                <w:sz w:val="24"/>
              </w:rPr>
              <w:t>000028</w:t>
            </w:r>
          </w:p>
        </w:tc>
        <w:tc>
          <w:tcPr>
            <w:tcW w:w="1980" w:type="dxa"/>
            <w:vAlign w:val="center"/>
          </w:tcPr>
          <w:p w:rsidR="00100CD4" w:rsidRDefault="00E437E0">
            <w:pPr>
              <w:jc w:val="center"/>
            </w:pPr>
            <w:r>
              <w:rPr>
                <w:sz w:val="24"/>
              </w:rPr>
              <w:t>国药一致</w:t>
            </w:r>
          </w:p>
        </w:tc>
        <w:tc>
          <w:tcPr>
            <w:tcW w:w="2879" w:type="dxa"/>
            <w:vAlign w:val="center"/>
          </w:tcPr>
          <w:p w:rsidR="00100CD4" w:rsidRDefault="00E437E0">
            <w:pPr>
              <w:jc w:val="right"/>
            </w:pPr>
            <w:r>
              <w:rPr>
                <w:sz w:val="24"/>
              </w:rPr>
              <w:t>885,610.00</w:t>
            </w:r>
          </w:p>
        </w:tc>
        <w:tc>
          <w:tcPr>
            <w:tcW w:w="1620" w:type="dxa"/>
            <w:vAlign w:val="center"/>
          </w:tcPr>
          <w:p w:rsidR="00100CD4" w:rsidRDefault="00E437E0">
            <w:pPr>
              <w:jc w:val="right"/>
            </w:pPr>
            <w:r>
              <w:rPr>
                <w:sz w:val="24"/>
              </w:rPr>
              <w:t>9.98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本基金本报告期内未卖出股票。</w:t>
      </w: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80,581,078.19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15,999,600.00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6.35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15,999,600.00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6.35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80,211,000.00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31.85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40,560,000.00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16.11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125,118.00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0.05</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9,793,000.00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146,688,718.00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58.25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00CD4">
        <w:tc>
          <w:tcPr>
            <w:tcW w:w="1320" w:type="dxa"/>
            <w:vAlign w:val="center"/>
          </w:tcPr>
          <w:p w:rsidR="00100CD4" w:rsidRDefault="00E437E0">
            <w:pPr>
              <w:jc w:val="center"/>
            </w:pPr>
            <w:r>
              <w:rPr>
                <w:color w:val="000000"/>
                <w:sz w:val="24"/>
              </w:rPr>
              <w:t>1</w:t>
            </w:r>
          </w:p>
        </w:tc>
        <w:tc>
          <w:tcPr>
            <w:tcW w:w="1382" w:type="dxa"/>
            <w:vAlign w:val="center"/>
          </w:tcPr>
          <w:p w:rsidR="00100CD4" w:rsidRDefault="00E437E0">
            <w:pPr>
              <w:jc w:val="center"/>
            </w:pPr>
            <w:r>
              <w:rPr>
                <w:color w:val="000000"/>
                <w:sz w:val="24"/>
              </w:rPr>
              <w:t>101551081</w:t>
            </w:r>
          </w:p>
        </w:tc>
        <w:tc>
          <w:tcPr>
            <w:tcW w:w="1353" w:type="dxa"/>
            <w:vAlign w:val="center"/>
          </w:tcPr>
          <w:p w:rsidR="00100CD4" w:rsidRDefault="00E437E0">
            <w:pPr>
              <w:jc w:val="center"/>
            </w:pPr>
            <w:r>
              <w:rPr>
                <w:color w:val="000000"/>
                <w:sz w:val="24"/>
              </w:rPr>
              <w:t>15</w:t>
            </w:r>
            <w:r>
              <w:rPr>
                <w:color w:val="000000"/>
                <w:sz w:val="24"/>
              </w:rPr>
              <w:t>铁道</w:t>
            </w:r>
            <w:r>
              <w:rPr>
                <w:color w:val="000000"/>
                <w:sz w:val="24"/>
              </w:rPr>
              <w:t>MTN002</w:t>
            </w:r>
          </w:p>
        </w:tc>
        <w:tc>
          <w:tcPr>
            <w:tcW w:w="1505" w:type="dxa"/>
            <w:vAlign w:val="center"/>
          </w:tcPr>
          <w:p w:rsidR="00100CD4" w:rsidRDefault="00E437E0">
            <w:pPr>
              <w:jc w:val="right"/>
            </w:pPr>
            <w:r>
              <w:rPr>
                <w:color w:val="000000"/>
                <w:sz w:val="24"/>
              </w:rPr>
              <w:t>200,000</w:t>
            </w:r>
          </w:p>
        </w:tc>
        <w:tc>
          <w:tcPr>
            <w:tcW w:w="1737" w:type="dxa"/>
            <w:vAlign w:val="center"/>
          </w:tcPr>
          <w:p w:rsidR="00100CD4" w:rsidRDefault="00E437E0">
            <w:pPr>
              <w:jc w:val="right"/>
            </w:pPr>
            <w:r>
              <w:rPr>
                <w:color w:val="000000"/>
                <w:sz w:val="24"/>
              </w:rPr>
              <w:t>20,156,000.00</w:t>
            </w:r>
          </w:p>
        </w:tc>
        <w:tc>
          <w:tcPr>
            <w:tcW w:w="1701" w:type="dxa"/>
            <w:vAlign w:val="center"/>
          </w:tcPr>
          <w:p w:rsidR="00100CD4" w:rsidRDefault="00E437E0">
            <w:pPr>
              <w:jc w:val="right"/>
            </w:pPr>
            <w:r>
              <w:rPr>
                <w:color w:val="000000"/>
                <w:sz w:val="24"/>
              </w:rPr>
              <w:t>8.00</w:t>
            </w:r>
          </w:p>
        </w:tc>
      </w:tr>
      <w:tr w:rsidR="00100CD4">
        <w:tc>
          <w:tcPr>
            <w:tcW w:w="1320" w:type="dxa"/>
            <w:vAlign w:val="center"/>
          </w:tcPr>
          <w:p w:rsidR="00100CD4" w:rsidRDefault="00E437E0">
            <w:pPr>
              <w:jc w:val="center"/>
            </w:pPr>
            <w:r>
              <w:rPr>
                <w:color w:val="000000"/>
                <w:sz w:val="24"/>
              </w:rPr>
              <w:t>2</w:t>
            </w:r>
          </w:p>
        </w:tc>
        <w:tc>
          <w:tcPr>
            <w:tcW w:w="1382" w:type="dxa"/>
            <w:vAlign w:val="center"/>
          </w:tcPr>
          <w:p w:rsidR="00100CD4" w:rsidRDefault="00E437E0">
            <w:pPr>
              <w:jc w:val="center"/>
            </w:pPr>
            <w:r>
              <w:rPr>
                <w:color w:val="000000"/>
                <w:sz w:val="24"/>
              </w:rPr>
              <w:t>136253</w:t>
            </w:r>
          </w:p>
        </w:tc>
        <w:tc>
          <w:tcPr>
            <w:tcW w:w="1353" w:type="dxa"/>
            <w:vAlign w:val="center"/>
          </w:tcPr>
          <w:p w:rsidR="00100CD4" w:rsidRDefault="00E437E0">
            <w:pPr>
              <w:jc w:val="center"/>
            </w:pPr>
            <w:r>
              <w:rPr>
                <w:color w:val="000000"/>
                <w:sz w:val="24"/>
              </w:rPr>
              <w:t>16</w:t>
            </w:r>
            <w:r>
              <w:rPr>
                <w:color w:val="000000"/>
                <w:sz w:val="24"/>
              </w:rPr>
              <w:t>中油</w:t>
            </w:r>
            <w:r>
              <w:rPr>
                <w:color w:val="000000"/>
                <w:sz w:val="24"/>
              </w:rPr>
              <w:t>03</w:t>
            </w:r>
          </w:p>
        </w:tc>
        <w:tc>
          <w:tcPr>
            <w:tcW w:w="1505" w:type="dxa"/>
            <w:vAlign w:val="center"/>
          </w:tcPr>
          <w:p w:rsidR="00100CD4" w:rsidRDefault="00E437E0">
            <w:pPr>
              <w:jc w:val="right"/>
            </w:pPr>
            <w:r>
              <w:rPr>
                <w:color w:val="000000"/>
                <w:sz w:val="24"/>
              </w:rPr>
              <w:t>200,000</w:t>
            </w:r>
          </w:p>
        </w:tc>
        <w:tc>
          <w:tcPr>
            <w:tcW w:w="1737" w:type="dxa"/>
            <w:vAlign w:val="center"/>
          </w:tcPr>
          <w:p w:rsidR="00100CD4" w:rsidRDefault="00E437E0">
            <w:pPr>
              <w:jc w:val="right"/>
            </w:pPr>
            <w:r>
              <w:rPr>
                <w:color w:val="000000"/>
                <w:sz w:val="24"/>
              </w:rPr>
              <w:t>19,922,000.00</w:t>
            </w:r>
          </w:p>
        </w:tc>
        <w:tc>
          <w:tcPr>
            <w:tcW w:w="1701" w:type="dxa"/>
            <w:vAlign w:val="center"/>
          </w:tcPr>
          <w:p w:rsidR="00100CD4" w:rsidRDefault="00E437E0">
            <w:pPr>
              <w:jc w:val="right"/>
            </w:pPr>
            <w:r>
              <w:rPr>
                <w:color w:val="000000"/>
                <w:sz w:val="24"/>
              </w:rPr>
              <w:t>7.91</w:t>
            </w:r>
          </w:p>
        </w:tc>
      </w:tr>
      <w:tr w:rsidR="00100CD4">
        <w:tc>
          <w:tcPr>
            <w:tcW w:w="1320" w:type="dxa"/>
            <w:vAlign w:val="center"/>
          </w:tcPr>
          <w:p w:rsidR="00100CD4" w:rsidRDefault="00E437E0">
            <w:pPr>
              <w:jc w:val="center"/>
            </w:pPr>
            <w:r>
              <w:rPr>
                <w:color w:val="000000"/>
                <w:sz w:val="24"/>
              </w:rPr>
              <w:t>3</w:t>
            </w:r>
          </w:p>
        </w:tc>
        <w:tc>
          <w:tcPr>
            <w:tcW w:w="1382" w:type="dxa"/>
            <w:vAlign w:val="center"/>
          </w:tcPr>
          <w:p w:rsidR="00100CD4" w:rsidRDefault="00E437E0">
            <w:pPr>
              <w:jc w:val="center"/>
            </w:pPr>
            <w:r>
              <w:rPr>
                <w:color w:val="000000"/>
                <w:sz w:val="24"/>
              </w:rPr>
              <w:t>136270</w:t>
            </w:r>
          </w:p>
        </w:tc>
        <w:tc>
          <w:tcPr>
            <w:tcW w:w="1353" w:type="dxa"/>
            <w:vAlign w:val="center"/>
          </w:tcPr>
          <w:p w:rsidR="00100CD4" w:rsidRDefault="00E437E0">
            <w:pPr>
              <w:jc w:val="center"/>
            </w:pPr>
            <w:r>
              <w:rPr>
                <w:color w:val="000000"/>
                <w:sz w:val="24"/>
              </w:rPr>
              <w:t>16</w:t>
            </w:r>
            <w:proofErr w:type="gramStart"/>
            <w:r>
              <w:rPr>
                <w:color w:val="000000"/>
                <w:sz w:val="24"/>
              </w:rPr>
              <w:t>南网</w:t>
            </w:r>
            <w:proofErr w:type="gramEnd"/>
            <w:r>
              <w:rPr>
                <w:color w:val="000000"/>
                <w:sz w:val="24"/>
              </w:rPr>
              <w:t>01</w:t>
            </w:r>
          </w:p>
        </w:tc>
        <w:tc>
          <w:tcPr>
            <w:tcW w:w="1505" w:type="dxa"/>
            <w:vAlign w:val="center"/>
          </w:tcPr>
          <w:p w:rsidR="00100CD4" w:rsidRDefault="00E437E0">
            <w:pPr>
              <w:jc w:val="right"/>
            </w:pPr>
            <w:r>
              <w:rPr>
                <w:color w:val="000000"/>
                <w:sz w:val="24"/>
              </w:rPr>
              <w:t>200,000</w:t>
            </w:r>
          </w:p>
        </w:tc>
        <w:tc>
          <w:tcPr>
            <w:tcW w:w="1737" w:type="dxa"/>
            <w:vAlign w:val="center"/>
          </w:tcPr>
          <w:p w:rsidR="00100CD4" w:rsidRDefault="00E437E0">
            <w:pPr>
              <w:jc w:val="right"/>
            </w:pPr>
            <w:r>
              <w:rPr>
                <w:color w:val="000000"/>
                <w:sz w:val="24"/>
              </w:rPr>
              <w:t>19,918,000.00</w:t>
            </w:r>
          </w:p>
        </w:tc>
        <w:tc>
          <w:tcPr>
            <w:tcW w:w="1701" w:type="dxa"/>
            <w:vAlign w:val="center"/>
          </w:tcPr>
          <w:p w:rsidR="00100CD4" w:rsidRDefault="00E437E0">
            <w:pPr>
              <w:jc w:val="right"/>
            </w:pPr>
            <w:r>
              <w:rPr>
                <w:color w:val="000000"/>
                <w:sz w:val="24"/>
              </w:rPr>
              <w:t>7.91</w:t>
            </w:r>
          </w:p>
        </w:tc>
      </w:tr>
      <w:tr w:rsidR="00100CD4">
        <w:tc>
          <w:tcPr>
            <w:tcW w:w="1320" w:type="dxa"/>
            <w:vAlign w:val="center"/>
          </w:tcPr>
          <w:p w:rsidR="00100CD4" w:rsidRDefault="00E437E0">
            <w:pPr>
              <w:jc w:val="center"/>
            </w:pPr>
            <w:r>
              <w:rPr>
                <w:color w:val="000000"/>
                <w:sz w:val="24"/>
              </w:rPr>
              <w:t>4</w:t>
            </w:r>
          </w:p>
        </w:tc>
        <w:tc>
          <w:tcPr>
            <w:tcW w:w="1382" w:type="dxa"/>
            <w:vAlign w:val="center"/>
          </w:tcPr>
          <w:p w:rsidR="00100CD4" w:rsidRDefault="00E437E0">
            <w:pPr>
              <w:jc w:val="center"/>
            </w:pPr>
            <w:r>
              <w:rPr>
                <w:color w:val="000000"/>
                <w:sz w:val="24"/>
              </w:rPr>
              <w:t>143662</w:t>
            </w:r>
          </w:p>
        </w:tc>
        <w:tc>
          <w:tcPr>
            <w:tcW w:w="1353" w:type="dxa"/>
            <w:vAlign w:val="center"/>
          </w:tcPr>
          <w:p w:rsidR="00100CD4" w:rsidRDefault="00E437E0">
            <w:pPr>
              <w:jc w:val="center"/>
            </w:pPr>
            <w:r>
              <w:rPr>
                <w:color w:val="000000"/>
                <w:sz w:val="24"/>
              </w:rPr>
              <w:t>18</w:t>
            </w:r>
            <w:r>
              <w:rPr>
                <w:color w:val="000000"/>
                <w:sz w:val="24"/>
              </w:rPr>
              <w:t>国电</w:t>
            </w:r>
            <w:r>
              <w:rPr>
                <w:color w:val="000000"/>
                <w:sz w:val="24"/>
              </w:rPr>
              <w:t>02</w:t>
            </w:r>
          </w:p>
        </w:tc>
        <w:tc>
          <w:tcPr>
            <w:tcW w:w="1505" w:type="dxa"/>
            <w:vAlign w:val="center"/>
          </w:tcPr>
          <w:p w:rsidR="00100CD4" w:rsidRDefault="00E437E0">
            <w:pPr>
              <w:jc w:val="right"/>
            </w:pPr>
            <w:r>
              <w:rPr>
                <w:color w:val="000000"/>
                <w:sz w:val="24"/>
              </w:rPr>
              <w:t>100,000</w:t>
            </w:r>
          </w:p>
        </w:tc>
        <w:tc>
          <w:tcPr>
            <w:tcW w:w="1737" w:type="dxa"/>
            <w:vAlign w:val="center"/>
          </w:tcPr>
          <w:p w:rsidR="00100CD4" w:rsidRDefault="00E437E0">
            <w:pPr>
              <w:jc w:val="right"/>
            </w:pPr>
            <w:r>
              <w:rPr>
                <w:color w:val="000000"/>
                <w:sz w:val="24"/>
              </w:rPr>
              <w:t>10,231,000.00</w:t>
            </w:r>
          </w:p>
        </w:tc>
        <w:tc>
          <w:tcPr>
            <w:tcW w:w="1701" w:type="dxa"/>
            <w:vAlign w:val="center"/>
          </w:tcPr>
          <w:p w:rsidR="00100CD4" w:rsidRDefault="00E437E0">
            <w:pPr>
              <w:jc w:val="right"/>
            </w:pPr>
            <w:r>
              <w:rPr>
                <w:color w:val="000000"/>
                <w:sz w:val="24"/>
              </w:rPr>
              <w:t>4.06</w:t>
            </w:r>
          </w:p>
        </w:tc>
      </w:tr>
      <w:tr w:rsidR="00100CD4">
        <w:tc>
          <w:tcPr>
            <w:tcW w:w="1320" w:type="dxa"/>
            <w:vAlign w:val="center"/>
          </w:tcPr>
          <w:p w:rsidR="00100CD4" w:rsidRDefault="00E437E0">
            <w:pPr>
              <w:jc w:val="center"/>
            </w:pPr>
            <w:r>
              <w:rPr>
                <w:color w:val="000000"/>
                <w:sz w:val="24"/>
              </w:rPr>
              <w:t>5</w:t>
            </w:r>
          </w:p>
        </w:tc>
        <w:tc>
          <w:tcPr>
            <w:tcW w:w="1382" w:type="dxa"/>
            <w:vAlign w:val="center"/>
          </w:tcPr>
          <w:p w:rsidR="00100CD4" w:rsidRDefault="00E437E0">
            <w:pPr>
              <w:jc w:val="center"/>
            </w:pPr>
            <w:r>
              <w:rPr>
                <w:color w:val="000000"/>
                <w:sz w:val="24"/>
              </w:rPr>
              <w:t>101754076</w:t>
            </w:r>
          </w:p>
        </w:tc>
        <w:tc>
          <w:tcPr>
            <w:tcW w:w="1353" w:type="dxa"/>
            <w:vAlign w:val="center"/>
          </w:tcPr>
          <w:p w:rsidR="00100CD4" w:rsidRDefault="00E437E0">
            <w:pPr>
              <w:jc w:val="center"/>
            </w:pPr>
            <w:r>
              <w:rPr>
                <w:color w:val="000000"/>
                <w:sz w:val="24"/>
              </w:rPr>
              <w:t>17</w:t>
            </w:r>
            <w:r>
              <w:rPr>
                <w:color w:val="000000"/>
                <w:sz w:val="24"/>
              </w:rPr>
              <w:t>赣高速</w:t>
            </w:r>
            <w:r>
              <w:rPr>
                <w:color w:val="000000"/>
                <w:sz w:val="24"/>
              </w:rPr>
              <w:t>MTN001</w:t>
            </w:r>
          </w:p>
        </w:tc>
        <w:tc>
          <w:tcPr>
            <w:tcW w:w="1505" w:type="dxa"/>
            <w:vAlign w:val="center"/>
          </w:tcPr>
          <w:p w:rsidR="00100CD4" w:rsidRDefault="00E437E0">
            <w:pPr>
              <w:jc w:val="right"/>
            </w:pPr>
            <w:r>
              <w:rPr>
                <w:color w:val="000000"/>
                <w:sz w:val="24"/>
              </w:rPr>
              <w:t>100,000</w:t>
            </w:r>
          </w:p>
        </w:tc>
        <w:tc>
          <w:tcPr>
            <w:tcW w:w="1737" w:type="dxa"/>
            <w:vAlign w:val="center"/>
          </w:tcPr>
          <w:p w:rsidR="00100CD4" w:rsidRDefault="00E437E0">
            <w:pPr>
              <w:jc w:val="right"/>
            </w:pPr>
            <w:r>
              <w:rPr>
                <w:color w:val="000000"/>
                <w:sz w:val="24"/>
              </w:rPr>
              <w:t>10,223,000.00</w:t>
            </w:r>
          </w:p>
        </w:tc>
        <w:tc>
          <w:tcPr>
            <w:tcW w:w="1701" w:type="dxa"/>
            <w:vAlign w:val="center"/>
          </w:tcPr>
          <w:p w:rsidR="00100CD4" w:rsidRDefault="00E437E0">
            <w:pPr>
              <w:jc w:val="right"/>
            </w:pPr>
            <w:r>
              <w:rPr>
                <w:color w:val="000000"/>
                <w:sz w:val="24"/>
              </w:rPr>
              <w:t>4.06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13,975.51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2,323,337.98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395.46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2,337,708.95</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00CD4" w:rsidRDefault="00E437E0">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8A1551" w:rsidRDefault="001548F9" w:rsidP="009E1EA4">
      <w:pPr>
        <w:spacing w:before="29" w:line="288" w:lineRule="auto"/>
        <w:ind w:firstLineChars="200" w:firstLine="480"/>
        <w:rPr>
          <w:color w:val="000000"/>
          <w:sz w:val="24"/>
        </w:rPr>
      </w:pPr>
      <w:r w:rsidRPr="008A1551">
        <w:rPr>
          <w:color w:val="000000"/>
          <w:sz w:val="24"/>
        </w:rPr>
        <w:t>2</w:t>
      </w: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261,161.72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167,991,158.26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97.31%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4,636,738.89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2.69%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6,646,264.00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46,473,952.12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99.89%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49,895.87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0.11%</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328,071.47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214,465,110.38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97.86%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4,686,634.76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2.14%</w:t>
            </w:r>
          </w:p>
        </w:tc>
      </w:tr>
    </w:tbl>
    <w:p w:rsidR="001548F9" w:rsidRDefault="001548F9" w:rsidP="009E1EA4">
      <w:pPr>
        <w:spacing w:before="29" w:line="288" w:lineRule="auto"/>
        <w:rPr>
          <w:color w:val="000000"/>
          <w:sz w:val="24"/>
        </w:rPr>
      </w:pPr>
    </w:p>
    <w:p w:rsidR="00E437E0" w:rsidRPr="001B7979" w:rsidRDefault="00E437E0" w:rsidP="00E437E0">
      <w:pPr>
        <w:pStyle w:val="20"/>
        <w:spacing w:before="29" w:after="0" w:line="288" w:lineRule="auto"/>
        <w:rPr>
          <w:rFonts w:ascii="Times New Roman" w:hAnsi="Times New Roman"/>
          <w:kern w:val="0"/>
          <w:szCs w:val="24"/>
        </w:rPr>
      </w:pPr>
      <w:bookmarkStart w:id="76" w:name="_Toc37453233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E437E0" w:rsidRPr="001B7979" w:rsidTr="00C65F2B">
        <w:tc>
          <w:tcPr>
            <w:tcW w:w="2321" w:type="dxa"/>
            <w:vAlign w:val="center"/>
          </w:tcPr>
          <w:p w:rsidR="00E437E0" w:rsidRPr="001B7979" w:rsidRDefault="00E437E0" w:rsidP="00C65F2B">
            <w:pPr>
              <w:pStyle w:val="a0"/>
              <w:spacing w:before="29" w:line="288" w:lineRule="auto"/>
              <w:ind w:firstLineChars="0" w:firstLine="0"/>
              <w:jc w:val="center"/>
              <w:rPr>
                <w:sz w:val="24"/>
              </w:rPr>
            </w:pPr>
            <w:r w:rsidRPr="001B7979">
              <w:rPr>
                <w:sz w:val="24"/>
              </w:rPr>
              <w:t>项目</w:t>
            </w:r>
          </w:p>
          <w:p w:rsidR="00E437E0" w:rsidRPr="001B7979" w:rsidRDefault="00E437E0" w:rsidP="00C65F2B">
            <w:pPr>
              <w:pStyle w:val="a0"/>
              <w:spacing w:before="29" w:line="288" w:lineRule="auto"/>
              <w:ind w:firstLineChars="0" w:firstLine="0"/>
              <w:jc w:val="center"/>
              <w:rPr>
                <w:sz w:val="24"/>
              </w:rPr>
            </w:pPr>
          </w:p>
        </w:tc>
        <w:tc>
          <w:tcPr>
            <w:tcW w:w="2321" w:type="dxa"/>
            <w:vAlign w:val="center"/>
          </w:tcPr>
          <w:p w:rsidR="00E437E0" w:rsidRPr="001B7979" w:rsidRDefault="00E437E0" w:rsidP="00C65F2B">
            <w:pPr>
              <w:pStyle w:val="a0"/>
              <w:spacing w:before="29" w:line="288" w:lineRule="auto"/>
              <w:ind w:firstLineChars="0" w:firstLine="0"/>
              <w:jc w:val="center"/>
              <w:rPr>
                <w:sz w:val="24"/>
              </w:rPr>
            </w:pPr>
            <w:r w:rsidRPr="001B7979">
              <w:rPr>
                <w:sz w:val="24"/>
              </w:rPr>
              <w:t>份额级别</w:t>
            </w:r>
          </w:p>
        </w:tc>
        <w:tc>
          <w:tcPr>
            <w:tcW w:w="2322" w:type="dxa"/>
            <w:vAlign w:val="center"/>
          </w:tcPr>
          <w:p w:rsidR="00E437E0" w:rsidRPr="001B7979" w:rsidRDefault="00E437E0" w:rsidP="00C65F2B">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E437E0" w:rsidRPr="001B7979" w:rsidRDefault="00E437E0" w:rsidP="00C65F2B">
            <w:pPr>
              <w:pStyle w:val="a0"/>
              <w:spacing w:before="29" w:line="288" w:lineRule="auto"/>
              <w:ind w:firstLineChars="0" w:firstLine="0"/>
              <w:jc w:val="center"/>
              <w:rPr>
                <w:sz w:val="24"/>
              </w:rPr>
            </w:pPr>
            <w:r w:rsidRPr="001B7979">
              <w:rPr>
                <w:sz w:val="24"/>
              </w:rPr>
              <w:t>占基金总份额比例</w:t>
            </w:r>
          </w:p>
        </w:tc>
      </w:tr>
      <w:tr w:rsidR="00E437E0" w:rsidRPr="001B7979" w:rsidTr="00C65F2B">
        <w:tc>
          <w:tcPr>
            <w:tcW w:w="2321" w:type="dxa"/>
            <w:vMerge w:val="restart"/>
            <w:vAlign w:val="center"/>
          </w:tcPr>
          <w:p w:rsidR="00E437E0" w:rsidRPr="001B7979" w:rsidRDefault="00E437E0" w:rsidP="00C65F2B">
            <w:pPr>
              <w:pStyle w:val="a0"/>
              <w:spacing w:before="29" w:line="288" w:lineRule="auto"/>
              <w:ind w:firstLineChars="0" w:firstLine="0"/>
              <w:jc w:val="center"/>
              <w:rPr>
                <w:sz w:val="24"/>
              </w:rPr>
            </w:pPr>
            <w:r w:rsidRPr="001B7979">
              <w:rPr>
                <w:color w:val="000000"/>
                <w:sz w:val="24"/>
              </w:rPr>
              <w:t>基金管理人所有从业人员持有本基金</w:t>
            </w:r>
          </w:p>
        </w:tc>
        <w:tc>
          <w:tcPr>
            <w:tcW w:w="2321" w:type="dxa"/>
            <w:vAlign w:val="center"/>
          </w:tcPr>
          <w:p w:rsidR="00E437E0" w:rsidRPr="001B7979" w:rsidRDefault="00E437E0" w:rsidP="00C65F2B">
            <w:pPr>
              <w:spacing w:before="29" w:line="288" w:lineRule="auto"/>
              <w:jc w:val="right"/>
              <w:rPr>
                <w:color w:val="000000"/>
                <w:kern w:val="0"/>
                <w:sz w:val="24"/>
              </w:rPr>
            </w:pPr>
            <w:r w:rsidRPr="001B7979">
              <w:rPr>
                <w:sz w:val="24"/>
              </w:rPr>
              <w:t>交银周期回报灵活配置混合</w:t>
            </w:r>
            <w:r w:rsidRPr="001B7979">
              <w:rPr>
                <w:sz w:val="24"/>
              </w:rPr>
              <w:t>A</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r>
      <w:tr w:rsidR="00E437E0" w:rsidRPr="001B7979" w:rsidTr="00C65F2B">
        <w:tc>
          <w:tcPr>
            <w:tcW w:w="2321" w:type="dxa"/>
            <w:vMerge/>
            <w:vAlign w:val="center"/>
          </w:tcPr>
          <w:p w:rsidR="00E437E0" w:rsidRPr="001B7979" w:rsidRDefault="00E437E0" w:rsidP="00C65F2B">
            <w:pPr>
              <w:pStyle w:val="a0"/>
              <w:spacing w:before="29" w:line="288" w:lineRule="auto"/>
              <w:ind w:firstLineChars="0" w:firstLine="0"/>
              <w:rPr>
                <w:sz w:val="24"/>
              </w:rPr>
            </w:pPr>
          </w:p>
        </w:tc>
        <w:tc>
          <w:tcPr>
            <w:tcW w:w="2321" w:type="dxa"/>
            <w:vAlign w:val="center"/>
          </w:tcPr>
          <w:p w:rsidR="00E437E0" w:rsidRPr="001B7979" w:rsidRDefault="00E437E0" w:rsidP="00C65F2B">
            <w:pPr>
              <w:spacing w:before="29" w:line="288" w:lineRule="auto"/>
              <w:jc w:val="right"/>
              <w:rPr>
                <w:color w:val="000000"/>
                <w:kern w:val="0"/>
                <w:sz w:val="24"/>
              </w:rPr>
            </w:pPr>
            <w:r w:rsidRPr="001B7979">
              <w:rPr>
                <w:sz w:val="24"/>
              </w:rPr>
              <w:t>交银周期回报灵活配置混合</w:t>
            </w:r>
            <w:r w:rsidRPr="001B7979">
              <w:rPr>
                <w:sz w:val="24"/>
              </w:rPr>
              <w:t>C</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r>
      <w:tr w:rsidR="00E437E0" w:rsidRPr="001B7979" w:rsidTr="00C65F2B">
        <w:tc>
          <w:tcPr>
            <w:tcW w:w="2321" w:type="dxa"/>
            <w:vMerge/>
            <w:vAlign w:val="center"/>
          </w:tcPr>
          <w:p w:rsidR="00E437E0" w:rsidRPr="001B7979" w:rsidRDefault="00E437E0" w:rsidP="00C65F2B">
            <w:pPr>
              <w:pStyle w:val="a0"/>
              <w:spacing w:before="29" w:line="288" w:lineRule="auto"/>
              <w:ind w:firstLineChars="0" w:firstLine="0"/>
              <w:rPr>
                <w:sz w:val="24"/>
              </w:rPr>
            </w:pPr>
          </w:p>
        </w:tc>
        <w:tc>
          <w:tcPr>
            <w:tcW w:w="2321" w:type="dxa"/>
            <w:vAlign w:val="center"/>
          </w:tcPr>
          <w:p w:rsidR="00E437E0" w:rsidRPr="001B7979" w:rsidRDefault="00E437E0" w:rsidP="00C65F2B">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E437E0" w:rsidRPr="001B7979" w:rsidRDefault="00E437E0" w:rsidP="00C65F2B">
            <w:pPr>
              <w:widowControl/>
              <w:spacing w:before="29" w:line="288" w:lineRule="auto"/>
              <w:jc w:val="right"/>
              <w:rPr>
                <w:color w:val="000000"/>
                <w:kern w:val="0"/>
                <w:sz w:val="24"/>
              </w:rPr>
            </w:pPr>
            <w:r w:rsidRPr="001B7979">
              <w:rPr>
                <w:color w:val="000000"/>
                <w:kern w:val="0"/>
                <w:sz w:val="24"/>
              </w:rPr>
              <w:t>-</w:t>
            </w:r>
          </w:p>
        </w:tc>
      </w:tr>
    </w:tbl>
    <w:p w:rsidR="00E437E0" w:rsidRPr="008A1551" w:rsidRDefault="00E437E0" w:rsidP="009E1EA4">
      <w:pPr>
        <w:spacing w:before="29" w:line="288" w:lineRule="auto"/>
        <w:rPr>
          <w:rFonts w:hint="eastAsia"/>
          <w:color w:val="000000"/>
          <w:sz w:val="24"/>
        </w:rPr>
      </w:pPr>
    </w:p>
    <w:p w:rsidR="00B110F8" w:rsidRPr="008A1551" w:rsidRDefault="00E437E0" w:rsidP="00B110F8">
      <w:pPr>
        <w:pStyle w:val="20"/>
        <w:spacing w:before="29" w:after="0" w:line="288" w:lineRule="auto"/>
        <w:rPr>
          <w:rFonts w:ascii="Times New Roman" w:hAnsi="Times New Roman"/>
          <w:kern w:val="0"/>
          <w:szCs w:val="24"/>
        </w:rPr>
      </w:pPr>
      <w:r>
        <w:rPr>
          <w:rFonts w:ascii="Times New Roman" w:hAnsi="Times New Roman"/>
          <w:kern w:val="0"/>
          <w:szCs w:val="24"/>
        </w:rPr>
        <w:t>8.3</w:t>
      </w:r>
      <w:bookmarkStart w:id="77" w:name="_GoBack"/>
      <w:bookmarkEnd w:id="77"/>
      <w:r w:rsidR="00B110F8"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541,850,664.92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5,380,456.68</w:t>
            </w:r>
          </w:p>
        </w:tc>
        <w:tc>
          <w:tcPr>
            <w:tcW w:w="1615" w:type="pct"/>
            <w:vAlign w:val="center"/>
          </w:tcPr>
          <w:p w:rsidR="001548F9" w:rsidRPr="008A1551" w:rsidRDefault="001548F9" w:rsidP="009E1EA4">
            <w:pPr>
              <w:spacing w:before="29" w:line="288" w:lineRule="auto"/>
              <w:jc w:val="right"/>
              <w:rPr>
                <w:sz w:val="24"/>
              </w:rPr>
            </w:pPr>
            <w:r w:rsidRPr="008A1551">
              <w:rPr>
                <w:sz w:val="24"/>
              </w:rPr>
              <w:t>1,872,248.63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170,490,781.58</w:t>
            </w:r>
          </w:p>
        </w:tc>
        <w:tc>
          <w:tcPr>
            <w:tcW w:w="1615" w:type="pct"/>
            <w:vAlign w:val="center"/>
          </w:tcPr>
          <w:p w:rsidR="001548F9" w:rsidRPr="008A1551" w:rsidRDefault="001548F9" w:rsidP="009E1EA4">
            <w:pPr>
              <w:spacing w:before="29" w:line="288" w:lineRule="auto"/>
              <w:jc w:val="right"/>
              <w:rPr>
                <w:sz w:val="24"/>
              </w:rPr>
            </w:pPr>
            <w:r w:rsidRPr="008A1551">
              <w:rPr>
                <w:sz w:val="24"/>
              </w:rPr>
              <w:t>99,193,835.44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3,243,341.11</w:t>
            </w:r>
          </w:p>
        </w:tc>
        <w:tc>
          <w:tcPr>
            <w:tcW w:w="1615" w:type="pct"/>
            <w:vAlign w:val="center"/>
          </w:tcPr>
          <w:p w:rsidR="001548F9" w:rsidRPr="008A1551" w:rsidRDefault="001548F9" w:rsidP="009E1EA4">
            <w:pPr>
              <w:spacing w:before="29" w:line="288" w:lineRule="auto"/>
              <w:jc w:val="right"/>
              <w:rPr>
                <w:sz w:val="24"/>
              </w:rPr>
            </w:pPr>
            <w:r w:rsidRPr="008A1551">
              <w:rPr>
                <w:sz w:val="24"/>
              </w:rPr>
              <w:t>54,542,236.08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172,627,897.15</w:t>
            </w:r>
          </w:p>
        </w:tc>
        <w:tc>
          <w:tcPr>
            <w:tcW w:w="1615" w:type="pct"/>
            <w:vAlign w:val="center"/>
          </w:tcPr>
          <w:p w:rsidR="001548F9" w:rsidRPr="008A1551" w:rsidRDefault="001548F9" w:rsidP="009E1EA4">
            <w:pPr>
              <w:spacing w:before="29" w:line="288" w:lineRule="auto"/>
              <w:jc w:val="right"/>
              <w:rPr>
                <w:sz w:val="24"/>
              </w:rPr>
            </w:pPr>
            <w:r w:rsidRPr="008A1551">
              <w:rPr>
                <w:sz w:val="24"/>
              </w:rPr>
              <w:t>46,523,847.99</w:t>
            </w:r>
          </w:p>
        </w:tc>
      </w:tr>
    </w:tbl>
    <w:p w:rsidR="00100CD4" w:rsidRDefault="00E437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100CD4" w:rsidRDefault="00E437E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w:t>
      </w:r>
      <w:proofErr w:type="gramStart"/>
      <w:r w:rsidRPr="00690ED2">
        <w:rPr>
          <w:kern w:val="0"/>
          <w:sz w:val="24"/>
        </w:rPr>
        <w:t>史静欣托管</w:t>
      </w:r>
      <w:proofErr w:type="gramEnd"/>
      <w:r w:rsidRPr="00690ED2">
        <w:rPr>
          <w:kern w:val="0"/>
          <w:sz w:val="24"/>
        </w:rPr>
        <w:t>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本基金本报告期内投资策略未发生变化。</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100CD4" w:rsidRDefault="00E437E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00CD4" w:rsidRDefault="00E437E0">
      <w:pPr>
        <w:tabs>
          <w:tab w:val="left" w:pos="426"/>
        </w:tabs>
        <w:spacing w:before="29" w:line="288" w:lineRule="auto"/>
        <w:jc w:val="left"/>
        <w:rPr>
          <w:kern w:val="0"/>
          <w:sz w:val="24"/>
        </w:rPr>
      </w:pPr>
      <w:r>
        <w:rPr>
          <w:kern w:val="0"/>
          <w:sz w:val="24"/>
        </w:rPr>
        <w:t>基金管理人及其高级管理人员本报告期内未受监管部门稽查或处罚。</w:t>
      </w:r>
    </w:p>
    <w:p w:rsidR="00100CD4" w:rsidRDefault="00E437E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00CD4">
        <w:tc>
          <w:tcPr>
            <w:tcW w:w="1559" w:type="dxa"/>
            <w:vAlign w:val="center"/>
          </w:tcPr>
          <w:p w:rsidR="00100CD4" w:rsidRDefault="00E437E0">
            <w:pPr>
              <w:jc w:val="center"/>
            </w:pPr>
            <w:r>
              <w:rPr>
                <w:color w:val="000000"/>
                <w:sz w:val="24"/>
              </w:rPr>
              <w:t>国泰君安证券股份有限公司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58,573,279.19</w:t>
            </w:r>
          </w:p>
        </w:tc>
        <w:tc>
          <w:tcPr>
            <w:tcW w:w="1080" w:type="dxa"/>
            <w:vAlign w:val="center"/>
          </w:tcPr>
          <w:p w:rsidR="00100CD4" w:rsidRDefault="00E437E0">
            <w:pPr>
              <w:jc w:val="right"/>
            </w:pPr>
            <w:r>
              <w:rPr>
                <w:color w:val="000000"/>
                <w:sz w:val="24"/>
              </w:rPr>
              <w:t>72.69%</w:t>
            </w:r>
          </w:p>
        </w:tc>
        <w:tc>
          <w:tcPr>
            <w:tcW w:w="1620" w:type="dxa"/>
            <w:vAlign w:val="center"/>
          </w:tcPr>
          <w:p w:rsidR="00100CD4" w:rsidRDefault="00E437E0">
            <w:pPr>
              <w:jc w:val="right"/>
            </w:pPr>
            <w:r>
              <w:rPr>
                <w:color w:val="000000"/>
                <w:sz w:val="24"/>
              </w:rPr>
              <w:t>54,548.98</w:t>
            </w:r>
          </w:p>
        </w:tc>
        <w:tc>
          <w:tcPr>
            <w:tcW w:w="1080" w:type="dxa"/>
            <w:vAlign w:val="center"/>
          </w:tcPr>
          <w:p w:rsidR="00100CD4" w:rsidRDefault="00E437E0">
            <w:pPr>
              <w:jc w:val="right"/>
            </w:pPr>
            <w:r>
              <w:rPr>
                <w:color w:val="000000"/>
                <w:sz w:val="24"/>
              </w:rPr>
              <w:t>72.69%</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华泰证券股份有限公司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1,275,722.00</w:t>
            </w:r>
          </w:p>
        </w:tc>
        <w:tc>
          <w:tcPr>
            <w:tcW w:w="1080" w:type="dxa"/>
            <w:vAlign w:val="center"/>
          </w:tcPr>
          <w:p w:rsidR="00100CD4" w:rsidRDefault="00E437E0">
            <w:pPr>
              <w:jc w:val="right"/>
            </w:pPr>
            <w:r>
              <w:rPr>
                <w:color w:val="000000"/>
                <w:sz w:val="24"/>
              </w:rPr>
              <w:t>1.58%</w:t>
            </w:r>
          </w:p>
        </w:tc>
        <w:tc>
          <w:tcPr>
            <w:tcW w:w="1620" w:type="dxa"/>
            <w:vAlign w:val="center"/>
          </w:tcPr>
          <w:p w:rsidR="00100CD4" w:rsidRDefault="00E437E0">
            <w:pPr>
              <w:jc w:val="right"/>
            </w:pPr>
            <w:r>
              <w:rPr>
                <w:color w:val="000000"/>
                <w:sz w:val="24"/>
              </w:rPr>
              <w:t>1,188.10</w:t>
            </w:r>
          </w:p>
        </w:tc>
        <w:tc>
          <w:tcPr>
            <w:tcW w:w="1080" w:type="dxa"/>
            <w:vAlign w:val="center"/>
          </w:tcPr>
          <w:p w:rsidR="00100CD4" w:rsidRDefault="00E437E0">
            <w:pPr>
              <w:jc w:val="right"/>
            </w:pPr>
            <w:r>
              <w:rPr>
                <w:color w:val="000000"/>
                <w:sz w:val="24"/>
              </w:rPr>
              <w:t>1.58%</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招商证券股份有限公司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10,617,864.00</w:t>
            </w:r>
          </w:p>
        </w:tc>
        <w:tc>
          <w:tcPr>
            <w:tcW w:w="1080" w:type="dxa"/>
            <w:vAlign w:val="center"/>
          </w:tcPr>
          <w:p w:rsidR="00100CD4" w:rsidRDefault="00E437E0">
            <w:pPr>
              <w:jc w:val="right"/>
            </w:pPr>
            <w:r>
              <w:rPr>
                <w:color w:val="000000"/>
                <w:sz w:val="24"/>
              </w:rPr>
              <w:t>13.18%</w:t>
            </w:r>
          </w:p>
        </w:tc>
        <w:tc>
          <w:tcPr>
            <w:tcW w:w="1620" w:type="dxa"/>
            <w:vAlign w:val="center"/>
          </w:tcPr>
          <w:p w:rsidR="00100CD4" w:rsidRDefault="00E437E0">
            <w:pPr>
              <w:jc w:val="right"/>
            </w:pPr>
            <w:r>
              <w:rPr>
                <w:color w:val="000000"/>
                <w:sz w:val="24"/>
              </w:rPr>
              <w:t>9,888.39</w:t>
            </w:r>
          </w:p>
        </w:tc>
        <w:tc>
          <w:tcPr>
            <w:tcW w:w="1080" w:type="dxa"/>
            <w:vAlign w:val="center"/>
          </w:tcPr>
          <w:p w:rsidR="00100CD4" w:rsidRDefault="00E437E0">
            <w:pPr>
              <w:jc w:val="right"/>
            </w:pPr>
            <w:r>
              <w:rPr>
                <w:color w:val="000000"/>
                <w:sz w:val="24"/>
              </w:rPr>
              <w:t>13.18%</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东北证券股份有限公司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10,114,213.00</w:t>
            </w:r>
          </w:p>
        </w:tc>
        <w:tc>
          <w:tcPr>
            <w:tcW w:w="1080" w:type="dxa"/>
            <w:vAlign w:val="center"/>
          </w:tcPr>
          <w:p w:rsidR="00100CD4" w:rsidRDefault="00E437E0">
            <w:pPr>
              <w:jc w:val="right"/>
            </w:pPr>
            <w:r>
              <w:rPr>
                <w:color w:val="000000"/>
                <w:sz w:val="24"/>
              </w:rPr>
              <w:t>12.55%</w:t>
            </w:r>
          </w:p>
        </w:tc>
        <w:tc>
          <w:tcPr>
            <w:tcW w:w="1620" w:type="dxa"/>
            <w:vAlign w:val="center"/>
          </w:tcPr>
          <w:p w:rsidR="00100CD4" w:rsidRDefault="00E437E0">
            <w:pPr>
              <w:jc w:val="right"/>
            </w:pPr>
            <w:r>
              <w:rPr>
                <w:color w:val="000000"/>
                <w:sz w:val="24"/>
              </w:rPr>
              <w:t>9,419.70</w:t>
            </w:r>
          </w:p>
        </w:tc>
        <w:tc>
          <w:tcPr>
            <w:tcW w:w="1080" w:type="dxa"/>
            <w:vAlign w:val="center"/>
          </w:tcPr>
          <w:p w:rsidR="00100CD4" w:rsidRDefault="00E437E0">
            <w:pPr>
              <w:jc w:val="right"/>
            </w:pPr>
            <w:r>
              <w:rPr>
                <w:color w:val="000000"/>
                <w:sz w:val="24"/>
              </w:rPr>
              <w:t>12.55%</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兴业证券股份有限公司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中国银河证券股份有限公司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英大证券有限责任公司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中国国际金融股份有限公司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中信证券股份有限公司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中银国际证券股份有限公司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华西证券股份有限公司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国金证券股份有限公司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proofErr w:type="gramStart"/>
            <w:r>
              <w:rPr>
                <w:color w:val="000000"/>
                <w:sz w:val="24"/>
              </w:rPr>
              <w:t>申万宏源证券</w:t>
            </w:r>
            <w:proofErr w:type="gramEnd"/>
            <w:r>
              <w:rPr>
                <w:color w:val="000000"/>
                <w:sz w:val="24"/>
              </w:rPr>
              <w:t>有限公司</w:t>
            </w:r>
          </w:p>
        </w:tc>
        <w:tc>
          <w:tcPr>
            <w:tcW w:w="779" w:type="dxa"/>
            <w:vAlign w:val="center"/>
          </w:tcPr>
          <w:p w:rsidR="00100CD4" w:rsidRDefault="00E437E0">
            <w:pPr>
              <w:jc w:val="center"/>
            </w:pPr>
            <w:r>
              <w:rPr>
                <w:color w:val="000000"/>
                <w:sz w:val="24"/>
              </w:rPr>
              <w:t>3</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华创证券有限责任公司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安信证券股份有限公司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长城证券股份有限公司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光大证券股份有限公司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国信证券股份有限公司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海通证券股份有限公司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瑞银证券有限责任公司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天风证券股份有限公司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西部证券股份有限公司</w:t>
            </w:r>
          </w:p>
        </w:tc>
        <w:tc>
          <w:tcPr>
            <w:tcW w:w="779" w:type="dxa"/>
            <w:vAlign w:val="center"/>
          </w:tcPr>
          <w:p w:rsidR="00100CD4" w:rsidRDefault="00E437E0">
            <w:pPr>
              <w:jc w:val="center"/>
            </w:pPr>
            <w:r>
              <w:rPr>
                <w:color w:val="000000"/>
                <w:sz w:val="24"/>
              </w:rPr>
              <w:t>2</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r w:rsidR="00100CD4">
        <w:tc>
          <w:tcPr>
            <w:tcW w:w="1559" w:type="dxa"/>
            <w:vAlign w:val="center"/>
          </w:tcPr>
          <w:p w:rsidR="00100CD4" w:rsidRDefault="00E437E0">
            <w:pPr>
              <w:jc w:val="center"/>
            </w:pPr>
            <w:r>
              <w:rPr>
                <w:color w:val="000000"/>
                <w:sz w:val="24"/>
              </w:rPr>
              <w:t>中泰证券股份有限公司</w:t>
            </w:r>
          </w:p>
        </w:tc>
        <w:tc>
          <w:tcPr>
            <w:tcW w:w="779" w:type="dxa"/>
            <w:vAlign w:val="center"/>
          </w:tcPr>
          <w:p w:rsidR="00100CD4" w:rsidRDefault="00E437E0">
            <w:pPr>
              <w:jc w:val="center"/>
            </w:pPr>
            <w:r>
              <w:rPr>
                <w:color w:val="000000"/>
                <w:sz w:val="24"/>
              </w:rPr>
              <w:t>1</w:t>
            </w:r>
          </w:p>
        </w:tc>
        <w:tc>
          <w:tcPr>
            <w:tcW w:w="180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620" w:type="dxa"/>
            <w:vAlign w:val="center"/>
          </w:tcPr>
          <w:p w:rsidR="00100CD4" w:rsidRDefault="00E437E0">
            <w:pPr>
              <w:jc w:val="right"/>
            </w:pPr>
            <w:r>
              <w:rPr>
                <w:color w:val="000000"/>
                <w:sz w:val="24"/>
              </w:rPr>
              <w:t>-</w:t>
            </w:r>
          </w:p>
        </w:tc>
        <w:tc>
          <w:tcPr>
            <w:tcW w:w="1080" w:type="dxa"/>
            <w:vAlign w:val="center"/>
          </w:tcPr>
          <w:p w:rsidR="00100CD4" w:rsidRDefault="00E437E0">
            <w:pPr>
              <w:jc w:val="right"/>
            </w:pPr>
            <w:r>
              <w:rPr>
                <w:color w:val="000000"/>
                <w:sz w:val="24"/>
              </w:rPr>
              <w:t>-</w:t>
            </w:r>
          </w:p>
        </w:tc>
        <w:tc>
          <w:tcPr>
            <w:tcW w:w="1080" w:type="dxa"/>
            <w:vAlign w:val="center"/>
          </w:tcPr>
          <w:p w:rsidR="00100CD4" w:rsidRDefault="00E437E0">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100CD4">
        <w:tc>
          <w:tcPr>
            <w:tcW w:w="2437" w:type="dxa"/>
            <w:vAlign w:val="center"/>
          </w:tcPr>
          <w:p w:rsidR="00100CD4" w:rsidRDefault="00E437E0">
            <w:r>
              <w:rPr>
                <w:sz w:val="24"/>
              </w:rPr>
              <w:t>国泰君安证券股份有限公司</w:t>
            </w:r>
          </w:p>
        </w:tc>
        <w:tc>
          <w:tcPr>
            <w:tcW w:w="1092" w:type="dxa"/>
            <w:vAlign w:val="center"/>
          </w:tcPr>
          <w:p w:rsidR="00100CD4" w:rsidRDefault="00E437E0">
            <w:pPr>
              <w:jc w:val="right"/>
            </w:pPr>
            <w:r>
              <w:rPr>
                <w:sz w:val="24"/>
              </w:rPr>
              <w:t>1,000,800.00</w:t>
            </w:r>
          </w:p>
        </w:tc>
        <w:tc>
          <w:tcPr>
            <w:tcW w:w="1093" w:type="dxa"/>
            <w:vAlign w:val="center"/>
          </w:tcPr>
          <w:p w:rsidR="00100CD4" w:rsidRDefault="00E437E0">
            <w:pPr>
              <w:jc w:val="right"/>
            </w:pPr>
            <w:r>
              <w:rPr>
                <w:sz w:val="24"/>
              </w:rPr>
              <w:t>1.02%</w:t>
            </w:r>
          </w:p>
        </w:tc>
        <w:tc>
          <w:tcPr>
            <w:tcW w:w="1093" w:type="dxa"/>
            <w:vAlign w:val="center"/>
          </w:tcPr>
          <w:p w:rsidR="00100CD4" w:rsidRDefault="00E437E0">
            <w:pPr>
              <w:jc w:val="right"/>
            </w:pPr>
            <w:r>
              <w:rPr>
                <w:sz w:val="24"/>
              </w:rPr>
              <w:t>188,500,000.00</w:t>
            </w:r>
          </w:p>
        </w:tc>
        <w:tc>
          <w:tcPr>
            <w:tcW w:w="1093" w:type="dxa"/>
            <w:vAlign w:val="center"/>
          </w:tcPr>
          <w:p w:rsidR="00100CD4" w:rsidRDefault="00E437E0">
            <w:pPr>
              <w:jc w:val="right"/>
            </w:pPr>
            <w:r>
              <w:rPr>
                <w:sz w:val="24"/>
              </w:rPr>
              <w:t>19.94%</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华泰证券股份有限公司</w:t>
            </w:r>
          </w:p>
        </w:tc>
        <w:tc>
          <w:tcPr>
            <w:tcW w:w="1092" w:type="dxa"/>
            <w:vAlign w:val="center"/>
          </w:tcPr>
          <w:p w:rsidR="00100CD4" w:rsidRDefault="00E437E0">
            <w:pPr>
              <w:jc w:val="right"/>
            </w:pPr>
            <w:r>
              <w:rPr>
                <w:sz w:val="24"/>
              </w:rPr>
              <w:t>40,819.03</w:t>
            </w:r>
          </w:p>
        </w:tc>
        <w:tc>
          <w:tcPr>
            <w:tcW w:w="1093" w:type="dxa"/>
            <w:vAlign w:val="center"/>
          </w:tcPr>
          <w:p w:rsidR="00100CD4" w:rsidRDefault="00E437E0">
            <w:pPr>
              <w:jc w:val="right"/>
            </w:pPr>
            <w:r>
              <w:rPr>
                <w:sz w:val="24"/>
              </w:rPr>
              <w:t>0.04%</w:t>
            </w:r>
          </w:p>
        </w:tc>
        <w:tc>
          <w:tcPr>
            <w:tcW w:w="1093" w:type="dxa"/>
            <w:vAlign w:val="center"/>
          </w:tcPr>
          <w:p w:rsidR="00100CD4" w:rsidRDefault="00E437E0">
            <w:pPr>
              <w:jc w:val="right"/>
            </w:pPr>
            <w:r>
              <w:rPr>
                <w:sz w:val="24"/>
              </w:rPr>
              <w:t>28,000,000.00</w:t>
            </w:r>
          </w:p>
        </w:tc>
        <w:tc>
          <w:tcPr>
            <w:tcW w:w="1093" w:type="dxa"/>
            <w:vAlign w:val="center"/>
          </w:tcPr>
          <w:p w:rsidR="00100CD4" w:rsidRDefault="00E437E0">
            <w:pPr>
              <w:jc w:val="right"/>
            </w:pPr>
            <w:r>
              <w:rPr>
                <w:sz w:val="24"/>
              </w:rPr>
              <w:t>2.96%</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招商证券股份有限公司</w:t>
            </w:r>
          </w:p>
        </w:tc>
        <w:tc>
          <w:tcPr>
            <w:tcW w:w="1092" w:type="dxa"/>
            <w:vAlign w:val="center"/>
          </w:tcPr>
          <w:p w:rsidR="00100CD4" w:rsidRDefault="00E437E0">
            <w:pPr>
              <w:jc w:val="right"/>
            </w:pPr>
            <w:r>
              <w:rPr>
                <w:sz w:val="24"/>
              </w:rPr>
              <w:t>68,330.70</w:t>
            </w:r>
          </w:p>
        </w:tc>
        <w:tc>
          <w:tcPr>
            <w:tcW w:w="1093" w:type="dxa"/>
            <w:vAlign w:val="center"/>
          </w:tcPr>
          <w:p w:rsidR="00100CD4" w:rsidRDefault="00E437E0">
            <w:pPr>
              <w:jc w:val="right"/>
            </w:pPr>
            <w:r>
              <w:rPr>
                <w:sz w:val="24"/>
              </w:rPr>
              <w:t>0.07%</w:t>
            </w:r>
          </w:p>
        </w:tc>
        <w:tc>
          <w:tcPr>
            <w:tcW w:w="1093" w:type="dxa"/>
            <w:vAlign w:val="center"/>
          </w:tcPr>
          <w:p w:rsidR="00100CD4" w:rsidRDefault="00E437E0">
            <w:pPr>
              <w:jc w:val="right"/>
            </w:pPr>
            <w:r>
              <w:rPr>
                <w:sz w:val="24"/>
              </w:rPr>
              <w:t>450,100,000.00</w:t>
            </w:r>
          </w:p>
        </w:tc>
        <w:tc>
          <w:tcPr>
            <w:tcW w:w="1093" w:type="dxa"/>
            <w:vAlign w:val="center"/>
          </w:tcPr>
          <w:p w:rsidR="00100CD4" w:rsidRDefault="00E437E0">
            <w:pPr>
              <w:jc w:val="right"/>
            </w:pPr>
            <w:r>
              <w:rPr>
                <w:sz w:val="24"/>
              </w:rPr>
              <w:t>47.60%</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东北证券股份有限公司</w:t>
            </w:r>
          </w:p>
        </w:tc>
        <w:tc>
          <w:tcPr>
            <w:tcW w:w="1092" w:type="dxa"/>
            <w:vAlign w:val="center"/>
          </w:tcPr>
          <w:p w:rsidR="00100CD4" w:rsidRDefault="00E437E0">
            <w:pPr>
              <w:jc w:val="right"/>
            </w:pPr>
            <w:r>
              <w:rPr>
                <w:sz w:val="24"/>
              </w:rPr>
              <w:t>2,805,076.60</w:t>
            </w:r>
          </w:p>
        </w:tc>
        <w:tc>
          <w:tcPr>
            <w:tcW w:w="1093" w:type="dxa"/>
            <w:vAlign w:val="center"/>
          </w:tcPr>
          <w:p w:rsidR="00100CD4" w:rsidRDefault="00E437E0">
            <w:pPr>
              <w:jc w:val="right"/>
            </w:pPr>
            <w:r>
              <w:rPr>
                <w:sz w:val="24"/>
              </w:rPr>
              <w:t>2.85%</w:t>
            </w:r>
          </w:p>
        </w:tc>
        <w:tc>
          <w:tcPr>
            <w:tcW w:w="1093" w:type="dxa"/>
            <w:vAlign w:val="center"/>
          </w:tcPr>
          <w:p w:rsidR="00100CD4" w:rsidRDefault="00E437E0">
            <w:pPr>
              <w:jc w:val="right"/>
            </w:pPr>
            <w:r>
              <w:rPr>
                <w:sz w:val="24"/>
              </w:rPr>
              <w:t>18,500,000.00</w:t>
            </w:r>
          </w:p>
        </w:tc>
        <w:tc>
          <w:tcPr>
            <w:tcW w:w="1093" w:type="dxa"/>
            <w:vAlign w:val="center"/>
          </w:tcPr>
          <w:p w:rsidR="00100CD4" w:rsidRDefault="00E437E0">
            <w:pPr>
              <w:jc w:val="right"/>
            </w:pPr>
            <w:r>
              <w:rPr>
                <w:sz w:val="24"/>
              </w:rPr>
              <w:t>1.96%</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兴业证券股份有限公司</w:t>
            </w:r>
          </w:p>
        </w:tc>
        <w:tc>
          <w:tcPr>
            <w:tcW w:w="1092" w:type="dxa"/>
            <w:vAlign w:val="center"/>
          </w:tcPr>
          <w:p w:rsidR="00100CD4" w:rsidRDefault="00E437E0">
            <w:pPr>
              <w:jc w:val="right"/>
            </w:pPr>
            <w:r>
              <w:rPr>
                <w:sz w:val="24"/>
              </w:rPr>
              <w:t>8,009,820.00</w:t>
            </w:r>
          </w:p>
        </w:tc>
        <w:tc>
          <w:tcPr>
            <w:tcW w:w="1093" w:type="dxa"/>
            <w:vAlign w:val="center"/>
          </w:tcPr>
          <w:p w:rsidR="00100CD4" w:rsidRDefault="00E437E0">
            <w:pPr>
              <w:jc w:val="right"/>
            </w:pPr>
            <w:r>
              <w:rPr>
                <w:sz w:val="24"/>
              </w:rPr>
              <w:t>8.14%</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中国国际金融股份有限公司</w:t>
            </w:r>
          </w:p>
        </w:tc>
        <w:tc>
          <w:tcPr>
            <w:tcW w:w="1092" w:type="dxa"/>
            <w:vAlign w:val="center"/>
          </w:tcPr>
          <w:p w:rsidR="00100CD4" w:rsidRDefault="00E437E0">
            <w:pPr>
              <w:jc w:val="right"/>
            </w:pPr>
            <w:r>
              <w:rPr>
                <w:sz w:val="24"/>
              </w:rPr>
              <w:t>80,345,731.23</w:t>
            </w:r>
          </w:p>
        </w:tc>
        <w:tc>
          <w:tcPr>
            <w:tcW w:w="1093" w:type="dxa"/>
            <w:vAlign w:val="center"/>
          </w:tcPr>
          <w:p w:rsidR="00100CD4" w:rsidRDefault="00E437E0">
            <w:pPr>
              <w:jc w:val="right"/>
            </w:pPr>
            <w:r>
              <w:rPr>
                <w:sz w:val="24"/>
              </w:rPr>
              <w:t>81.69%</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光大证券股份有限公司</w:t>
            </w:r>
          </w:p>
        </w:tc>
        <w:tc>
          <w:tcPr>
            <w:tcW w:w="1092" w:type="dxa"/>
            <w:vAlign w:val="center"/>
          </w:tcPr>
          <w:p w:rsidR="00100CD4" w:rsidRDefault="00E437E0">
            <w:pPr>
              <w:jc w:val="right"/>
            </w:pPr>
            <w:r>
              <w:rPr>
                <w:sz w:val="24"/>
              </w:rPr>
              <w:t>6,085,252.49</w:t>
            </w:r>
          </w:p>
        </w:tc>
        <w:tc>
          <w:tcPr>
            <w:tcW w:w="1093" w:type="dxa"/>
            <w:vAlign w:val="center"/>
          </w:tcPr>
          <w:p w:rsidR="00100CD4" w:rsidRDefault="00E437E0">
            <w:pPr>
              <w:jc w:val="right"/>
            </w:pPr>
            <w:r>
              <w:rPr>
                <w:sz w:val="24"/>
              </w:rPr>
              <w:t>6.19%</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r w:rsidR="00100CD4">
        <w:tc>
          <w:tcPr>
            <w:tcW w:w="2437" w:type="dxa"/>
            <w:vAlign w:val="center"/>
          </w:tcPr>
          <w:p w:rsidR="00100CD4" w:rsidRDefault="00E437E0">
            <w:r>
              <w:rPr>
                <w:sz w:val="24"/>
              </w:rPr>
              <w:t>天风证券股份有限公司</w:t>
            </w:r>
          </w:p>
        </w:tc>
        <w:tc>
          <w:tcPr>
            <w:tcW w:w="1092"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w:t>
            </w:r>
          </w:p>
        </w:tc>
        <w:tc>
          <w:tcPr>
            <w:tcW w:w="1093" w:type="dxa"/>
            <w:vAlign w:val="center"/>
          </w:tcPr>
          <w:p w:rsidR="00100CD4" w:rsidRDefault="00E437E0">
            <w:pPr>
              <w:jc w:val="right"/>
            </w:pPr>
            <w:r>
              <w:rPr>
                <w:sz w:val="24"/>
              </w:rPr>
              <w:t>260,400,000.00</w:t>
            </w:r>
          </w:p>
        </w:tc>
        <w:tc>
          <w:tcPr>
            <w:tcW w:w="1093" w:type="dxa"/>
            <w:vAlign w:val="center"/>
          </w:tcPr>
          <w:p w:rsidR="00100CD4" w:rsidRDefault="00E437E0">
            <w:pPr>
              <w:jc w:val="right"/>
            </w:pPr>
            <w:r>
              <w:rPr>
                <w:sz w:val="24"/>
              </w:rPr>
              <w:t>27.54%</w:t>
            </w:r>
          </w:p>
        </w:tc>
        <w:tc>
          <w:tcPr>
            <w:tcW w:w="1093" w:type="dxa"/>
            <w:vAlign w:val="center"/>
          </w:tcPr>
          <w:p w:rsidR="00100CD4" w:rsidRDefault="00E437E0">
            <w:pPr>
              <w:jc w:val="right"/>
            </w:pPr>
            <w:r>
              <w:rPr>
                <w:sz w:val="24"/>
              </w:rPr>
              <w:t>-</w:t>
            </w:r>
          </w:p>
        </w:tc>
        <w:tc>
          <w:tcPr>
            <w:tcW w:w="1097" w:type="dxa"/>
            <w:vAlign w:val="center"/>
          </w:tcPr>
          <w:p w:rsidR="00100CD4" w:rsidRDefault="00E437E0">
            <w:pPr>
              <w:jc w:val="right"/>
            </w:pPr>
            <w:r>
              <w:rPr>
                <w:sz w:val="24"/>
              </w:rPr>
              <w:t>-</w:t>
            </w:r>
          </w:p>
        </w:tc>
      </w:tr>
    </w:tbl>
    <w:p w:rsidR="00100CD4" w:rsidRDefault="00E437E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00CD4" w:rsidRDefault="00E437E0">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00CD4">
        <w:tc>
          <w:tcPr>
            <w:tcW w:w="993" w:type="dxa"/>
            <w:vMerge w:val="restart"/>
          </w:tcPr>
          <w:p w:rsidR="00100CD4" w:rsidRDefault="00100CD4"/>
          <w:p w:rsidR="00100CD4" w:rsidRDefault="00E437E0">
            <w:r>
              <w:rPr>
                <w:rFonts w:ascii="宋体" w:hAnsi="宋体" w:hint="eastAsia"/>
                <w:bCs/>
                <w:color w:val="000000"/>
                <w:kern w:val="0"/>
                <w:szCs w:val="21"/>
              </w:rPr>
              <w:t>机构</w:t>
            </w:r>
          </w:p>
        </w:tc>
        <w:tc>
          <w:tcPr>
            <w:tcW w:w="992" w:type="dxa"/>
            <w:vAlign w:val="center"/>
          </w:tcPr>
          <w:p w:rsidR="00100CD4" w:rsidRDefault="00E437E0">
            <w:pPr>
              <w:jc w:val="center"/>
            </w:pPr>
            <w:r>
              <w:rPr>
                <w:rFonts w:ascii="宋体" w:hAnsi="宋体"/>
                <w:color w:val="000000"/>
                <w:kern w:val="0"/>
                <w:szCs w:val="21"/>
              </w:rPr>
              <w:t>1</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25,510,204.08</w:t>
            </w:r>
          </w:p>
        </w:tc>
        <w:tc>
          <w:tcPr>
            <w:tcW w:w="1134" w:type="dxa"/>
            <w:vAlign w:val="center"/>
          </w:tcPr>
          <w:p w:rsidR="00100CD4" w:rsidRDefault="00E437E0">
            <w:pPr>
              <w:jc w:val="center"/>
            </w:pPr>
            <w:r>
              <w:rPr>
                <w:rFonts w:ascii="宋体" w:hAnsi="宋体"/>
                <w:color w:val="000000"/>
                <w:kern w:val="0"/>
                <w:szCs w:val="21"/>
              </w:rPr>
              <w:t>25,510,204.08</w:t>
            </w:r>
          </w:p>
        </w:tc>
        <w:tc>
          <w:tcPr>
            <w:tcW w:w="1419" w:type="dxa"/>
            <w:vAlign w:val="center"/>
          </w:tcPr>
          <w:p w:rsidR="00100CD4" w:rsidRDefault="00E437E0">
            <w:pPr>
              <w:jc w:val="center"/>
            </w:pPr>
            <w:r>
              <w:rPr>
                <w:rFonts w:ascii="宋体" w:hAnsi="宋体"/>
                <w:color w:val="000000"/>
                <w:kern w:val="0"/>
                <w:szCs w:val="21"/>
              </w:rPr>
              <w:t>-</w:t>
            </w:r>
          </w:p>
        </w:tc>
        <w:tc>
          <w:tcPr>
            <w:tcW w:w="1130" w:type="dxa"/>
            <w:vAlign w:val="center"/>
          </w:tcPr>
          <w:p w:rsidR="00100CD4" w:rsidRDefault="00E437E0">
            <w:pPr>
              <w:jc w:val="center"/>
            </w:pPr>
            <w:r>
              <w:rPr>
                <w:rFonts w:ascii="宋体" w:hAnsi="宋体"/>
                <w:color w:val="000000"/>
                <w:kern w:val="0"/>
                <w:szCs w:val="21"/>
              </w:rPr>
              <w:t>-</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2</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88,416,445.62</w:t>
            </w:r>
          </w:p>
        </w:tc>
        <w:tc>
          <w:tcPr>
            <w:tcW w:w="1134" w:type="dxa"/>
            <w:vAlign w:val="center"/>
          </w:tcPr>
          <w:p w:rsidR="00100CD4" w:rsidRDefault="00E437E0">
            <w:pPr>
              <w:jc w:val="center"/>
            </w:pPr>
            <w:r>
              <w:rPr>
                <w:rFonts w:ascii="宋体" w:hAnsi="宋体"/>
                <w:color w:val="000000"/>
                <w:kern w:val="0"/>
                <w:szCs w:val="21"/>
              </w:rPr>
              <w:t>-</w:t>
            </w:r>
          </w:p>
        </w:tc>
        <w:tc>
          <w:tcPr>
            <w:tcW w:w="1419" w:type="dxa"/>
            <w:vAlign w:val="center"/>
          </w:tcPr>
          <w:p w:rsidR="00100CD4" w:rsidRDefault="00E437E0">
            <w:pPr>
              <w:jc w:val="center"/>
            </w:pPr>
            <w:r>
              <w:rPr>
                <w:rFonts w:ascii="宋体" w:hAnsi="宋体"/>
                <w:color w:val="000000"/>
                <w:kern w:val="0"/>
                <w:szCs w:val="21"/>
              </w:rPr>
              <w:t>88,416,445.62</w:t>
            </w:r>
          </w:p>
        </w:tc>
        <w:tc>
          <w:tcPr>
            <w:tcW w:w="1130" w:type="dxa"/>
            <w:vAlign w:val="center"/>
          </w:tcPr>
          <w:p w:rsidR="00100CD4" w:rsidRDefault="00E437E0">
            <w:pPr>
              <w:jc w:val="center"/>
            </w:pPr>
            <w:r>
              <w:rPr>
                <w:rFonts w:ascii="宋体" w:hAnsi="宋体"/>
                <w:color w:val="000000"/>
                <w:kern w:val="0"/>
                <w:szCs w:val="21"/>
              </w:rPr>
              <w:t>40.34%</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3</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44,523,597.51</w:t>
            </w:r>
          </w:p>
        </w:tc>
        <w:tc>
          <w:tcPr>
            <w:tcW w:w="1134" w:type="dxa"/>
            <w:vAlign w:val="center"/>
          </w:tcPr>
          <w:p w:rsidR="00100CD4" w:rsidRDefault="00E437E0">
            <w:pPr>
              <w:jc w:val="center"/>
            </w:pPr>
            <w:r>
              <w:rPr>
                <w:rFonts w:ascii="宋体" w:hAnsi="宋体"/>
                <w:color w:val="000000"/>
                <w:kern w:val="0"/>
                <w:szCs w:val="21"/>
              </w:rPr>
              <w:t>-</w:t>
            </w:r>
          </w:p>
        </w:tc>
        <w:tc>
          <w:tcPr>
            <w:tcW w:w="1419" w:type="dxa"/>
            <w:vAlign w:val="center"/>
          </w:tcPr>
          <w:p w:rsidR="00100CD4" w:rsidRDefault="00E437E0">
            <w:pPr>
              <w:jc w:val="center"/>
            </w:pPr>
            <w:r>
              <w:rPr>
                <w:rFonts w:ascii="宋体" w:hAnsi="宋体"/>
                <w:color w:val="000000"/>
                <w:kern w:val="0"/>
                <w:szCs w:val="21"/>
              </w:rPr>
              <w:t>44,523,597.51</w:t>
            </w:r>
          </w:p>
        </w:tc>
        <w:tc>
          <w:tcPr>
            <w:tcW w:w="1130" w:type="dxa"/>
            <w:vAlign w:val="center"/>
          </w:tcPr>
          <w:p w:rsidR="00100CD4" w:rsidRDefault="00E437E0">
            <w:pPr>
              <w:jc w:val="center"/>
            </w:pPr>
            <w:r>
              <w:rPr>
                <w:rFonts w:ascii="宋体" w:hAnsi="宋体"/>
                <w:color w:val="000000"/>
                <w:kern w:val="0"/>
                <w:szCs w:val="21"/>
              </w:rPr>
              <w:t>20.32%</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4</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2,493,279.28</w:t>
            </w:r>
          </w:p>
        </w:tc>
        <w:tc>
          <w:tcPr>
            <w:tcW w:w="850" w:type="dxa"/>
            <w:vAlign w:val="center"/>
          </w:tcPr>
          <w:p w:rsidR="00100CD4" w:rsidRDefault="00E437E0">
            <w:pPr>
              <w:jc w:val="center"/>
            </w:pPr>
            <w:r>
              <w:rPr>
                <w:rFonts w:ascii="宋体" w:hAnsi="宋体"/>
                <w:color w:val="000000"/>
                <w:kern w:val="0"/>
                <w:szCs w:val="21"/>
              </w:rPr>
              <w:t>-</w:t>
            </w:r>
          </w:p>
        </w:tc>
        <w:tc>
          <w:tcPr>
            <w:tcW w:w="1134" w:type="dxa"/>
            <w:vAlign w:val="center"/>
          </w:tcPr>
          <w:p w:rsidR="00100CD4" w:rsidRDefault="00E437E0">
            <w:pPr>
              <w:jc w:val="center"/>
            </w:pPr>
            <w:r>
              <w:rPr>
                <w:rFonts w:ascii="宋体" w:hAnsi="宋体"/>
                <w:color w:val="000000"/>
                <w:kern w:val="0"/>
                <w:szCs w:val="21"/>
              </w:rPr>
              <w:t>2,493,279.28</w:t>
            </w:r>
          </w:p>
        </w:tc>
        <w:tc>
          <w:tcPr>
            <w:tcW w:w="1419" w:type="dxa"/>
            <w:vAlign w:val="center"/>
          </w:tcPr>
          <w:p w:rsidR="00100CD4" w:rsidRDefault="00E437E0">
            <w:pPr>
              <w:jc w:val="center"/>
            </w:pPr>
            <w:r>
              <w:rPr>
                <w:rFonts w:ascii="宋体" w:hAnsi="宋体"/>
                <w:color w:val="000000"/>
                <w:kern w:val="0"/>
                <w:szCs w:val="21"/>
              </w:rPr>
              <w:t>-</w:t>
            </w:r>
          </w:p>
        </w:tc>
        <w:tc>
          <w:tcPr>
            <w:tcW w:w="1130" w:type="dxa"/>
            <w:vAlign w:val="center"/>
          </w:tcPr>
          <w:p w:rsidR="00100CD4" w:rsidRDefault="00E437E0">
            <w:pPr>
              <w:jc w:val="center"/>
            </w:pPr>
            <w:r>
              <w:rPr>
                <w:rFonts w:ascii="宋体" w:hAnsi="宋体"/>
                <w:color w:val="000000"/>
                <w:kern w:val="0"/>
                <w:szCs w:val="21"/>
              </w:rPr>
              <w:t>-</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5</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2,427,839.58</w:t>
            </w:r>
          </w:p>
        </w:tc>
        <w:tc>
          <w:tcPr>
            <w:tcW w:w="1134" w:type="dxa"/>
            <w:vAlign w:val="center"/>
          </w:tcPr>
          <w:p w:rsidR="00100CD4" w:rsidRDefault="00E437E0">
            <w:pPr>
              <w:jc w:val="center"/>
            </w:pPr>
            <w:r>
              <w:rPr>
                <w:rFonts w:ascii="宋体" w:hAnsi="宋体"/>
                <w:color w:val="000000"/>
                <w:kern w:val="0"/>
                <w:szCs w:val="21"/>
              </w:rPr>
              <w:t>2,427,839.58</w:t>
            </w:r>
          </w:p>
        </w:tc>
        <w:tc>
          <w:tcPr>
            <w:tcW w:w="1419" w:type="dxa"/>
            <w:vAlign w:val="center"/>
          </w:tcPr>
          <w:p w:rsidR="00100CD4" w:rsidRDefault="00E437E0">
            <w:pPr>
              <w:jc w:val="center"/>
            </w:pPr>
            <w:r>
              <w:rPr>
                <w:rFonts w:ascii="宋体" w:hAnsi="宋体"/>
                <w:color w:val="000000"/>
                <w:kern w:val="0"/>
                <w:szCs w:val="21"/>
              </w:rPr>
              <w:t>-</w:t>
            </w:r>
          </w:p>
        </w:tc>
        <w:tc>
          <w:tcPr>
            <w:tcW w:w="1130" w:type="dxa"/>
            <w:vAlign w:val="center"/>
          </w:tcPr>
          <w:p w:rsidR="00100CD4" w:rsidRDefault="00E437E0">
            <w:pPr>
              <w:jc w:val="center"/>
            </w:pPr>
            <w:r>
              <w:rPr>
                <w:rFonts w:ascii="宋体" w:hAnsi="宋体"/>
                <w:color w:val="000000"/>
                <w:kern w:val="0"/>
                <w:szCs w:val="21"/>
              </w:rPr>
              <w:t>-</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6</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24,659,863.95</w:t>
            </w:r>
          </w:p>
        </w:tc>
        <w:tc>
          <w:tcPr>
            <w:tcW w:w="1134" w:type="dxa"/>
            <w:vAlign w:val="center"/>
          </w:tcPr>
          <w:p w:rsidR="00100CD4" w:rsidRDefault="00E437E0">
            <w:pPr>
              <w:jc w:val="center"/>
            </w:pPr>
            <w:r>
              <w:rPr>
                <w:rFonts w:ascii="宋体" w:hAnsi="宋体"/>
                <w:color w:val="000000"/>
                <w:kern w:val="0"/>
                <w:szCs w:val="21"/>
              </w:rPr>
              <w:t>24,659,863.95</w:t>
            </w:r>
          </w:p>
        </w:tc>
        <w:tc>
          <w:tcPr>
            <w:tcW w:w="1419" w:type="dxa"/>
            <w:vAlign w:val="center"/>
          </w:tcPr>
          <w:p w:rsidR="00100CD4" w:rsidRDefault="00E437E0">
            <w:pPr>
              <w:jc w:val="center"/>
            </w:pPr>
            <w:r>
              <w:rPr>
                <w:rFonts w:ascii="宋体" w:hAnsi="宋体"/>
                <w:color w:val="000000"/>
                <w:kern w:val="0"/>
                <w:szCs w:val="21"/>
              </w:rPr>
              <w:t>-</w:t>
            </w:r>
          </w:p>
        </w:tc>
        <w:tc>
          <w:tcPr>
            <w:tcW w:w="1130" w:type="dxa"/>
            <w:vAlign w:val="center"/>
          </w:tcPr>
          <w:p w:rsidR="00100CD4" w:rsidRDefault="00E437E0">
            <w:pPr>
              <w:jc w:val="center"/>
            </w:pPr>
            <w:r>
              <w:rPr>
                <w:rFonts w:ascii="宋体" w:hAnsi="宋体"/>
                <w:color w:val="000000"/>
                <w:kern w:val="0"/>
                <w:szCs w:val="21"/>
              </w:rPr>
              <w:t>-</w:t>
            </w:r>
          </w:p>
        </w:tc>
      </w:tr>
      <w:tr w:rsidR="00100CD4">
        <w:tc>
          <w:tcPr>
            <w:tcW w:w="993" w:type="dxa"/>
            <w:vMerge/>
          </w:tcPr>
          <w:p w:rsidR="00100CD4" w:rsidRDefault="00100CD4"/>
        </w:tc>
        <w:tc>
          <w:tcPr>
            <w:tcW w:w="992" w:type="dxa"/>
            <w:vAlign w:val="center"/>
          </w:tcPr>
          <w:p w:rsidR="00100CD4" w:rsidRDefault="00E437E0">
            <w:pPr>
              <w:jc w:val="center"/>
            </w:pPr>
            <w:r>
              <w:rPr>
                <w:rFonts w:ascii="宋体" w:hAnsi="宋体"/>
                <w:color w:val="000000"/>
                <w:kern w:val="0"/>
                <w:szCs w:val="21"/>
              </w:rPr>
              <w:t>7</w:t>
            </w:r>
          </w:p>
        </w:tc>
        <w:tc>
          <w:tcPr>
            <w:tcW w:w="1843" w:type="dxa"/>
            <w:vAlign w:val="center"/>
          </w:tcPr>
          <w:p w:rsidR="00100CD4" w:rsidRDefault="00E437E0">
            <w:pPr>
              <w:jc w:val="center"/>
            </w:pPr>
            <w:r>
              <w:rPr>
                <w:rFonts w:ascii="宋体" w:hAnsi="宋体"/>
                <w:color w:val="000000"/>
                <w:kern w:val="0"/>
                <w:szCs w:val="21"/>
              </w:rPr>
              <w:t>2019/1/1-2019/6/30</w:t>
            </w:r>
          </w:p>
        </w:tc>
        <w:tc>
          <w:tcPr>
            <w:tcW w:w="851" w:type="dxa"/>
            <w:vAlign w:val="center"/>
          </w:tcPr>
          <w:p w:rsidR="00100CD4" w:rsidRDefault="00E437E0">
            <w:pPr>
              <w:jc w:val="center"/>
            </w:pPr>
            <w:r>
              <w:rPr>
                <w:rFonts w:ascii="宋体" w:hAnsi="宋体"/>
                <w:color w:val="000000"/>
                <w:kern w:val="0"/>
                <w:szCs w:val="21"/>
              </w:rPr>
              <w:t>-</w:t>
            </w:r>
          </w:p>
        </w:tc>
        <w:tc>
          <w:tcPr>
            <w:tcW w:w="850" w:type="dxa"/>
            <w:vAlign w:val="center"/>
          </w:tcPr>
          <w:p w:rsidR="00100CD4" w:rsidRDefault="00E437E0">
            <w:pPr>
              <w:jc w:val="center"/>
            </w:pPr>
            <w:r>
              <w:rPr>
                <w:rFonts w:ascii="宋体" w:hAnsi="宋体"/>
                <w:color w:val="000000"/>
                <w:kern w:val="0"/>
                <w:szCs w:val="21"/>
              </w:rPr>
              <w:t>79,574,712.64</w:t>
            </w:r>
          </w:p>
        </w:tc>
        <w:tc>
          <w:tcPr>
            <w:tcW w:w="1134" w:type="dxa"/>
            <w:vAlign w:val="center"/>
          </w:tcPr>
          <w:p w:rsidR="00100CD4" w:rsidRDefault="00E437E0">
            <w:pPr>
              <w:jc w:val="center"/>
            </w:pPr>
            <w:r>
              <w:rPr>
                <w:rFonts w:ascii="宋体" w:hAnsi="宋体"/>
                <w:color w:val="000000"/>
                <w:kern w:val="0"/>
                <w:szCs w:val="21"/>
              </w:rPr>
              <w:t>-</w:t>
            </w:r>
          </w:p>
        </w:tc>
        <w:tc>
          <w:tcPr>
            <w:tcW w:w="1419" w:type="dxa"/>
            <w:vAlign w:val="center"/>
          </w:tcPr>
          <w:p w:rsidR="00100CD4" w:rsidRDefault="00E437E0">
            <w:pPr>
              <w:jc w:val="center"/>
            </w:pPr>
            <w:r>
              <w:rPr>
                <w:rFonts w:ascii="宋体" w:hAnsi="宋体"/>
                <w:color w:val="000000"/>
                <w:kern w:val="0"/>
                <w:szCs w:val="21"/>
              </w:rPr>
              <w:t>79,574,712.64</w:t>
            </w:r>
          </w:p>
        </w:tc>
        <w:tc>
          <w:tcPr>
            <w:tcW w:w="1130" w:type="dxa"/>
            <w:vAlign w:val="center"/>
          </w:tcPr>
          <w:p w:rsidR="00100CD4" w:rsidRDefault="00E437E0">
            <w:pPr>
              <w:jc w:val="center"/>
            </w:pPr>
            <w:r>
              <w:rPr>
                <w:rFonts w:ascii="宋体" w:hAnsi="宋体"/>
                <w:color w:val="000000"/>
                <w:kern w:val="0"/>
                <w:szCs w:val="21"/>
              </w:rPr>
              <w:t>36.31%</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w:t>
      </w:r>
      <w:proofErr w:type="gramStart"/>
      <w:r w:rsidRPr="004F0662">
        <w:rPr>
          <w:rFonts w:ascii="宋体" w:hAnsi="宋体"/>
          <w:color w:val="000000"/>
          <w:szCs w:val="21"/>
        </w:rPr>
        <w:t>科创板</w:t>
      </w:r>
      <w:proofErr w:type="gramEnd"/>
      <w:r w:rsidRPr="004F0662">
        <w:rPr>
          <w:rFonts w:ascii="宋体" w:hAnsi="宋体"/>
          <w:color w:val="000000"/>
          <w:szCs w:val="21"/>
        </w:rPr>
        <w:t>股票。基金资产投资于</w:t>
      </w:r>
      <w:proofErr w:type="gramStart"/>
      <w:r w:rsidRPr="004F0662">
        <w:rPr>
          <w:rFonts w:ascii="宋体" w:hAnsi="宋体"/>
          <w:color w:val="000000"/>
          <w:szCs w:val="21"/>
        </w:rPr>
        <w:t>科创板</w:t>
      </w:r>
      <w:proofErr w:type="gramEnd"/>
      <w:r w:rsidRPr="004F0662">
        <w:rPr>
          <w:rFonts w:ascii="宋体" w:hAnsi="宋体"/>
          <w:color w:val="000000"/>
          <w:szCs w:val="21"/>
        </w:rPr>
        <w:t>股票，会</w:t>
      </w:r>
      <w:proofErr w:type="gramStart"/>
      <w:r w:rsidRPr="004F0662">
        <w:rPr>
          <w:rFonts w:ascii="宋体" w:hAnsi="宋体"/>
          <w:color w:val="000000"/>
          <w:szCs w:val="21"/>
        </w:rPr>
        <w:t>面临科创板机制</w:t>
      </w:r>
      <w:proofErr w:type="gramEnd"/>
      <w:r w:rsidRPr="004F0662">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E437E0">
      <w:rPr>
        <w:noProof/>
        <w:kern w:val="0"/>
        <w:szCs w:val="21"/>
      </w:rPr>
      <w:t>29</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E437E0">
      <w:rPr>
        <w:noProof/>
        <w:kern w:val="0"/>
        <w:szCs w:val="21"/>
      </w:rPr>
      <w:t>33</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交银施罗德周期回报灵活配置混合型证券投资基金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0CD4"/>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1C9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032C"/>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3C6E"/>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7E0"/>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EB9F6466-4199-4D23-ABAA-6276A3A0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33</Pages>
  <Words>3615</Words>
  <Characters>20612</Characters>
  <Application>Microsoft Office Word</Application>
  <DocSecurity>0</DocSecurity>
  <Lines>171</Lines>
  <Paragraphs>48</Paragraphs>
  <ScaleCrop>false</ScaleCrop>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669</cp:revision>
  <cp:lastPrinted>2007-07-19T00:46:00Z</cp:lastPrinted>
  <dcterms:created xsi:type="dcterms:W3CDTF">2013-08-19T07:43:00Z</dcterms:created>
  <dcterms:modified xsi:type="dcterms:W3CDTF">2019-08-23T08:45:00Z</dcterms:modified>
</cp:coreProperties>
</file>