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交银施罗德增强收益债券型证券投资基金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37454053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9B626F" w:rsidRDefault="00AA175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B626F" w:rsidRDefault="00AA1756">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B626F" w:rsidRDefault="00AA175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B626F" w:rsidRDefault="00AA175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B626F" w:rsidRDefault="00AA175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A3F46" w:rsidRPr="005312D8" w:rsidRDefault="005C6574" w:rsidP="0048308E">
      <w:pPr>
        <w:pStyle w:val="11"/>
        <w:spacing w:before="29" w:line="288" w:lineRule="auto"/>
        <w:rPr>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374540537" w:history="1">
        <w:r w:rsidR="002A3F46" w:rsidRPr="005312D8">
          <w:rPr>
            <w:rStyle w:val="a8"/>
            <w:b/>
            <w:bCs/>
            <w:noProof/>
            <w:sz w:val="24"/>
          </w:rPr>
          <w:t xml:space="preserve">§1  </w:t>
        </w:r>
        <w:r w:rsidR="002A3F46" w:rsidRPr="005312D8">
          <w:rPr>
            <w:rStyle w:val="a8"/>
            <w:b/>
            <w:bCs/>
            <w:noProof/>
            <w:sz w:val="24"/>
          </w:rPr>
          <w:t>重要提示及目录</w:t>
        </w:r>
        <w:r w:rsidR="002A3F46" w:rsidRPr="005312D8">
          <w:rPr>
            <w:noProof/>
            <w:webHidden/>
            <w:sz w:val="24"/>
          </w:rPr>
          <w:tab/>
        </w:r>
        <w:r w:rsidRPr="005312D8">
          <w:rPr>
            <w:noProof/>
            <w:webHidden/>
            <w:sz w:val="24"/>
          </w:rPr>
          <w:fldChar w:fldCharType="begin"/>
        </w:r>
        <w:r w:rsidR="002A3F46" w:rsidRPr="005312D8">
          <w:rPr>
            <w:noProof/>
            <w:webHidden/>
            <w:sz w:val="24"/>
          </w:rPr>
          <w:instrText xml:space="preserve"> PAGEREF _Toc374540537 \h </w:instrText>
        </w:r>
        <w:r w:rsidRPr="005312D8">
          <w:rPr>
            <w:noProof/>
            <w:webHidden/>
            <w:sz w:val="24"/>
          </w:rPr>
        </w:r>
        <w:r w:rsidRPr="005312D8">
          <w:rPr>
            <w:noProof/>
            <w:webHidden/>
            <w:sz w:val="24"/>
          </w:rPr>
          <w:fldChar w:fldCharType="separate"/>
        </w:r>
        <w:r w:rsidR="002A3F46" w:rsidRPr="005312D8">
          <w:rPr>
            <w:noProof/>
            <w:webHidden/>
            <w:sz w:val="24"/>
          </w:rPr>
          <w:t>2</w:t>
        </w:r>
        <w:r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38" w:history="1">
        <w:r w:rsidR="002A3F46" w:rsidRPr="005312D8">
          <w:rPr>
            <w:rStyle w:val="a8"/>
            <w:noProof/>
            <w:sz w:val="24"/>
            <w:szCs w:val="24"/>
          </w:rPr>
          <w:t xml:space="preserve">1.1 </w:t>
        </w:r>
        <w:r w:rsidR="002A3F46" w:rsidRPr="005312D8">
          <w:rPr>
            <w:rStyle w:val="a8"/>
            <w:noProof/>
            <w:sz w:val="24"/>
            <w:szCs w:val="24"/>
          </w:rPr>
          <w:t>重要提示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_Toc374540538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2</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39" w:history="1">
        <w:r w:rsidR="002A3F46" w:rsidRPr="005312D8">
          <w:rPr>
            <w:rStyle w:val="a8"/>
            <w:b/>
            <w:bCs/>
            <w:noProof/>
            <w:sz w:val="24"/>
          </w:rPr>
          <w:t xml:space="preserve">§2  </w:t>
        </w:r>
        <w:r w:rsidR="002A3F46" w:rsidRPr="005312D8">
          <w:rPr>
            <w:rStyle w:val="a8"/>
            <w:b/>
            <w:bCs/>
            <w:noProof/>
            <w:sz w:val="24"/>
          </w:rPr>
          <w:t>基金简介</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_Toc374540539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w:t>
        </w:r>
        <w:r w:rsidR="005C6574" w:rsidRPr="005312D8">
          <w:rPr>
            <w:noProof/>
            <w:webHidden/>
            <w:sz w:val="24"/>
          </w:rPr>
          <w:fldChar w:fldCharType="end"/>
        </w:r>
      </w:hyperlink>
    </w:p>
    <w:p w:rsidR="002A3F46" w:rsidRPr="005312D8" w:rsidRDefault="008C2436" w:rsidP="0048308E">
      <w:pPr>
        <w:pStyle w:val="22"/>
        <w:tabs>
          <w:tab w:val="left" w:pos="840"/>
        </w:tabs>
        <w:spacing w:before="29" w:line="288" w:lineRule="auto"/>
        <w:rPr>
          <w:noProof/>
          <w:kern w:val="2"/>
          <w:sz w:val="24"/>
          <w:szCs w:val="24"/>
        </w:rPr>
      </w:pPr>
      <w:hyperlink w:anchor="_Toc374540540" w:history="1">
        <w:r w:rsidR="002A3F46" w:rsidRPr="005312D8">
          <w:rPr>
            <w:rStyle w:val="a8"/>
            <w:noProof/>
            <w:sz w:val="24"/>
            <w:szCs w:val="24"/>
          </w:rPr>
          <w:t>2.1</w:t>
        </w:r>
        <w:r w:rsidR="002A3F46" w:rsidRPr="005312D8">
          <w:rPr>
            <w:noProof/>
            <w:kern w:val="2"/>
            <w:sz w:val="24"/>
            <w:szCs w:val="24"/>
          </w:rPr>
          <w:tab/>
        </w:r>
        <w:r w:rsidR="002A3F46" w:rsidRPr="005312D8">
          <w:rPr>
            <w:rStyle w:val="a8"/>
            <w:noProof/>
            <w:sz w:val="24"/>
            <w:szCs w:val="24"/>
          </w:rPr>
          <w:t>基金基本情况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41" w:history="1">
        <w:r w:rsidR="002A3F46" w:rsidRPr="005312D8">
          <w:rPr>
            <w:rStyle w:val="a8"/>
            <w:noProof/>
            <w:sz w:val="24"/>
            <w:szCs w:val="24"/>
          </w:rPr>
          <w:t xml:space="preserve">2.2 </w:t>
        </w:r>
        <w:r w:rsidR="002A3F46" w:rsidRPr="005312D8">
          <w:rPr>
            <w:rStyle w:val="a8"/>
            <w:noProof/>
            <w:sz w:val="24"/>
            <w:szCs w:val="24"/>
          </w:rPr>
          <w:t>基金产品说明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42" w:history="1">
        <w:r w:rsidR="002A3F46" w:rsidRPr="005312D8">
          <w:rPr>
            <w:rStyle w:val="a8"/>
            <w:noProof/>
            <w:sz w:val="24"/>
            <w:szCs w:val="24"/>
          </w:rPr>
          <w:t xml:space="preserve">2.3 </w:t>
        </w:r>
        <w:r w:rsidR="002A3F46" w:rsidRPr="005312D8">
          <w:rPr>
            <w:rStyle w:val="a8"/>
            <w:noProof/>
            <w:sz w:val="24"/>
            <w:szCs w:val="24"/>
          </w:rPr>
          <w:t>基金管理人和基金托管人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43" w:history="1">
        <w:r w:rsidR="002A3F46" w:rsidRPr="005312D8">
          <w:rPr>
            <w:rStyle w:val="a8"/>
            <w:noProof/>
            <w:sz w:val="24"/>
            <w:szCs w:val="24"/>
          </w:rPr>
          <w:t xml:space="preserve">2.4 </w:t>
        </w:r>
        <w:r w:rsidR="002A3F46" w:rsidRPr="005312D8">
          <w:rPr>
            <w:rStyle w:val="a8"/>
            <w:noProof/>
            <w:sz w:val="24"/>
            <w:szCs w:val="24"/>
          </w:rPr>
          <w:t>信息披露方式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44" w:history="1">
        <w:r w:rsidR="002A3F46" w:rsidRPr="005312D8">
          <w:rPr>
            <w:rStyle w:val="a8"/>
            <w:noProof/>
            <w:sz w:val="24"/>
            <w:szCs w:val="24"/>
          </w:rPr>
          <w:t xml:space="preserve">2.5 </w:t>
        </w:r>
        <w:r w:rsidR="002A3F46" w:rsidRPr="005312D8">
          <w:rPr>
            <w:rStyle w:val="a8"/>
            <w:noProof/>
            <w:sz w:val="24"/>
            <w:szCs w:val="24"/>
          </w:rPr>
          <w:t>其他相关资料</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45" w:history="1">
        <w:r w:rsidR="002A3F46" w:rsidRPr="005312D8">
          <w:rPr>
            <w:rStyle w:val="a8"/>
            <w:b/>
            <w:bCs/>
            <w:noProof/>
            <w:sz w:val="24"/>
          </w:rPr>
          <w:t xml:space="preserve">§3  </w:t>
        </w:r>
        <w:r w:rsidR="002A3F46" w:rsidRPr="005312D8">
          <w:rPr>
            <w:rStyle w:val="a8"/>
            <w:b/>
            <w:bCs/>
            <w:noProof/>
            <w:sz w:val="24"/>
          </w:rPr>
          <w:t>主要财务指标和基金净值表现</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46" w:history="1">
        <w:r w:rsidR="002A3F46" w:rsidRPr="005312D8">
          <w:rPr>
            <w:rStyle w:val="a8"/>
            <w:noProof/>
            <w:sz w:val="24"/>
            <w:szCs w:val="24"/>
          </w:rPr>
          <w:t xml:space="preserve">3.1 </w:t>
        </w:r>
        <w:r w:rsidR="002A3F46" w:rsidRPr="005312D8">
          <w:rPr>
            <w:rStyle w:val="a8"/>
            <w:noProof/>
            <w:sz w:val="24"/>
            <w:szCs w:val="24"/>
          </w:rPr>
          <w:t>主要会计数据和财务指标</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47" w:history="1">
        <w:r w:rsidR="002A3F46" w:rsidRPr="005312D8">
          <w:rPr>
            <w:rStyle w:val="a8"/>
            <w:noProof/>
            <w:sz w:val="24"/>
            <w:szCs w:val="24"/>
          </w:rPr>
          <w:t xml:space="preserve">3.2 </w:t>
        </w:r>
        <w:r w:rsidR="002A3F46" w:rsidRPr="005312D8">
          <w:rPr>
            <w:rStyle w:val="a8"/>
            <w:noProof/>
            <w:sz w:val="24"/>
            <w:szCs w:val="24"/>
          </w:rPr>
          <w:t>基金净值表现</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48" w:history="1">
        <w:r w:rsidR="002A3F46" w:rsidRPr="005312D8">
          <w:rPr>
            <w:rStyle w:val="a8"/>
            <w:b/>
            <w:bCs/>
            <w:noProof/>
            <w:sz w:val="24"/>
          </w:rPr>
          <w:t xml:space="preserve">§4  </w:t>
        </w:r>
        <w:r w:rsidR="002A3F46" w:rsidRPr="005312D8">
          <w:rPr>
            <w:rStyle w:val="a8"/>
            <w:b/>
            <w:bCs/>
            <w:noProof/>
            <w:sz w:val="24"/>
          </w:rPr>
          <w:t>管理人报告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_Toc374540548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49" w:history="1">
        <w:r w:rsidR="002A3F46" w:rsidRPr="005312D8">
          <w:rPr>
            <w:rStyle w:val="a8"/>
            <w:noProof/>
            <w:sz w:val="24"/>
            <w:szCs w:val="24"/>
          </w:rPr>
          <w:t xml:space="preserve">4.1 </w:t>
        </w:r>
        <w:r w:rsidR="002A3F46" w:rsidRPr="005312D8">
          <w:rPr>
            <w:rStyle w:val="a8"/>
            <w:noProof/>
            <w:sz w:val="24"/>
            <w:szCs w:val="24"/>
          </w:rPr>
          <w:t>基金管理人及基金经理情况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0" w:history="1">
        <w:r w:rsidR="002A3F46" w:rsidRPr="005312D8">
          <w:rPr>
            <w:rStyle w:val="a8"/>
            <w:noProof/>
            <w:sz w:val="24"/>
            <w:szCs w:val="24"/>
          </w:rPr>
          <w:t xml:space="preserve">4.2 </w:t>
        </w:r>
        <w:r w:rsidR="002A3F46" w:rsidRPr="005312D8">
          <w:rPr>
            <w:rStyle w:val="a8"/>
            <w:noProof/>
            <w:sz w:val="24"/>
            <w:szCs w:val="24"/>
          </w:rPr>
          <w:t>管理人对报告期内本基金运作遵规守信情况的说明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1" w:history="1">
        <w:r w:rsidR="002A3F46" w:rsidRPr="005312D8">
          <w:rPr>
            <w:rStyle w:val="a8"/>
            <w:noProof/>
            <w:sz w:val="24"/>
            <w:szCs w:val="24"/>
          </w:rPr>
          <w:t xml:space="preserve">4.3 </w:t>
        </w:r>
        <w:r w:rsidR="002A3F46" w:rsidRPr="005312D8">
          <w:rPr>
            <w:rStyle w:val="a8"/>
            <w:noProof/>
            <w:sz w:val="24"/>
            <w:szCs w:val="24"/>
          </w:rPr>
          <w:t>管理人对报告期内公平交易情况的专项说明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2" w:history="1">
        <w:r w:rsidR="002A3F46" w:rsidRPr="005312D8">
          <w:rPr>
            <w:rStyle w:val="a8"/>
            <w:noProof/>
            <w:sz w:val="24"/>
            <w:szCs w:val="24"/>
          </w:rPr>
          <w:t xml:space="preserve">4.4 </w:t>
        </w:r>
        <w:r w:rsidR="002A3F46" w:rsidRPr="005312D8">
          <w:rPr>
            <w:rStyle w:val="a8"/>
            <w:noProof/>
            <w:sz w:val="24"/>
            <w:szCs w:val="24"/>
          </w:rPr>
          <w:t>管理人对报告期内基金的投资策略和业绩表现的说明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3" w:history="1">
        <w:r w:rsidR="002A3F46" w:rsidRPr="005312D8">
          <w:rPr>
            <w:rStyle w:val="a8"/>
            <w:noProof/>
            <w:sz w:val="24"/>
            <w:szCs w:val="24"/>
          </w:rPr>
          <w:t xml:space="preserve">4.5 </w:t>
        </w:r>
        <w:r w:rsidR="002A3F46" w:rsidRPr="005312D8">
          <w:rPr>
            <w:rStyle w:val="a8"/>
            <w:noProof/>
            <w:sz w:val="24"/>
            <w:szCs w:val="24"/>
          </w:rPr>
          <w:t>管理人对宏观经济、证券市场及行业走势的简要展望</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4" w:history="1">
        <w:r w:rsidR="002A3F46" w:rsidRPr="005312D8">
          <w:rPr>
            <w:rStyle w:val="a8"/>
            <w:noProof/>
            <w:sz w:val="24"/>
            <w:szCs w:val="24"/>
          </w:rPr>
          <w:t xml:space="preserve">4.6 </w:t>
        </w:r>
        <w:r w:rsidR="002A3F46" w:rsidRPr="005312D8">
          <w:rPr>
            <w:rStyle w:val="a8"/>
            <w:noProof/>
            <w:sz w:val="24"/>
            <w:szCs w:val="24"/>
          </w:rPr>
          <w:t>管理人对报告期内基金估值程序等事项的说明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5" w:history="1">
        <w:r w:rsidR="002A3F46" w:rsidRPr="005312D8">
          <w:rPr>
            <w:rStyle w:val="a8"/>
            <w:noProof/>
            <w:sz w:val="24"/>
            <w:szCs w:val="24"/>
          </w:rPr>
          <w:t xml:space="preserve">4.7 </w:t>
        </w:r>
        <w:r w:rsidR="002A3F46" w:rsidRPr="005312D8">
          <w:rPr>
            <w:rStyle w:val="a8"/>
            <w:noProof/>
            <w:sz w:val="24"/>
            <w:szCs w:val="24"/>
          </w:rPr>
          <w:t>管理人对报告期内基金利润分配情况的说明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56" w:history="1">
        <w:r w:rsidR="002A3F46" w:rsidRPr="005312D8">
          <w:rPr>
            <w:rStyle w:val="a8"/>
            <w:b/>
            <w:bCs/>
            <w:noProof/>
            <w:sz w:val="24"/>
          </w:rPr>
          <w:t xml:space="preserve">§5  </w:t>
        </w:r>
        <w:r w:rsidR="002A3F46" w:rsidRPr="005312D8">
          <w:rPr>
            <w:rStyle w:val="a8"/>
            <w:b/>
            <w:bCs/>
            <w:noProof/>
            <w:sz w:val="24"/>
          </w:rPr>
          <w:t>托管人报告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_Toc374540556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57" w:history="1">
        <w:r w:rsidR="002A3F46" w:rsidRPr="005312D8">
          <w:rPr>
            <w:rStyle w:val="a8"/>
            <w:noProof/>
            <w:sz w:val="24"/>
            <w:szCs w:val="24"/>
          </w:rPr>
          <w:t xml:space="preserve">5.1 </w:t>
        </w:r>
        <w:r w:rsidR="002A3F46" w:rsidRPr="005312D8">
          <w:rPr>
            <w:rStyle w:val="a8"/>
            <w:noProof/>
            <w:sz w:val="24"/>
            <w:szCs w:val="24"/>
          </w:rPr>
          <w:t>报告期内本基金托管人遵规守信情况声明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8" w:history="1">
        <w:r w:rsidR="002A3F46" w:rsidRPr="005312D8">
          <w:rPr>
            <w:rStyle w:val="a8"/>
            <w:noProof/>
            <w:sz w:val="24"/>
            <w:szCs w:val="24"/>
          </w:rPr>
          <w:t xml:space="preserve">5.2 </w:t>
        </w:r>
        <w:r w:rsidR="002A3F46" w:rsidRPr="005312D8">
          <w:rPr>
            <w:rStyle w:val="a8"/>
            <w:noProof/>
            <w:sz w:val="24"/>
            <w:szCs w:val="24"/>
          </w:rPr>
          <w:t>托管人对报告期内本基金投资运作遵规守信、净值计算、利润分配等情况的说明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59" w:history="1">
        <w:r w:rsidR="002A3F46" w:rsidRPr="005312D8">
          <w:rPr>
            <w:rStyle w:val="a8"/>
            <w:noProof/>
            <w:sz w:val="24"/>
            <w:szCs w:val="24"/>
          </w:rPr>
          <w:t xml:space="preserve">5.3 </w:t>
        </w:r>
        <w:r w:rsidR="002A3F46" w:rsidRPr="005312D8">
          <w:rPr>
            <w:rStyle w:val="a8"/>
            <w:noProof/>
            <w:sz w:val="24"/>
            <w:szCs w:val="24"/>
          </w:rPr>
          <w:t>托管人对本半年度报告中财务信息等内容的真实、准确和完整发表意见</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60" w:history="1">
        <w:r w:rsidR="002A3F46" w:rsidRPr="005312D8">
          <w:rPr>
            <w:rStyle w:val="a8"/>
            <w:b/>
            <w:bCs/>
            <w:noProof/>
            <w:sz w:val="24"/>
          </w:rPr>
          <w:t>§6</w:t>
        </w:r>
        <w:r w:rsidR="002A3F46" w:rsidRPr="005312D8">
          <w:rPr>
            <w:rStyle w:val="a8"/>
            <w:b/>
            <w:bCs/>
            <w:noProof/>
            <w:sz w:val="24"/>
          </w:rPr>
          <w:t>半年度财务会计报告（未经审计）</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_Toc374540560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61" w:history="1">
        <w:r w:rsidR="002A3F46" w:rsidRPr="005312D8">
          <w:rPr>
            <w:rStyle w:val="a8"/>
            <w:noProof/>
            <w:sz w:val="24"/>
            <w:szCs w:val="24"/>
          </w:rPr>
          <w:t xml:space="preserve">6.1 </w:t>
        </w:r>
        <w:r w:rsidR="002A3F46" w:rsidRPr="005312D8">
          <w:rPr>
            <w:rStyle w:val="a8"/>
            <w:noProof/>
            <w:sz w:val="24"/>
            <w:szCs w:val="24"/>
          </w:rPr>
          <w:t>资产负债表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62" w:history="1">
        <w:r w:rsidR="002A3F46" w:rsidRPr="005312D8">
          <w:rPr>
            <w:rStyle w:val="a8"/>
            <w:noProof/>
            <w:sz w:val="24"/>
            <w:szCs w:val="24"/>
          </w:rPr>
          <w:t xml:space="preserve">6.2 </w:t>
        </w:r>
        <w:r w:rsidR="002A3F46" w:rsidRPr="005312D8">
          <w:rPr>
            <w:rStyle w:val="a8"/>
            <w:noProof/>
            <w:sz w:val="24"/>
            <w:szCs w:val="24"/>
          </w:rPr>
          <w:t>利润表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12</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63" w:history="1">
        <w:r w:rsidR="002A3F46" w:rsidRPr="005312D8">
          <w:rPr>
            <w:rStyle w:val="a8"/>
            <w:noProof/>
            <w:sz w:val="24"/>
            <w:szCs w:val="24"/>
          </w:rPr>
          <w:t xml:space="preserve">6.3 </w:t>
        </w:r>
        <w:r w:rsidR="002A3F46" w:rsidRPr="005312D8">
          <w:rPr>
            <w:rStyle w:val="a8"/>
            <w:noProof/>
            <w:sz w:val="24"/>
            <w:szCs w:val="24"/>
          </w:rPr>
          <w:t>所有者权益（基金净值）变动表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14</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64" w:history="1">
        <w:r w:rsidR="002A3F46" w:rsidRPr="005312D8">
          <w:rPr>
            <w:rStyle w:val="a8"/>
            <w:noProof/>
            <w:sz w:val="24"/>
            <w:szCs w:val="24"/>
          </w:rPr>
          <w:t xml:space="preserve">6.4 </w:t>
        </w:r>
        <w:r w:rsidR="002A3F46" w:rsidRPr="005312D8">
          <w:rPr>
            <w:rStyle w:val="a8"/>
            <w:noProof/>
            <w:sz w:val="24"/>
            <w:szCs w:val="24"/>
          </w:rPr>
          <w:t>报表附注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16</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65" w:history="1">
        <w:r w:rsidR="002A3F46" w:rsidRPr="005312D8">
          <w:rPr>
            <w:rStyle w:val="a8"/>
            <w:b/>
            <w:bCs/>
            <w:noProof/>
            <w:sz w:val="24"/>
          </w:rPr>
          <w:t xml:space="preserve">§7 </w:t>
        </w:r>
        <w:r w:rsidR="002A3F46" w:rsidRPr="005312D8">
          <w:rPr>
            <w:rStyle w:val="a8"/>
            <w:b/>
            <w:bCs/>
            <w:noProof/>
            <w:sz w:val="24"/>
          </w:rPr>
          <w:t>投资组合报告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57</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66"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期末基金资产组合情况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57</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67" w:history="1">
        <w:r w:rsidR="00CC1BF8" w:rsidRPr="005312D8">
          <w:rPr>
            <w:rStyle w:val="a8"/>
            <w:noProof/>
            <w:sz w:val="24"/>
            <w:szCs w:val="24"/>
          </w:rPr>
          <w:t>7.</w:t>
        </w:r>
        <w:r w:rsidR="00337F17" w:rsidRPr="005312D8">
          <w:rPr>
            <w:rStyle w:val="a8"/>
            <w:noProof/>
            <w:sz w:val="24"/>
            <w:szCs w:val="24"/>
          </w:rPr>
          <w:t>2</w:t>
        </w:r>
        <w:r w:rsidR="002A3F46" w:rsidRPr="005312D8">
          <w:rPr>
            <w:rStyle w:val="a8"/>
            <w:noProof/>
            <w:sz w:val="24"/>
            <w:szCs w:val="24"/>
          </w:rPr>
          <w:t>期末按行业分类的股票投资组合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68"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69" w:history="1">
        <w:r w:rsidR="00CC1BF8" w:rsidRPr="005312D8">
          <w:rPr>
            <w:rStyle w:val="a8"/>
            <w:noProof/>
            <w:sz w:val="24"/>
            <w:szCs w:val="24"/>
          </w:rPr>
          <w:t>7.</w:t>
        </w:r>
        <w:r w:rsidR="00337F17" w:rsidRPr="005312D8">
          <w:rPr>
            <w:rStyle w:val="a8"/>
            <w:noProof/>
            <w:sz w:val="24"/>
            <w:szCs w:val="24"/>
          </w:rPr>
          <w:t>4</w:t>
        </w:r>
        <w:r w:rsidR="002A3F46" w:rsidRPr="005312D8">
          <w:rPr>
            <w:rStyle w:val="a8"/>
            <w:noProof/>
            <w:sz w:val="24"/>
            <w:szCs w:val="24"/>
          </w:rPr>
          <w:t>期末指数投资按公允价值占基金资产净值比例大小排序的所有股票投资明细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8C2436" w:rsidP="0048308E">
      <w:pPr>
        <w:pStyle w:val="22"/>
        <w:spacing w:before="29" w:line="288" w:lineRule="auto"/>
        <w:rPr>
          <w:rStyle w:val="a8"/>
          <w:sz w:val="24"/>
          <w:szCs w:val="24"/>
        </w:rPr>
      </w:pPr>
      <w:hyperlink w:anchor="_Toc374540570" w:history="1">
        <w:r w:rsidR="00CC1BF8" w:rsidRPr="005312D8">
          <w:rPr>
            <w:rStyle w:val="a8"/>
            <w:noProof/>
            <w:sz w:val="24"/>
            <w:szCs w:val="24"/>
          </w:rPr>
          <w:t>7.</w:t>
        </w:r>
        <w:r w:rsidR="00337F17" w:rsidRPr="005312D8">
          <w:rPr>
            <w:rStyle w:val="a8"/>
            <w:noProof/>
            <w:sz w:val="24"/>
            <w:szCs w:val="24"/>
          </w:rPr>
          <w:t xml:space="preserve">5 </w:t>
        </w:r>
        <w:r w:rsidR="002A3F46" w:rsidRPr="005312D8">
          <w:rPr>
            <w:rStyle w:val="a8"/>
            <w:noProof/>
            <w:sz w:val="24"/>
            <w:szCs w:val="24"/>
          </w:rPr>
          <w:t>期末积极投资按公允价值占基金资产净值比例大小排序的所有股票投资明细</w:t>
        </w:r>
        <w:r w:rsidR="002A3F46" w:rsidRPr="005312D8">
          <w:rPr>
            <w:rStyle w:val="a8"/>
            <w:webHidden/>
            <w:sz w:val="24"/>
            <w:szCs w:val="24"/>
          </w:rPr>
          <w:tab/>
        </w:r>
        <w:r w:rsidR="005C6574" w:rsidRPr="005312D8">
          <w:rPr>
            <w:rStyle w:val="a8"/>
            <w:webHidden/>
            <w:sz w:val="24"/>
            <w:szCs w:val="24"/>
          </w:rPr>
          <w:fldChar w:fldCharType="begin"/>
        </w:r>
        <w:r w:rsidR="002A3F46" w:rsidRPr="005312D8">
          <w:rPr>
            <w:rStyle w:val="a8"/>
            <w:webHidden/>
            <w:sz w:val="24"/>
            <w:szCs w:val="24"/>
          </w:rPr>
          <w:instrText xml:space="preserve"> PAGEREF _Toc374540570 \h </w:instrText>
        </w:r>
        <w:r w:rsidR="005C6574" w:rsidRPr="005312D8">
          <w:rPr>
            <w:rStyle w:val="a8"/>
            <w:webHidden/>
            <w:sz w:val="24"/>
            <w:szCs w:val="24"/>
          </w:rPr>
        </w:r>
        <w:r w:rsidR="005C6574" w:rsidRPr="005312D8">
          <w:rPr>
            <w:rStyle w:val="a8"/>
            <w:webHidden/>
            <w:sz w:val="24"/>
            <w:szCs w:val="24"/>
          </w:rPr>
          <w:fldChar w:fldCharType="separate"/>
        </w:r>
        <w:r w:rsidR="002A3F46" w:rsidRPr="005312D8">
          <w:rPr>
            <w:rStyle w:val="a8"/>
            <w:webHidden/>
            <w:sz w:val="24"/>
            <w:szCs w:val="24"/>
          </w:rPr>
          <w:t>66</w:t>
        </w:r>
        <w:r w:rsidR="005C6574" w:rsidRPr="005312D8">
          <w:rPr>
            <w:rStyle w:val="a8"/>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1" w:history="1">
        <w:r w:rsidR="00CC1BF8" w:rsidRPr="005312D8">
          <w:rPr>
            <w:rStyle w:val="a8"/>
            <w:noProof/>
            <w:sz w:val="24"/>
            <w:szCs w:val="24"/>
          </w:rPr>
          <w:t>7.</w:t>
        </w:r>
        <w:r w:rsidR="00337F17" w:rsidRPr="005312D8">
          <w:rPr>
            <w:rStyle w:val="a8"/>
            <w:noProof/>
            <w:sz w:val="24"/>
            <w:szCs w:val="24"/>
          </w:rPr>
          <w:t>6</w:t>
        </w:r>
        <w:r w:rsidR="002A3F46" w:rsidRPr="005312D8">
          <w:rPr>
            <w:rStyle w:val="a8"/>
            <w:noProof/>
            <w:sz w:val="24"/>
            <w:szCs w:val="24"/>
          </w:rPr>
          <w:t>报告期内股票投资组合的重大变动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66</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2" w:history="1">
        <w:r w:rsidR="00CC1BF8" w:rsidRPr="005312D8">
          <w:rPr>
            <w:rStyle w:val="a8"/>
            <w:noProof/>
            <w:sz w:val="24"/>
            <w:szCs w:val="24"/>
          </w:rPr>
          <w:t>7.</w:t>
        </w:r>
        <w:r w:rsidR="00337F17" w:rsidRPr="005312D8">
          <w:rPr>
            <w:rStyle w:val="a8"/>
            <w:noProof/>
            <w:sz w:val="24"/>
            <w:szCs w:val="24"/>
          </w:rPr>
          <w:t>7</w:t>
        </w:r>
        <w:r w:rsidR="002A3F46" w:rsidRPr="005312D8">
          <w:rPr>
            <w:rStyle w:val="a8"/>
            <w:noProof/>
            <w:sz w:val="24"/>
            <w:szCs w:val="24"/>
          </w:rPr>
          <w:t>期末按债券品种分类的债券投资组合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67</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3" w:history="1">
        <w:r w:rsidR="00CC1BF8" w:rsidRPr="005312D8">
          <w:rPr>
            <w:rStyle w:val="a8"/>
            <w:noProof/>
            <w:sz w:val="24"/>
            <w:szCs w:val="24"/>
          </w:rPr>
          <w:t>7.</w:t>
        </w:r>
        <w:r w:rsidR="00337F17" w:rsidRPr="005312D8">
          <w:rPr>
            <w:rStyle w:val="a8"/>
            <w:noProof/>
            <w:sz w:val="24"/>
            <w:szCs w:val="24"/>
          </w:rPr>
          <w:t>8</w:t>
        </w:r>
        <w:r w:rsidR="002A3F46" w:rsidRPr="005312D8">
          <w:rPr>
            <w:rStyle w:val="a8"/>
            <w:noProof/>
            <w:sz w:val="24"/>
            <w:szCs w:val="24"/>
          </w:rPr>
          <w:t>期末按公允价值占基金资产净值比例大小排名的前五名债券投资明细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4" w:history="1">
        <w:r w:rsidR="00CC1BF8" w:rsidRPr="005312D8">
          <w:rPr>
            <w:rStyle w:val="a8"/>
            <w:noProof/>
            <w:sz w:val="24"/>
            <w:szCs w:val="24"/>
          </w:rPr>
          <w:t>7.</w:t>
        </w:r>
        <w:r w:rsidR="00337F17" w:rsidRPr="005312D8">
          <w:rPr>
            <w:rStyle w:val="a8"/>
            <w:noProof/>
            <w:sz w:val="24"/>
            <w:szCs w:val="24"/>
          </w:rPr>
          <w:t>9</w:t>
        </w:r>
        <w:r w:rsidR="002A3F46" w:rsidRPr="005312D8">
          <w:rPr>
            <w:rStyle w:val="a8"/>
            <w:noProof/>
            <w:sz w:val="24"/>
            <w:szCs w:val="24"/>
          </w:rPr>
          <w:t>期末按公允价值占基金资产净值比例大小排名的所有资产支持证券投资明细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5" w:history="1">
        <w:r w:rsidR="00CC1BF8" w:rsidRPr="005312D8">
          <w:rPr>
            <w:rStyle w:val="a8"/>
            <w:noProof/>
            <w:sz w:val="24"/>
            <w:szCs w:val="24"/>
          </w:rPr>
          <w:t>7.1</w:t>
        </w:r>
        <w:r w:rsidR="00337F17" w:rsidRPr="005312D8">
          <w:rPr>
            <w:rStyle w:val="a8"/>
            <w:noProof/>
            <w:sz w:val="24"/>
            <w:szCs w:val="24"/>
          </w:rPr>
          <w:t>0</w:t>
        </w:r>
        <w:r w:rsidR="002A3F46" w:rsidRPr="005312D8">
          <w:rPr>
            <w:rStyle w:val="a8"/>
            <w:noProof/>
            <w:sz w:val="24"/>
            <w:szCs w:val="24"/>
          </w:rPr>
          <w:t>期末按公允价值占基金资产净值比例大小排名的前五名权证投资明细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6" w:history="1">
        <w:r w:rsidR="00CC1BF8" w:rsidRPr="005312D8">
          <w:rPr>
            <w:rStyle w:val="a8"/>
            <w:noProof/>
            <w:sz w:val="24"/>
            <w:szCs w:val="24"/>
          </w:rPr>
          <w:t>7.1</w:t>
        </w:r>
        <w:r w:rsidR="00337F17" w:rsidRPr="005312D8">
          <w:rPr>
            <w:rStyle w:val="a8"/>
            <w:noProof/>
            <w:sz w:val="24"/>
            <w:szCs w:val="24"/>
          </w:rPr>
          <w:t>1</w:t>
        </w:r>
        <w:r w:rsidR="002A3F46" w:rsidRPr="005312D8">
          <w:rPr>
            <w:rStyle w:val="a8"/>
            <w:noProof/>
            <w:sz w:val="24"/>
            <w:szCs w:val="24"/>
          </w:rPr>
          <w:t>报告期末本基金投资的股指期货交易情况说明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7" w:history="1">
        <w:r w:rsidR="00CC1BF8" w:rsidRPr="005312D8">
          <w:rPr>
            <w:rStyle w:val="a8"/>
            <w:noProof/>
            <w:sz w:val="24"/>
            <w:szCs w:val="24"/>
          </w:rPr>
          <w:t>7.1</w:t>
        </w:r>
        <w:r w:rsidR="00337F17" w:rsidRPr="005312D8">
          <w:rPr>
            <w:rStyle w:val="a8"/>
            <w:noProof/>
            <w:sz w:val="24"/>
            <w:szCs w:val="24"/>
          </w:rPr>
          <w:t>2</w:t>
        </w:r>
        <w:r w:rsidR="002A3F46" w:rsidRPr="005312D8">
          <w:rPr>
            <w:rStyle w:val="a8"/>
            <w:noProof/>
            <w:sz w:val="24"/>
            <w:szCs w:val="24"/>
          </w:rPr>
          <w:t>报告期末本基金投资的国债期货交易情况说明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78" w:history="1">
        <w:r w:rsidR="00CC1BF8" w:rsidRPr="005312D8">
          <w:rPr>
            <w:rStyle w:val="a8"/>
            <w:noProof/>
            <w:sz w:val="24"/>
            <w:szCs w:val="24"/>
          </w:rPr>
          <w:t>7.1</w:t>
        </w:r>
        <w:r w:rsidR="00337F17" w:rsidRPr="005312D8">
          <w:rPr>
            <w:rStyle w:val="a8"/>
            <w:noProof/>
            <w:sz w:val="24"/>
            <w:szCs w:val="24"/>
          </w:rPr>
          <w:t>3</w:t>
        </w:r>
        <w:r w:rsidR="002A3F46" w:rsidRPr="005312D8">
          <w:rPr>
            <w:rStyle w:val="a8"/>
            <w:noProof/>
            <w:sz w:val="24"/>
            <w:szCs w:val="24"/>
          </w:rPr>
          <w:t>投资组合报告附注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72</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79" w:history="1">
        <w:r w:rsidR="002A3F46" w:rsidRPr="005312D8">
          <w:rPr>
            <w:rStyle w:val="a8"/>
            <w:b/>
            <w:bCs/>
            <w:noProof/>
            <w:sz w:val="24"/>
          </w:rPr>
          <w:t>§</w:t>
        </w:r>
        <w:r w:rsidR="00CC1BF8" w:rsidRPr="005312D8">
          <w:rPr>
            <w:rStyle w:val="a8"/>
            <w:b/>
            <w:bCs/>
            <w:noProof/>
            <w:sz w:val="24"/>
          </w:rPr>
          <w:t>8</w:t>
        </w:r>
        <w:r w:rsidR="002A3F46" w:rsidRPr="005312D8">
          <w:rPr>
            <w:rStyle w:val="a8"/>
            <w:b/>
            <w:bCs/>
            <w:noProof/>
            <w:sz w:val="24"/>
          </w:rPr>
          <w:t>基金份额持有人信息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_Toc374540579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74</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80"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期末基金份额持有人户数及持有人结构</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74</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81"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2</w:t>
        </w:r>
        <w:r w:rsidR="002A3F46" w:rsidRPr="005312D8">
          <w:rPr>
            <w:rStyle w:val="a8"/>
            <w:noProof/>
            <w:sz w:val="24"/>
            <w:szCs w:val="24"/>
          </w:rPr>
          <w:t>期末上市基金前十名持有人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76</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82"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期末基金管理人的从业人员持有本基金的情况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77</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83"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4</w:t>
        </w:r>
        <w:r w:rsidR="002A3F46" w:rsidRPr="005312D8">
          <w:rPr>
            <w:rStyle w:val="a8"/>
            <w:noProof/>
            <w:sz w:val="24"/>
            <w:szCs w:val="24"/>
          </w:rPr>
          <w:t>发起式基金发起资金持有份额情况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78</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84" w:history="1">
        <w:r w:rsidR="002A3F46" w:rsidRPr="005312D8">
          <w:rPr>
            <w:rStyle w:val="a8"/>
            <w:b/>
            <w:bCs/>
            <w:noProof/>
            <w:sz w:val="24"/>
          </w:rPr>
          <w:t>§</w:t>
        </w:r>
        <w:r w:rsidR="00CC1BF8" w:rsidRPr="005312D8">
          <w:rPr>
            <w:rStyle w:val="a8"/>
            <w:b/>
            <w:bCs/>
            <w:noProof/>
            <w:sz w:val="24"/>
          </w:rPr>
          <w:t>9</w:t>
        </w:r>
        <w:r w:rsidR="002A3F46" w:rsidRPr="005312D8">
          <w:rPr>
            <w:rStyle w:val="a8"/>
            <w:b/>
            <w:bCs/>
            <w:noProof/>
            <w:sz w:val="24"/>
          </w:rPr>
          <w:t>开放式基金份额变动</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_Toc374540584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80</w:t>
        </w:r>
        <w:r w:rsidR="005C6574" w:rsidRPr="005312D8">
          <w:rPr>
            <w:noProof/>
            <w:webHidden/>
            <w:sz w:val="24"/>
          </w:rPr>
          <w:fldChar w:fldCharType="end"/>
        </w:r>
      </w:hyperlink>
    </w:p>
    <w:p w:rsidR="002A3F46" w:rsidRPr="005312D8" w:rsidRDefault="008C2436" w:rsidP="0048308E">
      <w:pPr>
        <w:pStyle w:val="11"/>
        <w:spacing w:before="29" w:line="288" w:lineRule="auto"/>
        <w:rPr>
          <w:noProof/>
          <w:sz w:val="24"/>
        </w:rPr>
      </w:pPr>
      <w:hyperlink w:anchor="_Toc374540585" w:history="1">
        <w:r w:rsidR="002A3F46" w:rsidRPr="005312D8">
          <w:rPr>
            <w:rStyle w:val="a8"/>
            <w:b/>
            <w:bCs/>
            <w:noProof/>
            <w:sz w:val="24"/>
          </w:rPr>
          <w:t>§</w:t>
        </w:r>
        <w:r w:rsidR="00CC1BF8" w:rsidRPr="005312D8">
          <w:rPr>
            <w:rStyle w:val="a8"/>
            <w:b/>
            <w:bCs/>
            <w:noProof/>
            <w:sz w:val="24"/>
          </w:rPr>
          <w:t>10</w:t>
        </w:r>
        <w:r w:rsidR="002A3F46" w:rsidRPr="005312D8">
          <w:rPr>
            <w:rStyle w:val="a8"/>
            <w:b/>
            <w:bCs/>
            <w:noProof/>
            <w:sz w:val="24"/>
          </w:rPr>
          <w:t>重大事件揭示</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81</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86" w:history="1">
        <w:r w:rsidR="00CC1BF8" w:rsidRPr="005312D8">
          <w:rPr>
            <w:rStyle w:val="a8"/>
            <w:noProof/>
            <w:sz w:val="24"/>
            <w:szCs w:val="24"/>
          </w:rPr>
          <w:t>10</w:t>
        </w:r>
        <w:r w:rsidR="002A3F46" w:rsidRPr="005312D8">
          <w:rPr>
            <w:rStyle w:val="a8"/>
            <w:noProof/>
            <w:sz w:val="24"/>
            <w:szCs w:val="24"/>
          </w:rPr>
          <w:t xml:space="preserve">.1 </w:t>
        </w:r>
        <w:r w:rsidR="002A3F46" w:rsidRPr="005312D8">
          <w:rPr>
            <w:rStyle w:val="a8"/>
            <w:noProof/>
            <w:sz w:val="24"/>
            <w:szCs w:val="24"/>
          </w:rPr>
          <w:t>基金份额持有人大会决议</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87" w:history="1">
        <w:r w:rsidR="00CC1BF8" w:rsidRPr="005312D8">
          <w:rPr>
            <w:rStyle w:val="a8"/>
            <w:noProof/>
            <w:sz w:val="24"/>
            <w:szCs w:val="24"/>
          </w:rPr>
          <w:t>10</w:t>
        </w:r>
        <w:r w:rsidR="002A3F46" w:rsidRPr="005312D8">
          <w:rPr>
            <w:rStyle w:val="a8"/>
            <w:noProof/>
            <w:sz w:val="24"/>
            <w:szCs w:val="24"/>
          </w:rPr>
          <w:t xml:space="preserve">.2 </w:t>
        </w:r>
        <w:r w:rsidR="002A3F46" w:rsidRPr="005312D8">
          <w:rPr>
            <w:rStyle w:val="a8"/>
            <w:noProof/>
            <w:sz w:val="24"/>
            <w:szCs w:val="24"/>
          </w:rPr>
          <w:t>基金管理人、基金托管人的专门基金托管部门的重大人事变动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88" w:history="1">
        <w:r w:rsidR="00CC1BF8" w:rsidRPr="005312D8">
          <w:rPr>
            <w:rStyle w:val="a8"/>
            <w:noProof/>
            <w:sz w:val="24"/>
            <w:szCs w:val="24"/>
          </w:rPr>
          <w:t>10</w:t>
        </w:r>
        <w:r w:rsidR="002A3F46" w:rsidRPr="005312D8">
          <w:rPr>
            <w:rStyle w:val="a8"/>
            <w:noProof/>
            <w:sz w:val="24"/>
            <w:szCs w:val="24"/>
          </w:rPr>
          <w:t xml:space="preserve">.3 </w:t>
        </w:r>
        <w:r w:rsidR="002A3F46" w:rsidRPr="005312D8">
          <w:rPr>
            <w:rStyle w:val="a8"/>
            <w:noProof/>
            <w:sz w:val="24"/>
            <w:szCs w:val="24"/>
          </w:rPr>
          <w:t>涉及基金管理人、基金财产、基金托管业务的诉讼</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89" w:history="1">
        <w:r w:rsidR="00CC1BF8" w:rsidRPr="005312D8">
          <w:rPr>
            <w:rStyle w:val="a8"/>
            <w:noProof/>
            <w:sz w:val="24"/>
            <w:szCs w:val="24"/>
          </w:rPr>
          <w:t>10</w:t>
        </w:r>
        <w:r w:rsidR="002A3F46" w:rsidRPr="005312D8">
          <w:rPr>
            <w:rStyle w:val="a8"/>
            <w:noProof/>
            <w:sz w:val="24"/>
            <w:szCs w:val="24"/>
          </w:rPr>
          <w:t xml:space="preserve">.4 </w:t>
        </w:r>
        <w:r w:rsidR="002A3F46" w:rsidRPr="005312D8">
          <w:rPr>
            <w:rStyle w:val="a8"/>
            <w:noProof/>
            <w:sz w:val="24"/>
            <w:szCs w:val="24"/>
          </w:rPr>
          <w:t>基金投资策略的改变</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90" w:history="1">
        <w:r w:rsidR="00CC1BF8" w:rsidRPr="005312D8">
          <w:rPr>
            <w:rStyle w:val="a8"/>
            <w:noProof/>
            <w:sz w:val="24"/>
            <w:szCs w:val="24"/>
          </w:rPr>
          <w:t>10</w:t>
        </w:r>
        <w:r w:rsidR="002A3F46" w:rsidRPr="005312D8">
          <w:rPr>
            <w:rStyle w:val="a8"/>
            <w:noProof/>
            <w:sz w:val="24"/>
            <w:szCs w:val="24"/>
          </w:rPr>
          <w:t>.5</w:t>
        </w:r>
        <w:r w:rsidR="002A3F46" w:rsidRPr="005312D8">
          <w:rPr>
            <w:rStyle w:val="a8"/>
            <w:noProof/>
            <w:sz w:val="24"/>
            <w:szCs w:val="24"/>
          </w:rPr>
          <w:t>报告期内改聘会计师事务所情况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91" w:history="1">
        <w:r w:rsidR="00CC1BF8" w:rsidRPr="005312D8">
          <w:rPr>
            <w:rStyle w:val="a8"/>
            <w:noProof/>
            <w:sz w:val="24"/>
            <w:szCs w:val="24"/>
          </w:rPr>
          <w:t>10</w:t>
        </w:r>
        <w:r w:rsidR="002A3F46" w:rsidRPr="005312D8">
          <w:rPr>
            <w:rStyle w:val="a8"/>
            <w:noProof/>
            <w:sz w:val="24"/>
            <w:szCs w:val="24"/>
          </w:rPr>
          <w:t>.6</w:t>
        </w:r>
        <w:r w:rsidR="002A3F46" w:rsidRPr="005312D8">
          <w:rPr>
            <w:rStyle w:val="a8"/>
            <w:noProof/>
            <w:sz w:val="24"/>
            <w:szCs w:val="24"/>
          </w:rPr>
          <w:t>管理人、托管人及其高级管理人员受稽查或处罚等情况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92" w:history="1">
        <w:r w:rsidR="00CC1BF8" w:rsidRPr="005312D8">
          <w:rPr>
            <w:rStyle w:val="a8"/>
            <w:noProof/>
            <w:sz w:val="24"/>
            <w:szCs w:val="24"/>
          </w:rPr>
          <w:t>10</w:t>
        </w:r>
        <w:r w:rsidR="002A3F46" w:rsidRPr="005312D8">
          <w:rPr>
            <w:rStyle w:val="a8"/>
            <w:noProof/>
            <w:sz w:val="24"/>
            <w:szCs w:val="24"/>
          </w:rPr>
          <w:t xml:space="preserve">.7 </w:t>
        </w:r>
        <w:r w:rsidR="002A3F46" w:rsidRPr="005312D8">
          <w:rPr>
            <w:rStyle w:val="a8"/>
            <w:noProof/>
            <w:sz w:val="24"/>
            <w:szCs w:val="24"/>
          </w:rPr>
          <w:t>基金租用证券公司交易单元的有关情况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93" w:history="1">
        <w:r w:rsidR="00CC1BF8" w:rsidRPr="005312D8">
          <w:rPr>
            <w:rStyle w:val="a8"/>
            <w:noProof/>
            <w:sz w:val="24"/>
            <w:szCs w:val="24"/>
          </w:rPr>
          <w:t>10</w:t>
        </w:r>
        <w:r w:rsidR="002A3F46" w:rsidRPr="005312D8">
          <w:rPr>
            <w:rStyle w:val="a8"/>
            <w:noProof/>
            <w:sz w:val="24"/>
            <w:szCs w:val="24"/>
          </w:rPr>
          <w:t>.</w:t>
        </w:r>
        <w:r w:rsidR="00CC1BF8" w:rsidRPr="005312D8">
          <w:rPr>
            <w:rStyle w:val="a8"/>
            <w:noProof/>
            <w:sz w:val="24"/>
            <w:szCs w:val="24"/>
          </w:rPr>
          <w:t>8</w:t>
        </w:r>
        <w:r w:rsidR="002A3F46" w:rsidRPr="005312D8">
          <w:rPr>
            <w:rStyle w:val="a8"/>
            <w:noProof/>
            <w:sz w:val="24"/>
            <w:szCs w:val="24"/>
          </w:rPr>
          <w:t>其他重大事件</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82</w:t>
        </w:r>
        <w:r w:rsidR="005C6574" w:rsidRPr="005312D8">
          <w:rPr>
            <w:noProof/>
            <w:webHidden/>
            <w:sz w:val="24"/>
            <w:szCs w:val="24"/>
          </w:rPr>
          <w:fldChar w:fldCharType="end"/>
        </w:r>
      </w:hyperlink>
    </w:p>
    <w:p w:rsidR="002A3F46" w:rsidRPr="005312D8" w:rsidRDefault="008C2436" w:rsidP="0048308E">
      <w:pPr>
        <w:pStyle w:val="11"/>
        <w:spacing w:before="29" w:line="288" w:lineRule="auto"/>
        <w:rPr>
          <w:noProof/>
          <w:sz w:val="24"/>
        </w:rPr>
      </w:pPr>
      <w:hyperlink w:anchor="_Toc374540595"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1</w:t>
        </w:r>
        <w:r w:rsidR="002A3F46" w:rsidRPr="005312D8">
          <w:rPr>
            <w:rStyle w:val="a8"/>
            <w:b/>
            <w:bCs/>
            <w:noProof/>
            <w:sz w:val="24"/>
          </w:rPr>
          <w:t>影响投资者决策的其他重要信息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8C2436" w:rsidP="0048308E">
      <w:pPr>
        <w:pStyle w:val="11"/>
        <w:spacing w:before="29" w:line="288" w:lineRule="auto"/>
        <w:rPr>
          <w:noProof/>
          <w:sz w:val="24"/>
        </w:rPr>
      </w:pPr>
      <w:hyperlink w:anchor="_Toc374540596"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2</w:t>
        </w:r>
        <w:r w:rsidR="002A3F46" w:rsidRPr="005312D8">
          <w:rPr>
            <w:rStyle w:val="a8"/>
            <w:b/>
            <w:bCs/>
            <w:noProof/>
            <w:sz w:val="24"/>
          </w:rPr>
          <w:t>备查文件目录</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8C2436" w:rsidP="0048308E">
      <w:pPr>
        <w:pStyle w:val="22"/>
        <w:spacing w:before="29" w:line="288" w:lineRule="auto"/>
        <w:rPr>
          <w:noProof/>
          <w:kern w:val="2"/>
          <w:sz w:val="24"/>
          <w:szCs w:val="24"/>
        </w:rPr>
      </w:pPr>
      <w:hyperlink w:anchor="_Toc374540597" w:history="1">
        <w:r w:rsidR="00CE4A90" w:rsidRPr="005312D8">
          <w:rPr>
            <w:rStyle w:val="a8"/>
            <w:noProof/>
            <w:sz w:val="24"/>
            <w:szCs w:val="24"/>
          </w:rPr>
          <w:t>13</w:t>
        </w:r>
        <w:r w:rsidR="002A3F46" w:rsidRPr="005312D8">
          <w:rPr>
            <w:rStyle w:val="a8"/>
            <w:noProof/>
            <w:sz w:val="24"/>
            <w:szCs w:val="24"/>
          </w:rPr>
          <w:t xml:space="preserve">.1 </w:t>
        </w:r>
        <w:r w:rsidR="002A3F46" w:rsidRPr="005312D8">
          <w:rPr>
            <w:rStyle w:val="a8"/>
            <w:noProof/>
            <w:sz w:val="24"/>
            <w:szCs w:val="24"/>
          </w:rPr>
          <w:t>备查文件目录</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98" w:history="1">
        <w:r w:rsidR="00CE4A90" w:rsidRPr="005312D8">
          <w:rPr>
            <w:rStyle w:val="a8"/>
            <w:noProof/>
            <w:sz w:val="24"/>
            <w:szCs w:val="24"/>
          </w:rPr>
          <w:t>13</w:t>
        </w:r>
        <w:r w:rsidR="002A3F46" w:rsidRPr="005312D8">
          <w:rPr>
            <w:rStyle w:val="a8"/>
            <w:noProof/>
            <w:sz w:val="24"/>
            <w:szCs w:val="24"/>
          </w:rPr>
          <w:t xml:space="preserve">.2 </w:t>
        </w:r>
        <w:r w:rsidR="002A3F46" w:rsidRPr="005312D8">
          <w:rPr>
            <w:rStyle w:val="a8"/>
            <w:noProof/>
            <w:sz w:val="24"/>
            <w:szCs w:val="24"/>
          </w:rPr>
          <w:t>存放地点</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8C2436" w:rsidP="0048308E">
      <w:pPr>
        <w:pStyle w:val="22"/>
        <w:spacing w:before="29" w:line="288" w:lineRule="auto"/>
        <w:rPr>
          <w:noProof/>
          <w:kern w:val="2"/>
          <w:sz w:val="24"/>
          <w:szCs w:val="24"/>
        </w:rPr>
      </w:pPr>
      <w:hyperlink w:anchor="_Toc374540599" w:history="1">
        <w:r w:rsidR="00CE4A90" w:rsidRPr="005312D8">
          <w:rPr>
            <w:rStyle w:val="a8"/>
            <w:noProof/>
            <w:sz w:val="24"/>
            <w:szCs w:val="24"/>
          </w:rPr>
          <w:t>13</w:t>
        </w:r>
        <w:r w:rsidR="002A3F46" w:rsidRPr="005312D8">
          <w:rPr>
            <w:rStyle w:val="a8"/>
            <w:noProof/>
            <w:sz w:val="24"/>
            <w:szCs w:val="24"/>
          </w:rPr>
          <w:t xml:space="preserve">.3 </w:t>
        </w:r>
        <w:r w:rsidR="002A3F46" w:rsidRPr="005312D8">
          <w:rPr>
            <w:rStyle w:val="a8"/>
            <w:noProof/>
            <w:sz w:val="24"/>
            <w:szCs w:val="24"/>
          </w:rPr>
          <w:t>查阅方式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85</w:t>
        </w:r>
        <w:r w:rsidR="005C6574" w:rsidRPr="005312D8">
          <w:rPr>
            <w:noProof/>
            <w:webHidden/>
            <w:sz w:val="24"/>
            <w:szCs w:val="24"/>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374540539"/>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37454054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交银施罗德增强收益债券型证券投资基金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交银增强收益债券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519729</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519729</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12</w:t>
            </w:r>
            <w:r w:rsidRPr="005312D8">
              <w:rPr>
                <w:sz w:val="24"/>
              </w:rPr>
              <w:t>月</w:t>
            </w:r>
            <w:r w:rsidRPr="005312D8">
              <w:rPr>
                <w:sz w:val="24"/>
              </w:rPr>
              <w:t>30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18,472,676.31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注：交银施罗德荣泰保本混合型证券投资基金从</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日起正式转型为交银施罗德增强收益债券型证券投资基金，本表列示的基金合同生效日及本报告列示的转型生效日均指</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37454054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在严格控制投资风险的基础上，力争实现基金资产的长期稳定增值。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90%×</w:t>
            </w:r>
            <w:r w:rsidRPr="005312D8">
              <w:rPr>
                <w:sz w:val="24"/>
              </w:rPr>
              <w:t>中证综合债券指数收益率</w:t>
            </w:r>
            <w:r w:rsidRPr="005312D8">
              <w:rPr>
                <w:sz w:val="24"/>
              </w:rPr>
              <w:t>+10%×</w:t>
            </w:r>
            <w:r w:rsidRPr="005312D8">
              <w:rPr>
                <w:sz w:val="24"/>
              </w:rPr>
              <w:t>沪深</w:t>
            </w:r>
            <w:r w:rsidRPr="005312D8">
              <w:rPr>
                <w:sz w:val="24"/>
              </w:rPr>
              <w:t>300</w:t>
            </w:r>
            <w:r w:rsidRPr="005312D8">
              <w:rPr>
                <w:sz w:val="24"/>
              </w:rPr>
              <w:t>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本基金为债券型证券投资基金，其长期平均的预期收益和风险高于货币市场基金，低于混合型基金和股票型基金，属于证券投资基金中中等风险品种。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37454054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37454054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37454054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74540545"/>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37454054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1,456,492.33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1,371,263.16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0.0702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5.37%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5.32%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6,027,270.00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0.326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24,499,946.31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1.326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4.41%</w:t>
            </w:r>
          </w:p>
        </w:tc>
      </w:tr>
    </w:tbl>
    <w:bookmarkEnd w:id="15"/>
    <w:bookmarkEnd w:id="16"/>
    <w:p w:rsidR="009B626F" w:rsidRDefault="00AA175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37454054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9B626F">
        <w:tc>
          <w:tcPr>
            <w:tcW w:w="1497" w:type="dxa"/>
            <w:vAlign w:val="center"/>
          </w:tcPr>
          <w:p w:rsidR="009B626F" w:rsidRDefault="00AA1756">
            <w:pPr>
              <w:jc w:val="left"/>
            </w:pPr>
            <w:r>
              <w:rPr>
                <w:color w:val="000000"/>
                <w:sz w:val="24"/>
              </w:rPr>
              <w:t>过去一个月</w:t>
            </w:r>
          </w:p>
        </w:tc>
        <w:tc>
          <w:tcPr>
            <w:tcW w:w="1251" w:type="dxa"/>
            <w:vAlign w:val="center"/>
          </w:tcPr>
          <w:p w:rsidR="009B626F" w:rsidRDefault="00AA1756">
            <w:pPr>
              <w:jc w:val="center"/>
            </w:pPr>
            <w:r>
              <w:rPr>
                <w:color w:val="000000"/>
                <w:sz w:val="24"/>
              </w:rPr>
              <w:t>0.76%</w:t>
            </w:r>
          </w:p>
        </w:tc>
        <w:tc>
          <w:tcPr>
            <w:tcW w:w="1250" w:type="dxa"/>
            <w:vAlign w:val="center"/>
          </w:tcPr>
          <w:p w:rsidR="009B626F" w:rsidRDefault="00AA1756">
            <w:pPr>
              <w:jc w:val="center"/>
            </w:pPr>
            <w:r>
              <w:rPr>
                <w:color w:val="000000"/>
                <w:sz w:val="24"/>
              </w:rPr>
              <w:t>0.14%</w:t>
            </w:r>
          </w:p>
        </w:tc>
        <w:tc>
          <w:tcPr>
            <w:tcW w:w="1250" w:type="dxa"/>
            <w:vAlign w:val="center"/>
          </w:tcPr>
          <w:p w:rsidR="009B626F" w:rsidRDefault="00AA1756">
            <w:pPr>
              <w:jc w:val="center"/>
            </w:pPr>
            <w:r>
              <w:rPr>
                <w:color w:val="000000"/>
                <w:sz w:val="24"/>
              </w:rPr>
              <w:t>1.02%</w:t>
            </w:r>
          </w:p>
        </w:tc>
        <w:tc>
          <w:tcPr>
            <w:tcW w:w="1250" w:type="dxa"/>
            <w:vAlign w:val="center"/>
          </w:tcPr>
          <w:p w:rsidR="009B626F" w:rsidRDefault="00AA1756">
            <w:pPr>
              <w:jc w:val="center"/>
            </w:pPr>
            <w:r>
              <w:rPr>
                <w:color w:val="000000"/>
                <w:sz w:val="24"/>
              </w:rPr>
              <w:t>0.11%</w:t>
            </w:r>
          </w:p>
        </w:tc>
        <w:tc>
          <w:tcPr>
            <w:tcW w:w="1250" w:type="dxa"/>
            <w:vAlign w:val="center"/>
          </w:tcPr>
          <w:p w:rsidR="009B626F" w:rsidRDefault="00AA1756">
            <w:pPr>
              <w:jc w:val="center"/>
            </w:pPr>
            <w:r>
              <w:rPr>
                <w:color w:val="000000"/>
                <w:sz w:val="24"/>
              </w:rPr>
              <w:t>-0.26%</w:t>
            </w:r>
          </w:p>
        </w:tc>
        <w:tc>
          <w:tcPr>
            <w:tcW w:w="1250" w:type="dxa"/>
            <w:vAlign w:val="center"/>
          </w:tcPr>
          <w:p w:rsidR="009B626F" w:rsidRDefault="00AA1756">
            <w:pPr>
              <w:jc w:val="center"/>
            </w:pPr>
            <w:r>
              <w:rPr>
                <w:color w:val="000000"/>
                <w:sz w:val="24"/>
              </w:rPr>
              <w:t>0.03%</w:t>
            </w:r>
          </w:p>
        </w:tc>
      </w:tr>
      <w:tr w:rsidR="009B626F">
        <w:tc>
          <w:tcPr>
            <w:tcW w:w="1497" w:type="dxa"/>
            <w:vAlign w:val="center"/>
          </w:tcPr>
          <w:p w:rsidR="009B626F" w:rsidRDefault="00AA1756">
            <w:pPr>
              <w:jc w:val="left"/>
            </w:pPr>
            <w:r>
              <w:rPr>
                <w:color w:val="000000"/>
                <w:sz w:val="24"/>
              </w:rPr>
              <w:t>过去三个月</w:t>
            </w:r>
          </w:p>
        </w:tc>
        <w:tc>
          <w:tcPr>
            <w:tcW w:w="1251" w:type="dxa"/>
            <w:vAlign w:val="center"/>
          </w:tcPr>
          <w:p w:rsidR="009B626F" w:rsidRDefault="00AA1756">
            <w:pPr>
              <w:jc w:val="center"/>
            </w:pPr>
            <w:r>
              <w:rPr>
                <w:color w:val="000000"/>
                <w:sz w:val="24"/>
              </w:rPr>
              <w:t>-0.30%</w:t>
            </w:r>
          </w:p>
        </w:tc>
        <w:tc>
          <w:tcPr>
            <w:tcW w:w="1250" w:type="dxa"/>
            <w:vAlign w:val="center"/>
          </w:tcPr>
          <w:p w:rsidR="009B626F" w:rsidRDefault="00AA1756">
            <w:pPr>
              <w:jc w:val="center"/>
            </w:pPr>
            <w:r>
              <w:rPr>
                <w:color w:val="000000"/>
                <w:sz w:val="24"/>
              </w:rPr>
              <w:t>0.15%</w:t>
            </w:r>
          </w:p>
        </w:tc>
        <w:tc>
          <w:tcPr>
            <w:tcW w:w="1250" w:type="dxa"/>
            <w:vAlign w:val="center"/>
          </w:tcPr>
          <w:p w:rsidR="009B626F" w:rsidRDefault="00AA1756">
            <w:pPr>
              <w:jc w:val="center"/>
            </w:pPr>
            <w:r>
              <w:rPr>
                <w:color w:val="000000"/>
                <w:sz w:val="24"/>
              </w:rPr>
              <w:t>0.52%</w:t>
            </w:r>
          </w:p>
        </w:tc>
        <w:tc>
          <w:tcPr>
            <w:tcW w:w="1250" w:type="dxa"/>
            <w:vAlign w:val="center"/>
          </w:tcPr>
          <w:p w:rsidR="009B626F" w:rsidRDefault="00AA1756">
            <w:pPr>
              <w:jc w:val="center"/>
            </w:pPr>
            <w:r>
              <w:rPr>
                <w:color w:val="000000"/>
                <w:sz w:val="24"/>
              </w:rPr>
              <w:t>0.14%</w:t>
            </w:r>
          </w:p>
        </w:tc>
        <w:tc>
          <w:tcPr>
            <w:tcW w:w="1250" w:type="dxa"/>
            <w:vAlign w:val="center"/>
          </w:tcPr>
          <w:p w:rsidR="009B626F" w:rsidRDefault="00AA1756">
            <w:pPr>
              <w:jc w:val="center"/>
            </w:pPr>
            <w:r>
              <w:rPr>
                <w:color w:val="000000"/>
                <w:sz w:val="24"/>
              </w:rPr>
              <w:t>-0.82%</w:t>
            </w:r>
          </w:p>
        </w:tc>
        <w:tc>
          <w:tcPr>
            <w:tcW w:w="1250" w:type="dxa"/>
            <w:vAlign w:val="center"/>
          </w:tcPr>
          <w:p w:rsidR="009B626F" w:rsidRDefault="00AA1756">
            <w:pPr>
              <w:jc w:val="center"/>
            </w:pPr>
            <w:r>
              <w:rPr>
                <w:color w:val="000000"/>
                <w:sz w:val="24"/>
              </w:rPr>
              <w:t>0.01%</w:t>
            </w:r>
          </w:p>
        </w:tc>
      </w:tr>
      <w:tr w:rsidR="009B626F">
        <w:tc>
          <w:tcPr>
            <w:tcW w:w="1497" w:type="dxa"/>
            <w:vAlign w:val="center"/>
          </w:tcPr>
          <w:p w:rsidR="009B626F" w:rsidRDefault="00AA1756">
            <w:pPr>
              <w:jc w:val="left"/>
            </w:pPr>
            <w:r>
              <w:rPr>
                <w:color w:val="000000"/>
                <w:sz w:val="24"/>
              </w:rPr>
              <w:t>过去六个月</w:t>
            </w:r>
          </w:p>
        </w:tc>
        <w:tc>
          <w:tcPr>
            <w:tcW w:w="1251" w:type="dxa"/>
            <w:vAlign w:val="center"/>
          </w:tcPr>
          <w:p w:rsidR="009B626F" w:rsidRDefault="00AA1756">
            <w:pPr>
              <w:jc w:val="center"/>
            </w:pPr>
            <w:r>
              <w:rPr>
                <w:color w:val="000000"/>
                <w:sz w:val="24"/>
              </w:rPr>
              <w:t>5.32%</w:t>
            </w:r>
          </w:p>
        </w:tc>
        <w:tc>
          <w:tcPr>
            <w:tcW w:w="1250" w:type="dxa"/>
            <w:vAlign w:val="center"/>
          </w:tcPr>
          <w:p w:rsidR="009B626F" w:rsidRDefault="00AA1756">
            <w:pPr>
              <w:jc w:val="center"/>
            </w:pPr>
            <w:r>
              <w:rPr>
                <w:color w:val="000000"/>
                <w:sz w:val="24"/>
              </w:rPr>
              <w:t>0.28%</w:t>
            </w:r>
          </w:p>
        </w:tc>
        <w:tc>
          <w:tcPr>
            <w:tcW w:w="1250" w:type="dxa"/>
            <w:vAlign w:val="center"/>
          </w:tcPr>
          <w:p w:rsidR="009B626F" w:rsidRDefault="00AA1756">
            <w:pPr>
              <w:jc w:val="center"/>
            </w:pPr>
            <w:r>
              <w:rPr>
                <w:color w:val="000000"/>
                <w:sz w:val="24"/>
              </w:rPr>
              <w:t>4.41%</w:t>
            </w:r>
          </w:p>
        </w:tc>
        <w:tc>
          <w:tcPr>
            <w:tcW w:w="1250" w:type="dxa"/>
            <w:vAlign w:val="center"/>
          </w:tcPr>
          <w:p w:rsidR="009B626F" w:rsidRDefault="00AA1756">
            <w:pPr>
              <w:jc w:val="center"/>
            </w:pPr>
            <w:r>
              <w:rPr>
                <w:color w:val="000000"/>
                <w:sz w:val="24"/>
              </w:rPr>
              <w:t>0.15%</w:t>
            </w:r>
          </w:p>
        </w:tc>
        <w:tc>
          <w:tcPr>
            <w:tcW w:w="1250" w:type="dxa"/>
            <w:vAlign w:val="center"/>
          </w:tcPr>
          <w:p w:rsidR="009B626F" w:rsidRDefault="00AA1756">
            <w:pPr>
              <w:jc w:val="center"/>
            </w:pPr>
            <w:r>
              <w:rPr>
                <w:color w:val="000000"/>
                <w:sz w:val="24"/>
              </w:rPr>
              <w:t>0.91%</w:t>
            </w:r>
          </w:p>
        </w:tc>
        <w:tc>
          <w:tcPr>
            <w:tcW w:w="1250" w:type="dxa"/>
            <w:vAlign w:val="center"/>
          </w:tcPr>
          <w:p w:rsidR="009B626F" w:rsidRDefault="00AA1756">
            <w:pPr>
              <w:jc w:val="center"/>
            </w:pPr>
            <w:r>
              <w:rPr>
                <w:color w:val="000000"/>
                <w:sz w:val="24"/>
              </w:rPr>
              <w:t>0.13%</w:t>
            </w:r>
          </w:p>
        </w:tc>
      </w:tr>
      <w:tr w:rsidR="009B626F">
        <w:tc>
          <w:tcPr>
            <w:tcW w:w="1497" w:type="dxa"/>
            <w:vAlign w:val="center"/>
          </w:tcPr>
          <w:p w:rsidR="009B626F" w:rsidRDefault="00AA1756">
            <w:pPr>
              <w:jc w:val="left"/>
            </w:pPr>
            <w:r>
              <w:rPr>
                <w:color w:val="000000"/>
                <w:sz w:val="24"/>
              </w:rPr>
              <w:t>过去一年</w:t>
            </w:r>
          </w:p>
        </w:tc>
        <w:tc>
          <w:tcPr>
            <w:tcW w:w="1251" w:type="dxa"/>
            <w:vAlign w:val="center"/>
          </w:tcPr>
          <w:p w:rsidR="009B626F" w:rsidRDefault="00AA1756">
            <w:pPr>
              <w:jc w:val="center"/>
            </w:pPr>
            <w:r>
              <w:rPr>
                <w:color w:val="000000"/>
                <w:sz w:val="24"/>
              </w:rPr>
              <w:t>6.51%</w:t>
            </w:r>
          </w:p>
        </w:tc>
        <w:tc>
          <w:tcPr>
            <w:tcW w:w="1250" w:type="dxa"/>
            <w:vAlign w:val="center"/>
          </w:tcPr>
          <w:p w:rsidR="009B626F" w:rsidRDefault="00AA1756">
            <w:pPr>
              <w:jc w:val="center"/>
            </w:pPr>
            <w:r>
              <w:rPr>
                <w:color w:val="000000"/>
                <w:sz w:val="24"/>
              </w:rPr>
              <w:t>0.24%</w:t>
            </w:r>
          </w:p>
        </w:tc>
        <w:tc>
          <w:tcPr>
            <w:tcW w:w="1250" w:type="dxa"/>
            <w:vAlign w:val="center"/>
          </w:tcPr>
          <w:p w:rsidR="009B626F" w:rsidRDefault="00AA1756">
            <w:pPr>
              <w:jc w:val="center"/>
            </w:pPr>
            <w:r>
              <w:rPr>
                <w:color w:val="000000"/>
                <w:sz w:val="24"/>
              </w:rPr>
              <w:t>6.58%</w:t>
            </w:r>
          </w:p>
        </w:tc>
        <w:tc>
          <w:tcPr>
            <w:tcW w:w="1250" w:type="dxa"/>
            <w:vAlign w:val="center"/>
          </w:tcPr>
          <w:p w:rsidR="009B626F" w:rsidRDefault="00AA1756">
            <w:pPr>
              <w:jc w:val="center"/>
            </w:pPr>
            <w:r>
              <w:rPr>
                <w:color w:val="000000"/>
                <w:sz w:val="24"/>
              </w:rPr>
              <w:t>0.15%</w:t>
            </w:r>
          </w:p>
        </w:tc>
        <w:tc>
          <w:tcPr>
            <w:tcW w:w="1250" w:type="dxa"/>
            <w:vAlign w:val="center"/>
          </w:tcPr>
          <w:p w:rsidR="009B626F" w:rsidRDefault="00AA1756">
            <w:pPr>
              <w:jc w:val="center"/>
            </w:pPr>
            <w:r>
              <w:rPr>
                <w:color w:val="000000"/>
                <w:sz w:val="24"/>
              </w:rPr>
              <w:t>-0.07%</w:t>
            </w:r>
          </w:p>
        </w:tc>
        <w:tc>
          <w:tcPr>
            <w:tcW w:w="1250" w:type="dxa"/>
            <w:vAlign w:val="center"/>
          </w:tcPr>
          <w:p w:rsidR="009B626F" w:rsidRDefault="00AA1756">
            <w:pPr>
              <w:jc w:val="center"/>
            </w:pPr>
            <w:r>
              <w:rPr>
                <w:color w:val="000000"/>
                <w:sz w:val="24"/>
              </w:rPr>
              <w:t>0.09%</w:t>
            </w:r>
          </w:p>
        </w:tc>
      </w:tr>
      <w:tr w:rsidR="009B626F">
        <w:tc>
          <w:tcPr>
            <w:tcW w:w="1497" w:type="dxa"/>
            <w:vAlign w:val="center"/>
          </w:tcPr>
          <w:p w:rsidR="009B626F" w:rsidRDefault="0097130D">
            <w:pPr>
              <w:jc w:val="left"/>
            </w:pPr>
            <w:r w:rsidRPr="0097130D">
              <w:rPr>
                <w:rFonts w:hint="eastAsia"/>
                <w:color w:val="000000"/>
                <w:sz w:val="24"/>
              </w:rPr>
              <w:t>自基金合同生效起至今</w:t>
            </w:r>
          </w:p>
        </w:tc>
        <w:tc>
          <w:tcPr>
            <w:tcW w:w="1251" w:type="dxa"/>
            <w:vAlign w:val="center"/>
          </w:tcPr>
          <w:p w:rsidR="009B626F" w:rsidRDefault="00AA1756">
            <w:pPr>
              <w:jc w:val="center"/>
            </w:pPr>
            <w:r>
              <w:rPr>
                <w:color w:val="000000"/>
                <w:sz w:val="24"/>
              </w:rPr>
              <w:t>4.41%</w:t>
            </w:r>
          </w:p>
        </w:tc>
        <w:tc>
          <w:tcPr>
            <w:tcW w:w="1250" w:type="dxa"/>
            <w:vAlign w:val="center"/>
          </w:tcPr>
          <w:p w:rsidR="009B626F" w:rsidRDefault="00AA1756">
            <w:pPr>
              <w:jc w:val="center"/>
            </w:pPr>
            <w:r>
              <w:rPr>
                <w:color w:val="000000"/>
                <w:sz w:val="24"/>
              </w:rPr>
              <w:t>0.26%</w:t>
            </w:r>
          </w:p>
        </w:tc>
        <w:tc>
          <w:tcPr>
            <w:tcW w:w="1250" w:type="dxa"/>
            <w:vAlign w:val="center"/>
          </w:tcPr>
          <w:p w:rsidR="009B626F" w:rsidRDefault="00AA1756">
            <w:pPr>
              <w:jc w:val="center"/>
            </w:pPr>
            <w:r>
              <w:rPr>
                <w:color w:val="000000"/>
                <w:sz w:val="24"/>
              </w:rPr>
              <w:t>11.74%</w:t>
            </w:r>
          </w:p>
        </w:tc>
        <w:tc>
          <w:tcPr>
            <w:tcW w:w="1250" w:type="dxa"/>
            <w:vAlign w:val="center"/>
          </w:tcPr>
          <w:p w:rsidR="009B626F" w:rsidRDefault="00AA1756">
            <w:pPr>
              <w:jc w:val="center"/>
            </w:pPr>
            <w:r>
              <w:rPr>
                <w:color w:val="000000"/>
                <w:sz w:val="24"/>
              </w:rPr>
              <w:t>0.12%</w:t>
            </w:r>
          </w:p>
        </w:tc>
        <w:tc>
          <w:tcPr>
            <w:tcW w:w="1250" w:type="dxa"/>
            <w:vAlign w:val="center"/>
          </w:tcPr>
          <w:p w:rsidR="009B626F" w:rsidRDefault="00AA1756">
            <w:pPr>
              <w:jc w:val="center"/>
            </w:pPr>
            <w:r>
              <w:rPr>
                <w:color w:val="000000"/>
                <w:sz w:val="24"/>
              </w:rPr>
              <w:t>-7.33%</w:t>
            </w:r>
          </w:p>
        </w:tc>
        <w:tc>
          <w:tcPr>
            <w:tcW w:w="1250" w:type="dxa"/>
            <w:vAlign w:val="center"/>
          </w:tcPr>
          <w:p w:rsidR="009B626F" w:rsidRDefault="00AA1756">
            <w:pPr>
              <w:jc w:val="center"/>
            </w:pPr>
            <w:r>
              <w:rPr>
                <w:color w:val="000000"/>
                <w:sz w:val="24"/>
              </w:rPr>
              <w:t>0.14%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注：交银施罗德荣泰保本混合型证券投资基金从</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日起正式转型为交银施罗德增强收益债券型证券投资基金，本表列示的是本报告期基金转型后的基金净值表现，转型后基金的业绩比较基准为</w:t>
      </w:r>
      <w:r w:rsidRPr="005312D8">
        <w:rPr>
          <w:kern w:val="0"/>
          <w:sz w:val="24"/>
        </w:rPr>
        <w:t>90%×</w:t>
      </w:r>
      <w:r w:rsidRPr="005312D8">
        <w:rPr>
          <w:kern w:val="0"/>
          <w:sz w:val="24"/>
        </w:rPr>
        <w:t>中证综合债券指数收益率</w:t>
      </w:r>
      <w:r w:rsidRPr="005312D8">
        <w:rPr>
          <w:kern w:val="0"/>
          <w:sz w:val="24"/>
        </w:rPr>
        <w:t>+10%×</w:t>
      </w:r>
      <w:r w:rsidRPr="005312D8">
        <w:rPr>
          <w:kern w:val="0"/>
          <w:sz w:val="24"/>
        </w:rPr>
        <w:t>沪深</w:t>
      </w:r>
      <w:r w:rsidRPr="005312D8">
        <w:rPr>
          <w:kern w:val="0"/>
          <w:sz w:val="24"/>
        </w:rPr>
        <w:t>300</w:t>
      </w:r>
      <w:r w:rsidRPr="005312D8">
        <w:rPr>
          <w:kern w:val="0"/>
          <w:sz w:val="24"/>
        </w:rPr>
        <w:t>指数收益率，每日进行再平衡。</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交银施罗德增强收益债券型证券投资基金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30</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注：本基金由交银施罗德荣泰保本混合型证券投资基金转型而来。基金转型日为</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日。本基金的投资转型期为交银施罗德荣泰保本混合型证券投资基金保本周期到期期间截止日的次日（即</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74540548"/>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37454054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9B626F" w:rsidRDefault="00AA175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9B626F">
        <w:tc>
          <w:tcPr>
            <w:tcW w:w="851" w:type="dxa"/>
            <w:vAlign w:val="center"/>
          </w:tcPr>
          <w:p w:rsidR="009B626F" w:rsidRDefault="00AA1756">
            <w:pPr>
              <w:jc w:val="center"/>
            </w:pPr>
            <w:r>
              <w:rPr>
                <w:color w:val="000000"/>
                <w:sz w:val="24"/>
              </w:rPr>
              <w:t>凌超</w:t>
            </w:r>
          </w:p>
        </w:tc>
        <w:tc>
          <w:tcPr>
            <w:tcW w:w="1417" w:type="dxa"/>
            <w:vAlign w:val="center"/>
          </w:tcPr>
          <w:p w:rsidR="009B626F" w:rsidRDefault="00AA1756">
            <w:pPr>
              <w:jc w:val="center"/>
            </w:pPr>
            <w:r>
              <w:rPr>
                <w:color w:val="000000"/>
                <w:sz w:val="24"/>
              </w:rPr>
              <w:t>交银定期支付月月丰债券、交银增强收益债券、交银强化回报债券、交银增利增强债券、交银稳固收益债券的基金经理，公司固定收益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9B626F" w:rsidRDefault="00AA1756">
            <w:pPr>
              <w:jc w:val="center"/>
            </w:pPr>
            <w:r>
              <w:rPr>
                <w:color w:val="000000"/>
                <w:sz w:val="24"/>
              </w:rPr>
              <w:t>2018-02-13</w:t>
            </w:r>
          </w:p>
        </w:tc>
        <w:tc>
          <w:tcPr>
            <w:tcW w:w="1417" w:type="dxa"/>
            <w:vAlign w:val="center"/>
          </w:tcPr>
          <w:p w:rsidR="009B626F" w:rsidRDefault="00AA1756">
            <w:pPr>
              <w:jc w:val="center"/>
            </w:pPr>
            <w:r>
              <w:rPr>
                <w:color w:val="000000"/>
                <w:sz w:val="24"/>
              </w:rPr>
              <w:t>-</w:t>
            </w:r>
          </w:p>
        </w:tc>
        <w:tc>
          <w:tcPr>
            <w:tcW w:w="833" w:type="dxa"/>
            <w:vAlign w:val="center"/>
          </w:tcPr>
          <w:p w:rsidR="009B626F" w:rsidRDefault="00AA1756">
            <w:pPr>
              <w:jc w:val="center"/>
            </w:pPr>
            <w:r>
              <w:rPr>
                <w:color w:val="000000"/>
                <w:sz w:val="24"/>
              </w:rPr>
              <w:t>13</w:t>
            </w:r>
            <w:r>
              <w:rPr>
                <w:color w:val="000000"/>
                <w:sz w:val="24"/>
              </w:rPr>
              <w:t>年</w:t>
            </w:r>
          </w:p>
        </w:tc>
        <w:tc>
          <w:tcPr>
            <w:tcW w:w="3062" w:type="dxa"/>
            <w:vAlign w:val="center"/>
          </w:tcPr>
          <w:p w:rsidR="009B626F" w:rsidRDefault="00AA1756">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9B626F">
        <w:tc>
          <w:tcPr>
            <w:tcW w:w="851" w:type="dxa"/>
            <w:vAlign w:val="center"/>
          </w:tcPr>
          <w:p w:rsidR="009B626F" w:rsidRDefault="00AA1756">
            <w:pPr>
              <w:jc w:val="center"/>
            </w:pPr>
            <w:r>
              <w:rPr>
                <w:color w:val="000000"/>
                <w:sz w:val="24"/>
              </w:rPr>
              <w:t>于海颖</w:t>
            </w:r>
          </w:p>
        </w:tc>
        <w:tc>
          <w:tcPr>
            <w:tcW w:w="1417" w:type="dxa"/>
            <w:vAlign w:val="center"/>
          </w:tcPr>
          <w:p w:rsidR="009B626F" w:rsidRDefault="00AA1756">
            <w:pPr>
              <w:jc w:val="center"/>
            </w:pPr>
            <w:r>
              <w:rPr>
                <w:color w:val="000000"/>
                <w:sz w:val="24"/>
              </w:rPr>
              <w:t>交银增利债券、交银纯债债券发起、交银丰盈收益债券、交银丰晟收益债券、交银裕如纯债债券的基金经理，公司固定收益（公募）投资总监</w:t>
            </w:r>
          </w:p>
        </w:tc>
        <w:tc>
          <w:tcPr>
            <w:tcW w:w="1418" w:type="dxa"/>
            <w:vAlign w:val="center"/>
          </w:tcPr>
          <w:p w:rsidR="009B626F" w:rsidRDefault="00AA1756">
            <w:pPr>
              <w:jc w:val="center"/>
            </w:pPr>
            <w:r>
              <w:rPr>
                <w:color w:val="000000"/>
                <w:sz w:val="24"/>
              </w:rPr>
              <w:t>2017-06-10</w:t>
            </w:r>
          </w:p>
        </w:tc>
        <w:tc>
          <w:tcPr>
            <w:tcW w:w="1417" w:type="dxa"/>
            <w:vAlign w:val="center"/>
          </w:tcPr>
          <w:p w:rsidR="009B626F" w:rsidRDefault="00AA1756">
            <w:pPr>
              <w:jc w:val="center"/>
            </w:pPr>
            <w:r>
              <w:rPr>
                <w:color w:val="000000"/>
                <w:sz w:val="24"/>
              </w:rPr>
              <w:t>2019-03-15</w:t>
            </w:r>
          </w:p>
        </w:tc>
        <w:tc>
          <w:tcPr>
            <w:tcW w:w="833" w:type="dxa"/>
            <w:vAlign w:val="center"/>
          </w:tcPr>
          <w:p w:rsidR="009B626F" w:rsidRDefault="00AA1756">
            <w:pPr>
              <w:jc w:val="center"/>
            </w:pPr>
            <w:r>
              <w:rPr>
                <w:color w:val="000000"/>
                <w:sz w:val="24"/>
              </w:rPr>
              <w:t>13</w:t>
            </w:r>
            <w:r>
              <w:rPr>
                <w:color w:val="000000"/>
                <w:sz w:val="24"/>
              </w:rPr>
              <w:t>年</w:t>
            </w:r>
          </w:p>
        </w:tc>
        <w:tc>
          <w:tcPr>
            <w:tcW w:w="3062" w:type="dxa"/>
            <w:vAlign w:val="center"/>
          </w:tcPr>
          <w:p w:rsidR="009B626F" w:rsidRDefault="00AA175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9B626F">
        <w:tc>
          <w:tcPr>
            <w:tcW w:w="851" w:type="dxa"/>
            <w:vAlign w:val="center"/>
          </w:tcPr>
          <w:p w:rsidR="009B626F" w:rsidRDefault="00AA1756">
            <w:pPr>
              <w:jc w:val="center"/>
            </w:pPr>
            <w:r>
              <w:rPr>
                <w:color w:val="000000"/>
                <w:sz w:val="24"/>
              </w:rPr>
              <w:t>王艺伟</w:t>
            </w:r>
          </w:p>
        </w:tc>
        <w:tc>
          <w:tcPr>
            <w:tcW w:w="1417" w:type="dxa"/>
            <w:vAlign w:val="center"/>
          </w:tcPr>
          <w:p w:rsidR="009B626F" w:rsidRDefault="00AA1756">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418" w:type="dxa"/>
            <w:vAlign w:val="center"/>
          </w:tcPr>
          <w:p w:rsidR="009B626F" w:rsidRDefault="00AA1756">
            <w:pPr>
              <w:jc w:val="center"/>
            </w:pPr>
            <w:r>
              <w:rPr>
                <w:color w:val="000000"/>
                <w:sz w:val="24"/>
              </w:rPr>
              <w:t>2017-05-24</w:t>
            </w:r>
          </w:p>
        </w:tc>
        <w:tc>
          <w:tcPr>
            <w:tcW w:w="1417" w:type="dxa"/>
            <w:vAlign w:val="center"/>
          </w:tcPr>
          <w:p w:rsidR="009B626F" w:rsidRDefault="00AA1756">
            <w:pPr>
              <w:jc w:val="center"/>
            </w:pPr>
            <w:r>
              <w:rPr>
                <w:color w:val="000000"/>
                <w:sz w:val="24"/>
              </w:rPr>
              <w:t>-</w:t>
            </w:r>
          </w:p>
        </w:tc>
        <w:tc>
          <w:tcPr>
            <w:tcW w:w="833" w:type="dxa"/>
            <w:vAlign w:val="center"/>
          </w:tcPr>
          <w:p w:rsidR="009B626F" w:rsidRDefault="00D86C84">
            <w:pPr>
              <w:jc w:val="center"/>
            </w:pPr>
            <w:r>
              <w:rPr>
                <w:color w:val="000000"/>
                <w:sz w:val="24"/>
              </w:rPr>
              <w:t>7</w:t>
            </w:r>
            <w:r w:rsidR="00AA1756">
              <w:rPr>
                <w:color w:val="000000"/>
                <w:sz w:val="24"/>
              </w:rPr>
              <w:t>年</w:t>
            </w:r>
          </w:p>
        </w:tc>
        <w:tc>
          <w:tcPr>
            <w:tcW w:w="3062" w:type="dxa"/>
            <w:vAlign w:val="center"/>
          </w:tcPr>
          <w:p w:rsidR="009B626F" w:rsidRDefault="00AA175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9B626F" w:rsidRDefault="00AA175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B626F" w:rsidRDefault="00AA175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37454055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37454055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9B626F" w:rsidRDefault="00AA175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B626F" w:rsidRDefault="00AA175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B626F" w:rsidRDefault="00AA175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37454055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9B626F" w:rsidRDefault="00AA1756">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和社融大幅放量，地方债发行较往年提前且发行力度较大以及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rsidR="009B626F" w:rsidRDefault="00AA1756">
      <w:pPr>
        <w:spacing w:before="29" w:line="288" w:lineRule="auto"/>
        <w:ind w:firstLineChars="200" w:firstLine="480"/>
        <w:rPr>
          <w:color w:val="000000"/>
          <w:sz w:val="24"/>
        </w:rPr>
      </w:pPr>
      <w:r>
        <w:rPr>
          <w:color w:val="000000"/>
          <w:sz w:val="24"/>
        </w:rPr>
        <w:t>权益市场，一季度估值、流动性以及基本面等多重利好因素带动权益市场上行。随着经济环比回落，中美贸易争端再度演绎等事件影响，权益市场自四月中下旬震荡下跌。行业层面看，部分消费及金融有一定绝对收益，</w:t>
      </w:r>
      <w:r>
        <w:rPr>
          <w:color w:val="000000"/>
          <w:sz w:val="24"/>
        </w:rPr>
        <w:t>TMT</w:t>
      </w:r>
      <w:r>
        <w:rPr>
          <w:color w:val="000000"/>
          <w:sz w:val="24"/>
        </w:rPr>
        <w:t>及强周期等板块表现相对较弱。</w:t>
      </w:r>
    </w:p>
    <w:p w:rsidR="00C02A8F" w:rsidRPr="005312D8" w:rsidRDefault="00C02A8F" w:rsidP="00035D71">
      <w:pPr>
        <w:spacing w:before="29" w:line="288" w:lineRule="auto"/>
        <w:ind w:firstLineChars="200" w:firstLine="480"/>
        <w:rPr>
          <w:color w:val="000000"/>
          <w:sz w:val="24"/>
        </w:rPr>
      </w:pPr>
      <w:r w:rsidRPr="005312D8">
        <w:rPr>
          <w:color w:val="000000"/>
          <w:sz w:val="24"/>
        </w:rPr>
        <w:t>我们认为，权益市场和债券市场均存在配置机会，但是从相对估值看，权益优于债券，因此组合操作中维持短久期底仓仓位，利用利率债波段增厚组合收益。权益则集中在金融和科技成长。二季度适度降仓，关注个券机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37454055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从高频数据看，我们认为经济基本面面临下行压力，因此对于债券市场我们维持谨慎乐观的看法，拟维持中短久期配置，适时进行长债波段操作以赚取超额收益。权益方面，我们将密切关注市场的走势变化，灵活积极地去配置相关行业与个股，争取为组合获得更好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7454055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9B626F" w:rsidRDefault="00AA175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B626F" w:rsidRDefault="00AA175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7454055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p>
    <w:p w:rsidR="005E4373" w:rsidRPr="005312D8" w:rsidRDefault="005E4373" w:rsidP="005E4373">
      <w:pPr>
        <w:spacing w:before="29" w:line="288" w:lineRule="auto"/>
        <w:ind w:firstLineChars="200" w:firstLine="480"/>
        <w:rPr>
          <w:kern w:val="0"/>
          <w:sz w:val="24"/>
        </w:rPr>
      </w:pPr>
      <w:r w:rsidRPr="005312D8">
        <w:rPr>
          <w:kern w:val="0"/>
          <w:sz w:val="24"/>
        </w:rPr>
        <w:t>本基金本报告期内连续六十个工作日以上出现基金资产净值低于</w:t>
      </w:r>
      <w:r w:rsidRPr="005312D8">
        <w:rPr>
          <w:kern w:val="0"/>
          <w:sz w:val="24"/>
        </w:rPr>
        <w:t>5000</w:t>
      </w:r>
      <w:r w:rsidRPr="005312D8">
        <w:rPr>
          <w:kern w:val="0"/>
          <w:sz w:val="24"/>
        </w:rPr>
        <w:t>万元的情形，截至本报告期末，本基金基金资产净值仍低于</w:t>
      </w:r>
      <w:r w:rsidRPr="005312D8">
        <w:rPr>
          <w:kern w:val="0"/>
          <w:sz w:val="24"/>
        </w:rPr>
        <w:t>5000</w:t>
      </w:r>
      <w:r w:rsidRPr="005312D8">
        <w:rPr>
          <w:kern w:val="0"/>
          <w:sz w:val="24"/>
        </w:rPr>
        <w:t>万元。</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74540556"/>
      <w:r w:rsidRPr="005312D8">
        <w:rPr>
          <w:b/>
          <w:bCs/>
          <w:szCs w:val="24"/>
          <w:lang w:val="en-US"/>
        </w:rPr>
        <w:t xml:space="preserve">§5  </w:t>
      </w:r>
      <w:r w:rsidRPr="005312D8">
        <w:rPr>
          <w:b/>
          <w:bCs/>
          <w:szCs w:val="24"/>
          <w:lang w:val="en-US"/>
        </w:rPr>
        <w:t>托管人报告</w:t>
      </w:r>
      <w:bookmarkEnd w:id="38"/>
      <w:bookmarkEnd w:id="39"/>
    </w:p>
    <w:p w:rsidR="001548F9" w:rsidRPr="005312D8" w:rsidRDefault="001548F9" w:rsidP="0048308E">
      <w:pPr>
        <w:pStyle w:val="20"/>
        <w:spacing w:before="29" w:after="0" w:line="288" w:lineRule="auto"/>
        <w:rPr>
          <w:rFonts w:ascii="Times New Roman" w:hAnsi="Times New Roman"/>
          <w:kern w:val="0"/>
          <w:szCs w:val="24"/>
        </w:rPr>
      </w:pPr>
      <w:bookmarkStart w:id="40" w:name="_Toc225498264"/>
      <w:bookmarkStart w:id="41" w:name="_Toc37454055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0"/>
      <w:bookmarkEnd w:id="41"/>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2" w:name="_Toc225498265"/>
      <w:bookmarkStart w:id="43" w:name="_Toc37454055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2"/>
      <w:r w:rsidRPr="005312D8">
        <w:rPr>
          <w:rFonts w:ascii="Times New Roman" w:hAnsi="Times New Roman"/>
          <w:kern w:val="0"/>
          <w:szCs w:val="24"/>
        </w:rPr>
        <w:t>说明</w:t>
      </w:r>
      <w:bookmarkEnd w:id="43"/>
    </w:p>
    <w:p w:rsidR="009B626F" w:rsidRDefault="00AA175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6"/>
      <w:bookmarkStart w:id="45" w:name="_Toc37454055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4"/>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6" w:name="_Toc37454056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6"/>
    </w:p>
    <w:p w:rsidR="001548F9" w:rsidRPr="005312D8" w:rsidRDefault="001548F9" w:rsidP="0048308E">
      <w:pPr>
        <w:pStyle w:val="20"/>
        <w:spacing w:before="29" w:after="0" w:line="288" w:lineRule="auto"/>
        <w:rPr>
          <w:rFonts w:ascii="Times New Roman" w:hAnsi="Times New Roman"/>
          <w:kern w:val="0"/>
          <w:szCs w:val="24"/>
        </w:rPr>
      </w:pPr>
      <w:bookmarkStart w:id="47" w:name="_Toc225498268"/>
      <w:bookmarkStart w:id="48" w:name="_Toc37454056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7"/>
      <w:bookmarkEnd w:id="48"/>
    </w:p>
    <w:p w:rsidR="001548F9" w:rsidRPr="005312D8" w:rsidRDefault="001548F9" w:rsidP="0048308E">
      <w:pPr>
        <w:spacing w:before="29" w:line="288" w:lineRule="auto"/>
        <w:rPr>
          <w:color w:val="000000"/>
          <w:sz w:val="24"/>
        </w:rPr>
      </w:pPr>
      <w:r w:rsidRPr="005312D8">
        <w:rPr>
          <w:color w:val="000000"/>
          <w:sz w:val="24"/>
        </w:rPr>
        <w:t>会计主体：交银施罗德增强收益债券型证券投资基金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2,933,540.71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241,603.24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210,086.05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218,324.51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27,601.97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20,263.19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20,902,041.30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22,732,303.90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489,496.00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20,412,545.30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22,732,303.90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166,790.22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247,511.14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142,631.95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538,495.50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24,971.20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27,407,663.40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26,398,501.48</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2,743,615.26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191,539.67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4,740.10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20,631.13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14,013.60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15,497.37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4,003.86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4,427.83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50,082.99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22,937.16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268.41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90,992.87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89,300.00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2,907,717.09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344,525.26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18,472,676.31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20,698,966.87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6,027,270.00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5,355,009.35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24,499,946.31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26,053,976.22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27,407,663.40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26,398,501.48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1.326</w:t>
      </w:r>
      <w:r w:rsidRPr="005312D8">
        <w:rPr>
          <w:kern w:val="0"/>
          <w:sz w:val="24"/>
        </w:rPr>
        <w:t>元，基金份额总额</w:t>
      </w:r>
      <w:r w:rsidRPr="005312D8">
        <w:rPr>
          <w:kern w:val="0"/>
          <w:sz w:val="24"/>
        </w:rPr>
        <w:t>18,472,676.31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9" w:name="_Toc225498269"/>
      <w:bookmarkStart w:id="50" w:name="_Toc374540562"/>
      <w:r w:rsidRPr="005312D8">
        <w:rPr>
          <w:rFonts w:ascii="Times New Roman" w:hAnsi="Times New Roman"/>
          <w:kern w:val="0"/>
          <w:szCs w:val="24"/>
        </w:rPr>
        <w:t xml:space="preserve">6.2 </w:t>
      </w:r>
      <w:r w:rsidRPr="005312D8">
        <w:rPr>
          <w:rFonts w:ascii="Times New Roman" w:hAnsi="Times New Roman"/>
          <w:kern w:val="0"/>
          <w:szCs w:val="24"/>
        </w:rPr>
        <w:t>利润表</w:t>
      </w:r>
      <w:bookmarkEnd w:id="49"/>
      <w:bookmarkEnd w:id="50"/>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交银施罗德增强收益债券型证券投资基金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1,807,581.53</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-58,970.88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332,443.90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558,961.40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9,016.97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8,278.39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310,326.05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540,402.90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13,100.88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10,280.11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1,559,788.01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-1,137,994.71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727,555.31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-1,163,554.73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830,798.78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3,328.82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1,433.92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22,231.20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-85,229.17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512,448.47</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578.79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7,613.96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436,318.37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592,686.83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88,560.34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123,668.22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25,302.99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35,333.75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211,630.96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293,787.73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8,082.52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29,950.43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8,082.52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29,950.43</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151.89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37.80</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102,589.67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109,908.90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1,371,263.16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-651,657.71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1,371,263.16</w:t>
            </w:r>
          </w:p>
        </w:tc>
        <w:tc>
          <w:tcPr>
            <w:tcW w:w="2250" w:type="dxa"/>
            <w:vAlign w:val="bottom"/>
          </w:tcPr>
          <w:p w:rsidR="00AB6C76" w:rsidRPr="005312D8" w:rsidRDefault="00AB6C76" w:rsidP="00F329FA">
            <w:pPr>
              <w:jc w:val="right"/>
              <w:rPr>
                <w:b/>
                <w:color w:val="000000"/>
                <w:szCs w:val="21"/>
              </w:rPr>
            </w:pPr>
            <w:r w:rsidRPr="005312D8">
              <w:rPr>
                <w:b/>
                <w:color w:val="000000"/>
                <w:sz w:val="24"/>
              </w:rPr>
              <w:t>-651,657.71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70"/>
      <w:bookmarkStart w:id="52" w:name="_Toc37454056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交银施罗德增强收益债券型证券投资基金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20,698,966.87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5,355,009.35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26,053,976.22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1,371,263.16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1,371,263.16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-2,226,290.56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-699,002.51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-2,925,293.07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903,438.34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289,823.69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1,193,262.03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-3,129,728.90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-988,826.20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-4,118,555.10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18,472,676.31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6,027,270.00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24,499,946.31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37,581,503.83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10,130,000.25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47,711,504.08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-651,657.71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-651,657.71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-13,003,997.40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-3,467,466.07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-16,471,463.47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16,136,425.10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4,117,424.01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20,253,849.11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-29,140,422.50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-7,584,890.08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-36,725,312.58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24,577,506.43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6,010,876.47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30,588,382.90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w:t>
      </w:r>
      <w:r w:rsidR="002A630A" w:rsidRPr="005312D8">
        <w:rPr>
          <w:sz w:val="24"/>
        </w:rPr>
        <w:t xml:space="preserve">   </w:t>
      </w:r>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1"/>
      <w:bookmarkStart w:id="54" w:name="_Toc37454056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3"/>
      <w:bookmarkEnd w:id="5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9B626F" w:rsidRDefault="00AA1756">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9B626F" w:rsidRDefault="009B626F">
      <w:pPr>
        <w:spacing w:before="29" w:line="288" w:lineRule="auto"/>
        <w:ind w:firstLineChars="200" w:firstLine="480"/>
        <w:rPr>
          <w:color w:val="000000"/>
          <w:sz w:val="24"/>
        </w:rPr>
      </w:pPr>
    </w:p>
    <w:p w:rsidR="009B626F" w:rsidRDefault="00AA1756">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9B626F" w:rsidRDefault="009B626F">
      <w:pPr>
        <w:spacing w:before="29" w:line="288" w:lineRule="auto"/>
        <w:ind w:firstLineChars="200" w:firstLine="480"/>
        <w:rPr>
          <w:color w:val="000000"/>
          <w:sz w:val="24"/>
        </w:rPr>
      </w:pPr>
    </w:p>
    <w:p w:rsidR="009B626F" w:rsidRDefault="00AA1756">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9B626F" w:rsidRDefault="009B626F">
      <w:pPr>
        <w:spacing w:before="29" w:line="288" w:lineRule="auto"/>
        <w:ind w:firstLineChars="200" w:firstLine="480"/>
        <w:rPr>
          <w:color w:val="000000"/>
          <w:sz w:val="24"/>
        </w:rPr>
      </w:pPr>
    </w:p>
    <w:p w:rsidR="001548F9" w:rsidRPr="005312D8" w:rsidRDefault="00AA1756" w:rsidP="00035D71">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，固定收益类资产包括国债、金融债、央行票据、地方政府债、企业债券、公司债券、中期票据、短期融资券、可转换债券</w:t>
      </w:r>
      <w:r>
        <w:rPr>
          <w:color w:val="000000"/>
          <w:sz w:val="24"/>
        </w:rPr>
        <w:t>(</w:t>
      </w:r>
      <w:r>
        <w:rPr>
          <w:color w:val="000000"/>
          <w:sz w:val="24"/>
        </w:rPr>
        <w:t>含分离交易的可转换公司债券</w:t>
      </w:r>
      <w:r>
        <w:rPr>
          <w:color w:val="000000"/>
          <w:sz w:val="24"/>
        </w:rPr>
        <w:t>)</w:t>
      </w:r>
      <w:bookmarkStart w:id="55" w:name="_GoBack"/>
      <w:bookmarkEnd w:id="55"/>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，其中现金不包括结算备付金、存出保证金、应收</w:t>
      </w:r>
      <w:r w:rsidR="001548F9" w:rsidRPr="005312D8">
        <w:rPr>
          <w:color w:val="000000"/>
          <w:sz w:val="24"/>
        </w:rPr>
        <w:t>申购款等。本基金持有的全部权证，其市值不得超过基金资产净值的</w:t>
      </w:r>
      <w:r w:rsidR="001548F9" w:rsidRPr="005312D8">
        <w:rPr>
          <w:color w:val="000000"/>
          <w:sz w:val="24"/>
        </w:rPr>
        <w:t>3%</w:t>
      </w:r>
      <w:r w:rsidR="001548F9" w:rsidRPr="005312D8">
        <w:rPr>
          <w:color w:val="000000"/>
          <w:sz w:val="24"/>
        </w:rPr>
        <w:t>。本基金的业绩比较基准为</w:t>
      </w:r>
      <w:r w:rsidR="001548F9" w:rsidRPr="005312D8">
        <w:rPr>
          <w:color w:val="000000"/>
          <w:sz w:val="24"/>
        </w:rPr>
        <w:t>90%×</w:t>
      </w:r>
      <w:r w:rsidR="001548F9" w:rsidRPr="005312D8">
        <w:rPr>
          <w:color w:val="000000"/>
          <w:sz w:val="24"/>
        </w:rPr>
        <w:t>中证综合债券指数收益率</w:t>
      </w:r>
      <w:r w:rsidR="001548F9" w:rsidRPr="005312D8">
        <w:rPr>
          <w:color w:val="000000"/>
          <w:sz w:val="24"/>
        </w:rPr>
        <w:t>+10%×</w:t>
      </w:r>
      <w:r w:rsidR="001548F9" w:rsidRPr="005312D8">
        <w:rPr>
          <w:color w:val="000000"/>
          <w:sz w:val="24"/>
        </w:rPr>
        <w:t>沪深</w:t>
      </w:r>
      <w:r w:rsidR="001548F9" w:rsidRPr="005312D8">
        <w:rPr>
          <w:color w:val="000000"/>
          <w:sz w:val="24"/>
        </w:rPr>
        <w:t>300</w:t>
      </w:r>
      <w:r w:rsidR="001548F9" w:rsidRPr="005312D8">
        <w:rPr>
          <w:color w:val="000000"/>
          <w:sz w:val="24"/>
        </w:rPr>
        <w:t>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9B626F" w:rsidRDefault="00AA175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6C42E3" w:rsidP="00035D71">
      <w:pPr>
        <w:spacing w:before="29" w:line="288" w:lineRule="auto"/>
        <w:ind w:firstLineChars="200" w:firstLine="480"/>
        <w:rPr>
          <w:color w:val="000000"/>
          <w:sz w:val="24"/>
        </w:rPr>
      </w:pPr>
      <w:r w:rsidRPr="006C42E3">
        <w:rPr>
          <w:rFonts w:hint="eastAsia"/>
          <w:color w:val="000000"/>
          <w:sz w:val="24"/>
        </w:rPr>
        <w:t>根据《公开募集证券投资基金运作管理办法》的相关规定，开放式基金在基金合同生效后，连续</w:t>
      </w:r>
      <w:r w:rsidRPr="006C42E3">
        <w:rPr>
          <w:rFonts w:hint="eastAsia"/>
          <w:color w:val="000000"/>
          <w:sz w:val="24"/>
        </w:rPr>
        <w:t>60</w:t>
      </w:r>
      <w:r w:rsidRPr="006C42E3">
        <w:rPr>
          <w:rFonts w:hint="eastAsia"/>
          <w:color w:val="000000"/>
          <w:sz w:val="24"/>
        </w:rPr>
        <w:t>个工作日出现基金份额持有人数量不满</w:t>
      </w:r>
      <w:r w:rsidRPr="006C42E3">
        <w:rPr>
          <w:rFonts w:hint="eastAsia"/>
          <w:color w:val="000000"/>
          <w:sz w:val="24"/>
        </w:rPr>
        <w:t>200</w:t>
      </w:r>
      <w:r w:rsidRPr="006C42E3">
        <w:rPr>
          <w:rFonts w:hint="eastAsia"/>
          <w:color w:val="000000"/>
          <w:sz w:val="24"/>
        </w:rPr>
        <w:t>人或者基金资产净值低于</w:t>
      </w:r>
      <w:r w:rsidRPr="006C42E3">
        <w:rPr>
          <w:rFonts w:hint="eastAsia"/>
          <w:color w:val="000000"/>
          <w:sz w:val="24"/>
        </w:rPr>
        <w:t>5,000</w:t>
      </w:r>
      <w:r w:rsidRPr="006C42E3">
        <w:rPr>
          <w:rFonts w:hint="eastAsia"/>
          <w:color w:val="000000"/>
          <w:sz w:val="24"/>
        </w:rPr>
        <w:t>万元情形的，基金管理人应当向中国证监会报告并提出解决方案，如转换运作方式、与其他基金合并或者终止基金合同等，并召开基金份额持有人大会进行表决。于</w:t>
      </w:r>
      <w:r w:rsidRPr="006C42E3">
        <w:rPr>
          <w:rFonts w:hint="eastAsia"/>
          <w:color w:val="000000"/>
          <w:sz w:val="24"/>
        </w:rPr>
        <w:t>2019</w:t>
      </w:r>
      <w:r w:rsidRPr="006C42E3">
        <w:rPr>
          <w:rFonts w:hint="eastAsia"/>
          <w:color w:val="000000"/>
          <w:sz w:val="24"/>
        </w:rPr>
        <w:t>年</w:t>
      </w:r>
      <w:r w:rsidRPr="006C42E3">
        <w:rPr>
          <w:rFonts w:hint="eastAsia"/>
          <w:color w:val="000000"/>
          <w:sz w:val="24"/>
        </w:rPr>
        <w:t>6</w:t>
      </w:r>
      <w:r w:rsidRPr="006C42E3">
        <w:rPr>
          <w:rFonts w:hint="eastAsia"/>
          <w:color w:val="000000"/>
          <w:sz w:val="24"/>
        </w:rPr>
        <w:t>月</w:t>
      </w:r>
      <w:r w:rsidRPr="006C42E3">
        <w:rPr>
          <w:rFonts w:hint="eastAsia"/>
          <w:color w:val="000000"/>
          <w:sz w:val="24"/>
        </w:rPr>
        <w:t>30</w:t>
      </w:r>
      <w:r w:rsidRPr="006C42E3">
        <w:rPr>
          <w:rFonts w:hint="eastAsia"/>
          <w:color w:val="000000"/>
          <w:sz w:val="24"/>
        </w:rPr>
        <w:t>日，本基金出现连续</w:t>
      </w:r>
      <w:r w:rsidRPr="006C42E3">
        <w:rPr>
          <w:rFonts w:hint="eastAsia"/>
          <w:color w:val="000000"/>
          <w:sz w:val="24"/>
        </w:rPr>
        <w:t>60</w:t>
      </w:r>
      <w:r w:rsidRPr="006C42E3">
        <w:rPr>
          <w:rFonts w:hint="eastAsia"/>
          <w:color w:val="000000"/>
          <w:sz w:val="24"/>
        </w:rPr>
        <w:t>个工作日基金资产净值低于</w:t>
      </w:r>
      <w:r w:rsidRPr="006C42E3">
        <w:rPr>
          <w:rFonts w:hint="eastAsia"/>
          <w:color w:val="000000"/>
          <w:sz w:val="24"/>
        </w:rPr>
        <w:t>5,000</w:t>
      </w:r>
      <w:r w:rsidRPr="006C42E3">
        <w:rPr>
          <w:rFonts w:hint="eastAsia"/>
          <w:color w:val="000000"/>
          <w:sz w:val="24"/>
        </w:rPr>
        <w:t>万元的情形，本基金的基金管理人已向中国证监会报告并在评估后续处理方案，故本财务报表仍以持续经营为基础编制。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9B626F" w:rsidRDefault="00AA175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B626F" w:rsidRDefault="009B626F">
      <w:pPr>
        <w:spacing w:before="29" w:line="288" w:lineRule="auto"/>
        <w:ind w:firstLineChars="200" w:firstLine="480"/>
        <w:rPr>
          <w:color w:val="000000"/>
          <w:sz w:val="24"/>
        </w:rPr>
      </w:pPr>
    </w:p>
    <w:p w:rsidR="009B626F" w:rsidRDefault="00AA175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B626F" w:rsidRDefault="009B626F">
      <w:pPr>
        <w:spacing w:before="29" w:line="288" w:lineRule="auto"/>
        <w:ind w:firstLineChars="200" w:firstLine="480"/>
        <w:rPr>
          <w:color w:val="000000"/>
          <w:sz w:val="24"/>
        </w:rPr>
      </w:pPr>
    </w:p>
    <w:p w:rsidR="009B626F" w:rsidRDefault="00AA175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9B626F" w:rsidRDefault="009B626F">
      <w:pPr>
        <w:spacing w:before="29" w:line="288" w:lineRule="auto"/>
        <w:ind w:firstLineChars="200" w:firstLine="480"/>
        <w:rPr>
          <w:color w:val="000000"/>
          <w:sz w:val="24"/>
        </w:rPr>
      </w:pPr>
    </w:p>
    <w:p w:rsidR="009B626F" w:rsidRDefault="00AA175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B626F" w:rsidRDefault="009B626F">
      <w:pPr>
        <w:spacing w:before="29" w:line="288" w:lineRule="auto"/>
        <w:ind w:firstLineChars="200" w:firstLine="480"/>
        <w:rPr>
          <w:color w:val="000000"/>
          <w:sz w:val="24"/>
        </w:rPr>
      </w:pPr>
    </w:p>
    <w:p w:rsidR="009B626F" w:rsidRDefault="00AA175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B626F" w:rsidRDefault="009B626F">
      <w:pPr>
        <w:spacing w:before="29" w:line="288" w:lineRule="auto"/>
        <w:ind w:firstLineChars="200" w:firstLine="480"/>
        <w:rPr>
          <w:color w:val="000000"/>
          <w:sz w:val="24"/>
        </w:rPr>
      </w:pPr>
    </w:p>
    <w:p w:rsidR="009B626F" w:rsidRDefault="00AA175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9B626F" w:rsidRDefault="009B626F">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2,933,540.71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2,933,540.71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469,506.00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489,496.00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19,990.00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20,407,924.43</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20,412,545.30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4,620.87</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20,407,924.43</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20,412,545.30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4,620.87</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20,877,430.43</w:t>
            </w:r>
          </w:p>
        </w:tc>
        <w:tc>
          <w:tcPr>
            <w:tcW w:w="2264" w:type="dxa"/>
            <w:vAlign w:val="bottom"/>
          </w:tcPr>
          <w:p w:rsidR="00A8543B" w:rsidRPr="005312D8" w:rsidRDefault="00A8543B" w:rsidP="0048308E">
            <w:pPr>
              <w:spacing w:before="29" w:line="288" w:lineRule="auto"/>
              <w:jc w:val="right"/>
              <w:rPr>
                <w:sz w:val="24"/>
              </w:rPr>
            </w:pPr>
            <w:r w:rsidRPr="005312D8">
              <w:rPr>
                <w:sz w:val="24"/>
              </w:rPr>
              <w:t>20,902,041.30</w:t>
            </w:r>
          </w:p>
        </w:tc>
        <w:tc>
          <w:tcPr>
            <w:tcW w:w="2265" w:type="dxa"/>
            <w:vAlign w:val="bottom"/>
          </w:tcPr>
          <w:p w:rsidR="00A8543B" w:rsidRPr="005312D8" w:rsidRDefault="00A8543B" w:rsidP="0048308E">
            <w:pPr>
              <w:spacing w:before="29" w:line="288" w:lineRule="auto"/>
              <w:jc w:val="right"/>
              <w:rPr>
                <w:sz w:val="24"/>
              </w:rPr>
            </w:pPr>
            <w:r w:rsidRPr="005312D8">
              <w:rPr>
                <w:sz w:val="24"/>
              </w:rPr>
              <w:t>24,610.87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3,000,000.00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3,000,000.00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339.14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94.60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142,185.81</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142,631.95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50,082.99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50,082.99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0.74</w:t>
            </w:r>
          </w:p>
        </w:tc>
      </w:tr>
      <w:tr w:rsidR="009B626F">
        <w:tc>
          <w:tcPr>
            <w:tcW w:w="3610" w:type="dxa"/>
            <w:vAlign w:val="center"/>
          </w:tcPr>
          <w:p w:rsidR="009B626F" w:rsidRDefault="00AA1756">
            <w:pPr>
              <w:jc w:val="left"/>
            </w:pPr>
            <w:r>
              <w:rPr>
                <w:sz w:val="24"/>
              </w:rPr>
              <w:t>预提信息披露费</w:t>
            </w:r>
          </w:p>
        </w:tc>
        <w:tc>
          <w:tcPr>
            <w:tcW w:w="5388" w:type="dxa"/>
            <w:vAlign w:val="center"/>
          </w:tcPr>
          <w:p w:rsidR="009B626F" w:rsidRDefault="00AA1756">
            <w:pPr>
              <w:jc w:val="right"/>
            </w:pPr>
            <w:r>
              <w:rPr>
                <w:sz w:val="24"/>
              </w:rPr>
              <w:t>56,896.94</w:t>
            </w:r>
          </w:p>
        </w:tc>
      </w:tr>
      <w:tr w:rsidR="009B626F">
        <w:tc>
          <w:tcPr>
            <w:tcW w:w="3610" w:type="dxa"/>
            <w:vAlign w:val="center"/>
          </w:tcPr>
          <w:p w:rsidR="009B626F" w:rsidRDefault="00AA1756">
            <w:pPr>
              <w:jc w:val="left"/>
            </w:pPr>
            <w:r>
              <w:rPr>
                <w:sz w:val="24"/>
              </w:rPr>
              <w:t>预提审计费</w:t>
            </w:r>
          </w:p>
        </w:tc>
        <w:tc>
          <w:tcPr>
            <w:tcW w:w="5388" w:type="dxa"/>
            <w:vAlign w:val="center"/>
          </w:tcPr>
          <w:p w:rsidR="009B626F" w:rsidRDefault="00AA1756">
            <w:pPr>
              <w:jc w:val="right"/>
            </w:pPr>
            <w:r>
              <w:rPr>
                <w:sz w:val="24"/>
              </w:rPr>
              <w:t>24,795.19</w:t>
            </w:r>
          </w:p>
        </w:tc>
      </w:tr>
      <w:tr w:rsidR="009B626F">
        <w:tc>
          <w:tcPr>
            <w:tcW w:w="3610" w:type="dxa"/>
            <w:vAlign w:val="center"/>
          </w:tcPr>
          <w:p w:rsidR="009B626F" w:rsidRDefault="00AA1756">
            <w:pPr>
              <w:jc w:val="left"/>
            </w:pPr>
            <w:r>
              <w:rPr>
                <w:sz w:val="24"/>
              </w:rPr>
              <w:t>预提账户维护费</w:t>
            </w:r>
          </w:p>
        </w:tc>
        <w:tc>
          <w:tcPr>
            <w:tcW w:w="5388" w:type="dxa"/>
            <w:vAlign w:val="center"/>
          </w:tcPr>
          <w:p w:rsidR="009B626F" w:rsidRDefault="00AA1756">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90,992.87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20,698,966.87</w:t>
            </w:r>
          </w:p>
        </w:tc>
        <w:tc>
          <w:tcPr>
            <w:tcW w:w="3364" w:type="dxa"/>
            <w:vAlign w:val="center"/>
          </w:tcPr>
          <w:p w:rsidR="00FE7A92" w:rsidRPr="005312D8" w:rsidRDefault="00FE7A92" w:rsidP="00F51CBC">
            <w:pPr>
              <w:jc w:val="right"/>
              <w:rPr>
                <w:sz w:val="24"/>
              </w:rPr>
            </w:pPr>
            <w:r w:rsidRPr="005312D8">
              <w:rPr>
                <w:sz w:val="24"/>
              </w:rPr>
              <w:t>20,698,966.87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903,438.34</w:t>
            </w:r>
          </w:p>
        </w:tc>
        <w:tc>
          <w:tcPr>
            <w:tcW w:w="3364" w:type="dxa"/>
            <w:vAlign w:val="center"/>
          </w:tcPr>
          <w:p w:rsidR="00FE7A92" w:rsidRPr="005312D8" w:rsidRDefault="00FE7A92" w:rsidP="00F51CBC">
            <w:pPr>
              <w:jc w:val="right"/>
              <w:rPr>
                <w:sz w:val="24"/>
              </w:rPr>
            </w:pPr>
            <w:r w:rsidRPr="005312D8">
              <w:rPr>
                <w:sz w:val="24"/>
              </w:rPr>
              <w:t>903,438.34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-3,129,728.90</w:t>
            </w:r>
          </w:p>
        </w:tc>
        <w:tc>
          <w:tcPr>
            <w:tcW w:w="3364" w:type="dxa"/>
            <w:vAlign w:val="center"/>
          </w:tcPr>
          <w:p w:rsidR="00FE7A92" w:rsidRPr="005312D8" w:rsidRDefault="00FE7A92" w:rsidP="00F51CBC">
            <w:pPr>
              <w:jc w:val="right"/>
              <w:rPr>
                <w:sz w:val="24"/>
              </w:rPr>
            </w:pPr>
            <w:r w:rsidRPr="005312D8">
              <w:rPr>
                <w:sz w:val="24"/>
              </w:rPr>
              <w:t>-3,129,728.90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18,472,676.31</w:t>
            </w:r>
          </w:p>
        </w:tc>
        <w:tc>
          <w:tcPr>
            <w:tcW w:w="3364" w:type="dxa"/>
            <w:vAlign w:val="center"/>
          </w:tcPr>
          <w:p w:rsidR="00FE7A92" w:rsidRPr="005312D8" w:rsidRDefault="00FE7A92" w:rsidP="00F51CBC">
            <w:pPr>
              <w:jc w:val="right"/>
              <w:rPr>
                <w:sz w:val="24"/>
              </w:rPr>
            </w:pPr>
            <w:r w:rsidRPr="005312D8">
              <w:rPr>
                <w:sz w:val="24"/>
              </w:rPr>
              <w:t>18,472,676.31</w:t>
            </w:r>
          </w:p>
        </w:tc>
      </w:tr>
    </w:tbl>
    <w:p w:rsidR="009B626F" w:rsidRDefault="00AA175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5,568,203.32</w:t>
            </w:r>
          </w:p>
        </w:tc>
        <w:tc>
          <w:tcPr>
            <w:tcW w:w="2100" w:type="dxa"/>
            <w:vAlign w:val="center"/>
          </w:tcPr>
          <w:p w:rsidR="001548F9" w:rsidRPr="005312D8" w:rsidRDefault="001548F9" w:rsidP="0048308E">
            <w:pPr>
              <w:spacing w:before="29" w:line="288" w:lineRule="auto"/>
              <w:jc w:val="right"/>
              <w:rPr>
                <w:sz w:val="24"/>
              </w:rPr>
            </w:pPr>
            <w:r w:rsidRPr="005312D8">
              <w:rPr>
                <w:sz w:val="24"/>
              </w:rPr>
              <w:t>-213,193.97</w:t>
            </w:r>
          </w:p>
        </w:tc>
        <w:tc>
          <w:tcPr>
            <w:tcW w:w="2100" w:type="dxa"/>
            <w:vAlign w:val="center"/>
          </w:tcPr>
          <w:p w:rsidR="001548F9" w:rsidRPr="005312D8" w:rsidRDefault="001548F9" w:rsidP="0048308E">
            <w:pPr>
              <w:spacing w:before="29" w:line="288" w:lineRule="auto"/>
              <w:jc w:val="right"/>
              <w:rPr>
                <w:sz w:val="24"/>
              </w:rPr>
            </w:pPr>
            <w:r w:rsidRPr="005312D8">
              <w:rPr>
                <w:sz w:val="24"/>
              </w:rPr>
              <w:t>5,355,009.35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1,456,492.33</w:t>
            </w:r>
          </w:p>
        </w:tc>
        <w:tc>
          <w:tcPr>
            <w:tcW w:w="2100" w:type="dxa"/>
            <w:vAlign w:val="center"/>
          </w:tcPr>
          <w:p w:rsidR="001548F9" w:rsidRPr="005312D8" w:rsidRDefault="001548F9" w:rsidP="0048308E">
            <w:pPr>
              <w:spacing w:before="29" w:line="288" w:lineRule="auto"/>
              <w:jc w:val="right"/>
              <w:rPr>
                <w:sz w:val="24"/>
              </w:rPr>
            </w:pPr>
            <w:r w:rsidRPr="005312D8">
              <w:rPr>
                <w:sz w:val="24"/>
              </w:rPr>
              <w:t>-85,229.17</w:t>
            </w:r>
          </w:p>
        </w:tc>
        <w:tc>
          <w:tcPr>
            <w:tcW w:w="2100" w:type="dxa"/>
            <w:vAlign w:val="center"/>
          </w:tcPr>
          <w:p w:rsidR="001548F9" w:rsidRPr="005312D8" w:rsidRDefault="001548F9" w:rsidP="0048308E">
            <w:pPr>
              <w:spacing w:before="29" w:line="288" w:lineRule="auto"/>
              <w:jc w:val="right"/>
              <w:rPr>
                <w:sz w:val="24"/>
              </w:rPr>
            </w:pPr>
            <w:r w:rsidRPr="005312D8">
              <w:rPr>
                <w:sz w:val="24"/>
              </w:rPr>
              <w:t>1,371,263.16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-715,653.65</w:t>
            </w:r>
          </w:p>
        </w:tc>
        <w:tc>
          <w:tcPr>
            <w:tcW w:w="2100" w:type="dxa"/>
            <w:vAlign w:val="center"/>
          </w:tcPr>
          <w:p w:rsidR="001548F9" w:rsidRPr="005312D8" w:rsidRDefault="001548F9" w:rsidP="0048308E">
            <w:pPr>
              <w:spacing w:before="29" w:line="288" w:lineRule="auto"/>
              <w:jc w:val="right"/>
              <w:rPr>
                <w:sz w:val="24"/>
              </w:rPr>
            </w:pPr>
            <w:r w:rsidRPr="005312D8">
              <w:rPr>
                <w:sz w:val="24"/>
              </w:rPr>
              <w:t>16,651.14</w:t>
            </w:r>
          </w:p>
        </w:tc>
        <w:tc>
          <w:tcPr>
            <w:tcW w:w="2100" w:type="dxa"/>
            <w:vAlign w:val="center"/>
          </w:tcPr>
          <w:p w:rsidR="001548F9" w:rsidRPr="005312D8" w:rsidRDefault="001548F9" w:rsidP="0048308E">
            <w:pPr>
              <w:spacing w:before="29" w:line="288" w:lineRule="auto"/>
              <w:jc w:val="right"/>
              <w:rPr>
                <w:sz w:val="24"/>
              </w:rPr>
            </w:pPr>
            <w:r w:rsidRPr="005312D8">
              <w:rPr>
                <w:sz w:val="24"/>
              </w:rPr>
              <w:t>-699,002.51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293,422.47</w:t>
            </w:r>
          </w:p>
        </w:tc>
        <w:tc>
          <w:tcPr>
            <w:tcW w:w="2100" w:type="dxa"/>
            <w:vAlign w:val="center"/>
          </w:tcPr>
          <w:p w:rsidR="001548F9" w:rsidRPr="005312D8" w:rsidRDefault="001548F9" w:rsidP="0048308E">
            <w:pPr>
              <w:spacing w:before="29" w:line="288" w:lineRule="auto"/>
              <w:jc w:val="right"/>
              <w:rPr>
                <w:sz w:val="24"/>
              </w:rPr>
            </w:pPr>
            <w:r w:rsidRPr="005312D8">
              <w:rPr>
                <w:sz w:val="24"/>
              </w:rPr>
              <w:t>-3,598.78</w:t>
            </w:r>
          </w:p>
        </w:tc>
        <w:tc>
          <w:tcPr>
            <w:tcW w:w="2100" w:type="dxa"/>
            <w:vAlign w:val="center"/>
          </w:tcPr>
          <w:p w:rsidR="001548F9" w:rsidRPr="005312D8" w:rsidRDefault="001548F9" w:rsidP="0048308E">
            <w:pPr>
              <w:spacing w:before="29" w:line="288" w:lineRule="auto"/>
              <w:jc w:val="right"/>
              <w:rPr>
                <w:sz w:val="24"/>
              </w:rPr>
            </w:pPr>
            <w:r w:rsidRPr="005312D8">
              <w:rPr>
                <w:sz w:val="24"/>
              </w:rPr>
              <w:t>289,823.69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-1,009,076.12</w:t>
            </w:r>
          </w:p>
        </w:tc>
        <w:tc>
          <w:tcPr>
            <w:tcW w:w="2100" w:type="dxa"/>
            <w:vAlign w:val="center"/>
          </w:tcPr>
          <w:p w:rsidR="001548F9" w:rsidRPr="005312D8" w:rsidRDefault="001548F9" w:rsidP="0048308E">
            <w:pPr>
              <w:spacing w:before="29" w:line="288" w:lineRule="auto"/>
              <w:jc w:val="right"/>
              <w:rPr>
                <w:sz w:val="24"/>
              </w:rPr>
            </w:pPr>
            <w:r w:rsidRPr="005312D8">
              <w:rPr>
                <w:sz w:val="24"/>
              </w:rPr>
              <w:t>20,249.92</w:t>
            </w:r>
          </w:p>
        </w:tc>
        <w:tc>
          <w:tcPr>
            <w:tcW w:w="2100" w:type="dxa"/>
            <w:vAlign w:val="center"/>
          </w:tcPr>
          <w:p w:rsidR="001548F9" w:rsidRPr="005312D8" w:rsidRDefault="001548F9" w:rsidP="0048308E">
            <w:pPr>
              <w:spacing w:before="29" w:line="288" w:lineRule="auto"/>
              <w:jc w:val="right"/>
              <w:rPr>
                <w:sz w:val="24"/>
              </w:rPr>
            </w:pPr>
            <w:r w:rsidRPr="005312D8">
              <w:rPr>
                <w:sz w:val="24"/>
              </w:rPr>
              <w:t>-988,826.20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6,309,042.00</w:t>
            </w:r>
          </w:p>
        </w:tc>
        <w:tc>
          <w:tcPr>
            <w:tcW w:w="2100" w:type="dxa"/>
            <w:vAlign w:val="center"/>
          </w:tcPr>
          <w:p w:rsidR="001548F9" w:rsidRPr="005312D8" w:rsidRDefault="001548F9" w:rsidP="0048308E">
            <w:pPr>
              <w:spacing w:before="29" w:line="288" w:lineRule="auto"/>
              <w:jc w:val="right"/>
              <w:rPr>
                <w:sz w:val="24"/>
              </w:rPr>
            </w:pPr>
            <w:r w:rsidRPr="005312D8">
              <w:rPr>
                <w:sz w:val="24"/>
              </w:rPr>
              <w:t>-281,772.00</w:t>
            </w:r>
          </w:p>
        </w:tc>
        <w:tc>
          <w:tcPr>
            <w:tcW w:w="2100" w:type="dxa"/>
            <w:vAlign w:val="center"/>
          </w:tcPr>
          <w:p w:rsidR="001548F9" w:rsidRPr="005312D8" w:rsidRDefault="001548F9" w:rsidP="0048308E">
            <w:pPr>
              <w:spacing w:before="29" w:line="288" w:lineRule="auto"/>
              <w:jc w:val="right"/>
              <w:rPr>
                <w:sz w:val="24"/>
              </w:rPr>
            </w:pPr>
            <w:r w:rsidRPr="005312D8">
              <w:rPr>
                <w:sz w:val="24"/>
              </w:rPr>
              <w:t>6,027,270.00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6,166.04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2,649.53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201.40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9,016.97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69,082,722.36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68,355,167.05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727,555.31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60,678,673.32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59,155,222.02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692,652.52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830,798.78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1,433.92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1,433.92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-85,229.17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19,990.00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-105,219.17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-85,229.17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578.79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578.79</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211,630.96</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211,630.96</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24,795.19</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56,896.94</w:t>
            </w:r>
          </w:p>
        </w:tc>
      </w:tr>
      <w:tr w:rsidR="009B626F">
        <w:tc>
          <w:tcPr>
            <w:tcW w:w="3689" w:type="dxa"/>
            <w:vAlign w:val="center"/>
          </w:tcPr>
          <w:p w:rsidR="009B626F" w:rsidRDefault="00AA1756">
            <w:pPr>
              <w:jc w:val="left"/>
            </w:pPr>
            <w:r>
              <w:rPr>
                <w:sz w:val="24"/>
              </w:rPr>
              <w:t>银行费用</w:t>
            </w:r>
          </w:p>
        </w:tc>
        <w:tc>
          <w:tcPr>
            <w:tcW w:w="5309" w:type="dxa"/>
            <w:vAlign w:val="center"/>
          </w:tcPr>
          <w:p w:rsidR="009B626F" w:rsidRDefault="00AA1756">
            <w:pPr>
              <w:jc w:val="right"/>
            </w:pPr>
            <w:r>
              <w:rPr>
                <w:sz w:val="24"/>
              </w:rPr>
              <w:t>2,297.54</w:t>
            </w:r>
          </w:p>
        </w:tc>
      </w:tr>
      <w:tr w:rsidR="009B626F">
        <w:tc>
          <w:tcPr>
            <w:tcW w:w="3689" w:type="dxa"/>
            <w:vAlign w:val="center"/>
          </w:tcPr>
          <w:p w:rsidR="009B626F" w:rsidRDefault="00AA1756">
            <w:pPr>
              <w:jc w:val="left"/>
            </w:pPr>
            <w:r>
              <w:rPr>
                <w:sz w:val="24"/>
              </w:rPr>
              <w:t>债券账户费用</w:t>
            </w:r>
          </w:p>
        </w:tc>
        <w:tc>
          <w:tcPr>
            <w:tcW w:w="5309" w:type="dxa"/>
            <w:vAlign w:val="center"/>
          </w:tcPr>
          <w:p w:rsidR="009B626F" w:rsidRDefault="00AA1756">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102,589.67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9B626F">
        <w:tc>
          <w:tcPr>
            <w:tcW w:w="5219" w:type="dxa"/>
            <w:vAlign w:val="center"/>
          </w:tcPr>
          <w:p w:rsidR="009B626F" w:rsidRDefault="00AA175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B626F" w:rsidRDefault="00AA1756">
            <w:pPr>
              <w:jc w:val="left"/>
            </w:pPr>
            <w:r>
              <w:rPr>
                <w:color w:val="000000"/>
                <w:sz w:val="24"/>
              </w:rPr>
              <w:t>基金管理人、基金销售机构</w:t>
            </w:r>
          </w:p>
        </w:tc>
      </w:tr>
      <w:tr w:rsidR="009B626F">
        <w:tc>
          <w:tcPr>
            <w:tcW w:w="5219" w:type="dxa"/>
            <w:vAlign w:val="center"/>
          </w:tcPr>
          <w:p w:rsidR="009B626F" w:rsidRDefault="00AA175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B626F" w:rsidRDefault="00AA1756">
            <w:pPr>
              <w:jc w:val="left"/>
            </w:pPr>
            <w:r>
              <w:rPr>
                <w:color w:val="000000"/>
                <w:sz w:val="24"/>
              </w:rPr>
              <w:t>基金托管人、基金销售机构</w:t>
            </w:r>
          </w:p>
        </w:tc>
      </w:tr>
      <w:tr w:rsidR="009B626F">
        <w:tc>
          <w:tcPr>
            <w:tcW w:w="5219" w:type="dxa"/>
            <w:vAlign w:val="center"/>
          </w:tcPr>
          <w:p w:rsidR="009B626F" w:rsidRDefault="00AA175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B626F" w:rsidRDefault="00AA1756">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88,560.34</w:t>
            </w:r>
          </w:p>
        </w:tc>
        <w:tc>
          <w:tcPr>
            <w:tcW w:w="2656" w:type="dxa"/>
            <w:vAlign w:val="center"/>
          </w:tcPr>
          <w:p w:rsidR="00C657FD" w:rsidRPr="005312D8" w:rsidRDefault="00C657FD" w:rsidP="00D25134">
            <w:pPr>
              <w:spacing w:before="29" w:line="288" w:lineRule="auto"/>
              <w:jc w:val="right"/>
              <w:rPr>
                <w:sz w:val="24"/>
              </w:rPr>
            </w:pPr>
            <w:r w:rsidRPr="005312D8">
              <w:rPr>
                <w:sz w:val="24"/>
              </w:rPr>
              <w:t>123,668.22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37,871.02</w:t>
            </w:r>
          </w:p>
        </w:tc>
        <w:tc>
          <w:tcPr>
            <w:tcW w:w="2656" w:type="dxa"/>
            <w:vAlign w:val="center"/>
          </w:tcPr>
          <w:p w:rsidR="00C657FD" w:rsidRPr="005312D8" w:rsidRDefault="00C657FD" w:rsidP="00D25134">
            <w:pPr>
              <w:spacing w:before="29" w:line="288" w:lineRule="auto"/>
              <w:jc w:val="right"/>
              <w:rPr>
                <w:sz w:val="24"/>
              </w:rPr>
            </w:pPr>
            <w:r w:rsidRPr="005312D8">
              <w:rPr>
                <w:sz w:val="24"/>
              </w:rPr>
              <w:t>53,160.97</w:t>
            </w:r>
          </w:p>
        </w:tc>
      </w:tr>
    </w:tbl>
    <w:p w:rsidR="009B626F" w:rsidRDefault="00AA175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25,302.99</w:t>
            </w:r>
          </w:p>
        </w:tc>
        <w:tc>
          <w:tcPr>
            <w:tcW w:w="2656" w:type="dxa"/>
            <w:vAlign w:val="center"/>
          </w:tcPr>
          <w:p w:rsidR="00660F57" w:rsidRPr="005312D8" w:rsidRDefault="00660F57" w:rsidP="008D10B6">
            <w:pPr>
              <w:spacing w:before="29" w:line="288" w:lineRule="auto"/>
              <w:jc w:val="right"/>
              <w:rPr>
                <w:sz w:val="24"/>
              </w:rPr>
            </w:pPr>
            <w:r w:rsidRPr="005312D8">
              <w:rPr>
                <w:sz w:val="24"/>
              </w:rPr>
              <w:t>35,333.75</w:t>
            </w:r>
          </w:p>
        </w:tc>
      </w:tr>
    </w:tbl>
    <w:p w:rsidR="009B626F" w:rsidRDefault="00AA175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9B626F">
        <w:tc>
          <w:tcPr>
            <w:tcW w:w="2127" w:type="dxa"/>
            <w:vAlign w:val="center"/>
          </w:tcPr>
          <w:p w:rsidR="009B626F" w:rsidRDefault="00AA1756">
            <w:pPr>
              <w:jc w:val="left"/>
            </w:pPr>
            <w:r>
              <w:rPr>
                <w:sz w:val="24"/>
              </w:rPr>
              <w:t>中国建设银行股份有限公司</w:t>
            </w:r>
          </w:p>
        </w:tc>
        <w:tc>
          <w:tcPr>
            <w:tcW w:w="1842" w:type="dxa"/>
            <w:vAlign w:val="center"/>
          </w:tcPr>
          <w:p w:rsidR="009B626F" w:rsidRDefault="00AA1756">
            <w:pPr>
              <w:jc w:val="right"/>
            </w:pPr>
            <w:r>
              <w:rPr>
                <w:sz w:val="24"/>
              </w:rPr>
              <w:t>2,933,540.71</w:t>
            </w:r>
          </w:p>
        </w:tc>
        <w:tc>
          <w:tcPr>
            <w:tcW w:w="1560" w:type="dxa"/>
            <w:vAlign w:val="center"/>
          </w:tcPr>
          <w:p w:rsidR="009B626F" w:rsidRDefault="00AA1756">
            <w:pPr>
              <w:jc w:val="right"/>
            </w:pPr>
            <w:r>
              <w:rPr>
                <w:sz w:val="24"/>
              </w:rPr>
              <w:t>6,166.04</w:t>
            </w:r>
          </w:p>
        </w:tc>
        <w:tc>
          <w:tcPr>
            <w:tcW w:w="1842" w:type="dxa"/>
            <w:vAlign w:val="center"/>
          </w:tcPr>
          <w:p w:rsidR="009B626F" w:rsidRDefault="00AA1756">
            <w:pPr>
              <w:jc w:val="right"/>
            </w:pPr>
            <w:r>
              <w:rPr>
                <w:sz w:val="24"/>
              </w:rPr>
              <w:t>243,707.79</w:t>
            </w:r>
          </w:p>
        </w:tc>
        <w:tc>
          <w:tcPr>
            <w:tcW w:w="1627" w:type="dxa"/>
            <w:vAlign w:val="center"/>
          </w:tcPr>
          <w:p w:rsidR="009B626F" w:rsidRDefault="00AA1756">
            <w:pPr>
              <w:jc w:val="right"/>
            </w:pPr>
            <w:r>
              <w:rPr>
                <w:sz w:val="24"/>
              </w:rPr>
              <w:t>4,492.79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9B626F" w:rsidRDefault="00AA1756">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9B626F" w:rsidRDefault="00AA175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B626F" w:rsidRDefault="00AA175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9B626F" w:rsidRDefault="00AA175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B626F" w:rsidRDefault="00AA175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19.17%(2018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0.99%)</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9B626F" w:rsidRDefault="00AA175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B626F" w:rsidRDefault="00AA175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B626F" w:rsidRDefault="00AA1756">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9B626F" w:rsidRDefault="00AA175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B626F" w:rsidRDefault="00AA175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B626F" w:rsidRDefault="00AA175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B626F" w:rsidRDefault="00AA175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B626F" w:rsidRDefault="00AA175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9B626F" w:rsidRDefault="00AA1756">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B626F" w:rsidRDefault="00AA1756">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B626F">
        <w:tc>
          <w:tcPr>
            <w:tcW w:w="1740" w:type="dxa"/>
            <w:vAlign w:val="center"/>
          </w:tcPr>
          <w:p w:rsidR="009B626F" w:rsidRDefault="00AA1756">
            <w:pPr>
              <w:jc w:val="left"/>
            </w:pPr>
            <w:r>
              <w:rPr>
                <w:color w:val="000000"/>
                <w:sz w:val="18"/>
                <w:szCs w:val="18"/>
              </w:rPr>
              <w:t>银行存款</w:t>
            </w:r>
          </w:p>
        </w:tc>
        <w:tc>
          <w:tcPr>
            <w:tcW w:w="1559" w:type="dxa"/>
            <w:vAlign w:val="center"/>
          </w:tcPr>
          <w:p w:rsidR="009B626F" w:rsidRDefault="00AA1756">
            <w:pPr>
              <w:jc w:val="left"/>
            </w:pPr>
            <w:r>
              <w:rPr>
                <w:color w:val="000000"/>
                <w:sz w:val="18"/>
                <w:szCs w:val="18"/>
              </w:rPr>
              <w:t>2,933,540.71</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2,933,540.71</w:t>
            </w:r>
          </w:p>
        </w:tc>
      </w:tr>
      <w:tr w:rsidR="009B626F">
        <w:tc>
          <w:tcPr>
            <w:tcW w:w="1740" w:type="dxa"/>
            <w:vAlign w:val="center"/>
          </w:tcPr>
          <w:p w:rsidR="009B626F" w:rsidRDefault="00AA1756">
            <w:pPr>
              <w:jc w:val="left"/>
            </w:pPr>
            <w:r>
              <w:rPr>
                <w:color w:val="000000"/>
                <w:sz w:val="18"/>
                <w:szCs w:val="18"/>
              </w:rPr>
              <w:t>结算备付金</w:t>
            </w:r>
          </w:p>
        </w:tc>
        <w:tc>
          <w:tcPr>
            <w:tcW w:w="1559" w:type="dxa"/>
            <w:vAlign w:val="center"/>
          </w:tcPr>
          <w:p w:rsidR="009B626F" w:rsidRDefault="00AA1756">
            <w:pPr>
              <w:jc w:val="left"/>
            </w:pPr>
            <w:r>
              <w:rPr>
                <w:color w:val="000000"/>
                <w:sz w:val="18"/>
                <w:szCs w:val="18"/>
              </w:rPr>
              <w:t>210,086.05</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210,086.05</w:t>
            </w:r>
          </w:p>
        </w:tc>
      </w:tr>
      <w:tr w:rsidR="009B626F">
        <w:tc>
          <w:tcPr>
            <w:tcW w:w="1740" w:type="dxa"/>
            <w:vAlign w:val="center"/>
          </w:tcPr>
          <w:p w:rsidR="009B626F" w:rsidRDefault="00AA1756">
            <w:pPr>
              <w:jc w:val="left"/>
            </w:pPr>
            <w:r>
              <w:rPr>
                <w:color w:val="000000"/>
                <w:sz w:val="18"/>
                <w:szCs w:val="18"/>
              </w:rPr>
              <w:t>存出保证金</w:t>
            </w:r>
          </w:p>
        </w:tc>
        <w:tc>
          <w:tcPr>
            <w:tcW w:w="1559" w:type="dxa"/>
            <w:vAlign w:val="center"/>
          </w:tcPr>
          <w:p w:rsidR="009B626F" w:rsidRDefault="00AA1756">
            <w:pPr>
              <w:jc w:val="left"/>
            </w:pPr>
            <w:r>
              <w:rPr>
                <w:color w:val="000000"/>
                <w:sz w:val="18"/>
                <w:szCs w:val="18"/>
              </w:rPr>
              <w:t>27,601.97</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27,601.97</w:t>
            </w:r>
          </w:p>
        </w:tc>
      </w:tr>
      <w:tr w:rsidR="009B626F">
        <w:tc>
          <w:tcPr>
            <w:tcW w:w="1740" w:type="dxa"/>
            <w:vAlign w:val="center"/>
          </w:tcPr>
          <w:p w:rsidR="009B626F" w:rsidRDefault="00AA1756">
            <w:pPr>
              <w:jc w:val="left"/>
            </w:pPr>
            <w:r>
              <w:rPr>
                <w:color w:val="000000"/>
                <w:sz w:val="18"/>
                <w:szCs w:val="18"/>
              </w:rPr>
              <w:t>交易性金融资产</w:t>
            </w:r>
          </w:p>
        </w:tc>
        <w:tc>
          <w:tcPr>
            <w:tcW w:w="1559" w:type="dxa"/>
            <w:vAlign w:val="center"/>
          </w:tcPr>
          <w:p w:rsidR="009B626F" w:rsidRDefault="00AA1756">
            <w:pPr>
              <w:jc w:val="left"/>
            </w:pPr>
            <w:r>
              <w:rPr>
                <w:color w:val="000000"/>
                <w:sz w:val="18"/>
                <w:szCs w:val="18"/>
              </w:rPr>
              <w:t>15,229,277.70</w:t>
            </w:r>
          </w:p>
        </w:tc>
        <w:tc>
          <w:tcPr>
            <w:tcW w:w="1473" w:type="dxa"/>
            <w:vAlign w:val="center"/>
          </w:tcPr>
          <w:p w:rsidR="009B626F" w:rsidRDefault="00AA1756">
            <w:pPr>
              <w:jc w:val="left"/>
            </w:pPr>
            <w:r>
              <w:rPr>
                <w:color w:val="000000"/>
                <w:sz w:val="18"/>
                <w:szCs w:val="18"/>
              </w:rPr>
              <w:t>3,987,202.80</w:t>
            </w:r>
          </w:p>
        </w:tc>
        <w:tc>
          <w:tcPr>
            <w:tcW w:w="1221" w:type="dxa"/>
            <w:vAlign w:val="center"/>
          </w:tcPr>
          <w:p w:rsidR="009B626F" w:rsidRDefault="00AA1756">
            <w:pPr>
              <w:jc w:val="left"/>
            </w:pPr>
            <w:r>
              <w:rPr>
                <w:color w:val="000000"/>
                <w:sz w:val="18"/>
                <w:szCs w:val="18"/>
              </w:rPr>
              <w:t>1,196,064.80</w:t>
            </w:r>
          </w:p>
        </w:tc>
        <w:tc>
          <w:tcPr>
            <w:tcW w:w="1559" w:type="dxa"/>
            <w:vAlign w:val="center"/>
          </w:tcPr>
          <w:p w:rsidR="009B626F" w:rsidRDefault="00AA1756">
            <w:pPr>
              <w:jc w:val="left"/>
            </w:pPr>
            <w:r>
              <w:rPr>
                <w:color w:val="000000"/>
                <w:sz w:val="18"/>
                <w:szCs w:val="18"/>
              </w:rPr>
              <w:t>489,496.00</w:t>
            </w:r>
          </w:p>
        </w:tc>
        <w:tc>
          <w:tcPr>
            <w:tcW w:w="1446" w:type="dxa"/>
            <w:vAlign w:val="center"/>
          </w:tcPr>
          <w:p w:rsidR="009B626F" w:rsidRDefault="00AA1756">
            <w:pPr>
              <w:jc w:val="left"/>
            </w:pPr>
            <w:r>
              <w:rPr>
                <w:color w:val="000000"/>
                <w:sz w:val="18"/>
                <w:szCs w:val="18"/>
              </w:rPr>
              <w:t>20,902,041.30</w:t>
            </w:r>
          </w:p>
        </w:tc>
      </w:tr>
      <w:tr w:rsidR="009B626F">
        <w:tc>
          <w:tcPr>
            <w:tcW w:w="1740" w:type="dxa"/>
            <w:vAlign w:val="center"/>
          </w:tcPr>
          <w:p w:rsidR="009B626F" w:rsidRDefault="00AA1756">
            <w:pPr>
              <w:jc w:val="left"/>
            </w:pPr>
            <w:r>
              <w:rPr>
                <w:color w:val="000000"/>
                <w:sz w:val="18"/>
                <w:szCs w:val="18"/>
              </w:rPr>
              <w:t>买入返售金融资产</w:t>
            </w:r>
          </w:p>
        </w:tc>
        <w:tc>
          <w:tcPr>
            <w:tcW w:w="1559" w:type="dxa"/>
            <w:vAlign w:val="center"/>
          </w:tcPr>
          <w:p w:rsidR="009B626F" w:rsidRDefault="00AA1756">
            <w:pPr>
              <w:jc w:val="left"/>
            </w:pPr>
            <w:r>
              <w:rPr>
                <w:color w:val="000000"/>
                <w:sz w:val="18"/>
                <w:szCs w:val="18"/>
              </w:rPr>
              <w:t>3,000,000.00</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3,000,000.00</w:t>
            </w:r>
          </w:p>
        </w:tc>
      </w:tr>
      <w:tr w:rsidR="009B626F">
        <w:tc>
          <w:tcPr>
            <w:tcW w:w="1740" w:type="dxa"/>
            <w:vAlign w:val="center"/>
          </w:tcPr>
          <w:p w:rsidR="009B626F" w:rsidRDefault="00AA1756">
            <w:pPr>
              <w:jc w:val="left"/>
            </w:pPr>
            <w:r>
              <w:rPr>
                <w:color w:val="000000"/>
                <w:sz w:val="18"/>
                <w:szCs w:val="18"/>
              </w:rPr>
              <w:t>应收证券清算款</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166,790.22</w:t>
            </w:r>
          </w:p>
        </w:tc>
        <w:tc>
          <w:tcPr>
            <w:tcW w:w="1446" w:type="dxa"/>
            <w:vAlign w:val="center"/>
          </w:tcPr>
          <w:p w:rsidR="009B626F" w:rsidRDefault="00AA1756">
            <w:pPr>
              <w:jc w:val="left"/>
            </w:pPr>
            <w:r>
              <w:rPr>
                <w:color w:val="000000"/>
                <w:sz w:val="18"/>
                <w:szCs w:val="18"/>
              </w:rPr>
              <w:t>166,790.22</w:t>
            </w:r>
          </w:p>
        </w:tc>
      </w:tr>
      <w:tr w:rsidR="009B626F">
        <w:tc>
          <w:tcPr>
            <w:tcW w:w="1740" w:type="dxa"/>
            <w:vAlign w:val="center"/>
          </w:tcPr>
          <w:p w:rsidR="009B626F" w:rsidRDefault="00AA1756">
            <w:pPr>
              <w:jc w:val="left"/>
            </w:pPr>
            <w:r>
              <w:rPr>
                <w:color w:val="000000"/>
                <w:sz w:val="18"/>
                <w:szCs w:val="18"/>
              </w:rPr>
              <w:t>应收利息</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142,631.95</w:t>
            </w:r>
          </w:p>
        </w:tc>
        <w:tc>
          <w:tcPr>
            <w:tcW w:w="1446" w:type="dxa"/>
            <w:vAlign w:val="center"/>
          </w:tcPr>
          <w:p w:rsidR="009B626F" w:rsidRDefault="00AA1756">
            <w:pPr>
              <w:jc w:val="left"/>
            </w:pPr>
            <w:r>
              <w:rPr>
                <w:color w:val="000000"/>
                <w:sz w:val="18"/>
                <w:szCs w:val="18"/>
              </w:rPr>
              <w:t>142,631.95</w:t>
            </w:r>
          </w:p>
        </w:tc>
      </w:tr>
      <w:tr w:rsidR="009B626F">
        <w:tc>
          <w:tcPr>
            <w:tcW w:w="1740" w:type="dxa"/>
            <w:vAlign w:val="center"/>
          </w:tcPr>
          <w:p w:rsidR="009B626F" w:rsidRDefault="00AA1756">
            <w:pPr>
              <w:jc w:val="left"/>
            </w:pPr>
            <w:r>
              <w:rPr>
                <w:color w:val="000000"/>
                <w:sz w:val="18"/>
                <w:szCs w:val="18"/>
              </w:rPr>
              <w:t>应收申购款</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24,971.20</w:t>
            </w:r>
          </w:p>
        </w:tc>
        <w:tc>
          <w:tcPr>
            <w:tcW w:w="1446" w:type="dxa"/>
            <w:vAlign w:val="center"/>
          </w:tcPr>
          <w:p w:rsidR="009B626F" w:rsidRDefault="00AA1756">
            <w:pPr>
              <w:jc w:val="left"/>
            </w:pPr>
            <w:r>
              <w:rPr>
                <w:color w:val="000000"/>
                <w:sz w:val="18"/>
                <w:szCs w:val="18"/>
              </w:rPr>
              <w:t>24,971.20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21,400,506.43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3,987,202.80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1,196,064.80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823,889.37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27,407,663.40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B626F">
        <w:tc>
          <w:tcPr>
            <w:tcW w:w="1740" w:type="dxa"/>
            <w:vAlign w:val="center"/>
          </w:tcPr>
          <w:p w:rsidR="009B626F" w:rsidRDefault="00AA1756">
            <w:pPr>
              <w:jc w:val="left"/>
            </w:pPr>
            <w:r>
              <w:rPr>
                <w:color w:val="000000"/>
                <w:sz w:val="18"/>
                <w:szCs w:val="18"/>
              </w:rPr>
              <w:t>应付证券清算款</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2,743,615.26</w:t>
            </w:r>
          </w:p>
        </w:tc>
        <w:tc>
          <w:tcPr>
            <w:tcW w:w="1446" w:type="dxa"/>
            <w:vAlign w:val="center"/>
          </w:tcPr>
          <w:p w:rsidR="009B626F" w:rsidRDefault="00AA1756">
            <w:pPr>
              <w:jc w:val="left"/>
            </w:pPr>
            <w:r>
              <w:rPr>
                <w:color w:val="000000"/>
                <w:sz w:val="18"/>
                <w:szCs w:val="18"/>
              </w:rPr>
              <w:t>2,743,615.26</w:t>
            </w:r>
          </w:p>
        </w:tc>
      </w:tr>
      <w:tr w:rsidR="009B626F">
        <w:tc>
          <w:tcPr>
            <w:tcW w:w="1740" w:type="dxa"/>
            <w:vAlign w:val="center"/>
          </w:tcPr>
          <w:p w:rsidR="009B626F" w:rsidRDefault="00AA1756">
            <w:pPr>
              <w:jc w:val="left"/>
            </w:pPr>
            <w:r>
              <w:rPr>
                <w:color w:val="000000"/>
                <w:sz w:val="18"/>
                <w:szCs w:val="18"/>
              </w:rPr>
              <w:t>应付赎回款</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4,740.10</w:t>
            </w:r>
          </w:p>
        </w:tc>
        <w:tc>
          <w:tcPr>
            <w:tcW w:w="1446" w:type="dxa"/>
            <w:vAlign w:val="center"/>
          </w:tcPr>
          <w:p w:rsidR="009B626F" w:rsidRDefault="00AA1756">
            <w:pPr>
              <w:jc w:val="left"/>
            </w:pPr>
            <w:r>
              <w:rPr>
                <w:color w:val="000000"/>
                <w:sz w:val="18"/>
                <w:szCs w:val="18"/>
              </w:rPr>
              <w:t>4,740.10</w:t>
            </w:r>
          </w:p>
        </w:tc>
      </w:tr>
      <w:tr w:rsidR="009B626F">
        <w:tc>
          <w:tcPr>
            <w:tcW w:w="1740" w:type="dxa"/>
            <w:vAlign w:val="center"/>
          </w:tcPr>
          <w:p w:rsidR="009B626F" w:rsidRDefault="00AA1756">
            <w:pPr>
              <w:jc w:val="left"/>
            </w:pPr>
            <w:r>
              <w:rPr>
                <w:color w:val="000000"/>
                <w:sz w:val="18"/>
                <w:szCs w:val="18"/>
              </w:rPr>
              <w:t>应付管理人报酬</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14,013.60</w:t>
            </w:r>
          </w:p>
        </w:tc>
        <w:tc>
          <w:tcPr>
            <w:tcW w:w="1446" w:type="dxa"/>
            <w:vAlign w:val="center"/>
          </w:tcPr>
          <w:p w:rsidR="009B626F" w:rsidRDefault="00AA1756">
            <w:pPr>
              <w:jc w:val="left"/>
            </w:pPr>
            <w:r>
              <w:rPr>
                <w:color w:val="000000"/>
                <w:sz w:val="18"/>
                <w:szCs w:val="18"/>
              </w:rPr>
              <w:t>14,013.60</w:t>
            </w:r>
          </w:p>
        </w:tc>
      </w:tr>
      <w:tr w:rsidR="009B626F">
        <w:tc>
          <w:tcPr>
            <w:tcW w:w="1740" w:type="dxa"/>
            <w:vAlign w:val="center"/>
          </w:tcPr>
          <w:p w:rsidR="009B626F" w:rsidRDefault="00AA1756">
            <w:pPr>
              <w:jc w:val="left"/>
            </w:pPr>
            <w:r>
              <w:rPr>
                <w:color w:val="000000"/>
                <w:sz w:val="18"/>
                <w:szCs w:val="18"/>
              </w:rPr>
              <w:t>应付托管费</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4,003.86</w:t>
            </w:r>
          </w:p>
        </w:tc>
        <w:tc>
          <w:tcPr>
            <w:tcW w:w="1446" w:type="dxa"/>
            <w:vAlign w:val="center"/>
          </w:tcPr>
          <w:p w:rsidR="009B626F" w:rsidRDefault="00AA1756">
            <w:pPr>
              <w:jc w:val="left"/>
            </w:pPr>
            <w:r>
              <w:rPr>
                <w:color w:val="000000"/>
                <w:sz w:val="18"/>
                <w:szCs w:val="18"/>
              </w:rPr>
              <w:t>4,003.86</w:t>
            </w:r>
          </w:p>
        </w:tc>
      </w:tr>
      <w:tr w:rsidR="009B626F">
        <w:tc>
          <w:tcPr>
            <w:tcW w:w="1740" w:type="dxa"/>
            <w:vAlign w:val="center"/>
          </w:tcPr>
          <w:p w:rsidR="009B626F" w:rsidRDefault="00AA1756">
            <w:pPr>
              <w:jc w:val="left"/>
            </w:pPr>
            <w:r>
              <w:rPr>
                <w:color w:val="000000"/>
                <w:sz w:val="18"/>
                <w:szCs w:val="18"/>
              </w:rPr>
              <w:t>应付交易费用</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50,082.99</w:t>
            </w:r>
          </w:p>
        </w:tc>
        <w:tc>
          <w:tcPr>
            <w:tcW w:w="1446" w:type="dxa"/>
            <w:vAlign w:val="center"/>
          </w:tcPr>
          <w:p w:rsidR="009B626F" w:rsidRDefault="00AA1756">
            <w:pPr>
              <w:jc w:val="left"/>
            </w:pPr>
            <w:r>
              <w:rPr>
                <w:color w:val="000000"/>
                <w:sz w:val="18"/>
                <w:szCs w:val="18"/>
              </w:rPr>
              <w:t>50,082.99</w:t>
            </w:r>
          </w:p>
        </w:tc>
      </w:tr>
      <w:tr w:rsidR="009B626F">
        <w:tc>
          <w:tcPr>
            <w:tcW w:w="1740" w:type="dxa"/>
            <w:vAlign w:val="center"/>
          </w:tcPr>
          <w:p w:rsidR="009B626F" w:rsidRDefault="00AA1756">
            <w:pPr>
              <w:jc w:val="left"/>
            </w:pPr>
            <w:r>
              <w:rPr>
                <w:color w:val="000000"/>
                <w:sz w:val="18"/>
                <w:szCs w:val="18"/>
              </w:rPr>
              <w:t>应交税费</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268.41</w:t>
            </w:r>
          </w:p>
        </w:tc>
        <w:tc>
          <w:tcPr>
            <w:tcW w:w="1446" w:type="dxa"/>
            <w:vAlign w:val="center"/>
          </w:tcPr>
          <w:p w:rsidR="009B626F" w:rsidRDefault="00AA1756">
            <w:pPr>
              <w:jc w:val="left"/>
            </w:pPr>
            <w:r>
              <w:rPr>
                <w:color w:val="000000"/>
                <w:sz w:val="18"/>
                <w:szCs w:val="18"/>
              </w:rPr>
              <w:t>268.41</w:t>
            </w:r>
          </w:p>
        </w:tc>
      </w:tr>
      <w:tr w:rsidR="009B626F">
        <w:tc>
          <w:tcPr>
            <w:tcW w:w="1740" w:type="dxa"/>
            <w:vAlign w:val="center"/>
          </w:tcPr>
          <w:p w:rsidR="009B626F" w:rsidRDefault="00AA1756">
            <w:pPr>
              <w:jc w:val="left"/>
            </w:pPr>
            <w:r>
              <w:rPr>
                <w:color w:val="000000"/>
                <w:sz w:val="18"/>
                <w:szCs w:val="18"/>
              </w:rPr>
              <w:t>其他负债</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90,992.87</w:t>
            </w:r>
          </w:p>
        </w:tc>
        <w:tc>
          <w:tcPr>
            <w:tcW w:w="1446" w:type="dxa"/>
            <w:vAlign w:val="center"/>
          </w:tcPr>
          <w:p w:rsidR="009B626F" w:rsidRDefault="00AA1756">
            <w:pPr>
              <w:jc w:val="left"/>
            </w:pPr>
            <w:r>
              <w:rPr>
                <w:color w:val="000000"/>
                <w:sz w:val="18"/>
                <w:szCs w:val="18"/>
              </w:rPr>
              <w:t>90,992.87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2,907,717.09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2,907,717.09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21,400,506.43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3,987,202.80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1,196,064.80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-2,083,827.72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24,499,946.31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B626F">
        <w:tc>
          <w:tcPr>
            <w:tcW w:w="1740" w:type="dxa"/>
            <w:vAlign w:val="center"/>
          </w:tcPr>
          <w:p w:rsidR="009B626F" w:rsidRDefault="00AA1756">
            <w:pPr>
              <w:jc w:val="left"/>
            </w:pPr>
            <w:r>
              <w:rPr>
                <w:color w:val="000000"/>
                <w:sz w:val="18"/>
                <w:szCs w:val="18"/>
              </w:rPr>
              <w:t>银行存款</w:t>
            </w:r>
          </w:p>
        </w:tc>
        <w:tc>
          <w:tcPr>
            <w:tcW w:w="1559" w:type="dxa"/>
            <w:vAlign w:val="center"/>
          </w:tcPr>
          <w:p w:rsidR="009B626F" w:rsidRDefault="00AA1756">
            <w:pPr>
              <w:jc w:val="left"/>
            </w:pPr>
            <w:r>
              <w:rPr>
                <w:color w:val="000000"/>
                <w:sz w:val="18"/>
                <w:szCs w:val="18"/>
              </w:rPr>
              <w:t>241,603.24</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241,603.24</w:t>
            </w:r>
          </w:p>
        </w:tc>
      </w:tr>
      <w:tr w:rsidR="009B626F">
        <w:tc>
          <w:tcPr>
            <w:tcW w:w="1740" w:type="dxa"/>
            <w:vAlign w:val="center"/>
          </w:tcPr>
          <w:p w:rsidR="009B626F" w:rsidRDefault="00AA1756">
            <w:pPr>
              <w:jc w:val="left"/>
            </w:pPr>
            <w:r>
              <w:rPr>
                <w:color w:val="000000"/>
                <w:sz w:val="18"/>
                <w:szCs w:val="18"/>
              </w:rPr>
              <w:t>结算备付金</w:t>
            </w:r>
          </w:p>
        </w:tc>
        <w:tc>
          <w:tcPr>
            <w:tcW w:w="1559" w:type="dxa"/>
            <w:vAlign w:val="center"/>
          </w:tcPr>
          <w:p w:rsidR="009B626F" w:rsidRDefault="00AA1756">
            <w:pPr>
              <w:jc w:val="left"/>
            </w:pPr>
            <w:r>
              <w:rPr>
                <w:color w:val="000000"/>
                <w:sz w:val="18"/>
                <w:szCs w:val="18"/>
              </w:rPr>
              <w:t>218,324.51</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218,324.51</w:t>
            </w:r>
          </w:p>
        </w:tc>
      </w:tr>
      <w:tr w:rsidR="009B626F">
        <w:tc>
          <w:tcPr>
            <w:tcW w:w="1740" w:type="dxa"/>
            <w:vAlign w:val="center"/>
          </w:tcPr>
          <w:p w:rsidR="009B626F" w:rsidRDefault="00AA1756">
            <w:pPr>
              <w:jc w:val="left"/>
            </w:pPr>
            <w:r>
              <w:rPr>
                <w:color w:val="000000"/>
                <w:sz w:val="18"/>
                <w:szCs w:val="18"/>
              </w:rPr>
              <w:t>存出保证金</w:t>
            </w:r>
          </w:p>
        </w:tc>
        <w:tc>
          <w:tcPr>
            <w:tcW w:w="1559" w:type="dxa"/>
            <w:vAlign w:val="center"/>
          </w:tcPr>
          <w:p w:rsidR="009B626F" w:rsidRDefault="00AA1756">
            <w:pPr>
              <w:jc w:val="left"/>
            </w:pPr>
            <w:r>
              <w:rPr>
                <w:color w:val="000000"/>
                <w:sz w:val="18"/>
                <w:szCs w:val="18"/>
              </w:rPr>
              <w:t>20,263.19</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20,263.19</w:t>
            </w:r>
          </w:p>
        </w:tc>
      </w:tr>
      <w:tr w:rsidR="009B626F">
        <w:tc>
          <w:tcPr>
            <w:tcW w:w="1740" w:type="dxa"/>
            <w:vAlign w:val="center"/>
          </w:tcPr>
          <w:p w:rsidR="009B626F" w:rsidRDefault="00AA1756">
            <w:pPr>
              <w:jc w:val="left"/>
            </w:pPr>
            <w:r>
              <w:rPr>
                <w:color w:val="000000"/>
                <w:sz w:val="18"/>
                <w:szCs w:val="18"/>
              </w:rPr>
              <w:t>交易性金融资产</w:t>
            </w:r>
          </w:p>
        </w:tc>
        <w:tc>
          <w:tcPr>
            <w:tcW w:w="1559" w:type="dxa"/>
            <w:vAlign w:val="center"/>
          </w:tcPr>
          <w:p w:rsidR="009B626F" w:rsidRDefault="00AA1756">
            <w:pPr>
              <w:jc w:val="left"/>
            </w:pPr>
            <w:r>
              <w:rPr>
                <w:color w:val="000000"/>
                <w:sz w:val="18"/>
                <w:szCs w:val="18"/>
              </w:rPr>
              <w:t>1,428,256.80</w:t>
            </w:r>
          </w:p>
        </w:tc>
        <w:tc>
          <w:tcPr>
            <w:tcW w:w="1473" w:type="dxa"/>
            <w:vAlign w:val="center"/>
          </w:tcPr>
          <w:p w:rsidR="009B626F" w:rsidRDefault="00AA1756">
            <w:pPr>
              <w:jc w:val="left"/>
            </w:pPr>
            <w:r>
              <w:rPr>
                <w:color w:val="000000"/>
                <w:sz w:val="18"/>
                <w:szCs w:val="18"/>
              </w:rPr>
              <w:t>21,304,047.10</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22,732,303.90</w:t>
            </w:r>
          </w:p>
        </w:tc>
      </w:tr>
      <w:tr w:rsidR="009B626F">
        <w:tc>
          <w:tcPr>
            <w:tcW w:w="1740" w:type="dxa"/>
            <w:vAlign w:val="center"/>
          </w:tcPr>
          <w:p w:rsidR="009B626F" w:rsidRDefault="00AA1756">
            <w:pPr>
              <w:jc w:val="left"/>
            </w:pPr>
            <w:r>
              <w:rPr>
                <w:color w:val="000000"/>
                <w:sz w:val="18"/>
                <w:szCs w:val="18"/>
              </w:rPr>
              <w:t>买入返售金融资产</w:t>
            </w:r>
          </w:p>
        </w:tc>
        <w:tc>
          <w:tcPr>
            <w:tcW w:w="1559" w:type="dxa"/>
            <w:vAlign w:val="center"/>
          </w:tcPr>
          <w:p w:rsidR="009B626F" w:rsidRDefault="00AA1756">
            <w:pPr>
              <w:jc w:val="left"/>
            </w:pPr>
            <w:r>
              <w:rPr>
                <w:color w:val="000000"/>
                <w:sz w:val="18"/>
                <w:szCs w:val="18"/>
              </w:rPr>
              <w:t>2,400,000.00</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w:t>
            </w:r>
          </w:p>
        </w:tc>
        <w:tc>
          <w:tcPr>
            <w:tcW w:w="1446" w:type="dxa"/>
            <w:vAlign w:val="center"/>
          </w:tcPr>
          <w:p w:rsidR="009B626F" w:rsidRDefault="00AA1756">
            <w:pPr>
              <w:jc w:val="left"/>
            </w:pPr>
            <w:r>
              <w:rPr>
                <w:color w:val="000000"/>
                <w:sz w:val="18"/>
                <w:szCs w:val="18"/>
              </w:rPr>
              <w:t>2,400,000.00</w:t>
            </w:r>
          </w:p>
        </w:tc>
      </w:tr>
      <w:tr w:rsidR="009B626F">
        <w:tc>
          <w:tcPr>
            <w:tcW w:w="1740" w:type="dxa"/>
            <w:vAlign w:val="center"/>
          </w:tcPr>
          <w:p w:rsidR="009B626F" w:rsidRDefault="00AA1756">
            <w:pPr>
              <w:jc w:val="left"/>
            </w:pPr>
            <w:r>
              <w:rPr>
                <w:color w:val="000000"/>
                <w:sz w:val="18"/>
                <w:szCs w:val="18"/>
              </w:rPr>
              <w:t>应收证券清算款</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247,511.14</w:t>
            </w:r>
          </w:p>
        </w:tc>
        <w:tc>
          <w:tcPr>
            <w:tcW w:w="1446" w:type="dxa"/>
            <w:vAlign w:val="center"/>
          </w:tcPr>
          <w:p w:rsidR="009B626F" w:rsidRDefault="00AA1756">
            <w:pPr>
              <w:jc w:val="left"/>
            </w:pPr>
            <w:r>
              <w:rPr>
                <w:color w:val="000000"/>
                <w:sz w:val="18"/>
                <w:szCs w:val="18"/>
              </w:rPr>
              <w:t>247,511.14</w:t>
            </w:r>
          </w:p>
        </w:tc>
      </w:tr>
      <w:tr w:rsidR="009B626F">
        <w:tc>
          <w:tcPr>
            <w:tcW w:w="1740" w:type="dxa"/>
            <w:vAlign w:val="center"/>
          </w:tcPr>
          <w:p w:rsidR="009B626F" w:rsidRDefault="00AA1756">
            <w:pPr>
              <w:jc w:val="left"/>
            </w:pPr>
            <w:r>
              <w:rPr>
                <w:color w:val="000000"/>
                <w:sz w:val="18"/>
                <w:szCs w:val="18"/>
              </w:rPr>
              <w:t>应收利息</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left"/>
            </w:pPr>
            <w:r>
              <w:rPr>
                <w:color w:val="000000"/>
                <w:sz w:val="18"/>
                <w:szCs w:val="18"/>
              </w:rPr>
              <w:t>538,495.50</w:t>
            </w:r>
          </w:p>
        </w:tc>
        <w:tc>
          <w:tcPr>
            <w:tcW w:w="1446" w:type="dxa"/>
            <w:vAlign w:val="center"/>
          </w:tcPr>
          <w:p w:rsidR="009B626F" w:rsidRDefault="00AA1756">
            <w:pPr>
              <w:jc w:val="left"/>
            </w:pPr>
            <w:r>
              <w:rPr>
                <w:color w:val="000000"/>
                <w:sz w:val="18"/>
                <w:szCs w:val="18"/>
              </w:rPr>
              <w:t>538,495.50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4,308,447.74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21,304,047.10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786,006.64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26,398,501.48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B626F">
        <w:tc>
          <w:tcPr>
            <w:tcW w:w="1740" w:type="dxa"/>
            <w:vAlign w:val="center"/>
          </w:tcPr>
          <w:p w:rsidR="009B626F" w:rsidRDefault="00AA1756">
            <w:pPr>
              <w:jc w:val="left"/>
            </w:pPr>
            <w:r>
              <w:rPr>
                <w:color w:val="000000"/>
                <w:sz w:val="18"/>
                <w:szCs w:val="18"/>
              </w:rPr>
              <w:t>应付证券清算款</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center"/>
            </w:pPr>
            <w:r>
              <w:rPr>
                <w:color w:val="000000"/>
                <w:sz w:val="18"/>
                <w:szCs w:val="18"/>
              </w:rPr>
              <w:t>191,539.67</w:t>
            </w:r>
          </w:p>
        </w:tc>
        <w:tc>
          <w:tcPr>
            <w:tcW w:w="1446" w:type="dxa"/>
            <w:vAlign w:val="center"/>
          </w:tcPr>
          <w:p w:rsidR="009B626F" w:rsidRDefault="00AA1756">
            <w:pPr>
              <w:jc w:val="left"/>
            </w:pPr>
            <w:r>
              <w:rPr>
                <w:color w:val="000000"/>
                <w:sz w:val="18"/>
                <w:szCs w:val="18"/>
              </w:rPr>
              <w:t>191,539.67</w:t>
            </w:r>
          </w:p>
        </w:tc>
      </w:tr>
      <w:tr w:rsidR="009B626F">
        <w:tc>
          <w:tcPr>
            <w:tcW w:w="1740" w:type="dxa"/>
            <w:vAlign w:val="center"/>
          </w:tcPr>
          <w:p w:rsidR="009B626F" w:rsidRDefault="00AA1756">
            <w:pPr>
              <w:jc w:val="left"/>
            </w:pPr>
            <w:r>
              <w:rPr>
                <w:color w:val="000000"/>
                <w:sz w:val="18"/>
                <w:szCs w:val="18"/>
              </w:rPr>
              <w:t>应付赎回款</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center"/>
            </w:pPr>
            <w:r>
              <w:rPr>
                <w:color w:val="000000"/>
                <w:sz w:val="18"/>
                <w:szCs w:val="18"/>
              </w:rPr>
              <w:t>20,631.13</w:t>
            </w:r>
          </w:p>
        </w:tc>
        <w:tc>
          <w:tcPr>
            <w:tcW w:w="1446" w:type="dxa"/>
            <w:vAlign w:val="center"/>
          </w:tcPr>
          <w:p w:rsidR="009B626F" w:rsidRDefault="00AA1756">
            <w:pPr>
              <w:jc w:val="left"/>
            </w:pPr>
            <w:r>
              <w:rPr>
                <w:color w:val="000000"/>
                <w:sz w:val="18"/>
                <w:szCs w:val="18"/>
              </w:rPr>
              <w:t>20,631.13</w:t>
            </w:r>
          </w:p>
        </w:tc>
      </w:tr>
      <w:tr w:rsidR="009B626F">
        <w:tc>
          <w:tcPr>
            <w:tcW w:w="1740" w:type="dxa"/>
            <w:vAlign w:val="center"/>
          </w:tcPr>
          <w:p w:rsidR="009B626F" w:rsidRDefault="00AA1756">
            <w:pPr>
              <w:jc w:val="left"/>
            </w:pPr>
            <w:r>
              <w:rPr>
                <w:color w:val="000000"/>
                <w:sz w:val="18"/>
                <w:szCs w:val="18"/>
              </w:rPr>
              <w:t>应付管理人报酬</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center"/>
            </w:pPr>
            <w:r>
              <w:rPr>
                <w:color w:val="000000"/>
                <w:sz w:val="18"/>
                <w:szCs w:val="18"/>
              </w:rPr>
              <w:t>15,497.37</w:t>
            </w:r>
          </w:p>
        </w:tc>
        <w:tc>
          <w:tcPr>
            <w:tcW w:w="1446" w:type="dxa"/>
            <w:vAlign w:val="center"/>
          </w:tcPr>
          <w:p w:rsidR="009B626F" w:rsidRDefault="00AA1756">
            <w:pPr>
              <w:jc w:val="left"/>
            </w:pPr>
            <w:r>
              <w:rPr>
                <w:color w:val="000000"/>
                <w:sz w:val="18"/>
                <w:szCs w:val="18"/>
              </w:rPr>
              <w:t>15,497.37</w:t>
            </w:r>
          </w:p>
        </w:tc>
      </w:tr>
      <w:tr w:rsidR="009B626F">
        <w:tc>
          <w:tcPr>
            <w:tcW w:w="1740" w:type="dxa"/>
            <w:vAlign w:val="center"/>
          </w:tcPr>
          <w:p w:rsidR="009B626F" w:rsidRDefault="00AA1756">
            <w:pPr>
              <w:jc w:val="left"/>
            </w:pPr>
            <w:r>
              <w:rPr>
                <w:color w:val="000000"/>
                <w:sz w:val="18"/>
                <w:szCs w:val="18"/>
              </w:rPr>
              <w:t>应付托管费</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center"/>
            </w:pPr>
            <w:r>
              <w:rPr>
                <w:color w:val="000000"/>
                <w:sz w:val="18"/>
                <w:szCs w:val="18"/>
              </w:rPr>
              <w:t>4,427.83</w:t>
            </w:r>
          </w:p>
        </w:tc>
        <w:tc>
          <w:tcPr>
            <w:tcW w:w="1446" w:type="dxa"/>
            <w:vAlign w:val="center"/>
          </w:tcPr>
          <w:p w:rsidR="009B626F" w:rsidRDefault="00AA1756">
            <w:pPr>
              <w:jc w:val="left"/>
            </w:pPr>
            <w:r>
              <w:rPr>
                <w:color w:val="000000"/>
                <w:sz w:val="18"/>
                <w:szCs w:val="18"/>
              </w:rPr>
              <w:t>4,427.83</w:t>
            </w:r>
          </w:p>
        </w:tc>
      </w:tr>
      <w:tr w:rsidR="009B626F">
        <w:tc>
          <w:tcPr>
            <w:tcW w:w="1740" w:type="dxa"/>
            <w:vAlign w:val="center"/>
          </w:tcPr>
          <w:p w:rsidR="009B626F" w:rsidRDefault="00AA1756">
            <w:pPr>
              <w:jc w:val="left"/>
            </w:pPr>
            <w:r>
              <w:rPr>
                <w:color w:val="000000"/>
                <w:sz w:val="18"/>
                <w:szCs w:val="18"/>
              </w:rPr>
              <w:t>应付交易费用</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center"/>
            </w:pPr>
            <w:r>
              <w:rPr>
                <w:color w:val="000000"/>
                <w:sz w:val="18"/>
                <w:szCs w:val="18"/>
              </w:rPr>
              <w:t>22,937.16</w:t>
            </w:r>
          </w:p>
        </w:tc>
        <w:tc>
          <w:tcPr>
            <w:tcW w:w="1446" w:type="dxa"/>
            <w:vAlign w:val="center"/>
          </w:tcPr>
          <w:p w:rsidR="009B626F" w:rsidRDefault="00AA1756">
            <w:pPr>
              <w:jc w:val="left"/>
            </w:pPr>
            <w:r>
              <w:rPr>
                <w:color w:val="000000"/>
                <w:sz w:val="18"/>
                <w:szCs w:val="18"/>
              </w:rPr>
              <w:t>22,937.16</w:t>
            </w:r>
          </w:p>
        </w:tc>
      </w:tr>
      <w:tr w:rsidR="009B626F">
        <w:tc>
          <w:tcPr>
            <w:tcW w:w="1740" w:type="dxa"/>
            <w:vAlign w:val="center"/>
          </w:tcPr>
          <w:p w:rsidR="009B626F" w:rsidRDefault="00AA1756">
            <w:pPr>
              <w:jc w:val="left"/>
            </w:pPr>
            <w:r>
              <w:rPr>
                <w:color w:val="000000"/>
                <w:sz w:val="18"/>
                <w:szCs w:val="18"/>
              </w:rPr>
              <w:t>应交税费</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center"/>
            </w:pPr>
            <w:r>
              <w:rPr>
                <w:color w:val="000000"/>
                <w:sz w:val="18"/>
                <w:szCs w:val="18"/>
              </w:rPr>
              <w:t>192.10</w:t>
            </w:r>
          </w:p>
        </w:tc>
        <w:tc>
          <w:tcPr>
            <w:tcW w:w="1446" w:type="dxa"/>
            <w:vAlign w:val="center"/>
          </w:tcPr>
          <w:p w:rsidR="009B626F" w:rsidRDefault="00AA1756">
            <w:pPr>
              <w:jc w:val="left"/>
            </w:pPr>
            <w:r>
              <w:rPr>
                <w:color w:val="000000"/>
                <w:sz w:val="18"/>
                <w:szCs w:val="18"/>
              </w:rPr>
              <w:t>192.10</w:t>
            </w:r>
          </w:p>
        </w:tc>
      </w:tr>
      <w:tr w:rsidR="009B626F">
        <w:tc>
          <w:tcPr>
            <w:tcW w:w="1740" w:type="dxa"/>
            <w:vAlign w:val="center"/>
          </w:tcPr>
          <w:p w:rsidR="009B626F" w:rsidRDefault="00AA1756">
            <w:pPr>
              <w:jc w:val="left"/>
            </w:pPr>
            <w:r>
              <w:rPr>
                <w:color w:val="000000"/>
                <w:sz w:val="18"/>
                <w:szCs w:val="18"/>
              </w:rPr>
              <w:t>其他负债</w:t>
            </w:r>
          </w:p>
        </w:tc>
        <w:tc>
          <w:tcPr>
            <w:tcW w:w="1559" w:type="dxa"/>
            <w:vAlign w:val="center"/>
          </w:tcPr>
          <w:p w:rsidR="009B626F" w:rsidRDefault="00AA1756">
            <w:pPr>
              <w:jc w:val="left"/>
            </w:pPr>
            <w:r>
              <w:rPr>
                <w:color w:val="000000"/>
                <w:sz w:val="18"/>
                <w:szCs w:val="18"/>
              </w:rPr>
              <w:t>-</w:t>
            </w:r>
          </w:p>
        </w:tc>
        <w:tc>
          <w:tcPr>
            <w:tcW w:w="1473" w:type="dxa"/>
            <w:vAlign w:val="center"/>
          </w:tcPr>
          <w:p w:rsidR="009B626F" w:rsidRDefault="00AA1756">
            <w:pPr>
              <w:jc w:val="left"/>
            </w:pPr>
            <w:r>
              <w:rPr>
                <w:color w:val="000000"/>
                <w:sz w:val="18"/>
                <w:szCs w:val="18"/>
              </w:rPr>
              <w:t>-</w:t>
            </w:r>
          </w:p>
        </w:tc>
        <w:tc>
          <w:tcPr>
            <w:tcW w:w="1221" w:type="dxa"/>
            <w:vAlign w:val="center"/>
          </w:tcPr>
          <w:p w:rsidR="009B626F" w:rsidRDefault="00AA1756">
            <w:pPr>
              <w:jc w:val="left"/>
            </w:pPr>
            <w:r>
              <w:rPr>
                <w:color w:val="000000"/>
                <w:sz w:val="18"/>
                <w:szCs w:val="18"/>
              </w:rPr>
              <w:t>-</w:t>
            </w:r>
          </w:p>
        </w:tc>
        <w:tc>
          <w:tcPr>
            <w:tcW w:w="1559" w:type="dxa"/>
            <w:vAlign w:val="center"/>
          </w:tcPr>
          <w:p w:rsidR="009B626F" w:rsidRDefault="00AA1756">
            <w:pPr>
              <w:jc w:val="center"/>
            </w:pPr>
            <w:r>
              <w:rPr>
                <w:color w:val="000000"/>
                <w:sz w:val="18"/>
                <w:szCs w:val="18"/>
              </w:rPr>
              <w:t>89,300.00</w:t>
            </w:r>
          </w:p>
        </w:tc>
        <w:tc>
          <w:tcPr>
            <w:tcW w:w="1446" w:type="dxa"/>
            <w:vAlign w:val="center"/>
          </w:tcPr>
          <w:p w:rsidR="009B626F" w:rsidRDefault="00AA1756">
            <w:pPr>
              <w:jc w:val="left"/>
            </w:pPr>
            <w:r>
              <w:rPr>
                <w:color w:val="000000"/>
                <w:sz w:val="18"/>
                <w:szCs w:val="18"/>
              </w:rPr>
              <w:t>89,300.00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344,525.26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344,525.26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4,308,447.74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21,304,047.10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441,481.38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26,053,976.22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9B626F">
        <w:tc>
          <w:tcPr>
            <w:tcW w:w="851" w:type="dxa"/>
            <w:vAlign w:val="center"/>
          </w:tcPr>
          <w:p w:rsidR="009B626F" w:rsidRDefault="00AA1756">
            <w:pPr>
              <w:jc w:val="left"/>
            </w:pPr>
            <w:r>
              <w:rPr>
                <w:color w:val="000000"/>
                <w:sz w:val="24"/>
              </w:rPr>
              <w:t>假设</w:t>
            </w:r>
          </w:p>
        </w:tc>
        <w:tc>
          <w:tcPr>
            <w:tcW w:w="8147" w:type="dxa"/>
            <w:gridSpan w:val="3"/>
            <w:vAlign w:val="center"/>
          </w:tcPr>
          <w:p w:rsidR="009B626F" w:rsidRDefault="00AA1756">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B626F">
        <w:tc>
          <w:tcPr>
            <w:tcW w:w="852" w:type="dxa"/>
            <w:vMerge/>
          </w:tcPr>
          <w:p w:rsidR="009B626F" w:rsidRDefault="009B626F"/>
        </w:tc>
        <w:tc>
          <w:tcPr>
            <w:tcW w:w="2550" w:type="dxa"/>
            <w:vAlign w:val="center"/>
          </w:tcPr>
          <w:p w:rsidR="009B626F" w:rsidRDefault="00AA1756">
            <w:pPr>
              <w:jc w:val="left"/>
            </w:pPr>
            <w:r>
              <w:rPr>
                <w:color w:val="000000"/>
                <w:sz w:val="24"/>
              </w:rPr>
              <w:t>市场利率上升</w:t>
            </w:r>
            <w:r>
              <w:rPr>
                <w:color w:val="000000"/>
                <w:sz w:val="24"/>
              </w:rPr>
              <w:t>25</w:t>
            </w:r>
            <w:r>
              <w:rPr>
                <w:color w:val="000000"/>
                <w:sz w:val="24"/>
              </w:rPr>
              <w:t>个基点</w:t>
            </w:r>
          </w:p>
        </w:tc>
        <w:tc>
          <w:tcPr>
            <w:tcW w:w="2693" w:type="dxa"/>
            <w:vAlign w:val="center"/>
          </w:tcPr>
          <w:p w:rsidR="009B626F" w:rsidRDefault="00AA1756">
            <w:pPr>
              <w:jc w:val="right"/>
            </w:pPr>
            <w:r>
              <w:rPr>
                <w:color w:val="000000"/>
                <w:sz w:val="24"/>
              </w:rPr>
              <w:t>减少约</w:t>
            </w:r>
            <w:r>
              <w:rPr>
                <w:color w:val="000000"/>
                <w:sz w:val="24"/>
              </w:rPr>
              <w:t>9</w:t>
            </w:r>
          </w:p>
        </w:tc>
        <w:tc>
          <w:tcPr>
            <w:tcW w:w="2903" w:type="dxa"/>
            <w:vAlign w:val="center"/>
          </w:tcPr>
          <w:p w:rsidR="009B626F" w:rsidRDefault="00AA1756">
            <w:pPr>
              <w:jc w:val="right"/>
            </w:pPr>
            <w:r>
              <w:rPr>
                <w:color w:val="000000"/>
                <w:sz w:val="24"/>
              </w:rPr>
              <w:t>减少约</w:t>
            </w:r>
            <w:r>
              <w:rPr>
                <w:color w:val="000000"/>
                <w:sz w:val="24"/>
              </w:rPr>
              <w:t>10</w:t>
            </w:r>
          </w:p>
        </w:tc>
      </w:tr>
      <w:tr w:rsidR="009B626F">
        <w:tc>
          <w:tcPr>
            <w:tcW w:w="852" w:type="dxa"/>
            <w:vMerge/>
          </w:tcPr>
          <w:p w:rsidR="009B626F" w:rsidRDefault="009B626F"/>
        </w:tc>
        <w:tc>
          <w:tcPr>
            <w:tcW w:w="2550" w:type="dxa"/>
            <w:vAlign w:val="center"/>
          </w:tcPr>
          <w:p w:rsidR="009B626F" w:rsidRDefault="00AA1756">
            <w:pPr>
              <w:jc w:val="left"/>
            </w:pPr>
            <w:r>
              <w:rPr>
                <w:color w:val="000000"/>
                <w:sz w:val="24"/>
              </w:rPr>
              <w:t>市场利率下降</w:t>
            </w:r>
            <w:r>
              <w:rPr>
                <w:color w:val="000000"/>
                <w:sz w:val="24"/>
              </w:rPr>
              <w:t>25</w:t>
            </w:r>
            <w:r>
              <w:rPr>
                <w:color w:val="000000"/>
                <w:sz w:val="24"/>
              </w:rPr>
              <w:t>个基点</w:t>
            </w:r>
          </w:p>
        </w:tc>
        <w:tc>
          <w:tcPr>
            <w:tcW w:w="2693" w:type="dxa"/>
            <w:vAlign w:val="center"/>
          </w:tcPr>
          <w:p w:rsidR="009B626F" w:rsidRDefault="00AA1756">
            <w:pPr>
              <w:jc w:val="right"/>
            </w:pPr>
            <w:r>
              <w:rPr>
                <w:color w:val="000000"/>
                <w:sz w:val="24"/>
              </w:rPr>
              <w:t>增加约</w:t>
            </w:r>
            <w:r>
              <w:rPr>
                <w:color w:val="000000"/>
                <w:sz w:val="24"/>
              </w:rPr>
              <w:t>9</w:t>
            </w:r>
          </w:p>
        </w:tc>
        <w:tc>
          <w:tcPr>
            <w:tcW w:w="2903" w:type="dxa"/>
            <w:vAlign w:val="center"/>
          </w:tcPr>
          <w:p w:rsidR="009B626F" w:rsidRDefault="00AA1756">
            <w:pPr>
              <w:jc w:val="right"/>
            </w:pPr>
            <w:r>
              <w:rPr>
                <w:color w:val="000000"/>
                <w:sz w:val="24"/>
              </w:rPr>
              <w:t>增加约</w:t>
            </w:r>
            <w:r>
              <w:rPr>
                <w:color w:val="000000"/>
                <w:sz w:val="24"/>
              </w:rPr>
              <w:t>11</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9B626F" w:rsidRDefault="00AA175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本基金通过投资组合的分散化降低其他价格风险。本基金投资组合中股票、权证等权益类资产占基金资产的比例不高于</w:t>
      </w:r>
      <w:r w:rsidRPr="005312D8">
        <w:rPr>
          <w:color w:val="000000"/>
          <w:sz w:val="24"/>
        </w:rPr>
        <w:t>20%</w:t>
      </w:r>
      <w:r w:rsidRPr="005312D8">
        <w:rPr>
          <w:color w:val="000000"/>
          <w:sz w:val="24"/>
        </w:rPr>
        <w:t>；现金及到期日在一年以内的政府债券的投资比例合计不低于基金资产净值的</w:t>
      </w:r>
      <w:r w:rsidRPr="005312D8">
        <w:rPr>
          <w:color w:val="000000"/>
          <w:sz w:val="24"/>
        </w:rPr>
        <w:t>5%</w:t>
      </w:r>
      <w:r w:rsidRPr="005312D8">
        <w:rPr>
          <w:color w:val="000000"/>
          <w:sz w:val="24"/>
        </w:rPr>
        <w:t>，其中现金不包括结算备付金、存出保证金、应收申购款等。本基金持有的全部权证，其市值不得超过基金资产净值的</w:t>
      </w:r>
      <w:r w:rsidRPr="005312D8">
        <w:rPr>
          <w:color w:val="000000"/>
          <w:sz w:val="24"/>
        </w:rPr>
        <w:t>3%</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489,496.00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489,496.00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2.00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2</w:t>
      </w:r>
      <w:r w:rsidR="00AA1756">
        <w:rPr>
          <w:kern w:val="0"/>
          <w:sz w:val="24"/>
        </w:rPr>
        <w:t>.00</w:t>
      </w:r>
      <w:r w:rsidRPr="005312D8">
        <w:rPr>
          <w:kern w:val="0"/>
          <w:sz w:val="24"/>
        </w:rPr>
        <w:t>%</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日：无），因此除市场利率和外汇汇率以外的市场价格因素的变动对于本基金资产净值无重大影响（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74540565"/>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489,496.00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489,496.00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20,412,545.30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74.48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20,412,545.30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74.48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10.95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3,143,626.76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11.47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361,995.34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27,407,663.40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1" w:name="_Toc225498274"/>
      <w:bookmarkStart w:id="62" w:name="_Toc37454056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1"/>
      <w:bookmarkEnd w:id="62"/>
    </w:p>
    <w:p w:rsidR="0077020F" w:rsidRPr="005312D8" w:rsidRDefault="0077020F" w:rsidP="0077020F">
      <w:pPr>
        <w:pStyle w:val="20"/>
        <w:spacing w:before="29" w:after="0" w:line="288" w:lineRule="auto"/>
        <w:rPr>
          <w:rFonts w:ascii="Times New Roman" w:hAnsi="Times New Roman"/>
          <w:color w:val="000000"/>
          <w:szCs w:val="24"/>
        </w:rPr>
      </w:pPr>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489,496.00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489,496.00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2.00</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3" w:name="_Toc37454056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9B626F">
        <w:tc>
          <w:tcPr>
            <w:tcW w:w="862" w:type="dxa"/>
            <w:vAlign w:val="center"/>
          </w:tcPr>
          <w:p w:rsidR="009B626F" w:rsidRDefault="00AA1756">
            <w:pPr>
              <w:jc w:val="center"/>
            </w:pPr>
            <w:r>
              <w:rPr>
                <w:color w:val="000000"/>
                <w:sz w:val="24"/>
              </w:rPr>
              <w:t>1</w:t>
            </w:r>
          </w:p>
        </w:tc>
        <w:tc>
          <w:tcPr>
            <w:tcW w:w="1346" w:type="dxa"/>
            <w:vAlign w:val="center"/>
          </w:tcPr>
          <w:p w:rsidR="009B626F" w:rsidRDefault="00AA1756">
            <w:pPr>
              <w:jc w:val="center"/>
            </w:pPr>
            <w:r>
              <w:rPr>
                <w:color w:val="000000"/>
                <w:sz w:val="24"/>
              </w:rPr>
              <w:t>000661</w:t>
            </w:r>
          </w:p>
        </w:tc>
        <w:tc>
          <w:tcPr>
            <w:tcW w:w="1795" w:type="dxa"/>
            <w:vAlign w:val="center"/>
          </w:tcPr>
          <w:p w:rsidR="009B626F" w:rsidRDefault="00AA1756">
            <w:pPr>
              <w:jc w:val="center"/>
            </w:pPr>
            <w:r>
              <w:rPr>
                <w:color w:val="000000"/>
                <w:sz w:val="24"/>
              </w:rPr>
              <w:t>长春高新</w:t>
            </w:r>
          </w:p>
        </w:tc>
        <w:tc>
          <w:tcPr>
            <w:tcW w:w="1346" w:type="dxa"/>
            <w:vAlign w:val="center"/>
          </w:tcPr>
          <w:p w:rsidR="009B626F" w:rsidRDefault="00AA1756">
            <w:pPr>
              <w:jc w:val="right"/>
            </w:pPr>
            <w:r>
              <w:rPr>
                <w:color w:val="000000"/>
                <w:sz w:val="24"/>
              </w:rPr>
              <w:t>1,100</w:t>
            </w:r>
          </w:p>
        </w:tc>
        <w:tc>
          <w:tcPr>
            <w:tcW w:w="1944" w:type="dxa"/>
            <w:vAlign w:val="center"/>
          </w:tcPr>
          <w:p w:rsidR="009B626F" w:rsidRDefault="00AA1756">
            <w:pPr>
              <w:jc w:val="right"/>
            </w:pPr>
            <w:r>
              <w:rPr>
                <w:color w:val="000000"/>
                <w:sz w:val="24"/>
              </w:rPr>
              <w:t>371,800.00</w:t>
            </w:r>
          </w:p>
        </w:tc>
        <w:tc>
          <w:tcPr>
            <w:tcW w:w="1705" w:type="dxa"/>
            <w:vAlign w:val="center"/>
          </w:tcPr>
          <w:p w:rsidR="009B626F" w:rsidRDefault="00AA1756">
            <w:pPr>
              <w:jc w:val="right"/>
            </w:pPr>
            <w:r>
              <w:rPr>
                <w:color w:val="000000"/>
                <w:sz w:val="24"/>
              </w:rPr>
              <w:t>1.52</w:t>
            </w:r>
          </w:p>
        </w:tc>
      </w:tr>
      <w:tr w:rsidR="009B626F">
        <w:tc>
          <w:tcPr>
            <w:tcW w:w="862" w:type="dxa"/>
            <w:vAlign w:val="center"/>
          </w:tcPr>
          <w:p w:rsidR="009B626F" w:rsidRDefault="00AA1756">
            <w:pPr>
              <w:jc w:val="center"/>
            </w:pPr>
            <w:r>
              <w:rPr>
                <w:color w:val="000000"/>
                <w:sz w:val="24"/>
              </w:rPr>
              <w:t>2</w:t>
            </w:r>
          </w:p>
        </w:tc>
        <w:tc>
          <w:tcPr>
            <w:tcW w:w="1346" w:type="dxa"/>
            <w:vAlign w:val="center"/>
          </w:tcPr>
          <w:p w:rsidR="009B626F" w:rsidRDefault="00AA1756">
            <w:pPr>
              <w:jc w:val="center"/>
            </w:pPr>
            <w:r>
              <w:rPr>
                <w:color w:val="000000"/>
                <w:sz w:val="24"/>
              </w:rPr>
              <w:t>002821</w:t>
            </w:r>
          </w:p>
        </w:tc>
        <w:tc>
          <w:tcPr>
            <w:tcW w:w="1795" w:type="dxa"/>
            <w:vAlign w:val="center"/>
          </w:tcPr>
          <w:p w:rsidR="009B626F" w:rsidRDefault="00AA1756">
            <w:pPr>
              <w:jc w:val="center"/>
            </w:pPr>
            <w:r>
              <w:rPr>
                <w:color w:val="000000"/>
                <w:sz w:val="24"/>
              </w:rPr>
              <w:t>凯莱英</w:t>
            </w:r>
          </w:p>
        </w:tc>
        <w:tc>
          <w:tcPr>
            <w:tcW w:w="1346" w:type="dxa"/>
            <w:vAlign w:val="center"/>
          </w:tcPr>
          <w:p w:rsidR="009B626F" w:rsidRDefault="00AA1756">
            <w:pPr>
              <w:jc w:val="right"/>
            </w:pPr>
            <w:r>
              <w:rPr>
                <w:color w:val="000000"/>
                <w:sz w:val="24"/>
              </w:rPr>
              <w:t>1,200</w:t>
            </w:r>
          </w:p>
        </w:tc>
        <w:tc>
          <w:tcPr>
            <w:tcW w:w="1944" w:type="dxa"/>
            <w:vAlign w:val="center"/>
          </w:tcPr>
          <w:p w:rsidR="009B626F" w:rsidRDefault="00AA1756">
            <w:pPr>
              <w:jc w:val="right"/>
            </w:pPr>
            <w:r>
              <w:rPr>
                <w:color w:val="000000"/>
                <w:sz w:val="24"/>
              </w:rPr>
              <w:t>117,696.00</w:t>
            </w:r>
          </w:p>
        </w:tc>
        <w:tc>
          <w:tcPr>
            <w:tcW w:w="1705" w:type="dxa"/>
            <w:vAlign w:val="center"/>
          </w:tcPr>
          <w:p w:rsidR="009B626F" w:rsidRDefault="00AA1756">
            <w:pPr>
              <w:jc w:val="right"/>
            </w:pPr>
            <w:r>
              <w:rPr>
                <w:color w:val="000000"/>
                <w:sz w:val="24"/>
              </w:rPr>
              <w:t>0.48</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4" w:name="_Toc374540571"/>
      <w:r w:rsidRPr="005312D8">
        <w:rPr>
          <w:rFonts w:ascii="Times New Roman" w:hAnsi="Times New Roman"/>
          <w:kern w:val="0"/>
          <w:szCs w:val="24"/>
        </w:rPr>
        <w:t>7.4</w:t>
      </w:r>
      <w:bookmarkStart w:id="65" w:name="_Toc234814103"/>
      <w:r w:rsidRPr="005312D8">
        <w:rPr>
          <w:rFonts w:ascii="Times New Roman" w:hAnsi="Times New Roman"/>
          <w:kern w:val="0"/>
          <w:szCs w:val="24"/>
        </w:rPr>
        <w:t>报告期内股票投资组合的重大变动</w:t>
      </w:r>
      <w:bookmarkEnd w:id="64"/>
      <w:bookmarkEnd w:id="65"/>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B626F">
        <w:tc>
          <w:tcPr>
            <w:tcW w:w="869" w:type="dxa"/>
            <w:vAlign w:val="center"/>
          </w:tcPr>
          <w:p w:rsidR="009B626F" w:rsidRDefault="00AA1756">
            <w:pPr>
              <w:jc w:val="center"/>
            </w:pPr>
            <w:r>
              <w:rPr>
                <w:sz w:val="24"/>
              </w:rPr>
              <w:t>1</w:t>
            </w:r>
          </w:p>
        </w:tc>
        <w:tc>
          <w:tcPr>
            <w:tcW w:w="1650" w:type="dxa"/>
            <w:vAlign w:val="center"/>
          </w:tcPr>
          <w:p w:rsidR="009B626F" w:rsidRDefault="00AA1756">
            <w:pPr>
              <w:jc w:val="center"/>
            </w:pPr>
            <w:r>
              <w:rPr>
                <w:sz w:val="24"/>
              </w:rPr>
              <w:t>601162</w:t>
            </w:r>
          </w:p>
        </w:tc>
        <w:tc>
          <w:tcPr>
            <w:tcW w:w="1980" w:type="dxa"/>
            <w:vAlign w:val="center"/>
          </w:tcPr>
          <w:p w:rsidR="009B626F" w:rsidRDefault="00AA1756">
            <w:pPr>
              <w:jc w:val="center"/>
            </w:pPr>
            <w:r>
              <w:rPr>
                <w:sz w:val="24"/>
              </w:rPr>
              <w:t>天风证券</w:t>
            </w:r>
          </w:p>
        </w:tc>
        <w:tc>
          <w:tcPr>
            <w:tcW w:w="2879" w:type="dxa"/>
            <w:vAlign w:val="center"/>
          </w:tcPr>
          <w:p w:rsidR="009B626F" w:rsidRDefault="00AA1756">
            <w:pPr>
              <w:jc w:val="right"/>
            </w:pPr>
            <w:r>
              <w:rPr>
                <w:sz w:val="24"/>
              </w:rPr>
              <w:t>2,785,694.00</w:t>
            </w:r>
          </w:p>
        </w:tc>
        <w:tc>
          <w:tcPr>
            <w:tcW w:w="1620" w:type="dxa"/>
            <w:vAlign w:val="center"/>
          </w:tcPr>
          <w:p w:rsidR="009B626F" w:rsidRDefault="00AA1756">
            <w:pPr>
              <w:jc w:val="right"/>
            </w:pPr>
            <w:r>
              <w:rPr>
                <w:sz w:val="24"/>
              </w:rPr>
              <w:t>10.69</w:t>
            </w:r>
          </w:p>
        </w:tc>
      </w:tr>
      <w:tr w:rsidR="009B626F">
        <w:tc>
          <w:tcPr>
            <w:tcW w:w="869" w:type="dxa"/>
            <w:vAlign w:val="center"/>
          </w:tcPr>
          <w:p w:rsidR="009B626F" w:rsidRDefault="00AA1756">
            <w:pPr>
              <w:jc w:val="center"/>
            </w:pPr>
            <w:r>
              <w:rPr>
                <w:sz w:val="24"/>
              </w:rPr>
              <w:t>2</w:t>
            </w:r>
          </w:p>
        </w:tc>
        <w:tc>
          <w:tcPr>
            <w:tcW w:w="1650" w:type="dxa"/>
            <w:vAlign w:val="center"/>
          </w:tcPr>
          <w:p w:rsidR="009B626F" w:rsidRDefault="00AA1756">
            <w:pPr>
              <w:jc w:val="center"/>
            </w:pPr>
            <w:r>
              <w:rPr>
                <w:sz w:val="24"/>
              </w:rPr>
              <w:t>603609</w:t>
            </w:r>
          </w:p>
        </w:tc>
        <w:tc>
          <w:tcPr>
            <w:tcW w:w="1980" w:type="dxa"/>
            <w:vAlign w:val="center"/>
          </w:tcPr>
          <w:p w:rsidR="009B626F" w:rsidRDefault="00AA1756">
            <w:pPr>
              <w:jc w:val="center"/>
            </w:pPr>
            <w:r>
              <w:rPr>
                <w:sz w:val="24"/>
              </w:rPr>
              <w:t>禾丰牧业</w:t>
            </w:r>
          </w:p>
        </w:tc>
        <w:tc>
          <w:tcPr>
            <w:tcW w:w="2879" w:type="dxa"/>
            <w:vAlign w:val="center"/>
          </w:tcPr>
          <w:p w:rsidR="009B626F" w:rsidRDefault="00AA1756">
            <w:pPr>
              <w:jc w:val="right"/>
            </w:pPr>
            <w:r>
              <w:rPr>
                <w:sz w:val="24"/>
              </w:rPr>
              <w:t>2,591,007.00</w:t>
            </w:r>
          </w:p>
        </w:tc>
        <w:tc>
          <w:tcPr>
            <w:tcW w:w="1620" w:type="dxa"/>
            <w:vAlign w:val="center"/>
          </w:tcPr>
          <w:p w:rsidR="009B626F" w:rsidRDefault="00AA1756">
            <w:pPr>
              <w:jc w:val="right"/>
            </w:pPr>
            <w:r>
              <w:rPr>
                <w:sz w:val="24"/>
              </w:rPr>
              <w:t>9.94</w:t>
            </w:r>
          </w:p>
        </w:tc>
      </w:tr>
      <w:tr w:rsidR="009B626F">
        <w:tc>
          <w:tcPr>
            <w:tcW w:w="869" w:type="dxa"/>
            <w:vAlign w:val="center"/>
          </w:tcPr>
          <w:p w:rsidR="009B626F" w:rsidRDefault="00AA1756">
            <w:pPr>
              <w:jc w:val="center"/>
            </w:pPr>
            <w:r>
              <w:rPr>
                <w:sz w:val="24"/>
              </w:rPr>
              <w:t>3</w:t>
            </w:r>
          </w:p>
        </w:tc>
        <w:tc>
          <w:tcPr>
            <w:tcW w:w="1650" w:type="dxa"/>
            <w:vAlign w:val="center"/>
          </w:tcPr>
          <w:p w:rsidR="009B626F" w:rsidRDefault="00AA1756">
            <w:pPr>
              <w:jc w:val="center"/>
            </w:pPr>
            <w:r>
              <w:rPr>
                <w:sz w:val="24"/>
              </w:rPr>
              <w:t>601688</w:t>
            </w:r>
          </w:p>
        </w:tc>
        <w:tc>
          <w:tcPr>
            <w:tcW w:w="1980" w:type="dxa"/>
            <w:vAlign w:val="center"/>
          </w:tcPr>
          <w:p w:rsidR="009B626F" w:rsidRDefault="00AA1756">
            <w:pPr>
              <w:jc w:val="center"/>
            </w:pPr>
            <w:r>
              <w:rPr>
                <w:sz w:val="24"/>
              </w:rPr>
              <w:t>华泰证券</w:t>
            </w:r>
          </w:p>
        </w:tc>
        <w:tc>
          <w:tcPr>
            <w:tcW w:w="2879" w:type="dxa"/>
            <w:vAlign w:val="center"/>
          </w:tcPr>
          <w:p w:rsidR="009B626F" w:rsidRDefault="00AA1756">
            <w:pPr>
              <w:jc w:val="right"/>
            </w:pPr>
            <w:r>
              <w:rPr>
                <w:sz w:val="24"/>
              </w:rPr>
              <w:t>2,323,367.00</w:t>
            </w:r>
          </w:p>
        </w:tc>
        <w:tc>
          <w:tcPr>
            <w:tcW w:w="1620" w:type="dxa"/>
            <w:vAlign w:val="center"/>
          </w:tcPr>
          <w:p w:rsidR="009B626F" w:rsidRDefault="00AA1756">
            <w:pPr>
              <w:jc w:val="right"/>
            </w:pPr>
            <w:r>
              <w:rPr>
                <w:sz w:val="24"/>
              </w:rPr>
              <w:t>8.92</w:t>
            </w:r>
          </w:p>
        </w:tc>
      </w:tr>
      <w:tr w:rsidR="009B626F">
        <w:tc>
          <w:tcPr>
            <w:tcW w:w="869" w:type="dxa"/>
            <w:vAlign w:val="center"/>
          </w:tcPr>
          <w:p w:rsidR="009B626F" w:rsidRDefault="00AA1756">
            <w:pPr>
              <w:jc w:val="center"/>
            </w:pPr>
            <w:r>
              <w:rPr>
                <w:sz w:val="24"/>
              </w:rPr>
              <w:t>4</w:t>
            </w:r>
          </w:p>
        </w:tc>
        <w:tc>
          <w:tcPr>
            <w:tcW w:w="1650" w:type="dxa"/>
            <w:vAlign w:val="center"/>
          </w:tcPr>
          <w:p w:rsidR="009B626F" w:rsidRDefault="00AA1756">
            <w:pPr>
              <w:jc w:val="center"/>
            </w:pPr>
            <w:r>
              <w:rPr>
                <w:sz w:val="24"/>
              </w:rPr>
              <w:t>600570</w:t>
            </w:r>
          </w:p>
        </w:tc>
        <w:tc>
          <w:tcPr>
            <w:tcW w:w="1980" w:type="dxa"/>
            <w:vAlign w:val="center"/>
          </w:tcPr>
          <w:p w:rsidR="009B626F" w:rsidRDefault="00AA1756">
            <w:pPr>
              <w:jc w:val="center"/>
            </w:pPr>
            <w:r>
              <w:rPr>
                <w:sz w:val="24"/>
              </w:rPr>
              <w:t>恒生电子</w:t>
            </w:r>
          </w:p>
        </w:tc>
        <w:tc>
          <w:tcPr>
            <w:tcW w:w="2879" w:type="dxa"/>
            <w:vAlign w:val="center"/>
          </w:tcPr>
          <w:p w:rsidR="009B626F" w:rsidRDefault="00AA1756">
            <w:pPr>
              <w:jc w:val="right"/>
            </w:pPr>
            <w:r>
              <w:rPr>
                <w:sz w:val="24"/>
              </w:rPr>
              <w:t>1,647,753.00</w:t>
            </w:r>
          </w:p>
        </w:tc>
        <w:tc>
          <w:tcPr>
            <w:tcW w:w="1620" w:type="dxa"/>
            <w:vAlign w:val="center"/>
          </w:tcPr>
          <w:p w:rsidR="009B626F" w:rsidRDefault="00AA1756">
            <w:pPr>
              <w:jc w:val="right"/>
            </w:pPr>
            <w:r>
              <w:rPr>
                <w:sz w:val="24"/>
              </w:rPr>
              <w:t>6.32</w:t>
            </w:r>
          </w:p>
        </w:tc>
      </w:tr>
      <w:tr w:rsidR="009B626F">
        <w:tc>
          <w:tcPr>
            <w:tcW w:w="869" w:type="dxa"/>
            <w:vAlign w:val="center"/>
          </w:tcPr>
          <w:p w:rsidR="009B626F" w:rsidRDefault="00AA1756">
            <w:pPr>
              <w:jc w:val="center"/>
            </w:pPr>
            <w:r>
              <w:rPr>
                <w:sz w:val="24"/>
              </w:rPr>
              <w:t>5</w:t>
            </w:r>
          </w:p>
        </w:tc>
        <w:tc>
          <w:tcPr>
            <w:tcW w:w="1650" w:type="dxa"/>
            <w:vAlign w:val="center"/>
          </w:tcPr>
          <w:p w:rsidR="009B626F" w:rsidRDefault="00AA1756">
            <w:pPr>
              <w:jc w:val="center"/>
            </w:pPr>
            <w:r>
              <w:rPr>
                <w:sz w:val="24"/>
              </w:rPr>
              <w:t>600837</w:t>
            </w:r>
          </w:p>
        </w:tc>
        <w:tc>
          <w:tcPr>
            <w:tcW w:w="1980" w:type="dxa"/>
            <w:vAlign w:val="center"/>
          </w:tcPr>
          <w:p w:rsidR="009B626F" w:rsidRDefault="00AA1756">
            <w:pPr>
              <w:jc w:val="center"/>
            </w:pPr>
            <w:r>
              <w:rPr>
                <w:sz w:val="24"/>
              </w:rPr>
              <w:t>海通证券</w:t>
            </w:r>
          </w:p>
        </w:tc>
        <w:tc>
          <w:tcPr>
            <w:tcW w:w="2879" w:type="dxa"/>
            <w:vAlign w:val="center"/>
          </w:tcPr>
          <w:p w:rsidR="009B626F" w:rsidRDefault="00AA1756">
            <w:pPr>
              <w:jc w:val="right"/>
            </w:pPr>
            <w:r>
              <w:rPr>
                <w:sz w:val="24"/>
              </w:rPr>
              <w:t>1,428,820.00</w:t>
            </w:r>
          </w:p>
        </w:tc>
        <w:tc>
          <w:tcPr>
            <w:tcW w:w="1620" w:type="dxa"/>
            <w:vAlign w:val="center"/>
          </w:tcPr>
          <w:p w:rsidR="009B626F" w:rsidRDefault="00AA1756">
            <w:pPr>
              <w:jc w:val="right"/>
            </w:pPr>
            <w:r>
              <w:rPr>
                <w:sz w:val="24"/>
              </w:rPr>
              <w:t>5.48</w:t>
            </w:r>
          </w:p>
        </w:tc>
      </w:tr>
      <w:tr w:rsidR="009B626F">
        <w:tc>
          <w:tcPr>
            <w:tcW w:w="869" w:type="dxa"/>
            <w:vAlign w:val="center"/>
          </w:tcPr>
          <w:p w:rsidR="009B626F" w:rsidRDefault="00AA1756">
            <w:pPr>
              <w:jc w:val="center"/>
            </w:pPr>
            <w:r>
              <w:rPr>
                <w:sz w:val="24"/>
              </w:rPr>
              <w:t>6</w:t>
            </w:r>
          </w:p>
        </w:tc>
        <w:tc>
          <w:tcPr>
            <w:tcW w:w="1650" w:type="dxa"/>
            <w:vAlign w:val="center"/>
          </w:tcPr>
          <w:p w:rsidR="009B626F" w:rsidRDefault="00AA1756">
            <w:pPr>
              <w:jc w:val="center"/>
            </w:pPr>
            <w:r>
              <w:rPr>
                <w:sz w:val="24"/>
              </w:rPr>
              <w:t>600050</w:t>
            </w:r>
          </w:p>
        </w:tc>
        <w:tc>
          <w:tcPr>
            <w:tcW w:w="1980" w:type="dxa"/>
            <w:vAlign w:val="center"/>
          </w:tcPr>
          <w:p w:rsidR="009B626F" w:rsidRDefault="00AA1756">
            <w:pPr>
              <w:jc w:val="center"/>
            </w:pPr>
            <w:r>
              <w:rPr>
                <w:sz w:val="24"/>
              </w:rPr>
              <w:t>中国联通</w:t>
            </w:r>
          </w:p>
        </w:tc>
        <w:tc>
          <w:tcPr>
            <w:tcW w:w="2879" w:type="dxa"/>
            <w:vAlign w:val="center"/>
          </w:tcPr>
          <w:p w:rsidR="009B626F" w:rsidRDefault="00AA1756">
            <w:pPr>
              <w:jc w:val="right"/>
            </w:pPr>
            <w:r>
              <w:rPr>
                <w:sz w:val="24"/>
              </w:rPr>
              <w:t>1,419,288.00</w:t>
            </w:r>
          </w:p>
        </w:tc>
        <w:tc>
          <w:tcPr>
            <w:tcW w:w="1620" w:type="dxa"/>
            <w:vAlign w:val="center"/>
          </w:tcPr>
          <w:p w:rsidR="009B626F" w:rsidRDefault="00AA1756">
            <w:pPr>
              <w:jc w:val="right"/>
            </w:pPr>
            <w:r>
              <w:rPr>
                <w:sz w:val="24"/>
              </w:rPr>
              <w:t>5.45</w:t>
            </w:r>
          </w:p>
        </w:tc>
      </w:tr>
      <w:tr w:rsidR="009B626F">
        <w:tc>
          <w:tcPr>
            <w:tcW w:w="869" w:type="dxa"/>
            <w:vAlign w:val="center"/>
          </w:tcPr>
          <w:p w:rsidR="009B626F" w:rsidRDefault="00AA1756">
            <w:pPr>
              <w:jc w:val="center"/>
            </w:pPr>
            <w:r>
              <w:rPr>
                <w:sz w:val="24"/>
              </w:rPr>
              <w:t>7</w:t>
            </w:r>
          </w:p>
        </w:tc>
        <w:tc>
          <w:tcPr>
            <w:tcW w:w="1650" w:type="dxa"/>
            <w:vAlign w:val="center"/>
          </w:tcPr>
          <w:p w:rsidR="009B626F" w:rsidRDefault="00AA1756">
            <w:pPr>
              <w:jc w:val="center"/>
            </w:pPr>
            <w:r>
              <w:rPr>
                <w:sz w:val="24"/>
              </w:rPr>
              <w:t>002746</w:t>
            </w:r>
          </w:p>
        </w:tc>
        <w:tc>
          <w:tcPr>
            <w:tcW w:w="1980" w:type="dxa"/>
            <w:vAlign w:val="center"/>
          </w:tcPr>
          <w:p w:rsidR="009B626F" w:rsidRDefault="00AA1756">
            <w:pPr>
              <w:jc w:val="center"/>
            </w:pPr>
            <w:r>
              <w:rPr>
                <w:sz w:val="24"/>
              </w:rPr>
              <w:t>仙坛股份</w:t>
            </w:r>
          </w:p>
        </w:tc>
        <w:tc>
          <w:tcPr>
            <w:tcW w:w="2879" w:type="dxa"/>
            <w:vAlign w:val="center"/>
          </w:tcPr>
          <w:p w:rsidR="009B626F" w:rsidRDefault="00AA1756">
            <w:pPr>
              <w:jc w:val="right"/>
            </w:pPr>
            <w:r>
              <w:rPr>
                <w:sz w:val="24"/>
              </w:rPr>
              <w:t>1,296,963.20</w:t>
            </w:r>
          </w:p>
        </w:tc>
        <w:tc>
          <w:tcPr>
            <w:tcW w:w="1620" w:type="dxa"/>
            <w:vAlign w:val="center"/>
          </w:tcPr>
          <w:p w:rsidR="009B626F" w:rsidRDefault="00AA1756">
            <w:pPr>
              <w:jc w:val="right"/>
            </w:pPr>
            <w:r>
              <w:rPr>
                <w:sz w:val="24"/>
              </w:rPr>
              <w:t>4.98</w:t>
            </w:r>
          </w:p>
        </w:tc>
      </w:tr>
      <w:tr w:rsidR="009B626F">
        <w:tc>
          <w:tcPr>
            <w:tcW w:w="869" w:type="dxa"/>
            <w:vAlign w:val="center"/>
          </w:tcPr>
          <w:p w:rsidR="009B626F" w:rsidRDefault="00AA1756">
            <w:pPr>
              <w:jc w:val="center"/>
            </w:pPr>
            <w:r>
              <w:rPr>
                <w:sz w:val="24"/>
              </w:rPr>
              <w:t>8</w:t>
            </w:r>
          </w:p>
        </w:tc>
        <w:tc>
          <w:tcPr>
            <w:tcW w:w="1650" w:type="dxa"/>
            <w:vAlign w:val="center"/>
          </w:tcPr>
          <w:p w:rsidR="009B626F" w:rsidRDefault="00AA1756">
            <w:pPr>
              <w:jc w:val="center"/>
            </w:pPr>
            <w:r>
              <w:rPr>
                <w:sz w:val="24"/>
              </w:rPr>
              <w:t>002797</w:t>
            </w:r>
          </w:p>
        </w:tc>
        <w:tc>
          <w:tcPr>
            <w:tcW w:w="1980" w:type="dxa"/>
            <w:vAlign w:val="center"/>
          </w:tcPr>
          <w:p w:rsidR="009B626F" w:rsidRDefault="00AA1756">
            <w:pPr>
              <w:jc w:val="center"/>
            </w:pPr>
            <w:r>
              <w:rPr>
                <w:sz w:val="24"/>
              </w:rPr>
              <w:t>第一创业</w:t>
            </w:r>
          </w:p>
        </w:tc>
        <w:tc>
          <w:tcPr>
            <w:tcW w:w="2879" w:type="dxa"/>
            <w:vAlign w:val="center"/>
          </w:tcPr>
          <w:p w:rsidR="009B626F" w:rsidRDefault="00AA1756">
            <w:pPr>
              <w:jc w:val="right"/>
            </w:pPr>
            <w:r>
              <w:rPr>
                <w:sz w:val="24"/>
              </w:rPr>
              <w:t>1,279,244.00</w:t>
            </w:r>
          </w:p>
        </w:tc>
        <w:tc>
          <w:tcPr>
            <w:tcW w:w="1620" w:type="dxa"/>
            <w:vAlign w:val="center"/>
          </w:tcPr>
          <w:p w:rsidR="009B626F" w:rsidRDefault="00AA1756">
            <w:pPr>
              <w:jc w:val="right"/>
            </w:pPr>
            <w:r>
              <w:rPr>
                <w:sz w:val="24"/>
              </w:rPr>
              <w:t>4.91</w:t>
            </w:r>
          </w:p>
        </w:tc>
      </w:tr>
      <w:tr w:rsidR="009B626F">
        <w:tc>
          <w:tcPr>
            <w:tcW w:w="869" w:type="dxa"/>
            <w:vAlign w:val="center"/>
          </w:tcPr>
          <w:p w:rsidR="009B626F" w:rsidRDefault="00AA1756">
            <w:pPr>
              <w:jc w:val="center"/>
            </w:pPr>
            <w:r>
              <w:rPr>
                <w:sz w:val="24"/>
              </w:rPr>
              <w:t>9</w:t>
            </w:r>
          </w:p>
        </w:tc>
        <w:tc>
          <w:tcPr>
            <w:tcW w:w="1650" w:type="dxa"/>
            <w:vAlign w:val="center"/>
          </w:tcPr>
          <w:p w:rsidR="009B626F" w:rsidRDefault="00AA1756">
            <w:pPr>
              <w:jc w:val="center"/>
            </w:pPr>
            <w:r>
              <w:rPr>
                <w:sz w:val="24"/>
              </w:rPr>
              <w:t>300559</w:t>
            </w:r>
          </w:p>
        </w:tc>
        <w:tc>
          <w:tcPr>
            <w:tcW w:w="1980" w:type="dxa"/>
            <w:vAlign w:val="center"/>
          </w:tcPr>
          <w:p w:rsidR="009B626F" w:rsidRDefault="00AA1756">
            <w:pPr>
              <w:jc w:val="center"/>
            </w:pPr>
            <w:r>
              <w:rPr>
                <w:sz w:val="24"/>
              </w:rPr>
              <w:t>佳发教育</w:t>
            </w:r>
          </w:p>
        </w:tc>
        <w:tc>
          <w:tcPr>
            <w:tcW w:w="2879" w:type="dxa"/>
            <w:vAlign w:val="center"/>
          </w:tcPr>
          <w:p w:rsidR="009B626F" w:rsidRDefault="00AA1756">
            <w:pPr>
              <w:jc w:val="right"/>
            </w:pPr>
            <w:r>
              <w:rPr>
                <w:sz w:val="24"/>
              </w:rPr>
              <w:t>1,254,491.50</w:t>
            </w:r>
          </w:p>
        </w:tc>
        <w:tc>
          <w:tcPr>
            <w:tcW w:w="1620" w:type="dxa"/>
            <w:vAlign w:val="center"/>
          </w:tcPr>
          <w:p w:rsidR="009B626F" w:rsidRDefault="00AA1756">
            <w:pPr>
              <w:jc w:val="right"/>
            </w:pPr>
            <w:r>
              <w:rPr>
                <w:sz w:val="24"/>
              </w:rPr>
              <w:t>4.81</w:t>
            </w:r>
          </w:p>
        </w:tc>
      </w:tr>
      <w:tr w:rsidR="009B626F">
        <w:tc>
          <w:tcPr>
            <w:tcW w:w="869" w:type="dxa"/>
            <w:vAlign w:val="center"/>
          </w:tcPr>
          <w:p w:rsidR="009B626F" w:rsidRDefault="00AA1756">
            <w:pPr>
              <w:jc w:val="center"/>
            </w:pPr>
            <w:r>
              <w:rPr>
                <w:sz w:val="24"/>
              </w:rPr>
              <w:t>10</w:t>
            </w:r>
          </w:p>
        </w:tc>
        <w:tc>
          <w:tcPr>
            <w:tcW w:w="1650" w:type="dxa"/>
            <w:vAlign w:val="center"/>
          </w:tcPr>
          <w:p w:rsidR="009B626F" w:rsidRDefault="00AA1756">
            <w:pPr>
              <w:jc w:val="center"/>
            </w:pPr>
            <w:r>
              <w:rPr>
                <w:sz w:val="24"/>
              </w:rPr>
              <w:t>603711</w:t>
            </w:r>
          </w:p>
        </w:tc>
        <w:tc>
          <w:tcPr>
            <w:tcW w:w="1980" w:type="dxa"/>
            <w:vAlign w:val="center"/>
          </w:tcPr>
          <w:p w:rsidR="009B626F" w:rsidRDefault="00AA1756">
            <w:pPr>
              <w:jc w:val="center"/>
            </w:pPr>
            <w:r>
              <w:rPr>
                <w:sz w:val="24"/>
              </w:rPr>
              <w:t>香飘飘</w:t>
            </w:r>
          </w:p>
        </w:tc>
        <w:tc>
          <w:tcPr>
            <w:tcW w:w="2879" w:type="dxa"/>
            <w:vAlign w:val="center"/>
          </w:tcPr>
          <w:p w:rsidR="009B626F" w:rsidRDefault="00AA1756">
            <w:pPr>
              <w:jc w:val="right"/>
            </w:pPr>
            <w:r>
              <w:rPr>
                <w:sz w:val="24"/>
              </w:rPr>
              <w:t>1,250,679.00</w:t>
            </w:r>
          </w:p>
        </w:tc>
        <w:tc>
          <w:tcPr>
            <w:tcW w:w="1620" w:type="dxa"/>
            <w:vAlign w:val="center"/>
          </w:tcPr>
          <w:p w:rsidR="009B626F" w:rsidRDefault="00AA1756">
            <w:pPr>
              <w:jc w:val="right"/>
            </w:pPr>
            <w:r>
              <w:rPr>
                <w:sz w:val="24"/>
              </w:rPr>
              <w:t>4.80</w:t>
            </w:r>
          </w:p>
        </w:tc>
      </w:tr>
      <w:tr w:rsidR="009B626F">
        <w:tc>
          <w:tcPr>
            <w:tcW w:w="869" w:type="dxa"/>
            <w:vAlign w:val="center"/>
          </w:tcPr>
          <w:p w:rsidR="009B626F" w:rsidRDefault="00AA1756">
            <w:pPr>
              <w:jc w:val="center"/>
            </w:pPr>
            <w:r>
              <w:rPr>
                <w:sz w:val="24"/>
              </w:rPr>
              <w:t>11</w:t>
            </w:r>
          </w:p>
        </w:tc>
        <w:tc>
          <w:tcPr>
            <w:tcW w:w="1650" w:type="dxa"/>
            <w:vAlign w:val="center"/>
          </w:tcPr>
          <w:p w:rsidR="009B626F" w:rsidRDefault="00AA1756">
            <w:pPr>
              <w:jc w:val="center"/>
            </w:pPr>
            <w:r>
              <w:rPr>
                <w:sz w:val="24"/>
              </w:rPr>
              <w:t>300252</w:t>
            </w:r>
          </w:p>
        </w:tc>
        <w:tc>
          <w:tcPr>
            <w:tcW w:w="1980" w:type="dxa"/>
            <w:vAlign w:val="center"/>
          </w:tcPr>
          <w:p w:rsidR="009B626F" w:rsidRDefault="00AA1756">
            <w:pPr>
              <w:jc w:val="center"/>
            </w:pPr>
            <w:r>
              <w:rPr>
                <w:sz w:val="24"/>
              </w:rPr>
              <w:t>金信诺</w:t>
            </w:r>
          </w:p>
        </w:tc>
        <w:tc>
          <w:tcPr>
            <w:tcW w:w="2879" w:type="dxa"/>
            <w:vAlign w:val="center"/>
          </w:tcPr>
          <w:p w:rsidR="009B626F" w:rsidRDefault="00AA1756">
            <w:pPr>
              <w:jc w:val="right"/>
            </w:pPr>
            <w:r>
              <w:rPr>
                <w:sz w:val="24"/>
              </w:rPr>
              <w:t>1,225,755.60</w:t>
            </w:r>
          </w:p>
        </w:tc>
        <w:tc>
          <w:tcPr>
            <w:tcW w:w="1620" w:type="dxa"/>
            <w:vAlign w:val="center"/>
          </w:tcPr>
          <w:p w:rsidR="009B626F" w:rsidRDefault="00AA1756">
            <w:pPr>
              <w:jc w:val="right"/>
            </w:pPr>
            <w:r>
              <w:rPr>
                <w:sz w:val="24"/>
              </w:rPr>
              <w:t>4.70</w:t>
            </w:r>
          </w:p>
        </w:tc>
      </w:tr>
      <w:tr w:rsidR="009B626F">
        <w:tc>
          <w:tcPr>
            <w:tcW w:w="869" w:type="dxa"/>
            <w:vAlign w:val="center"/>
          </w:tcPr>
          <w:p w:rsidR="009B626F" w:rsidRDefault="00AA1756">
            <w:pPr>
              <w:jc w:val="center"/>
            </w:pPr>
            <w:r>
              <w:rPr>
                <w:sz w:val="24"/>
              </w:rPr>
              <w:t>12</w:t>
            </w:r>
          </w:p>
        </w:tc>
        <w:tc>
          <w:tcPr>
            <w:tcW w:w="1650" w:type="dxa"/>
            <w:vAlign w:val="center"/>
          </w:tcPr>
          <w:p w:rsidR="009B626F" w:rsidRDefault="00AA1756">
            <w:pPr>
              <w:jc w:val="center"/>
            </w:pPr>
            <w:r>
              <w:rPr>
                <w:sz w:val="24"/>
              </w:rPr>
              <w:t>002511</w:t>
            </w:r>
          </w:p>
        </w:tc>
        <w:tc>
          <w:tcPr>
            <w:tcW w:w="1980" w:type="dxa"/>
            <w:vAlign w:val="center"/>
          </w:tcPr>
          <w:p w:rsidR="009B626F" w:rsidRDefault="00AA1756">
            <w:pPr>
              <w:jc w:val="center"/>
            </w:pPr>
            <w:r>
              <w:rPr>
                <w:sz w:val="24"/>
              </w:rPr>
              <w:t>中顺洁柔</w:t>
            </w:r>
          </w:p>
        </w:tc>
        <w:tc>
          <w:tcPr>
            <w:tcW w:w="2879" w:type="dxa"/>
            <w:vAlign w:val="center"/>
          </w:tcPr>
          <w:p w:rsidR="009B626F" w:rsidRDefault="00AA1756">
            <w:pPr>
              <w:jc w:val="right"/>
            </w:pPr>
            <w:r>
              <w:rPr>
                <w:sz w:val="24"/>
              </w:rPr>
              <w:t>1,208,488.00</w:t>
            </w:r>
          </w:p>
        </w:tc>
        <w:tc>
          <w:tcPr>
            <w:tcW w:w="1620" w:type="dxa"/>
            <w:vAlign w:val="center"/>
          </w:tcPr>
          <w:p w:rsidR="009B626F" w:rsidRDefault="00AA1756">
            <w:pPr>
              <w:jc w:val="right"/>
            </w:pPr>
            <w:r>
              <w:rPr>
                <w:sz w:val="24"/>
              </w:rPr>
              <w:t>4.64</w:t>
            </w:r>
          </w:p>
        </w:tc>
      </w:tr>
      <w:tr w:rsidR="009B626F">
        <w:tc>
          <w:tcPr>
            <w:tcW w:w="869" w:type="dxa"/>
            <w:vAlign w:val="center"/>
          </w:tcPr>
          <w:p w:rsidR="009B626F" w:rsidRDefault="00AA1756">
            <w:pPr>
              <w:jc w:val="center"/>
            </w:pPr>
            <w:r>
              <w:rPr>
                <w:sz w:val="24"/>
              </w:rPr>
              <w:t>13</w:t>
            </w:r>
          </w:p>
        </w:tc>
        <w:tc>
          <w:tcPr>
            <w:tcW w:w="1650" w:type="dxa"/>
            <w:vAlign w:val="center"/>
          </w:tcPr>
          <w:p w:rsidR="009B626F" w:rsidRDefault="00AA1756">
            <w:pPr>
              <w:jc w:val="center"/>
            </w:pPr>
            <w:r>
              <w:rPr>
                <w:sz w:val="24"/>
              </w:rPr>
              <w:t>300059</w:t>
            </w:r>
          </w:p>
        </w:tc>
        <w:tc>
          <w:tcPr>
            <w:tcW w:w="1980" w:type="dxa"/>
            <w:vAlign w:val="center"/>
          </w:tcPr>
          <w:p w:rsidR="009B626F" w:rsidRDefault="00AA1756">
            <w:pPr>
              <w:jc w:val="center"/>
            </w:pPr>
            <w:r>
              <w:rPr>
                <w:sz w:val="24"/>
              </w:rPr>
              <w:t>东方财富</w:t>
            </w:r>
          </w:p>
        </w:tc>
        <w:tc>
          <w:tcPr>
            <w:tcW w:w="2879" w:type="dxa"/>
            <w:vAlign w:val="center"/>
          </w:tcPr>
          <w:p w:rsidR="009B626F" w:rsidRDefault="00AA1756">
            <w:pPr>
              <w:jc w:val="right"/>
            </w:pPr>
            <w:r>
              <w:rPr>
                <w:sz w:val="24"/>
              </w:rPr>
              <w:t>1,176,985.00</w:t>
            </w:r>
          </w:p>
        </w:tc>
        <w:tc>
          <w:tcPr>
            <w:tcW w:w="1620" w:type="dxa"/>
            <w:vAlign w:val="center"/>
          </w:tcPr>
          <w:p w:rsidR="009B626F" w:rsidRDefault="00AA1756">
            <w:pPr>
              <w:jc w:val="right"/>
            </w:pPr>
            <w:r>
              <w:rPr>
                <w:sz w:val="24"/>
              </w:rPr>
              <w:t>4.52</w:t>
            </w:r>
          </w:p>
        </w:tc>
      </w:tr>
      <w:tr w:rsidR="009B626F">
        <w:tc>
          <w:tcPr>
            <w:tcW w:w="869" w:type="dxa"/>
            <w:vAlign w:val="center"/>
          </w:tcPr>
          <w:p w:rsidR="009B626F" w:rsidRDefault="00AA1756">
            <w:pPr>
              <w:jc w:val="center"/>
            </w:pPr>
            <w:r>
              <w:rPr>
                <w:sz w:val="24"/>
              </w:rPr>
              <w:t>14</w:t>
            </w:r>
          </w:p>
        </w:tc>
        <w:tc>
          <w:tcPr>
            <w:tcW w:w="1650" w:type="dxa"/>
            <w:vAlign w:val="center"/>
          </w:tcPr>
          <w:p w:rsidR="009B626F" w:rsidRDefault="00AA1756">
            <w:pPr>
              <w:jc w:val="center"/>
            </w:pPr>
            <w:r>
              <w:rPr>
                <w:sz w:val="24"/>
              </w:rPr>
              <w:t>601878</w:t>
            </w:r>
          </w:p>
        </w:tc>
        <w:tc>
          <w:tcPr>
            <w:tcW w:w="1980" w:type="dxa"/>
            <w:vAlign w:val="center"/>
          </w:tcPr>
          <w:p w:rsidR="009B626F" w:rsidRDefault="00AA1756">
            <w:pPr>
              <w:jc w:val="center"/>
            </w:pPr>
            <w:r>
              <w:rPr>
                <w:sz w:val="24"/>
              </w:rPr>
              <w:t>浙商证券</w:t>
            </w:r>
          </w:p>
        </w:tc>
        <w:tc>
          <w:tcPr>
            <w:tcW w:w="2879" w:type="dxa"/>
            <w:vAlign w:val="center"/>
          </w:tcPr>
          <w:p w:rsidR="009B626F" w:rsidRDefault="00AA1756">
            <w:pPr>
              <w:jc w:val="right"/>
            </w:pPr>
            <w:r>
              <w:rPr>
                <w:sz w:val="24"/>
              </w:rPr>
              <w:t>1,161,939.00</w:t>
            </w:r>
          </w:p>
        </w:tc>
        <w:tc>
          <w:tcPr>
            <w:tcW w:w="1620" w:type="dxa"/>
            <w:vAlign w:val="center"/>
          </w:tcPr>
          <w:p w:rsidR="009B626F" w:rsidRDefault="00AA1756">
            <w:pPr>
              <w:jc w:val="right"/>
            </w:pPr>
            <w:r>
              <w:rPr>
                <w:sz w:val="24"/>
              </w:rPr>
              <w:t>4.46</w:t>
            </w:r>
          </w:p>
        </w:tc>
      </w:tr>
      <w:tr w:rsidR="009B626F">
        <w:tc>
          <w:tcPr>
            <w:tcW w:w="869" w:type="dxa"/>
            <w:vAlign w:val="center"/>
          </w:tcPr>
          <w:p w:rsidR="009B626F" w:rsidRDefault="00AA1756">
            <w:pPr>
              <w:jc w:val="center"/>
            </w:pPr>
            <w:r>
              <w:rPr>
                <w:sz w:val="24"/>
              </w:rPr>
              <w:t>15</w:t>
            </w:r>
          </w:p>
        </w:tc>
        <w:tc>
          <w:tcPr>
            <w:tcW w:w="1650" w:type="dxa"/>
            <w:vAlign w:val="center"/>
          </w:tcPr>
          <w:p w:rsidR="009B626F" w:rsidRDefault="00AA1756">
            <w:pPr>
              <w:jc w:val="center"/>
            </w:pPr>
            <w:r>
              <w:rPr>
                <w:sz w:val="24"/>
              </w:rPr>
              <w:t>600588</w:t>
            </w:r>
          </w:p>
        </w:tc>
        <w:tc>
          <w:tcPr>
            <w:tcW w:w="1980" w:type="dxa"/>
            <w:vAlign w:val="center"/>
          </w:tcPr>
          <w:p w:rsidR="009B626F" w:rsidRDefault="00AA1756">
            <w:pPr>
              <w:jc w:val="center"/>
            </w:pPr>
            <w:r>
              <w:rPr>
                <w:sz w:val="24"/>
              </w:rPr>
              <w:t>用友网络</w:t>
            </w:r>
          </w:p>
        </w:tc>
        <w:tc>
          <w:tcPr>
            <w:tcW w:w="2879" w:type="dxa"/>
            <w:vAlign w:val="center"/>
          </w:tcPr>
          <w:p w:rsidR="009B626F" w:rsidRDefault="00AA1756">
            <w:pPr>
              <w:jc w:val="right"/>
            </w:pPr>
            <w:r>
              <w:rPr>
                <w:sz w:val="24"/>
              </w:rPr>
              <w:t>1,117,852.80</w:t>
            </w:r>
          </w:p>
        </w:tc>
        <w:tc>
          <w:tcPr>
            <w:tcW w:w="1620" w:type="dxa"/>
            <w:vAlign w:val="center"/>
          </w:tcPr>
          <w:p w:rsidR="009B626F" w:rsidRDefault="00AA1756">
            <w:pPr>
              <w:jc w:val="right"/>
            </w:pPr>
            <w:r>
              <w:rPr>
                <w:sz w:val="24"/>
              </w:rPr>
              <w:t>4.29</w:t>
            </w:r>
          </w:p>
        </w:tc>
      </w:tr>
      <w:tr w:rsidR="009B626F">
        <w:tc>
          <w:tcPr>
            <w:tcW w:w="869" w:type="dxa"/>
            <w:vAlign w:val="center"/>
          </w:tcPr>
          <w:p w:rsidR="009B626F" w:rsidRDefault="00AA1756">
            <w:pPr>
              <w:jc w:val="center"/>
            </w:pPr>
            <w:r>
              <w:rPr>
                <w:sz w:val="24"/>
              </w:rPr>
              <w:t>16</w:t>
            </w:r>
          </w:p>
        </w:tc>
        <w:tc>
          <w:tcPr>
            <w:tcW w:w="1650" w:type="dxa"/>
            <w:vAlign w:val="center"/>
          </w:tcPr>
          <w:p w:rsidR="009B626F" w:rsidRDefault="00AA1756">
            <w:pPr>
              <w:jc w:val="center"/>
            </w:pPr>
            <w:r>
              <w:rPr>
                <w:sz w:val="24"/>
              </w:rPr>
              <w:t>300760</w:t>
            </w:r>
          </w:p>
        </w:tc>
        <w:tc>
          <w:tcPr>
            <w:tcW w:w="1980" w:type="dxa"/>
            <w:vAlign w:val="center"/>
          </w:tcPr>
          <w:p w:rsidR="009B626F" w:rsidRDefault="00AA1756">
            <w:pPr>
              <w:jc w:val="center"/>
            </w:pPr>
            <w:r>
              <w:rPr>
                <w:sz w:val="24"/>
              </w:rPr>
              <w:t>迈瑞医疗</w:t>
            </w:r>
          </w:p>
        </w:tc>
        <w:tc>
          <w:tcPr>
            <w:tcW w:w="2879" w:type="dxa"/>
            <w:vAlign w:val="center"/>
          </w:tcPr>
          <w:p w:rsidR="009B626F" w:rsidRDefault="00AA1756">
            <w:pPr>
              <w:jc w:val="right"/>
            </w:pPr>
            <w:r>
              <w:rPr>
                <w:sz w:val="24"/>
              </w:rPr>
              <w:t>1,001,401.00</w:t>
            </w:r>
          </w:p>
        </w:tc>
        <w:tc>
          <w:tcPr>
            <w:tcW w:w="1620" w:type="dxa"/>
            <w:vAlign w:val="center"/>
          </w:tcPr>
          <w:p w:rsidR="009B626F" w:rsidRDefault="00AA1756">
            <w:pPr>
              <w:jc w:val="right"/>
            </w:pPr>
            <w:r>
              <w:rPr>
                <w:sz w:val="24"/>
              </w:rPr>
              <w:t>3.84</w:t>
            </w:r>
          </w:p>
        </w:tc>
      </w:tr>
      <w:tr w:rsidR="009B626F">
        <w:tc>
          <w:tcPr>
            <w:tcW w:w="869" w:type="dxa"/>
            <w:vAlign w:val="center"/>
          </w:tcPr>
          <w:p w:rsidR="009B626F" w:rsidRDefault="00AA1756">
            <w:pPr>
              <w:jc w:val="center"/>
            </w:pPr>
            <w:r>
              <w:rPr>
                <w:sz w:val="24"/>
              </w:rPr>
              <w:t>17</w:t>
            </w:r>
          </w:p>
        </w:tc>
        <w:tc>
          <w:tcPr>
            <w:tcW w:w="1650" w:type="dxa"/>
            <w:vAlign w:val="center"/>
          </w:tcPr>
          <w:p w:rsidR="009B626F" w:rsidRDefault="00AA1756">
            <w:pPr>
              <w:jc w:val="center"/>
            </w:pPr>
            <w:r>
              <w:rPr>
                <w:sz w:val="24"/>
              </w:rPr>
              <w:t>000975</w:t>
            </w:r>
          </w:p>
        </w:tc>
        <w:tc>
          <w:tcPr>
            <w:tcW w:w="1980" w:type="dxa"/>
            <w:vAlign w:val="center"/>
          </w:tcPr>
          <w:p w:rsidR="009B626F" w:rsidRDefault="00AA1756">
            <w:pPr>
              <w:jc w:val="center"/>
            </w:pPr>
            <w:r>
              <w:rPr>
                <w:sz w:val="24"/>
              </w:rPr>
              <w:t>银泰资源</w:t>
            </w:r>
          </w:p>
        </w:tc>
        <w:tc>
          <w:tcPr>
            <w:tcW w:w="2879" w:type="dxa"/>
            <w:vAlign w:val="center"/>
          </w:tcPr>
          <w:p w:rsidR="009B626F" w:rsidRDefault="00AA1756">
            <w:pPr>
              <w:jc w:val="right"/>
            </w:pPr>
            <w:r>
              <w:rPr>
                <w:sz w:val="24"/>
              </w:rPr>
              <w:t>998,145.00</w:t>
            </w:r>
          </w:p>
        </w:tc>
        <w:tc>
          <w:tcPr>
            <w:tcW w:w="1620" w:type="dxa"/>
            <w:vAlign w:val="center"/>
          </w:tcPr>
          <w:p w:rsidR="009B626F" w:rsidRDefault="00AA1756">
            <w:pPr>
              <w:jc w:val="right"/>
            </w:pPr>
            <w:r>
              <w:rPr>
                <w:sz w:val="24"/>
              </w:rPr>
              <w:t>3.83</w:t>
            </w:r>
          </w:p>
        </w:tc>
      </w:tr>
      <w:tr w:rsidR="009B626F">
        <w:tc>
          <w:tcPr>
            <w:tcW w:w="869" w:type="dxa"/>
            <w:vAlign w:val="center"/>
          </w:tcPr>
          <w:p w:rsidR="009B626F" w:rsidRDefault="00AA1756">
            <w:pPr>
              <w:jc w:val="center"/>
            </w:pPr>
            <w:r>
              <w:rPr>
                <w:sz w:val="24"/>
              </w:rPr>
              <w:t>18</w:t>
            </w:r>
          </w:p>
        </w:tc>
        <w:tc>
          <w:tcPr>
            <w:tcW w:w="1650" w:type="dxa"/>
            <w:vAlign w:val="center"/>
          </w:tcPr>
          <w:p w:rsidR="009B626F" w:rsidRDefault="00AA1756">
            <w:pPr>
              <w:jc w:val="center"/>
            </w:pPr>
            <w:r>
              <w:rPr>
                <w:sz w:val="24"/>
              </w:rPr>
              <w:t>600048</w:t>
            </w:r>
          </w:p>
        </w:tc>
        <w:tc>
          <w:tcPr>
            <w:tcW w:w="1980" w:type="dxa"/>
            <w:vAlign w:val="center"/>
          </w:tcPr>
          <w:p w:rsidR="009B626F" w:rsidRDefault="00AA1756">
            <w:pPr>
              <w:jc w:val="center"/>
            </w:pPr>
            <w:r>
              <w:rPr>
                <w:sz w:val="24"/>
              </w:rPr>
              <w:t>保利地产</w:t>
            </w:r>
          </w:p>
        </w:tc>
        <w:tc>
          <w:tcPr>
            <w:tcW w:w="2879" w:type="dxa"/>
            <w:vAlign w:val="center"/>
          </w:tcPr>
          <w:p w:rsidR="009B626F" w:rsidRDefault="00AA1756">
            <w:pPr>
              <w:jc w:val="right"/>
            </w:pPr>
            <w:r>
              <w:rPr>
                <w:sz w:val="24"/>
              </w:rPr>
              <w:t>916,769.00</w:t>
            </w:r>
          </w:p>
        </w:tc>
        <w:tc>
          <w:tcPr>
            <w:tcW w:w="1620" w:type="dxa"/>
            <w:vAlign w:val="center"/>
          </w:tcPr>
          <w:p w:rsidR="009B626F" w:rsidRDefault="00AA1756">
            <w:pPr>
              <w:jc w:val="right"/>
            </w:pPr>
            <w:r>
              <w:rPr>
                <w:sz w:val="24"/>
              </w:rPr>
              <w:t>3.52</w:t>
            </w:r>
          </w:p>
        </w:tc>
      </w:tr>
      <w:tr w:rsidR="009B626F">
        <w:tc>
          <w:tcPr>
            <w:tcW w:w="869" w:type="dxa"/>
            <w:vAlign w:val="center"/>
          </w:tcPr>
          <w:p w:rsidR="009B626F" w:rsidRDefault="00AA1756">
            <w:pPr>
              <w:jc w:val="center"/>
            </w:pPr>
            <w:r>
              <w:rPr>
                <w:sz w:val="24"/>
              </w:rPr>
              <w:t>19</w:t>
            </w:r>
          </w:p>
        </w:tc>
        <w:tc>
          <w:tcPr>
            <w:tcW w:w="1650" w:type="dxa"/>
            <w:vAlign w:val="center"/>
          </w:tcPr>
          <w:p w:rsidR="009B626F" w:rsidRDefault="00AA1756">
            <w:pPr>
              <w:jc w:val="center"/>
            </w:pPr>
            <w:r>
              <w:rPr>
                <w:sz w:val="24"/>
              </w:rPr>
              <w:t>000002</w:t>
            </w:r>
          </w:p>
        </w:tc>
        <w:tc>
          <w:tcPr>
            <w:tcW w:w="1980" w:type="dxa"/>
            <w:vAlign w:val="center"/>
          </w:tcPr>
          <w:p w:rsidR="009B626F" w:rsidRDefault="00AA1756">
            <w:pPr>
              <w:jc w:val="center"/>
            </w:pPr>
            <w:r>
              <w:rPr>
                <w:sz w:val="24"/>
              </w:rPr>
              <w:t>万科</w:t>
            </w:r>
            <w:r>
              <w:rPr>
                <w:sz w:val="24"/>
              </w:rPr>
              <w:t>A</w:t>
            </w:r>
          </w:p>
        </w:tc>
        <w:tc>
          <w:tcPr>
            <w:tcW w:w="2879" w:type="dxa"/>
            <w:vAlign w:val="center"/>
          </w:tcPr>
          <w:p w:rsidR="009B626F" w:rsidRDefault="00AA1756">
            <w:pPr>
              <w:jc w:val="right"/>
            </w:pPr>
            <w:r>
              <w:rPr>
                <w:sz w:val="24"/>
              </w:rPr>
              <w:t>908,825.00</w:t>
            </w:r>
          </w:p>
        </w:tc>
        <w:tc>
          <w:tcPr>
            <w:tcW w:w="1620" w:type="dxa"/>
            <w:vAlign w:val="center"/>
          </w:tcPr>
          <w:p w:rsidR="009B626F" w:rsidRDefault="00AA1756">
            <w:pPr>
              <w:jc w:val="right"/>
            </w:pPr>
            <w:r>
              <w:rPr>
                <w:sz w:val="24"/>
              </w:rPr>
              <w:t>3.49</w:t>
            </w:r>
          </w:p>
        </w:tc>
      </w:tr>
      <w:tr w:rsidR="009B626F">
        <w:tc>
          <w:tcPr>
            <w:tcW w:w="869" w:type="dxa"/>
            <w:vAlign w:val="center"/>
          </w:tcPr>
          <w:p w:rsidR="009B626F" w:rsidRDefault="00AA1756">
            <w:pPr>
              <w:jc w:val="center"/>
            </w:pPr>
            <w:r>
              <w:rPr>
                <w:sz w:val="24"/>
              </w:rPr>
              <w:t>20</w:t>
            </w:r>
          </w:p>
        </w:tc>
        <w:tc>
          <w:tcPr>
            <w:tcW w:w="1650" w:type="dxa"/>
            <w:vAlign w:val="center"/>
          </w:tcPr>
          <w:p w:rsidR="009B626F" w:rsidRDefault="00AA1756">
            <w:pPr>
              <w:jc w:val="center"/>
            </w:pPr>
            <w:r>
              <w:rPr>
                <w:sz w:val="24"/>
              </w:rPr>
              <w:t>002299</w:t>
            </w:r>
          </w:p>
        </w:tc>
        <w:tc>
          <w:tcPr>
            <w:tcW w:w="1980" w:type="dxa"/>
            <w:vAlign w:val="center"/>
          </w:tcPr>
          <w:p w:rsidR="009B626F" w:rsidRDefault="00AA1756">
            <w:pPr>
              <w:jc w:val="center"/>
            </w:pPr>
            <w:r>
              <w:rPr>
                <w:sz w:val="24"/>
              </w:rPr>
              <w:t>圣农发展</w:t>
            </w:r>
          </w:p>
        </w:tc>
        <w:tc>
          <w:tcPr>
            <w:tcW w:w="2879" w:type="dxa"/>
            <w:vAlign w:val="center"/>
          </w:tcPr>
          <w:p w:rsidR="009B626F" w:rsidRDefault="00AA1756">
            <w:pPr>
              <w:jc w:val="right"/>
            </w:pPr>
            <w:r>
              <w:rPr>
                <w:sz w:val="24"/>
              </w:rPr>
              <w:t>905,948.00</w:t>
            </w:r>
          </w:p>
        </w:tc>
        <w:tc>
          <w:tcPr>
            <w:tcW w:w="1620" w:type="dxa"/>
            <w:vAlign w:val="center"/>
          </w:tcPr>
          <w:p w:rsidR="009B626F" w:rsidRDefault="00AA1756">
            <w:pPr>
              <w:jc w:val="right"/>
            </w:pPr>
            <w:r>
              <w:rPr>
                <w:sz w:val="24"/>
              </w:rPr>
              <w:t>3.48</w:t>
            </w:r>
          </w:p>
        </w:tc>
      </w:tr>
      <w:tr w:rsidR="009B626F">
        <w:tc>
          <w:tcPr>
            <w:tcW w:w="869" w:type="dxa"/>
            <w:vAlign w:val="center"/>
          </w:tcPr>
          <w:p w:rsidR="009B626F" w:rsidRDefault="00AA1756">
            <w:pPr>
              <w:jc w:val="center"/>
            </w:pPr>
            <w:r>
              <w:rPr>
                <w:sz w:val="24"/>
              </w:rPr>
              <w:t>21</w:t>
            </w:r>
          </w:p>
        </w:tc>
        <w:tc>
          <w:tcPr>
            <w:tcW w:w="1650" w:type="dxa"/>
            <w:vAlign w:val="center"/>
          </w:tcPr>
          <w:p w:rsidR="009B626F" w:rsidRDefault="00AA1756">
            <w:pPr>
              <w:jc w:val="center"/>
            </w:pPr>
            <w:r>
              <w:rPr>
                <w:sz w:val="24"/>
              </w:rPr>
              <w:t>600999</w:t>
            </w:r>
          </w:p>
        </w:tc>
        <w:tc>
          <w:tcPr>
            <w:tcW w:w="1980" w:type="dxa"/>
            <w:vAlign w:val="center"/>
          </w:tcPr>
          <w:p w:rsidR="009B626F" w:rsidRDefault="00AA1756">
            <w:pPr>
              <w:jc w:val="center"/>
            </w:pPr>
            <w:r>
              <w:rPr>
                <w:sz w:val="24"/>
              </w:rPr>
              <w:t>招商证券</w:t>
            </w:r>
          </w:p>
        </w:tc>
        <w:tc>
          <w:tcPr>
            <w:tcW w:w="2879" w:type="dxa"/>
            <w:vAlign w:val="center"/>
          </w:tcPr>
          <w:p w:rsidR="009B626F" w:rsidRDefault="00AA1756">
            <w:pPr>
              <w:jc w:val="right"/>
            </w:pPr>
            <w:r>
              <w:rPr>
                <w:sz w:val="24"/>
              </w:rPr>
              <w:t>905,590.00</w:t>
            </w:r>
          </w:p>
        </w:tc>
        <w:tc>
          <w:tcPr>
            <w:tcW w:w="1620" w:type="dxa"/>
            <w:vAlign w:val="center"/>
          </w:tcPr>
          <w:p w:rsidR="009B626F" w:rsidRDefault="00AA1756">
            <w:pPr>
              <w:jc w:val="right"/>
            </w:pPr>
            <w:r>
              <w:rPr>
                <w:sz w:val="24"/>
              </w:rPr>
              <w:t>3.48</w:t>
            </w:r>
          </w:p>
        </w:tc>
      </w:tr>
      <w:tr w:rsidR="009B626F">
        <w:tc>
          <w:tcPr>
            <w:tcW w:w="869" w:type="dxa"/>
            <w:vAlign w:val="center"/>
          </w:tcPr>
          <w:p w:rsidR="009B626F" w:rsidRDefault="00AA1756">
            <w:pPr>
              <w:jc w:val="center"/>
            </w:pPr>
            <w:r>
              <w:rPr>
                <w:sz w:val="24"/>
              </w:rPr>
              <w:t>22</w:t>
            </w:r>
          </w:p>
        </w:tc>
        <w:tc>
          <w:tcPr>
            <w:tcW w:w="1650" w:type="dxa"/>
            <w:vAlign w:val="center"/>
          </w:tcPr>
          <w:p w:rsidR="009B626F" w:rsidRDefault="00AA1756">
            <w:pPr>
              <w:jc w:val="center"/>
            </w:pPr>
            <w:r>
              <w:rPr>
                <w:sz w:val="24"/>
              </w:rPr>
              <w:t>000977</w:t>
            </w:r>
          </w:p>
        </w:tc>
        <w:tc>
          <w:tcPr>
            <w:tcW w:w="1980" w:type="dxa"/>
            <w:vAlign w:val="center"/>
          </w:tcPr>
          <w:p w:rsidR="009B626F" w:rsidRDefault="00AA1756">
            <w:pPr>
              <w:jc w:val="center"/>
            </w:pPr>
            <w:r>
              <w:rPr>
                <w:sz w:val="24"/>
              </w:rPr>
              <w:t>浪潮信息</w:t>
            </w:r>
          </w:p>
        </w:tc>
        <w:tc>
          <w:tcPr>
            <w:tcW w:w="2879" w:type="dxa"/>
            <w:vAlign w:val="center"/>
          </w:tcPr>
          <w:p w:rsidR="009B626F" w:rsidRDefault="00AA1756">
            <w:pPr>
              <w:jc w:val="right"/>
            </w:pPr>
            <w:r>
              <w:rPr>
                <w:sz w:val="24"/>
              </w:rPr>
              <w:t>904,232.00</w:t>
            </w:r>
          </w:p>
        </w:tc>
        <w:tc>
          <w:tcPr>
            <w:tcW w:w="1620" w:type="dxa"/>
            <w:vAlign w:val="center"/>
          </w:tcPr>
          <w:p w:rsidR="009B626F" w:rsidRDefault="00AA1756">
            <w:pPr>
              <w:jc w:val="right"/>
            </w:pPr>
            <w:r>
              <w:rPr>
                <w:sz w:val="24"/>
              </w:rPr>
              <w:t>3.47</w:t>
            </w:r>
          </w:p>
        </w:tc>
      </w:tr>
      <w:tr w:rsidR="009B626F">
        <w:tc>
          <w:tcPr>
            <w:tcW w:w="869" w:type="dxa"/>
            <w:vAlign w:val="center"/>
          </w:tcPr>
          <w:p w:rsidR="009B626F" w:rsidRDefault="00AA1756">
            <w:pPr>
              <w:jc w:val="center"/>
            </w:pPr>
            <w:r>
              <w:rPr>
                <w:sz w:val="24"/>
              </w:rPr>
              <w:t>23</w:t>
            </w:r>
          </w:p>
        </w:tc>
        <w:tc>
          <w:tcPr>
            <w:tcW w:w="1650" w:type="dxa"/>
            <w:vAlign w:val="center"/>
          </w:tcPr>
          <w:p w:rsidR="009B626F" w:rsidRDefault="00AA1756">
            <w:pPr>
              <w:jc w:val="center"/>
            </w:pPr>
            <w:r>
              <w:rPr>
                <w:sz w:val="24"/>
              </w:rPr>
              <w:t>601881</w:t>
            </w:r>
          </w:p>
        </w:tc>
        <w:tc>
          <w:tcPr>
            <w:tcW w:w="1980" w:type="dxa"/>
            <w:vAlign w:val="center"/>
          </w:tcPr>
          <w:p w:rsidR="009B626F" w:rsidRDefault="00AA1756">
            <w:pPr>
              <w:jc w:val="center"/>
            </w:pPr>
            <w:r>
              <w:rPr>
                <w:sz w:val="24"/>
              </w:rPr>
              <w:t>中国银河</w:t>
            </w:r>
          </w:p>
        </w:tc>
        <w:tc>
          <w:tcPr>
            <w:tcW w:w="2879" w:type="dxa"/>
            <w:vAlign w:val="center"/>
          </w:tcPr>
          <w:p w:rsidR="009B626F" w:rsidRDefault="00AA1756">
            <w:pPr>
              <w:jc w:val="right"/>
            </w:pPr>
            <w:r>
              <w:rPr>
                <w:sz w:val="24"/>
              </w:rPr>
              <w:t>898,856.00</w:t>
            </w:r>
          </w:p>
        </w:tc>
        <w:tc>
          <w:tcPr>
            <w:tcW w:w="1620" w:type="dxa"/>
            <w:vAlign w:val="center"/>
          </w:tcPr>
          <w:p w:rsidR="009B626F" w:rsidRDefault="00AA1756">
            <w:pPr>
              <w:jc w:val="right"/>
            </w:pPr>
            <w:r>
              <w:rPr>
                <w:sz w:val="24"/>
              </w:rPr>
              <w:t>3.45</w:t>
            </w:r>
          </w:p>
        </w:tc>
      </w:tr>
      <w:tr w:rsidR="009B626F">
        <w:tc>
          <w:tcPr>
            <w:tcW w:w="869" w:type="dxa"/>
            <w:vAlign w:val="center"/>
          </w:tcPr>
          <w:p w:rsidR="009B626F" w:rsidRDefault="00AA1756">
            <w:pPr>
              <w:jc w:val="center"/>
            </w:pPr>
            <w:r>
              <w:rPr>
                <w:sz w:val="24"/>
              </w:rPr>
              <w:t>24</w:t>
            </w:r>
          </w:p>
        </w:tc>
        <w:tc>
          <w:tcPr>
            <w:tcW w:w="1650" w:type="dxa"/>
            <w:vAlign w:val="center"/>
          </w:tcPr>
          <w:p w:rsidR="009B626F" w:rsidRDefault="00AA1756">
            <w:pPr>
              <w:jc w:val="center"/>
            </w:pPr>
            <w:r>
              <w:rPr>
                <w:sz w:val="24"/>
              </w:rPr>
              <w:t>002601</w:t>
            </w:r>
          </w:p>
        </w:tc>
        <w:tc>
          <w:tcPr>
            <w:tcW w:w="1980" w:type="dxa"/>
            <w:vAlign w:val="center"/>
          </w:tcPr>
          <w:p w:rsidR="009B626F" w:rsidRDefault="00AA1756">
            <w:pPr>
              <w:jc w:val="center"/>
            </w:pPr>
            <w:r>
              <w:rPr>
                <w:sz w:val="24"/>
              </w:rPr>
              <w:t>龙蟒佰利</w:t>
            </w:r>
          </w:p>
        </w:tc>
        <w:tc>
          <w:tcPr>
            <w:tcW w:w="2879" w:type="dxa"/>
            <w:vAlign w:val="center"/>
          </w:tcPr>
          <w:p w:rsidR="009B626F" w:rsidRDefault="00AA1756">
            <w:pPr>
              <w:jc w:val="right"/>
            </w:pPr>
            <w:r>
              <w:rPr>
                <w:sz w:val="24"/>
              </w:rPr>
              <w:t>794,396.00</w:t>
            </w:r>
          </w:p>
        </w:tc>
        <w:tc>
          <w:tcPr>
            <w:tcW w:w="1620" w:type="dxa"/>
            <w:vAlign w:val="center"/>
          </w:tcPr>
          <w:p w:rsidR="009B626F" w:rsidRDefault="00AA1756">
            <w:pPr>
              <w:jc w:val="right"/>
            </w:pPr>
            <w:r>
              <w:rPr>
                <w:sz w:val="24"/>
              </w:rPr>
              <w:t>3.05</w:t>
            </w:r>
          </w:p>
        </w:tc>
      </w:tr>
      <w:tr w:rsidR="009B626F">
        <w:tc>
          <w:tcPr>
            <w:tcW w:w="869" w:type="dxa"/>
            <w:vAlign w:val="center"/>
          </w:tcPr>
          <w:p w:rsidR="009B626F" w:rsidRDefault="00AA1756">
            <w:pPr>
              <w:jc w:val="center"/>
            </w:pPr>
            <w:r>
              <w:rPr>
                <w:sz w:val="24"/>
              </w:rPr>
              <w:t>25</w:t>
            </w:r>
          </w:p>
        </w:tc>
        <w:tc>
          <w:tcPr>
            <w:tcW w:w="1650" w:type="dxa"/>
            <w:vAlign w:val="center"/>
          </w:tcPr>
          <w:p w:rsidR="009B626F" w:rsidRDefault="00AA1756">
            <w:pPr>
              <w:jc w:val="center"/>
            </w:pPr>
            <w:r>
              <w:rPr>
                <w:sz w:val="24"/>
              </w:rPr>
              <w:t>002607</w:t>
            </w:r>
          </w:p>
        </w:tc>
        <w:tc>
          <w:tcPr>
            <w:tcW w:w="1980" w:type="dxa"/>
            <w:vAlign w:val="center"/>
          </w:tcPr>
          <w:p w:rsidR="009B626F" w:rsidRDefault="00AA1756">
            <w:pPr>
              <w:jc w:val="center"/>
            </w:pPr>
            <w:r>
              <w:rPr>
                <w:sz w:val="24"/>
              </w:rPr>
              <w:t>中公教育</w:t>
            </w:r>
          </w:p>
        </w:tc>
        <w:tc>
          <w:tcPr>
            <w:tcW w:w="2879" w:type="dxa"/>
            <w:vAlign w:val="center"/>
          </w:tcPr>
          <w:p w:rsidR="009B626F" w:rsidRDefault="00AA1756">
            <w:pPr>
              <w:jc w:val="right"/>
            </w:pPr>
            <w:r>
              <w:rPr>
                <w:sz w:val="24"/>
              </w:rPr>
              <w:t>786,806.00</w:t>
            </w:r>
          </w:p>
        </w:tc>
        <w:tc>
          <w:tcPr>
            <w:tcW w:w="1620" w:type="dxa"/>
            <w:vAlign w:val="center"/>
          </w:tcPr>
          <w:p w:rsidR="009B626F" w:rsidRDefault="00AA1756">
            <w:pPr>
              <w:jc w:val="right"/>
            </w:pPr>
            <w:r>
              <w:rPr>
                <w:sz w:val="24"/>
              </w:rPr>
              <w:t>3.02</w:t>
            </w:r>
          </w:p>
        </w:tc>
      </w:tr>
      <w:tr w:rsidR="009B626F">
        <w:tc>
          <w:tcPr>
            <w:tcW w:w="869" w:type="dxa"/>
            <w:vAlign w:val="center"/>
          </w:tcPr>
          <w:p w:rsidR="009B626F" w:rsidRDefault="00AA1756">
            <w:pPr>
              <w:jc w:val="center"/>
            </w:pPr>
            <w:r>
              <w:rPr>
                <w:sz w:val="24"/>
              </w:rPr>
              <w:t>26</w:t>
            </w:r>
          </w:p>
        </w:tc>
        <w:tc>
          <w:tcPr>
            <w:tcW w:w="1650" w:type="dxa"/>
            <w:vAlign w:val="center"/>
          </w:tcPr>
          <w:p w:rsidR="009B626F" w:rsidRDefault="00AA1756">
            <w:pPr>
              <w:jc w:val="center"/>
            </w:pPr>
            <w:r>
              <w:rPr>
                <w:sz w:val="24"/>
              </w:rPr>
              <w:t>002321</w:t>
            </w:r>
          </w:p>
        </w:tc>
        <w:tc>
          <w:tcPr>
            <w:tcW w:w="1980" w:type="dxa"/>
            <w:vAlign w:val="center"/>
          </w:tcPr>
          <w:p w:rsidR="009B626F" w:rsidRDefault="00AA1756">
            <w:pPr>
              <w:jc w:val="center"/>
            </w:pPr>
            <w:r>
              <w:rPr>
                <w:sz w:val="24"/>
              </w:rPr>
              <w:t>华英农业</w:t>
            </w:r>
          </w:p>
        </w:tc>
        <w:tc>
          <w:tcPr>
            <w:tcW w:w="2879" w:type="dxa"/>
            <w:vAlign w:val="center"/>
          </w:tcPr>
          <w:p w:rsidR="009B626F" w:rsidRDefault="00AA1756">
            <w:pPr>
              <w:jc w:val="right"/>
            </w:pPr>
            <w:r>
              <w:rPr>
                <w:sz w:val="24"/>
              </w:rPr>
              <w:t>781,800.00</w:t>
            </w:r>
          </w:p>
        </w:tc>
        <w:tc>
          <w:tcPr>
            <w:tcW w:w="1620" w:type="dxa"/>
            <w:vAlign w:val="center"/>
          </w:tcPr>
          <w:p w:rsidR="009B626F" w:rsidRDefault="00AA1756">
            <w:pPr>
              <w:jc w:val="right"/>
            </w:pPr>
            <w:r>
              <w:rPr>
                <w:sz w:val="24"/>
              </w:rPr>
              <w:t>3.00</w:t>
            </w:r>
          </w:p>
        </w:tc>
      </w:tr>
      <w:tr w:rsidR="009B626F">
        <w:tc>
          <w:tcPr>
            <w:tcW w:w="869" w:type="dxa"/>
            <w:vAlign w:val="center"/>
          </w:tcPr>
          <w:p w:rsidR="009B626F" w:rsidRDefault="00AA1756">
            <w:pPr>
              <w:jc w:val="center"/>
            </w:pPr>
            <w:r>
              <w:rPr>
                <w:sz w:val="24"/>
              </w:rPr>
              <w:t>27</w:t>
            </w:r>
          </w:p>
        </w:tc>
        <w:tc>
          <w:tcPr>
            <w:tcW w:w="1650" w:type="dxa"/>
            <w:vAlign w:val="center"/>
          </w:tcPr>
          <w:p w:rsidR="009B626F" w:rsidRDefault="00AA1756">
            <w:pPr>
              <w:jc w:val="center"/>
            </w:pPr>
            <w:r>
              <w:rPr>
                <w:sz w:val="24"/>
              </w:rPr>
              <w:t>002500</w:t>
            </w:r>
          </w:p>
        </w:tc>
        <w:tc>
          <w:tcPr>
            <w:tcW w:w="1980" w:type="dxa"/>
            <w:vAlign w:val="center"/>
          </w:tcPr>
          <w:p w:rsidR="009B626F" w:rsidRDefault="00AA1756">
            <w:pPr>
              <w:jc w:val="center"/>
            </w:pPr>
            <w:r>
              <w:rPr>
                <w:sz w:val="24"/>
              </w:rPr>
              <w:t>山西证券</w:t>
            </w:r>
          </w:p>
        </w:tc>
        <w:tc>
          <w:tcPr>
            <w:tcW w:w="2879" w:type="dxa"/>
            <w:vAlign w:val="center"/>
          </w:tcPr>
          <w:p w:rsidR="009B626F" w:rsidRDefault="00AA1756">
            <w:pPr>
              <w:jc w:val="right"/>
            </w:pPr>
            <w:r>
              <w:rPr>
                <w:sz w:val="24"/>
              </w:rPr>
              <w:t>780,682.00</w:t>
            </w:r>
          </w:p>
        </w:tc>
        <w:tc>
          <w:tcPr>
            <w:tcW w:w="1620" w:type="dxa"/>
            <w:vAlign w:val="center"/>
          </w:tcPr>
          <w:p w:rsidR="009B626F" w:rsidRDefault="00AA1756">
            <w:pPr>
              <w:jc w:val="right"/>
            </w:pPr>
            <w:r>
              <w:rPr>
                <w:sz w:val="24"/>
              </w:rPr>
              <w:t>3.00</w:t>
            </w:r>
          </w:p>
        </w:tc>
      </w:tr>
      <w:tr w:rsidR="009B626F">
        <w:tc>
          <w:tcPr>
            <w:tcW w:w="869" w:type="dxa"/>
            <w:vAlign w:val="center"/>
          </w:tcPr>
          <w:p w:rsidR="009B626F" w:rsidRDefault="00AA1756">
            <w:pPr>
              <w:jc w:val="center"/>
            </w:pPr>
            <w:r>
              <w:rPr>
                <w:sz w:val="24"/>
              </w:rPr>
              <w:t>28</w:t>
            </w:r>
          </w:p>
        </w:tc>
        <w:tc>
          <w:tcPr>
            <w:tcW w:w="1650" w:type="dxa"/>
            <w:vAlign w:val="center"/>
          </w:tcPr>
          <w:p w:rsidR="009B626F" w:rsidRDefault="00AA1756">
            <w:pPr>
              <w:jc w:val="center"/>
            </w:pPr>
            <w:r>
              <w:rPr>
                <w:sz w:val="24"/>
              </w:rPr>
              <w:t>300253</w:t>
            </w:r>
          </w:p>
        </w:tc>
        <w:tc>
          <w:tcPr>
            <w:tcW w:w="1980" w:type="dxa"/>
            <w:vAlign w:val="center"/>
          </w:tcPr>
          <w:p w:rsidR="009B626F" w:rsidRDefault="00AA1756">
            <w:pPr>
              <w:jc w:val="center"/>
            </w:pPr>
            <w:r>
              <w:rPr>
                <w:sz w:val="24"/>
              </w:rPr>
              <w:t>卫宁健康</w:t>
            </w:r>
          </w:p>
        </w:tc>
        <w:tc>
          <w:tcPr>
            <w:tcW w:w="2879" w:type="dxa"/>
            <w:vAlign w:val="center"/>
          </w:tcPr>
          <w:p w:rsidR="009B626F" w:rsidRDefault="00AA1756">
            <w:pPr>
              <w:jc w:val="right"/>
            </w:pPr>
            <w:r>
              <w:rPr>
                <w:sz w:val="24"/>
              </w:rPr>
              <w:t>780,671.00</w:t>
            </w:r>
          </w:p>
        </w:tc>
        <w:tc>
          <w:tcPr>
            <w:tcW w:w="1620" w:type="dxa"/>
            <w:vAlign w:val="center"/>
          </w:tcPr>
          <w:p w:rsidR="009B626F" w:rsidRDefault="00AA1756">
            <w:pPr>
              <w:jc w:val="right"/>
            </w:pPr>
            <w:r>
              <w:rPr>
                <w:sz w:val="24"/>
              </w:rPr>
              <w:t>3.00</w:t>
            </w:r>
          </w:p>
        </w:tc>
      </w:tr>
      <w:tr w:rsidR="009B626F">
        <w:tc>
          <w:tcPr>
            <w:tcW w:w="869" w:type="dxa"/>
            <w:vAlign w:val="center"/>
          </w:tcPr>
          <w:p w:rsidR="009B626F" w:rsidRDefault="00AA1756">
            <w:pPr>
              <w:jc w:val="center"/>
            </w:pPr>
            <w:r>
              <w:rPr>
                <w:sz w:val="24"/>
              </w:rPr>
              <w:t>29</w:t>
            </w:r>
          </w:p>
        </w:tc>
        <w:tc>
          <w:tcPr>
            <w:tcW w:w="1650" w:type="dxa"/>
            <w:vAlign w:val="center"/>
          </w:tcPr>
          <w:p w:rsidR="009B626F" w:rsidRDefault="00AA1756">
            <w:pPr>
              <w:jc w:val="center"/>
            </w:pPr>
            <w:r>
              <w:rPr>
                <w:sz w:val="24"/>
              </w:rPr>
              <w:t>603826</w:t>
            </w:r>
          </w:p>
        </w:tc>
        <w:tc>
          <w:tcPr>
            <w:tcW w:w="1980" w:type="dxa"/>
            <w:vAlign w:val="center"/>
          </w:tcPr>
          <w:p w:rsidR="009B626F" w:rsidRDefault="00AA1756">
            <w:pPr>
              <w:jc w:val="center"/>
            </w:pPr>
            <w:r>
              <w:rPr>
                <w:sz w:val="24"/>
              </w:rPr>
              <w:t>坤彩科技</w:t>
            </w:r>
          </w:p>
        </w:tc>
        <w:tc>
          <w:tcPr>
            <w:tcW w:w="2879" w:type="dxa"/>
            <w:vAlign w:val="center"/>
          </w:tcPr>
          <w:p w:rsidR="009B626F" w:rsidRDefault="00AA1756">
            <w:pPr>
              <w:jc w:val="right"/>
            </w:pPr>
            <w:r>
              <w:rPr>
                <w:sz w:val="24"/>
              </w:rPr>
              <w:t>776,542.20</w:t>
            </w:r>
          </w:p>
        </w:tc>
        <w:tc>
          <w:tcPr>
            <w:tcW w:w="1620" w:type="dxa"/>
            <w:vAlign w:val="center"/>
          </w:tcPr>
          <w:p w:rsidR="009B626F" w:rsidRDefault="00AA1756">
            <w:pPr>
              <w:jc w:val="right"/>
            </w:pPr>
            <w:r>
              <w:rPr>
                <w:sz w:val="24"/>
              </w:rPr>
              <w:t>2.98</w:t>
            </w:r>
          </w:p>
        </w:tc>
      </w:tr>
      <w:tr w:rsidR="009B626F">
        <w:tc>
          <w:tcPr>
            <w:tcW w:w="869" w:type="dxa"/>
            <w:vAlign w:val="center"/>
          </w:tcPr>
          <w:p w:rsidR="009B626F" w:rsidRDefault="00AA1756">
            <w:pPr>
              <w:jc w:val="center"/>
            </w:pPr>
            <w:r>
              <w:rPr>
                <w:sz w:val="24"/>
              </w:rPr>
              <w:t>30</w:t>
            </w:r>
          </w:p>
        </w:tc>
        <w:tc>
          <w:tcPr>
            <w:tcW w:w="1650" w:type="dxa"/>
            <w:vAlign w:val="center"/>
          </w:tcPr>
          <w:p w:rsidR="009B626F" w:rsidRDefault="00AA1756">
            <w:pPr>
              <w:jc w:val="center"/>
            </w:pPr>
            <w:r>
              <w:rPr>
                <w:sz w:val="24"/>
              </w:rPr>
              <w:t>603019</w:t>
            </w:r>
          </w:p>
        </w:tc>
        <w:tc>
          <w:tcPr>
            <w:tcW w:w="1980" w:type="dxa"/>
            <w:vAlign w:val="center"/>
          </w:tcPr>
          <w:p w:rsidR="009B626F" w:rsidRDefault="00AA1756">
            <w:pPr>
              <w:jc w:val="center"/>
            </w:pPr>
            <w:r>
              <w:rPr>
                <w:sz w:val="24"/>
              </w:rPr>
              <w:t>中科曙光</w:t>
            </w:r>
          </w:p>
        </w:tc>
        <w:tc>
          <w:tcPr>
            <w:tcW w:w="2879" w:type="dxa"/>
            <w:vAlign w:val="center"/>
          </w:tcPr>
          <w:p w:rsidR="009B626F" w:rsidRDefault="00AA1756">
            <w:pPr>
              <w:jc w:val="right"/>
            </w:pPr>
            <w:r>
              <w:rPr>
                <w:sz w:val="24"/>
              </w:rPr>
              <w:t>760,190.90</w:t>
            </w:r>
          </w:p>
        </w:tc>
        <w:tc>
          <w:tcPr>
            <w:tcW w:w="1620" w:type="dxa"/>
            <w:vAlign w:val="center"/>
          </w:tcPr>
          <w:p w:rsidR="009B626F" w:rsidRDefault="00AA1756">
            <w:pPr>
              <w:jc w:val="right"/>
            </w:pPr>
            <w:r>
              <w:rPr>
                <w:sz w:val="24"/>
              </w:rPr>
              <w:t>2.92</w:t>
            </w:r>
          </w:p>
        </w:tc>
      </w:tr>
      <w:tr w:rsidR="009B626F">
        <w:tc>
          <w:tcPr>
            <w:tcW w:w="869" w:type="dxa"/>
            <w:vAlign w:val="center"/>
          </w:tcPr>
          <w:p w:rsidR="009B626F" w:rsidRDefault="00AA1756">
            <w:pPr>
              <w:jc w:val="center"/>
            </w:pPr>
            <w:r>
              <w:rPr>
                <w:sz w:val="24"/>
              </w:rPr>
              <w:t>31</w:t>
            </w:r>
          </w:p>
        </w:tc>
        <w:tc>
          <w:tcPr>
            <w:tcW w:w="1650" w:type="dxa"/>
            <w:vAlign w:val="center"/>
          </w:tcPr>
          <w:p w:rsidR="009B626F" w:rsidRDefault="00AA1756">
            <w:pPr>
              <w:jc w:val="center"/>
            </w:pPr>
            <w:r>
              <w:rPr>
                <w:sz w:val="24"/>
              </w:rPr>
              <w:t>300529</w:t>
            </w:r>
          </w:p>
        </w:tc>
        <w:tc>
          <w:tcPr>
            <w:tcW w:w="1980" w:type="dxa"/>
            <w:vAlign w:val="center"/>
          </w:tcPr>
          <w:p w:rsidR="009B626F" w:rsidRDefault="00AA1756">
            <w:pPr>
              <w:jc w:val="center"/>
            </w:pPr>
            <w:r>
              <w:rPr>
                <w:sz w:val="24"/>
              </w:rPr>
              <w:t>健帆生物</w:t>
            </w:r>
          </w:p>
        </w:tc>
        <w:tc>
          <w:tcPr>
            <w:tcW w:w="2879" w:type="dxa"/>
            <w:vAlign w:val="center"/>
          </w:tcPr>
          <w:p w:rsidR="009B626F" w:rsidRDefault="00AA1756">
            <w:pPr>
              <w:jc w:val="right"/>
            </w:pPr>
            <w:r>
              <w:rPr>
                <w:sz w:val="24"/>
              </w:rPr>
              <w:t>700,115.00</w:t>
            </w:r>
          </w:p>
        </w:tc>
        <w:tc>
          <w:tcPr>
            <w:tcW w:w="1620" w:type="dxa"/>
            <w:vAlign w:val="center"/>
          </w:tcPr>
          <w:p w:rsidR="009B626F" w:rsidRDefault="00AA1756">
            <w:pPr>
              <w:jc w:val="right"/>
            </w:pPr>
            <w:r>
              <w:rPr>
                <w:sz w:val="24"/>
              </w:rPr>
              <w:t>2.69</w:t>
            </w:r>
          </w:p>
        </w:tc>
      </w:tr>
      <w:tr w:rsidR="009B626F">
        <w:tc>
          <w:tcPr>
            <w:tcW w:w="869" w:type="dxa"/>
            <w:vAlign w:val="center"/>
          </w:tcPr>
          <w:p w:rsidR="009B626F" w:rsidRDefault="00AA1756">
            <w:pPr>
              <w:jc w:val="center"/>
            </w:pPr>
            <w:r>
              <w:rPr>
                <w:sz w:val="24"/>
              </w:rPr>
              <w:t>32</w:t>
            </w:r>
          </w:p>
        </w:tc>
        <w:tc>
          <w:tcPr>
            <w:tcW w:w="1650" w:type="dxa"/>
            <w:vAlign w:val="center"/>
          </w:tcPr>
          <w:p w:rsidR="009B626F" w:rsidRDefault="00AA1756">
            <w:pPr>
              <w:jc w:val="center"/>
            </w:pPr>
            <w:r>
              <w:rPr>
                <w:sz w:val="24"/>
              </w:rPr>
              <w:t>603345</w:t>
            </w:r>
          </w:p>
        </w:tc>
        <w:tc>
          <w:tcPr>
            <w:tcW w:w="1980" w:type="dxa"/>
            <w:vAlign w:val="center"/>
          </w:tcPr>
          <w:p w:rsidR="009B626F" w:rsidRDefault="00AA1756">
            <w:pPr>
              <w:jc w:val="center"/>
            </w:pPr>
            <w:r>
              <w:rPr>
                <w:sz w:val="24"/>
              </w:rPr>
              <w:t>安井食品</w:t>
            </w:r>
          </w:p>
        </w:tc>
        <w:tc>
          <w:tcPr>
            <w:tcW w:w="2879" w:type="dxa"/>
            <w:vAlign w:val="center"/>
          </w:tcPr>
          <w:p w:rsidR="009B626F" w:rsidRDefault="00AA1756">
            <w:pPr>
              <w:jc w:val="right"/>
            </w:pPr>
            <w:r>
              <w:rPr>
                <w:sz w:val="24"/>
              </w:rPr>
              <w:t>699,111.00</w:t>
            </w:r>
          </w:p>
        </w:tc>
        <w:tc>
          <w:tcPr>
            <w:tcW w:w="1620" w:type="dxa"/>
            <w:vAlign w:val="center"/>
          </w:tcPr>
          <w:p w:rsidR="009B626F" w:rsidRDefault="00AA1756">
            <w:pPr>
              <w:jc w:val="right"/>
            </w:pPr>
            <w:r>
              <w:rPr>
                <w:sz w:val="24"/>
              </w:rPr>
              <w:t>2.68</w:t>
            </w:r>
          </w:p>
        </w:tc>
      </w:tr>
      <w:tr w:rsidR="009B626F">
        <w:tc>
          <w:tcPr>
            <w:tcW w:w="869" w:type="dxa"/>
            <w:vAlign w:val="center"/>
          </w:tcPr>
          <w:p w:rsidR="009B626F" w:rsidRDefault="00AA1756">
            <w:pPr>
              <w:jc w:val="center"/>
            </w:pPr>
            <w:r>
              <w:rPr>
                <w:sz w:val="24"/>
              </w:rPr>
              <w:t>33</w:t>
            </w:r>
          </w:p>
        </w:tc>
        <w:tc>
          <w:tcPr>
            <w:tcW w:w="1650" w:type="dxa"/>
            <w:vAlign w:val="center"/>
          </w:tcPr>
          <w:p w:rsidR="009B626F" w:rsidRDefault="00AA1756">
            <w:pPr>
              <w:jc w:val="center"/>
            </w:pPr>
            <w:r>
              <w:rPr>
                <w:sz w:val="24"/>
              </w:rPr>
              <w:t>002234</w:t>
            </w:r>
          </w:p>
        </w:tc>
        <w:tc>
          <w:tcPr>
            <w:tcW w:w="1980" w:type="dxa"/>
            <w:vAlign w:val="center"/>
          </w:tcPr>
          <w:p w:rsidR="009B626F" w:rsidRDefault="00AA1756">
            <w:pPr>
              <w:jc w:val="center"/>
            </w:pPr>
            <w:r>
              <w:rPr>
                <w:sz w:val="24"/>
              </w:rPr>
              <w:t>民和股份</w:t>
            </w:r>
          </w:p>
        </w:tc>
        <w:tc>
          <w:tcPr>
            <w:tcW w:w="2879" w:type="dxa"/>
            <w:vAlign w:val="center"/>
          </w:tcPr>
          <w:p w:rsidR="009B626F" w:rsidRDefault="00AA1756">
            <w:pPr>
              <w:jc w:val="right"/>
            </w:pPr>
            <w:r>
              <w:rPr>
                <w:sz w:val="24"/>
              </w:rPr>
              <w:t>653,531.00</w:t>
            </w:r>
          </w:p>
        </w:tc>
        <w:tc>
          <w:tcPr>
            <w:tcW w:w="1620" w:type="dxa"/>
            <w:vAlign w:val="center"/>
          </w:tcPr>
          <w:p w:rsidR="009B626F" w:rsidRDefault="00AA1756">
            <w:pPr>
              <w:jc w:val="right"/>
            </w:pPr>
            <w:r>
              <w:rPr>
                <w:sz w:val="24"/>
              </w:rPr>
              <w:t>2.51</w:t>
            </w:r>
          </w:p>
        </w:tc>
      </w:tr>
      <w:tr w:rsidR="009B626F">
        <w:tc>
          <w:tcPr>
            <w:tcW w:w="869" w:type="dxa"/>
            <w:vAlign w:val="center"/>
          </w:tcPr>
          <w:p w:rsidR="009B626F" w:rsidRDefault="00AA1756">
            <w:pPr>
              <w:jc w:val="center"/>
            </w:pPr>
            <w:r>
              <w:rPr>
                <w:sz w:val="24"/>
              </w:rPr>
              <w:t>34</w:t>
            </w:r>
          </w:p>
        </w:tc>
        <w:tc>
          <w:tcPr>
            <w:tcW w:w="1650" w:type="dxa"/>
            <w:vAlign w:val="center"/>
          </w:tcPr>
          <w:p w:rsidR="009B626F" w:rsidRDefault="00AA1756">
            <w:pPr>
              <w:jc w:val="center"/>
            </w:pPr>
            <w:r>
              <w:rPr>
                <w:sz w:val="24"/>
              </w:rPr>
              <w:t>300322</w:t>
            </w:r>
          </w:p>
        </w:tc>
        <w:tc>
          <w:tcPr>
            <w:tcW w:w="1980" w:type="dxa"/>
            <w:vAlign w:val="center"/>
          </w:tcPr>
          <w:p w:rsidR="009B626F" w:rsidRDefault="00AA1756">
            <w:pPr>
              <w:jc w:val="center"/>
            </w:pPr>
            <w:r>
              <w:rPr>
                <w:sz w:val="24"/>
              </w:rPr>
              <w:t>硕贝德</w:t>
            </w:r>
          </w:p>
        </w:tc>
        <w:tc>
          <w:tcPr>
            <w:tcW w:w="2879" w:type="dxa"/>
            <w:vAlign w:val="center"/>
          </w:tcPr>
          <w:p w:rsidR="009B626F" w:rsidRDefault="00AA1756">
            <w:pPr>
              <w:jc w:val="right"/>
            </w:pPr>
            <w:r>
              <w:rPr>
                <w:sz w:val="24"/>
              </w:rPr>
              <w:t>652,144.00</w:t>
            </w:r>
          </w:p>
        </w:tc>
        <w:tc>
          <w:tcPr>
            <w:tcW w:w="1620" w:type="dxa"/>
            <w:vAlign w:val="center"/>
          </w:tcPr>
          <w:p w:rsidR="009B626F" w:rsidRDefault="00AA1756">
            <w:pPr>
              <w:jc w:val="right"/>
            </w:pPr>
            <w:r>
              <w:rPr>
                <w:sz w:val="24"/>
              </w:rPr>
              <w:t>2.50</w:t>
            </w:r>
          </w:p>
        </w:tc>
      </w:tr>
      <w:tr w:rsidR="009B626F">
        <w:tc>
          <w:tcPr>
            <w:tcW w:w="869" w:type="dxa"/>
            <w:vAlign w:val="center"/>
          </w:tcPr>
          <w:p w:rsidR="009B626F" w:rsidRDefault="00AA1756">
            <w:pPr>
              <w:jc w:val="center"/>
            </w:pPr>
            <w:r>
              <w:rPr>
                <w:sz w:val="24"/>
              </w:rPr>
              <w:t>35</w:t>
            </w:r>
          </w:p>
        </w:tc>
        <w:tc>
          <w:tcPr>
            <w:tcW w:w="1650" w:type="dxa"/>
            <w:vAlign w:val="center"/>
          </w:tcPr>
          <w:p w:rsidR="009B626F" w:rsidRDefault="00AA1756">
            <w:pPr>
              <w:jc w:val="center"/>
            </w:pPr>
            <w:r>
              <w:rPr>
                <w:sz w:val="24"/>
              </w:rPr>
              <w:t>300498</w:t>
            </w:r>
          </w:p>
        </w:tc>
        <w:tc>
          <w:tcPr>
            <w:tcW w:w="1980" w:type="dxa"/>
            <w:vAlign w:val="center"/>
          </w:tcPr>
          <w:p w:rsidR="009B626F" w:rsidRDefault="00AA1756">
            <w:pPr>
              <w:jc w:val="center"/>
            </w:pPr>
            <w:r>
              <w:rPr>
                <w:sz w:val="24"/>
              </w:rPr>
              <w:t>温氏股份</w:t>
            </w:r>
          </w:p>
        </w:tc>
        <w:tc>
          <w:tcPr>
            <w:tcW w:w="2879" w:type="dxa"/>
            <w:vAlign w:val="center"/>
          </w:tcPr>
          <w:p w:rsidR="009B626F" w:rsidRDefault="00AA1756">
            <w:pPr>
              <w:jc w:val="right"/>
            </w:pPr>
            <w:r>
              <w:rPr>
                <w:sz w:val="24"/>
              </w:rPr>
              <w:t>647,745.85</w:t>
            </w:r>
          </w:p>
        </w:tc>
        <w:tc>
          <w:tcPr>
            <w:tcW w:w="1620" w:type="dxa"/>
            <w:vAlign w:val="center"/>
          </w:tcPr>
          <w:p w:rsidR="009B626F" w:rsidRDefault="00AA1756">
            <w:pPr>
              <w:jc w:val="right"/>
            </w:pPr>
            <w:r>
              <w:rPr>
                <w:sz w:val="24"/>
              </w:rPr>
              <w:t>2.49</w:t>
            </w:r>
          </w:p>
        </w:tc>
      </w:tr>
      <w:tr w:rsidR="009B626F">
        <w:tc>
          <w:tcPr>
            <w:tcW w:w="869" w:type="dxa"/>
            <w:vAlign w:val="center"/>
          </w:tcPr>
          <w:p w:rsidR="009B626F" w:rsidRDefault="00AA1756">
            <w:pPr>
              <w:jc w:val="center"/>
            </w:pPr>
            <w:r>
              <w:rPr>
                <w:sz w:val="24"/>
              </w:rPr>
              <w:t>36</w:t>
            </w:r>
          </w:p>
        </w:tc>
        <w:tc>
          <w:tcPr>
            <w:tcW w:w="1650" w:type="dxa"/>
            <w:vAlign w:val="center"/>
          </w:tcPr>
          <w:p w:rsidR="009B626F" w:rsidRDefault="00AA1756">
            <w:pPr>
              <w:jc w:val="center"/>
            </w:pPr>
            <w:r>
              <w:rPr>
                <w:sz w:val="24"/>
              </w:rPr>
              <w:t>000686</w:t>
            </w:r>
          </w:p>
        </w:tc>
        <w:tc>
          <w:tcPr>
            <w:tcW w:w="1980" w:type="dxa"/>
            <w:vAlign w:val="center"/>
          </w:tcPr>
          <w:p w:rsidR="009B626F" w:rsidRDefault="00AA1756">
            <w:pPr>
              <w:jc w:val="center"/>
            </w:pPr>
            <w:r>
              <w:rPr>
                <w:sz w:val="24"/>
              </w:rPr>
              <w:t>东北证券</w:t>
            </w:r>
          </w:p>
        </w:tc>
        <w:tc>
          <w:tcPr>
            <w:tcW w:w="2879" w:type="dxa"/>
            <w:vAlign w:val="center"/>
          </w:tcPr>
          <w:p w:rsidR="009B626F" w:rsidRDefault="00AA1756">
            <w:pPr>
              <w:jc w:val="right"/>
            </w:pPr>
            <w:r>
              <w:rPr>
                <w:sz w:val="24"/>
              </w:rPr>
              <w:t>646,750.00</w:t>
            </w:r>
          </w:p>
        </w:tc>
        <w:tc>
          <w:tcPr>
            <w:tcW w:w="1620" w:type="dxa"/>
            <w:vAlign w:val="center"/>
          </w:tcPr>
          <w:p w:rsidR="009B626F" w:rsidRDefault="00AA1756">
            <w:pPr>
              <w:jc w:val="right"/>
            </w:pPr>
            <w:r>
              <w:rPr>
                <w:sz w:val="24"/>
              </w:rPr>
              <w:t>2.48</w:t>
            </w:r>
          </w:p>
        </w:tc>
      </w:tr>
      <w:tr w:rsidR="009B626F">
        <w:tc>
          <w:tcPr>
            <w:tcW w:w="869" w:type="dxa"/>
            <w:vAlign w:val="center"/>
          </w:tcPr>
          <w:p w:rsidR="009B626F" w:rsidRDefault="00AA1756">
            <w:pPr>
              <w:jc w:val="center"/>
            </w:pPr>
            <w:r>
              <w:rPr>
                <w:sz w:val="24"/>
              </w:rPr>
              <w:t>37</w:t>
            </w:r>
          </w:p>
        </w:tc>
        <w:tc>
          <w:tcPr>
            <w:tcW w:w="1650" w:type="dxa"/>
            <w:vAlign w:val="center"/>
          </w:tcPr>
          <w:p w:rsidR="009B626F" w:rsidRDefault="00AA1756">
            <w:pPr>
              <w:jc w:val="center"/>
            </w:pPr>
            <w:r>
              <w:rPr>
                <w:sz w:val="24"/>
              </w:rPr>
              <w:t>600498</w:t>
            </w:r>
          </w:p>
        </w:tc>
        <w:tc>
          <w:tcPr>
            <w:tcW w:w="1980" w:type="dxa"/>
            <w:vAlign w:val="center"/>
          </w:tcPr>
          <w:p w:rsidR="009B626F" w:rsidRDefault="00AA1756">
            <w:pPr>
              <w:jc w:val="center"/>
            </w:pPr>
            <w:r>
              <w:rPr>
                <w:sz w:val="24"/>
              </w:rPr>
              <w:t>烽火通信</w:t>
            </w:r>
          </w:p>
        </w:tc>
        <w:tc>
          <w:tcPr>
            <w:tcW w:w="2879" w:type="dxa"/>
            <w:vAlign w:val="center"/>
          </w:tcPr>
          <w:p w:rsidR="009B626F" w:rsidRDefault="00AA1756">
            <w:pPr>
              <w:jc w:val="right"/>
            </w:pPr>
            <w:r>
              <w:rPr>
                <w:sz w:val="24"/>
              </w:rPr>
              <w:t>645,907.00</w:t>
            </w:r>
          </w:p>
        </w:tc>
        <w:tc>
          <w:tcPr>
            <w:tcW w:w="1620" w:type="dxa"/>
            <w:vAlign w:val="center"/>
          </w:tcPr>
          <w:p w:rsidR="009B626F" w:rsidRDefault="00AA1756">
            <w:pPr>
              <w:jc w:val="right"/>
            </w:pPr>
            <w:r>
              <w:rPr>
                <w:sz w:val="24"/>
              </w:rPr>
              <w:t>2.48</w:t>
            </w:r>
          </w:p>
        </w:tc>
      </w:tr>
      <w:tr w:rsidR="009B626F">
        <w:tc>
          <w:tcPr>
            <w:tcW w:w="869" w:type="dxa"/>
            <w:vAlign w:val="center"/>
          </w:tcPr>
          <w:p w:rsidR="009B626F" w:rsidRDefault="00AA1756">
            <w:pPr>
              <w:jc w:val="center"/>
            </w:pPr>
            <w:r>
              <w:rPr>
                <w:sz w:val="24"/>
              </w:rPr>
              <w:t>38</w:t>
            </w:r>
          </w:p>
        </w:tc>
        <w:tc>
          <w:tcPr>
            <w:tcW w:w="1650" w:type="dxa"/>
            <w:vAlign w:val="center"/>
          </w:tcPr>
          <w:p w:rsidR="009B626F" w:rsidRDefault="00AA1756">
            <w:pPr>
              <w:jc w:val="center"/>
            </w:pPr>
            <w:r>
              <w:rPr>
                <w:sz w:val="24"/>
              </w:rPr>
              <w:t>002410</w:t>
            </w:r>
          </w:p>
        </w:tc>
        <w:tc>
          <w:tcPr>
            <w:tcW w:w="1980" w:type="dxa"/>
            <w:vAlign w:val="center"/>
          </w:tcPr>
          <w:p w:rsidR="009B626F" w:rsidRDefault="00AA1756">
            <w:pPr>
              <w:jc w:val="center"/>
            </w:pPr>
            <w:r>
              <w:rPr>
                <w:sz w:val="24"/>
              </w:rPr>
              <w:t>广联达</w:t>
            </w:r>
          </w:p>
        </w:tc>
        <w:tc>
          <w:tcPr>
            <w:tcW w:w="2879" w:type="dxa"/>
            <w:vAlign w:val="center"/>
          </w:tcPr>
          <w:p w:rsidR="009B626F" w:rsidRDefault="00AA1756">
            <w:pPr>
              <w:jc w:val="right"/>
            </w:pPr>
            <w:r>
              <w:rPr>
                <w:sz w:val="24"/>
              </w:rPr>
              <w:t>638,860.00</w:t>
            </w:r>
          </w:p>
        </w:tc>
        <w:tc>
          <w:tcPr>
            <w:tcW w:w="1620" w:type="dxa"/>
            <w:vAlign w:val="center"/>
          </w:tcPr>
          <w:p w:rsidR="009B626F" w:rsidRDefault="00AA1756">
            <w:pPr>
              <w:jc w:val="right"/>
            </w:pPr>
            <w:r>
              <w:rPr>
                <w:sz w:val="24"/>
              </w:rPr>
              <w:t>2.45</w:t>
            </w:r>
          </w:p>
        </w:tc>
      </w:tr>
      <w:tr w:rsidR="009B626F">
        <w:tc>
          <w:tcPr>
            <w:tcW w:w="869" w:type="dxa"/>
            <w:vAlign w:val="center"/>
          </w:tcPr>
          <w:p w:rsidR="009B626F" w:rsidRDefault="00AA1756">
            <w:pPr>
              <w:jc w:val="center"/>
            </w:pPr>
            <w:r>
              <w:rPr>
                <w:sz w:val="24"/>
              </w:rPr>
              <w:t>39</w:t>
            </w:r>
          </w:p>
        </w:tc>
        <w:tc>
          <w:tcPr>
            <w:tcW w:w="1650" w:type="dxa"/>
            <w:vAlign w:val="center"/>
          </w:tcPr>
          <w:p w:rsidR="009B626F" w:rsidRDefault="00AA1756">
            <w:pPr>
              <w:jc w:val="center"/>
            </w:pPr>
            <w:r>
              <w:rPr>
                <w:sz w:val="24"/>
              </w:rPr>
              <w:t>000063</w:t>
            </w:r>
          </w:p>
        </w:tc>
        <w:tc>
          <w:tcPr>
            <w:tcW w:w="1980" w:type="dxa"/>
            <w:vAlign w:val="center"/>
          </w:tcPr>
          <w:p w:rsidR="009B626F" w:rsidRDefault="00AA1756">
            <w:pPr>
              <w:jc w:val="center"/>
            </w:pPr>
            <w:r>
              <w:rPr>
                <w:sz w:val="24"/>
              </w:rPr>
              <w:t>中兴通讯</w:t>
            </w:r>
          </w:p>
        </w:tc>
        <w:tc>
          <w:tcPr>
            <w:tcW w:w="2879" w:type="dxa"/>
            <w:vAlign w:val="center"/>
          </w:tcPr>
          <w:p w:rsidR="009B626F" w:rsidRDefault="00AA1756">
            <w:pPr>
              <w:jc w:val="right"/>
            </w:pPr>
            <w:r>
              <w:rPr>
                <w:sz w:val="24"/>
              </w:rPr>
              <w:t>634,614.00</w:t>
            </w:r>
          </w:p>
        </w:tc>
        <w:tc>
          <w:tcPr>
            <w:tcW w:w="1620" w:type="dxa"/>
            <w:vAlign w:val="center"/>
          </w:tcPr>
          <w:p w:rsidR="009B626F" w:rsidRDefault="00AA1756">
            <w:pPr>
              <w:jc w:val="right"/>
            </w:pPr>
            <w:r>
              <w:rPr>
                <w:sz w:val="24"/>
              </w:rPr>
              <w:t>2.44</w:t>
            </w:r>
          </w:p>
        </w:tc>
      </w:tr>
      <w:tr w:rsidR="009B626F">
        <w:tc>
          <w:tcPr>
            <w:tcW w:w="869" w:type="dxa"/>
            <w:vAlign w:val="center"/>
          </w:tcPr>
          <w:p w:rsidR="009B626F" w:rsidRDefault="00AA1756">
            <w:pPr>
              <w:jc w:val="center"/>
            </w:pPr>
            <w:r>
              <w:rPr>
                <w:sz w:val="24"/>
              </w:rPr>
              <w:t>40</w:t>
            </w:r>
          </w:p>
        </w:tc>
        <w:tc>
          <w:tcPr>
            <w:tcW w:w="1650" w:type="dxa"/>
            <w:vAlign w:val="center"/>
          </w:tcPr>
          <w:p w:rsidR="009B626F" w:rsidRDefault="00AA1756">
            <w:pPr>
              <w:jc w:val="center"/>
            </w:pPr>
            <w:r>
              <w:rPr>
                <w:sz w:val="24"/>
              </w:rPr>
              <w:t>002839</w:t>
            </w:r>
          </w:p>
        </w:tc>
        <w:tc>
          <w:tcPr>
            <w:tcW w:w="1980" w:type="dxa"/>
            <w:vAlign w:val="center"/>
          </w:tcPr>
          <w:p w:rsidR="009B626F" w:rsidRDefault="00AA1756">
            <w:pPr>
              <w:jc w:val="center"/>
            </w:pPr>
            <w:r>
              <w:rPr>
                <w:sz w:val="24"/>
              </w:rPr>
              <w:t>张家港行</w:t>
            </w:r>
          </w:p>
        </w:tc>
        <w:tc>
          <w:tcPr>
            <w:tcW w:w="2879" w:type="dxa"/>
            <w:vAlign w:val="center"/>
          </w:tcPr>
          <w:p w:rsidR="009B626F" w:rsidRDefault="00AA1756">
            <w:pPr>
              <w:jc w:val="right"/>
            </w:pPr>
            <w:r>
              <w:rPr>
                <w:sz w:val="24"/>
              </w:rPr>
              <w:t>530,502.00</w:t>
            </w:r>
          </w:p>
        </w:tc>
        <w:tc>
          <w:tcPr>
            <w:tcW w:w="1620" w:type="dxa"/>
            <w:vAlign w:val="center"/>
          </w:tcPr>
          <w:p w:rsidR="009B626F" w:rsidRDefault="00AA1756">
            <w:pPr>
              <w:jc w:val="right"/>
            </w:pPr>
            <w:r>
              <w:rPr>
                <w:sz w:val="24"/>
              </w:rPr>
              <w:t>2.04</w:t>
            </w:r>
          </w:p>
        </w:tc>
      </w:tr>
      <w:tr w:rsidR="009B626F">
        <w:tc>
          <w:tcPr>
            <w:tcW w:w="869" w:type="dxa"/>
            <w:vAlign w:val="center"/>
          </w:tcPr>
          <w:p w:rsidR="009B626F" w:rsidRDefault="00AA1756">
            <w:pPr>
              <w:jc w:val="center"/>
            </w:pPr>
            <w:r>
              <w:rPr>
                <w:sz w:val="24"/>
              </w:rPr>
              <w:t>41</w:t>
            </w:r>
          </w:p>
        </w:tc>
        <w:tc>
          <w:tcPr>
            <w:tcW w:w="1650" w:type="dxa"/>
            <w:vAlign w:val="center"/>
          </w:tcPr>
          <w:p w:rsidR="009B626F" w:rsidRDefault="00AA1756">
            <w:pPr>
              <w:jc w:val="center"/>
            </w:pPr>
            <w:r>
              <w:rPr>
                <w:sz w:val="24"/>
              </w:rPr>
              <w:t>002458</w:t>
            </w:r>
          </w:p>
        </w:tc>
        <w:tc>
          <w:tcPr>
            <w:tcW w:w="1980" w:type="dxa"/>
            <w:vAlign w:val="center"/>
          </w:tcPr>
          <w:p w:rsidR="009B626F" w:rsidRDefault="00AA1756">
            <w:pPr>
              <w:jc w:val="center"/>
            </w:pPr>
            <w:r>
              <w:rPr>
                <w:sz w:val="24"/>
              </w:rPr>
              <w:t>益生股份</w:t>
            </w:r>
          </w:p>
        </w:tc>
        <w:tc>
          <w:tcPr>
            <w:tcW w:w="2879" w:type="dxa"/>
            <w:vAlign w:val="center"/>
          </w:tcPr>
          <w:p w:rsidR="009B626F" w:rsidRDefault="00AA1756">
            <w:pPr>
              <w:jc w:val="right"/>
            </w:pPr>
            <w:r>
              <w:rPr>
                <w:sz w:val="24"/>
              </w:rPr>
              <w:t>528,725.00</w:t>
            </w:r>
          </w:p>
        </w:tc>
        <w:tc>
          <w:tcPr>
            <w:tcW w:w="1620" w:type="dxa"/>
            <w:vAlign w:val="center"/>
          </w:tcPr>
          <w:p w:rsidR="009B626F" w:rsidRDefault="00AA1756">
            <w:pPr>
              <w:jc w:val="right"/>
            </w:pPr>
            <w:r>
              <w:rPr>
                <w:sz w:val="24"/>
              </w:rPr>
              <w:t>2.03</w:t>
            </w:r>
          </w:p>
        </w:tc>
      </w:tr>
      <w:tr w:rsidR="009B626F">
        <w:tc>
          <w:tcPr>
            <w:tcW w:w="869" w:type="dxa"/>
            <w:vAlign w:val="center"/>
          </w:tcPr>
          <w:p w:rsidR="009B626F" w:rsidRDefault="00AA1756">
            <w:pPr>
              <w:jc w:val="center"/>
            </w:pPr>
            <w:r>
              <w:rPr>
                <w:sz w:val="24"/>
              </w:rPr>
              <w:t>42</w:t>
            </w:r>
          </w:p>
        </w:tc>
        <w:tc>
          <w:tcPr>
            <w:tcW w:w="1650" w:type="dxa"/>
            <w:vAlign w:val="center"/>
          </w:tcPr>
          <w:p w:rsidR="009B626F" w:rsidRDefault="00AA1756">
            <w:pPr>
              <w:jc w:val="center"/>
            </w:pPr>
            <w:r>
              <w:rPr>
                <w:sz w:val="24"/>
              </w:rPr>
              <w:t>002281</w:t>
            </w:r>
          </w:p>
        </w:tc>
        <w:tc>
          <w:tcPr>
            <w:tcW w:w="1980" w:type="dxa"/>
            <w:vAlign w:val="center"/>
          </w:tcPr>
          <w:p w:rsidR="009B626F" w:rsidRDefault="00AA1756">
            <w:pPr>
              <w:jc w:val="center"/>
            </w:pPr>
            <w:r>
              <w:rPr>
                <w:sz w:val="24"/>
              </w:rPr>
              <w:t>光迅科技</w:t>
            </w:r>
          </w:p>
        </w:tc>
        <w:tc>
          <w:tcPr>
            <w:tcW w:w="2879" w:type="dxa"/>
            <w:vAlign w:val="center"/>
          </w:tcPr>
          <w:p w:rsidR="009B626F" w:rsidRDefault="00AA1756">
            <w:pPr>
              <w:jc w:val="right"/>
            </w:pPr>
            <w:r>
              <w:rPr>
                <w:sz w:val="24"/>
              </w:rPr>
              <w:t>521,415.00</w:t>
            </w:r>
          </w:p>
        </w:tc>
        <w:tc>
          <w:tcPr>
            <w:tcW w:w="1620" w:type="dxa"/>
            <w:vAlign w:val="center"/>
          </w:tcPr>
          <w:p w:rsidR="009B626F" w:rsidRDefault="00AA1756">
            <w:pPr>
              <w:jc w:val="right"/>
            </w:pPr>
            <w:r>
              <w:rPr>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B626F">
        <w:tc>
          <w:tcPr>
            <w:tcW w:w="869" w:type="dxa"/>
            <w:vAlign w:val="center"/>
          </w:tcPr>
          <w:p w:rsidR="009B626F" w:rsidRDefault="00AA1756">
            <w:pPr>
              <w:jc w:val="center"/>
            </w:pPr>
            <w:r>
              <w:rPr>
                <w:color w:val="000000"/>
                <w:sz w:val="24"/>
              </w:rPr>
              <w:t>1</w:t>
            </w:r>
          </w:p>
        </w:tc>
        <w:tc>
          <w:tcPr>
            <w:tcW w:w="1650" w:type="dxa"/>
            <w:vAlign w:val="center"/>
          </w:tcPr>
          <w:p w:rsidR="009B626F" w:rsidRDefault="00AA1756">
            <w:pPr>
              <w:jc w:val="center"/>
            </w:pPr>
            <w:r>
              <w:rPr>
                <w:color w:val="000000"/>
                <w:sz w:val="24"/>
              </w:rPr>
              <w:t>601162</w:t>
            </w:r>
          </w:p>
        </w:tc>
        <w:tc>
          <w:tcPr>
            <w:tcW w:w="1980" w:type="dxa"/>
            <w:vAlign w:val="center"/>
          </w:tcPr>
          <w:p w:rsidR="009B626F" w:rsidRDefault="00AA1756">
            <w:pPr>
              <w:jc w:val="center"/>
            </w:pPr>
            <w:r>
              <w:rPr>
                <w:color w:val="000000"/>
                <w:sz w:val="24"/>
              </w:rPr>
              <w:t>天风证券</w:t>
            </w:r>
          </w:p>
        </w:tc>
        <w:tc>
          <w:tcPr>
            <w:tcW w:w="2879" w:type="dxa"/>
            <w:vAlign w:val="center"/>
          </w:tcPr>
          <w:p w:rsidR="009B626F" w:rsidRDefault="00AA1756">
            <w:pPr>
              <w:jc w:val="right"/>
            </w:pPr>
            <w:r>
              <w:rPr>
                <w:color w:val="000000"/>
                <w:sz w:val="24"/>
              </w:rPr>
              <w:t>2,741,890.52</w:t>
            </w:r>
          </w:p>
        </w:tc>
        <w:tc>
          <w:tcPr>
            <w:tcW w:w="1620" w:type="dxa"/>
            <w:vAlign w:val="center"/>
          </w:tcPr>
          <w:p w:rsidR="009B626F" w:rsidRDefault="00AA1756">
            <w:pPr>
              <w:jc w:val="right"/>
            </w:pPr>
            <w:r>
              <w:rPr>
                <w:color w:val="000000"/>
                <w:sz w:val="24"/>
              </w:rPr>
              <w:t>10.52</w:t>
            </w:r>
          </w:p>
        </w:tc>
      </w:tr>
      <w:tr w:rsidR="009B626F">
        <w:tc>
          <w:tcPr>
            <w:tcW w:w="869" w:type="dxa"/>
            <w:vAlign w:val="center"/>
          </w:tcPr>
          <w:p w:rsidR="009B626F" w:rsidRDefault="00AA1756">
            <w:pPr>
              <w:jc w:val="center"/>
            </w:pPr>
            <w:r>
              <w:rPr>
                <w:color w:val="000000"/>
                <w:sz w:val="24"/>
              </w:rPr>
              <w:t>2</w:t>
            </w:r>
          </w:p>
        </w:tc>
        <w:tc>
          <w:tcPr>
            <w:tcW w:w="1650" w:type="dxa"/>
            <w:vAlign w:val="center"/>
          </w:tcPr>
          <w:p w:rsidR="009B626F" w:rsidRDefault="00AA1756">
            <w:pPr>
              <w:jc w:val="center"/>
            </w:pPr>
            <w:r>
              <w:rPr>
                <w:color w:val="000000"/>
                <w:sz w:val="24"/>
              </w:rPr>
              <w:t>603609</w:t>
            </w:r>
          </w:p>
        </w:tc>
        <w:tc>
          <w:tcPr>
            <w:tcW w:w="1980" w:type="dxa"/>
            <w:vAlign w:val="center"/>
          </w:tcPr>
          <w:p w:rsidR="009B626F" w:rsidRDefault="00AA1756">
            <w:pPr>
              <w:jc w:val="center"/>
            </w:pPr>
            <w:r>
              <w:rPr>
                <w:color w:val="000000"/>
                <w:sz w:val="24"/>
              </w:rPr>
              <w:t>禾丰牧业</w:t>
            </w:r>
          </w:p>
        </w:tc>
        <w:tc>
          <w:tcPr>
            <w:tcW w:w="2879" w:type="dxa"/>
            <w:vAlign w:val="center"/>
          </w:tcPr>
          <w:p w:rsidR="009B626F" w:rsidRDefault="00AA1756">
            <w:pPr>
              <w:jc w:val="right"/>
            </w:pPr>
            <w:r>
              <w:rPr>
                <w:color w:val="000000"/>
                <w:sz w:val="24"/>
              </w:rPr>
              <w:t>2,651,499.12</w:t>
            </w:r>
          </w:p>
        </w:tc>
        <w:tc>
          <w:tcPr>
            <w:tcW w:w="1620" w:type="dxa"/>
            <w:vAlign w:val="center"/>
          </w:tcPr>
          <w:p w:rsidR="009B626F" w:rsidRDefault="00AA1756">
            <w:pPr>
              <w:jc w:val="right"/>
            </w:pPr>
            <w:r>
              <w:rPr>
                <w:color w:val="000000"/>
                <w:sz w:val="24"/>
              </w:rPr>
              <w:t>10.18</w:t>
            </w:r>
          </w:p>
        </w:tc>
      </w:tr>
      <w:tr w:rsidR="009B626F">
        <w:tc>
          <w:tcPr>
            <w:tcW w:w="869" w:type="dxa"/>
            <w:vAlign w:val="center"/>
          </w:tcPr>
          <w:p w:rsidR="009B626F" w:rsidRDefault="00AA1756">
            <w:pPr>
              <w:jc w:val="center"/>
            </w:pPr>
            <w:r>
              <w:rPr>
                <w:color w:val="000000"/>
                <w:sz w:val="24"/>
              </w:rPr>
              <w:t>3</w:t>
            </w:r>
          </w:p>
        </w:tc>
        <w:tc>
          <w:tcPr>
            <w:tcW w:w="1650" w:type="dxa"/>
            <w:vAlign w:val="center"/>
          </w:tcPr>
          <w:p w:rsidR="009B626F" w:rsidRDefault="00AA1756">
            <w:pPr>
              <w:jc w:val="center"/>
            </w:pPr>
            <w:r>
              <w:rPr>
                <w:color w:val="000000"/>
                <w:sz w:val="24"/>
              </w:rPr>
              <w:t>601688</w:t>
            </w:r>
          </w:p>
        </w:tc>
        <w:tc>
          <w:tcPr>
            <w:tcW w:w="1980" w:type="dxa"/>
            <w:vAlign w:val="center"/>
          </w:tcPr>
          <w:p w:rsidR="009B626F" w:rsidRDefault="00AA1756">
            <w:pPr>
              <w:jc w:val="center"/>
            </w:pPr>
            <w:r>
              <w:rPr>
                <w:color w:val="000000"/>
                <w:sz w:val="24"/>
              </w:rPr>
              <w:t>华泰证券</w:t>
            </w:r>
          </w:p>
        </w:tc>
        <w:tc>
          <w:tcPr>
            <w:tcW w:w="2879" w:type="dxa"/>
            <w:vAlign w:val="center"/>
          </w:tcPr>
          <w:p w:rsidR="009B626F" w:rsidRDefault="00AA1756">
            <w:pPr>
              <w:jc w:val="right"/>
            </w:pPr>
            <w:r>
              <w:rPr>
                <w:color w:val="000000"/>
                <w:sz w:val="24"/>
              </w:rPr>
              <w:t>2,303,425.69</w:t>
            </w:r>
          </w:p>
        </w:tc>
        <w:tc>
          <w:tcPr>
            <w:tcW w:w="1620" w:type="dxa"/>
            <w:vAlign w:val="center"/>
          </w:tcPr>
          <w:p w:rsidR="009B626F" w:rsidRDefault="00AA1756">
            <w:pPr>
              <w:jc w:val="right"/>
            </w:pPr>
            <w:r>
              <w:rPr>
                <w:color w:val="000000"/>
                <w:sz w:val="24"/>
              </w:rPr>
              <w:t>8.84</w:t>
            </w:r>
          </w:p>
        </w:tc>
      </w:tr>
      <w:tr w:rsidR="009B626F">
        <w:tc>
          <w:tcPr>
            <w:tcW w:w="869" w:type="dxa"/>
            <w:vAlign w:val="center"/>
          </w:tcPr>
          <w:p w:rsidR="009B626F" w:rsidRDefault="00AA1756">
            <w:pPr>
              <w:jc w:val="center"/>
            </w:pPr>
            <w:r>
              <w:rPr>
                <w:color w:val="000000"/>
                <w:sz w:val="24"/>
              </w:rPr>
              <w:t>4</w:t>
            </w:r>
          </w:p>
        </w:tc>
        <w:tc>
          <w:tcPr>
            <w:tcW w:w="1650" w:type="dxa"/>
            <w:vAlign w:val="center"/>
          </w:tcPr>
          <w:p w:rsidR="009B626F" w:rsidRDefault="00AA1756">
            <w:pPr>
              <w:jc w:val="center"/>
            </w:pPr>
            <w:r>
              <w:rPr>
                <w:color w:val="000000"/>
                <w:sz w:val="24"/>
              </w:rPr>
              <w:t>600570</w:t>
            </w:r>
          </w:p>
        </w:tc>
        <w:tc>
          <w:tcPr>
            <w:tcW w:w="1980" w:type="dxa"/>
            <w:vAlign w:val="center"/>
          </w:tcPr>
          <w:p w:rsidR="009B626F" w:rsidRDefault="00AA1756">
            <w:pPr>
              <w:jc w:val="center"/>
            </w:pPr>
            <w:r>
              <w:rPr>
                <w:color w:val="000000"/>
                <w:sz w:val="24"/>
              </w:rPr>
              <w:t>恒生电子</w:t>
            </w:r>
          </w:p>
        </w:tc>
        <w:tc>
          <w:tcPr>
            <w:tcW w:w="2879" w:type="dxa"/>
            <w:vAlign w:val="center"/>
          </w:tcPr>
          <w:p w:rsidR="009B626F" w:rsidRDefault="00AA1756">
            <w:pPr>
              <w:jc w:val="right"/>
            </w:pPr>
            <w:r>
              <w:rPr>
                <w:color w:val="000000"/>
                <w:sz w:val="24"/>
              </w:rPr>
              <w:t>1,821,246.00</w:t>
            </w:r>
          </w:p>
        </w:tc>
        <w:tc>
          <w:tcPr>
            <w:tcW w:w="1620" w:type="dxa"/>
            <w:vAlign w:val="center"/>
          </w:tcPr>
          <w:p w:rsidR="009B626F" w:rsidRDefault="00AA1756">
            <w:pPr>
              <w:jc w:val="right"/>
            </w:pPr>
            <w:r>
              <w:rPr>
                <w:color w:val="000000"/>
                <w:sz w:val="24"/>
              </w:rPr>
              <w:t>6.99</w:t>
            </w:r>
          </w:p>
        </w:tc>
      </w:tr>
      <w:tr w:rsidR="009B626F">
        <w:tc>
          <w:tcPr>
            <w:tcW w:w="869" w:type="dxa"/>
            <w:vAlign w:val="center"/>
          </w:tcPr>
          <w:p w:rsidR="009B626F" w:rsidRDefault="00AA1756">
            <w:pPr>
              <w:jc w:val="center"/>
            </w:pPr>
            <w:r>
              <w:rPr>
                <w:color w:val="000000"/>
                <w:sz w:val="24"/>
              </w:rPr>
              <w:t>5</w:t>
            </w:r>
          </w:p>
        </w:tc>
        <w:tc>
          <w:tcPr>
            <w:tcW w:w="1650" w:type="dxa"/>
            <w:vAlign w:val="center"/>
          </w:tcPr>
          <w:p w:rsidR="009B626F" w:rsidRDefault="00AA1756">
            <w:pPr>
              <w:jc w:val="center"/>
            </w:pPr>
            <w:r>
              <w:rPr>
                <w:color w:val="000000"/>
                <w:sz w:val="24"/>
              </w:rPr>
              <w:t>600050</w:t>
            </w:r>
          </w:p>
        </w:tc>
        <w:tc>
          <w:tcPr>
            <w:tcW w:w="1980" w:type="dxa"/>
            <w:vAlign w:val="center"/>
          </w:tcPr>
          <w:p w:rsidR="009B626F" w:rsidRDefault="00AA1756">
            <w:pPr>
              <w:jc w:val="center"/>
            </w:pPr>
            <w:r>
              <w:rPr>
                <w:color w:val="000000"/>
                <w:sz w:val="24"/>
              </w:rPr>
              <w:t>中国联通</w:t>
            </w:r>
          </w:p>
        </w:tc>
        <w:tc>
          <w:tcPr>
            <w:tcW w:w="2879" w:type="dxa"/>
            <w:vAlign w:val="center"/>
          </w:tcPr>
          <w:p w:rsidR="009B626F" w:rsidRDefault="00AA1756">
            <w:pPr>
              <w:jc w:val="right"/>
            </w:pPr>
            <w:r>
              <w:rPr>
                <w:color w:val="000000"/>
                <w:sz w:val="24"/>
              </w:rPr>
              <w:t>1,459,884.00</w:t>
            </w:r>
          </w:p>
        </w:tc>
        <w:tc>
          <w:tcPr>
            <w:tcW w:w="1620" w:type="dxa"/>
            <w:vAlign w:val="center"/>
          </w:tcPr>
          <w:p w:rsidR="009B626F" w:rsidRDefault="00AA1756">
            <w:pPr>
              <w:jc w:val="right"/>
            </w:pPr>
            <w:r>
              <w:rPr>
                <w:color w:val="000000"/>
                <w:sz w:val="24"/>
              </w:rPr>
              <w:t>5.60</w:t>
            </w:r>
          </w:p>
        </w:tc>
      </w:tr>
      <w:tr w:rsidR="009B626F">
        <w:tc>
          <w:tcPr>
            <w:tcW w:w="869" w:type="dxa"/>
            <w:vAlign w:val="center"/>
          </w:tcPr>
          <w:p w:rsidR="009B626F" w:rsidRDefault="00AA1756">
            <w:pPr>
              <w:jc w:val="center"/>
            </w:pPr>
            <w:r>
              <w:rPr>
                <w:color w:val="000000"/>
                <w:sz w:val="24"/>
              </w:rPr>
              <w:t>6</w:t>
            </w:r>
          </w:p>
        </w:tc>
        <w:tc>
          <w:tcPr>
            <w:tcW w:w="1650" w:type="dxa"/>
            <w:vAlign w:val="center"/>
          </w:tcPr>
          <w:p w:rsidR="009B626F" w:rsidRDefault="00AA1756">
            <w:pPr>
              <w:jc w:val="center"/>
            </w:pPr>
            <w:r>
              <w:rPr>
                <w:color w:val="000000"/>
                <w:sz w:val="24"/>
              </w:rPr>
              <w:t>600837</w:t>
            </w:r>
          </w:p>
        </w:tc>
        <w:tc>
          <w:tcPr>
            <w:tcW w:w="1980" w:type="dxa"/>
            <w:vAlign w:val="center"/>
          </w:tcPr>
          <w:p w:rsidR="009B626F" w:rsidRDefault="00AA1756">
            <w:pPr>
              <w:jc w:val="center"/>
            </w:pPr>
            <w:r>
              <w:rPr>
                <w:color w:val="000000"/>
                <w:sz w:val="24"/>
              </w:rPr>
              <w:t>海通证券</w:t>
            </w:r>
          </w:p>
        </w:tc>
        <w:tc>
          <w:tcPr>
            <w:tcW w:w="2879" w:type="dxa"/>
            <w:vAlign w:val="center"/>
          </w:tcPr>
          <w:p w:rsidR="009B626F" w:rsidRDefault="00AA1756">
            <w:pPr>
              <w:jc w:val="right"/>
            </w:pPr>
            <w:r>
              <w:rPr>
                <w:color w:val="000000"/>
                <w:sz w:val="24"/>
              </w:rPr>
              <w:t>1,438,638.00</w:t>
            </w:r>
          </w:p>
        </w:tc>
        <w:tc>
          <w:tcPr>
            <w:tcW w:w="1620" w:type="dxa"/>
            <w:vAlign w:val="center"/>
          </w:tcPr>
          <w:p w:rsidR="009B626F" w:rsidRDefault="00AA1756">
            <w:pPr>
              <w:jc w:val="right"/>
            </w:pPr>
            <w:r>
              <w:rPr>
                <w:color w:val="000000"/>
                <w:sz w:val="24"/>
              </w:rPr>
              <w:t>5.52</w:t>
            </w:r>
          </w:p>
        </w:tc>
      </w:tr>
      <w:tr w:rsidR="009B626F">
        <w:tc>
          <w:tcPr>
            <w:tcW w:w="869" w:type="dxa"/>
            <w:vAlign w:val="center"/>
          </w:tcPr>
          <w:p w:rsidR="009B626F" w:rsidRDefault="00AA1756">
            <w:pPr>
              <w:jc w:val="center"/>
            </w:pPr>
            <w:r>
              <w:rPr>
                <w:color w:val="000000"/>
                <w:sz w:val="24"/>
              </w:rPr>
              <w:t>7</w:t>
            </w:r>
          </w:p>
        </w:tc>
        <w:tc>
          <w:tcPr>
            <w:tcW w:w="1650" w:type="dxa"/>
            <w:vAlign w:val="center"/>
          </w:tcPr>
          <w:p w:rsidR="009B626F" w:rsidRDefault="00AA1756">
            <w:pPr>
              <w:jc w:val="center"/>
            </w:pPr>
            <w:r>
              <w:rPr>
                <w:color w:val="000000"/>
                <w:sz w:val="24"/>
              </w:rPr>
              <w:t>002746</w:t>
            </w:r>
          </w:p>
        </w:tc>
        <w:tc>
          <w:tcPr>
            <w:tcW w:w="1980" w:type="dxa"/>
            <w:vAlign w:val="center"/>
          </w:tcPr>
          <w:p w:rsidR="009B626F" w:rsidRDefault="00AA1756">
            <w:pPr>
              <w:jc w:val="center"/>
            </w:pPr>
            <w:r>
              <w:rPr>
                <w:color w:val="000000"/>
                <w:sz w:val="24"/>
              </w:rPr>
              <w:t>仙坛股份</w:t>
            </w:r>
          </w:p>
        </w:tc>
        <w:tc>
          <w:tcPr>
            <w:tcW w:w="2879" w:type="dxa"/>
            <w:vAlign w:val="center"/>
          </w:tcPr>
          <w:p w:rsidR="009B626F" w:rsidRDefault="00AA1756">
            <w:pPr>
              <w:jc w:val="right"/>
            </w:pPr>
            <w:r>
              <w:rPr>
                <w:color w:val="000000"/>
                <w:sz w:val="24"/>
              </w:rPr>
              <w:t>1,310,813.08</w:t>
            </w:r>
          </w:p>
        </w:tc>
        <w:tc>
          <w:tcPr>
            <w:tcW w:w="1620" w:type="dxa"/>
            <w:vAlign w:val="center"/>
          </w:tcPr>
          <w:p w:rsidR="009B626F" w:rsidRDefault="00AA1756">
            <w:pPr>
              <w:jc w:val="right"/>
            </w:pPr>
            <w:r>
              <w:rPr>
                <w:color w:val="000000"/>
                <w:sz w:val="24"/>
              </w:rPr>
              <w:t>5.03</w:t>
            </w:r>
          </w:p>
        </w:tc>
      </w:tr>
      <w:tr w:rsidR="009B626F">
        <w:tc>
          <w:tcPr>
            <w:tcW w:w="869" w:type="dxa"/>
            <w:vAlign w:val="center"/>
          </w:tcPr>
          <w:p w:rsidR="009B626F" w:rsidRDefault="00AA1756">
            <w:pPr>
              <w:jc w:val="center"/>
            </w:pPr>
            <w:r>
              <w:rPr>
                <w:color w:val="000000"/>
                <w:sz w:val="24"/>
              </w:rPr>
              <w:t>8</w:t>
            </w:r>
          </w:p>
        </w:tc>
        <w:tc>
          <w:tcPr>
            <w:tcW w:w="1650" w:type="dxa"/>
            <w:vAlign w:val="center"/>
          </w:tcPr>
          <w:p w:rsidR="009B626F" w:rsidRDefault="00AA1756">
            <w:pPr>
              <w:jc w:val="center"/>
            </w:pPr>
            <w:r>
              <w:rPr>
                <w:color w:val="000000"/>
                <w:sz w:val="24"/>
              </w:rPr>
              <w:t>300252</w:t>
            </w:r>
          </w:p>
        </w:tc>
        <w:tc>
          <w:tcPr>
            <w:tcW w:w="1980" w:type="dxa"/>
            <w:vAlign w:val="center"/>
          </w:tcPr>
          <w:p w:rsidR="009B626F" w:rsidRDefault="00AA1756">
            <w:pPr>
              <w:jc w:val="center"/>
            </w:pPr>
            <w:r>
              <w:rPr>
                <w:color w:val="000000"/>
                <w:sz w:val="24"/>
              </w:rPr>
              <w:t>金信诺</w:t>
            </w:r>
          </w:p>
        </w:tc>
        <w:tc>
          <w:tcPr>
            <w:tcW w:w="2879" w:type="dxa"/>
            <w:vAlign w:val="center"/>
          </w:tcPr>
          <w:p w:rsidR="009B626F" w:rsidRDefault="00AA1756">
            <w:pPr>
              <w:jc w:val="right"/>
            </w:pPr>
            <w:r>
              <w:rPr>
                <w:color w:val="000000"/>
                <w:sz w:val="24"/>
              </w:rPr>
              <w:t>1,280,517.00</w:t>
            </w:r>
          </w:p>
        </w:tc>
        <w:tc>
          <w:tcPr>
            <w:tcW w:w="1620" w:type="dxa"/>
            <w:vAlign w:val="center"/>
          </w:tcPr>
          <w:p w:rsidR="009B626F" w:rsidRDefault="00AA1756">
            <w:pPr>
              <w:jc w:val="right"/>
            </w:pPr>
            <w:r>
              <w:rPr>
                <w:color w:val="000000"/>
                <w:sz w:val="24"/>
              </w:rPr>
              <w:t>4.91</w:t>
            </w:r>
          </w:p>
        </w:tc>
      </w:tr>
      <w:tr w:rsidR="009B626F">
        <w:tc>
          <w:tcPr>
            <w:tcW w:w="869" w:type="dxa"/>
            <w:vAlign w:val="center"/>
          </w:tcPr>
          <w:p w:rsidR="009B626F" w:rsidRDefault="00AA1756">
            <w:pPr>
              <w:jc w:val="center"/>
            </w:pPr>
            <w:r>
              <w:rPr>
                <w:color w:val="000000"/>
                <w:sz w:val="24"/>
              </w:rPr>
              <w:t>9</w:t>
            </w:r>
          </w:p>
        </w:tc>
        <w:tc>
          <w:tcPr>
            <w:tcW w:w="1650" w:type="dxa"/>
            <w:vAlign w:val="center"/>
          </w:tcPr>
          <w:p w:rsidR="009B626F" w:rsidRDefault="00AA1756">
            <w:pPr>
              <w:jc w:val="center"/>
            </w:pPr>
            <w:r>
              <w:rPr>
                <w:color w:val="000000"/>
                <w:sz w:val="24"/>
              </w:rPr>
              <w:t>603711</w:t>
            </w:r>
          </w:p>
        </w:tc>
        <w:tc>
          <w:tcPr>
            <w:tcW w:w="1980" w:type="dxa"/>
            <w:vAlign w:val="center"/>
          </w:tcPr>
          <w:p w:rsidR="009B626F" w:rsidRDefault="00AA1756">
            <w:pPr>
              <w:jc w:val="center"/>
            </w:pPr>
            <w:r>
              <w:rPr>
                <w:color w:val="000000"/>
                <w:sz w:val="24"/>
              </w:rPr>
              <w:t>香飘飘</w:t>
            </w:r>
          </w:p>
        </w:tc>
        <w:tc>
          <w:tcPr>
            <w:tcW w:w="2879" w:type="dxa"/>
            <w:vAlign w:val="center"/>
          </w:tcPr>
          <w:p w:rsidR="009B626F" w:rsidRDefault="00AA1756">
            <w:pPr>
              <w:jc w:val="right"/>
            </w:pPr>
            <w:r>
              <w:rPr>
                <w:color w:val="000000"/>
                <w:sz w:val="24"/>
              </w:rPr>
              <w:t>1,275,406.05</w:t>
            </w:r>
          </w:p>
        </w:tc>
        <w:tc>
          <w:tcPr>
            <w:tcW w:w="1620" w:type="dxa"/>
            <w:vAlign w:val="center"/>
          </w:tcPr>
          <w:p w:rsidR="009B626F" w:rsidRDefault="00AA1756">
            <w:pPr>
              <w:jc w:val="right"/>
            </w:pPr>
            <w:r>
              <w:rPr>
                <w:color w:val="000000"/>
                <w:sz w:val="24"/>
              </w:rPr>
              <w:t>4.90</w:t>
            </w:r>
          </w:p>
        </w:tc>
      </w:tr>
      <w:tr w:rsidR="009B626F">
        <w:tc>
          <w:tcPr>
            <w:tcW w:w="869" w:type="dxa"/>
            <w:vAlign w:val="center"/>
          </w:tcPr>
          <w:p w:rsidR="009B626F" w:rsidRDefault="00AA1756">
            <w:pPr>
              <w:jc w:val="center"/>
            </w:pPr>
            <w:r>
              <w:rPr>
                <w:color w:val="000000"/>
                <w:sz w:val="24"/>
              </w:rPr>
              <w:t>10</w:t>
            </w:r>
          </w:p>
        </w:tc>
        <w:tc>
          <w:tcPr>
            <w:tcW w:w="1650" w:type="dxa"/>
            <w:vAlign w:val="center"/>
          </w:tcPr>
          <w:p w:rsidR="009B626F" w:rsidRDefault="00AA1756">
            <w:pPr>
              <w:jc w:val="center"/>
            </w:pPr>
            <w:r>
              <w:rPr>
                <w:color w:val="000000"/>
                <w:sz w:val="24"/>
              </w:rPr>
              <w:t>300559</w:t>
            </w:r>
          </w:p>
        </w:tc>
        <w:tc>
          <w:tcPr>
            <w:tcW w:w="1980" w:type="dxa"/>
            <w:vAlign w:val="center"/>
          </w:tcPr>
          <w:p w:rsidR="009B626F" w:rsidRDefault="00AA1756">
            <w:pPr>
              <w:jc w:val="center"/>
            </w:pPr>
            <w:r>
              <w:rPr>
                <w:color w:val="000000"/>
                <w:sz w:val="24"/>
              </w:rPr>
              <w:t>佳发教育</w:t>
            </w:r>
          </w:p>
        </w:tc>
        <w:tc>
          <w:tcPr>
            <w:tcW w:w="2879" w:type="dxa"/>
            <w:vAlign w:val="center"/>
          </w:tcPr>
          <w:p w:rsidR="009B626F" w:rsidRDefault="00AA1756">
            <w:pPr>
              <w:jc w:val="right"/>
            </w:pPr>
            <w:r>
              <w:rPr>
                <w:color w:val="000000"/>
                <w:sz w:val="24"/>
              </w:rPr>
              <w:t>1,271,789.82</w:t>
            </w:r>
          </w:p>
        </w:tc>
        <w:tc>
          <w:tcPr>
            <w:tcW w:w="1620" w:type="dxa"/>
            <w:vAlign w:val="center"/>
          </w:tcPr>
          <w:p w:rsidR="009B626F" w:rsidRDefault="00AA1756">
            <w:pPr>
              <w:jc w:val="right"/>
            </w:pPr>
            <w:r>
              <w:rPr>
                <w:color w:val="000000"/>
                <w:sz w:val="24"/>
              </w:rPr>
              <w:t>4.88</w:t>
            </w:r>
          </w:p>
        </w:tc>
      </w:tr>
      <w:tr w:rsidR="009B626F">
        <w:tc>
          <w:tcPr>
            <w:tcW w:w="869" w:type="dxa"/>
            <w:vAlign w:val="center"/>
          </w:tcPr>
          <w:p w:rsidR="009B626F" w:rsidRDefault="00AA1756">
            <w:pPr>
              <w:jc w:val="center"/>
            </w:pPr>
            <w:r>
              <w:rPr>
                <w:color w:val="000000"/>
                <w:sz w:val="24"/>
              </w:rPr>
              <w:t>11</w:t>
            </w:r>
          </w:p>
        </w:tc>
        <w:tc>
          <w:tcPr>
            <w:tcW w:w="1650" w:type="dxa"/>
            <w:vAlign w:val="center"/>
          </w:tcPr>
          <w:p w:rsidR="009B626F" w:rsidRDefault="00AA1756">
            <w:pPr>
              <w:jc w:val="center"/>
            </w:pPr>
            <w:r>
              <w:rPr>
                <w:color w:val="000000"/>
                <w:sz w:val="24"/>
              </w:rPr>
              <w:t>002797</w:t>
            </w:r>
          </w:p>
        </w:tc>
        <w:tc>
          <w:tcPr>
            <w:tcW w:w="1980" w:type="dxa"/>
            <w:vAlign w:val="center"/>
          </w:tcPr>
          <w:p w:rsidR="009B626F" w:rsidRDefault="00AA1756">
            <w:pPr>
              <w:jc w:val="center"/>
            </w:pPr>
            <w:r>
              <w:rPr>
                <w:color w:val="000000"/>
                <w:sz w:val="24"/>
              </w:rPr>
              <w:t>第一创业</w:t>
            </w:r>
          </w:p>
        </w:tc>
        <w:tc>
          <w:tcPr>
            <w:tcW w:w="2879" w:type="dxa"/>
            <w:vAlign w:val="center"/>
          </w:tcPr>
          <w:p w:rsidR="009B626F" w:rsidRDefault="00AA1756">
            <w:pPr>
              <w:jc w:val="right"/>
            </w:pPr>
            <w:r>
              <w:rPr>
                <w:color w:val="000000"/>
                <w:sz w:val="24"/>
              </w:rPr>
              <w:t>1,262,897.00</w:t>
            </w:r>
          </w:p>
        </w:tc>
        <w:tc>
          <w:tcPr>
            <w:tcW w:w="1620" w:type="dxa"/>
            <w:vAlign w:val="center"/>
          </w:tcPr>
          <w:p w:rsidR="009B626F" w:rsidRDefault="00AA1756">
            <w:pPr>
              <w:jc w:val="right"/>
            </w:pPr>
            <w:r>
              <w:rPr>
                <w:color w:val="000000"/>
                <w:sz w:val="24"/>
              </w:rPr>
              <w:t>4.85</w:t>
            </w:r>
          </w:p>
        </w:tc>
      </w:tr>
      <w:tr w:rsidR="009B626F">
        <w:tc>
          <w:tcPr>
            <w:tcW w:w="869" w:type="dxa"/>
            <w:vAlign w:val="center"/>
          </w:tcPr>
          <w:p w:rsidR="009B626F" w:rsidRDefault="00AA1756">
            <w:pPr>
              <w:jc w:val="center"/>
            </w:pPr>
            <w:r>
              <w:rPr>
                <w:color w:val="000000"/>
                <w:sz w:val="24"/>
              </w:rPr>
              <w:t>12</w:t>
            </w:r>
          </w:p>
        </w:tc>
        <w:tc>
          <w:tcPr>
            <w:tcW w:w="1650" w:type="dxa"/>
            <w:vAlign w:val="center"/>
          </w:tcPr>
          <w:p w:rsidR="009B626F" w:rsidRDefault="00AA1756">
            <w:pPr>
              <w:jc w:val="center"/>
            </w:pPr>
            <w:r>
              <w:rPr>
                <w:color w:val="000000"/>
                <w:sz w:val="24"/>
              </w:rPr>
              <w:t>002511</w:t>
            </w:r>
          </w:p>
        </w:tc>
        <w:tc>
          <w:tcPr>
            <w:tcW w:w="1980" w:type="dxa"/>
            <w:vAlign w:val="center"/>
          </w:tcPr>
          <w:p w:rsidR="009B626F" w:rsidRDefault="00AA1756">
            <w:pPr>
              <w:jc w:val="center"/>
            </w:pPr>
            <w:r>
              <w:rPr>
                <w:color w:val="000000"/>
                <w:sz w:val="24"/>
              </w:rPr>
              <w:t>中顺洁柔</w:t>
            </w:r>
          </w:p>
        </w:tc>
        <w:tc>
          <w:tcPr>
            <w:tcW w:w="2879" w:type="dxa"/>
            <w:vAlign w:val="center"/>
          </w:tcPr>
          <w:p w:rsidR="009B626F" w:rsidRDefault="00AA1756">
            <w:pPr>
              <w:jc w:val="right"/>
            </w:pPr>
            <w:r>
              <w:rPr>
                <w:color w:val="000000"/>
                <w:sz w:val="24"/>
              </w:rPr>
              <w:t>1,211,057.84</w:t>
            </w:r>
          </w:p>
        </w:tc>
        <w:tc>
          <w:tcPr>
            <w:tcW w:w="1620" w:type="dxa"/>
            <w:vAlign w:val="center"/>
          </w:tcPr>
          <w:p w:rsidR="009B626F" w:rsidRDefault="00AA1756">
            <w:pPr>
              <w:jc w:val="right"/>
            </w:pPr>
            <w:r>
              <w:rPr>
                <w:color w:val="000000"/>
                <w:sz w:val="24"/>
              </w:rPr>
              <w:t>4.65</w:t>
            </w:r>
          </w:p>
        </w:tc>
      </w:tr>
      <w:tr w:rsidR="009B626F">
        <w:tc>
          <w:tcPr>
            <w:tcW w:w="869" w:type="dxa"/>
            <w:vAlign w:val="center"/>
          </w:tcPr>
          <w:p w:rsidR="009B626F" w:rsidRDefault="00AA1756">
            <w:pPr>
              <w:jc w:val="center"/>
            </w:pPr>
            <w:r>
              <w:rPr>
                <w:color w:val="000000"/>
                <w:sz w:val="24"/>
              </w:rPr>
              <w:t>13</w:t>
            </w:r>
          </w:p>
        </w:tc>
        <w:tc>
          <w:tcPr>
            <w:tcW w:w="1650" w:type="dxa"/>
            <w:vAlign w:val="center"/>
          </w:tcPr>
          <w:p w:rsidR="009B626F" w:rsidRDefault="00AA1756">
            <w:pPr>
              <w:jc w:val="center"/>
            </w:pPr>
            <w:r>
              <w:rPr>
                <w:color w:val="000000"/>
                <w:sz w:val="24"/>
              </w:rPr>
              <w:t>601878</w:t>
            </w:r>
          </w:p>
        </w:tc>
        <w:tc>
          <w:tcPr>
            <w:tcW w:w="1980" w:type="dxa"/>
            <w:vAlign w:val="center"/>
          </w:tcPr>
          <w:p w:rsidR="009B626F" w:rsidRDefault="00AA1756">
            <w:pPr>
              <w:jc w:val="center"/>
            </w:pPr>
            <w:r>
              <w:rPr>
                <w:color w:val="000000"/>
                <w:sz w:val="24"/>
              </w:rPr>
              <w:t>浙商证券</w:t>
            </w:r>
          </w:p>
        </w:tc>
        <w:tc>
          <w:tcPr>
            <w:tcW w:w="2879" w:type="dxa"/>
            <w:vAlign w:val="center"/>
          </w:tcPr>
          <w:p w:rsidR="009B626F" w:rsidRDefault="00AA1756">
            <w:pPr>
              <w:jc w:val="right"/>
            </w:pPr>
            <w:r>
              <w:rPr>
                <w:color w:val="000000"/>
                <w:sz w:val="24"/>
              </w:rPr>
              <w:t>1,189,813.00</w:t>
            </w:r>
          </w:p>
        </w:tc>
        <w:tc>
          <w:tcPr>
            <w:tcW w:w="1620" w:type="dxa"/>
            <w:vAlign w:val="center"/>
          </w:tcPr>
          <w:p w:rsidR="009B626F" w:rsidRDefault="00AA1756">
            <w:pPr>
              <w:jc w:val="right"/>
            </w:pPr>
            <w:r>
              <w:rPr>
                <w:color w:val="000000"/>
                <w:sz w:val="24"/>
              </w:rPr>
              <w:t>4.57</w:t>
            </w:r>
          </w:p>
        </w:tc>
      </w:tr>
      <w:tr w:rsidR="009B626F">
        <w:tc>
          <w:tcPr>
            <w:tcW w:w="869" w:type="dxa"/>
            <w:vAlign w:val="center"/>
          </w:tcPr>
          <w:p w:rsidR="009B626F" w:rsidRDefault="00AA1756">
            <w:pPr>
              <w:jc w:val="center"/>
            </w:pPr>
            <w:r>
              <w:rPr>
                <w:color w:val="000000"/>
                <w:sz w:val="24"/>
              </w:rPr>
              <w:t>14</w:t>
            </w:r>
          </w:p>
        </w:tc>
        <w:tc>
          <w:tcPr>
            <w:tcW w:w="1650" w:type="dxa"/>
            <w:vAlign w:val="center"/>
          </w:tcPr>
          <w:p w:rsidR="009B626F" w:rsidRDefault="00AA1756">
            <w:pPr>
              <w:jc w:val="center"/>
            </w:pPr>
            <w:r>
              <w:rPr>
                <w:color w:val="000000"/>
                <w:sz w:val="24"/>
              </w:rPr>
              <w:t>300059</w:t>
            </w:r>
          </w:p>
        </w:tc>
        <w:tc>
          <w:tcPr>
            <w:tcW w:w="1980" w:type="dxa"/>
            <w:vAlign w:val="center"/>
          </w:tcPr>
          <w:p w:rsidR="009B626F" w:rsidRDefault="00AA1756">
            <w:pPr>
              <w:jc w:val="center"/>
            </w:pPr>
            <w:r>
              <w:rPr>
                <w:color w:val="000000"/>
                <w:sz w:val="24"/>
              </w:rPr>
              <w:t>东方财富</w:t>
            </w:r>
          </w:p>
        </w:tc>
        <w:tc>
          <w:tcPr>
            <w:tcW w:w="2879" w:type="dxa"/>
            <w:vAlign w:val="center"/>
          </w:tcPr>
          <w:p w:rsidR="009B626F" w:rsidRDefault="00AA1756">
            <w:pPr>
              <w:jc w:val="right"/>
            </w:pPr>
            <w:r>
              <w:rPr>
                <w:color w:val="000000"/>
                <w:sz w:val="24"/>
              </w:rPr>
              <w:t>1,152,955.00</w:t>
            </w:r>
          </w:p>
        </w:tc>
        <w:tc>
          <w:tcPr>
            <w:tcW w:w="1620" w:type="dxa"/>
            <w:vAlign w:val="center"/>
          </w:tcPr>
          <w:p w:rsidR="009B626F" w:rsidRDefault="00AA1756">
            <w:pPr>
              <w:jc w:val="right"/>
            </w:pPr>
            <w:r>
              <w:rPr>
                <w:color w:val="000000"/>
                <w:sz w:val="24"/>
              </w:rPr>
              <w:t>4.43</w:t>
            </w:r>
          </w:p>
        </w:tc>
      </w:tr>
      <w:tr w:rsidR="009B626F">
        <w:tc>
          <w:tcPr>
            <w:tcW w:w="869" w:type="dxa"/>
            <w:vAlign w:val="center"/>
          </w:tcPr>
          <w:p w:rsidR="009B626F" w:rsidRDefault="00AA1756">
            <w:pPr>
              <w:jc w:val="center"/>
            </w:pPr>
            <w:r>
              <w:rPr>
                <w:color w:val="000000"/>
                <w:sz w:val="24"/>
              </w:rPr>
              <w:t>15</w:t>
            </w:r>
          </w:p>
        </w:tc>
        <w:tc>
          <w:tcPr>
            <w:tcW w:w="1650" w:type="dxa"/>
            <w:vAlign w:val="center"/>
          </w:tcPr>
          <w:p w:rsidR="009B626F" w:rsidRDefault="00AA1756">
            <w:pPr>
              <w:jc w:val="center"/>
            </w:pPr>
            <w:r>
              <w:rPr>
                <w:color w:val="000000"/>
                <w:sz w:val="24"/>
              </w:rPr>
              <w:t>600588</w:t>
            </w:r>
          </w:p>
        </w:tc>
        <w:tc>
          <w:tcPr>
            <w:tcW w:w="1980" w:type="dxa"/>
            <w:vAlign w:val="center"/>
          </w:tcPr>
          <w:p w:rsidR="009B626F" w:rsidRDefault="00AA1756">
            <w:pPr>
              <w:jc w:val="center"/>
            </w:pPr>
            <w:r>
              <w:rPr>
                <w:color w:val="000000"/>
                <w:sz w:val="24"/>
              </w:rPr>
              <w:t>用友网络</w:t>
            </w:r>
          </w:p>
        </w:tc>
        <w:tc>
          <w:tcPr>
            <w:tcW w:w="2879" w:type="dxa"/>
            <w:vAlign w:val="center"/>
          </w:tcPr>
          <w:p w:rsidR="009B626F" w:rsidRDefault="00AA1756">
            <w:pPr>
              <w:jc w:val="right"/>
            </w:pPr>
            <w:r>
              <w:rPr>
                <w:color w:val="000000"/>
                <w:sz w:val="24"/>
              </w:rPr>
              <w:t>1,126,151.40</w:t>
            </w:r>
          </w:p>
        </w:tc>
        <w:tc>
          <w:tcPr>
            <w:tcW w:w="1620" w:type="dxa"/>
            <w:vAlign w:val="center"/>
          </w:tcPr>
          <w:p w:rsidR="009B626F" w:rsidRDefault="00AA1756">
            <w:pPr>
              <w:jc w:val="right"/>
            </w:pPr>
            <w:r>
              <w:rPr>
                <w:color w:val="000000"/>
                <w:sz w:val="24"/>
              </w:rPr>
              <w:t>4.32</w:t>
            </w:r>
          </w:p>
        </w:tc>
      </w:tr>
      <w:tr w:rsidR="009B626F">
        <w:tc>
          <w:tcPr>
            <w:tcW w:w="869" w:type="dxa"/>
            <w:vAlign w:val="center"/>
          </w:tcPr>
          <w:p w:rsidR="009B626F" w:rsidRDefault="00AA1756">
            <w:pPr>
              <w:jc w:val="center"/>
            </w:pPr>
            <w:r>
              <w:rPr>
                <w:color w:val="000000"/>
                <w:sz w:val="24"/>
              </w:rPr>
              <w:t>16</w:t>
            </w:r>
          </w:p>
        </w:tc>
        <w:tc>
          <w:tcPr>
            <w:tcW w:w="1650" w:type="dxa"/>
            <w:vAlign w:val="center"/>
          </w:tcPr>
          <w:p w:rsidR="009B626F" w:rsidRDefault="00AA1756">
            <w:pPr>
              <w:jc w:val="center"/>
            </w:pPr>
            <w:r>
              <w:rPr>
                <w:color w:val="000000"/>
                <w:sz w:val="24"/>
              </w:rPr>
              <w:t>300760</w:t>
            </w:r>
          </w:p>
        </w:tc>
        <w:tc>
          <w:tcPr>
            <w:tcW w:w="1980" w:type="dxa"/>
            <w:vAlign w:val="center"/>
          </w:tcPr>
          <w:p w:rsidR="009B626F" w:rsidRDefault="00AA1756">
            <w:pPr>
              <w:jc w:val="center"/>
            </w:pPr>
            <w:r>
              <w:rPr>
                <w:color w:val="000000"/>
                <w:sz w:val="24"/>
              </w:rPr>
              <w:t>迈瑞医疗</w:t>
            </w:r>
          </w:p>
        </w:tc>
        <w:tc>
          <w:tcPr>
            <w:tcW w:w="2879" w:type="dxa"/>
            <w:vAlign w:val="center"/>
          </w:tcPr>
          <w:p w:rsidR="009B626F" w:rsidRDefault="00AA1756">
            <w:pPr>
              <w:jc w:val="right"/>
            </w:pPr>
            <w:r>
              <w:rPr>
                <w:color w:val="000000"/>
                <w:sz w:val="24"/>
              </w:rPr>
              <w:t>1,025,283.00</w:t>
            </w:r>
          </w:p>
        </w:tc>
        <w:tc>
          <w:tcPr>
            <w:tcW w:w="1620" w:type="dxa"/>
            <w:vAlign w:val="center"/>
          </w:tcPr>
          <w:p w:rsidR="009B626F" w:rsidRDefault="00AA1756">
            <w:pPr>
              <w:jc w:val="right"/>
            </w:pPr>
            <w:r>
              <w:rPr>
                <w:color w:val="000000"/>
                <w:sz w:val="24"/>
              </w:rPr>
              <w:t>3.94</w:t>
            </w:r>
          </w:p>
        </w:tc>
      </w:tr>
      <w:tr w:rsidR="009B626F">
        <w:tc>
          <w:tcPr>
            <w:tcW w:w="869" w:type="dxa"/>
            <w:vAlign w:val="center"/>
          </w:tcPr>
          <w:p w:rsidR="009B626F" w:rsidRDefault="00AA1756">
            <w:pPr>
              <w:jc w:val="center"/>
            </w:pPr>
            <w:r>
              <w:rPr>
                <w:color w:val="000000"/>
                <w:sz w:val="24"/>
              </w:rPr>
              <w:t>17</w:t>
            </w:r>
          </w:p>
        </w:tc>
        <w:tc>
          <w:tcPr>
            <w:tcW w:w="1650" w:type="dxa"/>
            <w:vAlign w:val="center"/>
          </w:tcPr>
          <w:p w:rsidR="009B626F" w:rsidRDefault="00AA1756">
            <w:pPr>
              <w:jc w:val="center"/>
            </w:pPr>
            <w:r>
              <w:rPr>
                <w:color w:val="000000"/>
                <w:sz w:val="24"/>
              </w:rPr>
              <w:t>000975</w:t>
            </w:r>
          </w:p>
        </w:tc>
        <w:tc>
          <w:tcPr>
            <w:tcW w:w="1980" w:type="dxa"/>
            <w:vAlign w:val="center"/>
          </w:tcPr>
          <w:p w:rsidR="009B626F" w:rsidRDefault="00AA1756">
            <w:pPr>
              <w:jc w:val="center"/>
            </w:pPr>
            <w:r>
              <w:rPr>
                <w:color w:val="000000"/>
                <w:sz w:val="24"/>
              </w:rPr>
              <w:t>银泰资源</w:t>
            </w:r>
          </w:p>
        </w:tc>
        <w:tc>
          <w:tcPr>
            <w:tcW w:w="2879" w:type="dxa"/>
            <w:vAlign w:val="center"/>
          </w:tcPr>
          <w:p w:rsidR="009B626F" w:rsidRDefault="00AA1756">
            <w:pPr>
              <w:jc w:val="right"/>
            </w:pPr>
            <w:r>
              <w:rPr>
                <w:color w:val="000000"/>
                <w:sz w:val="24"/>
              </w:rPr>
              <w:t>986,983.50</w:t>
            </w:r>
          </w:p>
        </w:tc>
        <w:tc>
          <w:tcPr>
            <w:tcW w:w="1620" w:type="dxa"/>
            <w:vAlign w:val="center"/>
          </w:tcPr>
          <w:p w:rsidR="009B626F" w:rsidRDefault="00AA1756">
            <w:pPr>
              <w:jc w:val="right"/>
            </w:pPr>
            <w:r>
              <w:rPr>
                <w:color w:val="000000"/>
                <w:sz w:val="24"/>
              </w:rPr>
              <w:t>3.79</w:t>
            </w:r>
          </w:p>
        </w:tc>
      </w:tr>
      <w:tr w:rsidR="009B626F">
        <w:tc>
          <w:tcPr>
            <w:tcW w:w="869" w:type="dxa"/>
            <w:vAlign w:val="center"/>
          </w:tcPr>
          <w:p w:rsidR="009B626F" w:rsidRDefault="00AA1756">
            <w:pPr>
              <w:jc w:val="center"/>
            </w:pPr>
            <w:r>
              <w:rPr>
                <w:color w:val="000000"/>
                <w:sz w:val="24"/>
              </w:rPr>
              <w:t>18</w:t>
            </w:r>
          </w:p>
        </w:tc>
        <w:tc>
          <w:tcPr>
            <w:tcW w:w="1650" w:type="dxa"/>
            <w:vAlign w:val="center"/>
          </w:tcPr>
          <w:p w:rsidR="009B626F" w:rsidRDefault="00AA1756">
            <w:pPr>
              <w:jc w:val="center"/>
            </w:pPr>
            <w:r>
              <w:rPr>
                <w:color w:val="000000"/>
                <w:sz w:val="24"/>
              </w:rPr>
              <w:t>000977</w:t>
            </w:r>
          </w:p>
        </w:tc>
        <w:tc>
          <w:tcPr>
            <w:tcW w:w="1980" w:type="dxa"/>
            <w:vAlign w:val="center"/>
          </w:tcPr>
          <w:p w:rsidR="009B626F" w:rsidRDefault="00AA1756">
            <w:pPr>
              <w:jc w:val="center"/>
            </w:pPr>
            <w:r>
              <w:rPr>
                <w:color w:val="000000"/>
                <w:sz w:val="24"/>
              </w:rPr>
              <w:t>浪潮信息</w:t>
            </w:r>
          </w:p>
        </w:tc>
        <w:tc>
          <w:tcPr>
            <w:tcW w:w="2879" w:type="dxa"/>
            <w:vAlign w:val="center"/>
          </w:tcPr>
          <w:p w:rsidR="009B626F" w:rsidRDefault="00AA1756">
            <w:pPr>
              <w:jc w:val="right"/>
            </w:pPr>
            <w:r>
              <w:rPr>
                <w:color w:val="000000"/>
                <w:sz w:val="24"/>
              </w:rPr>
              <w:t>925,952.00</w:t>
            </w:r>
          </w:p>
        </w:tc>
        <w:tc>
          <w:tcPr>
            <w:tcW w:w="1620" w:type="dxa"/>
            <w:vAlign w:val="center"/>
          </w:tcPr>
          <w:p w:rsidR="009B626F" w:rsidRDefault="00AA1756">
            <w:pPr>
              <w:jc w:val="right"/>
            </w:pPr>
            <w:r>
              <w:rPr>
                <w:color w:val="000000"/>
                <w:sz w:val="24"/>
              </w:rPr>
              <w:t>3.55</w:t>
            </w:r>
          </w:p>
        </w:tc>
      </w:tr>
      <w:tr w:rsidR="009B626F">
        <w:tc>
          <w:tcPr>
            <w:tcW w:w="869" w:type="dxa"/>
            <w:vAlign w:val="center"/>
          </w:tcPr>
          <w:p w:rsidR="009B626F" w:rsidRDefault="00AA1756">
            <w:pPr>
              <w:jc w:val="center"/>
            </w:pPr>
            <w:r>
              <w:rPr>
                <w:color w:val="000000"/>
                <w:sz w:val="24"/>
              </w:rPr>
              <w:t>19</w:t>
            </w:r>
          </w:p>
        </w:tc>
        <w:tc>
          <w:tcPr>
            <w:tcW w:w="1650" w:type="dxa"/>
            <w:vAlign w:val="center"/>
          </w:tcPr>
          <w:p w:rsidR="009B626F" w:rsidRDefault="00AA1756">
            <w:pPr>
              <w:jc w:val="center"/>
            </w:pPr>
            <w:r>
              <w:rPr>
                <w:color w:val="000000"/>
                <w:sz w:val="24"/>
              </w:rPr>
              <w:t>002299</w:t>
            </w:r>
          </w:p>
        </w:tc>
        <w:tc>
          <w:tcPr>
            <w:tcW w:w="1980" w:type="dxa"/>
            <w:vAlign w:val="center"/>
          </w:tcPr>
          <w:p w:rsidR="009B626F" w:rsidRDefault="00AA1756">
            <w:pPr>
              <w:jc w:val="center"/>
            </w:pPr>
            <w:r>
              <w:rPr>
                <w:color w:val="000000"/>
                <w:sz w:val="24"/>
              </w:rPr>
              <w:t>圣农发展</w:t>
            </w:r>
          </w:p>
        </w:tc>
        <w:tc>
          <w:tcPr>
            <w:tcW w:w="2879" w:type="dxa"/>
            <w:vAlign w:val="center"/>
          </w:tcPr>
          <w:p w:rsidR="009B626F" w:rsidRDefault="00AA1756">
            <w:pPr>
              <w:jc w:val="right"/>
            </w:pPr>
            <w:r>
              <w:rPr>
                <w:color w:val="000000"/>
                <w:sz w:val="24"/>
              </w:rPr>
              <w:t>914,743.00</w:t>
            </w:r>
          </w:p>
        </w:tc>
        <w:tc>
          <w:tcPr>
            <w:tcW w:w="1620" w:type="dxa"/>
            <w:vAlign w:val="center"/>
          </w:tcPr>
          <w:p w:rsidR="009B626F" w:rsidRDefault="00AA1756">
            <w:pPr>
              <w:jc w:val="right"/>
            </w:pPr>
            <w:r>
              <w:rPr>
                <w:color w:val="000000"/>
                <w:sz w:val="24"/>
              </w:rPr>
              <w:t>3.51</w:t>
            </w:r>
          </w:p>
        </w:tc>
      </w:tr>
      <w:tr w:rsidR="009B626F">
        <w:tc>
          <w:tcPr>
            <w:tcW w:w="869" w:type="dxa"/>
            <w:vAlign w:val="center"/>
          </w:tcPr>
          <w:p w:rsidR="009B626F" w:rsidRDefault="00AA1756">
            <w:pPr>
              <w:jc w:val="center"/>
            </w:pPr>
            <w:r>
              <w:rPr>
                <w:color w:val="000000"/>
                <w:sz w:val="24"/>
              </w:rPr>
              <w:t>20</w:t>
            </w:r>
          </w:p>
        </w:tc>
        <w:tc>
          <w:tcPr>
            <w:tcW w:w="1650" w:type="dxa"/>
            <w:vAlign w:val="center"/>
          </w:tcPr>
          <w:p w:rsidR="009B626F" w:rsidRDefault="00AA1756">
            <w:pPr>
              <w:jc w:val="center"/>
            </w:pPr>
            <w:r>
              <w:rPr>
                <w:color w:val="000000"/>
                <w:sz w:val="24"/>
              </w:rPr>
              <w:t>600048</w:t>
            </w:r>
          </w:p>
        </w:tc>
        <w:tc>
          <w:tcPr>
            <w:tcW w:w="1980" w:type="dxa"/>
            <w:vAlign w:val="center"/>
          </w:tcPr>
          <w:p w:rsidR="009B626F" w:rsidRDefault="00AA1756">
            <w:pPr>
              <w:jc w:val="center"/>
            </w:pPr>
            <w:r>
              <w:rPr>
                <w:color w:val="000000"/>
                <w:sz w:val="24"/>
              </w:rPr>
              <w:t>保利地产</w:t>
            </w:r>
          </w:p>
        </w:tc>
        <w:tc>
          <w:tcPr>
            <w:tcW w:w="2879" w:type="dxa"/>
            <w:vAlign w:val="center"/>
          </w:tcPr>
          <w:p w:rsidR="009B626F" w:rsidRDefault="00AA1756">
            <w:pPr>
              <w:jc w:val="right"/>
            </w:pPr>
            <w:r>
              <w:rPr>
                <w:color w:val="000000"/>
                <w:sz w:val="24"/>
              </w:rPr>
              <w:t>911,421.52</w:t>
            </w:r>
          </w:p>
        </w:tc>
        <w:tc>
          <w:tcPr>
            <w:tcW w:w="1620" w:type="dxa"/>
            <w:vAlign w:val="center"/>
          </w:tcPr>
          <w:p w:rsidR="009B626F" w:rsidRDefault="00AA1756">
            <w:pPr>
              <w:jc w:val="right"/>
            </w:pPr>
            <w:r>
              <w:rPr>
                <w:color w:val="000000"/>
                <w:sz w:val="24"/>
              </w:rPr>
              <w:t>3.50</w:t>
            </w:r>
          </w:p>
        </w:tc>
      </w:tr>
      <w:tr w:rsidR="009B626F">
        <w:tc>
          <w:tcPr>
            <w:tcW w:w="869" w:type="dxa"/>
            <w:vAlign w:val="center"/>
          </w:tcPr>
          <w:p w:rsidR="009B626F" w:rsidRDefault="00AA1756">
            <w:pPr>
              <w:jc w:val="center"/>
            </w:pPr>
            <w:r>
              <w:rPr>
                <w:color w:val="000000"/>
                <w:sz w:val="24"/>
              </w:rPr>
              <w:t>21</w:t>
            </w:r>
          </w:p>
        </w:tc>
        <w:tc>
          <w:tcPr>
            <w:tcW w:w="1650" w:type="dxa"/>
            <w:vAlign w:val="center"/>
          </w:tcPr>
          <w:p w:rsidR="009B626F" w:rsidRDefault="00AA1756">
            <w:pPr>
              <w:jc w:val="center"/>
            </w:pPr>
            <w:r>
              <w:rPr>
                <w:color w:val="000000"/>
                <w:sz w:val="24"/>
              </w:rPr>
              <w:t>000002</w:t>
            </w:r>
          </w:p>
        </w:tc>
        <w:tc>
          <w:tcPr>
            <w:tcW w:w="1980" w:type="dxa"/>
            <w:vAlign w:val="center"/>
          </w:tcPr>
          <w:p w:rsidR="009B626F" w:rsidRDefault="00AA1756">
            <w:pPr>
              <w:jc w:val="center"/>
            </w:pPr>
            <w:r>
              <w:rPr>
                <w:color w:val="000000"/>
                <w:sz w:val="24"/>
              </w:rPr>
              <w:t>万科</w:t>
            </w:r>
            <w:r>
              <w:rPr>
                <w:color w:val="000000"/>
                <w:sz w:val="24"/>
              </w:rPr>
              <w:t>A</w:t>
            </w:r>
          </w:p>
        </w:tc>
        <w:tc>
          <w:tcPr>
            <w:tcW w:w="2879" w:type="dxa"/>
            <w:vAlign w:val="center"/>
          </w:tcPr>
          <w:p w:rsidR="009B626F" w:rsidRDefault="00AA1756">
            <w:pPr>
              <w:jc w:val="right"/>
            </w:pPr>
            <w:r>
              <w:rPr>
                <w:color w:val="000000"/>
                <w:sz w:val="24"/>
              </w:rPr>
              <w:t>909,908.00</w:t>
            </w:r>
          </w:p>
        </w:tc>
        <w:tc>
          <w:tcPr>
            <w:tcW w:w="1620" w:type="dxa"/>
            <w:vAlign w:val="center"/>
          </w:tcPr>
          <w:p w:rsidR="009B626F" w:rsidRDefault="00AA1756">
            <w:pPr>
              <w:jc w:val="right"/>
            </w:pPr>
            <w:r>
              <w:rPr>
                <w:color w:val="000000"/>
                <w:sz w:val="24"/>
              </w:rPr>
              <w:t>3.49</w:t>
            </w:r>
          </w:p>
        </w:tc>
      </w:tr>
      <w:tr w:rsidR="009B626F">
        <w:tc>
          <w:tcPr>
            <w:tcW w:w="869" w:type="dxa"/>
            <w:vAlign w:val="center"/>
          </w:tcPr>
          <w:p w:rsidR="009B626F" w:rsidRDefault="00AA1756">
            <w:pPr>
              <w:jc w:val="center"/>
            </w:pPr>
            <w:r>
              <w:rPr>
                <w:color w:val="000000"/>
                <w:sz w:val="24"/>
              </w:rPr>
              <w:t>22</w:t>
            </w:r>
          </w:p>
        </w:tc>
        <w:tc>
          <w:tcPr>
            <w:tcW w:w="1650" w:type="dxa"/>
            <w:vAlign w:val="center"/>
          </w:tcPr>
          <w:p w:rsidR="009B626F" w:rsidRDefault="00AA1756">
            <w:pPr>
              <w:jc w:val="center"/>
            </w:pPr>
            <w:r>
              <w:rPr>
                <w:color w:val="000000"/>
                <w:sz w:val="24"/>
              </w:rPr>
              <w:t>601881</w:t>
            </w:r>
          </w:p>
        </w:tc>
        <w:tc>
          <w:tcPr>
            <w:tcW w:w="1980" w:type="dxa"/>
            <w:vAlign w:val="center"/>
          </w:tcPr>
          <w:p w:rsidR="009B626F" w:rsidRDefault="00AA1756">
            <w:pPr>
              <w:jc w:val="center"/>
            </w:pPr>
            <w:r>
              <w:rPr>
                <w:color w:val="000000"/>
                <w:sz w:val="24"/>
              </w:rPr>
              <w:t>中国银河</w:t>
            </w:r>
          </w:p>
        </w:tc>
        <w:tc>
          <w:tcPr>
            <w:tcW w:w="2879" w:type="dxa"/>
            <w:vAlign w:val="center"/>
          </w:tcPr>
          <w:p w:rsidR="009B626F" w:rsidRDefault="00AA1756">
            <w:pPr>
              <w:jc w:val="right"/>
            </w:pPr>
            <w:r>
              <w:rPr>
                <w:color w:val="000000"/>
                <w:sz w:val="24"/>
              </w:rPr>
              <w:t>892,688.00</w:t>
            </w:r>
          </w:p>
        </w:tc>
        <w:tc>
          <w:tcPr>
            <w:tcW w:w="1620" w:type="dxa"/>
            <w:vAlign w:val="center"/>
          </w:tcPr>
          <w:p w:rsidR="009B626F" w:rsidRDefault="00AA1756">
            <w:pPr>
              <w:jc w:val="right"/>
            </w:pPr>
            <w:r>
              <w:rPr>
                <w:color w:val="000000"/>
                <w:sz w:val="24"/>
              </w:rPr>
              <w:t>3.43</w:t>
            </w:r>
          </w:p>
        </w:tc>
      </w:tr>
      <w:tr w:rsidR="009B626F">
        <w:tc>
          <w:tcPr>
            <w:tcW w:w="869" w:type="dxa"/>
            <w:vAlign w:val="center"/>
          </w:tcPr>
          <w:p w:rsidR="009B626F" w:rsidRDefault="00AA1756">
            <w:pPr>
              <w:jc w:val="center"/>
            </w:pPr>
            <w:r>
              <w:rPr>
                <w:color w:val="000000"/>
                <w:sz w:val="24"/>
              </w:rPr>
              <w:t>23</w:t>
            </w:r>
          </w:p>
        </w:tc>
        <w:tc>
          <w:tcPr>
            <w:tcW w:w="1650" w:type="dxa"/>
            <w:vAlign w:val="center"/>
          </w:tcPr>
          <w:p w:rsidR="009B626F" w:rsidRDefault="00AA1756">
            <w:pPr>
              <w:jc w:val="center"/>
            </w:pPr>
            <w:r>
              <w:rPr>
                <w:color w:val="000000"/>
                <w:sz w:val="24"/>
              </w:rPr>
              <w:t>600999</w:t>
            </w:r>
          </w:p>
        </w:tc>
        <w:tc>
          <w:tcPr>
            <w:tcW w:w="1980" w:type="dxa"/>
            <w:vAlign w:val="center"/>
          </w:tcPr>
          <w:p w:rsidR="009B626F" w:rsidRDefault="00AA1756">
            <w:pPr>
              <w:jc w:val="center"/>
            </w:pPr>
            <w:r>
              <w:rPr>
                <w:color w:val="000000"/>
                <w:sz w:val="24"/>
              </w:rPr>
              <w:t>招商证券</w:t>
            </w:r>
          </w:p>
        </w:tc>
        <w:tc>
          <w:tcPr>
            <w:tcW w:w="2879" w:type="dxa"/>
            <w:vAlign w:val="center"/>
          </w:tcPr>
          <w:p w:rsidR="009B626F" w:rsidRDefault="00AA1756">
            <w:pPr>
              <w:jc w:val="right"/>
            </w:pPr>
            <w:r>
              <w:rPr>
                <w:color w:val="000000"/>
                <w:sz w:val="24"/>
              </w:rPr>
              <w:t>889,576.00</w:t>
            </w:r>
          </w:p>
        </w:tc>
        <w:tc>
          <w:tcPr>
            <w:tcW w:w="1620" w:type="dxa"/>
            <w:vAlign w:val="center"/>
          </w:tcPr>
          <w:p w:rsidR="009B626F" w:rsidRDefault="00AA1756">
            <w:pPr>
              <w:jc w:val="right"/>
            </w:pPr>
            <w:r>
              <w:rPr>
                <w:color w:val="000000"/>
                <w:sz w:val="24"/>
              </w:rPr>
              <w:t>3.41</w:t>
            </w:r>
          </w:p>
        </w:tc>
      </w:tr>
      <w:tr w:rsidR="009B626F">
        <w:tc>
          <w:tcPr>
            <w:tcW w:w="869" w:type="dxa"/>
            <w:vAlign w:val="center"/>
          </w:tcPr>
          <w:p w:rsidR="009B626F" w:rsidRDefault="00AA1756">
            <w:pPr>
              <w:jc w:val="center"/>
            </w:pPr>
            <w:r>
              <w:rPr>
                <w:color w:val="000000"/>
                <w:sz w:val="24"/>
              </w:rPr>
              <w:t>24</w:t>
            </w:r>
          </w:p>
        </w:tc>
        <w:tc>
          <w:tcPr>
            <w:tcW w:w="1650" w:type="dxa"/>
            <w:vAlign w:val="center"/>
          </w:tcPr>
          <w:p w:rsidR="009B626F" w:rsidRDefault="00AA1756">
            <w:pPr>
              <w:jc w:val="center"/>
            </w:pPr>
            <w:r>
              <w:rPr>
                <w:color w:val="000000"/>
                <w:sz w:val="24"/>
              </w:rPr>
              <w:t>002607</w:t>
            </w:r>
          </w:p>
        </w:tc>
        <w:tc>
          <w:tcPr>
            <w:tcW w:w="1980" w:type="dxa"/>
            <w:vAlign w:val="center"/>
          </w:tcPr>
          <w:p w:rsidR="009B626F" w:rsidRDefault="00AA1756">
            <w:pPr>
              <w:jc w:val="center"/>
            </w:pPr>
            <w:r>
              <w:rPr>
                <w:color w:val="000000"/>
                <w:sz w:val="24"/>
              </w:rPr>
              <w:t>中公教育</w:t>
            </w:r>
          </w:p>
        </w:tc>
        <w:tc>
          <w:tcPr>
            <w:tcW w:w="2879" w:type="dxa"/>
            <w:vAlign w:val="center"/>
          </w:tcPr>
          <w:p w:rsidR="009B626F" w:rsidRDefault="00AA1756">
            <w:pPr>
              <w:jc w:val="right"/>
            </w:pPr>
            <w:r>
              <w:rPr>
                <w:color w:val="000000"/>
                <w:sz w:val="24"/>
              </w:rPr>
              <w:t>814,703.00</w:t>
            </w:r>
          </w:p>
        </w:tc>
        <w:tc>
          <w:tcPr>
            <w:tcW w:w="1620" w:type="dxa"/>
            <w:vAlign w:val="center"/>
          </w:tcPr>
          <w:p w:rsidR="009B626F" w:rsidRDefault="00AA1756">
            <w:pPr>
              <w:jc w:val="right"/>
            </w:pPr>
            <w:r>
              <w:rPr>
                <w:color w:val="000000"/>
                <w:sz w:val="24"/>
              </w:rPr>
              <w:t>3.13</w:t>
            </w:r>
          </w:p>
        </w:tc>
      </w:tr>
      <w:tr w:rsidR="009B626F">
        <w:tc>
          <w:tcPr>
            <w:tcW w:w="869" w:type="dxa"/>
            <w:vAlign w:val="center"/>
          </w:tcPr>
          <w:p w:rsidR="009B626F" w:rsidRDefault="00AA1756">
            <w:pPr>
              <w:jc w:val="center"/>
            </w:pPr>
            <w:r>
              <w:rPr>
                <w:color w:val="000000"/>
                <w:sz w:val="24"/>
              </w:rPr>
              <w:t>25</w:t>
            </w:r>
          </w:p>
        </w:tc>
        <w:tc>
          <w:tcPr>
            <w:tcW w:w="1650" w:type="dxa"/>
            <w:vAlign w:val="center"/>
          </w:tcPr>
          <w:p w:rsidR="009B626F" w:rsidRDefault="00AA1756">
            <w:pPr>
              <w:jc w:val="center"/>
            </w:pPr>
            <w:r>
              <w:rPr>
                <w:color w:val="000000"/>
                <w:sz w:val="24"/>
              </w:rPr>
              <w:t>300253</w:t>
            </w:r>
          </w:p>
        </w:tc>
        <w:tc>
          <w:tcPr>
            <w:tcW w:w="1980" w:type="dxa"/>
            <w:vAlign w:val="center"/>
          </w:tcPr>
          <w:p w:rsidR="009B626F" w:rsidRDefault="00AA1756">
            <w:pPr>
              <w:jc w:val="center"/>
            </w:pPr>
            <w:r>
              <w:rPr>
                <w:color w:val="000000"/>
                <w:sz w:val="24"/>
              </w:rPr>
              <w:t>卫宁健康</w:t>
            </w:r>
          </w:p>
        </w:tc>
        <w:tc>
          <w:tcPr>
            <w:tcW w:w="2879" w:type="dxa"/>
            <w:vAlign w:val="center"/>
          </w:tcPr>
          <w:p w:rsidR="009B626F" w:rsidRDefault="00AA1756">
            <w:pPr>
              <w:jc w:val="right"/>
            </w:pPr>
            <w:r>
              <w:rPr>
                <w:color w:val="000000"/>
                <w:sz w:val="24"/>
              </w:rPr>
              <w:t>802,147.00</w:t>
            </w:r>
          </w:p>
        </w:tc>
        <w:tc>
          <w:tcPr>
            <w:tcW w:w="1620" w:type="dxa"/>
            <w:vAlign w:val="center"/>
          </w:tcPr>
          <w:p w:rsidR="009B626F" w:rsidRDefault="00AA1756">
            <w:pPr>
              <w:jc w:val="right"/>
            </w:pPr>
            <w:r>
              <w:rPr>
                <w:color w:val="000000"/>
                <w:sz w:val="24"/>
              </w:rPr>
              <w:t>3.08</w:t>
            </w:r>
          </w:p>
        </w:tc>
      </w:tr>
      <w:tr w:rsidR="009B626F">
        <w:tc>
          <w:tcPr>
            <w:tcW w:w="869" w:type="dxa"/>
            <w:vAlign w:val="center"/>
          </w:tcPr>
          <w:p w:rsidR="009B626F" w:rsidRDefault="00AA1756">
            <w:pPr>
              <w:jc w:val="center"/>
            </w:pPr>
            <w:r>
              <w:rPr>
                <w:color w:val="000000"/>
                <w:sz w:val="24"/>
              </w:rPr>
              <w:t>26</w:t>
            </w:r>
          </w:p>
        </w:tc>
        <w:tc>
          <w:tcPr>
            <w:tcW w:w="1650" w:type="dxa"/>
            <w:vAlign w:val="center"/>
          </w:tcPr>
          <w:p w:rsidR="009B626F" w:rsidRDefault="00AA1756">
            <w:pPr>
              <w:jc w:val="center"/>
            </w:pPr>
            <w:r>
              <w:rPr>
                <w:color w:val="000000"/>
                <w:sz w:val="24"/>
              </w:rPr>
              <w:t>002500</w:t>
            </w:r>
          </w:p>
        </w:tc>
        <w:tc>
          <w:tcPr>
            <w:tcW w:w="1980" w:type="dxa"/>
            <w:vAlign w:val="center"/>
          </w:tcPr>
          <w:p w:rsidR="009B626F" w:rsidRDefault="00AA1756">
            <w:pPr>
              <w:jc w:val="center"/>
            </w:pPr>
            <w:r>
              <w:rPr>
                <w:color w:val="000000"/>
                <w:sz w:val="24"/>
              </w:rPr>
              <w:t>山西证券</w:t>
            </w:r>
          </w:p>
        </w:tc>
        <w:tc>
          <w:tcPr>
            <w:tcW w:w="2879" w:type="dxa"/>
            <w:vAlign w:val="center"/>
          </w:tcPr>
          <w:p w:rsidR="009B626F" w:rsidRDefault="00AA1756">
            <w:pPr>
              <w:jc w:val="right"/>
            </w:pPr>
            <w:r>
              <w:rPr>
                <w:color w:val="000000"/>
                <w:sz w:val="24"/>
              </w:rPr>
              <w:t>794,225.92</w:t>
            </w:r>
          </w:p>
        </w:tc>
        <w:tc>
          <w:tcPr>
            <w:tcW w:w="1620" w:type="dxa"/>
            <w:vAlign w:val="center"/>
          </w:tcPr>
          <w:p w:rsidR="009B626F" w:rsidRDefault="00AA1756">
            <w:pPr>
              <w:jc w:val="right"/>
            </w:pPr>
            <w:r>
              <w:rPr>
                <w:color w:val="000000"/>
                <w:sz w:val="24"/>
              </w:rPr>
              <w:t>3.05</w:t>
            </w:r>
          </w:p>
        </w:tc>
      </w:tr>
      <w:tr w:rsidR="009B626F">
        <w:tc>
          <w:tcPr>
            <w:tcW w:w="869" w:type="dxa"/>
            <w:vAlign w:val="center"/>
          </w:tcPr>
          <w:p w:rsidR="009B626F" w:rsidRDefault="00AA1756">
            <w:pPr>
              <w:jc w:val="center"/>
            </w:pPr>
            <w:r>
              <w:rPr>
                <w:color w:val="000000"/>
                <w:sz w:val="24"/>
              </w:rPr>
              <w:t>27</w:t>
            </w:r>
          </w:p>
        </w:tc>
        <w:tc>
          <w:tcPr>
            <w:tcW w:w="1650" w:type="dxa"/>
            <w:vAlign w:val="center"/>
          </w:tcPr>
          <w:p w:rsidR="009B626F" w:rsidRDefault="00AA1756">
            <w:pPr>
              <w:jc w:val="center"/>
            </w:pPr>
            <w:r>
              <w:rPr>
                <w:color w:val="000000"/>
                <w:sz w:val="24"/>
              </w:rPr>
              <w:t>002601</w:t>
            </w:r>
          </w:p>
        </w:tc>
        <w:tc>
          <w:tcPr>
            <w:tcW w:w="1980" w:type="dxa"/>
            <w:vAlign w:val="center"/>
          </w:tcPr>
          <w:p w:rsidR="009B626F" w:rsidRDefault="00AA1756">
            <w:pPr>
              <w:jc w:val="center"/>
            </w:pPr>
            <w:r>
              <w:rPr>
                <w:color w:val="000000"/>
                <w:sz w:val="24"/>
              </w:rPr>
              <w:t>龙蟒佰利</w:t>
            </w:r>
          </w:p>
        </w:tc>
        <w:tc>
          <w:tcPr>
            <w:tcW w:w="2879" w:type="dxa"/>
            <w:vAlign w:val="center"/>
          </w:tcPr>
          <w:p w:rsidR="009B626F" w:rsidRDefault="00AA1756">
            <w:pPr>
              <w:jc w:val="right"/>
            </w:pPr>
            <w:r>
              <w:rPr>
                <w:color w:val="000000"/>
                <w:sz w:val="24"/>
              </w:rPr>
              <w:t>786,357.00</w:t>
            </w:r>
          </w:p>
        </w:tc>
        <w:tc>
          <w:tcPr>
            <w:tcW w:w="1620" w:type="dxa"/>
            <w:vAlign w:val="center"/>
          </w:tcPr>
          <w:p w:rsidR="009B626F" w:rsidRDefault="00AA1756">
            <w:pPr>
              <w:jc w:val="right"/>
            </w:pPr>
            <w:r>
              <w:rPr>
                <w:color w:val="000000"/>
                <w:sz w:val="24"/>
              </w:rPr>
              <w:t>3.02</w:t>
            </w:r>
          </w:p>
        </w:tc>
      </w:tr>
      <w:tr w:rsidR="009B626F">
        <w:tc>
          <w:tcPr>
            <w:tcW w:w="869" w:type="dxa"/>
            <w:vAlign w:val="center"/>
          </w:tcPr>
          <w:p w:rsidR="009B626F" w:rsidRDefault="00AA1756">
            <w:pPr>
              <w:jc w:val="center"/>
            </w:pPr>
            <w:r>
              <w:rPr>
                <w:color w:val="000000"/>
                <w:sz w:val="24"/>
              </w:rPr>
              <w:t>28</w:t>
            </w:r>
          </w:p>
        </w:tc>
        <w:tc>
          <w:tcPr>
            <w:tcW w:w="1650" w:type="dxa"/>
            <w:vAlign w:val="center"/>
          </w:tcPr>
          <w:p w:rsidR="009B626F" w:rsidRDefault="00AA1756">
            <w:pPr>
              <w:jc w:val="center"/>
            </w:pPr>
            <w:r>
              <w:rPr>
                <w:color w:val="000000"/>
                <w:sz w:val="24"/>
              </w:rPr>
              <w:t>603019</w:t>
            </w:r>
          </w:p>
        </w:tc>
        <w:tc>
          <w:tcPr>
            <w:tcW w:w="1980" w:type="dxa"/>
            <w:vAlign w:val="center"/>
          </w:tcPr>
          <w:p w:rsidR="009B626F" w:rsidRDefault="00AA1756">
            <w:pPr>
              <w:jc w:val="center"/>
            </w:pPr>
            <w:r>
              <w:rPr>
                <w:color w:val="000000"/>
                <w:sz w:val="24"/>
              </w:rPr>
              <w:t>中科曙光</w:t>
            </w:r>
          </w:p>
        </w:tc>
        <w:tc>
          <w:tcPr>
            <w:tcW w:w="2879" w:type="dxa"/>
            <w:vAlign w:val="center"/>
          </w:tcPr>
          <w:p w:rsidR="009B626F" w:rsidRDefault="00AA1756">
            <w:pPr>
              <w:jc w:val="right"/>
            </w:pPr>
            <w:r>
              <w:rPr>
                <w:color w:val="000000"/>
                <w:sz w:val="24"/>
              </w:rPr>
              <w:t>777,856.00</w:t>
            </w:r>
          </w:p>
        </w:tc>
        <w:tc>
          <w:tcPr>
            <w:tcW w:w="1620" w:type="dxa"/>
            <w:vAlign w:val="center"/>
          </w:tcPr>
          <w:p w:rsidR="009B626F" w:rsidRDefault="00AA1756">
            <w:pPr>
              <w:jc w:val="right"/>
            </w:pPr>
            <w:r>
              <w:rPr>
                <w:color w:val="000000"/>
                <w:sz w:val="24"/>
              </w:rPr>
              <w:t>2.99</w:t>
            </w:r>
          </w:p>
        </w:tc>
      </w:tr>
      <w:tr w:rsidR="009B626F">
        <w:tc>
          <w:tcPr>
            <w:tcW w:w="869" w:type="dxa"/>
            <w:vAlign w:val="center"/>
          </w:tcPr>
          <w:p w:rsidR="009B626F" w:rsidRDefault="00AA1756">
            <w:pPr>
              <w:jc w:val="center"/>
            </w:pPr>
            <w:r>
              <w:rPr>
                <w:color w:val="000000"/>
                <w:sz w:val="24"/>
              </w:rPr>
              <w:t>29</w:t>
            </w:r>
          </w:p>
        </w:tc>
        <w:tc>
          <w:tcPr>
            <w:tcW w:w="1650" w:type="dxa"/>
            <w:vAlign w:val="center"/>
          </w:tcPr>
          <w:p w:rsidR="009B626F" w:rsidRDefault="00AA1756">
            <w:pPr>
              <w:jc w:val="center"/>
            </w:pPr>
            <w:r>
              <w:rPr>
                <w:color w:val="000000"/>
                <w:sz w:val="24"/>
              </w:rPr>
              <w:t>603826</w:t>
            </w:r>
          </w:p>
        </w:tc>
        <w:tc>
          <w:tcPr>
            <w:tcW w:w="1980" w:type="dxa"/>
            <w:vAlign w:val="center"/>
          </w:tcPr>
          <w:p w:rsidR="009B626F" w:rsidRDefault="00AA1756">
            <w:pPr>
              <w:jc w:val="center"/>
            </w:pPr>
            <w:r>
              <w:rPr>
                <w:color w:val="000000"/>
                <w:sz w:val="24"/>
              </w:rPr>
              <w:t>坤彩科技</w:t>
            </w:r>
          </w:p>
        </w:tc>
        <w:tc>
          <w:tcPr>
            <w:tcW w:w="2879" w:type="dxa"/>
            <w:vAlign w:val="center"/>
          </w:tcPr>
          <w:p w:rsidR="009B626F" w:rsidRDefault="00AA1756">
            <w:pPr>
              <w:jc w:val="right"/>
            </w:pPr>
            <w:r>
              <w:rPr>
                <w:color w:val="000000"/>
                <w:sz w:val="24"/>
              </w:rPr>
              <w:t>776,149.00</w:t>
            </w:r>
          </w:p>
        </w:tc>
        <w:tc>
          <w:tcPr>
            <w:tcW w:w="1620" w:type="dxa"/>
            <w:vAlign w:val="center"/>
          </w:tcPr>
          <w:p w:rsidR="009B626F" w:rsidRDefault="00AA1756">
            <w:pPr>
              <w:jc w:val="right"/>
            </w:pPr>
            <w:r>
              <w:rPr>
                <w:color w:val="000000"/>
                <w:sz w:val="24"/>
              </w:rPr>
              <w:t>2.98</w:t>
            </w:r>
          </w:p>
        </w:tc>
      </w:tr>
      <w:tr w:rsidR="009B626F">
        <w:tc>
          <w:tcPr>
            <w:tcW w:w="869" w:type="dxa"/>
            <w:vAlign w:val="center"/>
          </w:tcPr>
          <w:p w:rsidR="009B626F" w:rsidRDefault="00AA1756">
            <w:pPr>
              <w:jc w:val="center"/>
            </w:pPr>
            <w:r>
              <w:rPr>
                <w:color w:val="000000"/>
                <w:sz w:val="24"/>
              </w:rPr>
              <w:t>30</w:t>
            </w:r>
          </w:p>
        </w:tc>
        <w:tc>
          <w:tcPr>
            <w:tcW w:w="1650" w:type="dxa"/>
            <w:vAlign w:val="center"/>
          </w:tcPr>
          <w:p w:rsidR="009B626F" w:rsidRDefault="00AA1756">
            <w:pPr>
              <w:jc w:val="center"/>
            </w:pPr>
            <w:r>
              <w:rPr>
                <w:color w:val="000000"/>
                <w:sz w:val="24"/>
              </w:rPr>
              <w:t>002321</w:t>
            </w:r>
          </w:p>
        </w:tc>
        <w:tc>
          <w:tcPr>
            <w:tcW w:w="1980" w:type="dxa"/>
            <w:vAlign w:val="center"/>
          </w:tcPr>
          <w:p w:rsidR="009B626F" w:rsidRDefault="00AA1756">
            <w:pPr>
              <w:jc w:val="center"/>
            </w:pPr>
            <w:r>
              <w:rPr>
                <w:color w:val="000000"/>
                <w:sz w:val="24"/>
              </w:rPr>
              <w:t>华英农业</w:t>
            </w:r>
          </w:p>
        </w:tc>
        <w:tc>
          <w:tcPr>
            <w:tcW w:w="2879" w:type="dxa"/>
            <w:vAlign w:val="center"/>
          </w:tcPr>
          <w:p w:rsidR="009B626F" w:rsidRDefault="00AA1756">
            <w:pPr>
              <w:jc w:val="right"/>
            </w:pPr>
            <w:r>
              <w:rPr>
                <w:color w:val="000000"/>
                <w:sz w:val="24"/>
              </w:rPr>
              <w:t>745,411.00</w:t>
            </w:r>
          </w:p>
        </w:tc>
        <w:tc>
          <w:tcPr>
            <w:tcW w:w="1620" w:type="dxa"/>
            <w:vAlign w:val="center"/>
          </w:tcPr>
          <w:p w:rsidR="009B626F" w:rsidRDefault="00AA1756">
            <w:pPr>
              <w:jc w:val="right"/>
            </w:pPr>
            <w:r>
              <w:rPr>
                <w:color w:val="000000"/>
                <w:sz w:val="24"/>
              </w:rPr>
              <w:t>2.86</w:t>
            </w:r>
          </w:p>
        </w:tc>
      </w:tr>
      <w:tr w:rsidR="009B626F">
        <w:tc>
          <w:tcPr>
            <w:tcW w:w="869" w:type="dxa"/>
            <w:vAlign w:val="center"/>
          </w:tcPr>
          <w:p w:rsidR="009B626F" w:rsidRDefault="00AA1756">
            <w:pPr>
              <w:jc w:val="center"/>
            </w:pPr>
            <w:r>
              <w:rPr>
                <w:color w:val="000000"/>
                <w:sz w:val="24"/>
              </w:rPr>
              <w:t>31</w:t>
            </w:r>
          </w:p>
        </w:tc>
        <w:tc>
          <w:tcPr>
            <w:tcW w:w="1650" w:type="dxa"/>
            <w:vAlign w:val="center"/>
          </w:tcPr>
          <w:p w:rsidR="009B626F" w:rsidRDefault="00AA1756">
            <w:pPr>
              <w:jc w:val="center"/>
            </w:pPr>
            <w:r>
              <w:rPr>
                <w:color w:val="000000"/>
                <w:sz w:val="24"/>
              </w:rPr>
              <w:t>300529</w:t>
            </w:r>
          </w:p>
        </w:tc>
        <w:tc>
          <w:tcPr>
            <w:tcW w:w="1980" w:type="dxa"/>
            <w:vAlign w:val="center"/>
          </w:tcPr>
          <w:p w:rsidR="009B626F" w:rsidRDefault="00AA1756">
            <w:pPr>
              <w:jc w:val="center"/>
            </w:pPr>
            <w:r>
              <w:rPr>
                <w:color w:val="000000"/>
                <w:sz w:val="24"/>
              </w:rPr>
              <w:t>健帆生物</w:t>
            </w:r>
          </w:p>
        </w:tc>
        <w:tc>
          <w:tcPr>
            <w:tcW w:w="2879" w:type="dxa"/>
            <w:vAlign w:val="center"/>
          </w:tcPr>
          <w:p w:rsidR="009B626F" w:rsidRDefault="00AA1756">
            <w:pPr>
              <w:jc w:val="right"/>
            </w:pPr>
            <w:r>
              <w:rPr>
                <w:color w:val="000000"/>
                <w:sz w:val="24"/>
              </w:rPr>
              <w:t>723,983.00</w:t>
            </w:r>
          </w:p>
        </w:tc>
        <w:tc>
          <w:tcPr>
            <w:tcW w:w="1620" w:type="dxa"/>
            <w:vAlign w:val="center"/>
          </w:tcPr>
          <w:p w:rsidR="009B626F" w:rsidRDefault="00AA1756">
            <w:pPr>
              <w:jc w:val="right"/>
            </w:pPr>
            <w:r>
              <w:rPr>
                <w:color w:val="000000"/>
                <w:sz w:val="24"/>
              </w:rPr>
              <w:t>2.78</w:t>
            </w:r>
          </w:p>
        </w:tc>
      </w:tr>
      <w:tr w:rsidR="009B626F">
        <w:tc>
          <w:tcPr>
            <w:tcW w:w="869" w:type="dxa"/>
            <w:vAlign w:val="center"/>
          </w:tcPr>
          <w:p w:rsidR="009B626F" w:rsidRDefault="00AA1756">
            <w:pPr>
              <w:jc w:val="center"/>
            </w:pPr>
            <w:r>
              <w:rPr>
                <w:color w:val="000000"/>
                <w:sz w:val="24"/>
              </w:rPr>
              <w:t>32</w:t>
            </w:r>
          </w:p>
        </w:tc>
        <w:tc>
          <w:tcPr>
            <w:tcW w:w="1650" w:type="dxa"/>
            <w:vAlign w:val="center"/>
          </w:tcPr>
          <w:p w:rsidR="009B626F" w:rsidRDefault="00AA1756">
            <w:pPr>
              <w:jc w:val="center"/>
            </w:pPr>
            <w:r>
              <w:rPr>
                <w:color w:val="000000"/>
                <w:sz w:val="24"/>
              </w:rPr>
              <w:t>603345</w:t>
            </w:r>
          </w:p>
        </w:tc>
        <w:tc>
          <w:tcPr>
            <w:tcW w:w="1980" w:type="dxa"/>
            <w:vAlign w:val="center"/>
          </w:tcPr>
          <w:p w:rsidR="009B626F" w:rsidRDefault="00AA1756">
            <w:pPr>
              <w:jc w:val="center"/>
            </w:pPr>
            <w:r>
              <w:rPr>
                <w:color w:val="000000"/>
                <w:sz w:val="24"/>
              </w:rPr>
              <w:t>安井食品</w:t>
            </w:r>
          </w:p>
        </w:tc>
        <w:tc>
          <w:tcPr>
            <w:tcW w:w="2879" w:type="dxa"/>
            <w:vAlign w:val="center"/>
          </w:tcPr>
          <w:p w:rsidR="009B626F" w:rsidRDefault="00AA1756">
            <w:pPr>
              <w:jc w:val="right"/>
            </w:pPr>
            <w:r>
              <w:rPr>
                <w:color w:val="000000"/>
                <w:sz w:val="24"/>
              </w:rPr>
              <w:t>722,651.89</w:t>
            </w:r>
          </w:p>
        </w:tc>
        <w:tc>
          <w:tcPr>
            <w:tcW w:w="1620" w:type="dxa"/>
            <w:vAlign w:val="center"/>
          </w:tcPr>
          <w:p w:rsidR="009B626F" w:rsidRDefault="00AA1756">
            <w:pPr>
              <w:jc w:val="right"/>
            </w:pPr>
            <w:r>
              <w:rPr>
                <w:color w:val="000000"/>
                <w:sz w:val="24"/>
              </w:rPr>
              <w:t>2.77</w:t>
            </w:r>
          </w:p>
        </w:tc>
      </w:tr>
      <w:tr w:rsidR="009B626F">
        <w:tc>
          <w:tcPr>
            <w:tcW w:w="869" w:type="dxa"/>
            <w:vAlign w:val="center"/>
          </w:tcPr>
          <w:p w:rsidR="009B626F" w:rsidRDefault="00AA1756">
            <w:pPr>
              <w:jc w:val="center"/>
            </w:pPr>
            <w:r>
              <w:rPr>
                <w:color w:val="000000"/>
                <w:sz w:val="24"/>
              </w:rPr>
              <w:t>33</w:t>
            </w:r>
          </w:p>
        </w:tc>
        <w:tc>
          <w:tcPr>
            <w:tcW w:w="1650" w:type="dxa"/>
            <w:vAlign w:val="center"/>
          </w:tcPr>
          <w:p w:rsidR="009B626F" w:rsidRDefault="00AA1756">
            <w:pPr>
              <w:jc w:val="center"/>
            </w:pPr>
            <w:r>
              <w:rPr>
                <w:color w:val="000000"/>
                <w:sz w:val="24"/>
              </w:rPr>
              <w:t>300498</w:t>
            </w:r>
          </w:p>
        </w:tc>
        <w:tc>
          <w:tcPr>
            <w:tcW w:w="1980" w:type="dxa"/>
            <w:vAlign w:val="center"/>
          </w:tcPr>
          <w:p w:rsidR="009B626F" w:rsidRDefault="00AA1756">
            <w:pPr>
              <w:jc w:val="center"/>
            </w:pPr>
            <w:r>
              <w:rPr>
                <w:color w:val="000000"/>
                <w:sz w:val="24"/>
              </w:rPr>
              <w:t>温氏股份</w:t>
            </w:r>
          </w:p>
        </w:tc>
        <w:tc>
          <w:tcPr>
            <w:tcW w:w="2879" w:type="dxa"/>
            <w:vAlign w:val="center"/>
          </w:tcPr>
          <w:p w:rsidR="009B626F" w:rsidRDefault="00AA1756">
            <w:pPr>
              <w:jc w:val="right"/>
            </w:pPr>
            <w:r>
              <w:rPr>
                <w:color w:val="000000"/>
                <w:sz w:val="24"/>
              </w:rPr>
              <w:t>688,312.00</w:t>
            </w:r>
          </w:p>
        </w:tc>
        <w:tc>
          <w:tcPr>
            <w:tcW w:w="1620" w:type="dxa"/>
            <w:vAlign w:val="center"/>
          </w:tcPr>
          <w:p w:rsidR="009B626F" w:rsidRDefault="00AA1756">
            <w:pPr>
              <w:jc w:val="right"/>
            </w:pPr>
            <w:r>
              <w:rPr>
                <w:color w:val="000000"/>
                <w:sz w:val="24"/>
              </w:rPr>
              <w:t>2.64</w:t>
            </w:r>
          </w:p>
        </w:tc>
      </w:tr>
      <w:tr w:rsidR="009B626F">
        <w:tc>
          <w:tcPr>
            <w:tcW w:w="869" w:type="dxa"/>
            <w:vAlign w:val="center"/>
          </w:tcPr>
          <w:p w:rsidR="009B626F" w:rsidRDefault="00AA1756">
            <w:pPr>
              <w:jc w:val="center"/>
            </w:pPr>
            <w:r>
              <w:rPr>
                <w:color w:val="000000"/>
                <w:sz w:val="24"/>
              </w:rPr>
              <w:t>34</w:t>
            </w:r>
          </w:p>
        </w:tc>
        <w:tc>
          <w:tcPr>
            <w:tcW w:w="1650" w:type="dxa"/>
            <w:vAlign w:val="center"/>
          </w:tcPr>
          <w:p w:rsidR="009B626F" w:rsidRDefault="00AA1756">
            <w:pPr>
              <w:jc w:val="center"/>
            </w:pPr>
            <w:r>
              <w:rPr>
                <w:color w:val="000000"/>
                <w:sz w:val="24"/>
              </w:rPr>
              <w:t>002234</w:t>
            </w:r>
          </w:p>
        </w:tc>
        <w:tc>
          <w:tcPr>
            <w:tcW w:w="1980" w:type="dxa"/>
            <w:vAlign w:val="center"/>
          </w:tcPr>
          <w:p w:rsidR="009B626F" w:rsidRDefault="00AA1756">
            <w:pPr>
              <w:jc w:val="center"/>
            </w:pPr>
            <w:r>
              <w:rPr>
                <w:color w:val="000000"/>
                <w:sz w:val="24"/>
              </w:rPr>
              <w:t>民和股份</w:t>
            </w:r>
          </w:p>
        </w:tc>
        <w:tc>
          <w:tcPr>
            <w:tcW w:w="2879" w:type="dxa"/>
            <w:vAlign w:val="center"/>
          </w:tcPr>
          <w:p w:rsidR="009B626F" w:rsidRDefault="00AA1756">
            <w:pPr>
              <w:jc w:val="right"/>
            </w:pPr>
            <w:r>
              <w:rPr>
                <w:color w:val="000000"/>
                <w:sz w:val="24"/>
              </w:rPr>
              <w:t>654,941.00</w:t>
            </w:r>
          </w:p>
        </w:tc>
        <w:tc>
          <w:tcPr>
            <w:tcW w:w="1620" w:type="dxa"/>
            <w:vAlign w:val="center"/>
          </w:tcPr>
          <w:p w:rsidR="009B626F" w:rsidRDefault="00AA1756">
            <w:pPr>
              <w:jc w:val="right"/>
            </w:pPr>
            <w:r>
              <w:rPr>
                <w:color w:val="000000"/>
                <w:sz w:val="24"/>
              </w:rPr>
              <w:t>2.51</w:t>
            </w:r>
          </w:p>
        </w:tc>
      </w:tr>
      <w:tr w:rsidR="009B626F">
        <w:tc>
          <w:tcPr>
            <w:tcW w:w="869" w:type="dxa"/>
            <w:vAlign w:val="center"/>
          </w:tcPr>
          <w:p w:rsidR="009B626F" w:rsidRDefault="00AA1756">
            <w:pPr>
              <w:jc w:val="center"/>
            </w:pPr>
            <w:r>
              <w:rPr>
                <w:color w:val="000000"/>
                <w:sz w:val="24"/>
              </w:rPr>
              <w:t>35</w:t>
            </w:r>
          </w:p>
        </w:tc>
        <w:tc>
          <w:tcPr>
            <w:tcW w:w="1650" w:type="dxa"/>
            <w:vAlign w:val="center"/>
          </w:tcPr>
          <w:p w:rsidR="009B626F" w:rsidRDefault="00AA1756">
            <w:pPr>
              <w:jc w:val="center"/>
            </w:pPr>
            <w:r>
              <w:rPr>
                <w:color w:val="000000"/>
                <w:sz w:val="24"/>
              </w:rPr>
              <w:t>002410</w:t>
            </w:r>
          </w:p>
        </w:tc>
        <w:tc>
          <w:tcPr>
            <w:tcW w:w="1980" w:type="dxa"/>
            <w:vAlign w:val="center"/>
          </w:tcPr>
          <w:p w:rsidR="009B626F" w:rsidRDefault="00AA1756">
            <w:pPr>
              <w:jc w:val="center"/>
            </w:pPr>
            <w:r>
              <w:rPr>
                <w:color w:val="000000"/>
                <w:sz w:val="24"/>
              </w:rPr>
              <w:t>广联达</w:t>
            </w:r>
          </w:p>
        </w:tc>
        <w:tc>
          <w:tcPr>
            <w:tcW w:w="2879" w:type="dxa"/>
            <w:vAlign w:val="center"/>
          </w:tcPr>
          <w:p w:rsidR="009B626F" w:rsidRDefault="00AA1756">
            <w:pPr>
              <w:jc w:val="right"/>
            </w:pPr>
            <w:r>
              <w:rPr>
                <w:color w:val="000000"/>
                <w:sz w:val="24"/>
              </w:rPr>
              <w:t>653,002.00</w:t>
            </w:r>
          </w:p>
        </w:tc>
        <w:tc>
          <w:tcPr>
            <w:tcW w:w="1620" w:type="dxa"/>
            <w:vAlign w:val="center"/>
          </w:tcPr>
          <w:p w:rsidR="009B626F" w:rsidRDefault="00AA1756">
            <w:pPr>
              <w:jc w:val="right"/>
            </w:pPr>
            <w:r>
              <w:rPr>
                <w:color w:val="000000"/>
                <w:sz w:val="24"/>
              </w:rPr>
              <w:t>2.51</w:t>
            </w:r>
          </w:p>
        </w:tc>
      </w:tr>
      <w:tr w:rsidR="009B626F">
        <w:tc>
          <w:tcPr>
            <w:tcW w:w="869" w:type="dxa"/>
            <w:vAlign w:val="center"/>
          </w:tcPr>
          <w:p w:rsidR="009B626F" w:rsidRDefault="00AA1756">
            <w:pPr>
              <w:jc w:val="center"/>
            </w:pPr>
            <w:r>
              <w:rPr>
                <w:color w:val="000000"/>
                <w:sz w:val="24"/>
              </w:rPr>
              <w:t>36</w:t>
            </w:r>
          </w:p>
        </w:tc>
        <w:tc>
          <w:tcPr>
            <w:tcW w:w="1650" w:type="dxa"/>
            <w:vAlign w:val="center"/>
          </w:tcPr>
          <w:p w:rsidR="009B626F" w:rsidRDefault="00AA1756">
            <w:pPr>
              <w:jc w:val="center"/>
            </w:pPr>
            <w:r>
              <w:rPr>
                <w:color w:val="000000"/>
                <w:sz w:val="24"/>
              </w:rPr>
              <w:t>600498</w:t>
            </w:r>
          </w:p>
        </w:tc>
        <w:tc>
          <w:tcPr>
            <w:tcW w:w="1980" w:type="dxa"/>
            <w:vAlign w:val="center"/>
          </w:tcPr>
          <w:p w:rsidR="009B626F" w:rsidRDefault="00AA1756">
            <w:pPr>
              <w:jc w:val="center"/>
            </w:pPr>
            <w:r>
              <w:rPr>
                <w:color w:val="000000"/>
                <w:sz w:val="24"/>
              </w:rPr>
              <w:t>烽火通信</w:t>
            </w:r>
          </w:p>
        </w:tc>
        <w:tc>
          <w:tcPr>
            <w:tcW w:w="2879" w:type="dxa"/>
            <w:vAlign w:val="center"/>
          </w:tcPr>
          <w:p w:rsidR="009B626F" w:rsidRDefault="00AA1756">
            <w:pPr>
              <w:jc w:val="right"/>
            </w:pPr>
            <w:r>
              <w:rPr>
                <w:color w:val="000000"/>
                <w:sz w:val="24"/>
              </w:rPr>
              <w:t>643,870.00</w:t>
            </w:r>
          </w:p>
        </w:tc>
        <w:tc>
          <w:tcPr>
            <w:tcW w:w="1620" w:type="dxa"/>
            <w:vAlign w:val="center"/>
          </w:tcPr>
          <w:p w:rsidR="009B626F" w:rsidRDefault="00AA1756">
            <w:pPr>
              <w:jc w:val="right"/>
            </w:pPr>
            <w:r>
              <w:rPr>
                <w:color w:val="000000"/>
                <w:sz w:val="24"/>
              </w:rPr>
              <w:t>2.47</w:t>
            </w:r>
          </w:p>
        </w:tc>
      </w:tr>
      <w:tr w:rsidR="009B626F">
        <w:tc>
          <w:tcPr>
            <w:tcW w:w="869" w:type="dxa"/>
            <w:vAlign w:val="center"/>
          </w:tcPr>
          <w:p w:rsidR="009B626F" w:rsidRDefault="00AA1756">
            <w:pPr>
              <w:jc w:val="center"/>
            </w:pPr>
            <w:r>
              <w:rPr>
                <w:color w:val="000000"/>
                <w:sz w:val="24"/>
              </w:rPr>
              <w:t>37</w:t>
            </w:r>
          </w:p>
        </w:tc>
        <w:tc>
          <w:tcPr>
            <w:tcW w:w="1650" w:type="dxa"/>
            <w:vAlign w:val="center"/>
          </w:tcPr>
          <w:p w:rsidR="009B626F" w:rsidRDefault="00AA1756">
            <w:pPr>
              <w:jc w:val="center"/>
            </w:pPr>
            <w:r>
              <w:rPr>
                <w:color w:val="000000"/>
                <w:sz w:val="24"/>
              </w:rPr>
              <w:t>300322</w:t>
            </w:r>
          </w:p>
        </w:tc>
        <w:tc>
          <w:tcPr>
            <w:tcW w:w="1980" w:type="dxa"/>
            <w:vAlign w:val="center"/>
          </w:tcPr>
          <w:p w:rsidR="009B626F" w:rsidRDefault="00AA1756">
            <w:pPr>
              <w:jc w:val="center"/>
            </w:pPr>
            <w:r>
              <w:rPr>
                <w:color w:val="000000"/>
                <w:sz w:val="24"/>
              </w:rPr>
              <w:t>硕贝德</w:t>
            </w:r>
          </w:p>
        </w:tc>
        <w:tc>
          <w:tcPr>
            <w:tcW w:w="2879" w:type="dxa"/>
            <w:vAlign w:val="center"/>
          </w:tcPr>
          <w:p w:rsidR="009B626F" w:rsidRDefault="00AA1756">
            <w:pPr>
              <w:jc w:val="right"/>
            </w:pPr>
            <w:r>
              <w:rPr>
                <w:color w:val="000000"/>
                <w:sz w:val="24"/>
              </w:rPr>
              <w:t>641,118.56</w:t>
            </w:r>
          </w:p>
        </w:tc>
        <w:tc>
          <w:tcPr>
            <w:tcW w:w="1620" w:type="dxa"/>
            <w:vAlign w:val="center"/>
          </w:tcPr>
          <w:p w:rsidR="009B626F" w:rsidRDefault="00AA1756">
            <w:pPr>
              <w:jc w:val="right"/>
            </w:pPr>
            <w:r>
              <w:rPr>
                <w:color w:val="000000"/>
                <w:sz w:val="24"/>
              </w:rPr>
              <w:t>2.46</w:t>
            </w:r>
          </w:p>
        </w:tc>
      </w:tr>
      <w:tr w:rsidR="009B626F">
        <w:tc>
          <w:tcPr>
            <w:tcW w:w="869" w:type="dxa"/>
            <w:vAlign w:val="center"/>
          </w:tcPr>
          <w:p w:rsidR="009B626F" w:rsidRDefault="00AA1756">
            <w:pPr>
              <w:jc w:val="center"/>
            </w:pPr>
            <w:r>
              <w:rPr>
                <w:color w:val="000000"/>
                <w:sz w:val="24"/>
              </w:rPr>
              <w:t>38</w:t>
            </w:r>
          </w:p>
        </w:tc>
        <w:tc>
          <w:tcPr>
            <w:tcW w:w="1650" w:type="dxa"/>
            <w:vAlign w:val="center"/>
          </w:tcPr>
          <w:p w:rsidR="009B626F" w:rsidRDefault="00AA1756">
            <w:pPr>
              <w:jc w:val="center"/>
            </w:pPr>
            <w:r>
              <w:rPr>
                <w:color w:val="000000"/>
                <w:sz w:val="24"/>
              </w:rPr>
              <w:t>000063</w:t>
            </w:r>
          </w:p>
        </w:tc>
        <w:tc>
          <w:tcPr>
            <w:tcW w:w="1980" w:type="dxa"/>
            <w:vAlign w:val="center"/>
          </w:tcPr>
          <w:p w:rsidR="009B626F" w:rsidRDefault="00AA1756">
            <w:pPr>
              <w:jc w:val="center"/>
            </w:pPr>
            <w:r>
              <w:rPr>
                <w:color w:val="000000"/>
                <w:sz w:val="24"/>
              </w:rPr>
              <w:t>中兴通讯</w:t>
            </w:r>
          </w:p>
        </w:tc>
        <w:tc>
          <w:tcPr>
            <w:tcW w:w="2879" w:type="dxa"/>
            <w:vAlign w:val="center"/>
          </w:tcPr>
          <w:p w:rsidR="009B626F" w:rsidRDefault="00AA1756">
            <w:pPr>
              <w:jc w:val="right"/>
            </w:pPr>
            <w:r>
              <w:rPr>
                <w:color w:val="000000"/>
                <w:sz w:val="24"/>
              </w:rPr>
              <w:t>634,675.00</w:t>
            </w:r>
          </w:p>
        </w:tc>
        <w:tc>
          <w:tcPr>
            <w:tcW w:w="1620" w:type="dxa"/>
            <w:vAlign w:val="center"/>
          </w:tcPr>
          <w:p w:rsidR="009B626F" w:rsidRDefault="00AA1756">
            <w:pPr>
              <w:jc w:val="right"/>
            </w:pPr>
            <w:r>
              <w:rPr>
                <w:color w:val="000000"/>
                <w:sz w:val="24"/>
              </w:rPr>
              <w:t>2.44</w:t>
            </w:r>
          </w:p>
        </w:tc>
      </w:tr>
      <w:tr w:rsidR="009B626F">
        <w:tc>
          <w:tcPr>
            <w:tcW w:w="869" w:type="dxa"/>
            <w:vAlign w:val="center"/>
          </w:tcPr>
          <w:p w:rsidR="009B626F" w:rsidRDefault="00AA1756">
            <w:pPr>
              <w:jc w:val="center"/>
            </w:pPr>
            <w:r>
              <w:rPr>
                <w:color w:val="000000"/>
                <w:sz w:val="24"/>
              </w:rPr>
              <w:t>39</w:t>
            </w:r>
          </w:p>
        </w:tc>
        <w:tc>
          <w:tcPr>
            <w:tcW w:w="1650" w:type="dxa"/>
            <w:vAlign w:val="center"/>
          </w:tcPr>
          <w:p w:rsidR="009B626F" w:rsidRDefault="00AA1756">
            <w:pPr>
              <w:jc w:val="center"/>
            </w:pPr>
            <w:r>
              <w:rPr>
                <w:color w:val="000000"/>
                <w:sz w:val="24"/>
              </w:rPr>
              <w:t>000686</w:t>
            </w:r>
          </w:p>
        </w:tc>
        <w:tc>
          <w:tcPr>
            <w:tcW w:w="1980" w:type="dxa"/>
            <w:vAlign w:val="center"/>
          </w:tcPr>
          <w:p w:rsidR="009B626F" w:rsidRDefault="00AA1756">
            <w:pPr>
              <w:jc w:val="center"/>
            </w:pPr>
            <w:r>
              <w:rPr>
                <w:color w:val="000000"/>
                <w:sz w:val="24"/>
              </w:rPr>
              <w:t>东北证券</w:t>
            </w:r>
          </w:p>
        </w:tc>
        <w:tc>
          <w:tcPr>
            <w:tcW w:w="2879" w:type="dxa"/>
            <w:vAlign w:val="center"/>
          </w:tcPr>
          <w:p w:rsidR="009B626F" w:rsidRDefault="00AA1756">
            <w:pPr>
              <w:jc w:val="right"/>
            </w:pPr>
            <w:r>
              <w:rPr>
                <w:color w:val="000000"/>
                <w:sz w:val="24"/>
              </w:rPr>
              <w:t>632,524.00</w:t>
            </w:r>
          </w:p>
        </w:tc>
        <w:tc>
          <w:tcPr>
            <w:tcW w:w="1620" w:type="dxa"/>
            <w:vAlign w:val="center"/>
          </w:tcPr>
          <w:p w:rsidR="009B626F" w:rsidRDefault="00AA1756">
            <w:pPr>
              <w:jc w:val="right"/>
            </w:pPr>
            <w:r>
              <w:rPr>
                <w:color w:val="000000"/>
                <w:sz w:val="24"/>
              </w:rPr>
              <w:t>2.43</w:t>
            </w:r>
          </w:p>
        </w:tc>
      </w:tr>
      <w:tr w:rsidR="009B626F">
        <w:tc>
          <w:tcPr>
            <w:tcW w:w="869" w:type="dxa"/>
            <w:vAlign w:val="center"/>
          </w:tcPr>
          <w:p w:rsidR="009B626F" w:rsidRDefault="00AA1756">
            <w:pPr>
              <w:jc w:val="center"/>
            </w:pPr>
            <w:r>
              <w:rPr>
                <w:color w:val="000000"/>
                <w:sz w:val="24"/>
              </w:rPr>
              <w:t>40</w:t>
            </w:r>
          </w:p>
        </w:tc>
        <w:tc>
          <w:tcPr>
            <w:tcW w:w="1650" w:type="dxa"/>
            <w:vAlign w:val="center"/>
          </w:tcPr>
          <w:p w:rsidR="009B626F" w:rsidRDefault="00AA1756">
            <w:pPr>
              <w:jc w:val="center"/>
            </w:pPr>
            <w:r>
              <w:rPr>
                <w:color w:val="000000"/>
                <w:sz w:val="24"/>
              </w:rPr>
              <w:t>603160</w:t>
            </w:r>
          </w:p>
        </w:tc>
        <w:tc>
          <w:tcPr>
            <w:tcW w:w="1980" w:type="dxa"/>
            <w:vAlign w:val="center"/>
          </w:tcPr>
          <w:p w:rsidR="009B626F" w:rsidRDefault="00AA1756">
            <w:pPr>
              <w:jc w:val="center"/>
            </w:pPr>
            <w:r>
              <w:rPr>
                <w:color w:val="000000"/>
                <w:sz w:val="24"/>
              </w:rPr>
              <w:t>汇顶科技</w:t>
            </w:r>
          </w:p>
        </w:tc>
        <w:tc>
          <w:tcPr>
            <w:tcW w:w="2879" w:type="dxa"/>
            <w:vAlign w:val="center"/>
          </w:tcPr>
          <w:p w:rsidR="009B626F" w:rsidRDefault="00AA1756">
            <w:pPr>
              <w:jc w:val="right"/>
            </w:pPr>
            <w:r>
              <w:rPr>
                <w:color w:val="000000"/>
                <w:sz w:val="24"/>
              </w:rPr>
              <w:t>548,818.00</w:t>
            </w:r>
          </w:p>
        </w:tc>
        <w:tc>
          <w:tcPr>
            <w:tcW w:w="1620" w:type="dxa"/>
            <w:vAlign w:val="center"/>
          </w:tcPr>
          <w:p w:rsidR="009B626F" w:rsidRDefault="00AA1756">
            <w:pPr>
              <w:jc w:val="right"/>
            </w:pPr>
            <w:r>
              <w:rPr>
                <w:color w:val="000000"/>
                <w:sz w:val="24"/>
              </w:rPr>
              <w:t>2.11</w:t>
            </w:r>
          </w:p>
        </w:tc>
      </w:tr>
      <w:tr w:rsidR="009B626F">
        <w:tc>
          <w:tcPr>
            <w:tcW w:w="869" w:type="dxa"/>
            <w:vAlign w:val="center"/>
          </w:tcPr>
          <w:p w:rsidR="009B626F" w:rsidRDefault="00AA1756">
            <w:pPr>
              <w:jc w:val="center"/>
            </w:pPr>
            <w:r>
              <w:rPr>
                <w:color w:val="000000"/>
                <w:sz w:val="24"/>
              </w:rPr>
              <w:t>41</w:t>
            </w:r>
          </w:p>
        </w:tc>
        <w:tc>
          <w:tcPr>
            <w:tcW w:w="1650" w:type="dxa"/>
            <w:vAlign w:val="center"/>
          </w:tcPr>
          <w:p w:rsidR="009B626F" w:rsidRDefault="00AA1756">
            <w:pPr>
              <w:jc w:val="center"/>
            </w:pPr>
            <w:r>
              <w:rPr>
                <w:color w:val="000000"/>
                <w:sz w:val="24"/>
              </w:rPr>
              <w:t>000807</w:t>
            </w:r>
          </w:p>
        </w:tc>
        <w:tc>
          <w:tcPr>
            <w:tcW w:w="1980" w:type="dxa"/>
            <w:vAlign w:val="center"/>
          </w:tcPr>
          <w:p w:rsidR="009B626F" w:rsidRDefault="00AA1756">
            <w:pPr>
              <w:jc w:val="center"/>
            </w:pPr>
            <w:r>
              <w:rPr>
                <w:color w:val="000000"/>
                <w:sz w:val="24"/>
              </w:rPr>
              <w:t>云铝股份</w:t>
            </w:r>
          </w:p>
        </w:tc>
        <w:tc>
          <w:tcPr>
            <w:tcW w:w="2879" w:type="dxa"/>
            <w:vAlign w:val="center"/>
          </w:tcPr>
          <w:p w:rsidR="009B626F" w:rsidRDefault="00AA1756">
            <w:pPr>
              <w:jc w:val="right"/>
            </w:pPr>
            <w:r>
              <w:rPr>
                <w:color w:val="000000"/>
                <w:sz w:val="24"/>
              </w:rPr>
              <w:t>535,219.00</w:t>
            </w:r>
          </w:p>
        </w:tc>
        <w:tc>
          <w:tcPr>
            <w:tcW w:w="1620" w:type="dxa"/>
            <w:vAlign w:val="center"/>
          </w:tcPr>
          <w:p w:rsidR="009B626F" w:rsidRDefault="00AA1756">
            <w:pPr>
              <w:jc w:val="right"/>
            </w:pPr>
            <w:r>
              <w:rPr>
                <w:color w:val="000000"/>
                <w:sz w:val="24"/>
              </w:rPr>
              <w:t>2.05</w:t>
            </w:r>
          </w:p>
        </w:tc>
      </w:tr>
      <w:tr w:rsidR="009B626F">
        <w:tc>
          <w:tcPr>
            <w:tcW w:w="869" w:type="dxa"/>
            <w:vAlign w:val="center"/>
          </w:tcPr>
          <w:p w:rsidR="009B626F" w:rsidRDefault="00AA1756">
            <w:pPr>
              <w:jc w:val="center"/>
            </w:pPr>
            <w:r>
              <w:rPr>
                <w:color w:val="000000"/>
                <w:sz w:val="24"/>
              </w:rPr>
              <w:t>42</w:t>
            </w:r>
          </w:p>
        </w:tc>
        <w:tc>
          <w:tcPr>
            <w:tcW w:w="1650" w:type="dxa"/>
            <w:vAlign w:val="center"/>
          </w:tcPr>
          <w:p w:rsidR="009B626F" w:rsidRDefault="00AA1756">
            <w:pPr>
              <w:jc w:val="center"/>
            </w:pPr>
            <w:r>
              <w:rPr>
                <w:color w:val="000000"/>
                <w:sz w:val="24"/>
              </w:rPr>
              <w:t>000728</w:t>
            </w:r>
          </w:p>
        </w:tc>
        <w:tc>
          <w:tcPr>
            <w:tcW w:w="1980" w:type="dxa"/>
            <w:vAlign w:val="center"/>
          </w:tcPr>
          <w:p w:rsidR="009B626F" w:rsidRDefault="00AA1756">
            <w:pPr>
              <w:jc w:val="center"/>
            </w:pPr>
            <w:r>
              <w:rPr>
                <w:color w:val="000000"/>
                <w:sz w:val="24"/>
              </w:rPr>
              <w:t>国元证券</w:t>
            </w:r>
          </w:p>
        </w:tc>
        <w:tc>
          <w:tcPr>
            <w:tcW w:w="2879" w:type="dxa"/>
            <w:vAlign w:val="center"/>
          </w:tcPr>
          <w:p w:rsidR="009B626F" w:rsidRDefault="00AA1756">
            <w:pPr>
              <w:jc w:val="right"/>
            </w:pPr>
            <w:r>
              <w:rPr>
                <w:color w:val="000000"/>
                <w:sz w:val="24"/>
              </w:rPr>
              <w:t>533,890.00</w:t>
            </w:r>
          </w:p>
        </w:tc>
        <w:tc>
          <w:tcPr>
            <w:tcW w:w="1620" w:type="dxa"/>
            <w:vAlign w:val="center"/>
          </w:tcPr>
          <w:p w:rsidR="009B626F" w:rsidRDefault="00AA1756">
            <w:pPr>
              <w:jc w:val="right"/>
            </w:pPr>
            <w:r>
              <w:rPr>
                <w:color w:val="000000"/>
                <w:sz w:val="24"/>
              </w:rPr>
              <w:t>2.05</w:t>
            </w:r>
          </w:p>
        </w:tc>
      </w:tr>
      <w:tr w:rsidR="009B626F">
        <w:tc>
          <w:tcPr>
            <w:tcW w:w="869" w:type="dxa"/>
            <w:vAlign w:val="center"/>
          </w:tcPr>
          <w:p w:rsidR="009B626F" w:rsidRDefault="00AA1756">
            <w:pPr>
              <w:jc w:val="center"/>
            </w:pPr>
            <w:r>
              <w:rPr>
                <w:color w:val="000000"/>
                <w:sz w:val="24"/>
              </w:rPr>
              <w:t>43</w:t>
            </w:r>
          </w:p>
        </w:tc>
        <w:tc>
          <w:tcPr>
            <w:tcW w:w="1650" w:type="dxa"/>
            <w:vAlign w:val="center"/>
          </w:tcPr>
          <w:p w:rsidR="009B626F" w:rsidRDefault="00AA1756">
            <w:pPr>
              <w:jc w:val="center"/>
            </w:pPr>
            <w:r>
              <w:rPr>
                <w:color w:val="000000"/>
                <w:sz w:val="24"/>
              </w:rPr>
              <w:t>300638</w:t>
            </w:r>
          </w:p>
        </w:tc>
        <w:tc>
          <w:tcPr>
            <w:tcW w:w="1980" w:type="dxa"/>
            <w:vAlign w:val="center"/>
          </w:tcPr>
          <w:p w:rsidR="009B626F" w:rsidRDefault="00AA1756">
            <w:pPr>
              <w:jc w:val="center"/>
            </w:pPr>
            <w:r>
              <w:rPr>
                <w:color w:val="000000"/>
                <w:sz w:val="24"/>
              </w:rPr>
              <w:t>广和通</w:t>
            </w:r>
          </w:p>
        </w:tc>
        <w:tc>
          <w:tcPr>
            <w:tcW w:w="2879" w:type="dxa"/>
            <w:vAlign w:val="center"/>
          </w:tcPr>
          <w:p w:rsidR="009B626F" w:rsidRDefault="00AA1756">
            <w:pPr>
              <w:jc w:val="right"/>
            </w:pPr>
            <w:r>
              <w:rPr>
                <w:color w:val="000000"/>
                <w:sz w:val="24"/>
              </w:rPr>
              <w:t>531,725.00</w:t>
            </w:r>
          </w:p>
        </w:tc>
        <w:tc>
          <w:tcPr>
            <w:tcW w:w="1620" w:type="dxa"/>
            <w:vAlign w:val="center"/>
          </w:tcPr>
          <w:p w:rsidR="009B626F" w:rsidRDefault="00AA1756">
            <w:pPr>
              <w:jc w:val="right"/>
            </w:pPr>
            <w:r>
              <w:rPr>
                <w:color w:val="000000"/>
                <w:sz w:val="24"/>
              </w:rPr>
              <w:t>2.04</w:t>
            </w:r>
          </w:p>
        </w:tc>
      </w:tr>
      <w:tr w:rsidR="009B626F">
        <w:tc>
          <w:tcPr>
            <w:tcW w:w="869" w:type="dxa"/>
            <w:vAlign w:val="center"/>
          </w:tcPr>
          <w:p w:rsidR="009B626F" w:rsidRDefault="00AA1756">
            <w:pPr>
              <w:jc w:val="center"/>
            </w:pPr>
            <w:r>
              <w:rPr>
                <w:color w:val="000000"/>
                <w:sz w:val="24"/>
              </w:rPr>
              <w:t>44</w:t>
            </w:r>
          </w:p>
        </w:tc>
        <w:tc>
          <w:tcPr>
            <w:tcW w:w="1650" w:type="dxa"/>
            <w:vAlign w:val="center"/>
          </w:tcPr>
          <w:p w:rsidR="009B626F" w:rsidRDefault="00AA1756">
            <w:pPr>
              <w:jc w:val="center"/>
            </w:pPr>
            <w:r>
              <w:rPr>
                <w:color w:val="000000"/>
                <w:sz w:val="24"/>
              </w:rPr>
              <w:t>002839</w:t>
            </w:r>
          </w:p>
        </w:tc>
        <w:tc>
          <w:tcPr>
            <w:tcW w:w="1980" w:type="dxa"/>
            <w:vAlign w:val="center"/>
          </w:tcPr>
          <w:p w:rsidR="009B626F" w:rsidRDefault="00AA1756">
            <w:pPr>
              <w:jc w:val="center"/>
            </w:pPr>
            <w:r>
              <w:rPr>
                <w:color w:val="000000"/>
                <w:sz w:val="24"/>
              </w:rPr>
              <w:t>张家港行</w:t>
            </w:r>
          </w:p>
        </w:tc>
        <w:tc>
          <w:tcPr>
            <w:tcW w:w="2879" w:type="dxa"/>
            <w:vAlign w:val="center"/>
          </w:tcPr>
          <w:p w:rsidR="009B626F" w:rsidRDefault="00AA1756">
            <w:pPr>
              <w:jc w:val="right"/>
            </w:pPr>
            <w:r>
              <w:rPr>
                <w:color w:val="000000"/>
                <w:sz w:val="24"/>
              </w:rPr>
              <w:t>526,932.00</w:t>
            </w:r>
          </w:p>
        </w:tc>
        <w:tc>
          <w:tcPr>
            <w:tcW w:w="1620" w:type="dxa"/>
            <w:vAlign w:val="center"/>
          </w:tcPr>
          <w:p w:rsidR="009B626F" w:rsidRDefault="00AA1756">
            <w:pPr>
              <w:jc w:val="right"/>
            </w:pPr>
            <w:r>
              <w:rPr>
                <w:color w:val="000000"/>
                <w:sz w:val="24"/>
              </w:rPr>
              <w:t>2.02</w:t>
            </w:r>
          </w:p>
        </w:tc>
      </w:tr>
      <w:tr w:rsidR="009B626F">
        <w:tc>
          <w:tcPr>
            <w:tcW w:w="869" w:type="dxa"/>
            <w:vAlign w:val="center"/>
          </w:tcPr>
          <w:p w:rsidR="009B626F" w:rsidRDefault="00AA1756">
            <w:pPr>
              <w:jc w:val="center"/>
            </w:pPr>
            <w:r>
              <w:rPr>
                <w:color w:val="000000"/>
                <w:sz w:val="24"/>
              </w:rPr>
              <w:t>45</w:t>
            </w:r>
          </w:p>
        </w:tc>
        <w:tc>
          <w:tcPr>
            <w:tcW w:w="1650" w:type="dxa"/>
            <w:vAlign w:val="center"/>
          </w:tcPr>
          <w:p w:rsidR="009B626F" w:rsidRDefault="00AA1756">
            <w:pPr>
              <w:jc w:val="center"/>
            </w:pPr>
            <w:r>
              <w:rPr>
                <w:color w:val="000000"/>
                <w:sz w:val="24"/>
              </w:rPr>
              <w:t>002458</w:t>
            </w:r>
          </w:p>
        </w:tc>
        <w:tc>
          <w:tcPr>
            <w:tcW w:w="1980" w:type="dxa"/>
            <w:vAlign w:val="center"/>
          </w:tcPr>
          <w:p w:rsidR="009B626F" w:rsidRDefault="00AA1756">
            <w:pPr>
              <w:jc w:val="center"/>
            </w:pPr>
            <w:r>
              <w:rPr>
                <w:color w:val="000000"/>
                <w:sz w:val="24"/>
              </w:rPr>
              <w:t>益生股份</w:t>
            </w:r>
          </w:p>
        </w:tc>
        <w:tc>
          <w:tcPr>
            <w:tcW w:w="2879" w:type="dxa"/>
            <w:vAlign w:val="center"/>
          </w:tcPr>
          <w:p w:rsidR="009B626F" w:rsidRDefault="00AA1756">
            <w:pPr>
              <w:jc w:val="right"/>
            </w:pPr>
            <w:r>
              <w:rPr>
                <w:color w:val="000000"/>
                <w:sz w:val="24"/>
              </w:rPr>
              <w:t>525,942.59</w:t>
            </w:r>
          </w:p>
        </w:tc>
        <w:tc>
          <w:tcPr>
            <w:tcW w:w="1620" w:type="dxa"/>
            <w:vAlign w:val="center"/>
          </w:tcPr>
          <w:p w:rsidR="009B626F" w:rsidRDefault="00AA1756">
            <w:pPr>
              <w:jc w:val="right"/>
            </w:pPr>
            <w:r>
              <w:rPr>
                <w:color w:val="000000"/>
                <w:sz w:val="24"/>
              </w:rPr>
              <w:t>2.02</w:t>
            </w:r>
          </w:p>
        </w:tc>
      </w:tr>
      <w:tr w:rsidR="009B626F">
        <w:tc>
          <w:tcPr>
            <w:tcW w:w="869" w:type="dxa"/>
            <w:vAlign w:val="center"/>
          </w:tcPr>
          <w:p w:rsidR="009B626F" w:rsidRDefault="00AA1756">
            <w:pPr>
              <w:jc w:val="center"/>
            </w:pPr>
            <w:r>
              <w:rPr>
                <w:color w:val="000000"/>
                <w:sz w:val="24"/>
              </w:rPr>
              <w:t>46</w:t>
            </w:r>
          </w:p>
        </w:tc>
        <w:tc>
          <w:tcPr>
            <w:tcW w:w="1650" w:type="dxa"/>
            <w:vAlign w:val="center"/>
          </w:tcPr>
          <w:p w:rsidR="009B626F" w:rsidRDefault="00AA1756">
            <w:pPr>
              <w:jc w:val="center"/>
            </w:pPr>
            <w:r>
              <w:rPr>
                <w:color w:val="000000"/>
                <w:sz w:val="24"/>
              </w:rPr>
              <w:t>601066</w:t>
            </w:r>
          </w:p>
        </w:tc>
        <w:tc>
          <w:tcPr>
            <w:tcW w:w="1980" w:type="dxa"/>
            <w:vAlign w:val="center"/>
          </w:tcPr>
          <w:p w:rsidR="009B626F" w:rsidRDefault="00AA1756">
            <w:pPr>
              <w:jc w:val="center"/>
            </w:pPr>
            <w:r>
              <w:rPr>
                <w:color w:val="000000"/>
                <w:sz w:val="24"/>
              </w:rPr>
              <w:t>中信建投</w:t>
            </w:r>
          </w:p>
        </w:tc>
        <w:tc>
          <w:tcPr>
            <w:tcW w:w="2879" w:type="dxa"/>
            <w:vAlign w:val="center"/>
          </w:tcPr>
          <w:p w:rsidR="009B626F" w:rsidRDefault="00AA1756">
            <w:pPr>
              <w:jc w:val="right"/>
            </w:pPr>
            <w:r>
              <w:rPr>
                <w:color w:val="000000"/>
                <w:sz w:val="24"/>
              </w:rPr>
              <w:t>521,296.00</w:t>
            </w:r>
          </w:p>
        </w:tc>
        <w:tc>
          <w:tcPr>
            <w:tcW w:w="1620" w:type="dxa"/>
            <w:vAlign w:val="center"/>
          </w:tcPr>
          <w:p w:rsidR="009B626F" w:rsidRDefault="00AA1756">
            <w:pPr>
              <w:jc w:val="right"/>
            </w:pPr>
            <w:r>
              <w:rPr>
                <w:color w:val="000000"/>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68,824,673.05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69,082,722.36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6" w:name="_Toc234814104"/>
      <w:bookmarkStart w:id="67" w:name="_Toc37454057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6"/>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485,798.00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1.98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15,229,277.70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62.16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15,229,277.70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62.16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4,697,469.60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19.17</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20,412,545.30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83.32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374540573"/>
      <w:r w:rsidRPr="005312D8">
        <w:rPr>
          <w:rFonts w:ascii="Times New Roman" w:hAnsi="Times New Roman"/>
          <w:kern w:val="0"/>
          <w:szCs w:val="24"/>
        </w:rPr>
        <w:t>7.6</w:t>
      </w:r>
      <w:bookmarkStart w:id="69"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9B626F">
        <w:tc>
          <w:tcPr>
            <w:tcW w:w="1320" w:type="dxa"/>
            <w:vAlign w:val="center"/>
          </w:tcPr>
          <w:p w:rsidR="009B626F" w:rsidRDefault="00AA1756">
            <w:pPr>
              <w:jc w:val="center"/>
            </w:pPr>
            <w:r>
              <w:rPr>
                <w:color w:val="000000"/>
                <w:sz w:val="24"/>
              </w:rPr>
              <w:t>1</w:t>
            </w:r>
          </w:p>
        </w:tc>
        <w:tc>
          <w:tcPr>
            <w:tcW w:w="1382" w:type="dxa"/>
            <w:vAlign w:val="center"/>
          </w:tcPr>
          <w:p w:rsidR="009B626F" w:rsidRDefault="00AA1756">
            <w:pPr>
              <w:jc w:val="center"/>
            </w:pPr>
            <w:r>
              <w:rPr>
                <w:color w:val="000000"/>
                <w:sz w:val="24"/>
              </w:rPr>
              <w:t>108602</w:t>
            </w:r>
          </w:p>
        </w:tc>
        <w:tc>
          <w:tcPr>
            <w:tcW w:w="1551" w:type="dxa"/>
            <w:vAlign w:val="center"/>
          </w:tcPr>
          <w:p w:rsidR="009B626F" w:rsidRDefault="00AA1756">
            <w:pPr>
              <w:jc w:val="center"/>
            </w:pPr>
            <w:r>
              <w:rPr>
                <w:color w:val="000000"/>
                <w:sz w:val="24"/>
              </w:rPr>
              <w:t>国开</w:t>
            </w:r>
            <w:r>
              <w:rPr>
                <w:color w:val="000000"/>
                <w:sz w:val="24"/>
              </w:rPr>
              <w:t>1704</w:t>
            </w:r>
          </w:p>
        </w:tc>
        <w:tc>
          <w:tcPr>
            <w:tcW w:w="1307" w:type="dxa"/>
            <w:vAlign w:val="center"/>
          </w:tcPr>
          <w:p w:rsidR="009B626F" w:rsidRDefault="00AA1756">
            <w:pPr>
              <w:jc w:val="right"/>
            </w:pPr>
            <w:r>
              <w:rPr>
                <w:color w:val="000000"/>
                <w:sz w:val="24"/>
              </w:rPr>
              <w:t>150,770</w:t>
            </w:r>
          </w:p>
        </w:tc>
        <w:tc>
          <w:tcPr>
            <w:tcW w:w="1737" w:type="dxa"/>
            <w:vAlign w:val="center"/>
          </w:tcPr>
          <w:p w:rsidR="009B626F" w:rsidRDefault="00AA1756">
            <w:pPr>
              <w:jc w:val="right"/>
            </w:pPr>
            <w:r>
              <w:rPr>
                <w:color w:val="000000"/>
                <w:sz w:val="24"/>
              </w:rPr>
              <w:t>15,229,277.70</w:t>
            </w:r>
          </w:p>
        </w:tc>
        <w:tc>
          <w:tcPr>
            <w:tcW w:w="1701" w:type="dxa"/>
            <w:vAlign w:val="center"/>
          </w:tcPr>
          <w:p w:rsidR="009B626F" w:rsidRDefault="00AA1756">
            <w:pPr>
              <w:jc w:val="right"/>
            </w:pPr>
            <w:r>
              <w:rPr>
                <w:color w:val="000000"/>
                <w:sz w:val="24"/>
              </w:rPr>
              <w:t>62.16</w:t>
            </w:r>
          </w:p>
        </w:tc>
      </w:tr>
      <w:tr w:rsidR="009B626F">
        <w:tc>
          <w:tcPr>
            <w:tcW w:w="1320" w:type="dxa"/>
            <w:vAlign w:val="center"/>
          </w:tcPr>
          <w:p w:rsidR="009B626F" w:rsidRDefault="00AA1756">
            <w:pPr>
              <w:jc w:val="center"/>
            </w:pPr>
            <w:r>
              <w:rPr>
                <w:color w:val="000000"/>
                <w:sz w:val="24"/>
              </w:rPr>
              <w:t>2</w:t>
            </w:r>
          </w:p>
        </w:tc>
        <w:tc>
          <w:tcPr>
            <w:tcW w:w="1382" w:type="dxa"/>
            <w:vAlign w:val="center"/>
          </w:tcPr>
          <w:p w:rsidR="009B626F" w:rsidRDefault="00AA1756">
            <w:pPr>
              <w:jc w:val="center"/>
            </w:pPr>
            <w:r>
              <w:rPr>
                <w:color w:val="000000"/>
                <w:sz w:val="24"/>
              </w:rPr>
              <w:t>132006</w:t>
            </w:r>
          </w:p>
        </w:tc>
        <w:tc>
          <w:tcPr>
            <w:tcW w:w="1551" w:type="dxa"/>
            <w:vAlign w:val="center"/>
          </w:tcPr>
          <w:p w:rsidR="009B626F" w:rsidRDefault="00AA1756">
            <w:pPr>
              <w:jc w:val="center"/>
            </w:pPr>
            <w:r>
              <w:rPr>
                <w:color w:val="000000"/>
                <w:sz w:val="24"/>
              </w:rPr>
              <w:t>16</w:t>
            </w:r>
            <w:r>
              <w:rPr>
                <w:color w:val="000000"/>
                <w:sz w:val="24"/>
              </w:rPr>
              <w:t>皖新</w:t>
            </w:r>
            <w:r>
              <w:rPr>
                <w:color w:val="000000"/>
                <w:sz w:val="24"/>
              </w:rPr>
              <w:t>EB</w:t>
            </w:r>
          </w:p>
        </w:tc>
        <w:tc>
          <w:tcPr>
            <w:tcW w:w="1307" w:type="dxa"/>
            <w:vAlign w:val="center"/>
          </w:tcPr>
          <w:p w:rsidR="009B626F" w:rsidRDefault="00AA1756">
            <w:pPr>
              <w:jc w:val="right"/>
            </w:pPr>
            <w:r>
              <w:rPr>
                <w:color w:val="000000"/>
                <w:sz w:val="24"/>
              </w:rPr>
              <w:t>12,850</w:t>
            </w:r>
          </w:p>
        </w:tc>
        <w:tc>
          <w:tcPr>
            <w:tcW w:w="1737" w:type="dxa"/>
            <w:vAlign w:val="center"/>
          </w:tcPr>
          <w:p w:rsidR="009B626F" w:rsidRDefault="00AA1756">
            <w:pPr>
              <w:jc w:val="right"/>
            </w:pPr>
            <w:r>
              <w:rPr>
                <w:color w:val="000000"/>
                <w:sz w:val="24"/>
              </w:rPr>
              <w:t>1,345,138.00</w:t>
            </w:r>
          </w:p>
        </w:tc>
        <w:tc>
          <w:tcPr>
            <w:tcW w:w="1701" w:type="dxa"/>
            <w:vAlign w:val="center"/>
          </w:tcPr>
          <w:p w:rsidR="009B626F" w:rsidRDefault="00AA1756">
            <w:pPr>
              <w:jc w:val="right"/>
            </w:pPr>
            <w:r>
              <w:rPr>
                <w:color w:val="000000"/>
                <w:sz w:val="24"/>
              </w:rPr>
              <w:t>5.49</w:t>
            </w:r>
          </w:p>
        </w:tc>
      </w:tr>
      <w:tr w:rsidR="009B626F">
        <w:tc>
          <w:tcPr>
            <w:tcW w:w="1320" w:type="dxa"/>
            <w:vAlign w:val="center"/>
          </w:tcPr>
          <w:p w:rsidR="009B626F" w:rsidRDefault="00AA1756">
            <w:pPr>
              <w:jc w:val="center"/>
            </w:pPr>
            <w:r>
              <w:rPr>
                <w:color w:val="000000"/>
                <w:sz w:val="24"/>
              </w:rPr>
              <w:t>3</w:t>
            </w:r>
          </w:p>
        </w:tc>
        <w:tc>
          <w:tcPr>
            <w:tcW w:w="1382" w:type="dxa"/>
            <w:vAlign w:val="center"/>
          </w:tcPr>
          <w:p w:rsidR="009B626F" w:rsidRDefault="00AA1756">
            <w:pPr>
              <w:jc w:val="center"/>
            </w:pPr>
            <w:r>
              <w:rPr>
                <w:color w:val="000000"/>
                <w:sz w:val="24"/>
              </w:rPr>
              <w:t>132015</w:t>
            </w:r>
          </w:p>
        </w:tc>
        <w:tc>
          <w:tcPr>
            <w:tcW w:w="1551" w:type="dxa"/>
            <w:vAlign w:val="center"/>
          </w:tcPr>
          <w:p w:rsidR="009B626F" w:rsidRDefault="00AA1756">
            <w:pPr>
              <w:jc w:val="center"/>
            </w:pPr>
            <w:r>
              <w:rPr>
                <w:color w:val="000000"/>
                <w:sz w:val="24"/>
              </w:rPr>
              <w:t>18</w:t>
            </w:r>
            <w:r>
              <w:rPr>
                <w:color w:val="000000"/>
                <w:sz w:val="24"/>
              </w:rPr>
              <w:t>中油</w:t>
            </w:r>
            <w:r>
              <w:rPr>
                <w:color w:val="000000"/>
                <w:sz w:val="24"/>
              </w:rPr>
              <w:t>EB</w:t>
            </w:r>
          </w:p>
        </w:tc>
        <w:tc>
          <w:tcPr>
            <w:tcW w:w="1307" w:type="dxa"/>
            <w:vAlign w:val="center"/>
          </w:tcPr>
          <w:p w:rsidR="009B626F" w:rsidRDefault="00AA1756">
            <w:pPr>
              <w:jc w:val="right"/>
            </w:pPr>
            <w:r>
              <w:rPr>
                <w:color w:val="000000"/>
                <w:sz w:val="24"/>
              </w:rPr>
              <w:t>10,690</w:t>
            </w:r>
          </w:p>
        </w:tc>
        <w:tc>
          <w:tcPr>
            <w:tcW w:w="1737" w:type="dxa"/>
            <w:vAlign w:val="center"/>
          </w:tcPr>
          <w:p w:rsidR="009B626F" w:rsidRDefault="00AA1756">
            <w:pPr>
              <w:jc w:val="right"/>
            </w:pPr>
            <w:r>
              <w:rPr>
                <w:color w:val="000000"/>
                <w:sz w:val="24"/>
              </w:rPr>
              <w:t>1,046,444.10</w:t>
            </w:r>
          </w:p>
        </w:tc>
        <w:tc>
          <w:tcPr>
            <w:tcW w:w="1701" w:type="dxa"/>
            <w:vAlign w:val="center"/>
          </w:tcPr>
          <w:p w:rsidR="009B626F" w:rsidRDefault="00AA1756">
            <w:pPr>
              <w:jc w:val="right"/>
            </w:pPr>
            <w:r>
              <w:rPr>
                <w:color w:val="000000"/>
                <w:sz w:val="24"/>
              </w:rPr>
              <w:t>4.27</w:t>
            </w:r>
          </w:p>
        </w:tc>
      </w:tr>
      <w:tr w:rsidR="009B626F">
        <w:tc>
          <w:tcPr>
            <w:tcW w:w="1320" w:type="dxa"/>
            <w:vAlign w:val="center"/>
          </w:tcPr>
          <w:p w:rsidR="009B626F" w:rsidRDefault="00AA1756">
            <w:pPr>
              <w:jc w:val="center"/>
            </w:pPr>
            <w:r>
              <w:rPr>
                <w:color w:val="000000"/>
                <w:sz w:val="24"/>
              </w:rPr>
              <w:t>4</w:t>
            </w:r>
          </w:p>
        </w:tc>
        <w:tc>
          <w:tcPr>
            <w:tcW w:w="1382" w:type="dxa"/>
            <w:vAlign w:val="center"/>
          </w:tcPr>
          <w:p w:rsidR="009B626F" w:rsidRDefault="00AA1756">
            <w:pPr>
              <w:jc w:val="center"/>
            </w:pPr>
            <w:r>
              <w:rPr>
                <w:color w:val="000000"/>
                <w:sz w:val="24"/>
              </w:rPr>
              <w:t>132011</w:t>
            </w:r>
          </w:p>
        </w:tc>
        <w:tc>
          <w:tcPr>
            <w:tcW w:w="1551" w:type="dxa"/>
            <w:vAlign w:val="center"/>
          </w:tcPr>
          <w:p w:rsidR="009B626F" w:rsidRDefault="00AA1756">
            <w:pPr>
              <w:jc w:val="center"/>
            </w:pPr>
            <w:r>
              <w:rPr>
                <w:color w:val="000000"/>
                <w:sz w:val="24"/>
              </w:rPr>
              <w:t>17</w:t>
            </w:r>
            <w:r>
              <w:rPr>
                <w:color w:val="000000"/>
                <w:sz w:val="24"/>
              </w:rPr>
              <w:t>浙报</w:t>
            </w:r>
            <w:r>
              <w:rPr>
                <w:color w:val="000000"/>
                <w:sz w:val="24"/>
              </w:rPr>
              <w:t>EB</w:t>
            </w:r>
          </w:p>
        </w:tc>
        <w:tc>
          <w:tcPr>
            <w:tcW w:w="1307" w:type="dxa"/>
            <w:vAlign w:val="center"/>
          </w:tcPr>
          <w:p w:rsidR="009B626F" w:rsidRDefault="00AA1756">
            <w:pPr>
              <w:jc w:val="right"/>
            </w:pPr>
            <w:r>
              <w:rPr>
                <w:color w:val="000000"/>
                <w:sz w:val="24"/>
              </w:rPr>
              <w:t>8,480</w:t>
            </w:r>
          </w:p>
        </w:tc>
        <w:tc>
          <w:tcPr>
            <w:tcW w:w="1737" w:type="dxa"/>
            <w:vAlign w:val="center"/>
          </w:tcPr>
          <w:p w:rsidR="009B626F" w:rsidRDefault="00AA1756">
            <w:pPr>
              <w:jc w:val="right"/>
            </w:pPr>
            <w:r>
              <w:rPr>
                <w:color w:val="000000"/>
                <w:sz w:val="24"/>
              </w:rPr>
              <w:t>800,512.00</w:t>
            </w:r>
          </w:p>
        </w:tc>
        <w:tc>
          <w:tcPr>
            <w:tcW w:w="1701" w:type="dxa"/>
            <w:vAlign w:val="center"/>
          </w:tcPr>
          <w:p w:rsidR="009B626F" w:rsidRDefault="00AA1756">
            <w:pPr>
              <w:jc w:val="right"/>
            </w:pPr>
            <w:r>
              <w:rPr>
                <w:color w:val="000000"/>
                <w:sz w:val="24"/>
              </w:rPr>
              <w:t>3.27</w:t>
            </w:r>
          </w:p>
        </w:tc>
      </w:tr>
      <w:tr w:rsidR="009B626F">
        <w:tc>
          <w:tcPr>
            <w:tcW w:w="1320" w:type="dxa"/>
            <w:vAlign w:val="center"/>
          </w:tcPr>
          <w:p w:rsidR="009B626F" w:rsidRDefault="00AA1756">
            <w:pPr>
              <w:jc w:val="center"/>
            </w:pPr>
            <w:r>
              <w:rPr>
                <w:color w:val="000000"/>
                <w:sz w:val="24"/>
              </w:rPr>
              <w:t>5</w:t>
            </w:r>
          </w:p>
        </w:tc>
        <w:tc>
          <w:tcPr>
            <w:tcW w:w="1382" w:type="dxa"/>
            <w:vAlign w:val="center"/>
          </w:tcPr>
          <w:p w:rsidR="009B626F" w:rsidRDefault="00AA1756">
            <w:pPr>
              <w:jc w:val="center"/>
            </w:pPr>
            <w:r>
              <w:rPr>
                <w:color w:val="000000"/>
                <w:sz w:val="24"/>
              </w:rPr>
              <w:t>120002</w:t>
            </w:r>
          </w:p>
        </w:tc>
        <w:tc>
          <w:tcPr>
            <w:tcW w:w="1551" w:type="dxa"/>
            <w:vAlign w:val="center"/>
          </w:tcPr>
          <w:p w:rsidR="009B626F" w:rsidRDefault="00AA1756">
            <w:pPr>
              <w:jc w:val="center"/>
            </w:pPr>
            <w:r>
              <w:rPr>
                <w:color w:val="000000"/>
                <w:sz w:val="24"/>
              </w:rPr>
              <w:t>18</w:t>
            </w:r>
            <w:r>
              <w:rPr>
                <w:color w:val="000000"/>
                <w:sz w:val="24"/>
              </w:rPr>
              <w:t>中原</w:t>
            </w:r>
            <w:r>
              <w:rPr>
                <w:color w:val="000000"/>
                <w:sz w:val="24"/>
              </w:rPr>
              <w:t>EB</w:t>
            </w:r>
          </w:p>
        </w:tc>
        <w:tc>
          <w:tcPr>
            <w:tcW w:w="1307" w:type="dxa"/>
            <w:vAlign w:val="center"/>
          </w:tcPr>
          <w:p w:rsidR="009B626F" w:rsidRDefault="00AA1756">
            <w:pPr>
              <w:jc w:val="right"/>
            </w:pPr>
            <w:r>
              <w:rPr>
                <w:color w:val="000000"/>
                <w:sz w:val="24"/>
              </w:rPr>
              <w:t>7,310</w:t>
            </w:r>
          </w:p>
        </w:tc>
        <w:tc>
          <w:tcPr>
            <w:tcW w:w="1737" w:type="dxa"/>
            <w:vAlign w:val="center"/>
          </w:tcPr>
          <w:p w:rsidR="009B626F" w:rsidRDefault="00AA1756">
            <w:pPr>
              <w:jc w:val="right"/>
            </w:pPr>
            <w:r>
              <w:rPr>
                <w:color w:val="000000"/>
                <w:sz w:val="24"/>
              </w:rPr>
              <w:t>795,108.70</w:t>
            </w:r>
          </w:p>
        </w:tc>
        <w:tc>
          <w:tcPr>
            <w:tcW w:w="1701" w:type="dxa"/>
            <w:vAlign w:val="center"/>
          </w:tcPr>
          <w:p w:rsidR="009B626F" w:rsidRDefault="00AA1756">
            <w:pPr>
              <w:jc w:val="right"/>
            </w:pPr>
            <w:r>
              <w:rPr>
                <w:color w:val="000000"/>
                <w:sz w:val="24"/>
              </w:rPr>
              <w:t>3.25</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37454057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37454057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37454057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3" w:name="_Toc37454057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3"/>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37454057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4"/>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27,601.97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166,790.22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142,631.95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24,971.20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361,995.34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9B626F">
        <w:tc>
          <w:tcPr>
            <w:tcW w:w="1911" w:type="dxa"/>
            <w:vAlign w:val="center"/>
          </w:tcPr>
          <w:p w:rsidR="009B626F" w:rsidRDefault="00AA1756">
            <w:pPr>
              <w:jc w:val="center"/>
            </w:pPr>
            <w:r>
              <w:rPr>
                <w:color w:val="000000"/>
                <w:sz w:val="24"/>
              </w:rPr>
              <w:t>1</w:t>
            </w:r>
          </w:p>
        </w:tc>
        <w:tc>
          <w:tcPr>
            <w:tcW w:w="1828" w:type="dxa"/>
            <w:vAlign w:val="center"/>
          </w:tcPr>
          <w:p w:rsidR="009B626F" w:rsidRDefault="00AA1756">
            <w:pPr>
              <w:jc w:val="center"/>
            </w:pPr>
            <w:r>
              <w:rPr>
                <w:color w:val="000000"/>
                <w:sz w:val="24"/>
              </w:rPr>
              <w:t>132006</w:t>
            </w:r>
          </w:p>
        </w:tc>
        <w:tc>
          <w:tcPr>
            <w:tcW w:w="1752" w:type="dxa"/>
            <w:vAlign w:val="center"/>
          </w:tcPr>
          <w:p w:rsidR="009B626F" w:rsidRDefault="00AA1756">
            <w:pPr>
              <w:jc w:val="center"/>
            </w:pPr>
            <w:r>
              <w:rPr>
                <w:color w:val="000000"/>
                <w:sz w:val="24"/>
              </w:rPr>
              <w:t>16</w:t>
            </w:r>
            <w:r>
              <w:rPr>
                <w:color w:val="000000"/>
                <w:sz w:val="24"/>
              </w:rPr>
              <w:t>皖新</w:t>
            </w:r>
            <w:r>
              <w:rPr>
                <w:color w:val="000000"/>
                <w:sz w:val="24"/>
              </w:rPr>
              <w:t>EB</w:t>
            </w:r>
          </w:p>
        </w:tc>
        <w:tc>
          <w:tcPr>
            <w:tcW w:w="1794" w:type="dxa"/>
            <w:vAlign w:val="center"/>
          </w:tcPr>
          <w:p w:rsidR="009B626F" w:rsidRDefault="00AA1756">
            <w:pPr>
              <w:jc w:val="right"/>
            </w:pPr>
            <w:r>
              <w:rPr>
                <w:color w:val="000000"/>
                <w:sz w:val="24"/>
              </w:rPr>
              <w:t>1,345,138.00</w:t>
            </w:r>
          </w:p>
        </w:tc>
        <w:tc>
          <w:tcPr>
            <w:tcW w:w="1713" w:type="dxa"/>
            <w:vAlign w:val="center"/>
          </w:tcPr>
          <w:p w:rsidR="009B626F" w:rsidRDefault="00AA1756">
            <w:pPr>
              <w:jc w:val="right"/>
            </w:pPr>
            <w:r>
              <w:rPr>
                <w:color w:val="000000"/>
                <w:sz w:val="24"/>
              </w:rPr>
              <w:t>5.49</w:t>
            </w:r>
          </w:p>
        </w:tc>
      </w:tr>
      <w:tr w:rsidR="009B626F">
        <w:tc>
          <w:tcPr>
            <w:tcW w:w="1911" w:type="dxa"/>
            <w:vAlign w:val="center"/>
          </w:tcPr>
          <w:p w:rsidR="009B626F" w:rsidRDefault="00AA1756">
            <w:pPr>
              <w:jc w:val="center"/>
            </w:pPr>
            <w:r>
              <w:rPr>
                <w:color w:val="000000"/>
                <w:sz w:val="24"/>
              </w:rPr>
              <w:t>2</w:t>
            </w:r>
          </w:p>
        </w:tc>
        <w:tc>
          <w:tcPr>
            <w:tcW w:w="1828" w:type="dxa"/>
            <w:vAlign w:val="center"/>
          </w:tcPr>
          <w:p w:rsidR="009B626F" w:rsidRDefault="00AA1756">
            <w:pPr>
              <w:jc w:val="center"/>
            </w:pPr>
            <w:r>
              <w:rPr>
                <w:color w:val="000000"/>
                <w:sz w:val="24"/>
              </w:rPr>
              <w:t>132015</w:t>
            </w:r>
          </w:p>
        </w:tc>
        <w:tc>
          <w:tcPr>
            <w:tcW w:w="1752" w:type="dxa"/>
            <w:vAlign w:val="center"/>
          </w:tcPr>
          <w:p w:rsidR="009B626F" w:rsidRDefault="00AA1756">
            <w:pPr>
              <w:jc w:val="center"/>
            </w:pPr>
            <w:r>
              <w:rPr>
                <w:color w:val="000000"/>
                <w:sz w:val="24"/>
              </w:rPr>
              <w:t>18</w:t>
            </w:r>
            <w:r>
              <w:rPr>
                <w:color w:val="000000"/>
                <w:sz w:val="24"/>
              </w:rPr>
              <w:t>中油</w:t>
            </w:r>
            <w:r>
              <w:rPr>
                <w:color w:val="000000"/>
                <w:sz w:val="24"/>
              </w:rPr>
              <w:t>EB</w:t>
            </w:r>
          </w:p>
        </w:tc>
        <w:tc>
          <w:tcPr>
            <w:tcW w:w="1794" w:type="dxa"/>
            <w:vAlign w:val="center"/>
          </w:tcPr>
          <w:p w:rsidR="009B626F" w:rsidRDefault="00AA1756">
            <w:pPr>
              <w:jc w:val="right"/>
            </w:pPr>
            <w:r>
              <w:rPr>
                <w:color w:val="000000"/>
                <w:sz w:val="24"/>
              </w:rPr>
              <w:t>1,046,444.10</w:t>
            </w:r>
          </w:p>
        </w:tc>
        <w:tc>
          <w:tcPr>
            <w:tcW w:w="1713" w:type="dxa"/>
            <w:vAlign w:val="center"/>
          </w:tcPr>
          <w:p w:rsidR="009B626F" w:rsidRDefault="00AA1756">
            <w:pPr>
              <w:jc w:val="right"/>
            </w:pPr>
            <w:r>
              <w:rPr>
                <w:color w:val="000000"/>
                <w:sz w:val="24"/>
              </w:rPr>
              <w:t>4.27</w:t>
            </w:r>
          </w:p>
        </w:tc>
      </w:tr>
      <w:tr w:rsidR="009B626F">
        <w:tc>
          <w:tcPr>
            <w:tcW w:w="1911" w:type="dxa"/>
            <w:vAlign w:val="center"/>
          </w:tcPr>
          <w:p w:rsidR="009B626F" w:rsidRDefault="00AA1756">
            <w:pPr>
              <w:jc w:val="center"/>
            </w:pPr>
            <w:r>
              <w:rPr>
                <w:color w:val="000000"/>
                <w:sz w:val="24"/>
              </w:rPr>
              <w:t>3</w:t>
            </w:r>
          </w:p>
        </w:tc>
        <w:tc>
          <w:tcPr>
            <w:tcW w:w="1828" w:type="dxa"/>
            <w:vAlign w:val="center"/>
          </w:tcPr>
          <w:p w:rsidR="009B626F" w:rsidRDefault="00AA1756">
            <w:pPr>
              <w:jc w:val="center"/>
            </w:pPr>
            <w:r>
              <w:rPr>
                <w:color w:val="000000"/>
                <w:sz w:val="24"/>
              </w:rPr>
              <w:t>132011</w:t>
            </w:r>
          </w:p>
        </w:tc>
        <w:tc>
          <w:tcPr>
            <w:tcW w:w="1752" w:type="dxa"/>
            <w:vAlign w:val="center"/>
          </w:tcPr>
          <w:p w:rsidR="009B626F" w:rsidRDefault="00AA1756">
            <w:pPr>
              <w:jc w:val="center"/>
            </w:pPr>
            <w:r>
              <w:rPr>
                <w:color w:val="000000"/>
                <w:sz w:val="24"/>
              </w:rPr>
              <w:t>17</w:t>
            </w:r>
            <w:r>
              <w:rPr>
                <w:color w:val="000000"/>
                <w:sz w:val="24"/>
              </w:rPr>
              <w:t>浙报</w:t>
            </w:r>
            <w:r>
              <w:rPr>
                <w:color w:val="000000"/>
                <w:sz w:val="24"/>
              </w:rPr>
              <w:t>EB</w:t>
            </w:r>
          </w:p>
        </w:tc>
        <w:tc>
          <w:tcPr>
            <w:tcW w:w="1794" w:type="dxa"/>
            <w:vAlign w:val="center"/>
          </w:tcPr>
          <w:p w:rsidR="009B626F" w:rsidRDefault="00AA1756">
            <w:pPr>
              <w:jc w:val="right"/>
            </w:pPr>
            <w:r>
              <w:rPr>
                <w:color w:val="000000"/>
                <w:sz w:val="24"/>
              </w:rPr>
              <w:t>800,512.00</w:t>
            </w:r>
          </w:p>
        </w:tc>
        <w:tc>
          <w:tcPr>
            <w:tcW w:w="1713" w:type="dxa"/>
            <w:vAlign w:val="center"/>
          </w:tcPr>
          <w:p w:rsidR="009B626F" w:rsidRDefault="00AA1756">
            <w:pPr>
              <w:jc w:val="right"/>
            </w:pPr>
            <w:r>
              <w:rPr>
                <w:color w:val="000000"/>
                <w:sz w:val="24"/>
              </w:rPr>
              <w:t>3.27</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74540579"/>
      <w:r w:rsidRPr="005312D8">
        <w:rPr>
          <w:b/>
          <w:bCs/>
          <w:szCs w:val="24"/>
          <w:lang w:val="en-US"/>
        </w:rPr>
        <w:t xml:space="preserve">§8  </w:t>
      </w:r>
      <w:r w:rsidRPr="005312D8">
        <w:rPr>
          <w:b/>
          <w:bCs/>
          <w:szCs w:val="24"/>
          <w:lang w:val="en-US"/>
        </w:rPr>
        <w:t>基金份额持有人信息</w:t>
      </w:r>
      <w:bookmarkEnd w:id="75"/>
      <w:bookmarkEnd w:id="76"/>
    </w:p>
    <w:p w:rsidR="001548F9" w:rsidRPr="005312D8" w:rsidRDefault="001548F9" w:rsidP="0048308E">
      <w:pPr>
        <w:pStyle w:val="20"/>
        <w:spacing w:before="29" w:after="0" w:line="288" w:lineRule="auto"/>
        <w:rPr>
          <w:rFonts w:ascii="Times New Roman" w:hAnsi="Times New Roman"/>
          <w:kern w:val="0"/>
          <w:szCs w:val="24"/>
        </w:rPr>
      </w:pPr>
      <w:bookmarkStart w:id="77" w:name="_Toc225500051"/>
      <w:bookmarkStart w:id="78" w:name="_Toc37454058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77"/>
      <w:bookmarkEnd w:id="78"/>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8"/>
        <w:gridCol w:w="1444"/>
        <w:gridCol w:w="1296"/>
        <w:gridCol w:w="1592"/>
        <w:gridCol w:w="1596"/>
        <w:gridCol w:w="1610"/>
      </w:tblGrid>
      <w:tr w:rsidR="00AA1756" w:rsidRPr="005312D8" w:rsidTr="00AA175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B626F" w:rsidRDefault="00AA175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A1756" w:rsidRPr="005312D8" w:rsidTr="00AA175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B626F" w:rsidRDefault="009B626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AA1756" w:rsidRPr="005312D8" w:rsidTr="00AA175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B626F" w:rsidRDefault="009B626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A1756" w:rsidRPr="005312D8" w:rsidTr="00AA175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B626F" w:rsidRDefault="00AA1756">
            <w:pPr>
              <w:jc w:val="center"/>
            </w:pPr>
            <w:r>
              <w:rPr>
                <w:bCs/>
                <w:color w:val="000000"/>
                <w:sz w:val="24"/>
              </w:rPr>
              <w:t>361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51,170.85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985,651.80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5.34%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17,487,024.51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94.66%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37454058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3"/>
      <w:bookmarkStart w:id="81" w:name="_Toc374540584"/>
      <w:r w:rsidRPr="005312D8">
        <w:rPr>
          <w:b/>
          <w:bCs/>
          <w:szCs w:val="24"/>
          <w:lang w:val="en-US"/>
        </w:rPr>
        <w:t>§9</w:t>
      </w:r>
      <w:r w:rsidRPr="005312D8">
        <w:rPr>
          <w:b/>
          <w:bCs/>
          <w:szCs w:val="24"/>
          <w:lang w:val="en-US"/>
        </w:rPr>
        <w:t>开放式基金份额变动</w:t>
      </w:r>
      <w:bookmarkEnd w:id="80"/>
      <w:bookmarkEnd w:id="8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12</w:t>
            </w:r>
            <w:r w:rsidRPr="005312D8">
              <w:rPr>
                <w:sz w:val="24"/>
              </w:rPr>
              <w:t>月</w:t>
            </w:r>
            <w:r w:rsidRPr="005312D8">
              <w:rPr>
                <w:sz w:val="24"/>
              </w:rPr>
              <w:t>30</w:t>
            </w:r>
            <w:r w:rsidRPr="005312D8">
              <w:rPr>
                <w:sz w:val="24"/>
              </w:rPr>
              <w:t>日）基金份额总额</w:t>
            </w:r>
          </w:p>
        </w:tc>
        <w:tc>
          <w:tcPr>
            <w:tcW w:w="2085" w:type="pct"/>
          </w:tcPr>
          <w:p w:rsidR="001548F9" w:rsidRPr="005312D8" w:rsidRDefault="00845E81" w:rsidP="0048308E">
            <w:pPr>
              <w:spacing w:before="29" w:line="288" w:lineRule="auto"/>
              <w:jc w:val="right"/>
              <w:rPr>
                <w:sz w:val="24"/>
              </w:rPr>
            </w:pPr>
            <w:r w:rsidRPr="00845E81">
              <w:rPr>
                <w:sz w:val="24"/>
              </w:rPr>
              <w:t>78,679,121.31</w:t>
            </w:r>
            <w:r w:rsidR="001548F9" w:rsidRPr="005312D8">
              <w:rPr>
                <w:sz w:val="24"/>
              </w:rPr>
              <w:t xml:space="preserve">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20,698,966.87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903,438.34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3,129,728.90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18,472,676.31</w:t>
            </w:r>
          </w:p>
        </w:tc>
      </w:tr>
    </w:tbl>
    <w:p w:rsidR="009B626F" w:rsidRDefault="00AA175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2" w:name="_Toc225500054"/>
      <w:bookmarkStart w:id="83" w:name="_Toc374540585"/>
      <w:r w:rsidRPr="005312D8">
        <w:rPr>
          <w:b/>
          <w:bCs/>
          <w:szCs w:val="24"/>
          <w:lang w:val="en-US"/>
        </w:rPr>
        <w:t xml:space="preserve">§10  </w:t>
      </w:r>
      <w:r w:rsidRPr="005312D8">
        <w:rPr>
          <w:b/>
          <w:bCs/>
          <w:szCs w:val="24"/>
          <w:lang w:val="en-US"/>
        </w:rPr>
        <w:t>重大事件揭示</w:t>
      </w:r>
      <w:bookmarkEnd w:id="82"/>
      <w:bookmarkEnd w:id="83"/>
    </w:p>
    <w:p w:rsidR="00843462" w:rsidRPr="00843462" w:rsidRDefault="00843462" w:rsidP="00843462">
      <w:pPr>
        <w:pStyle w:val="20"/>
        <w:spacing w:before="29" w:after="0" w:line="288" w:lineRule="auto"/>
        <w:rPr>
          <w:rFonts w:ascii="Times New Roman" w:hAnsi="Times New Roman"/>
          <w:kern w:val="0"/>
          <w:szCs w:val="24"/>
        </w:rPr>
      </w:pPr>
      <w:bookmarkStart w:id="84" w:name="_Toc361324894"/>
      <w:bookmarkStart w:id="85" w:name="_Toc374438161"/>
      <w:bookmarkStart w:id="86" w:name="OLE_LINK49"/>
      <w:bookmarkStart w:id="87" w:name="OLE_LINK50"/>
      <w:bookmarkStart w:id="88" w:name="OLE_LINK72"/>
      <w:bookmarkStart w:id="89" w:name="OLE_LINK101"/>
      <w:bookmarkStart w:id="90" w:name="OLE_LINK102"/>
      <w:bookmarkStart w:id="91" w:name="OLE_LINK130"/>
      <w:bookmarkStart w:id="92" w:name="OLE_LINK143"/>
      <w:bookmarkStart w:id="93" w:name="OLE_LINK159"/>
      <w:bookmarkStart w:id="94"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4"/>
      <w:bookmarkEnd w:id="8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5" w:name="_Toc361324895"/>
      <w:bookmarkStart w:id="96" w:name="_Toc374438162"/>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95"/>
      <w:bookmarkEnd w:id="96"/>
    </w:p>
    <w:p w:rsidR="009B626F" w:rsidRDefault="00AA175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D86C84" w:rsidRPr="00D86C84">
        <w:rPr>
          <w:rFonts w:hint="eastAsia"/>
          <w:kern w:val="0"/>
          <w:sz w:val="24"/>
        </w:rPr>
        <w:t>本基金托管人中国建设银行股份有限公司于</w:t>
      </w:r>
      <w:r w:rsidR="00D86C84" w:rsidRPr="00D86C84">
        <w:rPr>
          <w:rFonts w:hint="eastAsia"/>
          <w:kern w:val="0"/>
          <w:sz w:val="24"/>
        </w:rPr>
        <w:t>2019</w:t>
      </w:r>
      <w:r w:rsidR="00D86C84" w:rsidRPr="00D86C84">
        <w:rPr>
          <w:rFonts w:hint="eastAsia"/>
          <w:kern w:val="0"/>
          <w:sz w:val="24"/>
        </w:rPr>
        <w:t>年</w:t>
      </w:r>
      <w:r w:rsidR="00D86C84" w:rsidRPr="00D86C84">
        <w:rPr>
          <w:rFonts w:hint="eastAsia"/>
          <w:kern w:val="0"/>
          <w:sz w:val="24"/>
        </w:rPr>
        <w:t>6</w:t>
      </w:r>
      <w:r w:rsidR="00D86C84" w:rsidRPr="00D86C84">
        <w:rPr>
          <w:rFonts w:hint="eastAsia"/>
          <w:kern w:val="0"/>
          <w:sz w:val="24"/>
        </w:rPr>
        <w:t>月</w:t>
      </w:r>
      <w:r w:rsidR="00D86C84" w:rsidRPr="00D86C84">
        <w:rPr>
          <w:rFonts w:hint="eastAsia"/>
          <w:kern w:val="0"/>
          <w:sz w:val="24"/>
        </w:rPr>
        <w:t>4</w:t>
      </w:r>
      <w:r w:rsidR="00D86C84" w:rsidRPr="00D86C84">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7" w:name="_Toc361324896"/>
      <w:bookmarkStart w:id="98" w:name="_Toc374438163"/>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97"/>
      <w:bookmarkEnd w:id="9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9" w:name="_Toc361324897"/>
      <w:bookmarkStart w:id="100" w:name="_Toc374438164"/>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99"/>
      <w:bookmarkEnd w:id="10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1" w:name="_Toc409100466"/>
      <w:bookmarkStart w:id="102" w:name="_Toc409100103"/>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01"/>
      <w:bookmarkEnd w:id="102"/>
    </w:p>
    <w:p w:rsidR="00843462" w:rsidRDefault="00843462" w:rsidP="00843462">
      <w:pPr>
        <w:tabs>
          <w:tab w:val="left" w:pos="426"/>
        </w:tabs>
        <w:spacing w:before="29" w:line="288" w:lineRule="auto"/>
        <w:jc w:val="left"/>
        <w:rPr>
          <w:kern w:val="0"/>
          <w:sz w:val="24"/>
        </w:rPr>
      </w:pPr>
      <w:bookmarkStart w:id="103"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409100104"/>
      <w:bookmarkStart w:id="105" w:name="_Toc409100467"/>
      <w:bookmarkStart w:id="106" w:name="_Toc361324899"/>
      <w:bookmarkEnd w:id="10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04"/>
      <w:bookmarkEnd w:id="105"/>
      <w:bookmarkEnd w:id="106"/>
    </w:p>
    <w:p w:rsidR="009B626F" w:rsidRDefault="00AA175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B626F" w:rsidRDefault="00AA1756">
      <w:pPr>
        <w:tabs>
          <w:tab w:val="left" w:pos="426"/>
        </w:tabs>
        <w:spacing w:before="29" w:line="288" w:lineRule="auto"/>
        <w:jc w:val="left"/>
        <w:rPr>
          <w:kern w:val="0"/>
          <w:sz w:val="24"/>
        </w:rPr>
      </w:pPr>
      <w:r>
        <w:rPr>
          <w:kern w:val="0"/>
          <w:sz w:val="24"/>
        </w:rPr>
        <w:t>基金管理人及其高级管理人员本报告期内未受监管部门稽查或处罚。</w:t>
      </w:r>
    </w:p>
    <w:p w:rsidR="009B626F" w:rsidRDefault="00AA175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900"/>
      <w:bookmarkStart w:id="108" w:name="_Toc409100468"/>
      <w:bookmarkStart w:id="109" w:name="_Toc409100105"/>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07"/>
      <w:bookmarkEnd w:id="108"/>
      <w:bookmarkEnd w:id="109"/>
    </w:p>
    <w:p w:rsidR="00843462" w:rsidRPr="00843462" w:rsidRDefault="00843462" w:rsidP="00843462">
      <w:pPr>
        <w:tabs>
          <w:tab w:val="left" w:pos="426"/>
        </w:tabs>
        <w:spacing w:before="29" w:line="288" w:lineRule="auto"/>
        <w:jc w:val="left"/>
        <w:rPr>
          <w:b/>
          <w:kern w:val="0"/>
          <w:sz w:val="24"/>
        </w:rPr>
      </w:pPr>
      <w:bookmarkStart w:id="110" w:name="_Toc249760070"/>
      <w:r w:rsidRPr="00843462">
        <w:rPr>
          <w:b/>
          <w:kern w:val="0"/>
          <w:sz w:val="24"/>
        </w:rPr>
        <w:t>10.8.1</w:t>
      </w:r>
      <w:r w:rsidRPr="00843462">
        <w:rPr>
          <w:b/>
          <w:kern w:val="0"/>
          <w:sz w:val="24"/>
        </w:rPr>
        <w:t>基金租用证券公司交易单元进行股票投资及佣金支付情况</w:t>
      </w:r>
      <w:bookmarkEnd w:id="110"/>
    </w:p>
    <w:bookmarkEnd w:id="86"/>
    <w:bookmarkEnd w:id="87"/>
    <w:bookmarkEnd w:id="88"/>
    <w:bookmarkEnd w:id="89"/>
    <w:bookmarkEnd w:id="90"/>
    <w:bookmarkEnd w:id="91"/>
    <w:bookmarkEnd w:id="92"/>
    <w:bookmarkEnd w:id="93"/>
    <w:bookmarkEnd w:id="9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11" w:name="OLE_LINK1"/>
            <w:bookmarkStart w:id="112" w:name="OLE_LINK2"/>
            <w:bookmarkStart w:id="113"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9B626F">
        <w:tc>
          <w:tcPr>
            <w:tcW w:w="1560" w:type="dxa"/>
            <w:vAlign w:val="center"/>
          </w:tcPr>
          <w:p w:rsidR="009B626F" w:rsidRDefault="00AA1756">
            <w:pPr>
              <w:jc w:val="left"/>
            </w:pPr>
            <w:r>
              <w:rPr>
                <w:rFonts w:eastAsiaTheme="minorEastAsia"/>
                <w:sz w:val="24"/>
              </w:rPr>
              <w:t>西南证券股份有限公司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9,795,315.15</w:t>
            </w:r>
          </w:p>
        </w:tc>
        <w:tc>
          <w:tcPr>
            <w:tcW w:w="1080" w:type="dxa"/>
            <w:vAlign w:val="center"/>
          </w:tcPr>
          <w:p w:rsidR="009B626F" w:rsidRDefault="00AA1756">
            <w:pPr>
              <w:jc w:val="right"/>
            </w:pPr>
            <w:r>
              <w:rPr>
                <w:rFonts w:eastAsiaTheme="minorEastAsia"/>
                <w:sz w:val="24"/>
              </w:rPr>
              <w:t>7.10%</w:t>
            </w:r>
          </w:p>
        </w:tc>
        <w:tc>
          <w:tcPr>
            <w:tcW w:w="1620" w:type="dxa"/>
            <w:vAlign w:val="center"/>
          </w:tcPr>
          <w:p w:rsidR="009B626F" w:rsidRDefault="00AA1756">
            <w:pPr>
              <w:jc w:val="right"/>
            </w:pPr>
            <w:r>
              <w:rPr>
                <w:rFonts w:eastAsiaTheme="minorEastAsia"/>
                <w:sz w:val="24"/>
              </w:rPr>
              <w:t>9,122.42</w:t>
            </w:r>
          </w:p>
        </w:tc>
        <w:tc>
          <w:tcPr>
            <w:tcW w:w="1080" w:type="dxa"/>
            <w:vAlign w:val="center"/>
          </w:tcPr>
          <w:p w:rsidR="009B626F" w:rsidRDefault="00AA1756">
            <w:pPr>
              <w:jc w:val="right"/>
            </w:pPr>
            <w:r>
              <w:rPr>
                <w:rFonts w:eastAsiaTheme="minorEastAsia"/>
                <w:sz w:val="24"/>
              </w:rPr>
              <w:t>7.10%</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国泰君安证券股份有限公司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8,343,332.64</w:t>
            </w:r>
          </w:p>
        </w:tc>
        <w:tc>
          <w:tcPr>
            <w:tcW w:w="1080" w:type="dxa"/>
            <w:vAlign w:val="center"/>
          </w:tcPr>
          <w:p w:rsidR="009B626F" w:rsidRDefault="00AA1756">
            <w:pPr>
              <w:jc w:val="right"/>
            </w:pPr>
            <w:r>
              <w:rPr>
                <w:rFonts w:eastAsiaTheme="minorEastAsia"/>
                <w:sz w:val="24"/>
              </w:rPr>
              <w:t>6.05%</w:t>
            </w:r>
          </w:p>
        </w:tc>
        <w:tc>
          <w:tcPr>
            <w:tcW w:w="1620" w:type="dxa"/>
            <w:vAlign w:val="center"/>
          </w:tcPr>
          <w:p w:rsidR="009B626F" w:rsidRDefault="00AA1756">
            <w:pPr>
              <w:jc w:val="right"/>
            </w:pPr>
            <w:r>
              <w:rPr>
                <w:rFonts w:eastAsiaTheme="minorEastAsia"/>
                <w:sz w:val="24"/>
              </w:rPr>
              <w:t>7,770.21</w:t>
            </w:r>
          </w:p>
        </w:tc>
        <w:tc>
          <w:tcPr>
            <w:tcW w:w="1080" w:type="dxa"/>
            <w:vAlign w:val="center"/>
          </w:tcPr>
          <w:p w:rsidR="009B626F" w:rsidRDefault="00AA1756">
            <w:pPr>
              <w:jc w:val="right"/>
            </w:pPr>
            <w:r>
              <w:rPr>
                <w:rFonts w:eastAsiaTheme="minorEastAsia"/>
                <w:sz w:val="24"/>
              </w:rPr>
              <w:t>6.05%</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东吴证券股份有限公司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5,908,767.84</w:t>
            </w:r>
          </w:p>
        </w:tc>
        <w:tc>
          <w:tcPr>
            <w:tcW w:w="1080" w:type="dxa"/>
            <w:vAlign w:val="center"/>
          </w:tcPr>
          <w:p w:rsidR="009B626F" w:rsidRDefault="00AA1756">
            <w:pPr>
              <w:jc w:val="right"/>
            </w:pPr>
            <w:r>
              <w:rPr>
                <w:rFonts w:eastAsiaTheme="minorEastAsia"/>
                <w:sz w:val="24"/>
              </w:rPr>
              <w:t>4.28%</w:t>
            </w:r>
          </w:p>
        </w:tc>
        <w:tc>
          <w:tcPr>
            <w:tcW w:w="1620" w:type="dxa"/>
            <w:vAlign w:val="center"/>
          </w:tcPr>
          <w:p w:rsidR="009B626F" w:rsidRDefault="00AA1756">
            <w:pPr>
              <w:jc w:val="right"/>
            </w:pPr>
            <w:r>
              <w:rPr>
                <w:rFonts w:eastAsiaTheme="minorEastAsia"/>
                <w:sz w:val="24"/>
              </w:rPr>
              <w:t>5,502.87</w:t>
            </w:r>
          </w:p>
        </w:tc>
        <w:tc>
          <w:tcPr>
            <w:tcW w:w="1080" w:type="dxa"/>
            <w:vAlign w:val="center"/>
          </w:tcPr>
          <w:p w:rsidR="009B626F" w:rsidRDefault="00AA1756">
            <w:pPr>
              <w:jc w:val="right"/>
            </w:pPr>
            <w:r>
              <w:rPr>
                <w:rFonts w:eastAsiaTheme="minorEastAsia"/>
                <w:sz w:val="24"/>
              </w:rPr>
              <w:t>4.28%</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中信建投证券股份有限公司</w:t>
            </w:r>
          </w:p>
        </w:tc>
        <w:tc>
          <w:tcPr>
            <w:tcW w:w="780" w:type="dxa"/>
            <w:vAlign w:val="center"/>
          </w:tcPr>
          <w:p w:rsidR="009B626F" w:rsidRDefault="00AA1756">
            <w:pPr>
              <w:jc w:val="right"/>
            </w:pPr>
            <w:r>
              <w:rPr>
                <w:rFonts w:eastAsiaTheme="minorEastAsia"/>
                <w:sz w:val="24"/>
              </w:rPr>
              <w:t>2</w:t>
            </w:r>
          </w:p>
        </w:tc>
        <w:tc>
          <w:tcPr>
            <w:tcW w:w="1800" w:type="dxa"/>
            <w:vAlign w:val="center"/>
          </w:tcPr>
          <w:p w:rsidR="009B626F" w:rsidRDefault="00AA1756">
            <w:pPr>
              <w:jc w:val="right"/>
            </w:pPr>
            <w:r>
              <w:rPr>
                <w:rFonts w:eastAsiaTheme="minorEastAsia"/>
                <w:sz w:val="24"/>
              </w:rPr>
              <w:t>4,459,842.72</w:t>
            </w:r>
          </w:p>
        </w:tc>
        <w:tc>
          <w:tcPr>
            <w:tcW w:w="1080" w:type="dxa"/>
            <w:vAlign w:val="center"/>
          </w:tcPr>
          <w:p w:rsidR="009B626F" w:rsidRDefault="00AA1756">
            <w:pPr>
              <w:jc w:val="right"/>
            </w:pPr>
            <w:r>
              <w:rPr>
                <w:rFonts w:eastAsiaTheme="minorEastAsia"/>
                <w:sz w:val="24"/>
              </w:rPr>
              <w:t>3.23%</w:t>
            </w:r>
          </w:p>
        </w:tc>
        <w:tc>
          <w:tcPr>
            <w:tcW w:w="1620" w:type="dxa"/>
            <w:vAlign w:val="center"/>
          </w:tcPr>
          <w:p w:rsidR="009B626F" w:rsidRDefault="00AA1756">
            <w:pPr>
              <w:jc w:val="right"/>
            </w:pPr>
            <w:r>
              <w:rPr>
                <w:rFonts w:eastAsiaTheme="minorEastAsia"/>
                <w:sz w:val="24"/>
              </w:rPr>
              <w:t>4,153.52</w:t>
            </w:r>
          </w:p>
        </w:tc>
        <w:tc>
          <w:tcPr>
            <w:tcW w:w="1080" w:type="dxa"/>
            <w:vAlign w:val="center"/>
          </w:tcPr>
          <w:p w:rsidR="009B626F" w:rsidRDefault="00AA1756">
            <w:pPr>
              <w:jc w:val="right"/>
            </w:pPr>
            <w:r>
              <w:rPr>
                <w:rFonts w:eastAsiaTheme="minorEastAsia"/>
                <w:sz w:val="24"/>
              </w:rPr>
              <w:t>3.23%</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中国银河证券股份有限公司</w:t>
            </w:r>
          </w:p>
        </w:tc>
        <w:tc>
          <w:tcPr>
            <w:tcW w:w="780" w:type="dxa"/>
            <w:vAlign w:val="center"/>
          </w:tcPr>
          <w:p w:rsidR="009B626F" w:rsidRDefault="00AA1756">
            <w:pPr>
              <w:jc w:val="right"/>
            </w:pPr>
            <w:r>
              <w:rPr>
                <w:rFonts w:eastAsiaTheme="minorEastAsia"/>
                <w:sz w:val="24"/>
              </w:rPr>
              <w:t>2</w:t>
            </w:r>
          </w:p>
        </w:tc>
        <w:tc>
          <w:tcPr>
            <w:tcW w:w="1800" w:type="dxa"/>
            <w:vAlign w:val="center"/>
          </w:tcPr>
          <w:p w:rsidR="009B626F" w:rsidRDefault="00AA1756">
            <w:pPr>
              <w:jc w:val="right"/>
            </w:pPr>
            <w:r>
              <w:rPr>
                <w:rFonts w:eastAsiaTheme="minorEastAsia"/>
                <w:sz w:val="24"/>
              </w:rPr>
              <w:t>4,225,581.92</w:t>
            </w:r>
          </w:p>
        </w:tc>
        <w:tc>
          <w:tcPr>
            <w:tcW w:w="1080" w:type="dxa"/>
            <w:vAlign w:val="center"/>
          </w:tcPr>
          <w:p w:rsidR="009B626F" w:rsidRDefault="00AA1756">
            <w:pPr>
              <w:jc w:val="right"/>
            </w:pPr>
            <w:r>
              <w:rPr>
                <w:rFonts w:eastAsiaTheme="minorEastAsia"/>
                <w:sz w:val="24"/>
              </w:rPr>
              <w:t>3.06%</w:t>
            </w:r>
          </w:p>
        </w:tc>
        <w:tc>
          <w:tcPr>
            <w:tcW w:w="1620" w:type="dxa"/>
            <w:vAlign w:val="center"/>
          </w:tcPr>
          <w:p w:rsidR="009B626F" w:rsidRDefault="00AA1756">
            <w:pPr>
              <w:jc w:val="right"/>
            </w:pPr>
            <w:r>
              <w:rPr>
                <w:rFonts w:eastAsiaTheme="minorEastAsia"/>
                <w:sz w:val="24"/>
              </w:rPr>
              <w:t>3,935.35</w:t>
            </w:r>
          </w:p>
        </w:tc>
        <w:tc>
          <w:tcPr>
            <w:tcW w:w="1080" w:type="dxa"/>
            <w:vAlign w:val="center"/>
          </w:tcPr>
          <w:p w:rsidR="009B626F" w:rsidRDefault="00AA1756">
            <w:pPr>
              <w:jc w:val="right"/>
            </w:pPr>
            <w:r>
              <w:rPr>
                <w:rFonts w:eastAsiaTheme="minorEastAsia"/>
                <w:sz w:val="24"/>
              </w:rPr>
              <w:t>3.06%</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国信证券股份有限公司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4,036,894.95</w:t>
            </w:r>
          </w:p>
        </w:tc>
        <w:tc>
          <w:tcPr>
            <w:tcW w:w="1080" w:type="dxa"/>
            <w:vAlign w:val="center"/>
          </w:tcPr>
          <w:p w:rsidR="009B626F" w:rsidRDefault="00AA1756">
            <w:pPr>
              <w:jc w:val="right"/>
            </w:pPr>
            <w:r>
              <w:rPr>
                <w:rFonts w:eastAsiaTheme="minorEastAsia"/>
                <w:sz w:val="24"/>
              </w:rPr>
              <w:t>2.93%</w:t>
            </w:r>
          </w:p>
        </w:tc>
        <w:tc>
          <w:tcPr>
            <w:tcW w:w="1620" w:type="dxa"/>
            <w:vAlign w:val="center"/>
          </w:tcPr>
          <w:p w:rsidR="009B626F" w:rsidRDefault="00AA1756">
            <w:pPr>
              <w:jc w:val="right"/>
            </w:pPr>
            <w:r>
              <w:rPr>
                <w:rFonts w:eastAsiaTheme="minorEastAsia"/>
                <w:sz w:val="24"/>
              </w:rPr>
              <w:t>3,759.64</w:t>
            </w:r>
          </w:p>
        </w:tc>
        <w:tc>
          <w:tcPr>
            <w:tcW w:w="1080" w:type="dxa"/>
            <w:vAlign w:val="center"/>
          </w:tcPr>
          <w:p w:rsidR="009B626F" w:rsidRDefault="00AA1756">
            <w:pPr>
              <w:jc w:val="right"/>
            </w:pPr>
            <w:r>
              <w:rPr>
                <w:rFonts w:eastAsiaTheme="minorEastAsia"/>
                <w:sz w:val="24"/>
              </w:rPr>
              <w:t>2.93%</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东方证券股份有限公司</w:t>
            </w:r>
          </w:p>
        </w:tc>
        <w:tc>
          <w:tcPr>
            <w:tcW w:w="780" w:type="dxa"/>
            <w:vAlign w:val="center"/>
          </w:tcPr>
          <w:p w:rsidR="009B626F" w:rsidRDefault="00AA1756">
            <w:pPr>
              <w:jc w:val="right"/>
            </w:pPr>
            <w:r>
              <w:rPr>
                <w:rFonts w:eastAsiaTheme="minorEastAsia"/>
                <w:sz w:val="24"/>
              </w:rPr>
              <w:t>2</w:t>
            </w:r>
          </w:p>
        </w:tc>
        <w:tc>
          <w:tcPr>
            <w:tcW w:w="1800" w:type="dxa"/>
            <w:vAlign w:val="center"/>
          </w:tcPr>
          <w:p w:rsidR="009B626F" w:rsidRDefault="00AA1756">
            <w:pPr>
              <w:jc w:val="right"/>
            </w:pPr>
            <w:r>
              <w:rPr>
                <w:rFonts w:eastAsiaTheme="minorEastAsia"/>
                <w:sz w:val="24"/>
              </w:rPr>
              <w:t>28,172,008.86</w:t>
            </w:r>
          </w:p>
        </w:tc>
        <w:tc>
          <w:tcPr>
            <w:tcW w:w="1080" w:type="dxa"/>
            <w:vAlign w:val="center"/>
          </w:tcPr>
          <w:p w:rsidR="009B626F" w:rsidRDefault="00AA1756">
            <w:pPr>
              <w:jc w:val="right"/>
            </w:pPr>
            <w:r>
              <w:rPr>
                <w:rFonts w:eastAsiaTheme="minorEastAsia"/>
                <w:sz w:val="24"/>
              </w:rPr>
              <w:t>20.43%</w:t>
            </w:r>
          </w:p>
        </w:tc>
        <w:tc>
          <w:tcPr>
            <w:tcW w:w="1620" w:type="dxa"/>
            <w:vAlign w:val="center"/>
          </w:tcPr>
          <w:p w:rsidR="009B626F" w:rsidRDefault="00AA1756">
            <w:pPr>
              <w:jc w:val="right"/>
            </w:pPr>
            <w:r>
              <w:rPr>
                <w:rFonts w:eastAsiaTheme="minorEastAsia"/>
                <w:sz w:val="24"/>
              </w:rPr>
              <w:t>26,236.82</w:t>
            </w:r>
          </w:p>
        </w:tc>
        <w:tc>
          <w:tcPr>
            <w:tcW w:w="1080" w:type="dxa"/>
            <w:vAlign w:val="center"/>
          </w:tcPr>
          <w:p w:rsidR="009B626F" w:rsidRDefault="00AA1756">
            <w:pPr>
              <w:jc w:val="right"/>
            </w:pPr>
            <w:r>
              <w:rPr>
                <w:rFonts w:eastAsiaTheme="minorEastAsia"/>
                <w:sz w:val="24"/>
              </w:rPr>
              <w:t>20.43%</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方正证券股份有限公司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2,615,984.00</w:t>
            </w:r>
          </w:p>
        </w:tc>
        <w:tc>
          <w:tcPr>
            <w:tcW w:w="1080" w:type="dxa"/>
            <w:vAlign w:val="center"/>
          </w:tcPr>
          <w:p w:rsidR="009B626F" w:rsidRDefault="00AA1756">
            <w:pPr>
              <w:jc w:val="right"/>
            </w:pPr>
            <w:r>
              <w:rPr>
                <w:rFonts w:eastAsiaTheme="minorEastAsia"/>
                <w:sz w:val="24"/>
              </w:rPr>
              <w:t>1.90%</w:t>
            </w:r>
          </w:p>
        </w:tc>
        <w:tc>
          <w:tcPr>
            <w:tcW w:w="1620" w:type="dxa"/>
            <w:vAlign w:val="center"/>
          </w:tcPr>
          <w:p w:rsidR="009B626F" w:rsidRDefault="00AA1756">
            <w:pPr>
              <w:jc w:val="right"/>
            </w:pPr>
            <w:r>
              <w:rPr>
                <w:rFonts w:eastAsiaTheme="minorEastAsia"/>
                <w:sz w:val="24"/>
              </w:rPr>
              <w:t>2,436.29</w:t>
            </w:r>
          </w:p>
        </w:tc>
        <w:tc>
          <w:tcPr>
            <w:tcW w:w="1080" w:type="dxa"/>
            <w:vAlign w:val="center"/>
          </w:tcPr>
          <w:p w:rsidR="009B626F" w:rsidRDefault="00AA1756">
            <w:pPr>
              <w:jc w:val="right"/>
            </w:pPr>
            <w:r>
              <w:rPr>
                <w:rFonts w:eastAsiaTheme="minorEastAsia"/>
                <w:sz w:val="24"/>
              </w:rPr>
              <w:t>1.90%</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申万宏源证券有限公司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19,159,875.47</w:t>
            </w:r>
          </w:p>
        </w:tc>
        <w:tc>
          <w:tcPr>
            <w:tcW w:w="1080" w:type="dxa"/>
            <w:vAlign w:val="center"/>
          </w:tcPr>
          <w:p w:rsidR="009B626F" w:rsidRDefault="00AA1756">
            <w:pPr>
              <w:jc w:val="right"/>
            </w:pPr>
            <w:r>
              <w:rPr>
                <w:rFonts w:eastAsiaTheme="minorEastAsia"/>
                <w:sz w:val="24"/>
              </w:rPr>
              <w:t>13.89%</w:t>
            </w:r>
          </w:p>
        </w:tc>
        <w:tc>
          <w:tcPr>
            <w:tcW w:w="1620" w:type="dxa"/>
            <w:vAlign w:val="center"/>
          </w:tcPr>
          <w:p w:rsidR="009B626F" w:rsidRDefault="00AA1756">
            <w:pPr>
              <w:jc w:val="right"/>
            </w:pPr>
            <w:r>
              <w:rPr>
                <w:rFonts w:eastAsiaTheme="minorEastAsia"/>
                <w:sz w:val="24"/>
              </w:rPr>
              <w:t>17,843.51</w:t>
            </w:r>
          </w:p>
        </w:tc>
        <w:tc>
          <w:tcPr>
            <w:tcW w:w="1080" w:type="dxa"/>
            <w:vAlign w:val="center"/>
          </w:tcPr>
          <w:p w:rsidR="009B626F" w:rsidRDefault="00AA1756">
            <w:pPr>
              <w:jc w:val="right"/>
            </w:pPr>
            <w:r>
              <w:rPr>
                <w:rFonts w:eastAsiaTheme="minorEastAsia"/>
                <w:sz w:val="24"/>
              </w:rPr>
              <w:t>13.89%</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川财证券有限责任公司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1,664,871.00</w:t>
            </w:r>
          </w:p>
        </w:tc>
        <w:tc>
          <w:tcPr>
            <w:tcW w:w="1080" w:type="dxa"/>
            <w:vAlign w:val="center"/>
          </w:tcPr>
          <w:p w:rsidR="009B626F" w:rsidRDefault="00AA1756">
            <w:pPr>
              <w:jc w:val="right"/>
            </w:pPr>
            <w:r>
              <w:rPr>
                <w:rFonts w:eastAsiaTheme="minorEastAsia"/>
                <w:sz w:val="24"/>
              </w:rPr>
              <w:t>1.21%</w:t>
            </w:r>
          </w:p>
        </w:tc>
        <w:tc>
          <w:tcPr>
            <w:tcW w:w="1620" w:type="dxa"/>
            <w:vAlign w:val="center"/>
          </w:tcPr>
          <w:p w:rsidR="009B626F" w:rsidRDefault="00AA1756">
            <w:pPr>
              <w:jc w:val="right"/>
            </w:pPr>
            <w:r>
              <w:rPr>
                <w:rFonts w:eastAsiaTheme="minorEastAsia"/>
                <w:sz w:val="24"/>
              </w:rPr>
              <w:t>1,550.48</w:t>
            </w:r>
          </w:p>
        </w:tc>
        <w:tc>
          <w:tcPr>
            <w:tcW w:w="1080" w:type="dxa"/>
            <w:vAlign w:val="center"/>
          </w:tcPr>
          <w:p w:rsidR="009B626F" w:rsidRDefault="00AA1756">
            <w:pPr>
              <w:jc w:val="right"/>
            </w:pPr>
            <w:r>
              <w:rPr>
                <w:rFonts w:eastAsiaTheme="minorEastAsia"/>
                <w:sz w:val="24"/>
              </w:rPr>
              <w:t>1.21%</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中信证券股份有限公司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16,254,857.69</w:t>
            </w:r>
          </w:p>
        </w:tc>
        <w:tc>
          <w:tcPr>
            <w:tcW w:w="1080" w:type="dxa"/>
            <w:vAlign w:val="center"/>
          </w:tcPr>
          <w:p w:rsidR="009B626F" w:rsidRDefault="00AA1756">
            <w:pPr>
              <w:jc w:val="right"/>
            </w:pPr>
            <w:r>
              <w:rPr>
                <w:rFonts w:eastAsiaTheme="minorEastAsia"/>
                <w:sz w:val="24"/>
              </w:rPr>
              <w:t>11.79%</w:t>
            </w:r>
          </w:p>
        </w:tc>
        <w:tc>
          <w:tcPr>
            <w:tcW w:w="1620" w:type="dxa"/>
            <w:vAlign w:val="center"/>
          </w:tcPr>
          <w:p w:rsidR="009B626F" w:rsidRDefault="00AA1756">
            <w:pPr>
              <w:jc w:val="right"/>
            </w:pPr>
            <w:r>
              <w:rPr>
                <w:rFonts w:eastAsiaTheme="minorEastAsia"/>
                <w:sz w:val="24"/>
              </w:rPr>
              <w:t>15,138.22</w:t>
            </w:r>
          </w:p>
        </w:tc>
        <w:tc>
          <w:tcPr>
            <w:tcW w:w="1080" w:type="dxa"/>
            <w:vAlign w:val="center"/>
          </w:tcPr>
          <w:p w:rsidR="009B626F" w:rsidRDefault="00AA1756">
            <w:pPr>
              <w:jc w:val="right"/>
            </w:pPr>
            <w:r>
              <w:rPr>
                <w:rFonts w:eastAsiaTheme="minorEastAsia"/>
                <w:sz w:val="24"/>
              </w:rPr>
              <w:t>11.79%</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长城证券股份有限公司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12,689,518.66</w:t>
            </w:r>
          </w:p>
        </w:tc>
        <w:tc>
          <w:tcPr>
            <w:tcW w:w="1080" w:type="dxa"/>
            <w:vAlign w:val="center"/>
          </w:tcPr>
          <w:p w:rsidR="009B626F" w:rsidRDefault="00AA1756">
            <w:pPr>
              <w:jc w:val="right"/>
            </w:pPr>
            <w:r>
              <w:rPr>
                <w:rFonts w:eastAsiaTheme="minorEastAsia"/>
                <w:sz w:val="24"/>
              </w:rPr>
              <w:t>9.20%</w:t>
            </w:r>
          </w:p>
        </w:tc>
        <w:tc>
          <w:tcPr>
            <w:tcW w:w="1620" w:type="dxa"/>
            <w:vAlign w:val="center"/>
          </w:tcPr>
          <w:p w:rsidR="009B626F" w:rsidRDefault="00AA1756">
            <w:pPr>
              <w:jc w:val="right"/>
            </w:pPr>
            <w:r>
              <w:rPr>
                <w:rFonts w:eastAsiaTheme="minorEastAsia"/>
                <w:sz w:val="24"/>
              </w:rPr>
              <w:t>11,817.74</w:t>
            </w:r>
          </w:p>
        </w:tc>
        <w:tc>
          <w:tcPr>
            <w:tcW w:w="1080" w:type="dxa"/>
            <w:vAlign w:val="center"/>
          </w:tcPr>
          <w:p w:rsidR="009B626F" w:rsidRDefault="00AA1756">
            <w:pPr>
              <w:jc w:val="right"/>
            </w:pPr>
            <w:r>
              <w:rPr>
                <w:rFonts w:eastAsiaTheme="minorEastAsia"/>
                <w:sz w:val="24"/>
              </w:rPr>
              <w:t>9.20%</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中泰证券股份有限公司</w:t>
            </w:r>
          </w:p>
        </w:tc>
        <w:tc>
          <w:tcPr>
            <w:tcW w:w="780" w:type="dxa"/>
            <w:vAlign w:val="center"/>
          </w:tcPr>
          <w:p w:rsidR="009B626F" w:rsidRDefault="009D6774">
            <w:pPr>
              <w:jc w:val="right"/>
            </w:pPr>
            <w:r>
              <w:rPr>
                <w:rFonts w:eastAsiaTheme="minorEastAsia"/>
                <w:sz w:val="24"/>
              </w:rPr>
              <w:t>2</w:t>
            </w:r>
          </w:p>
        </w:tc>
        <w:tc>
          <w:tcPr>
            <w:tcW w:w="1800" w:type="dxa"/>
            <w:vAlign w:val="center"/>
          </w:tcPr>
          <w:p w:rsidR="009B626F" w:rsidRDefault="00AA1756">
            <w:pPr>
              <w:jc w:val="right"/>
            </w:pPr>
            <w:r>
              <w:rPr>
                <w:rFonts w:eastAsiaTheme="minorEastAsia"/>
                <w:sz w:val="24"/>
              </w:rPr>
              <w:t>10,524,905.70</w:t>
            </w:r>
          </w:p>
        </w:tc>
        <w:tc>
          <w:tcPr>
            <w:tcW w:w="1080" w:type="dxa"/>
            <w:vAlign w:val="center"/>
          </w:tcPr>
          <w:p w:rsidR="009B626F" w:rsidRDefault="00AA1756">
            <w:pPr>
              <w:jc w:val="right"/>
            </w:pPr>
            <w:r>
              <w:rPr>
                <w:rFonts w:eastAsiaTheme="minorEastAsia"/>
                <w:sz w:val="24"/>
              </w:rPr>
              <w:t>7.63%</w:t>
            </w:r>
          </w:p>
        </w:tc>
        <w:tc>
          <w:tcPr>
            <w:tcW w:w="1620" w:type="dxa"/>
            <w:vAlign w:val="center"/>
          </w:tcPr>
          <w:p w:rsidR="009B626F" w:rsidRDefault="00AA1756">
            <w:pPr>
              <w:jc w:val="right"/>
            </w:pPr>
            <w:r>
              <w:rPr>
                <w:rFonts w:eastAsiaTheme="minorEastAsia"/>
                <w:sz w:val="24"/>
              </w:rPr>
              <w:t>9,801.80</w:t>
            </w:r>
          </w:p>
        </w:tc>
        <w:tc>
          <w:tcPr>
            <w:tcW w:w="1080" w:type="dxa"/>
            <w:vAlign w:val="center"/>
          </w:tcPr>
          <w:p w:rsidR="009B626F" w:rsidRDefault="00AA1756">
            <w:pPr>
              <w:jc w:val="right"/>
            </w:pPr>
            <w:r>
              <w:rPr>
                <w:rFonts w:eastAsiaTheme="minorEastAsia"/>
                <w:sz w:val="24"/>
              </w:rPr>
              <w:t>7.63%</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招商证券股份有限公司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10,055,638.81</w:t>
            </w:r>
          </w:p>
        </w:tc>
        <w:tc>
          <w:tcPr>
            <w:tcW w:w="1080" w:type="dxa"/>
            <w:vAlign w:val="center"/>
          </w:tcPr>
          <w:p w:rsidR="009B626F" w:rsidRDefault="00AA1756">
            <w:pPr>
              <w:jc w:val="right"/>
            </w:pPr>
            <w:r>
              <w:rPr>
                <w:rFonts w:eastAsiaTheme="minorEastAsia"/>
                <w:sz w:val="24"/>
              </w:rPr>
              <w:t>7.29%</w:t>
            </w:r>
          </w:p>
        </w:tc>
        <w:tc>
          <w:tcPr>
            <w:tcW w:w="1620" w:type="dxa"/>
            <w:vAlign w:val="center"/>
          </w:tcPr>
          <w:p w:rsidR="009B626F" w:rsidRDefault="00AA1756">
            <w:pPr>
              <w:jc w:val="right"/>
            </w:pPr>
            <w:r>
              <w:rPr>
                <w:rFonts w:eastAsiaTheme="minorEastAsia"/>
                <w:sz w:val="24"/>
              </w:rPr>
              <w:t>9,364.74</w:t>
            </w:r>
          </w:p>
        </w:tc>
        <w:tc>
          <w:tcPr>
            <w:tcW w:w="1080" w:type="dxa"/>
            <w:vAlign w:val="center"/>
          </w:tcPr>
          <w:p w:rsidR="009B626F" w:rsidRDefault="00AA1756">
            <w:pPr>
              <w:jc w:val="right"/>
            </w:pPr>
            <w:r>
              <w:rPr>
                <w:rFonts w:eastAsiaTheme="minorEastAsia"/>
                <w:sz w:val="24"/>
              </w:rPr>
              <w:t>7.29%</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西部证券股份有限公司</w:t>
            </w:r>
          </w:p>
        </w:tc>
        <w:tc>
          <w:tcPr>
            <w:tcW w:w="780" w:type="dxa"/>
            <w:vAlign w:val="center"/>
          </w:tcPr>
          <w:p w:rsidR="009B626F" w:rsidRDefault="003E4A87">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华创证券有限责任公司</w:t>
            </w:r>
          </w:p>
        </w:tc>
        <w:tc>
          <w:tcPr>
            <w:tcW w:w="780" w:type="dxa"/>
            <w:vAlign w:val="center"/>
          </w:tcPr>
          <w:p w:rsidR="009B626F" w:rsidRDefault="00AE7165">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瑞银证券有限责任公司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上海华信证券有限责任公司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兴业证券股份有限公司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北京高华证券有限责任公司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第一创业证券股份有限公司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国金证券股份有限公司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国联证券股份有限公司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tr w:rsidR="009B626F">
        <w:tc>
          <w:tcPr>
            <w:tcW w:w="1560" w:type="dxa"/>
            <w:vAlign w:val="center"/>
          </w:tcPr>
          <w:p w:rsidR="009B626F" w:rsidRDefault="00AA1756">
            <w:pPr>
              <w:jc w:val="left"/>
            </w:pPr>
            <w:r>
              <w:rPr>
                <w:rFonts w:eastAsiaTheme="minorEastAsia"/>
                <w:sz w:val="24"/>
              </w:rPr>
              <w:t>中国国际金融股份有限公司</w:t>
            </w:r>
          </w:p>
        </w:tc>
        <w:tc>
          <w:tcPr>
            <w:tcW w:w="780" w:type="dxa"/>
            <w:vAlign w:val="center"/>
          </w:tcPr>
          <w:p w:rsidR="009B626F" w:rsidRDefault="00AA1756">
            <w:pPr>
              <w:jc w:val="right"/>
            </w:pPr>
            <w:r>
              <w:rPr>
                <w:rFonts w:eastAsiaTheme="minorEastAsia"/>
                <w:sz w:val="24"/>
              </w:rPr>
              <w:t>1</w:t>
            </w:r>
          </w:p>
        </w:tc>
        <w:tc>
          <w:tcPr>
            <w:tcW w:w="180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62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right"/>
            </w:pPr>
            <w:r>
              <w:rPr>
                <w:rFonts w:eastAsiaTheme="minorEastAsia"/>
                <w:sz w:val="24"/>
              </w:rPr>
              <w:t>-</w:t>
            </w:r>
          </w:p>
        </w:tc>
        <w:tc>
          <w:tcPr>
            <w:tcW w:w="1080" w:type="dxa"/>
            <w:vAlign w:val="center"/>
          </w:tcPr>
          <w:p w:rsidR="009B626F" w:rsidRDefault="00AA1756">
            <w:pPr>
              <w:jc w:val="left"/>
            </w:pPr>
            <w:r>
              <w:rPr>
                <w:rFonts w:eastAsiaTheme="minorEastAsia"/>
                <w:sz w:val="24"/>
              </w:rPr>
              <w:t>-</w:t>
            </w:r>
          </w:p>
        </w:tc>
      </w:tr>
      <w:bookmarkEnd w:id="111"/>
      <w:bookmarkEnd w:id="112"/>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249707408"/>
      <w:bookmarkEnd w:id="113"/>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bookmarkStart w:id="115" w:name="OLE_LINK4"/>
            <w:bookmarkStart w:id="116" w:name="OLE_LINK5"/>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9B626F">
        <w:tc>
          <w:tcPr>
            <w:tcW w:w="1560" w:type="dxa"/>
            <w:vAlign w:val="center"/>
          </w:tcPr>
          <w:p w:rsidR="009B626F" w:rsidRDefault="00AA1756">
            <w:pPr>
              <w:jc w:val="center"/>
            </w:pPr>
            <w:r>
              <w:rPr>
                <w:rFonts w:eastAsiaTheme="minorEastAsia"/>
                <w:sz w:val="24"/>
              </w:rPr>
              <w:t>西南证券股份有限公司</w:t>
            </w:r>
          </w:p>
        </w:tc>
        <w:tc>
          <w:tcPr>
            <w:tcW w:w="1320" w:type="dxa"/>
            <w:vAlign w:val="center"/>
          </w:tcPr>
          <w:p w:rsidR="009B626F" w:rsidRDefault="00AA1756">
            <w:pPr>
              <w:jc w:val="right"/>
            </w:pPr>
            <w:r>
              <w:rPr>
                <w:rFonts w:eastAsiaTheme="minorEastAsia"/>
                <w:sz w:val="24"/>
              </w:rPr>
              <w:t>10,866,981.80</w:t>
            </w:r>
          </w:p>
        </w:tc>
        <w:tc>
          <w:tcPr>
            <w:tcW w:w="1080" w:type="dxa"/>
            <w:vAlign w:val="center"/>
          </w:tcPr>
          <w:p w:rsidR="009B626F" w:rsidRDefault="00AA1756">
            <w:pPr>
              <w:jc w:val="right"/>
            </w:pPr>
            <w:r>
              <w:rPr>
                <w:rFonts w:eastAsiaTheme="minorEastAsia"/>
                <w:sz w:val="24"/>
              </w:rPr>
              <w:t>9.43%</w:t>
            </w:r>
          </w:p>
        </w:tc>
        <w:tc>
          <w:tcPr>
            <w:tcW w:w="1143" w:type="dxa"/>
            <w:vAlign w:val="center"/>
          </w:tcPr>
          <w:p w:rsidR="009B626F" w:rsidRDefault="00AA1756">
            <w:pPr>
              <w:jc w:val="right"/>
            </w:pPr>
            <w:r>
              <w:rPr>
                <w:rFonts w:eastAsiaTheme="minorEastAsia"/>
                <w:sz w:val="24"/>
              </w:rPr>
              <w:t>21,345,000.00</w:t>
            </w:r>
          </w:p>
        </w:tc>
        <w:tc>
          <w:tcPr>
            <w:tcW w:w="1197" w:type="dxa"/>
            <w:vAlign w:val="center"/>
          </w:tcPr>
          <w:p w:rsidR="009B626F" w:rsidRDefault="00AA1756">
            <w:pPr>
              <w:jc w:val="right"/>
            </w:pPr>
            <w:r>
              <w:rPr>
                <w:rFonts w:eastAsiaTheme="minorEastAsia"/>
                <w:sz w:val="24"/>
              </w:rPr>
              <w:t>13.06%</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国泰君安证券股份有限公司</w:t>
            </w:r>
          </w:p>
        </w:tc>
        <w:tc>
          <w:tcPr>
            <w:tcW w:w="1320" w:type="dxa"/>
            <w:vAlign w:val="center"/>
          </w:tcPr>
          <w:p w:rsidR="009B626F" w:rsidRDefault="00AA1756">
            <w:pPr>
              <w:jc w:val="right"/>
            </w:pPr>
            <w:r>
              <w:rPr>
                <w:rFonts w:eastAsiaTheme="minorEastAsia"/>
                <w:sz w:val="24"/>
              </w:rPr>
              <w:t>17,225,821.29</w:t>
            </w:r>
          </w:p>
        </w:tc>
        <w:tc>
          <w:tcPr>
            <w:tcW w:w="1080" w:type="dxa"/>
            <w:vAlign w:val="center"/>
          </w:tcPr>
          <w:p w:rsidR="009B626F" w:rsidRDefault="00AA1756">
            <w:pPr>
              <w:jc w:val="right"/>
            </w:pPr>
            <w:r>
              <w:rPr>
                <w:rFonts w:eastAsiaTheme="minorEastAsia"/>
                <w:sz w:val="24"/>
              </w:rPr>
              <w:t>14.95%</w:t>
            </w:r>
          </w:p>
        </w:tc>
        <w:tc>
          <w:tcPr>
            <w:tcW w:w="1143" w:type="dxa"/>
            <w:vAlign w:val="center"/>
          </w:tcPr>
          <w:p w:rsidR="009B626F" w:rsidRDefault="00AA1756">
            <w:pPr>
              <w:jc w:val="right"/>
            </w:pPr>
            <w:r>
              <w:rPr>
                <w:rFonts w:eastAsiaTheme="minorEastAsia"/>
                <w:sz w:val="24"/>
              </w:rPr>
              <w:t>22,700,000.00</w:t>
            </w:r>
          </w:p>
        </w:tc>
        <w:tc>
          <w:tcPr>
            <w:tcW w:w="1197" w:type="dxa"/>
            <w:vAlign w:val="center"/>
          </w:tcPr>
          <w:p w:rsidR="009B626F" w:rsidRDefault="00AA1756">
            <w:pPr>
              <w:jc w:val="right"/>
            </w:pPr>
            <w:r>
              <w:rPr>
                <w:rFonts w:eastAsiaTheme="minorEastAsia"/>
                <w:sz w:val="24"/>
              </w:rPr>
              <w:t>13.89%</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东吴证券股份有限公司</w:t>
            </w:r>
          </w:p>
        </w:tc>
        <w:tc>
          <w:tcPr>
            <w:tcW w:w="1320" w:type="dxa"/>
            <w:vAlign w:val="center"/>
          </w:tcPr>
          <w:p w:rsidR="009B626F" w:rsidRDefault="00AA1756">
            <w:pPr>
              <w:jc w:val="right"/>
            </w:pPr>
            <w:r>
              <w:rPr>
                <w:rFonts w:eastAsiaTheme="minorEastAsia"/>
                <w:sz w:val="24"/>
              </w:rPr>
              <w:t>2,836,083.05</w:t>
            </w:r>
          </w:p>
        </w:tc>
        <w:tc>
          <w:tcPr>
            <w:tcW w:w="1080" w:type="dxa"/>
            <w:vAlign w:val="center"/>
          </w:tcPr>
          <w:p w:rsidR="009B626F" w:rsidRDefault="00AA1756">
            <w:pPr>
              <w:jc w:val="right"/>
            </w:pPr>
            <w:r>
              <w:rPr>
                <w:rFonts w:eastAsiaTheme="minorEastAsia"/>
                <w:sz w:val="24"/>
              </w:rPr>
              <w:t>2.46%</w:t>
            </w:r>
          </w:p>
        </w:tc>
        <w:tc>
          <w:tcPr>
            <w:tcW w:w="1143" w:type="dxa"/>
            <w:vAlign w:val="center"/>
          </w:tcPr>
          <w:p w:rsidR="009B626F" w:rsidRDefault="00AA1756">
            <w:pPr>
              <w:jc w:val="right"/>
            </w:pPr>
            <w:r>
              <w:rPr>
                <w:rFonts w:eastAsiaTheme="minorEastAsia"/>
                <w:sz w:val="24"/>
              </w:rPr>
              <w:t>4,951,000.00</w:t>
            </w:r>
          </w:p>
        </w:tc>
        <w:tc>
          <w:tcPr>
            <w:tcW w:w="1197" w:type="dxa"/>
            <w:vAlign w:val="center"/>
          </w:tcPr>
          <w:p w:rsidR="009B626F" w:rsidRDefault="00AA1756">
            <w:pPr>
              <w:jc w:val="right"/>
            </w:pPr>
            <w:r>
              <w:rPr>
                <w:rFonts w:eastAsiaTheme="minorEastAsia"/>
                <w:sz w:val="24"/>
              </w:rPr>
              <w:t>3.03%</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中信建投证券股份有限公司</w:t>
            </w:r>
          </w:p>
        </w:tc>
        <w:tc>
          <w:tcPr>
            <w:tcW w:w="1320" w:type="dxa"/>
            <w:vAlign w:val="center"/>
          </w:tcPr>
          <w:p w:rsidR="009B626F" w:rsidRDefault="00AA1756">
            <w:pPr>
              <w:jc w:val="right"/>
            </w:pPr>
            <w:r>
              <w:rPr>
                <w:rFonts w:eastAsiaTheme="minorEastAsia"/>
                <w:sz w:val="24"/>
              </w:rPr>
              <w:t>3,881,091.66</w:t>
            </w:r>
          </w:p>
        </w:tc>
        <w:tc>
          <w:tcPr>
            <w:tcW w:w="1080" w:type="dxa"/>
            <w:vAlign w:val="center"/>
          </w:tcPr>
          <w:p w:rsidR="009B626F" w:rsidRDefault="00AA1756">
            <w:pPr>
              <w:jc w:val="right"/>
            </w:pPr>
            <w:r>
              <w:rPr>
                <w:rFonts w:eastAsiaTheme="minorEastAsia"/>
                <w:sz w:val="24"/>
              </w:rPr>
              <w:t>3.37%</w:t>
            </w:r>
          </w:p>
        </w:tc>
        <w:tc>
          <w:tcPr>
            <w:tcW w:w="1143" w:type="dxa"/>
            <w:vAlign w:val="center"/>
          </w:tcPr>
          <w:p w:rsidR="009B626F" w:rsidRDefault="00AA1756">
            <w:pPr>
              <w:jc w:val="right"/>
            </w:pPr>
            <w:r>
              <w:rPr>
                <w:rFonts w:eastAsiaTheme="minorEastAsia"/>
                <w:sz w:val="24"/>
              </w:rPr>
              <w:t>26,700,000.00</w:t>
            </w:r>
          </w:p>
        </w:tc>
        <w:tc>
          <w:tcPr>
            <w:tcW w:w="1197" w:type="dxa"/>
            <w:vAlign w:val="center"/>
          </w:tcPr>
          <w:p w:rsidR="009B626F" w:rsidRDefault="00AA1756">
            <w:pPr>
              <w:jc w:val="right"/>
            </w:pPr>
            <w:r>
              <w:rPr>
                <w:rFonts w:eastAsiaTheme="minorEastAsia"/>
                <w:sz w:val="24"/>
              </w:rPr>
              <w:t>16.33%</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中国银河证券股份有限公司</w:t>
            </w:r>
          </w:p>
        </w:tc>
        <w:tc>
          <w:tcPr>
            <w:tcW w:w="1320" w:type="dxa"/>
            <w:vAlign w:val="center"/>
          </w:tcPr>
          <w:p w:rsidR="009B626F" w:rsidRDefault="00AA1756">
            <w:pPr>
              <w:jc w:val="right"/>
            </w:pPr>
            <w:r>
              <w:rPr>
                <w:rFonts w:eastAsiaTheme="minorEastAsia"/>
                <w:sz w:val="24"/>
              </w:rPr>
              <w:t>1,091,933.69</w:t>
            </w:r>
          </w:p>
        </w:tc>
        <w:tc>
          <w:tcPr>
            <w:tcW w:w="1080" w:type="dxa"/>
            <w:vAlign w:val="center"/>
          </w:tcPr>
          <w:p w:rsidR="009B626F" w:rsidRDefault="00AA1756">
            <w:pPr>
              <w:jc w:val="right"/>
            </w:pPr>
            <w:r>
              <w:rPr>
                <w:rFonts w:eastAsiaTheme="minorEastAsia"/>
                <w:sz w:val="24"/>
              </w:rPr>
              <w:t>0.95%</w:t>
            </w:r>
          </w:p>
        </w:tc>
        <w:tc>
          <w:tcPr>
            <w:tcW w:w="1143" w:type="dxa"/>
            <w:vAlign w:val="center"/>
          </w:tcPr>
          <w:p w:rsidR="009B626F" w:rsidRDefault="00AA1756">
            <w:pPr>
              <w:jc w:val="right"/>
            </w:pPr>
            <w:r>
              <w:rPr>
                <w:rFonts w:eastAsiaTheme="minorEastAsia"/>
                <w:sz w:val="24"/>
              </w:rPr>
              <w:t>3,115,000.00</w:t>
            </w:r>
          </w:p>
        </w:tc>
        <w:tc>
          <w:tcPr>
            <w:tcW w:w="1197" w:type="dxa"/>
            <w:vAlign w:val="center"/>
          </w:tcPr>
          <w:p w:rsidR="009B626F" w:rsidRDefault="00AA1756">
            <w:pPr>
              <w:jc w:val="right"/>
            </w:pPr>
            <w:r>
              <w:rPr>
                <w:rFonts w:eastAsiaTheme="minorEastAsia"/>
                <w:sz w:val="24"/>
              </w:rPr>
              <w:t>1.91%</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国信证券股份有限公司</w:t>
            </w:r>
          </w:p>
        </w:tc>
        <w:tc>
          <w:tcPr>
            <w:tcW w:w="1320" w:type="dxa"/>
            <w:vAlign w:val="center"/>
          </w:tcPr>
          <w:p w:rsidR="009B626F" w:rsidRDefault="00AA1756">
            <w:pPr>
              <w:jc w:val="right"/>
            </w:pPr>
            <w:r>
              <w:rPr>
                <w:rFonts w:eastAsiaTheme="minorEastAsia"/>
                <w:sz w:val="24"/>
              </w:rPr>
              <w:t>4,831,517.39</w:t>
            </w:r>
          </w:p>
        </w:tc>
        <w:tc>
          <w:tcPr>
            <w:tcW w:w="1080" w:type="dxa"/>
            <w:vAlign w:val="center"/>
          </w:tcPr>
          <w:p w:rsidR="009B626F" w:rsidRDefault="00AA1756">
            <w:pPr>
              <w:jc w:val="right"/>
            </w:pPr>
            <w:r>
              <w:rPr>
                <w:rFonts w:eastAsiaTheme="minorEastAsia"/>
                <w:sz w:val="24"/>
              </w:rPr>
              <w:t>4.19%</w:t>
            </w:r>
          </w:p>
        </w:tc>
        <w:tc>
          <w:tcPr>
            <w:tcW w:w="1143" w:type="dxa"/>
            <w:vAlign w:val="center"/>
          </w:tcPr>
          <w:p w:rsidR="009B626F" w:rsidRDefault="00AA1756">
            <w:pPr>
              <w:jc w:val="right"/>
            </w:pPr>
            <w:r>
              <w:rPr>
                <w:rFonts w:eastAsiaTheme="minorEastAsia"/>
                <w:sz w:val="24"/>
              </w:rPr>
              <w:t>30,700,000.00</w:t>
            </w:r>
          </w:p>
        </w:tc>
        <w:tc>
          <w:tcPr>
            <w:tcW w:w="1197" w:type="dxa"/>
            <w:vAlign w:val="center"/>
          </w:tcPr>
          <w:p w:rsidR="009B626F" w:rsidRDefault="00AA1756">
            <w:pPr>
              <w:jc w:val="right"/>
            </w:pPr>
            <w:r>
              <w:rPr>
                <w:rFonts w:eastAsiaTheme="minorEastAsia"/>
                <w:sz w:val="24"/>
              </w:rPr>
              <w:t>18.78%</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东方证券股份有限公司</w:t>
            </w:r>
          </w:p>
        </w:tc>
        <w:tc>
          <w:tcPr>
            <w:tcW w:w="1320" w:type="dxa"/>
            <w:vAlign w:val="center"/>
          </w:tcPr>
          <w:p w:rsidR="009B626F" w:rsidRDefault="00AA1756">
            <w:pPr>
              <w:jc w:val="right"/>
            </w:pPr>
            <w:r>
              <w:rPr>
                <w:rFonts w:eastAsiaTheme="minorEastAsia"/>
                <w:sz w:val="24"/>
              </w:rPr>
              <w:t>28,632,848.40</w:t>
            </w:r>
          </w:p>
        </w:tc>
        <w:tc>
          <w:tcPr>
            <w:tcW w:w="1080" w:type="dxa"/>
            <w:vAlign w:val="center"/>
          </w:tcPr>
          <w:p w:rsidR="009B626F" w:rsidRDefault="00AA1756">
            <w:pPr>
              <w:jc w:val="right"/>
            </w:pPr>
            <w:r>
              <w:rPr>
                <w:rFonts w:eastAsiaTheme="minorEastAsia"/>
                <w:sz w:val="24"/>
              </w:rPr>
              <w:t>24.84%</w:t>
            </w:r>
          </w:p>
        </w:tc>
        <w:tc>
          <w:tcPr>
            <w:tcW w:w="1143" w:type="dxa"/>
            <w:vAlign w:val="center"/>
          </w:tcPr>
          <w:p w:rsidR="009B626F" w:rsidRDefault="00AA1756">
            <w:pPr>
              <w:jc w:val="right"/>
            </w:pPr>
            <w:r>
              <w:rPr>
                <w:rFonts w:eastAsiaTheme="minorEastAsia"/>
                <w:sz w:val="24"/>
              </w:rPr>
              <w:t>9,442,000.00</w:t>
            </w:r>
          </w:p>
        </w:tc>
        <w:tc>
          <w:tcPr>
            <w:tcW w:w="1197" w:type="dxa"/>
            <w:vAlign w:val="center"/>
          </w:tcPr>
          <w:p w:rsidR="009B626F" w:rsidRDefault="00AA1756">
            <w:pPr>
              <w:jc w:val="right"/>
            </w:pPr>
            <w:r>
              <w:rPr>
                <w:rFonts w:eastAsiaTheme="minorEastAsia"/>
                <w:sz w:val="24"/>
              </w:rPr>
              <w:t>5.78%</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方正证券股份有限公司</w:t>
            </w:r>
          </w:p>
        </w:tc>
        <w:tc>
          <w:tcPr>
            <w:tcW w:w="1320" w:type="dxa"/>
            <w:vAlign w:val="center"/>
          </w:tcPr>
          <w:p w:rsidR="009B626F" w:rsidRDefault="003464E2">
            <w:pPr>
              <w:jc w:val="right"/>
            </w:pPr>
            <w:r w:rsidRPr="003464E2">
              <w:rPr>
                <w:rFonts w:eastAsiaTheme="minorEastAsia"/>
                <w:sz w:val="24"/>
              </w:rPr>
              <w:t>1,042,878.34</w:t>
            </w:r>
          </w:p>
        </w:tc>
        <w:tc>
          <w:tcPr>
            <w:tcW w:w="1080" w:type="dxa"/>
            <w:vAlign w:val="center"/>
          </w:tcPr>
          <w:p w:rsidR="009B626F" w:rsidRDefault="00AA1756">
            <w:pPr>
              <w:jc w:val="right"/>
            </w:pPr>
            <w:r>
              <w:rPr>
                <w:rFonts w:eastAsiaTheme="minorEastAsia"/>
                <w:sz w:val="24"/>
              </w:rPr>
              <w:t>0.90%</w:t>
            </w:r>
          </w:p>
        </w:tc>
        <w:tc>
          <w:tcPr>
            <w:tcW w:w="1143" w:type="dxa"/>
            <w:vAlign w:val="center"/>
          </w:tcPr>
          <w:p w:rsidR="009B626F" w:rsidRDefault="00AA1756">
            <w:pPr>
              <w:jc w:val="right"/>
            </w:pPr>
            <w:r>
              <w:rPr>
                <w:rFonts w:eastAsiaTheme="minorEastAsia"/>
                <w:sz w:val="24"/>
              </w:rPr>
              <w:t>6,256,000.00</w:t>
            </w:r>
          </w:p>
        </w:tc>
        <w:tc>
          <w:tcPr>
            <w:tcW w:w="1197" w:type="dxa"/>
            <w:vAlign w:val="center"/>
          </w:tcPr>
          <w:p w:rsidR="009B626F" w:rsidRDefault="00AA1756">
            <w:pPr>
              <w:jc w:val="right"/>
            </w:pPr>
            <w:r>
              <w:rPr>
                <w:rFonts w:eastAsiaTheme="minorEastAsia"/>
                <w:sz w:val="24"/>
              </w:rPr>
              <w:t>3.83%</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申万宏源证券有限公司</w:t>
            </w:r>
          </w:p>
        </w:tc>
        <w:tc>
          <w:tcPr>
            <w:tcW w:w="1320" w:type="dxa"/>
            <w:vAlign w:val="center"/>
          </w:tcPr>
          <w:p w:rsidR="009B626F" w:rsidRDefault="00AA1756">
            <w:pPr>
              <w:jc w:val="right"/>
            </w:pPr>
            <w:r>
              <w:rPr>
                <w:rFonts w:eastAsiaTheme="minorEastAsia"/>
                <w:sz w:val="24"/>
              </w:rPr>
              <w:t>14,747,914.50</w:t>
            </w:r>
          </w:p>
        </w:tc>
        <w:tc>
          <w:tcPr>
            <w:tcW w:w="1080" w:type="dxa"/>
            <w:vAlign w:val="center"/>
          </w:tcPr>
          <w:p w:rsidR="009B626F" w:rsidRDefault="00AA1756">
            <w:pPr>
              <w:jc w:val="right"/>
            </w:pPr>
            <w:r>
              <w:rPr>
                <w:rFonts w:eastAsiaTheme="minorEastAsia"/>
                <w:sz w:val="24"/>
              </w:rPr>
              <w:t>12.80%</w:t>
            </w:r>
          </w:p>
        </w:tc>
        <w:tc>
          <w:tcPr>
            <w:tcW w:w="1143" w:type="dxa"/>
            <w:vAlign w:val="center"/>
          </w:tcPr>
          <w:p w:rsidR="009B626F" w:rsidRDefault="00AA1756">
            <w:pPr>
              <w:jc w:val="right"/>
            </w:pPr>
            <w:r>
              <w:rPr>
                <w:rFonts w:eastAsiaTheme="minorEastAsia"/>
                <w:sz w:val="24"/>
              </w:rPr>
              <w:t>13,800,000.00</w:t>
            </w:r>
          </w:p>
        </w:tc>
        <w:tc>
          <w:tcPr>
            <w:tcW w:w="1197" w:type="dxa"/>
            <w:vAlign w:val="center"/>
          </w:tcPr>
          <w:p w:rsidR="009B626F" w:rsidRDefault="00AA1756">
            <w:pPr>
              <w:jc w:val="right"/>
            </w:pPr>
            <w:r>
              <w:rPr>
                <w:rFonts w:eastAsiaTheme="minorEastAsia"/>
                <w:sz w:val="24"/>
              </w:rPr>
              <w:t>8.44%</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川财证券有限责任公司</w:t>
            </w:r>
          </w:p>
        </w:tc>
        <w:tc>
          <w:tcPr>
            <w:tcW w:w="1320" w:type="dxa"/>
            <w:vAlign w:val="center"/>
          </w:tcPr>
          <w:p w:rsidR="009B626F" w:rsidRDefault="00AA1756">
            <w:pPr>
              <w:jc w:val="right"/>
            </w:pPr>
            <w:r>
              <w:rPr>
                <w:rFonts w:eastAsiaTheme="minorEastAsia"/>
                <w:sz w:val="24"/>
              </w:rPr>
              <w:t>2,438,552.82</w:t>
            </w:r>
          </w:p>
        </w:tc>
        <w:tc>
          <w:tcPr>
            <w:tcW w:w="1080" w:type="dxa"/>
            <w:vAlign w:val="center"/>
          </w:tcPr>
          <w:p w:rsidR="009B626F" w:rsidRDefault="00AA1756">
            <w:pPr>
              <w:jc w:val="right"/>
            </w:pPr>
            <w:r>
              <w:rPr>
                <w:rFonts w:eastAsiaTheme="minorEastAsia"/>
                <w:sz w:val="24"/>
              </w:rPr>
              <w:t>2.12%</w:t>
            </w:r>
          </w:p>
        </w:tc>
        <w:tc>
          <w:tcPr>
            <w:tcW w:w="1143" w:type="dxa"/>
            <w:vAlign w:val="center"/>
          </w:tcPr>
          <w:p w:rsidR="009B626F" w:rsidRDefault="00AA1756">
            <w:pPr>
              <w:jc w:val="right"/>
            </w:pPr>
            <w:r>
              <w:rPr>
                <w:rFonts w:eastAsiaTheme="minorEastAsia"/>
                <w:sz w:val="24"/>
              </w:rPr>
              <w:t>-</w:t>
            </w:r>
          </w:p>
        </w:tc>
        <w:tc>
          <w:tcPr>
            <w:tcW w:w="1197" w:type="dxa"/>
            <w:vAlign w:val="center"/>
          </w:tcPr>
          <w:p w:rsidR="009B626F" w:rsidRDefault="00AA1756">
            <w:pPr>
              <w:jc w:val="right"/>
            </w:pPr>
            <w:r>
              <w:rPr>
                <w:rFonts w:eastAsiaTheme="minorEastAsia"/>
                <w:sz w:val="24"/>
              </w:rPr>
              <w:t>-</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中信证券股份有限公司</w:t>
            </w:r>
          </w:p>
        </w:tc>
        <w:tc>
          <w:tcPr>
            <w:tcW w:w="1320" w:type="dxa"/>
            <w:vAlign w:val="center"/>
          </w:tcPr>
          <w:p w:rsidR="009B626F" w:rsidRDefault="00AA1756">
            <w:pPr>
              <w:jc w:val="right"/>
            </w:pPr>
            <w:r>
              <w:rPr>
                <w:rFonts w:eastAsiaTheme="minorEastAsia"/>
                <w:sz w:val="24"/>
              </w:rPr>
              <w:t>2,858,562.60</w:t>
            </w:r>
          </w:p>
        </w:tc>
        <w:tc>
          <w:tcPr>
            <w:tcW w:w="1080" w:type="dxa"/>
            <w:vAlign w:val="center"/>
          </w:tcPr>
          <w:p w:rsidR="009B626F" w:rsidRDefault="00AA1756">
            <w:pPr>
              <w:jc w:val="right"/>
            </w:pPr>
            <w:r>
              <w:rPr>
                <w:rFonts w:eastAsiaTheme="minorEastAsia"/>
                <w:sz w:val="24"/>
              </w:rPr>
              <w:t>2.48%</w:t>
            </w:r>
          </w:p>
        </w:tc>
        <w:tc>
          <w:tcPr>
            <w:tcW w:w="1143" w:type="dxa"/>
            <w:vAlign w:val="center"/>
          </w:tcPr>
          <w:p w:rsidR="009B626F" w:rsidRDefault="00AA1756">
            <w:pPr>
              <w:jc w:val="right"/>
            </w:pPr>
            <w:r>
              <w:rPr>
                <w:rFonts w:eastAsiaTheme="minorEastAsia"/>
                <w:sz w:val="24"/>
              </w:rPr>
              <w:t>800,000.00</w:t>
            </w:r>
          </w:p>
        </w:tc>
        <w:tc>
          <w:tcPr>
            <w:tcW w:w="1197" w:type="dxa"/>
            <w:vAlign w:val="center"/>
          </w:tcPr>
          <w:p w:rsidR="009B626F" w:rsidRDefault="00AA1756">
            <w:pPr>
              <w:jc w:val="right"/>
            </w:pPr>
            <w:r>
              <w:rPr>
                <w:rFonts w:eastAsiaTheme="minorEastAsia"/>
                <w:sz w:val="24"/>
              </w:rPr>
              <w:t>0.49%</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长城证券股份有限公司</w:t>
            </w:r>
          </w:p>
        </w:tc>
        <w:tc>
          <w:tcPr>
            <w:tcW w:w="1320" w:type="dxa"/>
            <w:vAlign w:val="center"/>
          </w:tcPr>
          <w:p w:rsidR="009B626F" w:rsidRDefault="00AA1756">
            <w:pPr>
              <w:jc w:val="right"/>
            </w:pPr>
            <w:r>
              <w:rPr>
                <w:rFonts w:eastAsiaTheme="minorEastAsia"/>
                <w:sz w:val="24"/>
              </w:rPr>
              <w:t>8,199,590.31</w:t>
            </w:r>
          </w:p>
        </w:tc>
        <w:tc>
          <w:tcPr>
            <w:tcW w:w="1080" w:type="dxa"/>
            <w:vAlign w:val="center"/>
          </w:tcPr>
          <w:p w:rsidR="009B626F" w:rsidRDefault="00AA1756">
            <w:pPr>
              <w:jc w:val="right"/>
            </w:pPr>
            <w:r>
              <w:rPr>
                <w:rFonts w:eastAsiaTheme="minorEastAsia"/>
                <w:sz w:val="24"/>
              </w:rPr>
              <w:t>7.11%</w:t>
            </w:r>
          </w:p>
        </w:tc>
        <w:tc>
          <w:tcPr>
            <w:tcW w:w="1143" w:type="dxa"/>
            <w:vAlign w:val="center"/>
          </w:tcPr>
          <w:p w:rsidR="009B626F" w:rsidRDefault="00AA1756">
            <w:pPr>
              <w:jc w:val="right"/>
            </w:pPr>
            <w:r>
              <w:rPr>
                <w:rFonts w:eastAsiaTheme="minorEastAsia"/>
                <w:sz w:val="24"/>
              </w:rPr>
              <w:t>9,033,000.00</w:t>
            </w:r>
          </w:p>
        </w:tc>
        <w:tc>
          <w:tcPr>
            <w:tcW w:w="1197" w:type="dxa"/>
            <w:vAlign w:val="center"/>
          </w:tcPr>
          <w:p w:rsidR="009B626F" w:rsidRDefault="00AA1756">
            <w:pPr>
              <w:jc w:val="right"/>
            </w:pPr>
            <w:r>
              <w:rPr>
                <w:rFonts w:eastAsiaTheme="minorEastAsia"/>
                <w:sz w:val="24"/>
              </w:rPr>
              <w:t>5.53%</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中泰证券股份有限公司</w:t>
            </w:r>
          </w:p>
        </w:tc>
        <w:tc>
          <w:tcPr>
            <w:tcW w:w="1320" w:type="dxa"/>
            <w:vAlign w:val="center"/>
          </w:tcPr>
          <w:p w:rsidR="009B626F" w:rsidRDefault="00AA1756">
            <w:pPr>
              <w:jc w:val="right"/>
            </w:pPr>
            <w:r>
              <w:rPr>
                <w:rFonts w:eastAsiaTheme="minorEastAsia"/>
                <w:sz w:val="24"/>
              </w:rPr>
              <w:t>10,966,054.71</w:t>
            </w:r>
          </w:p>
        </w:tc>
        <w:tc>
          <w:tcPr>
            <w:tcW w:w="1080" w:type="dxa"/>
            <w:vAlign w:val="center"/>
          </w:tcPr>
          <w:p w:rsidR="009B626F" w:rsidRDefault="00AA1756">
            <w:pPr>
              <w:jc w:val="right"/>
            </w:pPr>
            <w:r>
              <w:rPr>
                <w:rFonts w:eastAsiaTheme="minorEastAsia"/>
                <w:sz w:val="24"/>
              </w:rPr>
              <w:t>9.52%</w:t>
            </w:r>
          </w:p>
        </w:tc>
        <w:tc>
          <w:tcPr>
            <w:tcW w:w="1143" w:type="dxa"/>
            <w:vAlign w:val="center"/>
          </w:tcPr>
          <w:p w:rsidR="009B626F" w:rsidRDefault="00AA1756">
            <w:pPr>
              <w:jc w:val="right"/>
            </w:pPr>
            <w:r>
              <w:rPr>
                <w:rFonts w:eastAsiaTheme="minorEastAsia"/>
                <w:sz w:val="24"/>
              </w:rPr>
              <w:t>8,272,000.00</w:t>
            </w:r>
          </w:p>
        </w:tc>
        <w:tc>
          <w:tcPr>
            <w:tcW w:w="1197" w:type="dxa"/>
            <w:vAlign w:val="center"/>
          </w:tcPr>
          <w:p w:rsidR="009B626F" w:rsidRDefault="00AA1756">
            <w:pPr>
              <w:jc w:val="right"/>
            </w:pPr>
            <w:r>
              <w:rPr>
                <w:rFonts w:eastAsiaTheme="minorEastAsia"/>
                <w:sz w:val="24"/>
              </w:rPr>
              <w:t>5.06%</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tr w:rsidR="009B626F">
        <w:tc>
          <w:tcPr>
            <w:tcW w:w="1560" w:type="dxa"/>
            <w:vAlign w:val="center"/>
          </w:tcPr>
          <w:p w:rsidR="009B626F" w:rsidRDefault="00AA1756">
            <w:pPr>
              <w:jc w:val="center"/>
            </w:pPr>
            <w:r>
              <w:rPr>
                <w:rFonts w:eastAsiaTheme="minorEastAsia"/>
                <w:sz w:val="24"/>
              </w:rPr>
              <w:t>招商证券股份有限公司</w:t>
            </w:r>
          </w:p>
        </w:tc>
        <w:tc>
          <w:tcPr>
            <w:tcW w:w="1320" w:type="dxa"/>
            <w:vAlign w:val="center"/>
          </w:tcPr>
          <w:p w:rsidR="009B626F" w:rsidRDefault="00AA1756">
            <w:pPr>
              <w:jc w:val="right"/>
            </w:pPr>
            <w:r>
              <w:rPr>
                <w:rFonts w:eastAsiaTheme="minorEastAsia"/>
                <w:sz w:val="24"/>
              </w:rPr>
              <w:t>5,629,007.99</w:t>
            </w:r>
          </w:p>
        </w:tc>
        <w:tc>
          <w:tcPr>
            <w:tcW w:w="1080" w:type="dxa"/>
            <w:vAlign w:val="center"/>
          </w:tcPr>
          <w:p w:rsidR="009B626F" w:rsidRDefault="00AA1756">
            <w:pPr>
              <w:jc w:val="right"/>
            </w:pPr>
            <w:r>
              <w:rPr>
                <w:rFonts w:eastAsiaTheme="minorEastAsia"/>
                <w:sz w:val="24"/>
              </w:rPr>
              <w:t>4.88%</w:t>
            </w:r>
          </w:p>
        </w:tc>
        <w:tc>
          <w:tcPr>
            <w:tcW w:w="1143" w:type="dxa"/>
            <w:vAlign w:val="center"/>
          </w:tcPr>
          <w:p w:rsidR="009B626F" w:rsidRDefault="00AA1756">
            <w:pPr>
              <w:jc w:val="right"/>
            </w:pPr>
            <w:r>
              <w:rPr>
                <w:rFonts w:eastAsiaTheme="minorEastAsia"/>
                <w:sz w:val="24"/>
              </w:rPr>
              <w:t>6,345,000.00</w:t>
            </w:r>
          </w:p>
        </w:tc>
        <w:tc>
          <w:tcPr>
            <w:tcW w:w="1197" w:type="dxa"/>
            <w:vAlign w:val="center"/>
          </w:tcPr>
          <w:p w:rsidR="009B626F" w:rsidRDefault="00AA1756">
            <w:pPr>
              <w:jc w:val="right"/>
            </w:pPr>
            <w:r>
              <w:rPr>
                <w:rFonts w:eastAsiaTheme="minorEastAsia"/>
                <w:sz w:val="24"/>
              </w:rPr>
              <w:t>3.88%</w:t>
            </w:r>
          </w:p>
        </w:tc>
        <w:tc>
          <w:tcPr>
            <w:tcW w:w="1497" w:type="dxa"/>
            <w:vAlign w:val="center"/>
          </w:tcPr>
          <w:p w:rsidR="009B626F" w:rsidRDefault="00AA1756">
            <w:pPr>
              <w:jc w:val="right"/>
            </w:pPr>
            <w:r>
              <w:rPr>
                <w:rFonts w:eastAsiaTheme="minorEastAsia"/>
                <w:sz w:val="24"/>
              </w:rPr>
              <w:t>-</w:t>
            </w:r>
          </w:p>
        </w:tc>
        <w:tc>
          <w:tcPr>
            <w:tcW w:w="1203" w:type="dxa"/>
            <w:vAlign w:val="center"/>
          </w:tcPr>
          <w:p w:rsidR="009B626F" w:rsidRDefault="00AA1756">
            <w:pPr>
              <w:jc w:val="right"/>
            </w:pPr>
            <w:r>
              <w:rPr>
                <w:rFonts w:eastAsiaTheme="minorEastAsia"/>
                <w:sz w:val="24"/>
              </w:rPr>
              <w:t>-</w:t>
            </w:r>
          </w:p>
        </w:tc>
      </w:tr>
      <w:bookmarkEnd w:id="115"/>
      <w:bookmarkEnd w:id="116"/>
    </w:tbl>
    <w:p w:rsidR="0057207F" w:rsidRPr="005312D8" w:rsidRDefault="0057207F" w:rsidP="0057207F">
      <w:pPr>
        <w:autoSpaceDE w:val="0"/>
        <w:autoSpaceDN w:val="0"/>
        <w:adjustRightInd w:val="0"/>
        <w:spacing w:line="360" w:lineRule="auto"/>
        <w:jc w:val="left"/>
        <w:rPr>
          <w:rFonts w:eastAsiaTheme="minorEastAsia"/>
          <w:sz w:val="24"/>
        </w:rPr>
      </w:pPr>
    </w:p>
    <w:p w:rsidR="009B626F" w:rsidRDefault="000F001E">
      <w:pPr>
        <w:autoSpaceDE w:val="0"/>
        <w:autoSpaceDN w:val="0"/>
        <w:adjustRightInd w:val="0"/>
        <w:spacing w:line="360" w:lineRule="auto"/>
        <w:ind w:firstLineChars="200" w:firstLine="480"/>
        <w:jc w:val="left"/>
        <w:rPr>
          <w:rFonts w:eastAsiaTheme="minorEastAsia"/>
          <w:color w:val="000000" w:themeColor="text1"/>
          <w:sz w:val="24"/>
        </w:rPr>
      </w:pPr>
      <w:r w:rsidRPr="000F001E">
        <w:rPr>
          <w:rFonts w:eastAsiaTheme="minorEastAsia" w:hint="eastAsia"/>
          <w:color w:val="000000" w:themeColor="text1"/>
          <w:sz w:val="24"/>
        </w:rPr>
        <w:t>注：</w:t>
      </w:r>
      <w:r w:rsidRPr="000F001E">
        <w:rPr>
          <w:rFonts w:eastAsiaTheme="minorEastAsia" w:hint="eastAsia"/>
          <w:color w:val="000000" w:themeColor="text1"/>
          <w:sz w:val="24"/>
        </w:rPr>
        <w:t>1</w:t>
      </w:r>
      <w:r w:rsidRPr="000F001E">
        <w:rPr>
          <w:rFonts w:eastAsiaTheme="minorEastAsia" w:hint="eastAsia"/>
          <w:color w:val="000000" w:themeColor="text1"/>
          <w:sz w:val="24"/>
        </w:rPr>
        <w:t>、报告期内，本基金交易单元未发生变化；</w:t>
      </w:r>
    </w:p>
    <w:p w:rsidR="009B626F" w:rsidRDefault="00AA175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7" w:name="_Toc374540593"/>
      <w:r w:rsidRPr="005312D8">
        <w:rPr>
          <w:rFonts w:ascii="Times New Roman" w:hAnsi="Times New Roman"/>
          <w:szCs w:val="24"/>
        </w:rPr>
        <w:t xml:space="preserve">10.9 </w:t>
      </w:r>
      <w:r w:rsidRPr="005312D8">
        <w:rPr>
          <w:rFonts w:ascii="Times New Roman" w:hAnsi="Times New Roman"/>
          <w:kern w:val="0"/>
          <w:szCs w:val="24"/>
        </w:rPr>
        <w:t>其他重大事件</w:t>
      </w:r>
      <w:bookmarkEnd w:id="1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9B626F">
        <w:tc>
          <w:tcPr>
            <w:tcW w:w="720" w:type="dxa"/>
            <w:vAlign w:val="center"/>
          </w:tcPr>
          <w:p w:rsidR="009B626F" w:rsidRDefault="00AA1756">
            <w:pPr>
              <w:jc w:val="center"/>
            </w:pPr>
            <w:r>
              <w:rPr>
                <w:color w:val="000000"/>
                <w:sz w:val="24"/>
              </w:rPr>
              <w:t>1</w:t>
            </w:r>
          </w:p>
        </w:tc>
        <w:tc>
          <w:tcPr>
            <w:tcW w:w="4319" w:type="dxa"/>
            <w:vAlign w:val="center"/>
          </w:tcPr>
          <w:p w:rsidR="009B626F" w:rsidRDefault="00AA1756">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2019-01-15</w:t>
            </w:r>
          </w:p>
        </w:tc>
      </w:tr>
      <w:tr w:rsidR="009B626F">
        <w:tc>
          <w:tcPr>
            <w:tcW w:w="720" w:type="dxa"/>
            <w:vAlign w:val="center"/>
          </w:tcPr>
          <w:p w:rsidR="009B626F" w:rsidRDefault="00AA1756">
            <w:pPr>
              <w:jc w:val="center"/>
            </w:pPr>
            <w:r>
              <w:rPr>
                <w:color w:val="000000"/>
                <w:sz w:val="24"/>
              </w:rPr>
              <w:t>2</w:t>
            </w:r>
          </w:p>
        </w:tc>
        <w:tc>
          <w:tcPr>
            <w:tcW w:w="4319" w:type="dxa"/>
            <w:vAlign w:val="center"/>
          </w:tcPr>
          <w:p w:rsidR="009B626F" w:rsidRDefault="00AA1756">
            <w:r>
              <w:rPr>
                <w:color w:val="000000"/>
                <w:sz w:val="24"/>
              </w:rPr>
              <w:t>交银施罗德增强收益债券型证券投资基金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9B626F" w:rsidRDefault="00AA1756">
            <w:r>
              <w:rPr>
                <w:color w:val="000000"/>
                <w:sz w:val="24"/>
              </w:rPr>
              <w:t>证券时报</w:t>
            </w:r>
          </w:p>
        </w:tc>
        <w:tc>
          <w:tcPr>
            <w:tcW w:w="1440" w:type="dxa"/>
            <w:vAlign w:val="center"/>
          </w:tcPr>
          <w:p w:rsidR="009B626F" w:rsidRDefault="00AA1756">
            <w:pPr>
              <w:jc w:val="center"/>
            </w:pPr>
            <w:r>
              <w:rPr>
                <w:color w:val="000000"/>
                <w:sz w:val="24"/>
              </w:rPr>
              <w:t>2019-01-21</w:t>
            </w:r>
          </w:p>
        </w:tc>
      </w:tr>
      <w:tr w:rsidR="009B626F">
        <w:tc>
          <w:tcPr>
            <w:tcW w:w="720" w:type="dxa"/>
            <w:vAlign w:val="center"/>
          </w:tcPr>
          <w:p w:rsidR="009B626F" w:rsidRDefault="00AA1756">
            <w:pPr>
              <w:jc w:val="center"/>
            </w:pPr>
            <w:r>
              <w:rPr>
                <w:color w:val="000000"/>
                <w:sz w:val="24"/>
              </w:rPr>
              <w:t>3</w:t>
            </w:r>
          </w:p>
        </w:tc>
        <w:tc>
          <w:tcPr>
            <w:tcW w:w="4319" w:type="dxa"/>
            <w:vAlign w:val="center"/>
          </w:tcPr>
          <w:p w:rsidR="009B626F" w:rsidRDefault="00AA1756">
            <w:r>
              <w:rPr>
                <w:color w:val="000000"/>
                <w:sz w:val="24"/>
              </w:rPr>
              <w:t>交银施罗德基金管理有限公司关于开展网上直销交易平台交易费率优惠活动的公告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2019-01-28</w:t>
            </w:r>
          </w:p>
        </w:tc>
      </w:tr>
      <w:tr w:rsidR="009B626F">
        <w:tc>
          <w:tcPr>
            <w:tcW w:w="720" w:type="dxa"/>
            <w:vAlign w:val="center"/>
          </w:tcPr>
          <w:p w:rsidR="009B626F" w:rsidRDefault="00AA1756">
            <w:pPr>
              <w:jc w:val="center"/>
            </w:pPr>
            <w:r>
              <w:rPr>
                <w:color w:val="000000"/>
                <w:sz w:val="24"/>
              </w:rPr>
              <w:t>4</w:t>
            </w:r>
          </w:p>
        </w:tc>
        <w:tc>
          <w:tcPr>
            <w:tcW w:w="4319" w:type="dxa"/>
            <w:vAlign w:val="center"/>
          </w:tcPr>
          <w:p w:rsidR="009B626F" w:rsidRDefault="00AA1756">
            <w:r>
              <w:rPr>
                <w:color w:val="000000"/>
                <w:sz w:val="24"/>
              </w:rPr>
              <w:t>交银施罗德基金管理有限公司关于暂停大泰金石基金销售有限公司办理相关销售业务的公告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2019-01-29</w:t>
            </w:r>
          </w:p>
        </w:tc>
      </w:tr>
      <w:tr w:rsidR="009B626F">
        <w:tc>
          <w:tcPr>
            <w:tcW w:w="720" w:type="dxa"/>
            <w:vAlign w:val="center"/>
          </w:tcPr>
          <w:p w:rsidR="009B626F" w:rsidRDefault="00AA1756">
            <w:pPr>
              <w:jc w:val="center"/>
            </w:pPr>
            <w:r>
              <w:rPr>
                <w:color w:val="000000"/>
                <w:sz w:val="24"/>
              </w:rPr>
              <w:t>5</w:t>
            </w:r>
          </w:p>
        </w:tc>
        <w:tc>
          <w:tcPr>
            <w:tcW w:w="4319" w:type="dxa"/>
            <w:vAlign w:val="center"/>
          </w:tcPr>
          <w:p w:rsidR="009B626F" w:rsidRDefault="00AA1756">
            <w:r>
              <w:rPr>
                <w:color w:val="000000"/>
                <w:sz w:val="24"/>
              </w:rPr>
              <w:t>交银施罗德增强收益债券型证券投资基金（更新）招募说明书摘要</w:t>
            </w:r>
            <w:r>
              <w:rPr>
                <w:color w:val="000000"/>
                <w:sz w:val="24"/>
              </w:rPr>
              <w:t>(2018</w:t>
            </w:r>
            <w:r>
              <w:rPr>
                <w:color w:val="000000"/>
                <w:sz w:val="24"/>
              </w:rPr>
              <w:t>年第</w:t>
            </w:r>
            <w:r>
              <w:rPr>
                <w:color w:val="000000"/>
                <w:sz w:val="24"/>
              </w:rPr>
              <w:t>2</w:t>
            </w:r>
            <w:r>
              <w:rPr>
                <w:color w:val="000000"/>
                <w:sz w:val="24"/>
              </w:rPr>
              <w:t>号</w:t>
            </w:r>
            <w:r>
              <w:rPr>
                <w:color w:val="000000"/>
                <w:sz w:val="24"/>
              </w:rPr>
              <w:t>)</w:t>
            </w:r>
          </w:p>
        </w:tc>
        <w:tc>
          <w:tcPr>
            <w:tcW w:w="2519" w:type="dxa"/>
            <w:vAlign w:val="center"/>
          </w:tcPr>
          <w:p w:rsidR="009B626F" w:rsidRDefault="00AA1756">
            <w:r>
              <w:rPr>
                <w:color w:val="000000"/>
                <w:sz w:val="24"/>
              </w:rPr>
              <w:t>证券时报</w:t>
            </w:r>
          </w:p>
        </w:tc>
        <w:tc>
          <w:tcPr>
            <w:tcW w:w="1440" w:type="dxa"/>
            <w:vAlign w:val="center"/>
          </w:tcPr>
          <w:p w:rsidR="009B626F" w:rsidRDefault="00AA1756">
            <w:pPr>
              <w:jc w:val="center"/>
            </w:pPr>
            <w:r>
              <w:rPr>
                <w:color w:val="000000"/>
                <w:sz w:val="24"/>
              </w:rPr>
              <w:t>2019-02-02</w:t>
            </w:r>
          </w:p>
        </w:tc>
      </w:tr>
      <w:tr w:rsidR="009B626F">
        <w:tc>
          <w:tcPr>
            <w:tcW w:w="720" w:type="dxa"/>
            <w:vAlign w:val="center"/>
          </w:tcPr>
          <w:p w:rsidR="009B626F" w:rsidRDefault="00AA1756">
            <w:pPr>
              <w:jc w:val="center"/>
            </w:pPr>
            <w:r>
              <w:rPr>
                <w:color w:val="000000"/>
                <w:sz w:val="24"/>
              </w:rPr>
              <w:t>6</w:t>
            </w:r>
          </w:p>
        </w:tc>
        <w:tc>
          <w:tcPr>
            <w:tcW w:w="4319" w:type="dxa"/>
            <w:vAlign w:val="center"/>
          </w:tcPr>
          <w:p w:rsidR="009B626F" w:rsidRDefault="00AA1756">
            <w:r>
              <w:rPr>
                <w:color w:val="000000"/>
                <w:sz w:val="24"/>
              </w:rPr>
              <w:t>交银施罗德基金管理有限公司关于总经理变更的公告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2019-02-28</w:t>
            </w:r>
          </w:p>
        </w:tc>
      </w:tr>
      <w:tr w:rsidR="009B626F">
        <w:tc>
          <w:tcPr>
            <w:tcW w:w="720" w:type="dxa"/>
            <w:vAlign w:val="center"/>
          </w:tcPr>
          <w:p w:rsidR="009B626F" w:rsidRDefault="00AA1756">
            <w:pPr>
              <w:jc w:val="center"/>
            </w:pPr>
            <w:r>
              <w:rPr>
                <w:color w:val="000000"/>
                <w:sz w:val="24"/>
              </w:rPr>
              <w:t>7</w:t>
            </w:r>
          </w:p>
        </w:tc>
        <w:tc>
          <w:tcPr>
            <w:tcW w:w="4319" w:type="dxa"/>
            <w:vAlign w:val="center"/>
          </w:tcPr>
          <w:p w:rsidR="009B626F" w:rsidRDefault="00AA1756">
            <w:r>
              <w:rPr>
                <w:color w:val="000000"/>
                <w:sz w:val="24"/>
              </w:rPr>
              <w:t>交银施罗德基金管理有限公司关于暂停苏州财路基金销售有限公司办理相关销售业务的公告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2019-03-07</w:t>
            </w:r>
          </w:p>
        </w:tc>
      </w:tr>
      <w:tr w:rsidR="009B626F">
        <w:tc>
          <w:tcPr>
            <w:tcW w:w="720" w:type="dxa"/>
            <w:vAlign w:val="center"/>
          </w:tcPr>
          <w:p w:rsidR="009B626F" w:rsidRDefault="00AA1756">
            <w:pPr>
              <w:jc w:val="center"/>
            </w:pPr>
            <w:r>
              <w:rPr>
                <w:color w:val="000000"/>
                <w:sz w:val="24"/>
              </w:rPr>
              <w:t>8</w:t>
            </w:r>
          </w:p>
        </w:tc>
        <w:tc>
          <w:tcPr>
            <w:tcW w:w="4319" w:type="dxa"/>
            <w:vAlign w:val="center"/>
          </w:tcPr>
          <w:p w:rsidR="009B626F" w:rsidRDefault="00AA1756">
            <w:r>
              <w:rPr>
                <w:color w:val="000000"/>
                <w:sz w:val="24"/>
              </w:rPr>
              <w:t>交银施罗德基金管理有限公司关于交银施罗德增强收益债券型证券投资基金基金经理变更的公告</w:t>
            </w:r>
          </w:p>
        </w:tc>
        <w:tc>
          <w:tcPr>
            <w:tcW w:w="2519" w:type="dxa"/>
            <w:vAlign w:val="center"/>
          </w:tcPr>
          <w:p w:rsidR="009B626F" w:rsidRDefault="00AA1756">
            <w:r>
              <w:rPr>
                <w:color w:val="000000"/>
                <w:sz w:val="24"/>
              </w:rPr>
              <w:t>证券时报</w:t>
            </w:r>
          </w:p>
        </w:tc>
        <w:tc>
          <w:tcPr>
            <w:tcW w:w="1440" w:type="dxa"/>
            <w:vAlign w:val="center"/>
          </w:tcPr>
          <w:p w:rsidR="009B626F" w:rsidRDefault="00AA1756">
            <w:pPr>
              <w:jc w:val="center"/>
            </w:pPr>
            <w:r>
              <w:rPr>
                <w:color w:val="000000"/>
                <w:sz w:val="24"/>
              </w:rPr>
              <w:t>2019-03-15</w:t>
            </w:r>
          </w:p>
        </w:tc>
      </w:tr>
      <w:tr w:rsidR="009B626F">
        <w:tc>
          <w:tcPr>
            <w:tcW w:w="720" w:type="dxa"/>
            <w:vAlign w:val="center"/>
          </w:tcPr>
          <w:p w:rsidR="009B626F" w:rsidRDefault="00AA1756">
            <w:pPr>
              <w:jc w:val="center"/>
            </w:pPr>
            <w:r>
              <w:rPr>
                <w:color w:val="000000"/>
                <w:sz w:val="24"/>
              </w:rPr>
              <w:t>9</w:t>
            </w:r>
          </w:p>
        </w:tc>
        <w:tc>
          <w:tcPr>
            <w:tcW w:w="4319" w:type="dxa"/>
            <w:vAlign w:val="center"/>
          </w:tcPr>
          <w:p w:rsidR="009B626F" w:rsidRDefault="00AA1756">
            <w:r>
              <w:rPr>
                <w:color w:val="000000"/>
                <w:sz w:val="24"/>
              </w:rPr>
              <w:t>交银施罗德增强收益债券型证券投资基金</w:t>
            </w:r>
            <w:r>
              <w:rPr>
                <w:color w:val="000000"/>
                <w:sz w:val="24"/>
              </w:rPr>
              <w:t>2018</w:t>
            </w:r>
            <w:r>
              <w:rPr>
                <w:color w:val="000000"/>
                <w:sz w:val="24"/>
              </w:rPr>
              <w:t>年年度报告摘要</w:t>
            </w:r>
          </w:p>
        </w:tc>
        <w:tc>
          <w:tcPr>
            <w:tcW w:w="2519" w:type="dxa"/>
            <w:vAlign w:val="center"/>
          </w:tcPr>
          <w:p w:rsidR="009B626F" w:rsidRDefault="00AA1756">
            <w:r>
              <w:rPr>
                <w:color w:val="000000"/>
                <w:sz w:val="24"/>
              </w:rPr>
              <w:t>证券时报</w:t>
            </w:r>
          </w:p>
        </w:tc>
        <w:tc>
          <w:tcPr>
            <w:tcW w:w="1440" w:type="dxa"/>
            <w:vAlign w:val="center"/>
          </w:tcPr>
          <w:p w:rsidR="009B626F" w:rsidRDefault="00AA1756">
            <w:pPr>
              <w:jc w:val="center"/>
            </w:pPr>
            <w:r>
              <w:rPr>
                <w:color w:val="000000"/>
                <w:sz w:val="24"/>
              </w:rPr>
              <w:t>2019-03-27</w:t>
            </w:r>
          </w:p>
        </w:tc>
      </w:tr>
      <w:tr w:rsidR="009B626F">
        <w:tc>
          <w:tcPr>
            <w:tcW w:w="720" w:type="dxa"/>
            <w:vAlign w:val="center"/>
          </w:tcPr>
          <w:p w:rsidR="009B626F" w:rsidRDefault="00AA1756">
            <w:pPr>
              <w:jc w:val="center"/>
            </w:pPr>
            <w:r>
              <w:rPr>
                <w:color w:val="000000"/>
                <w:sz w:val="24"/>
              </w:rPr>
              <w:t>10</w:t>
            </w:r>
          </w:p>
        </w:tc>
        <w:tc>
          <w:tcPr>
            <w:tcW w:w="4319" w:type="dxa"/>
            <w:vAlign w:val="center"/>
          </w:tcPr>
          <w:p w:rsidR="009B626F" w:rsidRDefault="00AA1756">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2019-04-01</w:t>
            </w:r>
          </w:p>
        </w:tc>
      </w:tr>
      <w:tr w:rsidR="009B626F">
        <w:tc>
          <w:tcPr>
            <w:tcW w:w="720" w:type="dxa"/>
            <w:vAlign w:val="center"/>
          </w:tcPr>
          <w:p w:rsidR="009B626F" w:rsidRDefault="00AA1756">
            <w:pPr>
              <w:jc w:val="center"/>
            </w:pPr>
            <w:r>
              <w:rPr>
                <w:color w:val="000000"/>
                <w:sz w:val="24"/>
              </w:rPr>
              <w:t>11</w:t>
            </w:r>
          </w:p>
        </w:tc>
        <w:tc>
          <w:tcPr>
            <w:tcW w:w="4319" w:type="dxa"/>
            <w:vAlign w:val="center"/>
          </w:tcPr>
          <w:p w:rsidR="009B626F" w:rsidRDefault="00AA1756">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2019-04-12</w:t>
            </w:r>
          </w:p>
        </w:tc>
      </w:tr>
      <w:tr w:rsidR="009B626F">
        <w:tc>
          <w:tcPr>
            <w:tcW w:w="720" w:type="dxa"/>
            <w:vAlign w:val="center"/>
          </w:tcPr>
          <w:p w:rsidR="009B626F" w:rsidRDefault="00AA1756">
            <w:pPr>
              <w:jc w:val="center"/>
            </w:pPr>
            <w:r>
              <w:rPr>
                <w:color w:val="000000"/>
                <w:sz w:val="24"/>
              </w:rPr>
              <w:t>12</w:t>
            </w:r>
          </w:p>
        </w:tc>
        <w:tc>
          <w:tcPr>
            <w:tcW w:w="4319" w:type="dxa"/>
            <w:vAlign w:val="center"/>
          </w:tcPr>
          <w:p w:rsidR="009B626F" w:rsidRDefault="00AA1756">
            <w:r>
              <w:rPr>
                <w:color w:val="000000"/>
                <w:sz w:val="24"/>
              </w:rPr>
              <w:t>交银施罗德基金管理有限公司关于取消纸质对账单寄送的公告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2019-04-12</w:t>
            </w:r>
          </w:p>
        </w:tc>
      </w:tr>
      <w:tr w:rsidR="009B626F">
        <w:tc>
          <w:tcPr>
            <w:tcW w:w="720" w:type="dxa"/>
            <w:vAlign w:val="center"/>
          </w:tcPr>
          <w:p w:rsidR="009B626F" w:rsidRDefault="00AA1756">
            <w:pPr>
              <w:jc w:val="center"/>
            </w:pPr>
            <w:r>
              <w:rPr>
                <w:color w:val="000000"/>
                <w:sz w:val="24"/>
              </w:rPr>
              <w:t>13</w:t>
            </w:r>
          </w:p>
        </w:tc>
        <w:tc>
          <w:tcPr>
            <w:tcW w:w="4319" w:type="dxa"/>
            <w:vAlign w:val="center"/>
          </w:tcPr>
          <w:p w:rsidR="009B626F" w:rsidRDefault="00AA1756">
            <w:r>
              <w:rPr>
                <w:color w:val="000000"/>
                <w:sz w:val="24"/>
              </w:rPr>
              <w:t>交银施罗德增强收益债券型证券投资基金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9B626F" w:rsidRDefault="00AA1756">
            <w:r>
              <w:rPr>
                <w:color w:val="000000"/>
                <w:sz w:val="24"/>
              </w:rPr>
              <w:t>证券时报</w:t>
            </w:r>
          </w:p>
        </w:tc>
        <w:tc>
          <w:tcPr>
            <w:tcW w:w="1440" w:type="dxa"/>
            <w:vAlign w:val="center"/>
          </w:tcPr>
          <w:p w:rsidR="009B626F" w:rsidRDefault="00AA1756">
            <w:pPr>
              <w:jc w:val="center"/>
            </w:pPr>
            <w:r>
              <w:rPr>
                <w:color w:val="000000"/>
                <w:sz w:val="24"/>
              </w:rPr>
              <w:t>2019-04-20</w:t>
            </w:r>
          </w:p>
        </w:tc>
      </w:tr>
      <w:tr w:rsidR="009B626F">
        <w:tc>
          <w:tcPr>
            <w:tcW w:w="720" w:type="dxa"/>
            <w:vAlign w:val="center"/>
          </w:tcPr>
          <w:p w:rsidR="009B626F" w:rsidRDefault="00AA1756">
            <w:pPr>
              <w:jc w:val="center"/>
            </w:pPr>
            <w:r>
              <w:rPr>
                <w:color w:val="000000"/>
                <w:sz w:val="24"/>
              </w:rPr>
              <w:t>14</w:t>
            </w:r>
          </w:p>
        </w:tc>
        <w:tc>
          <w:tcPr>
            <w:tcW w:w="4319" w:type="dxa"/>
            <w:vAlign w:val="center"/>
          </w:tcPr>
          <w:p w:rsidR="009B626F" w:rsidRDefault="00AA1756">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2019-04-23</w:t>
            </w:r>
          </w:p>
        </w:tc>
      </w:tr>
      <w:tr w:rsidR="009B626F">
        <w:tc>
          <w:tcPr>
            <w:tcW w:w="720" w:type="dxa"/>
            <w:vAlign w:val="center"/>
          </w:tcPr>
          <w:p w:rsidR="009B626F" w:rsidRDefault="00AA1756">
            <w:pPr>
              <w:jc w:val="center"/>
            </w:pPr>
            <w:r>
              <w:rPr>
                <w:color w:val="000000"/>
                <w:sz w:val="24"/>
              </w:rPr>
              <w:t>15</w:t>
            </w:r>
          </w:p>
        </w:tc>
        <w:tc>
          <w:tcPr>
            <w:tcW w:w="4319" w:type="dxa"/>
            <w:vAlign w:val="center"/>
          </w:tcPr>
          <w:p w:rsidR="009B626F" w:rsidRDefault="00AA1756">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2019-05-23</w:t>
            </w:r>
          </w:p>
        </w:tc>
      </w:tr>
      <w:tr w:rsidR="009B626F">
        <w:tc>
          <w:tcPr>
            <w:tcW w:w="720" w:type="dxa"/>
            <w:vAlign w:val="center"/>
          </w:tcPr>
          <w:p w:rsidR="009B626F" w:rsidRDefault="00AA1756">
            <w:pPr>
              <w:jc w:val="center"/>
            </w:pPr>
            <w:r>
              <w:rPr>
                <w:color w:val="000000"/>
                <w:sz w:val="24"/>
              </w:rPr>
              <w:t>16</w:t>
            </w:r>
          </w:p>
        </w:tc>
        <w:tc>
          <w:tcPr>
            <w:tcW w:w="4319" w:type="dxa"/>
            <w:vAlign w:val="center"/>
          </w:tcPr>
          <w:p w:rsidR="009B626F" w:rsidRDefault="00AA1756">
            <w:r>
              <w:rPr>
                <w:color w:val="000000"/>
                <w:sz w:val="24"/>
              </w:rPr>
              <w:t>交银施罗德基金管理有限公司关于旗下部分基金可投资科创板股票的公告</w:t>
            </w:r>
          </w:p>
        </w:tc>
        <w:tc>
          <w:tcPr>
            <w:tcW w:w="2519" w:type="dxa"/>
            <w:vAlign w:val="center"/>
          </w:tcPr>
          <w:p w:rsidR="009B626F" w:rsidRDefault="00AA1756">
            <w:r>
              <w:rPr>
                <w:color w:val="000000"/>
                <w:sz w:val="24"/>
              </w:rPr>
              <w:t>中国证券报、上海证券报、证券时报</w:t>
            </w:r>
          </w:p>
        </w:tc>
        <w:tc>
          <w:tcPr>
            <w:tcW w:w="1440" w:type="dxa"/>
            <w:vAlign w:val="center"/>
          </w:tcPr>
          <w:p w:rsidR="009B626F" w:rsidRDefault="00AA1756">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18" w:name="_Toc374540595"/>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9B626F">
        <w:tc>
          <w:tcPr>
            <w:tcW w:w="993" w:type="dxa"/>
            <w:vMerge w:val="restart"/>
          </w:tcPr>
          <w:p w:rsidR="009B626F" w:rsidRDefault="009B626F"/>
          <w:p w:rsidR="009B626F" w:rsidRDefault="00AA1756">
            <w:r>
              <w:rPr>
                <w:rFonts w:ascii="宋体" w:hAnsi="宋体" w:hint="eastAsia"/>
                <w:bCs/>
                <w:color w:val="000000"/>
                <w:kern w:val="0"/>
                <w:szCs w:val="21"/>
              </w:rPr>
              <w:t>个人</w:t>
            </w:r>
          </w:p>
        </w:tc>
        <w:tc>
          <w:tcPr>
            <w:tcW w:w="992" w:type="dxa"/>
            <w:vAlign w:val="center"/>
          </w:tcPr>
          <w:p w:rsidR="009B626F" w:rsidRDefault="00AA1756">
            <w:pPr>
              <w:jc w:val="center"/>
            </w:pPr>
            <w:r>
              <w:rPr>
                <w:rFonts w:ascii="宋体" w:hAnsi="宋体"/>
                <w:kern w:val="0"/>
                <w:szCs w:val="21"/>
              </w:rPr>
              <w:t>1</w:t>
            </w:r>
          </w:p>
        </w:tc>
        <w:tc>
          <w:tcPr>
            <w:tcW w:w="1843" w:type="dxa"/>
            <w:vAlign w:val="center"/>
          </w:tcPr>
          <w:p w:rsidR="009B626F" w:rsidRDefault="00AA1756">
            <w:pPr>
              <w:jc w:val="center"/>
            </w:pPr>
            <w:r>
              <w:rPr>
                <w:rFonts w:ascii="宋体" w:hAnsi="宋体"/>
                <w:kern w:val="0"/>
                <w:szCs w:val="21"/>
              </w:rPr>
              <w:t>2019/1/1-2019/6/30</w:t>
            </w:r>
          </w:p>
        </w:tc>
        <w:tc>
          <w:tcPr>
            <w:tcW w:w="851" w:type="dxa"/>
            <w:vAlign w:val="center"/>
          </w:tcPr>
          <w:p w:rsidR="009B626F" w:rsidRDefault="00AA1756">
            <w:pPr>
              <w:jc w:val="center"/>
            </w:pPr>
            <w:r>
              <w:rPr>
                <w:rFonts w:ascii="宋体" w:hAnsi="宋体"/>
                <w:kern w:val="0"/>
                <w:szCs w:val="21"/>
              </w:rPr>
              <w:t>5,000,575.00</w:t>
            </w:r>
          </w:p>
        </w:tc>
        <w:tc>
          <w:tcPr>
            <w:tcW w:w="850" w:type="dxa"/>
            <w:vAlign w:val="center"/>
          </w:tcPr>
          <w:p w:rsidR="009B626F" w:rsidRDefault="00AA1756">
            <w:pPr>
              <w:jc w:val="center"/>
            </w:pPr>
            <w:r>
              <w:rPr>
                <w:rFonts w:ascii="宋体" w:hAnsi="宋体"/>
                <w:kern w:val="0"/>
                <w:szCs w:val="21"/>
              </w:rPr>
              <w:t>-</w:t>
            </w:r>
          </w:p>
        </w:tc>
        <w:tc>
          <w:tcPr>
            <w:tcW w:w="1134" w:type="dxa"/>
            <w:vAlign w:val="center"/>
          </w:tcPr>
          <w:p w:rsidR="009B626F" w:rsidRDefault="00AA1756">
            <w:pPr>
              <w:jc w:val="center"/>
            </w:pPr>
            <w:r>
              <w:rPr>
                <w:rFonts w:ascii="宋体" w:hAnsi="宋体"/>
                <w:kern w:val="0"/>
                <w:szCs w:val="21"/>
              </w:rPr>
              <w:t>-</w:t>
            </w:r>
          </w:p>
        </w:tc>
        <w:tc>
          <w:tcPr>
            <w:tcW w:w="1419" w:type="dxa"/>
            <w:vAlign w:val="center"/>
          </w:tcPr>
          <w:p w:rsidR="009B626F" w:rsidRDefault="00AA1756">
            <w:pPr>
              <w:jc w:val="center"/>
            </w:pPr>
            <w:r>
              <w:rPr>
                <w:rFonts w:ascii="宋体" w:hAnsi="宋体"/>
                <w:kern w:val="0"/>
                <w:szCs w:val="21"/>
              </w:rPr>
              <w:t>5,000,575.00</w:t>
            </w:r>
          </w:p>
        </w:tc>
        <w:tc>
          <w:tcPr>
            <w:tcW w:w="1130" w:type="dxa"/>
            <w:vAlign w:val="center"/>
          </w:tcPr>
          <w:p w:rsidR="009B626F" w:rsidRDefault="00AA1756">
            <w:pPr>
              <w:jc w:val="center"/>
            </w:pPr>
            <w:r>
              <w:rPr>
                <w:rFonts w:ascii="宋体" w:hAnsi="宋体"/>
                <w:kern w:val="0"/>
                <w:szCs w:val="21"/>
              </w:rPr>
              <w:t>27.07%</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19" w:name="_Toc225500055"/>
      <w:bookmarkStart w:id="120" w:name="_Toc374540596"/>
      <w:r w:rsidRPr="005312D8">
        <w:rPr>
          <w:b/>
          <w:bCs/>
          <w:szCs w:val="24"/>
          <w:lang w:val="en-US"/>
        </w:rPr>
        <w:t xml:space="preserve">§12  </w:t>
      </w:r>
      <w:r w:rsidRPr="005312D8">
        <w:rPr>
          <w:b/>
          <w:bCs/>
          <w:szCs w:val="24"/>
          <w:lang w:val="en-US"/>
        </w:rPr>
        <w:t>备查文件目录</w:t>
      </w:r>
      <w:bookmarkEnd w:id="119"/>
      <w:bookmarkEnd w:id="120"/>
    </w:p>
    <w:p w:rsidR="001548F9" w:rsidRPr="005312D8" w:rsidRDefault="001548F9" w:rsidP="0048308E">
      <w:pPr>
        <w:pStyle w:val="20"/>
        <w:spacing w:before="29" w:after="0" w:line="288" w:lineRule="auto"/>
        <w:rPr>
          <w:rFonts w:ascii="Times New Roman" w:hAnsi="Times New Roman"/>
          <w:kern w:val="0"/>
          <w:szCs w:val="24"/>
        </w:rPr>
      </w:pPr>
      <w:bookmarkStart w:id="121" w:name="_Toc37454059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1"/>
    </w:p>
    <w:p w:rsidR="009B626F" w:rsidRDefault="00AA1756">
      <w:pPr>
        <w:spacing w:before="29" w:line="288" w:lineRule="auto"/>
        <w:ind w:firstLineChars="200" w:firstLine="480"/>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rsidR="009B626F" w:rsidRDefault="00AA1756">
      <w:pPr>
        <w:spacing w:before="29" w:line="288" w:lineRule="auto"/>
        <w:ind w:firstLineChars="200" w:firstLine="480"/>
        <w:rPr>
          <w:color w:val="000000"/>
          <w:sz w:val="24"/>
        </w:rPr>
      </w:pPr>
      <w:r>
        <w:rPr>
          <w:color w:val="000000"/>
          <w:sz w:val="24"/>
        </w:rPr>
        <w:t>2</w:t>
      </w:r>
      <w:r>
        <w:rPr>
          <w:color w:val="000000"/>
          <w:sz w:val="24"/>
        </w:rPr>
        <w:t>、《交银施罗德增强收益债券型证券投资基金基金合同》；</w:t>
      </w:r>
    </w:p>
    <w:p w:rsidR="009B626F" w:rsidRDefault="00AA1756">
      <w:pPr>
        <w:spacing w:before="29" w:line="288" w:lineRule="auto"/>
        <w:ind w:firstLineChars="200" w:firstLine="480"/>
        <w:rPr>
          <w:color w:val="000000"/>
          <w:sz w:val="24"/>
        </w:rPr>
      </w:pPr>
      <w:r>
        <w:rPr>
          <w:color w:val="000000"/>
          <w:sz w:val="24"/>
        </w:rPr>
        <w:t>3</w:t>
      </w:r>
      <w:r>
        <w:rPr>
          <w:color w:val="000000"/>
          <w:sz w:val="24"/>
        </w:rPr>
        <w:t>、《交银施罗德增强收益债券型证券投资基金招募说明书》；</w:t>
      </w:r>
    </w:p>
    <w:p w:rsidR="009B626F" w:rsidRDefault="00AA1756">
      <w:pPr>
        <w:spacing w:before="29" w:line="288" w:lineRule="auto"/>
        <w:ind w:firstLineChars="200" w:firstLine="480"/>
        <w:rPr>
          <w:color w:val="000000"/>
          <w:sz w:val="24"/>
        </w:rPr>
      </w:pPr>
      <w:r>
        <w:rPr>
          <w:color w:val="000000"/>
          <w:sz w:val="24"/>
        </w:rPr>
        <w:t>4</w:t>
      </w:r>
      <w:r>
        <w:rPr>
          <w:color w:val="000000"/>
          <w:sz w:val="24"/>
        </w:rPr>
        <w:t>、《交银施罗德增强收益债券型证券投资基金托管协议》；</w:t>
      </w:r>
    </w:p>
    <w:p w:rsidR="009B626F" w:rsidRDefault="00AA1756">
      <w:pPr>
        <w:spacing w:before="29" w:line="288" w:lineRule="auto"/>
        <w:ind w:firstLineChars="200" w:firstLine="480"/>
        <w:rPr>
          <w:color w:val="000000"/>
          <w:sz w:val="24"/>
        </w:rPr>
      </w:pPr>
      <w:r>
        <w:rPr>
          <w:color w:val="000000"/>
          <w:sz w:val="24"/>
        </w:rPr>
        <w:t>5</w:t>
      </w:r>
      <w:r>
        <w:rPr>
          <w:color w:val="000000"/>
          <w:sz w:val="24"/>
        </w:rPr>
        <w:t>、《交银施罗德荣泰保本混合型证券投资基金基金合同》；</w:t>
      </w:r>
    </w:p>
    <w:p w:rsidR="009B626F" w:rsidRDefault="00AA1756">
      <w:pPr>
        <w:spacing w:before="29" w:line="288" w:lineRule="auto"/>
        <w:ind w:firstLineChars="200" w:firstLine="480"/>
        <w:rPr>
          <w:color w:val="000000"/>
          <w:sz w:val="24"/>
        </w:rPr>
      </w:pPr>
      <w:r>
        <w:rPr>
          <w:color w:val="000000"/>
          <w:sz w:val="24"/>
        </w:rPr>
        <w:t>6</w:t>
      </w:r>
      <w:r>
        <w:rPr>
          <w:color w:val="000000"/>
          <w:sz w:val="24"/>
        </w:rPr>
        <w:t>、《交银施罗德荣泰保本混合型证券投资基金招募说明书》；</w:t>
      </w:r>
    </w:p>
    <w:p w:rsidR="009B626F" w:rsidRDefault="00AA1756">
      <w:pPr>
        <w:spacing w:before="29" w:line="288" w:lineRule="auto"/>
        <w:ind w:firstLineChars="200" w:firstLine="480"/>
        <w:rPr>
          <w:color w:val="000000"/>
          <w:sz w:val="24"/>
        </w:rPr>
      </w:pPr>
      <w:r>
        <w:rPr>
          <w:color w:val="000000"/>
          <w:sz w:val="24"/>
        </w:rPr>
        <w:t>7</w:t>
      </w:r>
      <w:r>
        <w:rPr>
          <w:color w:val="000000"/>
          <w:sz w:val="24"/>
        </w:rPr>
        <w:t>、《交银施罗德荣泰保本混合型证券投资基金托管协议》；</w:t>
      </w:r>
    </w:p>
    <w:p w:rsidR="009B626F" w:rsidRDefault="00AA1756">
      <w:pPr>
        <w:spacing w:before="29" w:line="288" w:lineRule="auto"/>
        <w:ind w:firstLineChars="200" w:firstLine="480"/>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rsidR="009B626F" w:rsidRDefault="00AA1756">
      <w:pPr>
        <w:spacing w:before="29" w:line="288" w:lineRule="auto"/>
        <w:ind w:firstLineChars="200" w:firstLine="480"/>
        <w:rPr>
          <w:color w:val="000000"/>
          <w:sz w:val="24"/>
        </w:rPr>
      </w:pPr>
      <w:r>
        <w:rPr>
          <w:color w:val="000000"/>
          <w:sz w:val="24"/>
        </w:rPr>
        <w:t>9</w:t>
      </w:r>
      <w:r>
        <w:rPr>
          <w:color w:val="000000"/>
          <w:sz w:val="24"/>
        </w:rPr>
        <w:t>、基金管理人业务资格批件、营业执照；</w:t>
      </w:r>
    </w:p>
    <w:p w:rsidR="009B626F" w:rsidRDefault="00AA1756">
      <w:pPr>
        <w:spacing w:before="29" w:line="288" w:lineRule="auto"/>
        <w:ind w:firstLineChars="200" w:firstLine="480"/>
        <w:rPr>
          <w:color w:val="000000"/>
          <w:sz w:val="24"/>
        </w:rPr>
      </w:pPr>
      <w:r>
        <w:rPr>
          <w:color w:val="000000"/>
          <w:sz w:val="24"/>
        </w:rPr>
        <w:t>10</w:t>
      </w:r>
      <w:r>
        <w:rPr>
          <w:color w:val="000000"/>
          <w:sz w:val="24"/>
        </w:rPr>
        <w:t>、基金托管人业务资格批件、营业执照；</w:t>
      </w:r>
    </w:p>
    <w:p w:rsidR="009B626F" w:rsidRDefault="00AA1756">
      <w:pPr>
        <w:spacing w:before="29" w:line="288" w:lineRule="auto"/>
        <w:ind w:firstLineChars="200" w:firstLine="480"/>
        <w:rPr>
          <w:color w:val="000000"/>
          <w:sz w:val="24"/>
        </w:rPr>
      </w:pPr>
      <w:r>
        <w:rPr>
          <w:color w:val="000000"/>
          <w:sz w:val="24"/>
        </w:rPr>
        <w:t>11</w:t>
      </w:r>
      <w:r>
        <w:rPr>
          <w:color w:val="000000"/>
          <w:sz w:val="24"/>
        </w:rPr>
        <w:t>、关于申请募集交银施罗德荣泰保本混合型证券投资基金之法律意见书；</w:t>
      </w:r>
    </w:p>
    <w:p w:rsidR="009B626F" w:rsidRDefault="00AA1756">
      <w:pPr>
        <w:spacing w:before="29" w:line="288" w:lineRule="auto"/>
        <w:ind w:firstLineChars="200" w:firstLine="480"/>
        <w:rPr>
          <w:color w:val="000000"/>
          <w:sz w:val="24"/>
        </w:rPr>
      </w:pPr>
      <w:r>
        <w:rPr>
          <w:color w:val="000000"/>
          <w:sz w:val="24"/>
        </w:rPr>
        <w:t>12</w:t>
      </w:r>
      <w:r>
        <w:rPr>
          <w:color w:val="000000"/>
          <w:sz w:val="24"/>
        </w:rPr>
        <w:t>、关于交银施罗德荣泰保本混合型证券投资基金保本周期到期转型及基金合同修改的法律意见；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、报告期内交银施罗德增强收益债券型证券投资基金、交银施罗德荣泰保本混合型证券投资基金在指定报刊上各项公告的原稿。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2" w:name="_Toc37454059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3" w:name="_Toc37454059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3"/>
    </w:p>
    <w:p w:rsidR="009B626F" w:rsidRDefault="00AA175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E7" w:rsidRDefault="00EF0FE7">
      <w:r>
        <w:separator/>
      </w:r>
    </w:p>
  </w:endnote>
  <w:endnote w:type="continuationSeparator" w:id="0">
    <w:p w:rsidR="00EF0FE7" w:rsidRDefault="00EF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C2436">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C2436">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E7" w:rsidRDefault="00EF0FE7">
      <w:r>
        <w:separator/>
      </w:r>
    </w:p>
  </w:footnote>
  <w:footnote w:type="continuationSeparator" w:id="0">
    <w:p w:rsidR="00EF0FE7" w:rsidRDefault="00EF0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交银施罗德增强收益债券型证券投资基金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7AD"/>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01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4E2"/>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D6"/>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A87"/>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B"/>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0F5"/>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7C4"/>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2E3"/>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461A"/>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5E81"/>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436"/>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19"/>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30D"/>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8A7"/>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26F"/>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774"/>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6333"/>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756"/>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165"/>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87A"/>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848"/>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377"/>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B4"/>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A6F"/>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208"/>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C84"/>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0FE7"/>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0FDF"/>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8A4"/>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4C16"/>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CF2AB-DFFD-41D2-8392-9FE010FC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1626</TotalTime>
  <Pages>52</Pages>
  <Words>6261</Words>
  <Characters>35694</Characters>
  <Application>Microsoft Office Word</Application>
  <DocSecurity>0</DocSecurity>
  <Lines>297</Lines>
  <Paragraphs>83</Paragraphs>
  <ScaleCrop>false</ScaleCrop>
  <Company/>
  <LinksUpToDate>false</LinksUpToDate>
  <CharactersWithSpaces>41872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3315</cp:revision>
  <cp:lastPrinted>2007-07-19T00:46:00Z</cp:lastPrinted>
  <dcterms:created xsi:type="dcterms:W3CDTF">2013-08-19T07:44:00Z</dcterms:created>
  <dcterms:modified xsi:type="dcterms:W3CDTF">2019-08-27T07:51:00Z</dcterms:modified>
</cp:coreProperties>
</file>