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spacing w:before="29" w:line="288" w:lineRule="auto"/>
        <w:jc w:val="center"/>
        <w:rPr>
          <w:b/>
          <w:sz w:val="36"/>
          <w:szCs w:val="36"/>
        </w:rPr>
      </w:pPr>
      <w:r w:rsidRPr="005312D8">
        <w:rPr>
          <w:b/>
          <w:sz w:val="36"/>
          <w:szCs w:val="36"/>
        </w:rPr>
        <w:t>交银施罗德致远量化智投策略定期开放混合型证券投资基金</w:t>
      </w:r>
    </w:p>
    <w:p w:rsidR="001548F9" w:rsidRPr="005312D8" w:rsidRDefault="001548F9" w:rsidP="0048308E">
      <w:pPr>
        <w:spacing w:before="29" w:line="288" w:lineRule="auto"/>
        <w:jc w:val="center"/>
        <w:rPr>
          <w:b/>
          <w:sz w:val="36"/>
          <w:szCs w:val="36"/>
        </w:rPr>
      </w:pPr>
      <w:r w:rsidRPr="005312D8">
        <w:rPr>
          <w:b/>
          <w:sz w:val="36"/>
          <w:szCs w:val="36"/>
        </w:rPr>
        <w:t>2019</w:t>
      </w:r>
      <w:r w:rsidRPr="005312D8">
        <w:rPr>
          <w:b/>
          <w:sz w:val="36"/>
          <w:szCs w:val="36"/>
        </w:rPr>
        <w:t>年半年度报告</w:t>
      </w:r>
    </w:p>
    <w:p w:rsidR="001548F9" w:rsidRPr="005312D8" w:rsidRDefault="001548F9" w:rsidP="0048308E">
      <w:pPr>
        <w:spacing w:before="29" w:line="288" w:lineRule="auto"/>
        <w:jc w:val="center"/>
        <w:rPr>
          <w:b/>
          <w:sz w:val="36"/>
          <w:szCs w:val="36"/>
        </w:rPr>
      </w:pPr>
      <w:r w:rsidRPr="005312D8">
        <w:rPr>
          <w:b/>
          <w:sz w:val="36"/>
          <w:szCs w:val="36"/>
        </w:rPr>
        <w:t>2019</w:t>
      </w:r>
      <w:r w:rsidRPr="005312D8">
        <w:rPr>
          <w:b/>
          <w:sz w:val="36"/>
          <w:szCs w:val="36"/>
        </w:rPr>
        <w:t>年</w:t>
      </w:r>
      <w:r w:rsidRPr="005312D8">
        <w:rPr>
          <w:b/>
          <w:sz w:val="36"/>
          <w:szCs w:val="36"/>
        </w:rPr>
        <w:t>6</w:t>
      </w:r>
      <w:r w:rsidRPr="005312D8">
        <w:rPr>
          <w:b/>
          <w:sz w:val="36"/>
          <w:szCs w:val="36"/>
        </w:rPr>
        <w:t>月</w:t>
      </w:r>
      <w:r w:rsidRPr="005312D8">
        <w:rPr>
          <w:b/>
          <w:sz w:val="36"/>
          <w:szCs w:val="36"/>
        </w:rPr>
        <w:t>30</w:t>
      </w:r>
      <w:r w:rsidRPr="005312D8">
        <w:rPr>
          <w:b/>
          <w:sz w:val="36"/>
          <w:szCs w:val="36"/>
        </w:rPr>
        <w:t>日</w:t>
      </w: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rPr>
          <w:b/>
          <w:color w:val="000000"/>
          <w:sz w:val="24"/>
        </w:rPr>
      </w:pP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基金管理人：交银施罗德基金管理有限公司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基金托管人：中信银行股份有限公司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报告送出日期：二〇一九年八月二十九日</w:t>
      </w:r>
    </w:p>
    <w:p w:rsidR="001548F9" w:rsidRPr="005312D8" w:rsidRDefault="001548F9" w:rsidP="0048308E">
      <w:pPr>
        <w:widowControl/>
        <w:spacing w:before="29" w:line="288" w:lineRule="auto"/>
        <w:jc w:val="left"/>
        <w:rPr>
          <w:color w:val="000000"/>
          <w:sz w:val="24"/>
        </w:rPr>
        <w:sectPr w:rsidR="001548F9" w:rsidRPr="005312D8" w:rsidSect="007A2EB0">
          <w:headerReference w:type="default" r:id="rId8"/>
          <w:headerReference w:type="first" r:id="rId9"/>
          <w:pgSz w:w="11926" w:h="15840"/>
          <w:pgMar w:top="1418" w:right="1418" w:bottom="851" w:left="1418" w:header="851" w:footer="992" w:gutter="0"/>
          <w:cols w:space="720"/>
          <w:titlePg/>
          <w:docGrid w:linePitch="286"/>
        </w:sectPr>
      </w:pPr>
    </w:p>
    <w:p w:rsidR="0023730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0" w:name="_Toc225498243"/>
      <w:bookmarkStart w:id="1" w:name="_Toc17810914"/>
      <w:r w:rsidRPr="005312D8">
        <w:rPr>
          <w:b/>
          <w:bCs/>
          <w:szCs w:val="24"/>
          <w:lang w:val="en-US"/>
        </w:rPr>
        <w:lastRenderedPageBreak/>
        <w:t xml:space="preserve">§1  </w:t>
      </w:r>
      <w:r w:rsidRPr="005312D8">
        <w:rPr>
          <w:b/>
          <w:bCs/>
          <w:szCs w:val="24"/>
          <w:lang w:val="en-US"/>
        </w:rPr>
        <w:t>重要提示及目录</w:t>
      </w:r>
      <w:bookmarkEnd w:id="0"/>
      <w:bookmarkEnd w:id="1"/>
    </w:p>
    <w:p w:rsidR="001548F9" w:rsidRPr="005312D8" w:rsidRDefault="001548F9" w:rsidP="0048308E">
      <w:pPr>
        <w:pStyle w:val="20"/>
        <w:spacing w:before="29" w:after="0" w:line="288" w:lineRule="auto"/>
        <w:rPr>
          <w:rFonts w:ascii="Times New Roman" w:hAnsi="Times New Roman"/>
          <w:kern w:val="0"/>
          <w:szCs w:val="24"/>
        </w:rPr>
      </w:pPr>
      <w:bookmarkStart w:id="2" w:name="_Toc17810915"/>
      <w:r w:rsidRPr="005312D8">
        <w:rPr>
          <w:rFonts w:ascii="Times New Roman" w:hAnsi="Times New Roman"/>
          <w:kern w:val="0"/>
          <w:szCs w:val="24"/>
        </w:rPr>
        <w:t xml:space="preserve">1.1 </w:t>
      </w:r>
      <w:r w:rsidRPr="005312D8">
        <w:rPr>
          <w:rFonts w:ascii="Times New Roman" w:hAnsi="Times New Roman"/>
          <w:kern w:val="0"/>
          <w:szCs w:val="24"/>
        </w:rPr>
        <w:t>重要提示</w:t>
      </w:r>
      <w:bookmarkEnd w:id="2"/>
    </w:p>
    <w:p w:rsidR="00FD078D" w:rsidRDefault="00E97039">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rsidR="00FD078D" w:rsidRDefault="00E97039">
      <w:pPr>
        <w:spacing w:before="29" w:line="288" w:lineRule="auto"/>
        <w:ind w:firstLineChars="200" w:firstLine="480"/>
        <w:rPr>
          <w:sz w:val="24"/>
        </w:rPr>
      </w:pPr>
      <w:r>
        <w:rPr>
          <w:color w:val="000000"/>
          <w:sz w:val="24"/>
        </w:rPr>
        <w:t>基金托管人中信银行股份有限公司根据本基金合同规定，于</w:t>
      </w:r>
      <w:r>
        <w:rPr>
          <w:color w:val="000000"/>
          <w:sz w:val="24"/>
        </w:rPr>
        <w:t>2019</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FD078D" w:rsidRDefault="00E97039">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FD078D" w:rsidRDefault="00E97039">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FD078D" w:rsidRDefault="00E97039">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5312D8" w:rsidRDefault="001548F9" w:rsidP="00035D71">
      <w:pPr>
        <w:spacing w:before="29" w:line="288" w:lineRule="auto"/>
        <w:ind w:firstLineChars="200" w:firstLine="480"/>
        <w:rPr>
          <w:sz w:val="24"/>
        </w:rPr>
      </w:pPr>
      <w:r w:rsidRPr="005312D8">
        <w:rPr>
          <w:color w:val="000000"/>
          <w:sz w:val="24"/>
        </w:rPr>
        <w:t>本报告期自</w:t>
      </w: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日起至</w:t>
      </w:r>
      <w:r w:rsidRPr="005312D8">
        <w:rPr>
          <w:color w:val="000000"/>
          <w:sz w:val="24"/>
        </w:rPr>
        <w:t>6</w:t>
      </w:r>
      <w:r w:rsidRPr="005312D8">
        <w:rPr>
          <w:color w:val="000000"/>
          <w:sz w:val="24"/>
        </w:rPr>
        <w:t>月</w:t>
      </w:r>
      <w:r w:rsidRPr="005312D8">
        <w:rPr>
          <w:color w:val="000000"/>
          <w:sz w:val="24"/>
        </w:rPr>
        <w:t>30</w:t>
      </w:r>
      <w:r w:rsidRPr="005312D8">
        <w:rPr>
          <w:color w:val="000000"/>
          <w:sz w:val="24"/>
        </w:rPr>
        <w:t>日止。</w:t>
      </w:r>
    </w:p>
    <w:p w:rsidR="001548F9" w:rsidRPr="005312D8" w:rsidRDefault="001548F9" w:rsidP="0061241D">
      <w:pPr>
        <w:pStyle w:val="20"/>
        <w:spacing w:before="29" w:after="0" w:line="288" w:lineRule="auto"/>
        <w:rPr>
          <w:b w:val="0"/>
          <w:bCs w:val="0"/>
          <w:kern w:val="0"/>
        </w:rPr>
      </w:pPr>
      <w:r w:rsidRPr="005312D8">
        <w:br w:type="page"/>
      </w:r>
      <w:bookmarkStart w:id="3" w:name="_Toc17810916"/>
      <w:r w:rsidRPr="0061241D">
        <w:rPr>
          <w:rFonts w:ascii="Times New Roman" w:hAnsi="Times New Roman"/>
          <w:kern w:val="0"/>
          <w:szCs w:val="24"/>
        </w:rPr>
        <w:lastRenderedPageBreak/>
        <w:t xml:space="preserve">1.2 </w:t>
      </w:r>
      <w:r w:rsidRPr="0061241D">
        <w:rPr>
          <w:rFonts w:ascii="Times New Roman" w:hAnsi="Times New Roman"/>
          <w:kern w:val="0"/>
          <w:szCs w:val="24"/>
        </w:rPr>
        <w:t>目录</w:t>
      </w:r>
      <w:bookmarkEnd w:id="3"/>
    </w:p>
    <w:p w:rsidR="00EC0103" w:rsidRPr="005312D8" w:rsidRDefault="00EC0103" w:rsidP="005441EA">
      <w:pPr>
        <w:spacing w:before="29" w:line="288" w:lineRule="auto"/>
        <w:rPr>
          <w:color w:val="000000"/>
          <w:kern w:val="0"/>
          <w:sz w:val="24"/>
        </w:rPr>
      </w:pPr>
    </w:p>
    <w:p w:rsidR="0061241D" w:rsidRDefault="005C6574">
      <w:pPr>
        <w:pStyle w:val="11"/>
        <w:rPr>
          <w:rFonts w:asciiTheme="minorHAnsi" w:eastAsiaTheme="minorEastAsia" w:hAnsiTheme="minorHAnsi" w:cstheme="minorBidi"/>
          <w:noProof/>
          <w:szCs w:val="22"/>
        </w:rPr>
      </w:pPr>
      <w:r w:rsidRPr="005312D8">
        <w:rPr>
          <w:sz w:val="24"/>
        </w:rPr>
        <w:fldChar w:fldCharType="begin"/>
      </w:r>
      <w:r w:rsidR="002A3F46" w:rsidRPr="005312D8">
        <w:rPr>
          <w:sz w:val="24"/>
        </w:rPr>
        <w:instrText xml:space="preserve"> TOC \o "1-3" \h \z \u </w:instrText>
      </w:r>
      <w:r w:rsidRPr="005312D8">
        <w:rPr>
          <w:sz w:val="24"/>
        </w:rPr>
        <w:fldChar w:fldCharType="separate"/>
      </w:r>
      <w:hyperlink w:anchor="_Toc17810914" w:history="1">
        <w:r w:rsidR="0061241D" w:rsidRPr="00107749">
          <w:rPr>
            <w:rStyle w:val="a8"/>
            <w:b/>
            <w:bCs/>
            <w:noProof/>
          </w:rPr>
          <w:t xml:space="preserve">§1  </w:t>
        </w:r>
        <w:r w:rsidR="0061241D" w:rsidRPr="00107749">
          <w:rPr>
            <w:rStyle w:val="a8"/>
            <w:rFonts w:hint="eastAsia"/>
            <w:b/>
            <w:bCs/>
            <w:noProof/>
          </w:rPr>
          <w:t>重要提示及目录</w:t>
        </w:r>
        <w:r w:rsidR="0061241D">
          <w:rPr>
            <w:noProof/>
            <w:webHidden/>
          </w:rPr>
          <w:tab/>
        </w:r>
        <w:r w:rsidR="0061241D">
          <w:rPr>
            <w:noProof/>
            <w:webHidden/>
          </w:rPr>
          <w:fldChar w:fldCharType="begin"/>
        </w:r>
        <w:r w:rsidR="0061241D">
          <w:rPr>
            <w:noProof/>
            <w:webHidden/>
          </w:rPr>
          <w:instrText xml:space="preserve"> PAGEREF _Toc17810914 \h </w:instrText>
        </w:r>
        <w:r w:rsidR="0061241D">
          <w:rPr>
            <w:noProof/>
            <w:webHidden/>
          </w:rPr>
        </w:r>
        <w:r w:rsidR="0061241D">
          <w:rPr>
            <w:noProof/>
            <w:webHidden/>
          </w:rPr>
          <w:fldChar w:fldCharType="separate"/>
        </w:r>
        <w:r w:rsidR="0061241D">
          <w:rPr>
            <w:noProof/>
            <w:webHidden/>
          </w:rPr>
          <w:t>2</w:t>
        </w:r>
        <w:r w:rsidR="0061241D">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15" w:history="1">
        <w:r w:rsidRPr="00107749">
          <w:rPr>
            <w:rStyle w:val="a8"/>
            <w:noProof/>
          </w:rPr>
          <w:t xml:space="preserve">1.1 </w:t>
        </w:r>
        <w:r w:rsidRPr="00107749">
          <w:rPr>
            <w:rStyle w:val="a8"/>
            <w:rFonts w:hint="eastAsia"/>
            <w:noProof/>
          </w:rPr>
          <w:t>重要提示</w:t>
        </w:r>
        <w:r>
          <w:rPr>
            <w:noProof/>
            <w:webHidden/>
          </w:rPr>
          <w:tab/>
        </w:r>
        <w:r>
          <w:rPr>
            <w:noProof/>
            <w:webHidden/>
          </w:rPr>
          <w:fldChar w:fldCharType="begin"/>
        </w:r>
        <w:r>
          <w:rPr>
            <w:noProof/>
            <w:webHidden/>
          </w:rPr>
          <w:instrText xml:space="preserve"> PAGEREF _Toc17810915 \h </w:instrText>
        </w:r>
        <w:r>
          <w:rPr>
            <w:noProof/>
            <w:webHidden/>
          </w:rPr>
        </w:r>
        <w:r>
          <w:rPr>
            <w:noProof/>
            <w:webHidden/>
          </w:rPr>
          <w:fldChar w:fldCharType="separate"/>
        </w:r>
        <w:r>
          <w:rPr>
            <w:noProof/>
            <w:webHidden/>
          </w:rPr>
          <w:t>2</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16" w:history="1">
        <w:r w:rsidRPr="00107749">
          <w:rPr>
            <w:rStyle w:val="a8"/>
            <w:noProof/>
          </w:rPr>
          <w:t xml:space="preserve">1.2 </w:t>
        </w:r>
        <w:r w:rsidRPr="00107749">
          <w:rPr>
            <w:rStyle w:val="a8"/>
            <w:rFonts w:hint="eastAsia"/>
            <w:noProof/>
          </w:rPr>
          <w:t>目录</w:t>
        </w:r>
        <w:r>
          <w:rPr>
            <w:noProof/>
            <w:webHidden/>
          </w:rPr>
          <w:tab/>
        </w:r>
        <w:r>
          <w:rPr>
            <w:noProof/>
            <w:webHidden/>
          </w:rPr>
          <w:fldChar w:fldCharType="begin"/>
        </w:r>
        <w:r>
          <w:rPr>
            <w:noProof/>
            <w:webHidden/>
          </w:rPr>
          <w:instrText xml:space="preserve"> PAGEREF _Toc17810916 \h </w:instrText>
        </w:r>
        <w:r>
          <w:rPr>
            <w:noProof/>
            <w:webHidden/>
          </w:rPr>
        </w:r>
        <w:r>
          <w:rPr>
            <w:noProof/>
            <w:webHidden/>
          </w:rPr>
          <w:fldChar w:fldCharType="separate"/>
        </w:r>
        <w:r>
          <w:rPr>
            <w:noProof/>
            <w:webHidden/>
          </w:rPr>
          <w:t>3</w:t>
        </w:r>
        <w:r>
          <w:rPr>
            <w:noProof/>
            <w:webHidden/>
          </w:rPr>
          <w:fldChar w:fldCharType="end"/>
        </w:r>
      </w:hyperlink>
    </w:p>
    <w:p w:rsidR="0061241D" w:rsidRDefault="0061241D">
      <w:pPr>
        <w:pStyle w:val="11"/>
        <w:rPr>
          <w:rFonts w:asciiTheme="minorHAnsi" w:eastAsiaTheme="minorEastAsia" w:hAnsiTheme="minorHAnsi" w:cstheme="minorBidi"/>
          <w:noProof/>
          <w:szCs w:val="22"/>
        </w:rPr>
      </w:pPr>
      <w:hyperlink w:anchor="_Toc17810917" w:history="1">
        <w:r w:rsidRPr="00107749">
          <w:rPr>
            <w:rStyle w:val="a8"/>
            <w:b/>
            <w:bCs/>
            <w:noProof/>
          </w:rPr>
          <w:t xml:space="preserve">§2  </w:t>
        </w:r>
        <w:r w:rsidRPr="00107749">
          <w:rPr>
            <w:rStyle w:val="a8"/>
            <w:rFonts w:hint="eastAsia"/>
            <w:b/>
            <w:bCs/>
            <w:noProof/>
          </w:rPr>
          <w:t>基金简介</w:t>
        </w:r>
        <w:r>
          <w:rPr>
            <w:noProof/>
            <w:webHidden/>
          </w:rPr>
          <w:tab/>
        </w:r>
        <w:r>
          <w:rPr>
            <w:noProof/>
            <w:webHidden/>
          </w:rPr>
          <w:fldChar w:fldCharType="begin"/>
        </w:r>
        <w:r>
          <w:rPr>
            <w:noProof/>
            <w:webHidden/>
          </w:rPr>
          <w:instrText xml:space="preserve"> PAGEREF _Toc17810917 \h </w:instrText>
        </w:r>
        <w:r>
          <w:rPr>
            <w:noProof/>
            <w:webHidden/>
          </w:rPr>
        </w:r>
        <w:r>
          <w:rPr>
            <w:noProof/>
            <w:webHidden/>
          </w:rPr>
          <w:fldChar w:fldCharType="separate"/>
        </w:r>
        <w:r>
          <w:rPr>
            <w:noProof/>
            <w:webHidden/>
          </w:rPr>
          <w:t>5</w:t>
        </w:r>
        <w:r>
          <w:rPr>
            <w:noProof/>
            <w:webHidden/>
          </w:rPr>
          <w:fldChar w:fldCharType="end"/>
        </w:r>
      </w:hyperlink>
    </w:p>
    <w:p w:rsidR="0061241D" w:rsidRDefault="0061241D" w:rsidP="0061241D">
      <w:pPr>
        <w:pStyle w:val="22"/>
        <w:tabs>
          <w:tab w:val="left" w:pos="735"/>
        </w:tabs>
        <w:rPr>
          <w:rFonts w:asciiTheme="minorHAnsi" w:eastAsiaTheme="minorEastAsia" w:hAnsiTheme="minorHAnsi" w:cstheme="minorBidi"/>
          <w:noProof/>
          <w:kern w:val="2"/>
          <w:szCs w:val="22"/>
        </w:rPr>
      </w:pPr>
      <w:hyperlink w:anchor="_Toc17810918" w:history="1">
        <w:r w:rsidRPr="00107749">
          <w:rPr>
            <w:rStyle w:val="a8"/>
            <w:noProof/>
          </w:rPr>
          <w:t>2.1</w:t>
        </w:r>
        <w:r>
          <w:rPr>
            <w:rFonts w:asciiTheme="minorHAnsi" w:eastAsiaTheme="minorEastAsia" w:hAnsiTheme="minorHAnsi" w:cstheme="minorBidi"/>
            <w:noProof/>
            <w:kern w:val="2"/>
            <w:szCs w:val="22"/>
          </w:rPr>
          <w:tab/>
        </w:r>
        <w:r w:rsidRPr="00107749">
          <w:rPr>
            <w:rStyle w:val="a8"/>
            <w:rFonts w:hint="eastAsia"/>
            <w:noProof/>
          </w:rPr>
          <w:t>基金基本情况</w:t>
        </w:r>
        <w:r>
          <w:rPr>
            <w:noProof/>
            <w:webHidden/>
          </w:rPr>
          <w:tab/>
        </w:r>
        <w:r>
          <w:rPr>
            <w:noProof/>
            <w:webHidden/>
          </w:rPr>
          <w:fldChar w:fldCharType="begin"/>
        </w:r>
        <w:r>
          <w:rPr>
            <w:noProof/>
            <w:webHidden/>
          </w:rPr>
          <w:instrText xml:space="preserve"> PAGEREF _Toc17810918 \h </w:instrText>
        </w:r>
        <w:r>
          <w:rPr>
            <w:noProof/>
            <w:webHidden/>
          </w:rPr>
        </w:r>
        <w:r>
          <w:rPr>
            <w:noProof/>
            <w:webHidden/>
          </w:rPr>
          <w:fldChar w:fldCharType="separate"/>
        </w:r>
        <w:r>
          <w:rPr>
            <w:noProof/>
            <w:webHidden/>
          </w:rPr>
          <w:t>5</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19" w:history="1">
        <w:r w:rsidRPr="00107749">
          <w:rPr>
            <w:rStyle w:val="a8"/>
            <w:noProof/>
          </w:rPr>
          <w:t xml:space="preserve">2.2 </w:t>
        </w:r>
        <w:r w:rsidRPr="00107749">
          <w:rPr>
            <w:rStyle w:val="a8"/>
            <w:rFonts w:hint="eastAsia"/>
            <w:noProof/>
          </w:rPr>
          <w:t>基金产品说明</w:t>
        </w:r>
        <w:r>
          <w:rPr>
            <w:noProof/>
            <w:webHidden/>
          </w:rPr>
          <w:tab/>
        </w:r>
        <w:r>
          <w:rPr>
            <w:noProof/>
            <w:webHidden/>
          </w:rPr>
          <w:fldChar w:fldCharType="begin"/>
        </w:r>
        <w:r>
          <w:rPr>
            <w:noProof/>
            <w:webHidden/>
          </w:rPr>
          <w:instrText xml:space="preserve"> PAGEREF _Toc17810919 \h </w:instrText>
        </w:r>
        <w:r>
          <w:rPr>
            <w:noProof/>
            <w:webHidden/>
          </w:rPr>
        </w:r>
        <w:r>
          <w:rPr>
            <w:noProof/>
            <w:webHidden/>
          </w:rPr>
          <w:fldChar w:fldCharType="separate"/>
        </w:r>
        <w:r>
          <w:rPr>
            <w:noProof/>
            <w:webHidden/>
          </w:rPr>
          <w:t>5</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20" w:history="1">
        <w:r w:rsidRPr="00107749">
          <w:rPr>
            <w:rStyle w:val="a8"/>
            <w:noProof/>
          </w:rPr>
          <w:t xml:space="preserve">2.3 </w:t>
        </w:r>
        <w:r w:rsidRPr="00107749">
          <w:rPr>
            <w:rStyle w:val="a8"/>
            <w:rFonts w:hint="eastAsia"/>
            <w:noProof/>
          </w:rPr>
          <w:t>基金管理人和基金托管人</w:t>
        </w:r>
        <w:r>
          <w:rPr>
            <w:noProof/>
            <w:webHidden/>
          </w:rPr>
          <w:tab/>
        </w:r>
        <w:r>
          <w:rPr>
            <w:noProof/>
            <w:webHidden/>
          </w:rPr>
          <w:fldChar w:fldCharType="begin"/>
        </w:r>
        <w:r>
          <w:rPr>
            <w:noProof/>
            <w:webHidden/>
          </w:rPr>
          <w:instrText xml:space="preserve"> PAGEREF _Toc17810920 \h </w:instrText>
        </w:r>
        <w:r>
          <w:rPr>
            <w:noProof/>
            <w:webHidden/>
          </w:rPr>
        </w:r>
        <w:r>
          <w:rPr>
            <w:noProof/>
            <w:webHidden/>
          </w:rPr>
          <w:fldChar w:fldCharType="separate"/>
        </w:r>
        <w:r>
          <w:rPr>
            <w:noProof/>
            <w:webHidden/>
          </w:rPr>
          <w:t>5</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21" w:history="1">
        <w:r w:rsidRPr="00107749">
          <w:rPr>
            <w:rStyle w:val="a8"/>
            <w:noProof/>
          </w:rPr>
          <w:t xml:space="preserve">2.4 </w:t>
        </w:r>
        <w:r w:rsidRPr="00107749">
          <w:rPr>
            <w:rStyle w:val="a8"/>
            <w:rFonts w:hint="eastAsia"/>
            <w:noProof/>
          </w:rPr>
          <w:t>信息披露方式</w:t>
        </w:r>
        <w:r>
          <w:rPr>
            <w:noProof/>
            <w:webHidden/>
          </w:rPr>
          <w:tab/>
        </w:r>
        <w:r>
          <w:rPr>
            <w:noProof/>
            <w:webHidden/>
          </w:rPr>
          <w:fldChar w:fldCharType="begin"/>
        </w:r>
        <w:r>
          <w:rPr>
            <w:noProof/>
            <w:webHidden/>
          </w:rPr>
          <w:instrText xml:space="preserve"> PAGEREF _Toc17810921 \h </w:instrText>
        </w:r>
        <w:r>
          <w:rPr>
            <w:noProof/>
            <w:webHidden/>
          </w:rPr>
        </w:r>
        <w:r>
          <w:rPr>
            <w:noProof/>
            <w:webHidden/>
          </w:rPr>
          <w:fldChar w:fldCharType="separate"/>
        </w:r>
        <w:r>
          <w:rPr>
            <w:noProof/>
            <w:webHidden/>
          </w:rPr>
          <w:t>6</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22" w:history="1">
        <w:r w:rsidRPr="00107749">
          <w:rPr>
            <w:rStyle w:val="a8"/>
            <w:noProof/>
          </w:rPr>
          <w:t xml:space="preserve">2.5 </w:t>
        </w:r>
        <w:r w:rsidRPr="00107749">
          <w:rPr>
            <w:rStyle w:val="a8"/>
            <w:rFonts w:hint="eastAsia"/>
            <w:noProof/>
          </w:rPr>
          <w:t>其他相关资料</w:t>
        </w:r>
        <w:r>
          <w:rPr>
            <w:noProof/>
            <w:webHidden/>
          </w:rPr>
          <w:tab/>
        </w:r>
        <w:r>
          <w:rPr>
            <w:noProof/>
            <w:webHidden/>
          </w:rPr>
          <w:fldChar w:fldCharType="begin"/>
        </w:r>
        <w:r>
          <w:rPr>
            <w:noProof/>
            <w:webHidden/>
          </w:rPr>
          <w:instrText xml:space="preserve"> PAGEREF _Toc17810922 \h </w:instrText>
        </w:r>
        <w:r>
          <w:rPr>
            <w:noProof/>
            <w:webHidden/>
          </w:rPr>
        </w:r>
        <w:r>
          <w:rPr>
            <w:noProof/>
            <w:webHidden/>
          </w:rPr>
          <w:fldChar w:fldCharType="separate"/>
        </w:r>
        <w:r>
          <w:rPr>
            <w:noProof/>
            <w:webHidden/>
          </w:rPr>
          <w:t>6</w:t>
        </w:r>
        <w:r>
          <w:rPr>
            <w:noProof/>
            <w:webHidden/>
          </w:rPr>
          <w:fldChar w:fldCharType="end"/>
        </w:r>
      </w:hyperlink>
    </w:p>
    <w:p w:rsidR="0061241D" w:rsidRDefault="0061241D">
      <w:pPr>
        <w:pStyle w:val="11"/>
        <w:rPr>
          <w:rFonts w:asciiTheme="minorHAnsi" w:eastAsiaTheme="minorEastAsia" w:hAnsiTheme="minorHAnsi" w:cstheme="minorBidi"/>
          <w:noProof/>
          <w:szCs w:val="22"/>
        </w:rPr>
      </w:pPr>
      <w:hyperlink w:anchor="_Toc17810923" w:history="1">
        <w:r w:rsidRPr="00107749">
          <w:rPr>
            <w:rStyle w:val="a8"/>
            <w:b/>
            <w:bCs/>
            <w:noProof/>
          </w:rPr>
          <w:t xml:space="preserve">§3  </w:t>
        </w:r>
        <w:r w:rsidRPr="00107749">
          <w:rPr>
            <w:rStyle w:val="a8"/>
            <w:rFonts w:hint="eastAsia"/>
            <w:b/>
            <w:bCs/>
            <w:noProof/>
          </w:rPr>
          <w:t>主要财务指标和基金净值表现</w:t>
        </w:r>
        <w:r>
          <w:rPr>
            <w:noProof/>
            <w:webHidden/>
          </w:rPr>
          <w:tab/>
        </w:r>
        <w:r>
          <w:rPr>
            <w:noProof/>
            <w:webHidden/>
          </w:rPr>
          <w:fldChar w:fldCharType="begin"/>
        </w:r>
        <w:r>
          <w:rPr>
            <w:noProof/>
            <w:webHidden/>
          </w:rPr>
          <w:instrText xml:space="preserve"> PAGEREF _Toc17810923 \h </w:instrText>
        </w:r>
        <w:r>
          <w:rPr>
            <w:noProof/>
            <w:webHidden/>
          </w:rPr>
        </w:r>
        <w:r>
          <w:rPr>
            <w:noProof/>
            <w:webHidden/>
          </w:rPr>
          <w:fldChar w:fldCharType="separate"/>
        </w:r>
        <w:r>
          <w:rPr>
            <w:noProof/>
            <w:webHidden/>
          </w:rPr>
          <w:t>6</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24" w:history="1">
        <w:r w:rsidRPr="00107749">
          <w:rPr>
            <w:rStyle w:val="a8"/>
            <w:noProof/>
          </w:rPr>
          <w:t xml:space="preserve">3.1 </w:t>
        </w:r>
        <w:r w:rsidRPr="00107749">
          <w:rPr>
            <w:rStyle w:val="a8"/>
            <w:rFonts w:hint="eastAsia"/>
            <w:noProof/>
          </w:rPr>
          <w:t>主要会计数据和财务指标</w:t>
        </w:r>
        <w:r>
          <w:rPr>
            <w:noProof/>
            <w:webHidden/>
          </w:rPr>
          <w:tab/>
        </w:r>
        <w:r>
          <w:rPr>
            <w:noProof/>
            <w:webHidden/>
          </w:rPr>
          <w:fldChar w:fldCharType="begin"/>
        </w:r>
        <w:r>
          <w:rPr>
            <w:noProof/>
            <w:webHidden/>
          </w:rPr>
          <w:instrText xml:space="preserve"> PAGEREF _Toc17810924 \h </w:instrText>
        </w:r>
        <w:r>
          <w:rPr>
            <w:noProof/>
            <w:webHidden/>
          </w:rPr>
        </w:r>
        <w:r>
          <w:rPr>
            <w:noProof/>
            <w:webHidden/>
          </w:rPr>
          <w:fldChar w:fldCharType="separate"/>
        </w:r>
        <w:r>
          <w:rPr>
            <w:noProof/>
            <w:webHidden/>
          </w:rPr>
          <w:t>6</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25" w:history="1">
        <w:r w:rsidRPr="00107749">
          <w:rPr>
            <w:rStyle w:val="a8"/>
            <w:noProof/>
          </w:rPr>
          <w:t xml:space="preserve">3.2 </w:t>
        </w:r>
        <w:r w:rsidRPr="00107749">
          <w:rPr>
            <w:rStyle w:val="a8"/>
            <w:rFonts w:hint="eastAsia"/>
            <w:noProof/>
          </w:rPr>
          <w:t>基金净值表现</w:t>
        </w:r>
        <w:r>
          <w:rPr>
            <w:noProof/>
            <w:webHidden/>
          </w:rPr>
          <w:tab/>
        </w:r>
        <w:r>
          <w:rPr>
            <w:noProof/>
            <w:webHidden/>
          </w:rPr>
          <w:fldChar w:fldCharType="begin"/>
        </w:r>
        <w:r>
          <w:rPr>
            <w:noProof/>
            <w:webHidden/>
          </w:rPr>
          <w:instrText xml:space="preserve"> PAGEREF _Toc17810925 \h </w:instrText>
        </w:r>
        <w:r>
          <w:rPr>
            <w:noProof/>
            <w:webHidden/>
          </w:rPr>
        </w:r>
        <w:r>
          <w:rPr>
            <w:noProof/>
            <w:webHidden/>
          </w:rPr>
          <w:fldChar w:fldCharType="separate"/>
        </w:r>
        <w:r>
          <w:rPr>
            <w:noProof/>
            <w:webHidden/>
          </w:rPr>
          <w:t>7</w:t>
        </w:r>
        <w:r>
          <w:rPr>
            <w:noProof/>
            <w:webHidden/>
          </w:rPr>
          <w:fldChar w:fldCharType="end"/>
        </w:r>
      </w:hyperlink>
    </w:p>
    <w:p w:rsidR="0061241D" w:rsidRDefault="0061241D">
      <w:pPr>
        <w:pStyle w:val="11"/>
        <w:rPr>
          <w:rFonts w:asciiTheme="minorHAnsi" w:eastAsiaTheme="minorEastAsia" w:hAnsiTheme="minorHAnsi" w:cstheme="minorBidi"/>
          <w:noProof/>
          <w:szCs w:val="22"/>
        </w:rPr>
      </w:pPr>
      <w:hyperlink w:anchor="_Toc17810926" w:history="1">
        <w:r w:rsidRPr="00107749">
          <w:rPr>
            <w:rStyle w:val="a8"/>
            <w:b/>
            <w:bCs/>
            <w:noProof/>
          </w:rPr>
          <w:t xml:space="preserve">§4  </w:t>
        </w:r>
        <w:r w:rsidRPr="00107749">
          <w:rPr>
            <w:rStyle w:val="a8"/>
            <w:rFonts w:hint="eastAsia"/>
            <w:b/>
            <w:bCs/>
            <w:noProof/>
          </w:rPr>
          <w:t>管理人报告</w:t>
        </w:r>
        <w:r>
          <w:rPr>
            <w:noProof/>
            <w:webHidden/>
          </w:rPr>
          <w:tab/>
        </w:r>
        <w:r>
          <w:rPr>
            <w:noProof/>
            <w:webHidden/>
          </w:rPr>
          <w:fldChar w:fldCharType="begin"/>
        </w:r>
        <w:r>
          <w:rPr>
            <w:noProof/>
            <w:webHidden/>
          </w:rPr>
          <w:instrText xml:space="preserve"> PAGEREF _Toc17810926 \h </w:instrText>
        </w:r>
        <w:r>
          <w:rPr>
            <w:noProof/>
            <w:webHidden/>
          </w:rPr>
        </w:r>
        <w:r>
          <w:rPr>
            <w:noProof/>
            <w:webHidden/>
          </w:rPr>
          <w:fldChar w:fldCharType="separate"/>
        </w:r>
        <w:r>
          <w:rPr>
            <w:noProof/>
            <w:webHidden/>
          </w:rPr>
          <w:t>8</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27" w:history="1">
        <w:r w:rsidRPr="00107749">
          <w:rPr>
            <w:rStyle w:val="a8"/>
            <w:noProof/>
          </w:rPr>
          <w:t xml:space="preserve">4.1 </w:t>
        </w:r>
        <w:r w:rsidRPr="00107749">
          <w:rPr>
            <w:rStyle w:val="a8"/>
            <w:rFonts w:hint="eastAsia"/>
            <w:noProof/>
          </w:rPr>
          <w:t>基金管理人及基金经理情况</w:t>
        </w:r>
        <w:r>
          <w:rPr>
            <w:noProof/>
            <w:webHidden/>
          </w:rPr>
          <w:tab/>
        </w:r>
        <w:r>
          <w:rPr>
            <w:noProof/>
            <w:webHidden/>
          </w:rPr>
          <w:fldChar w:fldCharType="begin"/>
        </w:r>
        <w:r>
          <w:rPr>
            <w:noProof/>
            <w:webHidden/>
          </w:rPr>
          <w:instrText xml:space="preserve"> PAGEREF _Toc17810927 \h </w:instrText>
        </w:r>
        <w:r>
          <w:rPr>
            <w:noProof/>
            <w:webHidden/>
          </w:rPr>
        </w:r>
        <w:r>
          <w:rPr>
            <w:noProof/>
            <w:webHidden/>
          </w:rPr>
          <w:fldChar w:fldCharType="separate"/>
        </w:r>
        <w:r>
          <w:rPr>
            <w:noProof/>
            <w:webHidden/>
          </w:rPr>
          <w:t>8</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28" w:history="1">
        <w:r w:rsidRPr="00107749">
          <w:rPr>
            <w:rStyle w:val="a8"/>
            <w:noProof/>
          </w:rPr>
          <w:t xml:space="preserve">4.2 </w:t>
        </w:r>
        <w:r w:rsidRPr="00107749">
          <w:rPr>
            <w:rStyle w:val="a8"/>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_Toc17810928 \h </w:instrText>
        </w:r>
        <w:r>
          <w:rPr>
            <w:noProof/>
            <w:webHidden/>
          </w:rPr>
        </w:r>
        <w:r>
          <w:rPr>
            <w:noProof/>
            <w:webHidden/>
          </w:rPr>
          <w:fldChar w:fldCharType="separate"/>
        </w:r>
        <w:r>
          <w:rPr>
            <w:noProof/>
            <w:webHidden/>
          </w:rPr>
          <w:t>9</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29" w:history="1">
        <w:r w:rsidRPr="00107749">
          <w:rPr>
            <w:rStyle w:val="a8"/>
            <w:noProof/>
          </w:rPr>
          <w:t xml:space="preserve">4.3 </w:t>
        </w:r>
        <w:r w:rsidRPr="00107749">
          <w:rPr>
            <w:rStyle w:val="a8"/>
            <w:rFonts w:hint="eastAsia"/>
            <w:noProof/>
          </w:rPr>
          <w:t>管理人对报告期内公平交易情况的专项说明</w:t>
        </w:r>
        <w:r>
          <w:rPr>
            <w:noProof/>
            <w:webHidden/>
          </w:rPr>
          <w:tab/>
        </w:r>
        <w:r>
          <w:rPr>
            <w:noProof/>
            <w:webHidden/>
          </w:rPr>
          <w:fldChar w:fldCharType="begin"/>
        </w:r>
        <w:r>
          <w:rPr>
            <w:noProof/>
            <w:webHidden/>
          </w:rPr>
          <w:instrText xml:space="preserve"> PAGEREF _Toc17810929 \h </w:instrText>
        </w:r>
        <w:r>
          <w:rPr>
            <w:noProof/>
            <w:webHidden/>
          </w:rPr>
        </w:r>
        <w:r>
          <w:rPr>
            <w:noProof/>
            <w:webHidden/>
          </w:rPr>
          <w:fldChar w:fldCharType="separate"/>
        </w:r>
        <w:r>
          <w:rPr>
            <w:noProof/>
            <w:webHidden/>
          </w:rPr>
          <w:t>10</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30" w:history="1">
        <w:r w:rsidRPr="00107749">
          <w:rPr>
            <w:rStyle w:val="a8"/>
            <w:noProof/>
          </w:rPr>
          <w:t xml:space="preserve">4.4 </w:t>
        </w:r>
        <w:r w:rsidRPr="00107749">
          <w:rPr>
            <w:rStyle w:val="a8"/>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_Toc17810930 \h </w:instrText>
        </w:r>
        <w:r>
          <w:rPr>
            <w:noProof/>
            <w:webHidden/>
          </w:rPr>
        </w:r>
        <w:r>
          <w:rPr>
            <w:noProof/>
            <w:webHidden/>
          </w:rPr>
          <w:fldChar w:fldCharType="separate"/>
        </w:r>
        <w:r>
          <w:rPr>
            <w:noProof/>
            <w:webHidden/>
          </w:rPr>
          <w:t>10</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31" w:history="1">
        <w:r w:rsidRPr="00107749">
          <w:rPr>
            <w:rStyle w:val="a8"/>
            <w:noProof/>
          </w:rPr>
          <w:t xml:space="preserve">4.5 </w:t>
        </w:r>
        <w:r w:rsidRPr="00107749">
          <w:rPr>
            <w:rStyle w:val="a8"/>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_Toc17810931 \h </w:instrText>
        </w:r>
        <w:r>
          <w:rPr>
            <w:noProof/>
            <w:webHidden/>
          </w:rPr>
        </w:r>
        <w:r>
          <w:rPr>
            <w:noProof/>
            <w:webHidden/>
          </w:rPr>
          <w:fldChar w:fldCharType="separate"/>
        </w:r>
        <w:r>
          <w:rPr>
            <w:noProof/>
            <w:webHidden/>
          </w:rPr>
          <w:t>11</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32" w:history="1">
        <w:r w:rsidRPr="00107749">
          <w:rPr>
            <w:rStyle w:val="a8"/>
            <w:noProof/>
          </w:rPr>
          <w:t xml:space="preserve">4.6 </w:t>
        </w:r>
        <w:r w:rsidRPr="00107749">
          <w:rPr>
            <w:rStyle w:val="a8"/>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_Toc17810932 \h </w:instrText>
        </w:r>
        <w:r>
          <w:rPr>
            <w:noProof/>
            <w:webHidden/>
          </w:rPr>
        </w:r>
        <w:r>
          <w:rPr>
            <w:noProof/>
            <w:webHidden/>
          </w:rPr>
          <w:fldChar w:fldCharType="separate"/>
        </w:r>
        <w:r>
          <w:rPr>
            <w:noProof/>
            <w:webHidden/>
          </w:rPr>
          <w:t>11</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33" w:history="1">
        <w:r w:rsidRPr="00107749">
          <w:rPr>
            <w:rStyle w:val="a8"/>
            <w:noProof/>
          </w:rPr>
          <w:t xml:space="preserve">4.7 </w:t>
        </w:r>
        <w:r w:rsidRPr="00107749">
          <w:rPr>
            <w:rStyle w:val="a8"/>
            <w:rFonts w:hint="eastAsia"/>
            <w:noProof/>
          </w:rPr>
          <w:t>管理人对报告期内基金利润分配情况的说明</w:t>
        </w:r>
        <w:r>
          <w:rPr>
            <w:noProof/>
            <w:webHidden/>
          </w:rPr>
          <w:tab/>
        </w:r>
        <w:r>
          <w:rPr>
            <w:noProof/>
            <w:webHidden/>
          </w:rPr>
          <w:fldChar w:fldCharType="begin"/>
        </w:r>
        <w:r>
          <w:rPr>
            <w:noProof/>
            <w:webHidden/>
          </w:rPr>
          <w:instrText xml:space="preserve"> PAGEREF _Toc17810933 \h </w:instrText>
        </w:r>
        <w:r>
          <w:rPr>
            <w:noProof/>
            <w:webHidden/>
          </w:rPr>
        </w:r>
        <w:r>
          <w:rPr>
            <w:noProof/>
            <w:webHidden/>
          </w:rPr>
          <w:fldChar w:fldCharType="separate"/>
        </w:r>
        <w:r>
          <w:rPr>
            <w:noProof/>
            <w:webHidden/>
          </w:rPr>
          <w:t>11</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34" w:history="1">
        <w:r w:rsidRPr="00107749">
          <w:rPr>
            <w:rStyle w:val="a8"/>
            <w:noProof/>
          </w:rPr>
          <w:t xml:space="preserve">4.8 </w:t>
        </w:r>
        <w:r w:rsidRPr="00107749">
          <w:rPr>
            <w:rStyle w:val="a8"/>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_Toc17810934 \h </w:instrText>
        </w:r>
        <w:r>
          <w:rPr>
            <w:noProof/>
            <w:webHidden/>
          </w:rPr>
        </w:r>
        <w:r>
          <w:rPr>
            <w:noProof/>
            <w:webHidden/>
          </w:rPr>
          <w:fldChar w:fldCharType="separate"/>
        </w:r>
        <w:r>
          <w:rPr>
            <w:noProof/>
            <w:webHidden/>
          </w:rPr>
          <w:t>11</w:t>
        </w:r>
        <w:r>
          <w:rPr>
            <w:noProof/>
            <w:webHidden/>
          </w:rPr>
          <w:fldChar w:fldCharType="end"/>
        </w:r>
      </w:hyperlink>
    </w:p>
    <w:p w:rsidR="0061241D" w:rsidRDefault="0061241D">
      <w:pPr>
        <w:pStyle w:val="11"/>
        <w:rPr>
          <w:rFonts w:asciiTheme="minorHAnsi" w:eastAsiaTheme="minorEastAsia" w:hAnsiTheme="minorHAnsi" w:cstheme="minorBidi"/>
          <w:noProof/>
          <w:szCs w:val="22"/>
        </w:rPr>
      </w:pPr>
      <w:hyperlink w:anchor="_Toc17810935" w:history="1">
        <w:r w:rsidRPr="00107749">
          <w:rPr>
            <w:rStyle w:val="a8"/>
            <w:b/>
            <w:bCs/>
            <w:noProof/>
          </w:rPr>
          <w:t xml:space="preserve">§5  </w:t>
        </w:r>
        <w:r w:rsidRPr="00107749">
          <w:rPr>
            <w:rStyle w:val="a8"/>
            <w:rFonts w:hint="eastAsia"/>
            <w:b/>
            <w:bCs/>
            <w:noProof/>
          </w:rPr>
          <w:t>托管人报告</w:t>
        </w:r>
        <w:r>
          <w:rPr>
            <w:noProof/>
            <w:webHidden/>
          </w:rPr>
          <w:tab/>
        </w:r>
        <w:r>
          <w:rPr>
            <w:noProof/>
            <w:webHidden/>
          </w:rPr>
          <w:fldChar w:fldCharType="begin"/>
        </w:r>
        <w:r>
          <w:rPr>
            <w:noProof/>
            <w:webHidden/>
          </w:rPr>
          <w:instrText xml:space="preserve"> PAGEREF _Toc17810935 \h </w:instrText>
        </w:r>
        <w:r>
          <w:rPr>
            <w:noProof/>
            <w:webHidden/>
          </w:rPr>
        </w:r>
        <w:r>
          <w:rPr>
            <w:noProof/>
            <w:webHidden/>
          </w:rPr>
          <w:fldChar w:fldCharType="separate"/>
        </w:r>
        <w:r>
          <w:rPr>
            <w:noProof/>
            <w:webHidden/>
          </w:rPr>
          <w:t>11</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36" w:history="1">
        <w:r w:rsidRPr="00107749">
          <w:rPr>
            <w:rStyle w:val="a8"/>
            <w:noProof/>
          </w:rPr>
          <w:t xml:space="preserve">5.1 </w:t>
        </w:r>
        <w:r w:rsidRPr="00107749">
          <w:rPr>
            <w:rStyle w:val="a8"/>
            <w:rFonts w:hint="eastAsia"/>
            <w:noProof/>
          </w:rPr>
          <w:t>报告期内本基金托管人遵规守信情况声明</w:t>
        </w:r>
        <w:r>
          <w:rPr>
            <w:noProof/>
            <w:webHidden/>
          </w:rPr>
          <w:tab/>
        </w:r>
        <w:r>
          <w:rPr>
            <w:noProof/>
            <w:webHidden/>
          </w:rPr>
          <w:fldChar w:fldCharType="begin"/>
        </w:r>
        <w:r>
          <w:rPr>
            <w:noProof/>
            <w:webHidden/>
          </w:rPr>
          <w:instrText xml:space="preserve"> PAGEREF _Toc17810936 \h </w:instrText>
        </w:r>
        <w:r>
          <w:rPr>
            <w:noProof/>
            <w:webHidden/>
          </w:rPr>
        </w:r>
        <w:r>
          <w:rPr>
            <w:noProof/>
            <w:webHidden/>
          </w:rPr>
          <w:fldChar w:fldCharType="separate"/>
        </w:r>
        <w:r>
          <w:rPr>
            <w:noProof/>
            <w:webHidden/>
          </w:rPr>
          <w:t>11</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37" w:history="1">
        <w:r w:rsidRPr="00107749">
          <w:rPr>
            <w:rStyle w:val="a8"/>
            <w:noProof/>
          </w:rPr>
          <w:t xml:space="preserve">5.2 </w:t>
        </w:r>
        <w:r w:rsidRPr="00107749">
          <w:rPr>
            <w:rStyle w:val="a8"/>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_Toc17810937 \h </w:instrText>
        </w:r>
        <w:r>
          <w:rPr>
            <w:noProof/>
            <w:webHidden/>
          </w:rPr>
        </w:r>
        <w:r>
          <w:rPr>
            <w:noProof/>
            <w:webHidden/>
          </w:rPr>
          <w:fldChar w:fldCharType="separate"/>
        </w:r>
        <w:r>
          <w:rPr>
            <w:noProof/>
            <w:webHidden/>
          </w:rPr>
          <w:t>12</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38" w:history="1">
        <w:r w:rsidRPr="00107749">
          <w:rPr>
            <w:rStyle w:val="a8"/>
            <w:noProof/>
          </w:rPr>
          <w:t xml:space="preserve">5.3 </w:t>
        </w:r>
        <w:r w:rsidRPr="00107749">
          <w:rPr>
            <w:rStyle w:val="a8"/>
            <w:rFonts w:hint="eastAsia"/>
            <w:noProof/>
          </w:rPr>
          <w:t>托管人对本半年度报告中财务信息等内容的真实、准确和完整发表意见</w:t>
        </w:r>
        <w:r>
          <w:rPr>
            <w:noProof/>
            <w:webHidden/>
          </w:rPr>
          <w:tab/>
        </w:r>
        <w:r>
          <w:rPr>
            <w:noProof/>
            <w:webHidden/>
          </w:rPr>
          <w:fldChar w:fldCharType="begin"/>
        </w:r>
        <w:r>
          <w:rPr>
            <w:noProof/>
            <w:webHidden/>
          </w:rPr>
          <w:instrText xml:space="preserve"> PAGEREF _Toc17810938 \h </w:instrText>
        </w:r>
        <w:r>
          <w:rPr>
            <w:noProof/>
            <w:webHidden/>
          </w:rPr>
        </w:r>
        <w:r>
          <w:rPr>
            <w:noProof/>
            <w:webHidden/>
          </w:rPr>
          <w:fldChar w:fldCharType="separate"/>
        </w:r>
        <w:r>
          <w:rPr>
            <w:noProof/>
            <w:webHidden/>
          </w:rPr>
          <w:t>12</w:t>
        </w:r>
        <w:r>
          <w:rPr>
            <w:noProof/>
            <w:webHidden/>
          </w:rPr>
          <w:fldChar w:fldCharType="end"/>
        </w:r>
      </w:hyperlink>
    </w:p>
    <w:p w:rsidR="0061241D" w:rsidRDefault="0061241D" w:rsidP="0061241D">
      <w:pPr>
        <w:pStyle w:val="11"/>
        <w:tabs>
          <w:tab w:val="left" w:pos="411"/>
        </w:tabs>
        <w:rPr>
          <w:rFonts w:asciiTheme="minorHAnsi" w:eastAsiaTheme="minorEastAsia" w:hAnsiTheme="minorHAnsi" w:cstheme="minorBidi"/>
          <w:noProof/>
          <w:szCs w:val="22"/>
        </w:rPr>
      </w:pPr>
      <w:hyperlink w:anchor="_Toc17810939" w:history="1">
        <w:r w:rsidRPr="00107749">
          <w:rPr>
            <w:rStyle w:val="a8"/>
            <w:b/>
            <w:bCs/>
            <w:noProof/>
          </w:rPr>
          <w:t>§6</w:t>
        </w:r>
        <w:r>
          <w:rPr>
            <w:rFonts w:asciiTheme="minorHAnsi" w:eastAsiaTheme="minorEastAsia" w:hAnsiTheme="minorHAnsi" w:cstheme="minorBidi"/>
            <w:noProof/>
            <w:szCs w:val="22"/>
          </w:rPr>
          <w:tab/>
        </w:r>
        <w:r w:rsidRPr="00107749">
          <w:rPr>
            <w:rStyle w:val="a8"/>
            <w:rFonts w:hint="eastAsia"/>
            <w:b/>
            <w:bCs/>
            <w:noProof/>
          </w:rPr>
          <w:t>半年度财务会计报告（未经审计）</w:t>
        </w:r>
        <w:r>
          <w:rPr>
            <w:noProof/>
            <w:webHidden/>
          </w:rPr>
          <w:tab/>
        </w:r>
        <w:r>
          <w:rPr>
            <w:noProof/>
            <w:webHidden/>
          </w:rPr>
          <w:fldChar w:fldCharType="begin"/>
        </w:r>
        <w:r>
          <w:rPr>
            <w:noProof/>
            <w:webHidden/>
          </w:rPr>
          <w:instrText xml:space="preserve"> PAGEREF _Toc17810939 \h </w:instrText>
        </w:r>
        <w:r>
          <w:rPr>
            <w:noProof/>
            <w:webHidden/>
          </w:rPr>
        </w:r>
        <w:r>
          <w:rPr>
            <w:noProof/>
            <w:webHidden/>
          </w:rPr>
          <w:fldChar w:fldCharType="separate"/>
        </w:r>
        <w:r>
          <w:rPr>
            <w:noProof/>
            <w:webHidden/>
          </w:rPr>
          <w:t>12</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40" w:history="1">
        <w:r w:rsidRPr="00107749">
          <w:rPr>
            <w:rStyle w:val="a8"/>
            <w:noProof/>
          </w:rPr>
          <w:t xml:space="preserve">6.1 </w:t>
        </w:r>
        <w:r w:rsidRPr="00107749">
          <w:rPr>
            <w:rStyle w:val="a8"/>
            <w:rFonts w:hint="eastAsia"/>
            <w:noProof/>
          </w:rPr>
          <w:t>资产负债表</w:t>
        </w:r>
        <w:r>
          <w:rPr>
            <w:noProof/>
            <w:webHidden/>
          </w:rPr>
          <w:tab/>
        </w:r>
        <w:r>
          <w:rPr>
            <w:noProof/>
            <w:webHidden/>
          </w:rPr>
          <w:fldChar w:fldCharType="begin"/>
        </w:r>
        <w:r>
          <w:rPr>
            <w:noProof/>
            <w:webHidden/>
          </w:rPr>
          <w:instrText xml:space="preserve"> PAGEREF _Toc17810940 \h </w:instrText>
        </w:r>
        <w:r>
          <w:rPr>
            <w:noProof/>
            <w:webHidden/>
          </w:rPr>
        </w:r>
        <w:r>
          <w:rPr>
            <w:noProof/>
            <w:webHidden/>
          </w:rPr>
          <w:fldChar w:fldCharType="separate"/>
        </w:r>
        <w:r>
          <w:rPr>
            <w:noProof/>
            <w:webHidden/>
          </w:rPr>
          <w:t>12</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41" w:history="1">
        <w:r w:rsidRPr="00107749">
          <w:rPr>
            <w:rStyle w:val="a8"/>
            <w:noProof/>
          </w:rPr>
          <w:t xml:space="preserve">6.2 </w:t>
        </w:r>
        <w:r w:rsidRPr="00107749">
          <w:rPr>
            <w:rStyle w:val="a8"/>
            <w:rFonts w:hint="eastAsia"/>
            <w:noProof/>
          </w:rPr>
          <w:t>利润表</w:t>
        </w:r>
        <w:r>
          <w:rPr>
            <w:noProof/>
            <w:webHidden/>
          </w:rPr>
          <w:tab/>
        </w:r>
        <w:r>
          <w:rPr>
            <w:noProof/>
            <w:webHidden/>
          </w:rPr>
          <w:fldChar w:fldCharType="begin"/>
        </w:r>
        <w:r>
          <w:rPr>
            <w:noProof/>
            <w:webHidden/>
          </w:rPr>
          <w:instrText xml:space="preserve"> PAGEREF _Toc17810941 \h </w:instrText>
        </w:r>
        <w:r>
          <w:rPr>
            <w:noProof/>
            <w:webHidden/>
          </w:rPr>
        </w:r>
        <w:r>
          <w:rPr>
            <w:noProof/>
            <w:webHidden/>
          </w:rPr>
          <w:fldChar w:fldCharType="separate"/>
        </w:r>
        <w:r>
          <w:rPr>
            <w:noProof/>
            <w:webHidden/>
          </w:rPr>
          <w:t>14</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42" w:history="1">
        <w:r w:rsidRPr="00107749">
          <w:rPr>
            <w:rStyle w:val="a8"/>
            <w:noProof/>
          </w:rPr>
          <w:t xml:space="preserve">6.3 </w:t>
        </w:r>
        <w:r w:rsidRPr="00107749">
          <w:rPr>
            <w:rStyle w:val="a8"/>
            <w:rFonts w:hint="eastAsia"/>
            <w:noProof/>
          </w:rPr>
          <w:t>所有者权益（基金净值）变动表</w:t>
        </w:r>
        <w:r>
          <w:rPr>
            <w:noProof/>
            <w:webHidden/>
          </w:rPr>
          <w:tab/>
        </w:r>
        <w:r>
          <w:rPr>
            <w:noProof/>
            <w:webHidden/>
          </w:rPr>
          <w:fldChar w:fldCharType="begin"/>
        </w:r>
        <w:r>
          <w:rPr>
            <w:noProof/>
            <w:webHidden/>
          </w:rPr>
          <w:instrText xml:space="preserve"> PAGEREF _Toc17810942 \h </w:instrText>
        </w:r>
        <w:r>
          <w:rPr>
            <w:noProof/>
            <w:webHidden/>
          </w:rPr>
        </w:r>
        <w:r>
          <w:rPr>
            <w:noProof/>
            <w:webHidden/>
          </w:rPr>
          <w:fldChar w:fldCharType="separate"/>
        </w:r>
        <w:r>
          <w:rPr>
            <w:noProof/>
            <w:webHidden/>
          </w:rPr>
          <w:t>15</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43" w:history="1">
        <w:r w:rsidRPr="00107749">
          <w:rPr>
            <w:rStyle w:val="a8"/>
            <w:noProof/>
          </w:rPr>
          <w:t xml:space="preserve">6.4 </w:t>
        </w:r>
        <w:r w:rsidRPr="00107749">
          <w:rPr>
            <w:rStyle w:val="a8"/>
            <w:rFonts w:hint="eastAsia"/>
            <w:noProof/>
          </w:rPr>
          <w:t>报表附注</w:t>
        </w:r>
        <w:r>
          <w:rPr>
            <w:noProof/>
            <w:webHidden/>
          </w:rPr>
          <w:tab/>
        </w:r>
        <w:r>
          <w:rPr>
            <w:noProof/>
            <w:webHidden/>
          </w:rPr>
          <w:fldChar w:fldCharType="begin"/>
        </w:r>
        <w:r>
          <w:rPr>
            <w:noProof/>
            <w:webHidden/>
          </w:rPr>
          <w:instrText xml:space="preserve"> PAGEREF _Toc17810943 \h </w:instrText>
        </w:r>
        <w:r>
          <w:rPr>
            <w:noProof/>
            <w:webHidden/>
          </w:rPr>
        </w:r>
        <w:r>
          <w:rPr>
            <w:noProof/>
            <w:webHidden/>
          </w:rPr>
          <w:fldChar w:fldCharType="separate"/>
        </w:r>
        <w:r>
          <w:rPr>
            <w:noProof/>
            <w:webHidden/>
          </w:rPr>
          <w:t>16</w:t>
        </w:r>
        <w:r>
          <w:rPr>
            <w:noProof/>
            <w:webHidden/>
          </w:rPr>
          <w:fldChar w:fldCharType="end"/>
        </w:r>
      </w:hyperlink>
    </w:p>
    <w:p w:rsidR="0061241D" w:rsidRDefault="0061241D">
      <w:pPr>
        <w:pStyle w:val="11"/>
        <w:rPr>
          <w:rFonts w:asciiTheme="minorHAnsi" w:eastAsiaTheme="minorEastAsia" w:hAnsiTheme="minorHAnsi" w:cstheme="minorBidi"/>
          <w:noProof/>
          <w:szCs w:val="22"/>
        </w:rPr>
      </w:pPr>
      <w:hyperlink w:anchor="_Toc17810944" w:history="1">
        <w:r w:rsidRPr="00107749">
          <w:rPr>
            <w:rStyle w:val="a8"/>
            <w:b/>
            <w:bCs/>
            <w:noProof/>
          </w:rPr>
          <w:t xml:space="preserve">§7  </w:t>
        </w:r>
        <w:r w:rsidRPr="00107749">
          <w:rPr>
            <w:rStyle w:val="a8"/>
            <w:rFonts w:hint="eastAsia"/>
            <w:b/>
            <w:bCs/>
            <w:noProof/>
          </w:rPr>
          <w:t>投资组合报告</w:t>
        </w:r>
        <w:r>
          <w:rPr>
            <w:noProof/>
            <w:webHidden/>
          </w:rPr>
          <w:tab/>
        </w:r>
        <w:r>
          <w:rPr>
            <w:noProof/>
            <w:webHidden/>
          </w:rPr>
          <w:fldChar w:fldCharType="begin"/>
        </w:r>
        <w:r>
          <w:rPr>
            <w:noProof/>
            <w:webHidden/>
          </w:rPr>
          <w:instrText xml:space="preserve"> PAGEREF _Toc17810944 \h </w:instrText>
        </w:r>
        <w:r>
          <w:rPr>
            <w:noProof/>
            <w:webHidden/>
          </w:rPr>
        </w:r>
        <w:r>
          <w:rPr>
            <w:noProof/>
            <w:webHidden/>
          </w:rPr>
          <w:fldChar w:fldCharType="separate"/>
        </w:r>
        <w:r>
          <w:rPr>
            <w:noProof/>
            <w:webHidden/>
          </w:rPr>
          <w:t>33</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45" w:history="1">
        <w:r w:rsidRPr="00107749">
          <w:rPr>
            <w:rStyle w:val="a8"/>
            <w:noProof/>
          </w:rPr>
          <w:t xml:space="preserve">7.1 </w:t>
        </w:r>
        <w:r w:rsidRPr="00107749">
          <w:rPr>
            <w:rStyle w:val="a8"/>
            <w:rFonts w:hint="eastAsia"/>
            <w:noProof/>
          </w:rPr>
          <w:t>期末基金资产组合情况</w:t>
        </w:r>
        <w:r>
          <w:rPr>
            <w:noProof/>
            <w:webHidden/>
          </w:rPr>
          <w:tab/>
        </w:r>
        <w:r>
          <w:rPr>
            <w:noProof/>
            <w:webHidden/>
          </w:rPr>
          <w:fldChar w:fldCharType="begin"/>
        </w:r>
        <w:r>
          <w:rPr>
            <w:noProof/>
            <w:webHidden/>
          </w:rPr>
          <w:instrText xml:space="preserve"> PAGEREF _Toc17810945 \h </w:instrText>
        </w:r>
        <w:r>
          <w:rPr>
            <w:noProof/>
            <w:webHidden/>
          </w:rPr>
        </w:r>
        <w:r>
          <w:rPr>
            <w:noProof/>
            <w:webHidden/>
          </w:rPr>
          <w:fldChar w:fldCharType="separate"/>
        </w:r>
        <w:r>
          <w:rPr>
            <w:noProof/>
            <w:webHidden/>
          </w:rPr>
          <w:t>33</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46" w:history="1">
        <w:r w:rsidRPr="00107749">
          <w:rPr>
            <w:rStyle w:val="a8"/>
            <w:noProof/>
          </w:rPr>
          <w:t xml:space="preserve">7.2 </w:t>
        </w:r>
        <w:r w:rsidRPr="00107749">
          <w:rPr>
            <w:rStyle w:val="a8"/>
            <w:rFonts w:hint="eastAsia"/>
            <w:noProof/>
          </w:rPr>
          <w:t>期末按行业分类的股票投资组合</w:t>
        </w:r>
        <w:r>
          <w:rPr>
            <w:noProof/>
            <w:webHidden/>
          </w:rPr>
          <w:tab/>
        </w:r>
        <w:r>
          <w:rPr>
            <w:noProof/>
            <w:webHidden/>
          </w:rPr>
          <w:fldChar w:fldCharType="begin"/>
        </w:r>
        <w:r>
          <w:rPr>
            <w:noProof/>
            <w:webHidden/>
          </w:rPr>
          <w:instrText xml:space="preserve"> PAGEREF _Toc17810946 \h </w:instrText>
        </w:r>
        <w:r>
          <w:rPr>
            <w:noProof/>
            <w:webHidden/>
          </w:rPr>
        </w:r>
        <w:r>
          <w:rPr>
            <w:noProof/>
            <w:webHidden/>
          </w:rPr>
          <w:fldChar w:fldCharType="separate"/>
        </w:r>
        <w:r>
          <w:rPr>
            <w:noProof/>
            <w:webHidden/>
          </w:rPr>
          <w:t>34</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49" w:history="1">
        <w:r w:rsidRPr="00107749">
          <w:rPr>
            <w:rStyle w:val="a8"/>
            <w:noProof/>
          </w:rPr>
          <w:t xml:space="preserve">7.3 </w:t>
        </w:r>
        <w:r w:rsidRPr="00107749">
          <w:rPr>
            <w:rStyle w:val="a8"/>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_Toc17810949 \h </w:instrText>
        </w:r>
        <w:r>
          <w:rPr>
            <w:noProof/>
            <w:webHidden/>
          </w:rPr>
        </w:r>
        <w:r>
          <w:rPr>
            <w:noProof/>
            <w:webHidden/>
          </w:rPr>
          <w:fldChar w:fldCharType="separate"/>
        </w:r>
        <w:r>
          <w:rPr>
            <w:noProof/>
            <w:webHidden/>
          </w:rPr>
          <w:t>35</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50" w:history="1">
        <w:r w:rsidRPr="00107749">
          <w:rPr>
            <w:rStyle w:val="a8"/>
            <w:noProof/>
          </w:rPr>
          <w:t>7.4</w:t>
        </w:r>
        <w:r w:rsidRPr="00107749">
          <w:rPr>
            <w:rStyle w:val="a8"/>
            <w:rFonts w:hint="eastAsia"/>
            <w:noProof/>
          </w:rPr>
          <w:t>报告期内股票投资组合的重大变动</w:t>
        </w:r>
        <w:r>
          <w:rPr>
            <w:noProof/>
            <w:webHidden/>
          </w:rPr>
          <w:tab/>
        </w:r>
        <w:r>
          <w:rPr>
            <w:noProof/>
            <w:webHidden/>
          </w:rPr>
          <w:fldChar w:fldCharType="begin"/>
        </w:r>
        <w:r>
          <w:rPr>
            <w:noProof/>
            <w:webHidden/>
          </w:rPr>
          <w:instrText xml:space="preserve"> PAGEREF _Toc17810950 \h </w:instrText>
        </w:r>
        <w:r>
          <w:rPr>
            <w:noProof/>
            <w:webHidden/>
          </w:rPr>
        </w:r>
        <w:r>
          <w:rPr>
            <w:noProof/>
            <w:webHidden/>
          </w:rPr>
          <w:fldChar w:fldCharType="separate"/>
        </w:r>
        <w:r>
          <w:rPr>
            <w:noProof/>
            <w:webHidden/>
          </w:rPr>
          <w:t>39</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51" w:history="1">
        <w:r w:rsidRPr="00107749">
          <w:rPr>
            <w:rStyle w:val="a8"/>
            <w:noProof/>
          </w:rPr>
          <w:t xml:space="preserve">7.5 </w:t>
        </w:r>
        <w:r w:rsidRPr="00107749">
          <w:rPr>
            <w:rStyle w:val="a8"/>
            <w:rFonts w:hint="eastAsia"/>
            <w:noProof/>
          </w:rPr>
          <w:t>期末按债券品种分类的债券投资组合</w:t>
        </w:r>
        <w:r>
          <w:rPr>
            <w:noProof/>
            <w:webHidden/>
          </w:rPr>
          <w:tab/>
        </w:r>
        <w:r>
          <w:rPr>
            <w:noProof/>
            <w:webHidden/>
          </w:rPr>
          <w:fldChar w:fldCharType="begin"/>
        </w:r>
        <w:r>
          <w:rPr>
            <w:noProof/>
            <w:webHidden/>
          </w:rPr>
          <w:instrText xml:space="preserve"> PAGEREF _Toc17810951 \h </w:instrText>
        </w:r>
        <w:r>
          <w:rPr>
            <w:noProof/>
            <w:webHidden/>
          </w:rPr>
        </w:r>
        <w:r>
          <w:rPr>
            <w:noProof/>
            <w:webHidden/>
          </w:rPr>
          <w:fldChar w:fldCharType="separate"/>
        </w:r>
        <w:r>
          <w:rPr>
            <w:noProof/>
            <w:webHidden/>
          </w:rPr>
          <w:t>41</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52" w:history="1">
        <w:r w:rsidRPr="00107749">
          <w:rPr>
            <w:rStyle w:val="a8"/>
            <w:noProof/>
          </w:rPr>
          <w:t>7.6</w:t>
        </w:r>
        <w:r w:rsidRPr="00107749">
          <w:rPr>
            <w:rStyle w:val="a8"/>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_Toc17810952 \h </w:instrText>
        </w:r>
        <w:r>
          <w:rPr>
            <w:noProof/>
            <w:webHidden/>
          </w:rPr>
        </w:r>
        <w:r>
          <w:rPr>
            <w:noProof/>
            <w:webHidden/>
          </w:rPr>
          <w:fldChar w:fldCharType="separate"/>
        </w:r>
        <w:r>
          <w:rPr>
            <w:noProof/>
            <w:webHidden/>
          </w:rPr>
          <w:t>42</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53" w:history="1">
        <w:r w:rsidRPr="00107749">
          <w:rPr>
            <w:rStyle w:val="a8"/>
            <w:noProof/>
          </w:rPr>
          <w:t xml:space="preserve">7.7 </w:t>
        </w:r>
        <w:r w:rsidRPr="00107749">
          <w:rPr>
            <w:rStyle w:val="a8"/>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_Toc17810953 \h </w:instrText>
        </w:r>
        <w:r>
          <w:rPr>
            <w:noProof/>
            <w:webHidden/>
          </w:rPr>
        </w:r>
        <w:r>
          <w:rPr>
            <w:noProof/>
            <w:webHidden/>
          </w:rPr>
          <w:fldChar w:fldCharType="separate"/>
        </w:r>
        <w:r>
          <w:rPr>
            <w:noProof/>
            <w:webHidden/>
          </w:rPr>
          <w:t>42</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54" w:history="1">
        <w:r w:rsidRPr="00107749">
          <w:rPr>
            <w:rStyle w:val="a8"/>
            <w:noProof/>
          </w:rPr>
          <w:t xml:space="preserve">7.8 </w:t>
        </w:r>
        <w:r w:rsidRPr="00107749">
          <w:rPr>
            <w:rStyle w:val="a8"/>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_Toc17810954 \h </w:instrText>
        </w:r>
        <w:r>
          <w:rPr>
            <w:noProof/>
            <w:webHidden/>
          </w:rPr>
        </w:r>
        <w:r>
          <w:rPr>
            <w:noProof/>
            <w:webHidden/>
          </w:rPr>
          <w:fldChar w:fldCharType="separate"/>
        </w:r>
        <w:r>
          <w:rPr>
            <w:noProof/>
            <w:webHidden/>
          </w:rPr>
          <w:t>42</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55" w:history="1">
        <w:r w:rsidRPr="00107749">
          <w:rPr>
            <w:rStyle w:val="a8"/>
            <w:noProof/>
          </w:rPr>
          <w:t xml:space="preserve">7.9 </w:t>
        </w:r>
        <w:r w:rsidRPr="00107749">
          <w:rPr>
            <w:rStyle w:val="a8"/>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_Toc17810955 \h </w:instrText>
        </w:r>
        <w:r>
          <w:rPr>
            <w:noProof/>
            <w:webHidden/>
          </w:rPr>
        </w:r>
        <w:r>
          <w:rPr>
            <w:noProof/>
            <w:webHidden/>
          </w:rPr>
          <w:fldChar w:fldCharType="separate"/>
        </w:r>
        <w:r>
          <w:rPr>
            <w:noProof/>
            <w:webHidden/>
          </w:rPr>
          <w:t>42</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56" w:history="1">
        <w:r w:rsidRPr="00107749">
          <w:rPr>
            <w:rStyle w:val="a8"/>
            <w:noProof/>
          </w:rPr>
          <w:t xml:space="preserve">7.10 </w:t>
        </w:r>
        <w:r w:rsidRPr="00107749">
          <w:rPr>
            <w:rStyle w:val="a8"/>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_Toc17810956 \h </w:instrText>
        </w:r>
        <w:r>
          <w:rPr>
            <w:noProof/>
            <w:webHidden/>
          </w:rPr>
        </w:r>
        <w:r>
          <w:rPr>
            <w:noProof/>
            <w:webHidden/>
          </w:rPr>
          <w:fldChar w:fldCharType="separate"/>
        </w:r>
        <w:r>
          <w:rPr>
            <w:noProof/>
            <w:webHidden/>
          </w:rPr>
          <w:t>42</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57" w:history="1">
        <w:r w:rsidRPr="00107749">
          <w:rPr>
            <w:rStyle w:val="a8"/>
            <w:noProof/>
          </w:rPr>
          <w:t>7.11</w:t>
        </w:r>
        <w:r w:rsidRPr="00107749">
          <w:rPr>
            <w:rStyle w:val="a8"/>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_Toc17810957 \h </w:instrText>
        </w:r>
        <w:r>
          <w:rPr>
            <w:noProof/>
            <w:webHidden/>
          </w:rPr>
        </w:r>
        <w:r>
          <w:rPr>
            <w:noProof/>
            <w:webHidden/>
          </w:rPr>
          <w:fldChar w:fldCharType="separate"/>
        </w:r>
        <w:r>
          <w:rPr>
            <w:noProof/>
            <w:webHidden/>
          </w:rPr>
          <w:t>42</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58" w:history="1">
        <w:r w:rsidRPr="00107749">
          <w:rPr>
            <w:rStyle w:val="a8"/>
            <w:noProof/>
          </w:rPr>
          <w:t xml:space="preserve">7.12 </w:t>
        </w:r>
        <w:r w:rsidRPr="00107749">
          <w:rPr>
            <w:rStyle w:val="a8"/>
            <w:rFonts w:hint="eastAsia"/>
            <w:noProof/>
          </w:rPr>
          <w:t>投资组合报告附注</w:t>
        </w:r>
        <w:r>
          <w:rPr>
            <w:noProof/>
            <w:webHidden/>
          </w:rPr>
          <w:tab/>
        </w:r>
        <w:r>
          <w:rPr>
            <w:noProof/>
            <w:webHidden/>
          </w:rPr>
          <w:fldChar w:fldCharType="begin"/>
        </w:r>
        <w:r>
          <w:rPr>
            <w:noProof/>
            <w:webHidden/>
          </w:rPr>
          <w:instrText xml:space="preserve"> PAGEREF _Toc17810958 \h </w:instrText>
        </w:r>
        <w:r>
          <w:rPr>
            <w:noProof/>
            <w:webHidden/>
          </w:rPr>
        </w:r>
        <w:r>
          <w:rPr>
            <w:noProof/>
            <w:webHidden/>
          </w:rPr>
          <w:fldChar w:fldCharType="separate"/>
        </w:r>
        <w:r>
          <w:rPr>
            <w:noProof/>
            <w:webHidden/>
          </w:rPr>
          <w:t>42</w:t>
        </w:r>
        <w:r>
          <w:rPr>
            <w:noProof/>
            <w:webHidden/>
          </w:rPr>
          <w:fldChar w:fldCharType="end"/>
        </w:r>
      </w:hyperlink>
    </w:p>
    <w:p w:rsidR="0061241D" w:rsidRDefault="0061241D">
      <w:pPr>
        <w:pStyle w:val="11"/>
        <w:rPr>
          <w:rFonts w:asciiTheme="minorHAnsi" w:eastAsiaTheme="minorEastAsia" w:hAnsiTheme="minorHAnsi" w:cstheme="minorBidi"/>
          <w:noProof/>
          <w:szCs w:val="22"/>
        </w:rPr>
      </w:pPr>
      <w:hyperlink w:anchor="_Toc17810959" w:history="1">
        <w:r w:rsidRPr="00107749">
          <w:rPr>
            <w:rStyle w:val="a8"/>
            <w:b/>
            <w:bCs/>
            <w:noProof/>
          </w:rPr>
          <w:t xml:space="preserve">§8  </w:t>
        </w:r>
        <w:r w:rsidRPr="00107749">
          <w:rPr>
            <w:rStyle w:val="a8"/>
            <w:rFonts w:hint="eastAsia"/>
            <w:b/>
            <w:bCs/>
            <w:noProof/>
          </w:rPr>
          <w:t>基金份额持有人信息</w:t>
        </w:r>
        <w:r>
          <w:rPr>
            <w:noProof/>
            <w:webHidden/>
          </w:rPr>
          <w:tab/>
        </w:r>
        <w:r>
          <w:rPr>
            <w:noProof/>
            <w:webHidden/>
          </w:rPr>
          <w:fldChar w:fldCharType="begin"/>
        </w:r>
        <w:r>
          <w:rPr>
            <w:noProof/>
            <w:webHidden/>
          </w:rPr>
          <w:instrText xml:space="preserve"> PAGEREF _Toc17810959 \h </w:instrText>
        </w:r>
        <w:r>
          <w:rPr>
            <w:noProof/>
            <w:webHidden/>
          </w:rPr>
        </w:r>
        <w:r>
          <w:rPr>
            <w:noProof/>
            <w:webHidden/>
          </w:rPr>
          <w:fldChar w:fldCharType="separate"/>
        </w:r>
        <w:r>
          <w:rPr>
            <w:noProof/>
            <w:webHidden/>
          </w:rPr>
          <w:t>44</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60" w:history="1">
        <w:r w:rsidRPr="00107749">
          <w:rPr>
            <w:rStyle w:val="a8"/>
            <w:noProof/>
          </w:rPr>
          <w:t xml:space="preserve">8.1 </w:t>
        </w:r>
        <w:r w:rsidRPr="00107749">
          <w:rPr>
            <w:rStyle w:val="a8"/>
            <w:rFonts w:hint="eastAsia"/>
            <w:noProof/>
          </w:rPr>
          <w:t>期末基金份额持有人户数及持有人结构</w:t>
        </w:r>
        <w:r>
          <w:rPr>
            <w:noProof/>
            <w:webHidden/>
          </w:rPr>
          <w:tab/>
        </w:r>
        <w:r>
          <w:rPr>
            <w:noProof/>
            <w:webHidden/>
          </w:rPr>
          <w:fldChar w:fldCharType="begin"/>
        </w:r>
        <w:r>
          <w:rPr>
            <w:noProof/>
            <w:webHidden/>
          </w:rPr>
          <w:instrText xml:space="preserve"> PAGEREF _Toc17810960 \h </w:instrText>
        </w:r>
        <w:r>
          <w:rPr>
            <w:noProof/>
            <w:webHidden/>
          </w:rPr>
        </w:r>
        <w:r>
          <w:rPr>
            <w:noProof/>
            <w:webHidden/>
          </w:rPr>
          <w:fldChar w:fldCharType="separate"/>
        </w:r>
        <w:r>
          <w:rPr>
            <w:noProof/>
            <w:webHidden/>
          </w:rPr>
          <w:t>44</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61" w:history="1">
        <w:r w:rsidRPr="00107749">
          <w:rPr>
            <w:rStyle w:val="a8"/>
            <w:noProof/>
          </w:rPr>
          <w:t xml:space="preserve">8.2 </w:t>
        </w:r>
        <w:r w:rsidRPr="00107749">
          <w:rPr>
            <w:rStyle w:val="a8"/>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_Toc17810961 \h </w:instrText>
        </w:r>
        <w:r>
          <w:rPr>
            <w:noProof/>
            <w:webHidden/>
          </w:rPr>
        </w:r>
        <w:r>
          <w:rPr>
            <w:noProof/>
            <w:webHidden/>
          </w:rPr>
          <w:fldChar w:fldCharType="separate"/>
        </w:r>
        <w:r>
          <w:rPr>
            <w:noProof/>
            <w:webHidden/>
          </w:rPr>
          <w:t>44</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62" w:history="1">
        <w:r w:rsidRPr="00107749">
          <w:rPr>
            <w:rStyle w:val="a8"/>
            <w:noProof/>
          </w:rPr>
          <w:t>8.3</w:t>
        </w:r>
        <w:r w:rsidRPr="00107749">
          <w:rPr>
            <w:rStyle w:val="a8"/>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_Toc17810962 \h </w:instrText>
        </w:r>
        <w:r>
          <w:rPr>
            <w:noProof/>
            <w:webHidden/>
          </w:rPr>
        </w:r>
        <w:r>
          <w:rPr>
            <w:noProof/>
            <w:webHidden/>
          </w:rPr>
          <w:fldChar w:fldCharType="separate"/>
        </w:r>
        <w:r>
          <w:rPr>
            <w:noProof/>
            <w:webHidden/>
          </w:rPr>
          <w:t>44</w:t>
        </w:r>
        <w:r>
          <w:rPr>
            <w:noProof/>
            <w:webHidden/>
          </w:rPr>
          <w:fldChar w:fldCharType="end"/>
        </w:r>
      </w:hyperlink>
    </w:p>
    <w:p w:rsidR="0061241D" w:rsidRDefault="0061241D">
      <w:pPr>
        <w:pStyle w:val="11"/>
        <w:rPr>
          <w:rFonts w:asciiTheme="minorHAnsi" w:eastAsiaTheme="minorEastAsia" w:hAnsiTheme="minorHAnsi" w:cstheme="minorBidi"/>
          <w:noProof/>
          <w:szCs w:val="22"/>
        </w:rPr>
      </w:pPr>
      <w:hyperlink w:anchor="_Toc17810963" w:history="1">
        <w:r w:rsidRPr="00107749">
          <w:rPr>
            <w:rStyle w:val="a8"/>
            <w:b/>
            <w:bCs/>
            <w:noProof/>
          </w:rPr>
          <w:t>§9</w:t>
        </w:r>
        <w:r w:rsidRPr="00107749">
          <w:rPr>
            <w:rStyle w:val="a8"/>
            <w:rFonts w:hint="eastAsia"/>
            <w:b/>
            <w:bCs/>
            <w:noProof/>
          </w:rPr>
          <w:t>开放式基金份额变动</w:t>
        </w:r>
        <w:r>
          <w:rPr>
            <w:noProof/>
            <w:webHidden/>
          </w:rPr>
          <w:tab/>
        </w:r>
        <w:r>
          <w:rPr>
            <w:noProof/>
            <w:webHidden/>
          </w:rPr>
          <w:fldChar w:fldCharType="begin"/>
        </w:r>
        <w:r>
          <w:rPr>
            <w:noProof/>
            <w:webHidden/>
          </w:rPr>
          <w:instrText xml:space="preserve"> PAGEREF _Toc17810963 \h </w:instrText>
        </w:r>
        <w:r>
          <w:rPr>
            <w:noProof/>
            <w:webHidden/>
          </w:rPr>
        </w:r>
        <w:r>
          <w:rPr>
            <w:noProof/>
            <w:webHidden/>
          </w:rPr>
          <w:fldChar w:fldCharType="separate"/>
        </w:r>
        <w:r>
          <w:rPr>
            <w:noProof/>
            <w:webHidden/>
          </w:rPr>
          <w:t>44</w:t>
        </w:r>
        <w:r>
          <w:rPr>
            <w:noProof/>
            <w:webHidden/>
          </w:rPr>
          <w:fldChar w:fldCharType="end"/>
        </w:r>
      </w:hyperlink>
    </w:p>
    <w:p w:rsidR="0061241D" w:rsidRDefault="0061241D">
      <w:pPr>
        <w:pStyle w:val="11"/>
        <w:rPr>
          <w:rFonts w:asciiTheme="minorHAnsi" w:eastAsiaTheme="minorEastAsia" w:hAnsiTheme="minorHAnsi" w:cstheme="minorBidi"/>
          <w:noProof/>
          <w:szCs w:val="22"/>
        </w:rPr>
      </w:pPr>
      <w:hyperlink w:anchor="_Toc17810964" w:history="1">
        <w:r w:rsidRPr="00107749">
          <w:rPr>
            <w:rStyle w:val="a8"/>
            <w:b/>
            <w:bCs/>
            <w:noProof/>
          </w:rPr>
          <w:t xml:space="preserve">§10  </w:t>
        </w:r>
        <w:r w:rsidRPr="00107749">
          <w:rPr>
            <w:rStyle w:val="a8"/>
            <w:rFonts w:hint="eastAsia"/>
            <w:b/>
            <w:bCs/>
            <w:noProof/>
          </w:rPr>
          <w:t>重大事件揭示</w:t>
        </w:r>
        <w:r>
          <w:rPr>
            <w:noProof/>
            <w:webHidden/>
          </w:rPr>
          <w:tab/>
        </w:r>
        <w:r>
          <w:rPr>
            <w:noProof/>
            <w:webHidden/>
          </w:rPr>
          <w:fldChar w:fldCharType="begin"/>
        </w:r>
        <w:r>
          <w:rPr>
            <w:noProof/>
            <w:webHidden/>
          </w:rPr>
          <w:instrText xml:space="preserve"> PAGEREF _Toc17810964 \h </w:instrText>
        </w:r>
        <w:r>
          <w:rPr>
            <w:noProof/>
            <w:webHidden/>
          </w:rPr>
        </w:r>
        <w:r>
          <w:rPr>
            <w:noProof/>
            <w:webHidden/>
          </w:rPr>
          <w:fldChar w:fldCharType="separate"/>
        </w:r>
        <w:r>
          <w:rPr>
            <w:noProof/>
            <w:webHidden/>
          </w:rPr>
          <w:t>45</w:t>
        </w:r>
        <w:r>
          <w:rPr>
            <w:noProof/>
            <w:webHidden/>
          </w:rPr>
          <w:fldChar w:fldCharType="end"/>
        </w:r>
      </w:hyperlink>
    </w:p>
    <w:p w:rsidR="0061241D" w:rsidRDefault="0061241D" w:rsidP="0061241D">
      <w:pPr>
        <w:pStyle w:val="22"/>
        <w:tabs>
          <w:tab w:val="left" w:pos="831"/>
        </w:tabs>
        <w:rPr>
          <w:rFonts w:asciiTheme="minorHAnsi" w:eastAsiaTheme="minorEastAsia" w:hAnsiTheme="minorHAnsi" w:cstheme="minorBidi"/>
          <w:noProof/>
          <w:kern w:val="2"/>
          <w:szCs w:val="22"/>
        </w:rPr>
      </w:pPr>
      <w:hyperlink w:anchor="_Toc17810965" w:history="1">
        <w:r w:rsidRPr="00107749">
          <w:rPr>
            <w:rStyle w:val="a8"/>
            <w:noProof/>
          </w:rPr>
          <w:t>10.1</w:t>
        </w:r>
        <w:r>
          <w:rPr>
            <w:rFonts w:asciiTheme="minorHAnsi" w:eastAsiaTheme="minorEastAsia" w:hAnsiTheme="minorHAnsi" w:cstheme="minorBidi"/>
            <w:noProof/>
            <w:kern w:val="2"/>
            <w:szCs w:val="22"/>
          </w:rPr>
          <w:tab/>
        </w:r>
        <w:r w:rsidRPr="00107749">
          <w:rPr>
            <w:rStyle w:val="a8"/>
            <w:rFonts w:hint="eastAsia"/>
            <w:noProof/>
          </w:rPr>
          <w:t>基金份额持有人大会决议</w:t>
        </w:r>
        <w:r>
          <w:rPr>
            <w:noProof/>
            <w:webHidden/>
          </w:rPr>
          <w:tab/>
        </w:r>
        <w:r>
          <w:rPr>
            <w:noProof/>
            <w:webHidden/>
          </w:rPr>
          <w:fldChar w:fldCharType="begin"/>
        </w:r>
        <w:r>
          <w:rPr>
            <w:noProof/>
            <w:webHidden/>
          </w:rPr>
          <w:instrText xml:space="preserve"> PAGEREF _Toc17810965 \h </w:instrText>
        </w:r>
        <w:r>
          <w:rPr>
            <w:noProof/>
            <w:webHidden/>
          </w:rPr>
        </w:r>
        <w:r>
          <w:rPr>
            <w:noProof/>
            <w:webHidden/>
          </w:rPr>
          <w:fldChar w:fldCharType="separate"/>
        </w:r>
        <w:r>
          <w:rPr>
            <w:noProof/>
            <w:webHidden/>
          </w:rPr>
          <w:t>45</w:t>
        </w:r>
        <w:r>
          <w:rPr>
            <w:noProof/>
            <w:webHidden/>
          </w:rPr>
          <w:fldChar w:fldCharType="end"/>
        </w:r>
      </w:hyperlink>
    </w:p>
    <w:p w:rsidR="0061241D" w:rsidRDefault="0061241D" w:rsidP="0061241D">
      <w:pPr>
        <w:pStyle w:val="22"/>
        <w:tabs>
          <w:tab w:val="left" w:pos="831"/>
        </w:tabs>
        <w:rPr>
          <w:rFonts w:asciiTheme="minorHAnsi" w:eastAsiaTheme="minorEastAsia" w:hAnsiTheme="minorHAnsi" w:cstheme="minorBidi"/>
          <w:noProof/>
          <w:kern w:val="2"/>
          <w:szCs w:val="22"/>
        </w:rPr>
      </w:pPr>
      <w:hyperlink w:anchor="_Toc17810966" w:history="1">
        <w:r w:rsidRPr="00107749">
          <w:rPr>
            <w:rStyle w:val="a8"/>
            <w:noProof/>
          </w:rPr>
          <w:t>10.2</w:t>
        </w:r>
        <w:r>
          <w:rPr>
            <w:rFonts w:asciiTheme="minorHAnsi" w:eastAsiaTheme="minorEastAsia" w:hAnsiTheme="minorHAnsi" w:cstheme="minorBidi"/>
            <w:noProof/>
            <w:kern w:val="2"/>
            <w:szCs w:val="22"/>
          </w:rPr>
          <w:tab/>
        </w:r>
        <w:r w:rsidRPr="00107749">
          <w:rPr>
            <w:rStyle w:val="a8"/>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_Toc17810966 \h </w:instrText>
        </w:r>
        <w:r>
          <w:rPr>
            <w:noProof/>
            <w:webHidden/>
          </w:rPr>
        </w:r>
        <w:r>
          <w:rPr>
            <w:noProof/>
            <w:webHidden/>
          </w:rPr>
          <w:fldChar w:fldCharType="separate"/>
        </w:r>
        <w:r>
          <w:rPr>
            <w:noProof/>
            <w:webHidden/>
          </w:rPr>
          <w:t>45</w:t>
        </w:r>
        <w:r>
          <w:rPr>
            <w:noProof/>
            <w:webHidden/>
          </w:rPr>
          <w:fldChar w:fldCharType="end"/>
        </w:r>
      </w:hyperlink>
    </w:p>
    <w:p w:rsidR="0061241D" w:rsidRDefault="0061241D" w:rsidP="0061241D">
      <w:pPr>
        <w:pStyle w:val="22"/>
        <w:tabs>
          <w:tab w:val="left" w:pos="831"/>
        </w:tabs>
        <w:rPr>
          <w:rFonts w:asciiTheme="minorHAnsi" w:eastAsiaTheme="minorEastAsia" w:hAnsiTheme="minorHAnsi" w:cstheme="minorBidi"/>
          <w:noProof/>
          <w:kern w:val="2"/>
          <w:szCs w:val="22"/>
        </w:rPr>
      </w:pPr>
      <w:hyperlink w:anchor="_Toc17810967" w:history="1">
        <w:r w:rsidRPr="00107749">
          <w:rPr>
            <w:rStyle w:val="a8"/>
            <w:noProof/>
          </w:rPr>
          <w:t>10.3</w:t>
        </w:r>
        <w:r>
          <w:rPr>
            <w:rFonts w:asciiTheme="minorHAnsi" w:eastAsiaTheme="minorEastAsia" w:hAnsiTheme="minorHAnsi" w:cstheme="minorBidi"/>
            <w:noProof/>
            <w:kern w:val="2"/>
            <w:szCs w:val="22"/>
          </w:rPr>
          <w:tab/>
        </w:r>
        <w:r w:rsidRPr="00107749">
          <w:rPr>
            <w:rStyle w:val="a8"/>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_Toc17810967 \h </w:instrText>
        </w:r>
        <w:r>
          <w:rPr>
            <w:noProof/>
            <w:webHidden/>
          </w:rPr>
        </w:r>
        <w:r>
          <w:rPr>
            <w:noProof/>
            <w:webHidden/>
          </w:rPr>
          <w:fldChar w:fldCharType="separate"/>
        </w:r>
        <w:r>
          <w:rPr>
            <w:noProof/>
            <w:webHidden/>
          </w:rPr>
          <w:t>45</w:t>
        </w:r>
        <w:r>
          <w:rPr>
            <w:noProof/>
            <w:webHidden/>
          </w:rPr>
          <w:fldChar w:fldCharType="end"/>
        </w:r>
      </w:hyperlink>
    </w:p>
    <w:p w:rsidR="0061241D" w:rsidRDefault="0061241D" w:rsidP="0061241D">
      <w:pPr>
        <w:pStyle w:val="22"/>
        <w:tabs>
          <w:tab w:val="left" w:pos="831"/>
        </w:tabs>
        <w:rPr>
          <w:rFonts w:asciiTheme="minorHAnsi" w:eastAsiaTheme="minorEastAsia" w:hAnsiTheme="minorHAnsi" w:cstheme="minorBidi"/>
          <w:noProof/>
          <w:kern w:val="2"/>
          <w:szCs w:val="22"/>
        </w:rPr>
      </w:pPr>
      <w:hyperlink w:anchor="_Toc17810968" w:history="1">
        <w:r w:rsidRPr="00107749">
          <w:rPr>
            <w:rStyle w:val="a8"/>
            <w:noProof/>
          </w:rPr>
          <w:t>10.4</w:t>
        </w:r>
        <w:r>
          <w:rPr>
            <w:rFonts w:asciiTheme="minorHAnsi" w:eastAsiaTheme="minorEastAsia" w:hAnsiTheme="minorHAnsi" w:cstheme="minorBidi"/>
            <w:noProof/>
            <w:kern w:val="2"/>
            <w:szCs w:val="22"/>
          </w:rPr>
          <w:tab/>
        </w:r>
        <w:r w:rsidRPr="00107749">
          <w:rPr>
            <w:rStyle w:val="a8"/>
            <w:rFonts w:hint="eastAsia"/>
            <w:noProof/>
          </w:rPr>
          <w:t>基金投资策略的改变</w:t>
        </w:r>
        <w:r>
          <w:rPr>
            <w:noProof/>
            <w:webHidden/>
          </w:rPr>
          <w:tab/>
        </w:r>
        <w:r>
          <w:rPr>
            <w:noProof/>
            <w:webHidden/>
          </w:rPr>
          <w:fldChar w:fldCharType="begin"/>
        </w:r>
        <w:r>
          <w:rPr>
            <w:noProof/>
            <w:webHidden/>
          </w:rPr>
          <w:instrText xml:space="preserve"> PAGEREF _Toc17810968 \h </w:instrText>
        </w:r>
        <w:r>
          <w:rPr>
            <w:noProof/>
            <w:webHidden/>
          </w:rPr>
        </w:r>
        <w:r>
          <w:rPr>
            <w:noProof/>
            <w:webHidden/>
          </w:rPr>
          <w:fldChar w:fldCharType="separate"/>
        </w:r>
        <w:r>
          <w:rPr>
            <w:noProof/>
            <w:webHidden/>
          </w:rPr>
          <w:t>45</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69" w:history="1">
        <w:r w:rsidRPr="00107749">
          <w:rPr>
            <w:rStyle w:val="a8"/>
            <w:noProof/>
          </w:rPr>
          <w:t>10.5</w:t>
        </w:r>
        <w:r w:rsidRPr="00107749">
          <w:rPr>
            <w:rStyle w:val="a8"/>
            <w:rFonts w:hint="eastAsia"/>
            <w:noProof/>
          </w:rPr>
          <w:t>本报告期持有的基金发生的重大影响事件</w:t>
        </w:r>
        <w:r>
          <w:rPr>
            <w:noProof/>
            <w:webHidden/>
          </w:rPr>
          <w:tab/>
        </w:r>
        <w:r>
          <w:rPr>
            <w:noProof/>
            <w:webHidden/>
          </w:rPr>
          <w:fldChar w:fldCharType="begin"/>
        </w:r>
        <w:r>
          <w:rPr>
            <w:noProof/>
            <w:webHidden/>
          </w:rPr>
          <w:instrText xml:space="preserve"> PAGEREF _Toc17810969 \h </w:instrText>
        </w:r>
        <w:r>
          <w:rPr>
            <w:noProof/>
            <w:webHidden/>
          </w:rPr>
        </w:r>
        <w:r>
          <w:rPr>
            <w:noProof/>
            <w:webHidden/>
          </w:rPr>
          <w:fldChar w:fldCharType="separate"/>
        </w:r>
        <w:r>
          <w:rPr>
            <w:noProof/>
            <w:webHidden/>
          </w:rPr>
          <w:t>45</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70" w:history="1">
        <w:r w:rsidRPr="00107749">
          <w:rPr>
            <w:rStyle w:val="a8"/>
            <w:noProof/>
          </w:rPr>
          <w:t>10.6</w:t>
        </w:r>
        <w:r w:rsidRPr="00107749">
          <w:rPr>
            <w:rStyle w:val="a8"/>
            <w:rFonts w:hint="eastAsia"/>
            <w:noProof/>
          </w:rPr>
          <w:t>为基金进行审计的会计师事务所情况</w:t>
        </w:r>
        <w:r>
          <w:rPr>
            <w:noProof/>
            <w:webHidden/>
          </w:rPr>
          <w:tab/>
        </w:r>
        <w:r>
          <w:rPr>
            <w:noProof/>
            <w:webHidden/>
          </w:rPr>
          <w:fldChar w:fldCharType="begin"/>
        </w:r>
        <w:r>
          <w:rPr>
            <w:noProof/>
            <w:webHidden/>
          </w:rPr>
          <w:instrText xml:space="preserve"> PAGEREF _Toc17810970 \h </w:instrText>
        </w:r>
        <w:r>
          <w:rPr>
            <w:noProof/>
            <w:webHidden/>
          </w:rPr>
        </w:r>
        <w:r>
          <w:rPr>
            <w:noProof/>
            <w:webHidden/>
          </w:rPr>
          <w:fldChar w:fldCharType="separate"/>
        </w:r>
        <w:r>
          <w:rPr>
            <w:noProof/>
            <w:webHidden/>
          </w:rPr>
          <w:t>45</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71" w:history="1">
        <w:r w:rsidRPr="00107749">
          <w:rPr>
            <w:rStyle w:val="a8"/>
            <w:noProof/>
          </w:rPr>
          <w:t>10.7</w:t>
        </w:r>
        <w:r w:rsidRPr="00107749">
          <w:rPr>
            <w:rStyle w:val="a8"/>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_Toc17810971 \h </w:instrText>
        </w:r>
        <w:r>
          <w:rPr>
            <w:noProof/>
            <w:webHidden/>
          </w:rPr>
        </w:r>
        <w:r>
          <w:rPr>
            <w:noProof/>
            <w:webHidden/>
          </w:rPr>
          <w:fldChar w:fldCharType="separate"/>
        </w:r>
        <w:r>
          <w:rPr>
            <w:noProof/>
            <w:webHidden/>
          </w:rPr>
          <w:t>45</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72" w:history="1">
        <w:r w:rsidRPr="00107749">
          <w:rPr>
            <w:rStyle w:val="a8"/>
            <w:noProof/>
          </w:rPr>
          <w:t>10.8</w:t>
        </w:r>
        <w:r w:rsidRPr="00107749">
          <w:rPr>
            <w:rStyle w:val="a8"/>
            <w:rFonts w:hint="eastAsia"/>
            <w:noProof/>
          </w:rPr>
          <w:t>基金租用证券公司交易单元的有关情况</w:t>
        </w:r>
        <w:r>
          <w:rPr>
            <w:noProof/>
            <w:webHidden/>
          </w:rPr>
          <w:tab/>
        </w:r>
        <w:r>
          <w:rPr>
            <w:noProof/>
            <w:webHidden/>
          </w:rPr>
          <w:fldChar w:fldCharType="begin"/>
        </w:r>
        <w:r>
          <w:rPr>
            <w:noProof/>
            <w:webHidden/>
          </w:rPr>
          <w:instrText xml:space="preserve"> PAGEREF _Toc17810972 \h </w:instrText>
        </w:r>
        <w:r>
          <w:rPr>
            <w:noProof/>
            <w:webHidden/>
          </w:rPr>
        </w:r>
        <w:r>
          <w:rPr>
            <w:noProof/>
            <w:webHidden/>
          </w:rPr>
          <w:fldChar w:fldCharType="separate"/>
        </w:r>
        <w:r>
          <w:rPr>
            <w:noProof/>
            <w:webHidden/>
          </w:rPr>
          <w:t>46</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74" w:history="1">
        <w:r w:rsidRPr="00107749">
          <w:rPr>
            <w:rStyle w:val="a8"/>
            <w:noProof/>
          </w:rPr>
          <w:t xml:space="preserve">10.9 </w:t>
        </w:r>
        <w:r w:rsidRPr="00107749">
          <w:rPr>
            <w:rStyle w:val="a8"/>
            <w:rFonts w:hint="eastAsia"/>
            <w:noProof/>
          </w:rPr>
          <w:t>其他重大事件</w:t>
        </w:r>
        <w:r>
          <w:rPr>
            <w:noProof/>
            <w:webHidden/>
          </w:rPr>
          <w:tab/>
        </w:r>
        <w:r>
          <w:rPr>
            <w:noProof/>
            <w:webHidden/>
          </w:rPr>
          <w:fldChar w:fldCharType="begin"/>
        </w:r>
        <w:r>
          <w:rPr>
            <w:noProof/>
            <w:webHidden/>
          </w:rPr>
          <w:instrText xml:space="preserve"> PAGEREF _Toc17810974 \h </w:instrText>
        </w:r>
        <w:r>
          <w:rPr>
            <w:noProof/>
            <w:webHidden/>
          </w:rPr>
        </w:r>
        <w:r>
          <w:rPr>
            <w:noProof/>
            <w:webHidden/>
          </w:rPr>
          <w:fldChar w:fldCharType="separate"/>
        </w:r>
        <w:r>
          <w:rPr>
            <w:noProof/>
            <w:webHidden/>
          </w:rPr>
          <w:t>47</w:t>
        </w:r>
        <w:r>
          <w:rPr>
            <w:noProof/>
            <w:webHidden/>
          </w:rPr>
          <w:fldChar w:fldCharType="end"/>
        </w:r>
      </w:hyperlink>
    </w:p>
    <w:p w:rsidR="0061241D" w:rsidRDefault="0061241D">
      <w:pPr>
        <w:pStyle w:val="11"/>
        <w:rPr>
          <w:rFonts w:asciiTheme="minorHAnsi" w:eastAsiaTheme="minorEastAsia" w:hAnsiTheme="minorHAnsi" w:cstheme="minorBidi"/>
          <w:noProof/>
          <w:szCs w:val="22"/>
        </w:rPr>
      </w:pPr>
      <w:hyperlink w:anchor="_Toc17810975" w:history="1">
        <w:r w:rsidRPr="00107749">
          <w:rPr>
            <w:rStyle w:val="a8"/>
            <w:b/>
            <w:bCs/>
            <w:noProof/>
          </w:rPr>
          <w:t xml:space="preserve">11 </w:t>
        </w:r>
        <w:r w:rsidRPr="00107749">
          <w:rPr>
            <w:rStyle w:val="a8"/>
            <w:rFonts w:hint="eastAsia"/>
            <w:b/>
            <w:bCs/>
            <w:noProof/>
          </w:rPr>
          <w:t>影响投资者决策的其他重要信息</w:t>
        </w:r>
        <w:r>
          <w:rPr>
            <w:noProof/>
            <w:webHidden/>
          </w:rPr>
          <w:tab/>
        </w:r>
        <w:r>
          <w:rPr>
            <w:noProof/>
            <w:webHidden/>
          </w:rPr>
          <w:fldChar w:fldCharType="begin"/>
        </w:r>
        <w:r>
          <w:rPr>
            <w:noProof/>
            <w:webHidden/>
          </w:rPr>
          <w:instrText xml:space="preserve"> PAGEREF _Toc17810975 \h </w:instrText>
        </w:r>
        <w:r>
          <w:rPr>
            <w:noProof/>
            <w:webHidden/>
          </w:rPr>
        </w:r>
        <w:r>
          <w:rPr>
            <w:noProof/>
            <w:webHidden/>
          </w:rPr>
          <w:fldChar w:fldCharType="separate"/>
        </w:r>
        <w:r>
          <w:rPr>
            <w:noProof/>
            <w:webHidden/>
          </w:rPr>
          <w:t>48</w:t>
        </w:r>
        <w:r>
          <w:rPr>
            <w:noProof/>
            <w:webHidden/>
          </w:rPr>
          <w:fldChar w:fldCharType="end"/>
        </w:r>
      </w:hyperlink>
    </w:p>
    <w:p w:rsidR="0061241D" w:rsidRDefault="0061241D">
      <w:pPr>
        <w:pStyle w:val="11"/>
        <w:rPr>
          <w:rFonts w:asciiTheme="minorHAnsi" w:eastAsiaTheme="minorEastAsia" w:hAnsiTheme="minorHAnsi" w:cstheme="minorBidi"/>
          <w:noProof/>
          <w:szCs w:val="22"/>
        </w:rPr>
      </w:pPr>
      <w:hyperlink w:anchor="_Toc17810976" w:history="1">
        <w:r>
          <w:rPr>
            <w:rStyle w:val="a8"/>
            <w:b/>
            <w:bCs/>
            <w:noProof/>
          </w:rPr>
          <w:t xml:space="preserve">§12 </w:t>
        </w:r>
        <w:bookmarkStart w:id="4" w:name="_GoBack"/>
        <w:bookmarkEnd w:id="4"/>
        <w:r w:rsidRPr="00107749">
          <w:rPr>
            <w:rStyle w:val="a8"/>
            <w:rFonts w:hint="eastAsia"/>
            <w:b/>
            <w:bCs/>
            <w:noProof/>
          </w:rPr>
          <w:t>备查文件目录</w:t>
        </w:r>
        <w:r>
          <w:rPr>
            <w:noProof/>
            <w:webHidden/>
          </w:rPr>
          <w:tab/>
        </w:r>
        <w:r>
          <w:rPr>
            <w:noProof/>
            <w:webHidden/>
          </w:rPr>
          <w:fldChar w:fldCharType="begin"/>
        </w:r>
        <w:r>
          <w:rPr>
            <w:noProof/>
            <w:webHidden/>
          </w:rPr>
          <w:instrText xml:space="preserve"> PAGEREF _Toc17810976 \h </w:instrText>
        </w:r>
        <w:r>
          <w:rPr>
            <w:noProof/>
            <w:webHidden/>
          </w:rPr>
        </w:r>
        <w:r>
          <w:rPr>
            <w:noProof/>
            <w:webHidden/>
          </w:rPr>
          <w:fldChar w:fldCharType="separate"/>
        </w:r>
        <w:r>
          <w:rPr>
            <w:noProof/>
            <w:webHidden/>
          </w:rPr>
          <w:t>48</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77" w:history="1">
        <w:r w:rsidRPr="00107749">
          <w:rPr>
            <w:rStyle w:val="a8"/>
            <w:noProof/>
          </w:rPr>
          <w:t xml:space="preserve">12.1 </w:t>
        </w:r>
        <w:r w:rsidRPr="00107749">
          <w:rPr>
            <w:rStyle w:val="a8"/>
            <w:rFonts w:hint="eastAsia"/>
            <w:noProof/>
          </w:rPr>
          <w:t>备查文件目录</w:t>
        </w:r>
        <w:r>
          <w:rPr>
            <w:noProof/>
            <w:webHidden/>
          </w:rPr>
          <w:tab/>
        </w:r>
        <w:r>
          <w:rPr>
            <w:noProof/>
            <w:webHidden/>
          </w:rPr>
          <w:fldChar w:fldCharType="begin"/>
        </w:r>
        <w:r>
          <w:rPr>
            <w:noProof/>
            <w:webHidden/>
          </w:rPr>
          <w:instrText xml:space="preserve"> PAGEREF _Toc17810977 \h </w:instrText>
        </w:r>
        <w:r>
          <w:rPr>
            <w:noProof/>
            <w:webHidden/>
          </w:rPr>
        </w:r>
        <w:r>
          <w:rPr>
            <w:noProof/>
            <w:webHidden/>
          </w:rPr>
          <w:fldChar w:fldCharType="separate"/>
        </w:r>
        <w:r>
          <w:rPr>
            <w:noProof/>
            <w:webHidden/>
          </w:rPr>
          <w:t>48</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78" w:history="1">
        <w:r w:rsidRPr="00107749">
          <w:rPr>
            <w:rStyle w:val="a8"/>
            <w:noProof/>
          </w:rPr>
          <w:t xml:space="preserve">12.2 </w:t>
        </w:r>
        <w:r w:rsidRPr="00107749">
          <w:rPr>
            <w:rStyle w:val="a8"/>
            <w:rFonts w:hint="eastAsia"/>
            <w:noProof/>
          </w:rPr>
          <w:t>存放地点</w:t>
        </w:r>
        <w:r>
          <w:rPr>
            <w:noProof/>
            <w:webHidden/>
          </w:rPr>
          <w:tab/>
        </w:r>
        <w:r>
          <w:rPr>
            <w:noProof/>
            <w:webHidden/>
          </w:rPr>
          <w:fldChar w:fldCharType="begin"/>
        </w:r>
        <w:r>
          <w:rPr>
            <w:noProof/>
            <w:webHidden/>
          </w:rPr>
          <w:instrText xml:space="preserve"> PAGEREF _Toc17810978 \h </w:instrText>
        </w:r>
        <w:r>
          <w:rPr>
            <w:noProof/>
            <w:webHidden/>
          </w:rPr>
        </w:r>
        <w:r>
          <w:rPr>
            <w:noProof/>
            <w:webHidden/>
          </w:rPr>
          <w:fldChar w:fldCharType="separate"/>
        </w:r>
        <w:r>
          <w:rPr>
            <w:noProof/>
            <w:webHidden/>
          </w:rPr>
          <w:t>49</w:t>
        </w:r>
        <w:r>
          <w:rPr>
            <w:noProof/>
            <w:webHidden/>
          </w:rPr>
          <w:fldChar w:fldCharType="end"/>
        </w:r>
      </w:hyperlink>
    </w:p>
    <w:p w:rsidR="0061241D" w:rsidRDefault="0061241D">
      <w:pPr>
        <w:pStyle w:val="22"/>
        <w:rPr>
          <w:rFonts w:asciiTheme="minorHAnsi" w:eastAsiaTheme="minorEastAsia" w:hAnsiTheme="minorHAnsi" w:cstheme="minorBidi"/>
          <w:noProof/>
          <w:kern w:val="2"/>
          <w:szCs w:val="22"/>
        </w:rPr>
      </w:pPr>
      <w:hyperlink w:anchor="_Toc17810979" w:history="1">
        <w:r w:rsidRPr="00107749">
          <w:rPr>
            <w:rStyle w:val="a8"/>
            <w:noProof/>
          </w:rPr>
          <w:t xml:space="preserve">12.3 </w:t>
        </w:r>
        <w:r w:rsidRPr="00107749">
          <w:rPr>
            <w:rStyle w:val="a8"/>
            <w:rFonts w:hint="eastAsia"/>
            <w:noProof/>
          </w:rPr>
          <w:t>查阅方式</w:t>
        </w:r>
        <w:r>
          <w:rPr>
            <w:noProof/>
            <w:webHidden/>
          </w:rPr>
          <w:tab/>
        </w:r>
        <w:r>
          <w:rPr>
            <w:noProof/>
            <w:webHidden/>
          </w:rPr>
          <w:fldChar w:fldCharType="begin"/>
        </w:r>
        <w:r>
          <w:rPr>
            <w:noProof/>
            <w:webHidden/>
          </w:rPr>
          <w:instrText xml:space="preserve"> PAGEREF _Toc17810979 \h </w:instrText>
        </w:r>
        <w:r>
          <w:rPr>
            <w:noProof/>
            <w:webHidden/>
          </w:rPr>
        </w:r>
        <w:r>
          <w:rPr>
            <w:noProof/>
            <w:webHidden/>
          </w:rPr>
          <w:fldChar w:fldCharType="separate"/>
        </w:r>
        <w:r>
          <w:rPr>
            <w:noProof/>
            <w:webHidden/>
          </w:rPr>
          <w:t>49</w:t>
        </w:r>
        <w:r>
          <w:rPr>
            <w:noProof/>
            <w:webHidden/>
          </w:rPr>
          <w:fldChar w:fldCharType="end"/>
        </w:r>
      </w:hyperlink>
    </w:p>
    <w:p w:rsidR="001548F9" w:rsidRPr="005312D8" w:rsidRDefault="005C6574" w:rsidP="0048308E">
      <w:pPr>
        <w:autoSpaceDE w:val="0"/>
        <w:autoSpaceDN w:val="0"/>
        <w:adjustRightInd w:val="0"/>
        <w:spacing w:before="29" w:line="288" w:lineRule="auto"/>
        <w:ind w:left="15"/>
        <w:jc w:val="center"/>
        <w:rPr>
          <w:b/>
          <w:color w:val="000000"/>
          <w:kern w:val="0"/>
          <w:sz w:val="24"/>
        </w:rPr>
      </w:pPr>
      <w:r w:rsidRPr="005312D8">
        <w:rPr>
          <w:sz w:val="24"/>
        </w:rPr>
        <w:fldChar w:fldCharType="end"/>
      </w: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63A26" w:rsidRPr="005312D8" w:rsidRDefault="00163A26"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A15881" w:rsidRPr="005312D8" w:rsidRDefault="001548F9" w:rsidP="00273210">
      <w:pPr>
        <w:pStyle w:val="1"/>
        <w:keepNext/>
        <w:keepLines/>
        <w:widowControl w:val="0"/>
        <w:spacing w:beforeLines="100" w:before="312" w:afterLines="100" w:after="312" w:line="288" w:lineRule="auto"/>
        <w:jc w:val="center"/>
        <w:rPr>
          <w:b/>
          <w:bCs/>
          <w:szCs w:val="24"/>
          <w:lang w:val="en-US"/>
        </w:rPr>
      </w:pPr>
      <w:r w:rsidRPr="005312D8">
        <w:rPr>
          <w:color w:val="000000"/>
          <w:szCs w:val="24"/>
        </w:rPr>
        <w:br w:type="page"/>
      </w:r>
      <w:bookmarkStart w:id="5" w:name="_Toc225498244"/>
      <w:bookmarkStart w:id="6" w:name="_Toc17810917"/>
      <w:r w:rsidRPr="005312D8">
        <w:rPr>
          <w:b/>
          <w:bCs/>
          <w:szCs w:val="24"/>
          <w:lang w:val="en-US"/>
        </w:rPr>
        <w:t xml:space="preserve">§2  </w:t>
      </w:r>
      <w:r w:rsidRPr="005312D8">
        <w:rPr>
          <w:b/>
          <w:bCs/>
          <w:szCs w:val="24"/>
          <w:lang w:val="en-US"/>
        </w:rPr>
        <w:t>基金简介</w:t>
      </w:r>
      <w:bookmarkEnd w:id="5"/>
      <w:bookmarkEnd w:id="6"/>
    </w:p>
    <w:p w:rsidR="001548F9" w:rsidRPr="005312D8" w:rsidRDefault="001548F9" w:rsidP="0048308E">
      <w:pPr>
        <w:pStyle w:val="20"/>
        <w:spacing w:before="29" w:after="0" w:line="288" w:lineRule="auto"/>
        <w:rPr>
          <w:rFonts w:ascii="Times New Roman" w:hAnsi="Times New Roman"/>
          <w:color w:val="000000"/>
          <w:szCs w:val="24"/>
        </w:rPr>
      </w:pPr>
      <w:bookmarkStart w:id="7" w:name="_Toc17810918"/>
      <w:r w:rsidRPr="005312D8">
        <w:rPr>
          <w:rFonts w:ascii="Times New Roman" w:hAnsi="Times New Roman"/>
          <w:kern w:val="0"/>
          <w:szCs w:val="24"/>
        </w:rPr>
        <w:t>2.1</w:t>
      </w:r>
      <w:r w:rsidRPr="005312D8">
        <w:rPr>
          <w:rFonts w:ascii="Times New Roman" w:hAnsi="Times New Roman"/>
          <w:kern w:val="0"/>
          <w:szCs w:val="24"/>
        </w:rPr>
        <w:tab/>
      </w:r>
      <w:r w:rsidRPr="005312D8">
        <w:rPr>
          <w:rFonts w:ascii="Times New Roman" w:hAnsi="Times New Roman"/>
          <w:color w:val="00000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5351"/>
      </w:tblGrid>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基金名称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交银施罗德致远量化智投策略定期开放混合型证券投资基金</w:t>
            </w:r>
          </w:p>
        </w:tc>
      </w:tr>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基金简称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交银致远智投混合</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基金主代码</w:t>
            </w:r>
          </w:p>
        </w:tc>
        <w:tc>
          <w:tcPr>
            <w:tcW w:w="5351" w:type="dxa"/>
            <w:vAlign w:val="center"/>
          </w:tcPr>
          <w:p w:rsidR="00C30378" w:rsidRPr="005312D8" w:rsidRDefault="00C30378" w:rsidP="0048308E">
            <w:pPr>
              <w:spacing w:before="29" w:line="288" w:lineRule="auto"/>
              <w:jc w:val="center"/>
              <w:rPr>
                <w:sz w:val="24"/>
              </w:rPr>
            </w:pPr>
            <w:r w:rsidRPr="005312D8">
              <w:rPr>
                <w:sz w:val="24"/>
              </w:rPr>
              <w:t>005724</w:t>
            </w:r>
          </w:p>
        </w:tc>
      </w:tr>
      <w:tr w:rsidR="00C30378" w:rsidRPr="005312D8" w:rsidTr="00C30378">
        <w:tc>
          <w:tcPr>
            <w:tcW w:w="3647" w:type="dxa"/>
            <w:vAlign w:val="center"/>
          </w:tcPr>
          <w:p w:rsidR="00C30378" w:rsidRPr="005312D8" w:rsidRDefault="00C30378" w:rsidP="0048308E">
            <w:pPr>
              <w:spacing w:before="29" w:line="288" w:lineRule="auto"/>
              <w:rPr>
                <w:sz w:val="24"/>
              </w:rPr>
            </w:pPr>
            <w:r w:rsidRPr="005312D8">
              <w:rPr>
                <w:color w:val="000000"/>
                <w:kern w:val="0"/>
                <w:sz w:val="24"/>
              </w:rPr>
              <w:t>交易代码</w:t>
            </w:r>
          </w:p>
        </w:tc>
        <w:tc>
          <w:tcPr>
            <w:tcW w:w="5351" w:type="dxa"/>
            <w:vAlign w:val="center"/>
          </w:tcPr>
          <w:p w:rsidR="00C30378" w:rsidRPr="005312D8" w:rsidRDefault="00C30378" w:rsidP="0048308E">
            <w:pPr>
              <w:spacing w:before="29" w:line="288" w:lineRule="auto"/>
              <w:jc w:val="center"/>
              <w:rPr>
                <w:sz w:val="24"/>
              </w:rPr>
            </w:pPr>
            <w:r w:rsidRPr="005312D8">
              <w:rPr>
                <w:sz w:val="24"/>
              </w:rPr>
              <w:t>005724</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基金运作方式</w:t>
            </w:r>
          </w:p>
        </w:tc>
        <w:tc>
          <w:tcPr>
            <w:tcW w:w="5351" w:type="dxa"/>
            <w:vAlign w:val="center"/>
          </w:tcPr>
          <w:p w:rsidR="00C30378" w:rsidRPr="005312D8" w:rsidRDefault="00C30378" w:rsidP="0048308E">
            <w:pPr>
              <w:spacing w:before="29" w:line="288" w:lineRule="auto"/>
              <w:jc w:val="center"/>
              <w:rPr>
                <w:sz w:val="24"/>
              </w:rPr>
            </w:pPr>
            <w:r w:rsidRPr="005312D8">
              <w:rPr>
                <w:sz w:val="24"/>
              </w:rPr>
              <w:t>契约型开放式</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基金合同生效日</w:t>
            </w:r>
          </w:p>
        </w:tc>
        <w:tc>
          <w:tcPr>
            <w:tcW w:w="5351" w:type="dxa"/>
            <w:vAlign w:val="center"/>
          </w:tcPr>
          <w:p w:rsidR="00C30378" w:rsidRPr="005312D8" w:rsidRDefault="00C30378" w:rsidP="0048308E">
            <w:pPr>
              <w:spacing w:before="29" w:line="288" w:lineRule="auto"/>
              <w:jc w:val="center"/>
              <w:rPr>
                <w:sz w:val="24"/>
              </w:rPr>
            </w:pPr>
            <w:r w:rsidRPr="005312D8">
              <w:rPr>
                <w:sz w:val="24"/>
              </w:rPr>
              <w:t>2018</w:t>
            </w:r>
            <w:r w:rsidRPr="005312D8">
              <w:rPr>
                <w:sz w:val="24"/>
              </w:rPr>
              <w:t>年</w:t>
            </w:r>
            <w:r w:rsidRPr="005312D8">
              <w:rPr>
                <w:sz w:val="24"/>
              </w:rPr>
              <w:t>5</w:t>
            </w:r>
            <w:r w:rsidRPr="005312D8">
              <w:rPr>
                <w:sz w:val="24"/>
              </w:rPr>
              <w:t>月</w:t>
            </w:r>
            <w:r w:rsidRPr="005312D8">
              <w:rPr>
                <w:sz w:val="24"/>
              </w:rPr>
              <w:t>18</w:t>
            </w:r>
            <w:r w:rsidRPr="005312D8">
              <w:rPr>
                <w:sz w:val="24"/>
              </w:rPr>
              <w:t>日</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基金管理人</w:t>
            </w:r>
          </w:p>
        </w:tc>
        <w:tc>
          <w:tcPr>
            <w:tcW w:w="5351" w:type="dxa"/>
            <w:vAlign w:val="center"/>
          </w:tcPr>
          <w:p w:rsidR="00C30378" w:rsidRPr="005312D8" w:rsidRDefault="00C30378" w:rsidP="0048308E">
            <w:pPr>
              <w:spacing w:before="29" w:line="288" w:lineRule="auto"/>
              <w:jc w:val="center"/>
              <w:rPr>
                <w:sz w:val="24"/>
              </w:rPr>
            </w:pPr>
            <w:r w:rsidRPr="005312D8">
              <w:rPr>
                <w:sz w:val="24"/>
              </w:rPr>
              <w:t>交银施罗德基金管理有限公司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基金托管人</w:t>
            </w:r>
          </w:p>
        </w:tc>
        <w:tc>
          <w:tcPr>
            <w:tcW w:w="5351" w:type="dxa"/>
            <w:vAlign w:val="center"/>
          </w:tcPr>
          <w:p w:rsidR="00C30378" w:rsidRPr="005312D8" w:rsidRDefault="00C30378" w:rsidP="0048308E">
            <w:pPr>
              <w:spacing w:before="29" w:line="288" w:lineRule="auto"/>
              <w:jc w:val="center"/>
              <w:rPr>
                <w:sz w:val="24"/>
              </w:rPr>
            </w:pPr>
            <w:r w:rsidRPr="005312D8">
              <w:rPr>
                <w:sz w:val="24"/>
              </w:rPr>
              <w:t>中信银行股份有限公司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报告期末基金份额总额</w:t>
            </w:r>
          </w:p>
        </w:tc>
        <w:tc>
          <w:tcPr>
            <w:tcW w:w="5351" w:type="dxa"/>
            <w:vAlign w:val="center"/>
          </w:tcPr>
          <w:p w:rsidR="00C30378" w:rsidRPr="005312D8" w:rsidRDefault="00C30378" w:rsidP="0048308E">
            <w:pPr>
              <w:spacing w:before="29" w:line="288" w:lineRule="auto"/>
              <w:jc w:val="center"/>
              <w:rPr>
                <w:sz w:val="24"/>
              </w:rPr>
            </w:pPr>
            <w:r w:rsidRPr="005312D8">
              <w:rPr>
                <w:sz w:val="24"/>
              </w:rPr>
              <w:t>79,899,354.91</w:t>
            </w:r>
            <w:r w:rsidRPr="005312D8">
              <w:rPr>
                <w:sz w:val="24"/>
              </w:rPr>
              <w:t>份</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基金合同存续期</w:t>
            </w:r>
          </w:p>
        </w:tc>
        <w:tc>
          <w:tcPr>
            <w:tcW w:w="5351" w:type="dxa"/>
            <w:vAlign w:val="center"/>
          </w:tcPr>
          <w:p w:rsidR="00C30378" w:rsidRPr="005312D8" w:rsidRDefault="00C30378" w:rsidP="0048308E">
            <w:pPr>
              <w:spacing w:before="29" w:line="288" w:lineRule="auto"/>
              <w:jc w:val="center"/>
              <w:rPr>
                <w:sz w:val="24"/>
              </w:rPr>
            </w:pPr>
            <w:r w:rsidRPr="005312D8">
              <w:rPr>
                <w:sz w:val="24"/>
              </w:rPr>
              <w:t>不定期</w:t>
            </w:r>
          </w:p>
        </w:tc>
      </w:tr>
    </w:tbl>
    <w:p w:rsidR="00E24A68" w:rsidRPr="005312D8" w:rsidRDefault="00E24A68" w:rsidP="0048308E">
      <w:pPr>
        <w:tabs>
          <w:tab w:val="left" w:pos="426"/>
        </w:tabs>
        <w:spacing w:before="29" w:line="288" w:lineRule="auto"/>
        <w:jc w:val="left"/>
        <w:rPr>
          <w:color w:val="000000"/>
          <w:sz w:val="24"/>
        </w:rPr>
      </w:pPr>
    </w:p>
    <w:p w:rsidR="001548F9" w:rsidRPr="005312D8" w:rsidRDefault="001548F9" w:rsidP="0048308E">
      <w:pPr>
        <w:pStyle w:val="20"/>
        <w:spacing w:before="29" w:after="0" w:line="288" w:lineRule="auto"/>
        <w:jc w:val="left"/>
        <w:rPr>
          <w:rFonts w:ascii="Times New Roman" w:hAnsi="Times New Roman"/>
          <w:color w:val="000000"/>
          <w:szCs w:val="24"/>
        </w:rPr>
      </w:pPr>
      <w:bookmarkStart w:id="8" w:name="_Toc17810919"/>
      <w:r w:rsidRPr="005312D8">
        <w:rPr>
          <w:rFonts w:ascii="Times New Roman" w:hAnsi="Times New Roman"/>
          <w:kern w:val="0"/>
          <w:szCs w:val="24"/>
        </w:rPr>
        <w:t xml:space="preserve">2.2 </w:t>
      </w:r>
      <w:r w:rsidRPr="005312D8">
        <w:rPr>
          <w:rFonts w:ascii="Times New Roman" w:hAnsi="Times New Roman"/>
          <w:color w:val="00000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6906"/>
      </w:tblGrid>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投资目标</w:t>
            </w:r>
          </w:p>
        </w:tc>
        <w:tc>
          <w:tcPr>
            <w:tcW w:w="6908" w:type="dxa"/>
            <w:vAlign w:val="center"/>
          </w:tcPr>
          <w:p w:rsidR="001548F9" w:rsidRPr="005312D8" w:rsidRDefault="001548F9" w:rsidP="0048308E">
            <w:pPr>
              <w:spacing w:before="29" w:line="288" w:lineRule="auto"/>
              <w:rPr>
                <w:sz w:val="24"/>
              </w:rPr>
            </w:pPr>
            <w:r w:rsidRPr="005312D8">
              <w:rPr>
                <w:sz w:val="24"/>
              </w:rPr>
              <w:t>本基金在控制风险的前提下，力争为投资者提供长期稳健的投资回报。</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投资策略</w:t>
            </w:r>
          </w:p>
        </w:tc>
        <w:tc>
          <w:tcPr>
            <w:tcW w:w="6908" w:type="dxa"/>
            <w:vAlign w:val="center"/>
          </w:tcPr>
          <w:p w:rsidR="001548F9" w:rsidRPr="005312D8" w:rsidRDefault="001548F9" w:rsidP="0048308E">
            <w:pPr>
              <w:spacing w:before="29" w:line="288" w:lineRule="auto"/>
              <w:rPr>
                <w:sz w:val="24"/>
              </w:rPr>
            </w:pPr>
            <w:r w:rsidRPr="005312D8">
              <w:rPr>
                <w:sz w:val="24"/>
              </w:rPr>
              <w:t>本基金股票量化策略的核心在于通过长期投资以摊薄买入成本，待收益达标时止盈减仓。本基金量化智投策略主要利用量化投资模型，以大数据分析为基础，结合对市场风格和市场环境的持续研究，动态调整每期投资金额，采取定期不定额的投资模式，以此增强投资效率，可帮助投资人优化投资组合成本。</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业绩比较基准</w:t>
            </w:r>
          </w:p>
        </w:tc>
        <w:tc>
          <w:tcPr>
            <w:tcW w:w="6908" w:type="dxa"/>
            <w:vAlign w:val="center"/>
          </w:tcPr>
          <w:p w:rsidR="001548F9" w:rsidRPr="005312D8" w:rsidRDefault="001548F9" w:rsidP="0048308E">
            <w:pPr>
              <w:spacing w:before="29" w:line="288" w:lineRule="auto"/>
              <w:rPr>
                <w:sz w:val="24"/>
              </w:rPr>
            </w:pPr>
            <w:r w:rsidRPr="005312D8">
              <w:rPr>
                <w:sz w:val="24"/>
              </w:rPr>
              <w:t>75%×</w:t>
            </w:r>
            <w:r w:rsidRPr="005312D8">
              <w:rPr>
                <w:sz w:val="24"/>
              </w:rPr>
              <w:t>上证国债指数收益率</w:t>
            </w:r>
            <w:r w:rsidRPr="005312D8">
              <w:rPr>
                <w:sz w:val="24"/>
              </w:rPr>
              <w:t>+25%×</w:t>
            </w:r>
            <w:r w:rsidRPr="005312D8">
              <w:rPr>
                <w:sz w:val="24"/>
              </w:rPr>
              <w:t>沪深</w:t>
            </w:r>
            <w:r w:rsidRPr="005312D8">
              <w:rPr>
                <w:sz w:val="24"/>
              </w:rPr>
              <w:t>300</w:t>
            </w:r>
            <w:r w:rsidRPr="005312D8">
              <w:rPr>
                <w:sz w:val="24"/>
              </w:rPr>
              <w:t>指数收益率</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风险收益特征</w:t>
            </w:r>
          </w:p>
        </w:tc>
        <w:tc>
          <w:tcPr>
            <w:tcW w:w="6908" w:type="dxa"/>
            <w:vAlign w:val="center"/>
          </w:tcPr>
          <w:p w:rsidR="001548F9" w:rsidRPr="005312D8" w:rsidRDefault="001548F9" w:rsidP="0048308E">
            <w:pPr>
              <w:spacing w:before="29" w:line="288" w:lineRule="auto"/>
              <w:rPr>
                <w:sz w:val="24"/>
              </w:rPr>
            </w:pPr>
            <w:r w:rsidRPr="005312D8">
              <w:rPr>
                <w:sz w:val="24"/>
              </w:rPr>
              <w:t>本基金是一只混合型基金，其预期风险和预期收益高于债券型基金和货币市场基金，低于股票型基金。</w:t>
            </w:r>
          </w:p>
        </w:tc>
      </w:tr>
    </w:tbl>
    <w:p w:rsidR="00E24A68" w:rsidRPr="005312D8" w:rsidRDefault="00E24A68"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jc w:val="left"/>
        <w:rPr>
          <w:rFonts w:ascii="Times New Roman" w:hAnsi="Times New Roman"/>
          <w:kern w:val="0"/>
          <w:szCs w:val="24"/>
        </w:rPr>
      </w:pPr>
      <w:bookmarkStart w:id="9" w:name="_Toc225498247"/>
      <w:bookmarkStart w:id="10" w:name="_Toc17810920"/>
      <w:r w:rsidRPr="005312D8">
        <w:rPr>
          <w:rFonts w:ascii="Times New Roman" w:hAnsi="Times New Roman"/>
          <w:kern w:val="0"/>
          <w:szCs w:val="24"/>
        </w:rPr>
        <w:t xml:space="preserve">2.3 </w:t>
      </w:r>
      <w:r w:rsidRPr="005312D8">
        <w:rPr>
          <w:rFonts w:ascii="Times New Roman" w:hAnsi="Times New Roman"/>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项目</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基金管理人</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基金托管人</w:t>
            </w:r>
          </w:p>
        </w:tc>
      </w:tr>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kern w:val="0"/>
                <w:sz w:val="24"/>
              </w:rPr>
              <w:t>名称</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交银施罗德基金管理有限公司</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中信银行股份有限公司</w:t>
            </w:r>
          </w:p>
        </w:tc>
      </w:tr>
      <w:tr w:rsidR="001548F9" w:rsidRPr="005312D8" w:rsidTr="0053503A">
        <w:tc>
          <w:tcPr>
            <w:tcW w:w="1260" w:type="dxa"/>
            <w:vMerge w:val="restart"/>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sz w:val="24"/>
              </w:rPr>
              <w:t>信息披露负责人</w:t>
            </w:r>
          </w:p>
        </w:tc>
        <w:tc>
          <w:tcPr>
            <w:tcW w:w="1371" w:type="dxa"/>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王晚婷</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李修滨</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联系电话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4006800000</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电子邮箱</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xxpl@jysld.com,disclosure@jysld.com</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lixiubin@citicbank.com</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客户服务电话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400-700-5000</w:t>
            </w:r>
            <w:r w:rsidRPr="005312D8">
              <w:rPr>
                <w:color w:val="000000"/>
                <w:kern w:val="0"/>
                <w:sz w:val="24"/>
              </w:rPr>
              <w:t>，</w:t>
            </w:r>
            <w:r w:rsidRPr="005312D8">
              <w:rPr>
                <w:color w:val="000000"/>
                <w:kern w:val="0"/>
                <w:sz w:val="24"/>
              </w:rPr>
              <w:t>021-61055000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95558</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传真</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61055054</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010-85230024</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注册地址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中国（上海）自由贸易试验区银城中路</w:t>
            </w:r>
            <w:r w:rsidRPr="005312D8">
              <w:rPr>
                <w:color w:val="000000"/>
                <w:kern w:val="0"/>
                <w:sz w:val="24"/>
              </w:rPr>
              <w:t>188</w:t>
            </w:r>
            <w:r w:rsidRPr="005312D8">
              <w:rPr>
                <w:color w:val="000000"/>
                <w:kern w:val="0"/>
                <w:sz w:val="24"/>
              </w:rPr>
              <w:t>号交通银行大楼二层（裙）</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北京市东城区朝阳门北大街</w:t>
            </w:r>
            <w:r w:rsidRPr="005312D8">
              <w:rPr>
                <w:color w:val="000000"/>
                <w:kern w:val="0"/>
                <w:sz w:val="24"/>
              </w:rPr>
              <w:t>9</w:t>
            </w:r>
            <w:r w:rsidRPr="005312D8">
              <w:rPr>
                <w:color w:val="000000"/>
                <w:kern w:val="0"/>
                <w:sz w:val="24"/>
              </w:rPr>
              <w:t>号</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办公地址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上海市浦东新区世纪大道</w:t>
            </w:r>
            <w:r w:rsidRPr="005312D8">
              <w:rPr>
                <w:color w:val="000000"/>
                <w:kern w:val="0"/>
                <w:sz w:val="24"/>
              </w:rPr>
              <w:t>8</w:t>
            </w:r>
            <w:r w:rsidRPr="005312D8">
              <w:rPr>
                <w:color w:val="000000"/>
                <w:kern w:val="0"/>
                <w:sz w:val="24"/>
              </w:rPr>
              <w:t>号国金中心二期</w:t>
            </w:r>
            <w:r w:rsidRPr="005312D8">
              <w:rPr>
                <w:color w:val="000000"/>
                <w:kern w:val="0"/>
                <w:sz w:val="24"/>
              </w:rPr>
              <w:t>21-22</w:t>
            </w:r>
            <w:r w:rsidRPr="005312D8">
              <w:rPr>
                <w:color w:val="000000"/>
                <w:kern w:val="0"/>
                <w:sz w:val="24"/>
              </w:rPr>
              <w:t>楼</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北京市东城区朝阳门北大街</w:t>
            </w:r>
            <w:r w:rsidRPr="005312D8">
              <w:rPr>
                <w:color w:val="000000"/>
                <w:kern w:val="0"/>
                <w:sz w:val="24"/>
              </w:rPr>
              <w:t>9</w:t>
            </w:r>
            <w:r w:rsidRPr="005312D8">
              <w:rPr>
                <w:color w:val="000000"/>
                <w:kern w:val="0"/>
                <w:sz w:val="24"/>
              </w:rPr>
              <w:t>号</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邮政编码</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200120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100010</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法定代表人</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阮红</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李庆萍</w:t>
            </w:r>
          </w:p>
        </w:tc>
      </w:tr>
    </w:tbl>
    <w:p w:rsidR="001548F9" w:rsidRPr="005312D8" w:rsidRDefault="001548F9" w:rsidP="0048308E">
      <w:pPr>
        <w:tabs>
          <w:tab w:val="left" w:pos="1740"/>
        </w:tabs>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1" w:name="_Toc225498248"/>
      <w:bookmarkStart w:id="12" w:name="_Toc17810921"/>
      <w:r w:rsidRPr="005312D8">
        <w:rPr>
          <w:rFonts w:ascii="Times New Roman" w:hAnsi="Times New Roman"/>
          <w:kern w:val="0"/>
          <w:szCs w:val="24"/>
        </w:rPr>
        <w:t xml:space="preserve">2.4 </w:t>
      </w:r>
      <w:r w:rsidRPr="005312D8">
        <w:rPr>
          <w:rFonts w:ascii="Times New Roman" w:hAnsi="Times New Roman"/>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本基金选定的信息披露报纸名称</w:t>
            </w:r>
          </w:p>
        </w:tc>
        <w:tc>
          <w:tcPr>
            <w:tcW w:w="418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《证券时报》</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登载基金</w:t>
            </w:r>
            <w:r w:rsidR="00106605" w:rsidRPr="005312D8">
              <w:rPr>
                <w:color w:val="000000"/>
                <w:sz w:val="24"/>
              </w:rPr>
              <w:t>半</w:t>
            </w:r>
            <w:r w:rsidRPr="005312D8">
              <w:rPr>
                <w:color w:val="000000"/>
                <w:sz w:val="24"/>
              </w:rPr>
              <w:t>年度报告正文的管理人互联网网址</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www.fund001.com</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基金</w:t>
            </w:r>
            <w:r w:rsidR="00813F84" w:rsidRPr="005312D8">
              <w:rPr>
                <w:color w:val="000000"/>
                <w:sz w:val="24"/>
              </w:rPr>
              <w:t>半</w:t>
            </w:r>
            <w:r w:rsidRPr="005312D8">
              <w:rPr>
                <w:color w:val="000000"/>
                <w:sz w:val="24"/>
              </w:rPr>
              <w:t>年度报告备置地点</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基金管理人的办公场所</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3" w:name="_Toc225498249"/>
      <w:bookmarkStart w:id="14" w:name="_Toc17810922"/>
      <w:r w:rsidRPr="005312D8">
        <w:rPr>
          <w:rFonts w:ascii="Times New Roman" w:hAnsi="Times New Roman"/>
          <w:kern w:val="0"/>
          <w:szCs w:val="24"/>
        </w:rPr>
        <w:t xml:space="preserve">2.5 </w:t>
      </w:r>
      <w:r w:rsidRPr="005312D8">
        <w:rPr>
          <w:rFonts w:ascii="Times New Roman" w:hAnsi="Times New Roman"/>
          <w:kern w:val="0"/>
          <w:szCs w:val="24"/>
        </w:rPr>
        <w:t>其他相关资料</w:t>
      </w:r>
      <w:bookmarkEnd w:id="13"/>
      <w:bookmarkEnd w:id="1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5312D8" w:rsidTr="00AC51A7">
        <w:tc>
          <w:tcPr>
            <w:tcW w:w="1951"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项目</w:t>
            </w:r>
          </w:p>
        </w:tc>
        <w:tc>
          <w:tcPr>
            <w:tcW w:w="3260"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名称</w:t>
            </w:r>
          </w:p>
        </w:tc>
        <w:tc>
          <w:tcPr>
            <w:tcW w:w="4075"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办公地址</w:t>
            </w:r>
          </w:p>
        </w:tc>
      </w:tr>
      <w:tr w:rsidR="001548F9" w:rsidRPr="005312D8" w:rsidTr="00AC51A7">
        <w:tc>
          <w:tcPr>
            <w:tcW w:w="1951"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注册登记机构</w:t>
            </w:r>
          </w:p>
        </w:tc>
        <w:tc>
          <w:tcPr>
            <w:tcW w:w="326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中国证券登记结算有限责任公司</w:t>
            </w:r>
          </w:p>
        </w:tc>
        <w:tc>
          <w:tcPr>
            <w:tcW w:w="4075"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北京市西城区太平桥大街</w:t>
            </w:r>
            <w:r w:rsidRPr="005312D8">
              <w:rPr>
                <w:color w:val="000000"/>
                <w:sz w:val="24"/>
              </w:rPr>
              <w:t>17</w:t>
            </w:r>
            <w:r w:rsidRPr="005312D8">
              <w:rPr>
                <w:color w:val="000000"/>
                <w:sz w:val="24"/>
              </w:rPr>
              <w:t>号</w:t>
            </w:r>
          </w:p>
        </w:tc>
      </w:tr>
    </w:tbl>
    <w:p w:rsidR="00E24A68" w:rsidRPr="005312D8" w:rsidRDefault="00E24A68" w:rsidP="0048308E">
      <w:pPr>
        <w:tabs>
          <w:tab w:val="left" w:pos="426"/>
        </w:tabs>
        <w:spacing w:before="29" w:line="288" w:lineRule="auto"/>
        <w:jc w:val="left"/>
        <w:rPr>
          <w:kern w:val="0"/>
          <w:sz w:val="24"/>
        </w:rPr>
      </w:pPr>
    </w:p>
    <w:p w:rsidR="008921B7"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15" w:name="_Toc225498250"/>
      <w:bookmarkStart w:id="16" w:name="_Toc194312019"/>
      <w:bookmarkStart w:id="17" w:name="_Toc193947512"/>
      <w:bookmarkStart w:id="18" w:name="_Toc17810923"/>
      <w:r w:rsidRPr="005312D8">
        <w:rPr>
          <w:b/>
          <w:bCs/>
          <w:szCs w:val="24"/>
          <w:lang w:val="en-US"/>
        </w:rPr>
        <w:t xml:space="preserve">§3  </w:t>
      </w:r>
      <w:r w:rsidRPr="005312D8">
        <w:rPr>
          <w:b/>
          <w:bCs/>
          <w:szCs w:val="24"/>
          <w:lang w:val="en-US"/>
        </w:rPr>
        <w:t>主要财务指标和基金净值表现</w:t>
      </w:r>
      <w:bookmarkEnd w:id="15"/>
      <w:bookmarkEnd w:id="18"/>
    </w:p>
    <w:p w:rsidR="001548F9" w:rsidRPr="005312D8" w:rsidRDefault="001548F9" w:rsidP="0048308E">
      <w:pPr>
        <w:pStyle w:val="20"/>
        <w:spacing w:before="29" w:after="0" w:line="288" w:lineRule="auto"/>
        <w:rPr>
          <w:rFonts w:ascii="Times New Roman" w:hAnsi="Times New Roman"/>
          <w:kern w:val="0"/>
          <w:szCs w:val="24"/>
        </w:rPr>
      </w:pPr>
      <w:bookmarkStart w:id="19" w:name="_Toc286996129"/>
      <w:bookmarkStart w:id="20" w:name="_Toc17810924"/>
      <w:r w:rsidRPr="005312D8">
        <w:rPr>
          <w:rFonts w:ascii="Times New Roman" w:hAnsi="Times New Roman"/>
          <w:kern w:val="0"/>
          <w:szCs w:val="24"/>
        </w:rPr>
        <w:t xml:space="preserve">3.1 </w:t>
      </w:r>
      <w:r w:rsidRPr="005312D8">
        <w:rPr>
          <w:rFonts w:ascii="Times New Roman" w:hAnsi="Times New Roman"/>
          <w:kern w:val="0"/>
          <w:szCs w:val="24"/>
        </w:rPr>
        <w:t>主要会计数据和财务指标</w:t>
      </w:r>
      <w:bookmarkEnd w:id="19"/>
      <w:bookmarkEnd w:id="20"/>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312D8" w:rsidTr="00EF7F49">
        <w:trPr>
          <w:trHeight w:val="487"/>
        </w:trPr>
        <w:tc>
          <w:tcPr>
            <w:tcW w:w="4385" w:type="dxa"/>
            <w:vAlign w:val="center"/>
          </w:tcPr>
          <w:p w:rsidR="001548F9" w:rsidRPr="005312D8" w:rsidRDefault="001548F9" w:rsidP="0048308E">
            <w:pPr>
              <w:spacing w:before="29" w:line="288" w:lineRule="auto"/>
              <w:rPr>
                <w:b/>
                <w:sz w:val="24"/>
              </w:rPr>
            </w:pPr>
            <w:r w:rsidRPr="005312D8">
              <w:rPr>
                <w:b/>
                <w:sz w:val="24"/>
              </w:rPr>
              <w:t xml:space="preserve">3.1.1 </w:t>
            </w:r>
            <w:r w:rsidRPr="005312D8">
              <w:rPr>
                <w:b/>
                <w:sz w:val="24"/>
              </w:rPr>
              <w:t>期间数据和指标</w:t>
            </w:r>
          </w:p>
        </w:tc>
        <w:tc>
          <w:tcPr>
            <w:tcW w:w="4613" w:type="dxa"/>
            <w:vAlign w:val="center"/>
          </w:tcPr>
          <w:p w:rsidR="001548F9" w:rsidRPr="005312D8" w:rsidRDefault="001548F9" w:rsidP="0048308E">
            <w:pPr>
              <w:spacing w:before="29" w:line="288" w:lineRule="auto"/>
              <w:jc w:val="center"/>
              <w:rPr>
                <w:b/>
                <w:sz w:val="24"/>
              </w:rPr>
            </w:pPr>
            <w:r w:rsidRPr="005312D8">
              <w:rPr>
                <w:b/>
                <w:sz w:val="24"/>
              </w:rPr>
              <w:t>报告期（</w:t>
            </w:r>
            <w:r w:rsidR="00A43357" w:rsidRPr="005312D8">
              <w:rPr>
                <w:b/>
                <w:sz w:val="24"/>
              </w:rPr>
              <w:t>2019</w:t>
            </w:r>
            <w:r w:rsidR="00A43357" w:rsidRPr="005312D8">
              <w:rPr>
                <w:b/>
                <w:sz w:val="24"/>
              </w:rPr>
              <w:t>年</w:t>
            </w:r>
            <w:r w:rsidR="00A43357" w:rsidRPr="005312D8">
              <w:rPr>
                <w:b/>
                <w:sz w:val="24"/>
              </w:rPr>
              <w:t>1</w:t>
            </w:r>
            <w:r w:rsidR="00A43357" w:rsidRPr="005312D8">
              <w:rPr>
                <w:b/>
                <w:sz w:val="24"/>
              </w:rPr>
              <w:t>月</w:t>
            </w:r>
            <w:r w:rsidR="00A43357" w:rsidRPr="005312D8">
              <w:rPr>
                <w:b/>
                <w:sz w:val="24"/>
              </w:rPr>
              <w:t>1</w:t>
            </w:r>
            <w:r w:rsidR="00A43357" w:rsidRPr="005312D8">
              <w:rPr>
                <w:b/>
                <w:sz w:val="24"/>
              </w:rPr>
              <w:t>日至</w:t>
            </w:r>
            <w:r w:rsidRPr="005312D8">
              <w:rPr>
                <w:b/>
                <w:sz w:val="24"/>
              </w:rPr>
              <w:t>2019</w:t>
            </w:r>
            <w:r w:rsidRPr="005312D8">
              <w:rPr>
                <w:b/>
                <w:sz w:val="24"/>
              </w:rPr>
              <w:t>年</w:t>
            </w:r>
            <w:r w:rsidRPr="005312D8">
              <w:rPr>
                <w:b/>
                <w:sz w:val="24"/>
              </w:rPr>
              <w:t>6</w:t>
            </w:r>
            <w:r w:rsidRPr="005312D8">
              <w:rPr>
                <w:b/>
                <w:sz w:val="24"/>
              </w:rPr>
              <w:t>月</w:t>
            </w:r>
            <w:r w:rsidRPr="005312D8">
              <w:rPr>
                <w:b/>
                <w:sz w:val="24"/>
              </w:rPr>
              <w:t>30</w:t>
            </w:r>
            <w:r w:rsidRPr="005312D8">
              <w:rPr>
                <w:b/>
                <w:sz w:val="24"/>
              </w:rPr>
              <w:t>日）</w:t>
            </w:r>
          </w:p>
        </w:tc>
      </w:tr>
      <w:tr w:rsidR="001548F9" w:rsidRPr="005312D8" w:rsidTr="00EF7F49">
        <w:tc>
          <w:tcPr>
            <w:tcW w:w="4385" w:type="dxa"/>
            <w:vAlign w:val="center"/>
          </w:tcPr>
          <w:p w:rsidR="001548F9" w:rsidRPr="005312D8" w:rsidRDefault="001548F9" w:rsidP="0048308E">
            <w:pPr>
              <w:spacing w:before="29" w:line="288" w:lineRule="auto"/>
              <w:rPr>
                <w:sz w:val="24"/>
              </w:rPr>
            </w:pPr>
            <w:r w:rsidRPr="005312D8">
              <w:rPr>
                <w:sz w:val="24"/>
              </w:rPr>
              <w:t>本期已实现收益</w:t>
            </w:r>
          </w:p>
        </w:tc>
        <w:tc>
          <w:tcPr>
            <w:tcW w:w="4613" w:type="dxa"/>
            <w:vAlign w:val="center"/>
          </w:tcPr>
          <w:p w:rsidR="001548F9" w:rsidRPr="005312D8" w:rsidRDefault="001548F9" w:rsidP="0048308E">
            <w:pPr>
              <w:spacing w:before="29" w:line="288" w:lineRule="auto"/>
              <w:jc w:val="right"/>
              <w:rPr>
                <w:sz w:val="24"/>
              </w:rPr>
            </w:pPr>
            <w:r w:rsidRPr="005312D8">
              <w:rPr>
                <w:sz w:val="24"/>
              </w:rPr>
              <w:t>6,364,502.29</w:t>
            </w:r>
          </w:p>
        </w:tc>
      </w:tr>
      <w:tr w:rsidR="001548F9" w:rsidRPr="005312D8" w:rsidTr="00EF7F49">
        <w:tc>
          <w:tcPr>
            <w:tcW w:w="4385" w:type="dxa"/>
            <w:vAlign w:val="center"/>
          </w:tcPr>
          <w:p w:rsidR="001548F9" w:rsidRPr="005312D8" w:rsidRDefault="001548F9" w:rsidP="0048308E">
            <w:pPr>
              <w:spacing w:before="29" w:line="288" w:lineRule="auto"/>
              <w:rPr>
                <w:sz w:val="24"/>
              </w:rPr>
            </w:pPr>
            <w:r w:rsidRPr="005312D8">
              <w:rPr>
                <w:sz w:val="24"/>
              </w:rPr>
              <w:t>本期利润</w:t>
            </w:r>
          </w:p>
        </w:tc>
        <w:tc>
          <w:tcPr>
            <w:tcW w:w="4613" w:type="dxa"/>
            <w:vAlign w:val="center"/>
          </w:tcPr>
          <w:p w:rsidR="001548F9" w:rsidRPr="005312D8" w:rsidRDefault="001548F9" w:rsidP="0048308E">
            <w:pPr>
              <w:spacing w:before="29" w:line="288" w:lineRule="auto"/>
              <w:jc w:val="right"/>
              <w:rPr>
                <w:sz w:val="24"/>
              </w:rPr>
            </w:pPr>
            <w:r w:rsidRPr="005312D8">
              <w:rPr>
                <w:sz w:val="24"/>
              </w:rPr>
              <w:t>8,635,649.89</w:t>
            </w:r>
          </w:p>
        </w:tc>
      </w:tr>
      <w:tr w:rsidR="001548F9" w:rsidRPr="005312D8" w:rsidTr="00EF7F49">
        <w:tc>
          <w:tcPr>
            <w:tcW w:w="4385" w:type="dxa"/>
            <w:vAlign w:val="center"/>
          </w:tcPr>
          <w:p w:rsidR="001548F9" w:rsidRPr="005312D8" w:rsidRDefault="001548F9" w:rsidP="0048308E">
            <w:pPr>
              <w:spacing w:before="29" w:line="288" w:lineRule="auto"/>
              <w:rPr>
                <w:sz w:val="24"/>
              </w:rPr>
            </w:pPr>
            <w:r w:rsidRPr="005312D8">
              <w:rPr>
                <w:sz w:val="24"/>
              </w:rPr>
              <w:t>加权平均基金份额本期利润</w:t>
            </w:r>
          </w:p>
        </w:tc>
        <w:tc>
          <w:tcPr>
            <w:tcW w:w="4613" w:type="dxa"/>
            <w:vAlign w:val="center"/>
          </w:tcPr>
          <w:p w:rsidR="001548F9" w:rsidRPr="005312D8" w:rsidRDefault="001548F9" w:rsidP="0048308E">
            <w:pPr>
              <w:spacing w:before="29" w:line="288" w:lineRule="auto"/>
              <w:jc w:val="right"/>
              <w:rPr>
                <w:sz w:val="24"/>
              </w:rPr>
            </w:pPr>
            <w:r w:rsidRPr="005312D8">
              <w:rPr>
                <w:sz w:val="24"/>
              </w:rPr>
              <w:t>0.0442</w:t>
            </w:r>
          </w:p>
        </w:tc>
      </w:tr>
      <w:tr w:rsidR="001548F9" w:rsidRPr="005312D8" w:rsidTr="00EF7F49">
        <w:tc>
          <w:tcPr>
            <w:tcW w:w="4385" w:type="dxa"/>
            <w:vAlign w:val="center"/>
          </w:tcPr>
          <w:p w:rsidR="001548F9" w:rsidRPr="005312D8" w:rsidRDefault="001548F9" w:rsidP="0048308E">
            <w:pPr>
              <w:spacing w:before="29" w:line="288" w:lineRule="auto"/>
              <w:rPr>
                <w:sz w:val="24"/>
              </w:rPr>
            </w:pPr>
            <w:r w:rsidRPr="005312D8">
              <w:rPr>
                <w:sz w:val="24"/>
              </w:rPr>
              <w:t>本期加权平均净值利润率</w:t>
            </w:r>
          </w:p>
        </w:tc>
        <w:tc>
          <w:tcPr>
            <w:tcW w:w="4613" w:type="dxa"/>
            <w:vAlign w:val="center"/>
          </w:tcPr>
          <w:p w:rsidR="001548F9" w:rsidRPr="005312D8" w:rsidRDefault="001548F9" w:rsidP="0048308E">
            <w:pPr>
              <w:spacing w:before="29" w:line="288" w:lineRule="auto"/>
              <w:jc w:val="right"/>
              <w:rPr>
                <w:sz w:val="24"/>
              </w:rPr>
            </w:pPr>
            <w:r w:rsidRPr="005312D8">
              <w:rPr>
                <w:sz w:val="24"/>
              </w:rPr>
              <w:t>4.38%</w:t>
            </w:r>
          </w:p>
        </w:tc>
      </w:tr>
      <w:tr w:rsidR="001548F9" w:rsidRPr="005312D8" w:rsidTr="00EF7F49">
        <w:tc>
          <w:tcPr>
            <w:tcW w:w="4385" w:type="dxa"/>
            <w:vAlign w:val="center"/>
          </w:tcPr>
          <w:p w:rsidR="001548F9" w:rsidRPr="005312D8" w:rsidRDefault="001548F9" w:rsidP="0048308E">
            <w:pPr>
              <w:spacing w:before="29" w:line="288" w:lineRule="auto"/>
              <w:rPr>
                <w:sz w:val="24"/>
              </w:rPr>
            </w:pPr>
            <w:r w:rsidRPr="005312D8">
              <w:rPr>
                <w:sz w:val="24"/>
              </w:rPr>
              <w:t>本期基金份额净值增长率</w:t>
            </w:r>
          </w:p>
        </w:tc>
        <w:tc>
          <w:tcPr>
            <w:tcW w:w="4613" w:type="dxa"/>
            <w:vAlign w:val="center"/>
          </w:tcPr>
          <w:p w:rsidR="001548F9" w:rsidRPr="005312D8" w:rsidRDefault="001548F9" w:rsidP="0048308E">
            <w:pPr>
              <w:spacing w:before="29" w:line="288" w:lineRule="auto"/>
              <w:jc w:val="right"/>
              <w:rPr>
                <w:sz w:val="24"/>
              </w:rPr>
            </w:pPr>
            <w:r w:rsidRPr="005312D8">
              <w:rPr>
                <w:sz w:val="24"/>
              </w:rPr>
              <w:t>4.16%</w:t>
            </w:r>
          </w:p>
        </w:tc>
      </w:tr>
      <w:tr w:rsidR="001548F9" w:rsidRPr="005312D8" w:rsidTr="00EF7F49">
        <w:tc>
          <w:tcPr>
            <w:tcW w:w="4385" w:type="dxa"/>
            <w:vAlign w:val="center"/>
          </w:tcPr>
          <w:p w:rsidR="001548F9" w:rsidRPr="005312D8" w:rsidRDefault="001548F9" w:rsidP="0048308E">
            <w:pPr>
              <w:spacing w:before="29" w:line="288" w:lineRule="auto"/>
              <w:rPr>
                <w:b/>
                <w:sz w:val="24"/>
              </w:rPr>
            </w:pPr>
            <w:r w:rsidRPr="005312D8">
              <w:rPr>
                <w:b/>
                <w:sz w:val="24"/>
              </w:rPr>
              <w:t xml:space="preserve">3.1.2 </w:t>
            </w:r>
            <w:r w:rsidRPr="005312D8">
              <w:rPr>
                <w:b/>
                <w:sz w:val="24"/>
              </w:rPr>
              <w:t>期末数据和指标</w:t>
            </w:r>
          </w:p>
        </w:tc>
        <w:tc>
          <w:tcPr>
            <w:tcW w:w="4613"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(2019</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EF7F49">
        <w:tc>
          <w:tcPr>
            <w:tcW w:w="4385" w:type="dxa"/>
            <w:vAlign w:val="center"/>
          </w:tcPr>
          <w:p w:rsidR="001548F9" w:rsidRPr="005312D8" w:rsidRDefault="001548F9" w:rsidP="0048308E">
            <w:pPr>
              <w:spacing w:before="29" w:line="288" w:lineRule="auto"/>
              <w:rPr>
                <w:sz w:val="24"/>
              </w:rPr>
            </w:pPr>
            <w:r w:rsidRPr="005312D8">
              <w:rPr>
                <w:sz w:val="24"/>
              </w:rPr>
              <w:t>期末可供分配利润</w:t>
            </w:r>
          </w:p>
        </w:tc>
        <w:tc>
          <w:tcPr>
            <w:tcW w:w="4613" w:type="dxa"/>
            <w:vAlign w:val="center"/>
          </w:tcPr>
          <w:p w:rsidR="001548F9" w:rsidRPr="005312D8" w:rsidRDefault="001548F9" w:rsidP="0048308E">
            <w:pPr>
              <w:spacing w:before="29" w:line="288" w:lineRule="auto"/>
              <w:jc w:val="right"/>
              <w:rPr>
                <w:sz w:val="24"/>
              </w:rPr>
            </w:pPr>
            <w:r w:rsidRPr="005312D8">
              <w:rPr>
                <w:sz w:val="24"/>
              </w:rPr>
              <w:t>800,340.00</w:t>
            </w:r>
          </w:p>
        </w:tc>
      </w:tr>
      <w:tr w:rsidR="001548F9" w:rsidRPr="005312D8" w:rsidTr="00EF7F49">
        <w:tc>
          <w:tcPr>
            <w:tcW w:w="4385" w:type="dxa"/>
            <w:vAlign w:val="center"/>
          </w:tcPr>
          <w:p w:rsidR="001548F9" w:rsidRPr="005312D8" w:rsidRDefault="001548F9" w:rsidP="0048308E">
            <w:pPr>
              <w:spacing w:before="29" w:line="288" w:lineRule="auto"/>
              <w:rPr>
                <w:sz w:val="24"/>
              </w:rPr>
            </w:pPr>
            <w:r w:rsidRPr="005312D8">
              <w:rPr>
                <w:sz w:val="24"/>
              </w:rPr>
              <w:t>期末可供分配基金份额利润</w:t>
            </w:r>
          </w:p>
        </w:tc>
        <w:tc>
          <w:tcPr>
            <w:tcW w:w="4613" w:type="dxa"/>
            <w:vAlign w:val="center"/>
          </w:tcPr>
          <w:p w:rsidR="001548F9" w:rsidRPr="005312D8" w:rsidRDefault="001548F9" w:rsidP="0048308E">
            <w:pPr>
              <w:spacing w:before="29" w:line="288" w:lineRule="auto"/>
              <w:jc w:val="right"/>
              <w:rPr>
                <w:sz w:val="24"/>
              </w:rPr>
            </w:pPr>
            <w:r w:rsidRPr="005312D8">
              <w:rPr>
                <w:sz w:val="24"/>
              </w:rPr>
              <w:t>0.010</w:t>
            </w:r>
          </w:p>
        </w:tc>
      </w:tr>
      <w:tr w:rsidR="001548F9" w:rsidRPr="005312D8" w:rsidTr="00EF7F49">
        <w:tc>
          <w:tcPr>
            <w:tcW w:w="4385" w:type="dxa"/>
            <w:vAlign w:val="center"/>
          </w:tcPr>
          <w:p w:rsidR="001548F9" w:rsidRPr="005312D8" w:rsidRDefault="001548F9" w:rsidP="0048308E">
            <w:pPr>
              <w:spacing w:before="29" w:line="288" w:lineRule="auto"/>
              <w:rPr>
                <w:sz w:val="24"/>
              </w:rPr>
            </w:pPr>
            <w:r w:rsidRPr="005312D8">
              <w:rPr>
                <w:sz w:val="24"/>
              </w:rPr>
              <w:t>期末基金资产净值</w:t>
            </w:r>
          </w:p>
        </w:tc>
        <w:tc>
          <w:tcPr>
            <w:tcW w:w="4613" w:type="dxa"/>
            <w:vAlign w:val="center"/>
          </w:tcPr>
          <w:p w:rsidR="001548F9" w:rsidRPr="005312D8" w:rsidRDefault="001548F9" w:rsidP="0048308E">
            <w:pPr>
              <w:spacing w:before="29" w:line="288" w:lineRule="auto"/>
              <w:jc w:val="right"/>
              <w:rPr>
                <w:sz w:val="24"/>
              </w:rPr>
            </w:pPr>
            <w:r w:rsidRPr="005312D8">
              <w:rPr>
                <w:sz w:val="24"/>
              </w:rPr>
              <w:t>81,175,625.32</w:t>
            </w:r>
          </w:p>
        </w:tc>
      </w:tr>
      <w:tr w:rsidR="001548F9" w:rsidRPr="005312D8" w:rsidTr="00EF7F49">
        <w:tc>
          <w:tcPr>
            <w:tcW w:w="4385" w:type="dxa"/>
            <w:vAlign w:val="center"/>
          </w:tcPr>
          <w:p w:rsidR="001548F9" w:rsidRPr="005312D8" w:rsidRDefault="001548F9" w:rsidP="0048308E">
            <w:pPr>
              <w:spacing w:before="29" w:line="288" w:lineRule="auto"/>
              <w:rPr>
                <w:sz w:val="24"/>
              </w:rPr>
            </w:pPr>
            <w:r w:rsidRPr="005312D8">
              <w:rPr>
                <w:sz w:val="24"/>
              </w:rPr>
              <w:t>期末基金份额净值</w:t>
            </w:r>
          </w:p>
        </w:tc>
        <w:tc>
          <w:tcPr>
            <w:tcW w:w="4613" w:type="dxa"/>
            <w:vAlign w:val="center"/>
          </w:tcPr>
          <w:p w:rsidR="001548F9" w:rsidRPr="005312D8" w:rsidRDefault="001548F9" w:rsidP="0048308E">
            <w:pPr>
              <w:spacing w:before="29" w:line="288" w:lineRule="auto"/>
              <w:jc w:val="right"/>
              <w:rPr>
                <w:sz w:val="24"/>
              </w:rPr>
            </w:pPr>
            <w:r w:rsidRPr="005312D8">
              <w:rPr>
                <w:sz w:val="24"/>
              </w:rPr>
              <w:t>1.0160</w:t>
            </w:r>
          </w:p>
        </w:tc>
      </w:tr>
      <w:tr w:rsidR="001548F9" w:rsidRPr="005312D8" w:rsidTr="00EF7F49">
        <w:tc>
          <w:tcPr>
            <w:tcW w:w="4385" w:type="dxa"/>
            <w:vAlign w:val="center"/>
          </w:tcPr>
          <w:p w:rsidR="001548F9" w:rsidRPr="005312D8" w:rsidRDefault="001548F9" w:rsidP="0048308E">
            <w:pPr>
              <w:spacing w:before="29" w:line="288" w:lineRule="auto"/>
              <w:rPr>
                <w:b/>
                <w:sz w:val="24"/>
              </w:rPr>
            </w:pPr>
            <w:r w:rsidRPr="005312D8">
              <w:rPr>
                <w:b/>
                <w:sz w:val="24"/>
              </w:rPr>
              <w:t xml:space="preserve">3.1.3 </w:t>
            </w:r>
            <w:r w:rsidRPr="005312D8">
              <w:rPr>
                <w:b/>
                <w:sz w:val="24"/>
              </w:rPr>
              <w:t>累计期末指标</w:t>
            </w:r>
          </w:p>
        </w:tc>
        <w:tc>
          <w:tcPr>
            <w:tcW w:w="4613"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(2019</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EF7F49">
        <w:tc>
          <w:tcPr>
            <w:tcW w:w="4385" w:type="dxa"/>
            <w:vAlign w:val="center"/>
          </w:tcPr>
          <w:p w:rsidR="001548F9" w:rsidRPr="005312D8" w:rsidRDefault="001548F9" w:rsidP="0048308E">
            <w:pPr>
              <w:spacing w:before="29" w:line="288" w:lineRule="auto"/>
              <w:rPr>
                <w:sz w:val="24"/>
              </w:rPr>
            </w:pPr>
            <w:r w:rsidRPr="005312D8">
              <w:rPr>
                <w:sz w:val="24"/>
              </w:rPr>
              <w:t>基金份额累计净值增长率</w:t>
            </w:r>
          </w:p>
        </w:tc>
        <w:tc>
          <w:tcPr>
            <w:tcW w:w="4613" w:type="dxa"/>
            <w:vAlign w:val="center"/>
          </w:tcPr>
          <w:p w:rsidR="001548F9" w:rsidRPr="005312D8" w:rsidRDefault="001548F9" w:rsidP="0048308E">
            <w:pPr>
              <w:spacing w:before="29" w:line="288" w:lineRule="auto"/>
              <w:jc w:val="right"/>
              <w:rPr>
                <w:sz w:val="24"/>
              </w:rPr>
            </w:pPr>
            <w:r w:rsidRPr="005312D8">
              <w:rPr>
                <w:sz w:val="24"/>
              </w:rPr>
              <w:t>1.60%</w:t>
            </w:r>
          </w:p>
        </w:tc>
      </w:tr>
    </w:tbl>
    <w:bookmarkEnd w:id="16"/>
    <w:bookmarkEnd w:id="17"/>
    <w:p w:rsidR="00EF7F49" w:rsidRDefault="00EF7F49" w:rsidP="00EF7F49">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r>
        <w:rPr>
          <w:kern w:val="0"/>
          <w:sz w:val="24"/>
        </w:rPr>
        <w:t xml:space="preserve"> </w:t>
      </w:r>
    </w:p>
    <w:p w:rsidR="00EF7F49" w:rsidRPr="005312D8" w:rsidRDefault="00EF7F49" w:rsidP="00EF7F49">
      <w:pPr>
        <w:tabs>
          <w:tab w:val="left" w:pos="426"/>
        </w:tabs>
        <w:spacing w:before="29" w:line="288" w:lineRule="auto"/>
        <w:jc w:val="left"/>
        <w:rPr>
          <w:kern w:val="0"/>
          <w:sz w:val="24"/>
        </w:rPr>
      </w:pPr>
      <w:r w:rsidRPr="005312D8">
        <w:rPr>
          <w:kern w:val="0"/>
          <w:sz w:val="24"/>
        </w:rPr>
        <w:t xml:space="preserve">    2</w:t>
      </w:r>
      <w:r w:rsidRPr="005312D8">
        <w:rPr>
          <w:kern w:val="0"/>
          <w:sz w:val="24"/>
        </w:rPr>
        <w:t>、本期已实现收益指基金本期利息收入、投资收益、其他收入（不含公允价值变动收益）扣除相关费用后的余额，本期利润为本期已实现收益加上本期公允价值变动收益。</w:t>
      </w:r>
    </w:p>
    <w:p w:rsidR="001548F9" w:rsidRPr="00EF7F49"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1" w:name="_Toc225498252"/>
      <w:bookmarkStart w:id="22" w:name="_Toc17810925"/>
      <w:r w:rsidRPr="005312D8">
        <w:rPr>
          <w:rFonts w:ascii="Times New Roman" w:hAnsi="Times New Roman"/>
          <w:kern w:val="0"/>
          <w:szCs w:val="24"/>
        </w:rPr>
        <w:t xml:space="preserve">3.2 </w:t>
      </w:r>
      <w:r w:rsidRPr="005312D8">
        <w:rPr>
          <w:rFonts w:ascii="Times New Roman" w:hAnsi="Times New Roman"/>
          <w:kern w:val="0"/>
          <w:szCs w:val="24"/>
        </w:rPr>
        <w:t>基金净值表现</w:t>
      </w:r>
      <w:bookmarkEnd w:id="21"/>
      <w:bookmarkEnd w:id="22"/>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3.2.1 </w:t>
      </w:r>
      <w:r w:rsidRPr="005312D8">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312D8" w:rsidTr="00E97039">
        <w:tc>
          <w:tcPr>
            <w:tcW w:w="1497"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阶段</w:t>
            </w:r>
          </w:p>
        </w:tc>
        <w:tc>
          <w:tcPr>
            <w:tcW w:w="1251"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w:t>
            </w:r>
            <w:r w:rsidRPr="005312D8">
              <w:rPr>
                <w:rFonts w:ascii="宋体" w:hAnsi="宋体" w:cs="宋体" w:hint="eastAsia"/>
                <w:color w:val="000000"/>
                <w:sz w:val="24"/>
              </w:rPr>
              <w:t>①</w:t>
            </w:r>
          </w:p>
        </w:tc>
        <w:tc>
          <w:tcPr>
            <w:tcW w:w="12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份额净值增长率标准差</w:t>
            </w:r>
            <w:r w:rsidRPr="005312D8">
              <w:rPr>
                <w:rFonts w:ascii="宋体" w:hAnsi="宋体" w:cs="宋体" w:hint="eastAsia"/>
                <w:color w:val="000000"/>
                <w:sz w:val="24"/>
              </w:rPr>
              <w:t>②</w:t>
            </w:r>
          </w:p>
        </w:tc>
        <w:tc>
          <w:tcPr>
            <w:tcW w:w="12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w:t>
            </w:r>
            <w:r w:rsidRPr="005312D8">
              <w:rPr>
                <w:rFonts w:ascii="宋体" w:hAnsi="宋体" w:cs="宋体" w:hint="eastAsia"/>
                <w:color w:val="000000"/>
                <w:sz w:val="24"/>
              </w:rPr>
              <w:t>③</w:t>
            </w:r>
          </w:p>
        </w:tc>
        <w:tc>
          <w:tcPr>
            <w:tcW w:w="12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业绩比较基准收益率标准差</w:t>
            </w:r>
            <w:r w:rsidRPr="005312D8">
              <w:rPr>
                <w:rFonts w:ascii="宋体" w:hAnsi="宋体" w:cs="宋体" w:hint="eastAsia"/>
                <w:color w:val="000000"/>
                <w:sz w:val="24"/>
              </w:rPr>
              <w:t>④</w:t>
            </w:r>
          </w:p>
        </w:tc>
        <w:tc>
          <w:tcPr>
            <w:tcW w:w="12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①</w:t>
            </w:r>
            <w:r w:rsidRPr="005312D8">
              <w:rPr>
                <w:color w:val="000000"/>
                <w:sz w:val="24"/>
              </w:rPr>
              <w:t>－</w:t>
            </w:r>
            <w:r w:rsidRPr="005312D8">
              <w:rPr>
                <w:rFonts w:ascii="宋体" w:hAnsi="宋体" w:cs="宋体" w:hint="eastAsia"/>
                <w:color w:val="000000"/>
                <w:sz w:val="24"/>
              </w:rPr>
              <w:t>③</w:t>
            </w:r>
          </w:p>
        </w:tc>
        <w:tc>
          <w:tcPr>
            <w:tcW w:w="12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②</w:t>
            </w:r>
            <w:r w:rsidRPr="005312D8">
              <w:rPr>
                <w:color w:val="000000"/>
                <w:sz w:val="24"/>
              </w:rPr>
              <w:t>－</w:t>
            </w:r>
            <w:r w:rsidRPr="005312D8">
              <w:rPr>
                <w:rFonts w:ascii="宋体" w:hAnsi="宋体" w:cs="宋体" w:hint="eastAsia"/>
                <w:color w:val="000000"/>
                <w:sz w:val="24"/>
              </w:rPr>
              <w:t>④</w:t>
            </w:r>
          </w:p>
        </w:tc>
      </w:tr>
      <w:tr w:rsidR="00FD078D">
        <w:tc>
          <w:tcPr>
            <w:tcW w:w="1497" w:type="dxa"/>
            <w:vAlign w:val="center"/>
          </w:tcPr>
          <w:p w:rsidR="00FD078D" w:rsidRDefault="00E97039">
            <w:pPr>
              <w:jc w:val="left"/>
            </w:pPr>
            <w:r>
              <w:rPr>
                <w:color w:val="000000"/>
                <w:sz w:val="24"/>
              </w:rPr>
              <w:t>过去一个月</w:t>
            </w:r>
          </w:p>
        </w:tc>
        <w:tc>
          <w:tcPr>
            <w:tcW w:w="1251" w:type="dxa"/>
            <w:vAlign w:val="center"/>
          </w:tcPr>
          <w:p w:rsidR="00FD078D" w:rsidRDefault="00E97039">
            <w:pPr>
              <w:jc w:val="center"/>
            </w:pPr>
            <w:r>
              <w:rPr>
                <w:color w:val="000000"/>
                <w:sz w:val="24"/>
              </w:rPr>
              <w:t>0.57%</w:t>
            </w:r>
          </w:p>
        </w:tc>
        <w:tc>
          <w:tcPr>
            <w:tcW w:w="1250" w:type="dxa"/>
            <w:vAlign w:val="center"/>
          </w:tcPr>
          <w:p w:rsidR="00FD078D" w:rsidRDefault="00E97039">
            <w:pPr>
              <w:jc w:val="center"/>
            </w:pPr>
            <w:r>
              <w:rPr>
                <w:color w:val="000000"/>
                <w:sz w:val="24"/>
              </w:rPr>
              <w:t>0.14%</w:t>
            </w:r>
          </w:p>
        </w:tc>
        <w:tc>
          <w:tcPr>
            <w:tcW w:w="1250" w:type="dxa"/>
            <w:vAlign w:val="center"/>
          </w:tcPr>
          <w:p w:rsidR="00FD078D" w:rsidRDefault="00E97039">
            <w:pPr>
              <w:jc w:val="center"/>
            </w:pPr>
            <w:r>
              <w:rPr>
                <w:color w:val="000000"/>
                <w:sz w:val="24"/>
              </w:rPr>
              <w:t>1.68%</w:t>
            </w:r>
          </w:p>
        </w:tc>
        <w:tc>
          <w:tcPr>
            <w:tcW w:w="1250" w:type="dxa"/>
            <w:vAlign w:val="center"/>
          </w:tcPr>
          <w:p w:rsidR="00FD078D" w:rsidRDefault="00E97039">
            <w:pPr>
              <w:jc w:val="center"/>
            </w:pPr>
            <w:r>
              <w:rPr>
                <w:color w:val="000000"/>
                <w:sz w:val="24"/>
              </w:rPr>
              <w:t>0.30%</w:t>
            </w:r>
          </w:p>
        </w:tc>
        <w:tc>
          <w:tcPr>
            <w:tcW w:w="1250" w:type="dxa"/>
            <w:vAlign w:val="center"/>
          </w:tcPr>
          <w:p w:rsidR="00FD078D" w:rsidRDefault="00E97039">
            <w:pPr>
              <w:jc w:val="center"/>
            </w:pPr>
            <w:r>
              <w:rPr>
                <w:color w:val="000000"/>
                <w:sz w:val="24"/>
              </w:rPr>
              <w:t>-1.11%</w:t>
            </w:r>
          </w:p>
        </w:tc>
        <w:tc>
          <w:tcPr>
            <w:tcW w:w="1250" w:type="dxa"/>
            <w:vAlign w:val="center"/>
          </w:tcPr>
          <w:p w:rsidR="00FD078D" w:rsidRDefault="00E97039">
            <w:pPr>
              <w:jc w:val="center"/>
            </w:pPr>
            <w:r>
              <w:rPr>
                <w:color w:val="000000"/>
                <w:sz w:val="24"/>
              </w:rPr>
              <w:t>-0.16%</w:t>
            </w:r>
          </w:p>
        </w:tc>
      </w:tr>
      <w:tr w:rsidR="00FD078D">
        <w:tc>
          <w:tcPr>
            <w:tcW w:w="1497" w:type="dxa"/>
            <w:vAlign w:val="center"/>
          </w:tcPr>
          <w:p w:rsidR="00FD078D" w:rsidRDefault="00E97039">
            <w:pPr>
              <w:jc w:val="left"/>
            </w:pPr>
            <w:r>
              <w:rPr>
                <w:color w:val="000000"/>
                <w:sz w:val="24"/>
              </w:rPr>
              <w:t>过去三个月</w:t>
            </w:r>
          </w:p>
        </w:tc>
        <w:tc>
          <w:tcPr>
            <w:tcW w:w="1251" w:type="dxa"/>
            <w:vAlign w:val="center"/>
          </w:tcPr>
          <w:p w:rsidR="00FD078D" w:rsidRDefault="00E97039">
            <w:pPr>
              <w:jc w:val="center"/>
            </w:pPr>
            <w:r>
              <w:rPr>
                <w:color w:val="000000"/>
                <w:sz w:val="24"/>
              </w:rPr>
              <w:t>-1.26%</w:t>
            </w:r>
          </w:p>
        </w:tc>
        <w:tc>
          <w:tcPr>
            <w:tcW w:w="1250" w:type="dxa"/>
            <w:vAlign w:val="center"/>
          </w:tcPr>
          <w:p w:rsidR="00FD078D" w:rsidRDefault="00E97039">
            <w:pPr>
              <w:jc w:val="center"/>
            </w:pPr>
            <w:r>
              <w:rPr>
                <w:color w:val="000000"/>
                <w:sz w:val="24"/>
              </w:rPr>
              <w:t>0.24%</w:t>
            </w:r>
          </w:p>
        </w:tc>
        <w:tc>
          <w:tcPr>
            <w:tcW w:w="1250" w:type="dxa"/>
            <w:vAlign w:val="center"/>
          </w:tcPr>
          <w:p w:rsidR="00FD078D" w:rsidRDefault="00E97039">
            <w:pPr>
              <w:jc w:val="center"/>
            </w:pPr>
            <w:r>
              <w:rPr>
                <w:color w:val="000000"/>
                <w:sz w:val="24"/>
              </w:rPr>
              <w:t>0.39%</w:t>
            </w:r>
          </w:p>
        </w:tc>
        <w:tc>
          <w:tcPr>
            <w:tcW w:w="1250" w:type="dxa"/>
            <w:vAlign w:val="center"/>
          </w:tcPr>
          <w:p w:rsidR="00FD078D" w:rsidRDefault="00E97039">
            <w:pPr>
              <w:jc w:val="center"/>
            </w:pPr>
            <w:r>
              <w:rPr>
                <w:color w:val="000000"/>
                <w:sz w:val="24"/>
              </w:rPr>
              <w:t>0.38%</w:t>
            </w:r>
          </w:p>
        </w:tc>
        <w:tc>
          <w:tcPr>
            <w:tcW w:w="1250" w:type="dxa"/>
            <w:vAlign w:val="center"/>
          </w:tcPr>
          <w:p w:rsidR="00FD078D" w:rsidRDefault="00E97039">
            <w:pPr>
              <w:jc w:val="center"/>
            </w:pPr>
            <w:r>
              <w:rPr>
                <w:color w:val="000000"/>
                <w:sz w:val="24"/>
              </w:rPr>
              <w:t>-1.65%</w:t>
            </w:r>
          </w:p>
        </w:tc>
        <w:tc>
          <w:tcPr>
            <w:tcW w:w="1250" w:type="dxa"/>
            <w:vAlign w:val="center"/>
          </w:tcPr>
          <w:p w:rsidR="00FD078D" w:rsidRDefault="00E97039">
            <w:pPr>
              <w:jc w:val="center"/>
            </w:pPr>
            <w:r>
              <w:rPr>
                <w:color w:val="000000"/>
                <w:sz w:val="24"/>
              </w:rPr>
              <w:t>-0.14%</w:t>
            </w:r>
          </w:p>
        </w:tc>
      </w:tr>
      <w:tr w:rsidR="00FD078D">
        <w:tc>
          <w:tcPr>
            <w:tcW w:w="1497" w:type="dxa"/>
            <w:vAlign w:val="center"/>
          </w:tcPr>
          <w:p w:rsidR="00FD078D" w:rsidRDefault="00E97039">
            <w:pPr>
              <w:jc w:val="left"/>
            </w:pPr>
            <w:r>
              <w:rPr>
                <w:color w:val="000000"/>
                <w:sz w:val="24"/>
              </w:rPr>
              <w:t>过去六个月</w:t>
            </w:r>
          </w:p>
        </w:tc>
        <w:tc>
          <w:tcPr>
            <w:tcW w:w="1251" w:type="dxa"/>
            <w:vAlign w:val="center"/>
          </w:tcPr>
          <w:p w:rsidR="00FD078D" w:rsidRDefault="00E97039">
            <w:pPr>
              <w:jc w:val="center"/>
            </w:pPr>
            <w:r>
              <w:rPr>
                <w:color w:val="000000"/>
                <w:sz w:val="24"/>
              </w:rPr>
              <w:t>4.16%</w:t>
            </w:r>
          </w:p>
        </w:tc>
        <w:tc>
          <w:tcPr>
            <w:tcW w:w="1250" w:type="dxa"/>
            <w:vAlign w:val="center"/>
          </w:tcPr>
          <w:p w:rsidR="00FD078D" w:rsidRDefault="00E97039">
            <w:pPr>
              <w:jc w:val="center"/>
            </w:pPr>
            <w:r>
              <w:rPr>
                <w:color w:val="000000"/>
                <w:sz w:val="24"/>
              </w:rPr>
              <w:t>0.29%</w:t>
            </w:r>
          </w:p>
        </w:tc>
        <w:tc>
          <w:tcPr>
            <w:tcW w:w="1250" w:type="dxa"/>
            <w:vAlign w:val="center"/>
          </w:tcPr>
          <w:p w:rsidR="00FD078D" w:rsidRDefault="00E97039">
            <w:pPr>
              <w:jc w:val="center"/>
            </w:pPr>
            <w:r>
              <w:rPr>
                <w:color w:val="000000"/>
                <w:sz w:val="24"/>
              </w:rPr>
              <w:t>8.07%</w:t>
            </w:r>
          </w:p>
        </w:tc>
        <w:tc>
          <w:tcPr>
            <w:tcW w:w="1250" w:type="dxa"/>
            <w:vAlign w:val="center"/>
          </w:tcPr>
          <w:p w:rsidR="00FD078D" w:rsidRDefault="00E97039">
            <w:pPr>
              <w:jc w:val="center"/>
            </w:pPr>
            <w:r>
              <w:rPr>
                <w:color w:val="000000"/>
                <w:sz w:val="24"/>
              </w:rPr>
              <w:t>0.39%</w:t>
            </w:r>
          </w:p>
        </w:tc>
        <w:tc>
          <w:tcPr>
            <w:tcW w:w="1250" w:type="dxa"/>
            <w:vAlign w:val="center"/>
          </w:tcPr>
          <w:p w:rsidR="00FD078D" w:rsidRDefault="00E97039">
            <w:pPr>
              <w:jc w:val="center"/>
            </w:pPr>
            <w:r>
              <w:rPr>
                <w:color w:val="000000"/>
                <w:sz w:val="24"/>
              </w:rPr>
              <w:t>-3.91%</w:t>
            </w:r>
          </w:p>
        </w:tc>
        <w:tc>
          <w:tcPr>
            <w:tcW w:w="1250" w:type="dxa"/>
            <w:vAlign w:val="center"/>
          </w:tcPr>
          <w:p w:rsidR="00FD078D" w:rsidRDefault="00E97039">
            <w:pPr>
              <w:jc w:val="center"/>
            </w:pPr>
            <w:r>
              <w:rPr>
                <w:color w:val="000000"/>
                <w:sz w:val="24"/>
              </w:rPr>
              <w:t>-0.10%</w:t>
            </w:r>
          </w:p>
        </w:tc>
      </w:tr>
      <w:tr w:rsidR="00FD078D">
        <w:tc>
          <w:tcPr>
            <w:tcW w:w="1497" w:type="dxa"/>
            <w:vAlign w:val="center"/>
          </w:tcPr>
          <w:p w:rsidR="00FD078D" w:rsidRDefault="00E97039">
            <w:pPr>
              <w:jc w:val="left"/>
            </w:pPr>
            <w:r>
              <w:rPr>
                <w:color w:val="000000"/>
                <w:sz w:val="24"/>
              </w:rPr>
              <w:t>过去一年</w:t>
            </w:r>
          </w:p>
        </w:tc>
        <w:tc>
          <w:tcPr>
            <w:tcW w:w="1251" w:type="dxa"/>
            <w:vAlign w:val="center"/>
          </w:tcPr>
          <w:p w:rsidR="00FD078D" w:rsidRDefault="00E97039">
            <w:pPr>
              <w:jc w:val="center"/>
            </w:pPr>
            <w:r>
              <w:rPr>
                <w:color w:val="000000"/>
                <w:sz w:val="24"/>
              </w:rPr>
              <w:t>1.66%</w:t>
            </w:r>
          </w:p>
        </w:tc>
        <w:tc>
          <w:tcPr>
            <w:tcW w:w="1250" w:type="dxa"/>
            <w:vAlign w:val="center"/>
          </w:tcPr>
          <w:p w:rsidR="00FD078D" w:rsidRDefault="00E97039">
            <w:pPr>
              <w:jc w:val="center"/>
            </w:pPr>
            <w:r>
              <w:rPr>
                <w:color w:val="000000"/>
                <w:sz w:val="24"/>
              </w:rPr>
              <w:t>0.27%</w:t>
            </w:r>
          </w:p>
        </w:tc>
        <w:tc>
          <w:tcPr>
            <w:tcW w:w="1250" w:type="dxa"/>
            <w:vAlign w:val="center"/>
          </w:tcPr>
          <w:p w:rsidR="00FD078D" w:rsidRDefault="00E97039">
            <w:pPr>
              <w:jc w:val="center"/>
            </w:pPr>
            <w:r>
              <w:rPr>
                <w:color w:val="000000"/>
                <w:sz w:val="24"/>
              </w:rPr>
              <w:t>6.36%</w:t>
            </w:r>
          </w:p>
        </w:tc>
        <w:tc>
          <w:tcPr>
            <w:tcW w:w="1250" w:type="dxa"/>
            <w:vAlign w:val="center"/>
          </w:tcPr>
          <w:p w:rsidR="00FD078D" w:rsidRDefault="00E97039">
            <w:pPr>
              <w:jc w:val="center"/>
            </w:pPr>
            <w:r>
              <w:rPr>
                <w:color w:val="000000"/>
                <w:sz w:val="24"/>
              </w:rPr>
              <w:t>0.38%</w:t>
            </w:r>
          </w:p>
        </w:tc>
        <w:tc>
          <w:tcPr>
            <w:tcW w:w="1250" w:type="dxa"/>
            <w:vAlign w:val="center"/>
          </w:tcPr>
          <w:p w:rsidR="00FD078D" w:rsidRDefault="00E97039">
            <w:pPr>
              <w:jc w:val="center"/>
            </w:pPr>
            <w:r>
              <w:rPr>
                <w:color w:val="000000"/>
                <w:sz w:val="24"/>
              </w:rPr>
              <w:t>-4.70%</w:t>
            </w:r>
          </w:p>
        </w:tc>
        <w:tc>
          <w:tcPr>
            <w:tcW w:w="1250" w:type="dxa"/>
            <w:vAlign w:val="center"/>
          </w:tcPr>
          <w:p w:rsidR="00FD078D" w:rsidRDefault="00E97039">
            <w:pPr>
              <w:jc w:val="center"/>
            </w:pPr>
            <w:r>
              <w:rPr>
                <w:color w:val="000000"/>
                <w:sz w:val="24"/>
              </w:rPr>
              <w:t>-0.11%</w:t>
            </w:r>
          </w:p>
        </w:tc>
      </w:tr>
      <w:tr w:rsidR="00FD078D">
        <w:tc>
          <w:tcPr>
            <w:tcW w:w="1497" w:type="dxa"/>
            <w:vAlign w:val="center"/>
          </w:tcPr>
          <w:p w:rsidR="00FD078D" w:rsidRDefault="00E97039">
            <w:pPr>
              <w:jc w:val="left"/>
            </w:pPr>
            <w:r>
              <w:rPr>
                <w:color w:val="000000"/>
                <w:sz w:val="24"/>
              </w:rPr>
              <w:t>自基金合同生效至今</w:t>
            </w:r>
          </w:p>
        </w:tc>
        <w:tc>
          <w:tcPr>
            <w:tcW w:w="1251" w:type="dxa"/>
            <w:vAlign w:val="center"/>
          </w:tcPr>
          <w:p w:rsidR="00FD078D" w:rsidRDefault="00E97039">
            <w:pPr>
              <w:jc w:val="center"/>
            </w:pPr>
            <w:r>
              <w:rPr>
                <w:color w:val="000000"/>
                <w:sz w:val="24"/>
              </w:rPr>
              <w:t>1.60%</w:t>
            </w:r>
          </w:p>
        </w:tc>
        <w:tc>
          <w:tcPr>
            <w:tcW w:w="1250" w:type="dxa"/>
            <w:vAlign w:val="center"/>
          </w:tcPr>
          <w:p w:rsidR="00FD078D" w:rsidRDefault="00E97039">
            <w:pPr>
              <w:jc w:val="center"/>
            </w:pPr>
            <w:r>
              <w:rPr>
                <w:color w:val="000000"/>
                <w:sz w:val="24"/>
              </w:rPr>
              <w:t>0.26%</w:t>
            </w:r>
          </w:p>
        </w:tc>
        <w:tc>
          <w:tcPr>
            <w:tcW w:w="1250" w:type="dxa"/>
            <w:vAlign w:val="center"/>
          </w:tcPr>
          <w:p w:rsidR="00FD078D" w:rsidRDefault="00E97039">
            <w:pPr>
              <w:jc w:val="center"/>
            </w:pPr>
            <w:r>
              <w:rPr>
                <w:color w:val="000000"/>
                <w:sz w:val="24"/>
              </w:rPr>
              <w:t>4.43%</w:t>
            </w:r>
          </w:p>
        </w:tc>
        <w:tc>
          <w:tcPr>
            <w:tcW w:w="1250" w:type="dxa"/>
            <w:vAlign w:val="center"/>
          </w:tcPr>
          <w:p w:rsidR="00FD078D" w:rsidRDefault="00E97039">
            <w:pPr>
              <w:jc w:val="center"/>
            </w:pPr>
            <w:r>
              <w:rPr>
                <w:color w:val="000000"/>
                <w:sz w:val="24"/>
              </w:rPr>
              <w:t>0.37%</w:t>
            </w:r>
          </w:p>
        </w:tc>
        <w:tc>
          <w:tcPr>
            <w:tcW w:w="1250" w:type="dxa"/>
            <w:vAlign w:val="center"/>
          </w:tcPr>
          <w:p w:rsidR="00FD078D" w:rsidRDefault="00E97039">
            <w:pPr>
              <w:jc w:val="center"/>
            </w:pPr>
            <w:r>
              <w:rPr>
                <w:color w:val="000000"/>
                <w:sz w:val="24"/>
              </w:rPr>
              <w:t>-2.83%</w:t>
            </w:r>
          </w:p>
        </w:tc>
        <w:tc>
          <w:tcPr>
            <w:tcW w:w="1250" w:type="dxa"/>
            <w:vAlign w:val="center"/>
          </w:tcPr>
          <w:p w:rsidR="00FD078D" w:rsidRDefault="00E97039">
            <w:pPr>
              <w:jc w:val="center"/>
            </w:pPr>
            <w:r>
              <w:rPr>
                <w:color w:val="000000"/>
                <w:sz w:val="24"/>
              </w:rPr>
              <w:t>-0.11%</w:t>
            </w:r>
          </w:p>
        </w:tc>
      </w:tr>
    </w:tbl>
    <w:p w:rsidR="00E97039" w:rsidRPr="005312D8" w:rsidRDefault="00E97039" w:rsidP="00E97039">
      <w:pPr>
        <w:tabs>
          <w:tab w:val="left" w:pos="426"/>
        </w:tabs>
        <w:spacing w:before="29" w:line="288" w:lineRule="auto"/>
        <w:jc w:val="left"/>
        <w:rPr>
          <w:kern w:val="0"/>
          <w:sz w:val="24"/>
        </w:rPr>
      </w:pPr>
      <w:r w:rsidRPr="005312D8">
        <w:rPr>
          <w:kern w:val="0"/>
          <w:sz w:val="24"/>
        </w:rPr>
        <w:t>注：本基金的业绩比较基准为</w:t>
      </w:r>
      <w:r w:rsidRPr="005312D8">
        <w:rPr>
          <w:kern w:val="0"/>
          <w:sz w:val="24"/>
        </w:rPr>
        <w:t>75%×</w:t>
      </w:r>
      <w:r w:rsidRPr="005312D8">
        <w:rPr>
          <w:kern w:val="0"/>
          <w:sz w:val="24"/>
        </w:rPr>
        <w:t>上证国债指数收益率</w:t>
      </w:r>
      <w:r w:rsidRPr="005312D8">
        <w:rPr>
          <w:kern w:val="0"/>
          <w:sz w:val="24"/>
        </w:rPr>
        <w:t>+25%×</w:t>
      </w:r>
      <w:r w:rsidRPr="005312D8">
        <w:rPr>
          <w:kern w:val="0"/>
          <w:sz w:val="24"/>
        </w:rPr>
        <w:t>沪深</w:t>
      </w:r>
      <w:r w:rsidRPr="005312D8">
        <w:rPr>
          <w:kern w:val="0"/>
          <w:sz w:val="24"/>
        </w:rPr>
        <w:t>300</w:t>
      </w:r>
      <w:r w:rsidRPr="005312D8">
        <w:rPr>
          <w:kern w:val="0"/>
          <w:sz w:val="24"/>
        </w:rPr>
        <w:t>指数收益率，每日进行再平衡过程。</w:t>
      </w:r>
    </w:p>
    <w:p w:rsidR="001548F9" w:rsidRPr="00E97039" w:rsidRDefault="001548F9" w:rsidP="0048308E">
      <w:pPr>
        <w:pStyle w:val="21"/>
        <w:adjustRightInd w:val="0"/>
        <w:snapToGrid w:val="0"/>
        <w:spacing w:before="29" w:line="288" w:lineRule="auto"/>
        <w:ind w:firstLineChars="0" w:firstLine="0"/>
        <w:rPr>
          <w:rFonts w:ascii="Times New Roman" w:hAnsi="Times New Roman"/>
          <w:color w:val="auto"/>
        </w:rPr>
      </w:pPr>
    </w:p>
    <w:p w:rsidR="001548F9" w:rsidRPr="005312D8" w:rsidRDefault="001548F9" w:rsidP="0048308E">
      <w:pPr>
        <w:spacing w:before="29" w:line="288" w:lineRule="auto"/>
        <w:rPr>
          <w:b/>
          <w:kern w:val="0"/>
          <w:sz w:val="24"/>
        </w:rPr>
      </w:pPr>
      <w:r w:rsidRPr="005312D8">
        <w:rPr>
          <w:b/>
          <w:kern w:val="0"/>
          <w:sz w:val="24"/>
        </w:rPr>
        <w:t xml:space="preserve">3.2.2 </w:t>
      </w:r>
      <w:r w:rsidR="003F13E3" w:rsidRPr="005312D8">
        <w:rPr>
          <w:rFonts w:hint="eastAsia"/>
          <w:b/>
          <w:kern w:val="0"/>
          <w:sz w:val="24"/>
        </w:rPr>
        <w:t xml:space="preserve"> </w:t>
      </w:r>
      <w:r w:rsidR="003F13E3" w:rsidRPr="005312D8">
        <w:rPr>
          <w:b/>
          <w:kern w:val="0"/>
          <w:sz w:val="24"/>
        </w:rPr>
        <w:t>自基金合同生效以来</w:t>
      </w:r>
      <w:r w:rsidRPr="005312D8">
        <w:rPr>
          <w:b/>
          <w:kern w:val="0"/>
          <w:sz w:val="24"/>
        </w:rPr>
        <w:t>基金份额累计净值增长率变动及其与同期业绩比较基准收益率变动的比较</w:t>
      </w:r>
    </w:p>
    <w:p w:rsidR="001548F9" w:rsidRPr="005312D8" w:rsidRDefault="001548F9" w:rsidP="0048308E">
      <w:pPr>
        <w:spacing w:before="29" w:line="288" w:lineRule="auto"/>
        <w:jc w:val="center"/>
        <w:rPr>
          <w:kern w:val="0"/>
          <w:sz w:val="24"/>
        </w:rPr>
      </w:pPr>
      <w:r w:rsidRPr="005312D8">
        <w:rPr>
          <w:kern w:val="0"/>
          <w:sz w:val="24"/>
        </w:rPr>
        <w:t>交银施罗德致远量化智投策略定期开放混合型证券投资基金</w:t>
      </w:r>
    </w:p>
    <w:p w:rsidR="001548F9" w:rsidRPr="005312D8" w:rsidRDefault="00CE3047" w:rsidP="0048308E">
      <w:pPr>
        <w:spacing w:before="29" w:line="288" w:lineRule="auto"/>
        <w:jc w:val="center"/>
        <w:rPr>
          <w:kern w:val="0"/>
          <w:sz w:val="24"/>
        </w:rPr>
      </w:pPr>
      <w:r w:rsidRPr="005312D8">
        <w:rPr>
          <w:kern w:val="0"/>
          <w:sz w:val="24"/>
        </w:rPr>
        <w:t>份额累计净值增长率与业绩比较基准收益率</w:t>
      </w:r>
      <w:r w:rsidR="001548F9" w:rsidRPr="005312D8">
        <w:rPr>
          <w:kern w:val="0"/>
          <w:sz w:val="24"/>
        </w:rPr>
        <w:t>历史走势对比图</w:t>
      </w:r>
    </w:p>
    <w:p w:rsidR="001548F9" w:rsidRPr="005312D8" w:rsidRDefault="00777C63" w:rsidP="0048308E">
      <w:pPr>
        <w:pStyle w:val="a5"/>
        <w:snapToGrid w:val="0"/>
        <w:spacing w:before="29" w:line="288" w:lineRule="auto"/>
        <w:jc w:val="center"/>
        <w:rPr>
          <w:rFonts w:ascii="Times New Roman" w:hAnsi="Times New Roman"/>
          <w:sz w:val="24"/>
          <w:szCs w:val="24"/>
        </w:rPr>
      </w:pPr>
      <w:r w:rsidRPr="005312D8">
        <w:rPr>
          <w:rFonts w:ascii="Times New Roman" w:hAnsi="Times New Roman"/>
          <w:sz w:val="24"/>
          <w:szCs w:val="24"/>
        </w:rPr>
        <w:t>（</w:t>
      </w:r>
      <w:r w:rsidR="001548F9" w:rsidRPr="005312D8">
        <w:rPr>
          <w:rFonts w:ascii="Times New Roman" w:hAnsi="Times New Roman"/>
          <w:sz w:val="24"/>
          <w:szCs w:val="24"/>
        </w:rPr>
        <w:t>2018</w:t>
      </w:r>
      <w:r w:rsidR="001548F9" w:rsidRPr="005312D8">
        <w:rPr>
          <w:rFonts w:ascii="Times New Roman" w:hAnsi="Times New Roman"/>
          <w:sz w:val="24"/>
          <w:szCs w:val="24"/>
        </w:rPr>
        <w:t>年</w:t>
      </w:r>
      <w:r w:rsidR="001548F9" w:rsidRPr="005312D8">
        <w:rPr>
          <w:rFonts w:ascii="Times New Roman" w:hAnsi="Times New Roman"/>
          <w:sz w:val="24"/>
          <w:szCs w:val="24"/>
        </w:rPr>
        <w:t>5</w:t>
      </w:r>
      <w:r w:rsidR="001548F9" w:rsidRPr="005312D8">
        <w:rPr>
          <w:rFonts w:ascii="Times New Roman" w:hAnsi="Times New Roman"/>
          <w:sz w:val="24"/>
          <w:szCs w:val="24"/>
        </w:rPr>
        <w:t>月</w:t>
      </w:r>
      <w:r w:rsidR="001548F9" w:rsidRPr="005312D8">
        <w:rPr>
          <w:rFonts w:ascii="Times New Roman" w:hAnsi="Times New Roman"/>
          <w:sz w:val="24"/>
          <w:szCs w:val="24"/>
        </w:rPr>
        <w:t>18</w:t>
      </w:r>
      <w:r w:rsidR="001548F9" w:rsidRPr="005312D8">
        <w:rPr>
          <w:rFonts w:ascii="Times New Roman" w:hAnsi="Times New Roman"/>
          <w:sz w:val="24"/>
          <w:szCs w:val="24"/>
        </w:rPr>
        <w:t>日至</w:t>
      </w:r>
      <w:r w:rsidRPr="005312D8">
        <w:rPr>
          <w:rFonts w:ascii="Times New Roman" w:hAnsi="Times New Roman"/>
          <w:sz w:val="24"/>
          <w:szCs w:val="24"/>
        </w:rPr>
        <w:t>2019</w:t>
      </w:r>
      <w:r w:rsidRPr="005312D8">
        <w:rPr>
          <w:rFonts w:ascii="Times New Roman" w:hAnsi="Times New Roman"/>
          <w:sz w:val="24"/>
          <w:szCs w:val="24"/>
        </w:rPr>
        <w:t>年</w:t>
      </w:r>
      <w:r w:rsidRPr="005312D8">
        <w:rPr>
          <w:rFonts w:ascii="Times New Roman" w:hAnsi="Times New Roman"/>
          <w:sz w:val="24"/>
          <w:szCs w:val="24"/>
        </w:rPr>
        <w:t>6</w:t>
      </w:r>
      <w:r w:rsidRPr="005312D8">
        <w:rPr>
          <w:rFonts w:ascii="Times New Roman" w:hAnsi="Times New Roman"/>
          <w:sz w:val="24"/>
          <w:szCs w:val="24"/>
        </w:rPr>
        <w:t>月</w:t>
      </w:r>
      <w:r w:rsidRPr="005312D8">
        <w:rPr>
          <w:rFonts w:ascii="Times New Roman" w:hAnsi="Times New Roman"/>
          <w:sz w:val="24"/>
          <w:szCs w:val="24"/>
        </w:rPr>
        <w:t>30</w:t>
      </w:r>
      <w:r w:rsidRPr="005312D8">
        <w:rPr>
          <w:rFonts w:ascii="Times New Roman" w:hAnsi="Times New Roman"/>
          <w:sz w:val="24"/>
          <w:szCs w:val="24"/>
        </w:rPr>
        <w:t>日）</w:t>
      </w:r>
    </w:p>
    <w:p w:rsidR="001548F9" w:rsidRPr="005312D8" w:rsidRDefault="00D33BAF" w:rsidP="0048308E">
      <w:pPr>
        <w:spacing w:before="29" w:line="288" w:lineRule="auto"/>
        <w:jc w:val="center"/>
        <w:rPr>
          <w:color w:val="000000"/>
          <w:sz w:val="24"/>
        </w:rPr>
      </w:pPr>
      <w:r w:rsidRPr="005312D8">
        <w:rPr>
          <w:noProof/>
          <w:color w:val="000000"/>
          <w:sz w:val="24"/>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312D8" w:rsidRDefault="001548F9" w:rsidP="0048308E">
      <w:pPr>
        <w:tabs>
          <w:tab w:val="left" w:pos="426"/>
        </w:tabs>
        <w:spacing w:before="29" w:line="288" w:lineRule="auto"/>
        <w:jc w:val="left"/>
        <w:rPr>
          <w:kern w:val="0"/>
          <w:sz w:val="24"/>
        </w:rPr>
      </w:pPr>
      <w:r w:rsidRPr="005312D8">
        <w:rPr>
          <w:kern w:val="0"/>
          <w:sz w:val="24"/>
        </w:rPr>
        <w:t>注：本基金基金合同生效日为</w:t>
      </w:r>
      <w:r w:rsidRPr="005312D8">
        <w:rPr>
          <w:kern w:val="0"/>
          <w:sz w:val="24"/>
        </w:rPr>
        <w:t>2018</w:t>
      </w:r>
      <w:r w:rsidRPr="005312D8">
        <w:rPr>
          <w:kern w:val="0"/>
          <w:sz w:val="24"/>
        </w:rPr>
        <w:t>年</w:t>
      </w:r>
      <w:r w:rsidRPr="005312D8">
        <w:rPr>
          <w:kern w:val="0"/>
          <w:sz w:val="24"/>
        </w:rPr>
        <w:t>5</w:t>
      </w:r>
      <w:r w:rsidRPr="005312D8">
        <w:rPr>
          <w:kern w:val="0"/>
          <w:sz w:val="24"/>
        </w:rPr>
        <w:t>月</w:t>
      </w:r>
      <w:r w:rsidRPr="005312D8">
        <w:rPr>
          <w:kern w:val="0"/>
          <w:sz w:val="24"/>
        </w:rPr>
        <w:t>18</w:t>
      </w:r>
      <w:r w:rsidRPr="005312D8">
        <w:rPr>
          <w:kern w:val="0"/>
          <w:sz w:val="24"/>
        </w:rPr>
        <w:t>日，截至报告期期末，本基金已完成建仓但报告期期末距建仓结束未满一年。本基金建仓期为自基金合同生效日起的</w:t>
      </w:r>
      <w:r w:rsidRPr="005312D8">
        <w:rPr>
          <w:kern w:val="0"/>
          <w:sz w:val="24"/>
        </w:rPr>
        <w:t>6</w:t>
      </w:r>
      <w:r w:rsidRPr="005312D8">
        <w:rPr>
          <w:kern w:val="0"/>
          <w:sz w:val="24"/>
        </w:rPr>
        <w:t>个月。截至建仓期结束，本基金各项资产配置比例符合基金合同及招募说明书有关投资比例的约定。</w:t>
      </w:r>
    </w:p>
    <w:p w:rsidR="001548F9" w:rsidRPr="005312D8" w:rsidRDefault="001548F9" w:rsidP="0048308E">
      <w:pPr>
        <w:spacing w:before="29" w:line="288" w:lineRule="auto"/>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17810926"/>
      <w:r w:rsidRPr="005312D8">
        <w:rPr>
          <w:b/>
          <w:bCs/>
          <w:szCs w:val="24"/>
          <w:lang w:val="en-US"/>
        </w:rPr>
        <w:t xml:space="preserve">§4  </w:t>
      </w:r>
      <w:r w:rsidRPr="005312D8">
        <w:rPr>
          <w:b/>
          <w:bCs/>
          <w:szCs w:val="24"/>
          <w:lang w:val="en-US"/>
        </w:rPr>
        <w:t>管理人报告</w:t>
      </w:r>
      <w:bookmarkEnd w:id="23"/>
      <w:bookmarkEnd w:id="24"/>
    </w:p>
    <w:p w:rsidR="001548F9" w:rsidRPr="005312D8" w:rsidRDefault="001548F9" w:rsidP="0048308E">
      <w:pPr>
        <w:pStyle w:val="20"/>
        <w:spacing w:before="29" w:after="0" w:line="288" w:lineRule="auto"/>
        <w:rPr>
          <w:rFonts w:ascii="Times New Roman" w:hAnsi="Times New Roman"/>
          <w:kern w:val="0"/>
          <w:szCs w:val="24"/>
        </w:rPr>
      </w:pPr>
      <w:bookmarkStart w:id="25" w:name="_Toc17810927"/>
      <w:r w:rsidRPr="005312D8">
        <w:rPr>
          <w:rFonts w:ascii="Times New Roman" w:hAnsi="Times New Roman"/>
          <w:kern w:val="0"/>
          <w:szCs w:val="24"/>
        </w:rPr>
        <w:t xml:space="preserve">4.1 </w:t>
      </w:r>
      <w:r w:rsidRPr="005312D8">
        <w:rPr>
          <w:rFonts w:ascii="Times New Roman" w:hAnsi="Times New Roman"/>
          <w:kern w:val="0"/>
          <w:szCs w:val="24"/>
        </w:rPr>
        <w:t>基金管理人及基金经理情况</w:t>
      </w:r>
      <w:bookmarkEnd w:id="25"/>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4.1.1 </w:t>
      </w:r>
      <w:r w:rsidRPr="005312D8">
        <w:rPr>
          <w:b/>
          <w:color w:val="000000"/>
          <w:kern w:val="0"/>
          <w:sz w:val="24"/>
        </w:rPr>
        <w:t>基金管理人及其管理基金的经验</w:t>
      </w:r>
    </w:p>
    <w:p w:rsidR="00FD078D" w:rsidRDefault="00E97039">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截至报告期末，公司管理了包括货币型、债券型、普通混合型和股票型在内的</w:t>
      </w:r>
      <w:r w:rsidRPr="005312D8">
        <w:rPr>
          <w:color w:val="000000"/>
          <w:sz w:val="24"/>
        </w:rPr>
        <w:t>80</w:t>
      </w:r>
      <w:r w:rsidRPr="005312D8">
        <w:rPr>
          <w:color w:val="000000"/>
          <w:sz w:val="24"/>
        </w:rPr>
        <w:t>只基金，其中股票型涵盖普通指数型、交易型开放式（</w:t>
      </w:r>
      <w:r w:rsidRPr="005312D8">
        <w:rPr>
          <w:color w:val="000000"/>
          <w:sz w:val="24"/>
        </w:rPr>
        <w:t>ETF</w:t>
      </w:r>
      <w:r w:rsidRPr="005312D8">
        <w:rPr>
          <w:color w:val="000000"/>
          <w:sz w:val="24"/>
        </w:rPr>
        <w:t>）、</w:t>
      </w:r>
      <w:r w:rsidRPr="005312D8">
        <w:rPr>
          <w:color w:val="000000"/>
          <w:sz w:val="24"/>
        </w:rPr>
        <w:t>QDII</w:t>
      </w:r>
      <w:r w:rsidRPr="005312D8">
        <w:rPr>
          <w:color w:val="000000"/>
          <w:sz w:val="24"/>
        </w:rPr>
        <w:t>等不同类型基金。</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4.1.2 </w:t>
      </w:r>
      <w:r w:rsidRPr="005312D8">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1548F9" w:rsidRPr="005312D8" w:rsidTr="00951342">
        <w:tc>
          <w:tcPr>
            <w:tcW w:w="851"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1417"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职务</w:t>
            </w:r>
          </w:p>
        </w:tc>
        <w:tc>
          <w:tcPr>
            <w:tcW w:w="2835" w:type="dxa"/>
            <w:gridSpan w:val="2"/>
            <w:vAlign w:val="center"/>
          </w:tcPr>
          <w:p w:rsidR="001728F8" w:rsidRPr="005312D8" w:rsidRDefault="001548F9" w:rsidP="0048308E">
            <w:pPr>
              <w:spacing w:before="29" w:line="288" w:lineRule="auto"/>
              <w:jc w:val="center"/>
              <w:rPr>
                <w:color w:val="000000"/>
                <w:sz w:val="24"/>
              </w:rPr>
            </w:pPr>
            <w:r w:rsidRPr="005312D8">
              <w:rPr>
                <w:color w:val="000000"/>
                <w:sz w:val="24"/>
              </w:rPr>
              <w:t>任本基金的基金经理</w:t>
            </w:r>
          </w:p>
          <w:p w:rsidR="001548F9" w:rsidRPr="005312D8" w:rsidRDefault="001548F9" w:rsidP="0048308E">
            <w:pPr>
              <w:spacing w:before="29" w:line="288" w:lineRule="auto"/>
              <w:jc w:val="center"/>
              <w:rPr>
                <w:color w:val="000000"/>
                <w:sz w:val="24"/>
              </w:rPr>
            </w:pPr>
            <w:r w:rsidRPr="005312D8">
              <w:rPr>
                <w:color w:val="000000"/>
                <w:sz w:val="24"/>
              </w:rPr>
              <w:t>（助理）期限</w:t>
            </w:r>
          </w:p>
        </w:tc>
        <w:tc>
          <w:tcPr>
            <w:tcW w:w="833"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证券从业年限</w:t>
            </w:r>
          </w:p>
        </w:tc>
        <w:tc>
          <w:tcPr>
            <w:tcW w:w="3062"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说明</w:t>
            </w:r>
          </w:p>
        </w:tc>
      </w:tr>
      <w:tr w:rsidR="001548F9" w:rsidRPr="005312D8" w:rsidTr="00951342">
        <w:tc>
          <w:tcPr>
            <w:tcW w:w="851" w:type="dxa"/>
            <w:vMerge/>
            <w:vAlign w:val="center"/>
          </w:tcPr>
          <w:p w:rsidR="001548F9" w:rsidRPr="005312D8" w:rsidRDefault="001548F9" w:rsidP="0048308E">
            <w:pPr>
              <w:widowControl/>
              <w:spacing w:before="29" w:line="288" w:lineRule="auto"/>
              <w:jc w:val="left"/>
              <w:rPr>
                <w:color w:val="000000"/>
                <w:sz w:val="24"/>
              </w:rPr>
            </w:pPr>
          </w:p>
        </w:tc>
        <w:tc>
          <w:tcPr>
            <w:tcW w:w="1417" w:type="dxa"/>
            <w:vMerge/>
            <w:vAlign w:val="center"/>
          </w:tcPr>
          <w:p w:rsidR="001548F9" w:rsidRPr="005312D8" w:rsidRDefault="001548F9" w:rsidP="0048308E">
            <w:pPr>
              <w:widowControl/>
              <w:spacing w:before="29" w:line="288" w:lineRule="auto"/>
              <w:jc w:val="left"/>
              <w:rPr>
                <w:color w:val="000000"/>
                <w:sz w:val="24"/>
              </w:rPr>
            </w:pPr>
          </w:p>
        </w:tc>
        <w:tc>
          <w:tcPr>
            <w:tcW w:w="1418" w:type="dxa"/>
            <w:vAlign w:val="center"/>
          </w:tcPr>
          <w:p w:rsidR="001548F9" w:rsidRPr="005312D8" w:rsidRDefault="001548F9" w:rsidP="0048308E">
            <w:pPr>
              <w:spacing w:before="29" w:line="288" w:lineRule="auto"/>
              <w:jc w:val="center"/>
              <w:rPr>
                <w:color w:val="000000"/>
                <w:sz w:val="24"/>
              </w:rPr>
            </w:pPr>
            <w:r w:rsidRPr="005312D8">
              <w:rPr>
                <w:color w:val="000000"/>
                <w:sz w:val="24"/>
              </w:rPr>
              <w:t>任职日期</w:t>
            </w:r>
          </w:p>
        </w:tc>
        <w:tc>
          <w:tcPr>
            <w:tcW w:w="1417" w:type="dxa"/>
            <w:vAlign w:val="center"/>
          </w:tcPr>
          <w:p w:rsidR="001548F9" w:rsidRPr="005312D8" w:rsidRDefault="001548F9" w:rsidP="0048308E">
            <w:pPr>
              <w:spacing w:before="29" w:line="288" w:lineRule="auto"/>
              <w:jc w:val="center"/>
              <w:rPr>
                <w:color w:val="000000"/>
                <w:sz w:val="24"/>
              </w:rPr>
            </w:pPr>
            <w:r w:rsidRPr="005312D8">
              <w:rPr>
                <w:color w:val="000000"/>
                <w:sz w:val="24"/>
              </w:rPr>
              <w:t>离任日期</w:t>
            </w:r>
          </w:p>
        </w:tc>
        <w:tc>
          <w:tcPr>
            <w:tcW w:w="833" w:type="dxa"/>
            <w:vMerge/>
            <w:vAlign w:val="center"/>
          </w:tcPr>
          <w:p w:rsidR="001548F9" w:rsidRPr="005312D8" w:rsidRDefault="001548F9" w:rsidP="0048308E">
            <w:pPr>
              <w:widowControl/>
              <w:spacing w:before="29" w:line="288" w:lineRule="auto"/>
              <w:jc w:val="left"/>
              <w:rPr>
                <w:color w:val="000000"/>
                <w:sz w:val="24"/>
              </w:rPr>
            </w:pPr>
          </w:p>
        </w:tc>
        <w:tc>
          <w:tcPr>
            <w:tcW w:w="3062" w:type="dxa"/>
            <w:vMerge/>
            <w:vAlign w:val="center"/>
          </w:tcPr>
          <w:p w:rsidR="001548F9" w:rsidRPr="005312D8" w:rsidRDefault="001548F9" w:rsidP="0048308E">
            <w:pPr>
              <w:widowControl/>
              <w:spacing w:before="29" w:line="288" w:lineRule="auto"/>
              <w:jc w:val="left"/>
              <w:rPr>
                <w:color w:val="000000"/>
                <w:sz w:val="24"/>
              </w:rPr>
            </w:pPr>
          </w:p>
        </w:tc>
      </w:tr>
      <w:tr w:rsidR="00FD078D">
        <w:tc>
          <w:tcPr>
            <w:tcW w:w="851" w:type="dxa"/>
            <w:vAlign w:val="center"/>
          </w:tcPr>
          <w:p w:rsidR="00FD078D" w:rsidRDefault="00E97039">
            <w:pPr>
              <w:jc w:val="center"/>
            </w:pPr>
            <w:r>
              <w:rPr>
                <w:color w:val="000000"/>
                <w:sz w:val="24"/>
              </w:rPr>
              <w:t>蔡铮</w:t>
            </w:r>
          </w:p>
        </w:tc>
        <w:tc>
          <w:tcPr>
            <w:tcW w:w="1417" w:type="dxa"/>
            <w:vAlign w:val="center"/>
          </w:tcPr>
          <w:p w:rsidR="00FD078D" w:rsidRDefault="00E97039">
            <w:pPr>
              <w:jc w:val="center"/>
            </w:pP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及其联接、交银深证</w:t>
            </w:r>
            <w:r>
              <w:rPr>
                <w:color w:val="000000"/>
                <w:sz w:val="24"/>
              </w:rPr>
              <w:t>300</w:t>
            </w:r>
            <w:r>
              <w:rPr>
                <w:color w:val="000000"/>
                <w:sz w:val="24"/>
              </w:rPr>
              <w:t>价值</w:t>
            </w:r>
            <w:r>
              <w:rPr>
                <w:color w:val="000000"/>
                <w:sz w:val="24"/>
              </w:rPr>
              <w:t>ETF</w:t>
            </w:r>
            <w:r>
              <w:rPr>
                <w:color w:val="000000"/>
                <w:sz w:val="24"/>
              </w:rPr>
              <w:t>及其联接、交银国证新能源指数分级、交银中证海外中国互联网指数（</w:t>
            </w:r>
            <w:r>
              <w:rPr>
                <w:color w:val="000000"/>
                <w:sz w:val="24"/>
              </w:rPr>
              <w:t>QDII-LOF)</w:t>
            </w:r>
            <w:r>
              <w:rPr>
                <w:color w:val="000000"/>
                <w:sz w:val="24"/>
              </w:rPr>
              <w:t>、交银中证互联网金融指数分级、交银中证环境治理指数（</w:t>
            </w:r>
            <w:r>
              <w:rPr>
                <w:color w:val="000000"/>
                <w:sz w:val="24"/>
              </w:rPr>
              <w:t>LOF</w:t>
            </w:r>
            <w:r>
              <w:rPr>
                <w:color w:val="000000"/>
                <w:sz w:val="24"/>
              </w:rPr>
              <w:t>）、交银致远智投混合的基金经理，公司量化投资副总监兼多元资产管理副总监</w:t>
            </w:r>
          </w:p>
        </w:tc>
        <w:tc>
          <w:tcPr>
            <w:tcW w:w="1418" w:type="dxa"/>
            <w:vAlign w:val="center"/>
          </w:tcPr>
          <w:p w:rsidR="00FD078D" w:rsidRDefault="00E97039">
            <w:pPr>
              <w:jc w:val="center"/>
            </w:pPr>
            <w:r>
              <w:rPr>
                <w:color w:val="000000"/>
                <w:sz w:val="24"/>
              </w:rPr>
              <w:t>2018-05-18</w:t>
            </w:r>
          </w:p>
        </w:tc>
        <w:tc>
          <w:tcPr>
            <w:tcW w:w="1417" w:type="dxa"/>
            <w:vAlign w:val="center"/>
          </w:tcPr>
          <w:p w:rsidR="00FD078D" w:rsidRDefault="00E97039">
            <w:pPr>
              <w:jc w:val="center"/>
            </w:pPr>
            <w:r>
              <w:rPr>
                <w:color w:val="000000"/>
                <w:sz w:val="24"/>
              </w:rPr>
              <w:t>-</w:t>
            </w:r>
          </w:p>
        </w:tc>
        <w:tc>
          <w:tcPr>
            <w:tcW w:w="833" w:type="dxa"/>
            <w:vAlign w:val="center"/>
          </w:tcPr>
          <w:p w:rsidR="00FD078D" w:rsidRDefault="00E97039">
            <w:pPr>
              <w:jc w:val="center"/>
            </w:pPr>
            <w:r>
              <w:rPr>
                <w:color w:val="000000"/>
                <w:sz w:val="24"/>
              </w:rPr>
              <w:t>10</w:t>
            </w:r>
            <w:r>
              <w:rPr>
                <w:color w:val="000000"/>
                <w:sz w:val="24"/>
              </w:rPr>
              <w:t>年</w:t>
            </w:r>
          </w:p>
        </w:tc>
        <w:tc>
          <w:tcPr>
            <w:tcW w:w="3062" w:type="dxa"/>
            <w:vAlign w:val="center"/>
          </w:tcPr>
          <w:p w:rsidR="00FD078D" w:rsidRDefault="00E97039">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年加入交银施罗德基金管理有限公司，历任投资研究部数量分析师、基金经理助理、量化投资部助理总经理、量化投资部副总经理。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日担任交银施罗德环球精选价值证券投资基金基金经理，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日担任交银施罗德全球自然资源证券投资基金基金经理，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日担任交银施罗德中证环境治理指数分级证券投资基金基金经理。</w:t>
            </w:r>
          </w:p>
        </w:tc>
      </w:tr>
    </w:tbl>
    <w:p w:rsidR="00FD078D" w:rsidRDefault="00E97039">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FD078D" w:rsidRDefault="00E97039">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3</w:t>
      </w:r>
      <w:r w:rsidRPr="005312D8">
        <w:rPr>
          <w:kern w:val="0"/>
          <w:sz w:val="24"/>
        </w:rPr>
        <w:t>、基金经理（或基金经理小组）期后变动（如有）敬请关注基金管理人发布的相关公告。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6" w:name="_Toc225498256"/>
      <w:bookmarkStart w:id="27" w:name="_Toc17810928"/>
      <w:r w:rsidRPr="005312D8">
        <w:rPr>
          <w:rFonts w:ascii="Times New Roman" w:hAnsi="Times New Roman"/>
          <w:kern w:val="0"/>
          <w:szCs w:val="24"/>
        </w:rPr>
        <w:t xml:space="preserve">4.2 </w:t>
      </w:r>
      <w:r w:rsidRPr="005312D8">
        <w:rPr>
          <w:rFonts w:ascii="Times New Roman" w:hAnsi="Times New Roman"/>
          <w:kern w:val="0"/>
          <w:szCs w:val="24"/>
        </w:rPr>
        <w:t>管理人对报告期内本基金运作遵规守信情况的说明</w:t>
      </w:r>
      <w:bookmarkEnd w:id="26"/>
      <w:bookmarkEnd w:id="27"/>
    </w:p>
    <w:p w:rsidR="001548F9" w:rsidRPr="005312D8" w:rsidRDefault="001548F9" w:rsidP="00035D71">
      <w:pPr>
        <w:spacing w:before="29" w:line="288" w:lineRule="auto"/>
        <w:ind w:firstLineChars="200" w:firstLine="480"/>
        <w:rPr>
          <w:color w:val="000000"/>
          <w:sz w:val="24"/>
        </w:rPr>
      </w:pPr>
      <w:r w:rsidRPr="005312D8">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28" w:name="_Toc225498257"/>
      <w:bookmarkStart w:id="29" w:name="_Toc17810929"/>
      <w:r w:rsidRPr="005312D8">
        <w:rPr>
          <w:rFonts w:ascii="Times New Roman" w:hAnsi="Times New Roman"/>
          <w:kern w:val="0"/>
          <w:szCs w:val="24"/>
        </w:rPr>
        <w:t xml:space="preserve">4.3 </w:t>
      </w:r>
      <w:r w:rsidRPr="005312D8">
        <w:rPr>
          <w:rFonts w:ascii="Times New Roman" w:hAnsi="Times New Roman"/>
          <w:kern w:val="0"/>
          <w:szCs w:val="24"/>
        </w:rPr>
        <w:t>管理人对报告期内公平交易情况的专项说明</w:t>
      </w:r>
      <w:bookmarkEnd w:id="28"/>
      <w:bookmarkEnd w:id="29"/>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4.3.1 </w:t>
      </w:r>
      <w:r w:rsidRPr="005312D8">
        <w:rPr>
          <w:b/>
          <w:color w:val="000000"/>
          <w:kern w:val="0"/>
          <w:sz w:val="24"/>
        </w:rPr>
        <w:t>公平交易制度的执行情况</w:t>
      </w:r>
    </w:p>
    <w:p w:rsidR="00FD078D" w:rsidRDefault="00E97039">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FD078D" w:rsidRDefault="00E97039">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FD078D" w:rsidRDefault="00E97039">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312D8" w:rsidRDefault="001548F9" w:rsidP="00035D71">
      <w:pPr>
        <w:spacing w:before="29" w:line="288" w:lineRule="auto"/>
        <w:ind w:firstLineChars="200" w:firstLine="480"/>
        <w:rPr>
          <w:color w:val="000000"/>
          <w:sz w:val="24"/>
        </w:rPr>
      </w:pPr>
      <w:r w:rsidRPr="005312D8">
        <w:rPr>
          <w:color w:val="000000"/>
          <w:sz w:val="24"/>
        </w:rPr>
        <w:t>报告期内本公司严格执行公平交易制度，公平对待旗下各投资组合，未发现任何违反公平交易的行为。</w:t>
      </w:r>
    </w:p>
    <w:p w:rsidR="001548F9" w:rsidRPr="005312D8" w:rsidRDefault="001548F9" w:rsidP="0048308E">
      <w:pPr>
        <w:spacing w:before="29" w:line="288" w:lineRule="auto"/>
        <w:jc w:val="left"/>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4.3.2 </w:t>
      </w:r>
      <w:r w:rsidRPr="005312D8">
        <w:rPr>
          <w:b/>
          <w:color w:val="000000"/>
          <w:kern w:val="0"/>
          <w:sz w:val="24"/>
        </w:rPr>
        <w:t>异常交易行为的专项说明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本基金于本报告期内未发现异常交易行为。本报告期内，本公司管理的所有投资组合参与的交易所公开竞价同日反向交易成交较少的单边交易量超过该证券当日总成交量</w:t>
      </w:r>
      <w:r w:rsidRPr="005312D8">
        <w:rPr>
          <w:color w:val="000000"/>
          <w:sz w:val="24"/>
        </w:rPr>
        <w:t>5%</w:t>
      </w:r>
      <w:r w:rsidRPr="005312D8">
        <w:rPr>
          <w:color w:val="000000"/>
          <w:sz w:val="24"/>
        </w:rPr>
        <w:t>的情况有</w:t>
      </w:r>
      <w:r w:rsidRPr="005312D8">
        <w:rPr>
          <w:color w:val="000000"/>
          <w:sz w:val="24"/>
        </w:rPr>
        <w:t>1</w:t>
      </w:r>
      <w:r w:rsidRPr="005312D8">
        <w:rPr>
          <w:color w:val="000000"/>
          <w:sz w:val="24"/>
        </w:rPr>
        <w:t>次，是投资组合因投资策略需要而发生同日反向交易，未发现不公平交易和利益输送的情况。本基金与本公司管理的其他投资组合在不同时间窗下（如日内、</w:t>
      </w:r>
      <w:r w:rsidRPr="005312D8">
        <w:rPr>
          <w:color w:val="000000"/>
          <w:sz w:val="24"/>
        </w:rPr>
        <w:t>3</w:t>
      </w:r>
      <w:r w:rsidRPr="005312D8">
        <w:rPr>
          <w:color w:val="000000"/>
          <w:sz w:val="24"/>
        </w:rPr>
        <w:t>日内、</w:t>
      </w:r>
      <w:r w:rsidRPr="005312D8">
        <w:rPr>
          <w:color w:val="000000"/>
          <w:sz w:val="24"/>
        </w:rPr>
        <w:t>5</w:t>
      </w:r>
      <w:r w:rsidRPr="005312D8">
        <w:rPr>
          <w:color w:val="000000"/>
          <w:sz w:val="24"/>
        </w:rPr>
        <w:t>日内）同向交易的交易价差未发现异常。</w:t>
      </w:r>
    </w:p>
    <w:p w:rsidR="001548F9" w:rsidRPr="005312D8" w:rsidRDefault="001548F9" w:rsidP="00035D71">
      <w:pPr>
        <w:spacing w:before="29" w:line="288" w:lineRule="auto"/>
        <w:ind w:firstLineChars="200" w:firstLine="480"/>
        <w:rPr>
          <w:color w:val="000000"/>
          <w:kern w:val="0"/>
          <w:sz w:val="24"/>
        </w:rPr>
      </w:pPr>
    </w:p>
    <w:p w:rsidR="00C02A8F" w:rsidRPr="005312D8" w:rsidRDefault="001548F9" w:rsidP="0048308E">
      <w:pPr>
        <w:pStyle w:val="20"/>
        <w:spacing w:before="29" w:after="0" w:line="288" w:lineRule="auto"/>
        <w:rPr>
          <w:rFonts w:ascii="Times New Roman" w:hAnsi="Times New Roman"/>
          <w:kern w:val="0"/>
          <w:szCs w:val="24"/>
        </w:rPr>
      </w:pPr>
      <w:bookmarkStart w:id="30" w:name="_Toc225498258"/>
      <w:bookmarkStart w:id="31" w:name="_Toc17810930"/>
      <w:r w:rsidRPr="005312D8">
        <w:rPr>
          <w:rFonts w:ascii="Times New Roman" w:hAnsi="Times New Roman"/>
          <w:kern w:val="0"/>
          <w:szCs w:val="24"/>
        </w:rPr>
        <w:t xml:space="preserve">4.4 </w:t>
      </w:r>
      <w:r w:rsidRPr="005312D8">
        <w:rPr>
          <w:rFonts w:ascii="Times New Roman" w:hAnsi="Times New Roman"/>
          <w:kern w:val="0"/>
          <w:szCs w:val="24"/>
        </w:rPr>
        <w:t>管理人对报告期内基金的投资策略和业绩表现的说明</w:t>
      </w:r>
      <w:bookmarkEnd w:id="30"/>
      <w:bookmarkEnd w:id="31"/>
    </w:p>
    <w:p w:rsidR="00C02A8F" w:rsidRPr="005312D8" w:rsidRDefault="00C02A8F" w:rsidP="0048308E">
      <w:pPr>
        <w:spacing w:before="29" w:line="288" w:lineRule="auto"/>
        <w:rPr>
          <w:b/>
          <w:sz w:val="24"/>
        </w:rPr>
      </w:pPr>
      <w:r w:rsidRPr="005312D8">
        <w:rPr>
          <w:b/>
          <w:sz w:val="24"/>
        </w:rPr>
        <w:t>4.4.1</w:t>
      </w:r>
      <w:r w:rsidRPr="005312D8">
        <w:rPr>
          <w:b/>
          <w:sz w:val="24"/>
        </w:rPr>
        <w:t>报告期内基金投资策略和运作分析</w:t>
      </w:r>
    </w:p>
    <w:p w:rsidR="00C02A8F" w:rsidRPr="005312D8" w:rsidRDefault="00C02A8F" w:rsidP="00035D71">
      <w:pPr>
        <w:spacing w:before="29" w:line="288" w:lineRule="auto"/>
        <w:ind w:firstLineChars="200" w:firstLine="480"/>
        <w:rPr>
          <w:color w:val="000000"/>
          <w:sz w:val="24"/>
        </w:rPr>
      </w:pPr>
      <w:r w:rsidRPr="005312D8">
        <w:rPr>
          <w:color w:val="000000"/>
          <w:sz w:val="24"/>
        </w:rPr>
        <w:t>2019</w:t>
      </w:r>
      <w:r w:rsidRPr="005312D8">
        <w:rPr>
          <w:color w:val="000000"/>
          <w:sz w:val="24"/>
        </w:rPr>
        <w:t>年上半年国内宏观环境基本稳定，央行货币政策维持稳健，财政政策加力提效，减税降费力度加大，积极扶持中小企业和新经济发展，多方面政策持续发力缓解经济下行压力。年初的快速上涨使得市场情绪显著修复，成交大幅回暖，但四月之后</w:t>
      </w:r>
      <w:r w:rsidRPr="005312D8">
        <w:rPr>
          <w:color w:val="000000"/>
          <w:sz w:val="24"/>
        </w:rPr>
        <w:t>A</w:t>
      </w:r>
      <w:r w:rsidRPr="005312D8">
        <w:rPr>
          <w:color w:val="000000"/>
          <w:sz w:val="24"/>
        </w:rPr>
        <w:t>股市场出现较大幅调整，投资者情绪回归冷静。直至六月中旬科创板宣布正式开板，市场信心才有所提振。债券市场方面，一季度债市呈震荡态势，自二季度初快速调整后逐步企稳回升。在上述市场环境下，本基金采取定期不定额的模式进行投资，固定收益部分配置了较高信用等级的固定收益资产作为收益增强，净值表现总体呈现先上行后震荡的走势。</w:t>
      </w:r>
    </w:p>
    <w:p w:rsidR="001548F9" w:rsidRPr="005312D8" w:rsidRDefault="001548F9" w:rsidP="00035D71">
      <w:pPr>
        <w:spacing w:before="29" w:line="288" w:lineRule="auto"/>
        <w:ind w:firstLineChars="200" w:firstLine="480"/>
        <w:rPr>
          <w:kern w:val="0"/>
          <w:sz w:val="24"/>
        </w:rPr>
      </w:pPr>
    </w:p>
    <w:p w:rsidR="001548F9" w:rsidRPr="005312D8" w:rsidRDefault="001548F9" w:rsidP="0048308E">
      <w:pPr>
        <w:spacing w:before="29" w:line="288" w:lineRule="auto"/>
        <w:rPr>
          <w:b/>
          <w:sz w:val="24"/>
        </w:rPr>
      </w:pPr>
      <w:r w:rsidRPr="005312D8">
        <w:rPr>
          <w:b/>
          <w:sz w:val="24"/>
        </w:rPr>
        <w:t xml:space="preserve">4.4.2 </w:t>
      </w:r>
      <w:r w:rsidRPr="005312D8">
        <w:rPr>
          <w:b/>
          <w:sz w:val="24"/>
        </w:rPr>
        <w:t>报告期内基金的业绩表现</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本基金（各类）份额净值及业绩表现请见</w:t>
      </w:r>
      <w:r w:rsidRPr="005312D8">
        <w:rPr>
          <w:color w:val="000000"/>
          <w:sz w:val="24"/>
        </w:rPr>
        <w:t>“3.1</w:t>
      </w:r>
      <w:r w:rsidRPr="005312D8">
        <w:rPr>
          <w:color w:val="000000"/>
          <w:sz w:val="24"/>
        </w:rPr>
        <w:t>主要会计数据和财务指标</w:t>
      </w:r>
      <w:r w:rsidRPr="005312D8">
        <w:rPr>
          <w:color w:val="000000"/>
          <w:sz w:val="24"/>
        </w:rPr>
        <w:t xml:space="preserve">” </w:t>
      </w:r>
      <w:r w:rsidRPr="005312D8">
        <w:rPr>
          <w:color w:val="000000"/>
          <w:sz w:val="24"/>
        </w:rPr>
        <w:t>及</w:t>
      </w:r>
      <w:r w:rsidRPr="005312D8">
        <w:rPr>
          <w:color w:val="000000"/>
          <w:sz w:val="24"/>
        </w:rPr>
        <w:t>“3.2.1</w:t>
      </w:r>
      <w:r w:rsidRPr="005312D8">
        <w:rPr>
          <w:color w:val="000000"/>
          <w:sz w:val="24"/>
        </w:rPr>
        <w:t>基金份额净值增长率及其与同期业绩比较基准收益率的比较</w:t>
      </w:r>
      <w:r w:rsidRPr="005312D8">
        <w:rPr>
          <w:color w:val="000000"/>
          <w:sz w:val="24"/>
        </w:rPr>
        <w:t>”</w:t>
      </w:r>
      <w:r w:rsidRPr="005312D8">
        <w:rPr>
          <w:color w:val="000000"/>
          <w:sz w:val="24"/>
        </w:rPr>
        <w:t>部分披露。</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2" w:name="_Toc225498259"/>
      <w:bookmarkStart w:id="33" w:name="_Toc17810931"/>
      <w:r w:rsidRPr="005312D8">
        <w:rPr>
          <w:rFonts w:ascii="Times New Roman" w:hAnsi="Times New Roman"/>
          <w:kern w:val="0"/>
          <w:szCs w:val="24"/>
        </w:rPr>
        <w:t xml:space="preserve">4.5 </w:t>
      </w:r>
      <w:r w:rsidRPr="005312D8">
        <w:rPr>
          <w:rFonts w:ascii="Times New Roman" w:hAnsi="Times New Roman"/>
          <w:kern w:val="0"/>
          <w:szCs w:val="24"/>
        </w:rPr>
        <w:t>管理人对宏观经济、证券市场及行业走势的简要展望</w:t>
      </w:r>
      <w:bookmarkEnd w:id="32"/>
      <w:bookmarkEnd w:id="33"/>
    </w:p>
    <w:p w:rsidR="001548F9" w:rsidRPr="005312D8" w:rsidRDefault="001548F9" w:rsidP="00035D71">
      <w:pPr>
        <w:spacing w:before="29" w:line="288" w:lineRule="auto"/>
        <w:ind w:firstLineChars="200" w:firstLine="480"/>
        <w:rPr>
          <w:color w:val="000000"/>
          <w:sz w:val="24"/>
        </w:rPr>
      </w:pPr>
      <w:r w:rsidRPr="005312D8">
        <w:rPr>
          <w:color w:val="000000"/>
          <w:sz w:val="24"/>
        </w:rPr>
        <w:t>展望</w:t>
      </w:r>
      <w:r w:rsidRPr="005312D8">
        <w:rPr>
          <w:color w:val="000000"/>
          <w:sz w:val="24"/>
        </w:rPr>
        <w:t>2019</w:t>
      </w:r>
      <w:r w:rsidRPr="005312D8">
        <w:rPr>
          <w:color w:val="000000"/>
          <w:sz w:val="24"/>
        </w:rPr>
        <w:t>年下半年，我们认为宏观经济依然面临一定挑战，投资和消费增速下行压力犹存，政策力度或将持续加码，新兴产业加速发展，开放创新将释放经济增长的内在潜力。减税降费将仍是下半年经济工作的重心，推动居民收入与企业盈利进一步改善，但对于消费端和投资端的拉动作用可能还有待验证。总体而言，从中长期来看我们对</w:t>
      </w:r>
      <w:r w:rsidRPr="005312D8">
        <w:rPr>
          <w:color w:val="000000"/>
          <w:sz w:val="24"/>
        </w:rPr>
        <w:t>A</w:t>
      </w:r>
      <w:r w:rsidRPr="005312D8">
        <w:rPr>
          <w:color w:val="000000"/>
          <w:sz w:val="24"/>
        </w:rPr>
        <w:t>股市场仍维持谨慎乐观的看法。</w:t>
      </w:r>
    </w:p>
    <w:p w:rsidR="001548F9" w:rsidRPr="005312D8" w:rsidRDefault="001548F9" w:rsidP="0048308E">
      <w:pPr>
        <w:autoSpaceDE w:val="0"/>
        <w:autoSpaceDN w:val="0"/>
        <w:adjustRightInd w:val="0"/>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4" w:name="_Toc247959457"/>
      <w:bookmarkStart w:id="35" w:name="_Toc225570083"/>
      <w:bookmarkStart w:id="36" w:name="_Toc17810932"/>
      <w:r w:rsidRPr="005312D8">
        <w:rPr>
          <w:rFonts w:ascii="Times New Roman" w:hAnsi="Times New Roman"/>
          <w:kern w:val="0"/>
          <w:szCs w:val="24"/>
        </w:rPr>
        <w:t xml:space="preserve">4.6 </w:t>
      </w:r>
      <w:r w:rsidRPr="005312D8">
        <w:rPr>
          <w:rFonts w:ascii="Times New Roman" w:hAnsi="Times New Roman"/>
          <w:kern w:val="0"/>
          <w:szCs w:val="24"/>
        </w:rPr>
        <w:t>管理人对报告期内基金估值程序等事项的说明</w:t>
      </w:r>
      <w:bookmarkEnd w:id="34"/>
      <w:bookmarkEnd w:id="35"/>
      <w:bookmarkEnd w:id="36"/>
    </w:p>
    <w:p w:rsidR="00FD078D" w:rsidRDefault="00E97039">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FD078D" w:rsidRDefault="00E97039">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312D8" w:rsidRDefault="001548F9" w:rsidP="00035D71">
      <w:pPr>
        <w:spacing w:before="29" w:line="288" w:lineRule="auto"/>
        <w:ind w:firstLineChars="200" w:firstLine="480"/>
        <w:rPr>
          <w:color w:val="000000"/>
          <w:sz w:val="24"/>
        </w:rPr>
      </w:pPr>
      <w:r w:rsidRPr="005312D8">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312D8" w:rsidRDefault="001548F9" w:rsidP="0048308E">
      <w:pPr>
        <w:autoSpaceDE w:val="0"/>
        <w:autoSpaceDN w:val="0"/>
        <w:adjustRightInd w:val="0"/>
        <w:spacing w:before="29" w:line="288" w:lineRule="auto"/>
        <w:ind w:firstLine="482"/>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7" w:name="_Toc247959458"/>
      <w:bookmarkStart w:id="38" w:name="_Toc225570084"/>
      <w:bookmarkStart w:id="39" w:name="_Toc17810933"/>
      <w:r w:rsidRPr="005312D8">
        <w:rPr>
          <w:rFonts w:ascii="Times New Roman" w:hAnsi="Times New Roman"/>
          <w:kern w:val="0"/>
          <w:szCs w:val="24"/>
        </w:rPr>
        <w:t xml:space="preserve">4.7 </w:t>
      </w:r>
      <w:r w:rsidRPr="005312D8">
        <w:rPr>
          <w:rFonts w:ascii="Times New Roman" w:hAnsi="Times New Roman"/>
          <w:kern w:val="0"/>
          <w:szCs w:val="24"/>
        </w:rPr>
        <w:t>管理人对报告期内基金利润分配情况的说明</w:t>
      </w:r>
      <w:bookmarkEnd w:id="37"/>
      <w:bookmarkEnd w:id="38"/>
      <w:bookmarkEnd w:id="39"/>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本基金本报告期内未进行利润分配。</w:t>
      </w:r>
    </w:p>
    <w:p w:rsidR="005E4373" w:rsidRPr="005312D8" w:rsidRDefault="005E4373" w:rsidP="005E4373">
      <w:pPr>
        <w:pStyle w:val="20"/>
        <w:spacing w:before="29" w:after="0" w:line="288" w:lineRule="auto"/>
        <w:rPr>
          <w:rFonts w:ascii="Times New Roman" w:hAnsi="Times New Roman"/>
          <w:kern w:val="0"/>
          <w:szCs w:val="24"/>
        </w:rPr>
      </w:pPr>
      <w:bookmarkStart w:id="40" w:name="_Toc17810934"/>
      <w:r w:rsidRPr="005312D8">
        <w:rPr>
          <w:rFonts w:ascii="Times New Roman" w:hAnsi="Times New Roman" w:hint="eastAsia"/>
          <w:kern w:val="0"/>
          <w:szCs w:val="24"/>
        </w:rPr>
        <w:t xml:space="preserve">4.8 </w:t>
      </w:r>
      <w:r w:rsidRPr="005312D8">
        <w:rPr>
          <w:rFonts w:ascii="Times New Roman" w:hAnsi="Times New Roman" w:hint="eastAsia"/>
          <w:kern w:val="0"/>
          <w:szCs w:val="24"/>
        </w:rPr>
        <w:t>报告期内管理人对本基金持有人数或基金资产净值预警情形的说明</w:t>
      </w:r>
      <w:bookmarkEnd w:id="40"/>
    </w:p>
    <w:p w:rsidR="005E4373" w:rsidRPr="005312D8" w:rsidRDefault="005E4373" w:rsidP="005E4373">
      <w:pPr>
        <w:spacing w:before="29" w:line="288" w:lineRule="auto"/>
        <w:ind w:firstLineChars="200" w:firstLine="480"/>
        <w:rPr>
          <w:kern w:val="0"/>
          <w:sz w:val="24"/>
        </w:rPr>
      </w:pPr>
      <w:r w:rsidRPr="005312D8">
        <w:rPr>
          <w:kern w:val="0"/>
          <w:sz w:val="24"/>
        </w:rPr>
        <w:t>本基金本报告期内无需预警说明。</w:t>
      </w:r>
    </w:p>
    <w:p w:rsidR="00BE3F38" w:rsidRPr="005312D8" w:rsidRDefault="00BE3F38"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1" w:name="_Toc225498263"/>
      <w:bookmarkStart w:id="42" w:name="_Toc17810935"/>
      <w:r w:rsidRPr="005312D8">
        <w:rPr>
          <w:b/>
          <w:bCs/>
          <w:szCs w:val="24"/>
          <w:lang w:val="en-US"/>
        </w:rPr>
        <w:t xml:space="preserve">§5  </w:t>
      </w:r>
      <w:r w:rsidRPr="005312D8">
        <w:rPr>
          <w:b/>
          <w:bCs/>
          <w:szCs w:val="24"/>
          <w:lang w:val="en-US"/>
        </w:rPr>
        <w:t>托管人报告</w:t>
      </w:r>
      <w:bookmarkEnd w:id="41"/>
      <w:bookmarkEnd w:id="42"/>
    </w:p>
    <w:p w:rsidR="001548F9" w:rsidRPr="005312D8" w:rsidRDefault="001548F9" w:rsidP="0048308E">
      <w:pPr>
        <w:pStyle w:val="20"/>
        <w:spacing w:before="29" w:after="0" w:line="288" w:lineRule="auto"/>
        <w:rPr>
          <w:rFonts w:ascii="Times New Roman" w:hAnsi="Times New Roman"/>
          <w:kern w:val="0"/>
          <w:szCs w:val="24"/>
        </w:rPr>
      </w:pPr>
      <w:bookmarkStart w:id="43" w:name="_Toc225498264"/>
      <w:bookmarkStart w:id="44" w:name="_Toc17810936"/>
      <w:r w:rsidRPr="005312D8">
        <w:rPr>
          <w:rFonts w:ascii="Times New Roman" w:hAnsi="Times New Roman"/>
          <w:kern w:val="0"/>
          <w:szCs w:val="24"/>
        </w:rPr>
        <w:t xml:space="preserve">5.1 </w:t>
      </w:r>
      <w:r w:rsidRPr="005312D8">
        <w:rPr>
          <w:rFonts w:ascii="Times New Roman" w:hAnsi="Times New Roman"/>
          <w:kern w:val="0"/>
          <w:szCs w:val="24"/>
        </w:rPr>
        <w:t>报告期内本基金托管人遵规守信情况声明</w:t>
      </w:r>
      <w:bookmarkEnd w:id="43"/>
      <w:bookmarkEnd w:id="44"/>
    </w:p>
    <w:p w:rsidR="001548F9" w:rsidRPr="005312D8" w:rsidRDefault="001548F9" w:rsidP="00035D71">
      <w:pPr>
        <w:spacing w:before="29" w:line="288" w:lineRule="auto"/>
        <w:ind w:firstLineChars="200" w:firstLine="480"/>
        <w:rPr>
          <w:color w:val="000000"/>
          <w:sz w:val="24"/>
        </w:rPr>
      </w:pPr>
      <w:r w:rsidRPr="005312D8">
        <w:rPr>
          <w:color w:val="000000"/>
          <w:sz w:val="24"/>
        </w:rPr>
        <w:t>作为本基金的托管人，中信银行严格遵守了《证券投资基金法》及其他有关法律法规、基金合同和托管协议的规定，对交银施罗德致远量化智投策略定期开放混合型证券投资基金</w:t>
      </w:r>
      <w:r w:rsidRPr="005312D8">
        <w:rPr>
          <w:color w:val="000000"/>
          <w:sz w:val="24"/>
        </w:rPr>
        <w:t>2019</w:t>
      </w:r>
      <w:r w:rsidRPr="005312D8">
        <w:rPr>
          <w:color w:val="000000"/>
          <w:sz w:val="24"/>
        </w:rPr>
        <w:t>年上半年的投资运作，进行了认真、独立的会计核算和必要的投资监督，履行了托管人的义务，不存在任何损害基金份额持有人利益的行为。</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5" w:name="_Toc225498265"/>
      <w:bookmarkStart w:id="46" w:name="_Toc17810937"/>
      <w:r w:rsidRPr="005312D8">
        <w:rPr>
          <w:rFonts w:ascii="Times New Roman" w:hAnsi="Times New Roman"/>
          <w:kern w:val="0"/>
          <w:szCs w:val="24"/>
        </w:rPr>
        <w:t xml:space="preserve">5.2 </w:t>
      </w:r>
      <w:r w:rsidRPr="005312D8">
        <w:rPr>
          <w:rFonts w:ascii="Times New Roman" w:hAnsi="Times New Roman"/>
          <w:kern w:val="0"/>
          <w:szCs w:val="24"/>
        </w:rPr>
        <w:t>托管人对报告期内本基金投资运作遵规守信、净值计算、利润分配等情况的</w:t>
      </w:r>
      <w:bookmarkEnd w:id="45"/>
      <w:r w:rsidRPr="005312D8">
        <w:rPr>
          <w:rFonts w:ascii="Times New Roman" w:hAnsi="Times New Roman"/>
          <w:kern w:val="0"/>
          <w:szCs w:val="24"/>
        </w:rPr>
        <w:t>说明</w:t>
      </w:r>
      <w:bookmarkEnd w:id="46"/>
    </w:p>
    <w:p w:rsidR="001548F9" w:rsidRPr="005312D8" w:rsidRDefault="001548F9" w:rsidP="00035D71">
      <w:pPr>
        <w:spacing w:before="29" w:line="288" w:lineRule="auto"/>
        <w:ind w:firstLineChars="200" w:firstLine="480"/>
        <w:rPr>
          <w:color w:val="000000"/>
          <w:sz w:val="24"/>
        </w:rPr>
      </w:pPr>
      <w:r w:rsidRPr="005312D8">
        <w:rPr>
          <w:color w:val="000000"/>
          <w:sz w:val="24"/>
        </w:rPr>
        <w:t>本托管人认为，交银施罗德基金管理有限公司在交银施罗德致远量化智投策略定期开放混合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7" w:name="_Toc225498266"/>
      <w:bookmarkStart w:id="48" w:name="_Toc17810938"/>
      <w:r w:rsidRPr="005312D8">
        <w:rPr>
          <w:rFonts w:ascii="Times New Roman" w:hAnsi="Times New Roman"/>
          <w:kern w:val="0"/>
          <w:szCs w:val="24"/>
        </w:rPr>
        <w:t xml:space="preserve">5.3 </w:t>
      </w:r>
      <w:r w:rsidRPr="005312D8">
        <w:rPr>
          <w:rFonts w:ascii="Times New Roman" w:hAnsi="Times New Roman"/>
          <w:kern w:val="0"/>
          <w:szCs w:val="24"/>
        </w:rPr>
        <w:t>托管人对本半年度报告中财务信息等内容的真实、准确和完整发表意见</w:t>
      </w:r>
      <w:bookmarkEnd w:id="47"/>
      <w:bookmarkEnd w:id="48"/>
    </w:p>
    <w:p w:rsidR="001548F9" w:rsidRPr="005312D8" w:rsidRDefault="001548F9" w:rsidP="00035D71">
      <w:pPr>
        <w:spacing w:before="29" w:line="288" w:lineRule="auto"/>
        <w:ind w:firstLineChars="200" w:firstLine="480"/>
        <w:rPr>
          <w:color w:val="000000"/>
          <w:sz w:val="24"/>
        </w:rPr>
      </w:pPr>
      <w:r w:rsidRPr="005312D8">
        <w:rPr>
          <w:color w:val="000000"/>
          <w:sz w:val="24"/>
        </w:rPr>
        <w:t>本托管人认为，交银施罗德基金管理有限公司的信息披露事务符合《证券投资基金信息披露管理办法》及其他相关法律法规的规定，基金管理人所编制和披露的交银施罗德致远量化智投策略定期开放混合型证券投资基金半年度报告中的财务指标、净值表现、收益分配情况、财务会计报告、投资组合报告等信息真实、准确、完整，未发现有损害基金持有人利益的行为。</w:t>
      </w:r>
    </w:p>
    <w:p w:rsidR="006B736A" w:rsidRPr="005312D8" w:rsidRDefault="006B736A"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9" w:name="_Toc17810939"/>
      <w:r w:rsidRPr="005312D8">
        <w:rPr>
          <w:b/>
          <w:bCs/>
          <w:szCs w:val="24"/>
          <w:lang w:val="en-US"/>
        </w:rPr>
        <w:t>§6</w:t>
      </w:r>
      <w:r w:rsidRPr="005312D8">
        <w:rPr>
          <w:b/>
          <w:bCs/>
          <w:szCs w:val="24"/>
          <w:lang w:val="en-US"/>
        </w:rPr>
        <w:tab/>
      </w:r>
      <w:r w:rsidRPr="005312D8">
        <w:rPr>
          <w:b/>
          <w:bCs/>
          <w:szCs w:val="24"/>
          <w:lang w:val="en-US"/>
        </w:rPr>
        <w:t>半年度财务会计报告（未经审计）</w:t>
      </w:r>
      <w:bookmarkEnd w:id="49"/>
    </w:p>
    <w:p w:rsidR="001548F9" w:rsidRPr="005312D8" w:rsidRDefault="001548F9" w:rsidP="0048308E">
      <w:pPr>
        <w:pStyle w:val="20"/>
        <w:spacing w:before="29" w:after="0" w:line="288" w:lineRule="auto"/>
        <w:rPr>
          <w:rFonts w:ascii="Times New Roman" w:hAnsi="Times New Roman"/>
          <w:kern w:val="0"/>
          <w:szCs w:val="24"/>
        </w:rPr>
      </w:pPr>
      <w:bookmarkStart w:id="50" w:name="_Toc225498268"/>
      <w:bookmarkStart w:id="51" w:name="_Toc17810940"/>
      <w:r w:rsidRPr="005312D8">
        <w:rPr>
          <w:rFonts w:ascii="Times New Roman" w:hAnsi="Times New Roman"/>
          <w:kern w:val="0"/>
          <w:szCs w:val="24"/>
        </w:rPr>
        <w:t xml:space="preserve">6.1 </w:t>
      </w:r>
      <w:r w:rsidRPr="005312D8">
        <w:rPr>
          <w:rFonts w:ascii="Times New Roman" w:hAnsi="Times New Roman"/>
          <w:kern w:val="0"/>
          <w:szCs w:val="24"/>
        </w:rPr>
        <w:t>资产负债表</w:t>
      </w:r>
      <w:bookmarkEnd w:id="50"/>
      <w:bookmarkEnd w:id="51"/>
    </w:p>
    <w:p w:rsidR="001548F9" w:rsidRPr="005312D8" w:rsidRDefault="001548F9" w:rsidP="0048308E">
      <w:pPr>
        <w:spacing w:before="29" w:line="288" w:lineRule="auto"/>
        <w:rPr>
          <w:color w:val="000000"/>
          <w:sz w:val="24"/>
        </w:rPr>
      </w:pPr>
      <w:r w:rsidRPr="005312D8">
        <w:rPr>
          <w:color w:val="000000"/>
          <w:sz w:val="24"/>
        </w:rPr>
        <w:t>会计主体：交银施罗德致远量化智投策略定期开放混合型证券投资基金</w:t>
      </w:r>
    </w:p>
    <w:p w:rsidR="001548F9" w:rsidRPr="005312D8" w:rsidRDefault="001548F9" w:rsidP="0048308E">
      <w:pPr>
        <w:spacing w:before="29" w:line="288" w:lineRule="auto"/>
        <w:rPr>
          <w:color w:val="000000"/>
          <w:sz w:val="24"/>
        </w:rPr>
      </w:pPr>
      <w:r w:rsidRPr="005312D8">
        <w:rPr>
          <w:color w:val="000000"/>
          <w:sz w:val="24"/>
        </w:rPr>
        <w:t>报告截止日：</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资</w:t>
            </w:r>
            <w:r w:rsidR="001753FF" w:rsidRPr="005312D8">
              <w:rPr>
                <w:rFonts w:ascii="Times New Roman" w:hAnsi="Times New Roman" w:hint="eastAsia"/>
                <w:b/>
                <w:color w:val="000000"/>
              </w:rPr>
              <w:t xml:space="preserve"> </w:t>
            </w:r>
            <w:r w:rsidRPr="005312D8">
              <w:rPr>
                <w:rFonts w:ascii="Times New Roman" w:hAnsi="Times New Roman"/>
                <w:b/>
                <w:color w:val="000000"/>
              </w:rPr>
              <w:t>产</w:t>
            </w:r>
          </w:p>
        </w:tc>
        <w:tc>
          <w:tcPr>
            <w:tcW w:w="10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2019</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资产：</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p>
        </w:tc>
        <w:tc>
          <w:tcPr>
            <w:tcW w:w="2520" w:type="dxa"/>
            <w:vAlign w:val="center"/>
          </w:tcPr>
          <w:p w:rsidR="007E1829" w:rsidRPr="005312D8" w:rsidRDefault="007E1829" w:rsidP="0048308E">
            <w:pPr>
              <w:spacing w:before="29" w:line="288" w:lineRule="auto"/>
              <w:jc w:val="right"/>
              <w:rPr>
                <w:color w:val="000000"/>
                <w:sz w:val="24"/>
              </w:rPr>
            </w:pPr>
          </w:p>
        </w:tc>
        <w:tc>
          <w:tcPr>
            <w:tcW w:w="2520" w:type="dxa"/>
            <w:vAlign w:val="center"/>
          </w:tcPr>
          <w:p w:rsidR="007E1829" w:rsidRPr="005312D8" w:rsidRDefault="007E1829" w:rsidP="0048308E">
            <w:pPr>
              <w:spacing w:before="29" w:line="288" w:lineRule="auto"/>
              <w:jc w:val="right"/>
              <w:rPr>
                <w:color w:val="000000"/>
                <w:sz w:val="24"/>
              </w:rPr>
            </w:pP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银行存款</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r w:rsidRPr="005312D8">
              <w:rPr>
                <w:rFonts w:hint="eastAsia"/>
                <w:color w:val="000000"/>
                <w:szCs w:val="21"/>
              </w:rPr>
              <w:t>6.4.7.1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3,325,737.58</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2,782,598.82</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结算备付金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15,913,945.57</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242,198.20</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存出保证金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37,294.35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37,691.89</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交易性金融资产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62,094,958.22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237,058,066.67</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其中：股票投资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13,194,958.22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42,690,114.07</w:t>
            </w:r>
          </w:p>
        </w:tc>
      </w:tr>
      <w:tr w:rsidR="007E1829" w:rsidRPr="005312D8" w:rsidTr="00C16CCF">
        <w:tc>
          <w:tcPr>
            <w:tcW w:w="2880" w:type="dxa"/>
            <w:vAlign w:val="center"/>
          </w:tcPr>
          <w:p w:rsidR="007E1829" w:rsidRPr="005312D8" w:rsidRDefault="007E1829" w:rsidP="00035D71">
            <w:pPr>
              <w:pStyle w:val="af6"/>
              <w:spacing w:before="29" w:beforeAutospacing="0" w:line="288" w:lineRule="auto"/>
              <w:ind w:firstLineChars="300" w:firstLine="720"/>
              <w:jc w:val="both"/>
              <w:rPr>
                <w:rFonts w:ascii="Times New Roman" w:hAnsi="Times New Roman"/>
                <w:color w:val="000000"/>
              </w:rPr>
            </w:pPr>
            <w:r w:rsidRPr="005312D8">
              <w:rPr>
                <w:rFonts w:ascii="Times New Roman" w:hAnsi="Times New Roman"/>
                <w:color w:val="000000"/>
              </w:rPr>
              <w:t>基金投资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债券投资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48,900,000.00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194,367,952.60</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资产支持证券投资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贵金属投资</w:t>
            </w:r>
          </w:p>
        </w:tc>
        <w:tc>
          <w:tcPr>
            <w:tcW w:w="1080" w:type="dxa"/>
            <w:vAlign w:val="center"/>
          </w:tcPr>
          <w:p w:rsidR="007E1829" w:rsidRPr="005312D8" w:rsidRDefault="007E1829" w:rsidP="00F51CBC">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衍生金融资产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买入返售金融资产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应收证券清算款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应收利息</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80,832.46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4,715,215.50</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应收股利</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应收申购款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递延所得税资产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其他资产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b/>
                <w:color w:val="000000"/>
                <w:sz w:val="24"/>
              </w:rPr>
            </w:pPr>
            <w:r w:rsidRPr="005312D8">
              <w:rPr>
                <w:b/>
                <w:color w:val="000000"/>
                <w:sz w:val="24"/>
              </w:rPr>
              <w:t>资产总计</w:t>
            </w:r>
          </w:p>
        </w:tc>
        <w:tc>
          <w:tcPr>
            <w:tcW w:w="1080" w:type="dxa"/>
            <w:vAlign w:val="center"/>
          </w:tcPr>
          <w:p w:rsidR="007E1829" w:rsidRPr="005312D8" w:rsidRDefault="007E1829" w:rsidP="0048308E">
            <w:pPr>
              <w:pStyle w:val="af6"/>
              <w:spacing w:before="29" w:beforeAutospacing="0" w:line="288" w:lineRule="auto"/>
              <w:jc w:val="center"/>
              <w:rPr>
                <w:rFonts w:ascii="Times New Roman" w:hAnsi="Times New Roman"/>
                <w:b/>
                <w:color w:val="000000"/>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81,452,768.18</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244,835,771.08</w:t>
            </w:r>
          </w:p>
        </w:tc>
      </w:tr>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负债和所有者权益</w:t>
            </w:r>
          </w:p>
        </w:tc>
        <w:tc>
          <w:tcPr>
            <w:tcW w:w="1080" w:type="dxa"/>
            <w:vAlign w:val="center"/>
          </w:tcPr>
          <w:p w:rsidR="001548F9" w:rsidRPr="005312D8" w:rsidRDefault="007F02E5"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2019</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p>
        </w:tc>
        <w:tc>
          <w:tcPr>
            <w:tcW w:w="2520" w:type="dxa"/>
            <w:vAlign w:val="center"/>
          </w:tcPr>
          <w:p w:rsidR="00D97D57" w:rsidRPr="005312D8" w:rsidRDefault="00D97D57" w:rsidP="0048308E">
            <w:pPr>
              <w:spacing w:before="29" w:line="288" w:lineRule="auto"/>
              <w:jc w:val="right"/>
              <w:rPr>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短期借款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交易性金融负债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衍生金融负债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卖出回购金融资产款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21,023,848.46</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应付证券清算款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应付赎回款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应付管理人报酬</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79,708.14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228,470.71</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应付托管费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13,284.69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38,078.44</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应付销售服务费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应付交易费用</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84,455.58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76,238.69</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应交税费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2,004.54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1,165.13</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应付利息</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28,631.02</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递延所得税负债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其他负债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97,689.91</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309,300.00</w:t>
            </w:r>
          </w:p>
        </w:tc>
      </w:tr>
      <w:tr w:rsidR="00D97D57" w:rsidRPr="005312D8" w:rsidTr="00C16CCF">
        <w:tc>
          <w:tcPr>
            <w:tcW w:w="2880" w:type="dxa"/>
            <w:vAlign w:val="center"/>
          </w:tcPr>
          <w:p w:rsidR="00D97D57" w:rsidRPr="005312D8" w:rsidRDefault="00D97D57" w:rsidP="0048308E">
            <w:pPr>
              <w:pStyle w:val="af6"/>
              <w:spacing w:before="29" w:beforeAutospacing="0" w:line="288" w:lineRule="auto"/>
              <w:jc w:val="both"/>
              <w:rPr>
                <w:rFonts w:ascii="Times New Roman" w:hAnsi="Times New Roman"/>
                <w:color w:val="000000"/>
              </w:rPr>
            </w:pPr>
            <w:r w:rsidRPr="005312D8">
              <w:rPr>
                <w:rFonts w:ascii="Times New Roman" w:hAnsi="Times New Roman"/>
                <w:color w:val="000000"/>
              </w:rPr>
              <w:t>负债合计</w:t>
            </w:r>
          </w:p>
        </w:tc>
        <w:tc>
          <w:tcPr>
            <w:tcW w:w="1080" w:type="dxa"/>
            <w:vAlign w:val="center"/>
          </w:tcPr>
          <w:p w:rsidR="00D97D57" w:rsidRPr="005312D8" w:rsidRDefault="00D97D57" w:rsidP="00F51CBC">
            <w:pPr>
              <w:pStyle w:val="af6"/>
              <w:jc w:val="center"/>
              <w:rPr>
                <w:rFonts w:ascii="Times New Roman" w:hAnsi="Times New Roman"/>
                <w:b/>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277,142.86</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21,705,732.45</w:t>
            </w:r>
          </w:p>
        </w:tc>
      </w:tr>
      <w:tr w:rsidR="00D97D57" w:rsidRPr="005312D8" w:rsidTr="00C16CCF">
        <w:tc>
          <w:tcPr>
            <w:tcW w:w="2880" w:type="dxa"/>
            <w:vAlign w:val="center"/>
          </w:tcPr>
          <w:p w:rsidR="00D97D57" w:rsidRPr="005312D8" w:rsidRDefault="00D97D57" w:rsidP="0048308E">
            <w:pPr>
              <w:spacing w:before="29" w:line="288" w:lineRule="auto"/>
              <w:rPr>
                <w:b/>
                <w:color w:val="000000"/>
                <w:sz w:val="24"/>
              </w:rPr>
            </w:pPr>
            <w:r w:rsidRPr="005312D8">
              <w:rPr>
                <w:b/>
                <w:color w:val="000000"/>
                <w:sz w:val="24"/>
              </w:rPr>
              <w:t>所有者权益：</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b/>
                <w:color w:val="000000"/>
                <w:sz w:val="24"/>
              </w:rPr>
            </w:pPr>
          </w:p>
        </w:tc>
        <w:tc>
          <w:tcPr>
            <w:tcW w:w="2520" w:type="dxa"/>
            <w:vAlign w:val="center"/>
          </w:tcPr>
          <w:p w:rsidR="00D97D57" w:rsidRPr="005312D8" w:rsidRDefault="00D97D57" w:rsidP="0048308E">
            <w:pPr>
              <w:spacing w:before="29" w:line="288" w:lineRule="auto"/>
              <w:jc w:val="right"/>
              <w:rPr>
                <w:b/>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实收基金</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79,899,354.91</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228,753,120.21</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未分配利润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1,276,270.41</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-5,623,081.58</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所有者权益合计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81,175,625.32</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223,130,038.63</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负债和所有者权益总计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81,452,768.18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244,835,771.08</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注：报告截止日</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日，基金份额净值</w:t>
      </w:r>
      <w:r w:rsidRPr="005312D8">
        <w:rPr>
          <w:kern w:val="0"/>
          <w:sz w:val="24"/>
        </w:rPr>
        <w:t>1.0160</w:t>
      </w:r>
      <w:r w:rsidRPr="005312D8">
        <w:rPr>
          <w:kern w:val="0"/>
          <w:sz w:val="24"/>
        </w:rPr>
        <w:t>元，基金份额总额</w:t>
      </w:r>
      <w:r w:rsidRPr="005312D8">
        <w:rPr>
          <w:kern w:val="0"/>
          <w:sz w:val="24"/>
        </w:rPr>
        <w:t>79,899,354.91</w:t>
      </w:r>
      <w:r w:rsidRPr="005312D8">
        <w:rPr>
          <w:kern w:val="0"/>
          <w:sz w:val="24"/>
        </w:rPr>
        <w:t>份。</w:t>
      </w:r>
    </w:p>
    <w:p w:rsidR="001548F9" w:rsidRPr="005312D8" w:rsidRDefault="001548F9" w:rsidP="0048308E">
      <w:pPr>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52" w:name="_Toc225498269"/>
      <w:bookmarkStart w:id="53" w:name="_Toc17810941"/>
      <w:r w:rsidRPr="005312D8">
        <w:rPr>
          <w:rFonts w:ascii="Times New Roman" w:hAnsi="Times New Roman"/>
          <w:kern w:val="0"/>
          <w:szCs w:val="24"/>
        </w:rPr>
        <w:t xml:space="preserve">6.2 </w:t>
      </w:r>
      <w:r w:rsidRPr="005312D8">
        <w:rPr>
          <w:rFonts w:ascii="Times New Roman" w:hAnsi="Times New Roman"/>
          <w:kern w:val="0"/>
          <w:szCs w:val="24"/>
        </w:rPr>
        <w:t>利润表</w:t>
      </w:r>
      <w:bookmarkEnd w:id="52"/>
      <w:bookmarkEnd w:id="53"/>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交银施罗德致远量化智投策略定期开放混合型证券投资基金</w:t>
      </w:r>
    </w:p>
    <w:p w:rsidR="001548F9" w:rsidRPr="005312D8" w:rsidRDefault="001548F9" w:rsidP="0048308E">
      <w:pPr>
        <w:spacing w:before="29" w:line="288" w:lineRule="auto"/>
        <w:rPr>
          <w:color w:val="000000"/>
          <w:kern w:val="0"/>
          <w:sz w:val="24"/>
        </w:rPr>
      </w:pPr>
      <w:r w:rsidRPr="005312D8">
        <w:rPr>
          <w:color w:val="000000"/>
          <w:sz w:val="24"/>
        </w:rPr>
        <w:t>本报告期：</w:t>
      </w:r>
      <w:r w:rsidRPr="005312D8">
        <w:rPr>
          <w:kern w:val="0"/>
          <w:sz w:val="24"/>
        </w:rPr>
        <w:t>2019</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AB6C76" w:rsidRPr="005312D8" w:rsidTr="00AB6C76">
        <w:tc>
          <w:tcPr>
            <w:tcW w:w="3420" w:type="dxa"/>
            <w:vAlign w:val="center"/>
          </w:tcPr>
          <w:p w:rsidR="00AB6C76" w:rsidRPr="005312D8" w:rsidRDefault="00AB6C76" w:rsidP="00D55DF0">
            <w:pPr>
              <w:spacing w:before="29" w:line="288" w:lineRule="auto"/>
              <w:jc w:val="center"/>
              <w:rPr>
                <w:b/>
                <w:color w:val="000000"/>
              </w:rPr>
            </w:pPr>
            <w:r w:rsidRPr="005312D8">
              <w:rPr>
                <w:b/>
                <w:color w:val="000000"/>
              </w:rPr>
              <w:t>项</w:t>
            </w:r>
            <w:r w:rsidRPr="005312D8">
              <w:rPr>
                <w:rFonts w:hint="eastAsia"/>
                <w:b/>
                <w:color w:val="000000"/>
              </w:rPr>
              <w:t xml:space="preserve"> </w:t>
            </w:r>
            <w:r w:rsidRPr="005312D8">
              <w:rPr>
                <w:b/>
                <w:color w:val="000000"/>
              </w:rPr>
              <w:t>目</w:t>
            </w:r>
          </w:p>
        </w:tc>
        <w:tc>
          <w:tcPr>
            <w:tcW w:w="108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25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w:t>
            </w:r>
          </w:p>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c>
          <w:tcPr>
            <w:tcW w:w="2250" w:type="dxa"/>
            <w:vAlign w:val="center"/>
          </w:tcPr>
          <w:p w:rsidR="00AB6C76" w:rsidRPr="005312D8" w:rsidRDefault="00AB6C76" w:rsidP="00C80251">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上年度可比期间</w:t>
            </w:r>
          </w:p>
          <w:p w:rsidR="00AB6C76" w:rsidRPr="005312D8" w:rsidRDefault="00AB6C76" w:rsidP="00074550">
            <w:pPr>
              <w:pStyle w:val="af6"/>
              <w:spacing w:before="29" w:beforeAutospacing="0" w:after="0" w:afterAutospacing="0" w:line="288" w:lineRule="auto"/>
              <w:jc w:val="center"/>
              <w:rPr>
                <w:rFonts w:ascii="Times New Roman" w:hAnsi="Times New Roman"/>
                <w:color w:val="000000"/>
                <w:sz w:val="21"/>
                <w:szCs w:val="21"/>
              </w:rPr>
            </w:pP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5</w:t>
            </w:r>
            <w:r w:rsidRPr="005312D8">
              <w:rPr>
                <w:rFonts w:ascii="Times New Roman" w:hAnsi="Times New Roman"/>
                <w:b/>
                <w:color w:val="000000"/>
              </w:rPr>
              <w:t>月</w:t>
            </w:r>
            <w:r w:rsidRPr="005312D8">
              <w:rPr>
                <w:rFonts w:ascii="Times New Roman" w:hAnsi="Times New Roman"/>
                <w:b/>
                <w:color w:val="000000"/>
              </w:rPr>
              <w:t>18</w:t>
            </w:r>
            <w:r w:rsidRPr="005312D8">
              <w:rPr>
                <w:rFonts w:ascii="Times New Roman" w:hAnsi="Times New Roman"/>
                <w:b/>
                <w:color w:val="000000"/>
              </w:rPr>
              <w:t>日（基金合同生效日）至</w:t>
            </w: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一、收入</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10,502,484.68</w:t>
            </w:r>
          </w:p>
        </w:tc>
        <w:tc>
          <w:tcPr>
            <w:tcW w:w="2250" w:type="dxa"/>
            <w:vAlign w:val="bottom"/>
          </w:tcPr>
          <w:p w:rsidR="00AB6C76" w:rsidRPr="005312D8" w:rsidRDefault="00AB6C76" w:rsidP="00D11653">
            <w:pPr>
              <w:spacing w:before="29" w:line="288" w:lineRule="auto"/>
              <w:jc w:val="right"/>
              <w:rPr>
                <w:b/>
                <w:color w:val="000000"/>
                <w:szCs w:val="21"/>
              </w:rPr>
            </w:pPr>
            <w:r w:rsidRPr="005312D8">
              <w:rPr>
                <w:b/>
                <w:color w:val="000000"/>
                <w:sz w:val="24"/>
              </w:rPr>
              <w:t>335,603.54</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2,987,876.56</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938,664.05</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其中：存款利息收入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6.4.7.11</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101,668.29</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32,034.85</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债券利息收入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2,147,789.78</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217,403.49</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资产支持证券利息收入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买入返售金融资产收入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738,418.49</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689,225.71</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其他利息收入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投资收益（损失以</w:t>
            </w:r>
            <w:r w:rsidRPr="005312D8">
              <w:rPr>
                <w:color w:val="000000"/>
                <w:sz w:val="24"/>
              </w:rPr>
              <w:t>“-”</w:t>
            </w:r>
            <w:r w:rsidRPr="005312D8">
              <w:rPr>
                <w:color w:val="000000"/>
                <w:sz w:val="24"/>
              </w:rPr>
              <w:t>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5,243,460.52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47,066.71</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其中：股票投资收益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6.4.7.12</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5,061,017.27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-19,934.73</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基金投资收益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债券投资收益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6.4.7.13</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34,623.90</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资产支持证券投资收益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6.4.7.14</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sz w:val="24"/>
              </w:rPr>
              <w:t>贵金属投资收益</w:t>
            </w:r>
          </w:p>
        </w:tc>
        <w:tc>
          <w:tcPr>
            <w:tcW w:w="1080" w:type="dxa"/>
            <w:vAlign w:val="center"/>
          </w:tcPr>
          <w:p w:rsidR="00AB6C76" w:rsidRPr="005312D8" w:rsidRDefault="00AB6C76" w:rsidP="00F51CBC">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AB6C76" w:rsidRPr="005312D8" w:rsidRDefault="00AB6C76"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衍生工具收益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6.4.7.15</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股利收益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6.4.7.16</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147,819.35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67,001.44</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公允价值变动收益（损失以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6.4.7.17</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2,271,147.60</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-650,127.22</w:t>
            </w:r>
          </w:p>
        </w:tc>
      </w:tr>
      <w:tr w:rsidR="00AB6C76" w:rsidRPr="005312D8" w:rsidTr="00AB6C76">
        <w:tc>
          <w:tcPr>
            <w:tcW w:w="3420" w:type="dxa"/>
            <w:vAlign w:val="center"/>
          </w:tcPr>
          <w:p w:rsidR="00AB6C76" w:rsidRPr="005312D8" w:rsidRDefault="00AB6C76" w:rsidP="004D5D71">
            <w:pPr>
              <w:pStyle w:val="af6"/>
              <w:spacing w:before="29" w:beforeAutospacing="0" w:line="288" w:lineRule="auto"/>
              <w:rPr>
                <w:rFonts w:ascii="Times New Roman" w:hAnsi="Times New Roman"/>
                <w:color w:val="000000"/>
              </w:rPr>
            </w:pPr>
            <w:r w:rsidRPr="005312D8">
              <w:rPr>
                <w:rFonts w:ascii="Times New Roman" w:hAnsi="Times New Roman"/>
                <w:color w:val="000000"/>
              </w:rPr>
              <w:t>4.</w:t>
            </w:r>
            <w:r w:rsidRPr="005312D8">
              <w:rPr>
                <w:rFonts w:ascii="Times New Roman" w:hAnsi="Times New Roman"/>
                <w:color w:val="000000"/>
              </w:rPr>
              <w:t>汇兑收益</w:t>
            </w:r>
            <w:r w:rsidRPr="005312D8">
              <w:rPr>
                <w:color w:val="000000"/>
              </w:rPr>
              <w:t>（损失以</w:t>
            </w:r>
            <w:r w:rsidRPr="005312D8">
              <w:rPr>
                <w:rFonts w:ascii="Times New Roman" w:hAnsi="Times New Roman"/>
                <w:color w:val="000000"/>
              </w:rPr>
              <w:t>“-”</w:t>
            </w:r>
            <w:r w:rsidRPr="005312D8">
              <w:rPr>
                <w:color w:val="000000"/>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其他收入（损失以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6.4.7.18</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减：二、费用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1,866,834.79</w:t>
            </w:r>
          </w:p>
        </w:tc>
        <w:tc>
          <w:tcPr>
            <w:tcW w:w="2250" w:type="dxa"/>
            <w:vAlign w:val="bottom"/>
          </w:tcPr>
          <w:p w:rsidR="00AB6C76" w:rsidRPr="005312D8" w:rsidRDefault="00AB6C76" w:rsidP="002C26F2">
            <w:pPr>
              <w:spacing w:before="29" w:line="288" w:lineRule="auto"/>
              <w:jc w:val="right"/>
              <w:rPr>
                <w:b/>
                <w:color w:val="000000"/>
                <w:szCs w:val="21"/>
              </w:rPr>
            </w:pPr>
            <w:r w:rsidRPr="005312D8">
              <w:rPr>
                <w:b/>
                <w:color w:val="000000"/>
                <w:sz w:val="24"/>
              </w:rPr>
              <w:t>466,352.71</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．管理人报酬</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1,183,200.75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323,067.72</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．托管费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197,200.07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53,844.62</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．销售服务费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4</w:t>
            </w:r>
            <w:r w:rsidRPr="005312D8">
              <w:rPr>
                <w:color w:val="000000"/>
                <w:sz w:val="24"/>
              </w:rPr>
              <w:t>．交易费用</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6.4.7.19</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238,008.96</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28,822.21</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．利息支出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134,834.11</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其中：卖出回购金融资产支出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134,834.11</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6.</w:t>
            </w:r>
            <w:r w:rsidRPr="005312D8">
              <w:rPr>
                <w:rFonts w:eastAsiaTheme="minorEastAsia" w:hint="eastAsia"/>
                <w:color w:val="000000"/>
                <w:szCs w:val="21"/>
              </w:rPr>
              <w:t>税金及附加</w:t>
            </w:r>
          </w:p>
        </w:tc>
        <w:tc>
          <w:tcPr>
            <w:tcW w:w="1080" w:type="dxa"/>
            <w:vAlign w:val="center"/>
          </w:tcPr>
          <w:p w:rsidR="005312D8" w:rsidRPr="005312D8" w:rsidRDefault="005312D8" w:rsidP="00F51CBC">
            <w:pPr>
              <w:rPr>
                <w:rFonts w:eastAsiaTheme="minorEastAsia"/>
                <w:color w:val="000000"/>
                <w:szCs w:val="21"/>
              </w:rPr>
            </w:pP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3,097.67</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2,481.22</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7</w:t>
            </w:r>
            <w:r w:rsidRPr="005312D8">
              <w:rPr>
                <w:rFonts w:eastAsiaTheme="minorEastAsia"/>
                <w:color w:val="000000"/>
                <w:szCs w:val="21"/>
              </w:rPr>
              <w:t>．其他费用</w:t>
            </w:r>
          </w:p>
        </w:tc>
        <w:tc>
          <w:tcPr>
            <w:tcW w:w="1080" w:type="dxa"/>
            <w:vAlign w:val="center"/>
          </w:tcPr>
          <w:p w:rsidR="005312D8" w:rsidRPr="005312D8" w:rsidRDefault="005312D8" w:rsidP="00F51CBC">
            <w:pPr>
              <w:rPr>
                <w:rFonts w:eastAsiaTheme="minorEastAsia"/>
                <w:color w:val="000000"/>
                <w:szCs w:val="21"/>
              </w:rPr>
            </w:pPr>
            <w:r w:rsidRPr="005312D8">
              <w:rPr>
                <w:rFonts w:eastAsiaTheme="minorEastAsia"/>
                <w:color w:val="000000"/>
                <w:szCs w:val="21"/>
              </w:rPr>
              <w:t>6.4.7.20</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110,493.23</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58,136.94</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三、利润总额（亏损总额以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8,635,649.89</w:t>
            </w:r>
          </w:p>
        </w:tc>
        <w:tc>
          <w:tcPr>
            <w:tcW w:w="2250" w:type="dxa"/>
            <w:vAlign w:val="center"/>
          </w:tcPr>
          <w:p w:rsidR="00AB6C76" w:rsidRPr="005312D8" w:rsidRDefault="00AB6C76" w:rsidP="002C26F2">
            <w:pPr>
              <w:spacing w:before="29" w:line="288" w:lineRule="auto"/>
              <w:jc w:val="right"/>
              <w:rPr>
                <w:b/>
                <w:color w:val="000000"/>
                <w:sz w:val="24"/>
              </w:rPr>
            </w:pPr>
            <w:r w:rsidRPr="005312D8">
              <w:rPr>
                <w:b/>
                <w:color w:val="000000"/>
                <w:sz w:val="24"/>
              </w:rPr>
              <w:t>-130,749.17</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sz w:val="24"/>
              </w:rPr>
              <w:t>减：所得税费用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Cs w:val="21"/>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四、净利润（净亏损以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48308E">
            <w:pPr>
              <w:pStyle w:val="af6"/>
              <w:spacing w:before="29" w:beforeAutospacing="0" w:line="288" w:lineRule="auto"/>
              <w:jc w:val="center"/>
              <w:rPr>
                <w:rFonts w:ascii="Times New Roman" w:hAnsi="Times New Roman"/>
                <w:b/>
                <w:color w:val="000000"/>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8,635,649.89</w:t>
            </w:r>
          </w:p>
        </w:tc>
        <w:tc>
          <w:tcPr>
            <w:tcW w:w="2250" w:type="dxa"/>
            <w:vAlign w:val="bottom"/>
          </w:tcPr>
          <w:p w:rsidR="00AB6C76" w:rsidRPr="005312D8" w:rsidRDefault="00AB6C76" w:rsidP="00F329FA">
            <w:pPr>
              <w:jc w:val="right"/>
              <w:rPr>
                <w:b/>
                <w:color w:val="000000"/>
                <w:szCs w:val="21"/>
              </w:rPr>
            </w:pPr>
            <w:r w:rsidRPr="005312D8">
              <w:rPr>
                <w:b/>
                <w:color w:val="000000"/>
                <w:sz w:val="24"/>
              </w:rPr>
              <w:t>-130,749.17</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4" w:name="_Toc225498270"/>
      <w:bookmarkStart w:id="55" w:name="_Toc17810942"/>
      <w:r w:rsidRPr="005312D8">
        <w:rPr>
          <w:rFonts w:ascii="Times New Roman" w:hAnsi="Times New Roman"/>
          <w:kern w:val="0"/>
          <w:szCs w:val="24"/>
        </w:rPr>
        <w:t xml:space="preserve">6.3 </w:t>
      </w:r>
      <w:r w:rsidRPr="005312D8">
        <w:rPr>
          <w:rFonts w:ascii="Times New Roman" w:hAnsi="Times New Roman"/>
          <w:kern w:val="0"/>
          <w:szCs w:val="24"/>
        </w:rPr>
        <w:t>所有者权益（基金净值）变动表</w:t>
      </w:r>
      <w:bookmarkEnd w:id="54"/>
      <w:bookmarkEnd w:id="55"/>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交银施罗德致远量化智投策略定期开放混合型证券投资基金</w:t>
      </w:r>
    </w:p>
    <w:p w:rsidR="001548F9" w:rsidRPr="005312D8" w:rsidRDefault="001548F9" w:rsidP="0048308E">
      <w:pPr>
        <w:spacing w:before="29" w:line="288" w:lineRule="auto"/>
        <w:rPr>
          <w:kern w:val="0"/>
          <w:sz w:val="24"/>
        </w:rPr>
      </w:pPr>
      <w:r w:rsidRPr="005312D8">
        <w:rPr>
          <w:color w:val="000000"/>
          <w:sz w:val="24"/>
        </w:rPr>
        <w:t>本报告期：</w:t>
      </w:r>
      <w:r w:rsidRPr="005312D8">
        <w:rPr>
          <w:kern w:val="0"/>
          <w:sz w:val="24"/>
        </w:rPr>
        <w:t>2019</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312D8" w:rsidTr="00C16CCF">
        <w:tc>
          <w:tcPr>
            <w:tcW w:w="2552" w:type="dxa"/>
            <w:vMerge w:val="restart"/>
            <w:vAlign w:val="center"/>
          </w:tcPr>
          <w:p w:rsidR="001548F9" w:rsidRPr="005312D8" w:rsidRDefault="001548F9" w:rsidP="0048308E">
            <w:pPr>
              <w:spacing w:before="29" w:line="288" w:lineRule="auto"/>
              <w:jc w:val="center"/>
              <w:rPr>
                <w:b/>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本期</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b/>
                <w:color w:val="000000"/>
                <w:sz w:val="24"/>
              </w:rPr>
            </w:pP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228,753,120.21</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-5,623,081.58</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223,130,038.63</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8,635,649.89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8,635,649.89</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-148,853,765.30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-1,736,297.90</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-150,590,063.20</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19.75</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0.23</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19.98</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-148,853,785.05</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-1,736,298.13</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-150,590,083.18</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79,899,354.91</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1,276,270.41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81,175,625.32</w:t>
            </w:r>
          </w:p>
        </w:tc>
      </w:tr>
      <w:tr w:rsidR="001548F9" w:rsidRPr="005312D8" w:rsidTr="00C16CCF">
        <w:tc>
          <w:tcPr>
            <w:tcW w:w="2552" w:type="dxa"/>
            <w:vMerge w:val="restart"/>
            <w:vAlign w:val="center"/>
          </w:tcPr>
          <w:p w:rsidR="001548F9" w:rsidRPr="005312D8" w:rsidRDefault="001548F9" w:rsidP="0048308E">
            <w:pPr>
              <w:spacing w:before="29" w:line="288" w:lineRule="auto"/>
              <w:jc w:val="center"/>
              <w:rPr>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上年度可比期间</w:t>
            </w:r>
          </w:p>
          <w:p w:rsidR="001548F9" w:rsidRPr="005312D8" w:rsidRDefault="001548F9" w:rsidP="0048308E">
            <w:pPr>
              <w:pStyle w:val="af6"/>
              <w:spacing w:before="29" w:beforeAutospacing="0" w:after="0" w:afterAutospacing="0" w:line="288" w:lineRule="auto"/>
              <w:jc w:val="center"/>
              <w:rPr>
                <w:rFonts w:ascii="Times New Roman" w:hAnsi="Times New Roman"/>
                <w:color w:val="000000"/>
              </w:rPr>
            </w:pP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5</w:t>
            </w:r>
            <w:r w:rsidRPr="005312D8">
              <w:rPr>
                <w:rFonts w:ascii="Times New Roman" w:hAnsi="Times New Roman"/>
                <w:b/>
                <w:color w:val="000000"/>
              </w:rPr>
              <w:t>月</w:t>
            </w:r>
            <w:r w:rsidRPr="005312D8">
              <w:rPr>
                <w:rFonts w:ascii="Times New Roman" w:hAnsi="Times New Roman"/>
                <w:b/>
                <w:color w:val="000000"/>
              </w:rPr>
              <w:t>18</w:t>
            </w:r>
            <w:r w:rsidRPr="005312D8">
              <w:rPr>
                <w:rFonts w:ascii="Times New Roman" w:hAnsi="Times New Roman"/>
                <w:b/>
                <w:color w:val="000000"/>
              </w:rPr>
              <w:t>日（基金合同生效日）至</w:t>
            </w: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color w:val="000000"/>
                <w:sz w:val="24"/>
              </w:rPr>
            </w:pP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228,753,120.21</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228,753,120.21</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-130,749.17</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-130,749.17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228,753,120.21</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-130,749.17</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228,622,371.04</w:t>
            </w:r>
          </w:p>
        </w:tc>
      </w:tr>
    </w:tbl>
    <w:p w:rsidR="00F446C6" w:rsidRPr="005312D8" w:rsidRDefault="00F446C6" w:rsidP="00DA12A3">
      <w:pPr>
        <w:tabs>
          <w:tab w:val="left" w:pos="426"/>
        </w:tabs>
        <w:spacing w:before="29" w:line="288" w:lineRule="auto"/>
        <w:jc w:val="left"/>
        <w:rPr>
          <w:kern w:val="0"/>
          <w:sz w:val="24"/>
        </w:rPr>
      </w:pPr>
    </w:p>
    <w:p w:rsidR="002A630A" w:rsidRPr="005312D8" w:rsidRDefault="002A630A" w:rsidP="0048308E">
      <w:pPr>
        <w:spacing w:before="29" w:line="288" w:lineRule="auto"/>
        <w:rPr>
          <w:sz w:val="24"/>
        </w:rPr>
      </w:pPr>
      <w:r w:rsidRPr="005312D8">
        <w:rPr>
          <w:sz w:val="24"/>
        </w:rPr>
        <w:t>报表附注为财务报表的组成部分。</w:t>
      </w:r>
    </w:p>
    <w:p w:rsidR="002A630A" w:rsidRPr="005312D8" w:rsidRDefault="002A630A" w:rsidP="0048308E">
      <w:pPr>
        <w:spacing w:before="29" w:line="288" w:lineRule="auto"/>
        <w:rPr>
          <w:sz w:val="24"/>
        </w:rPr>
      </w:pPr>
      <w:r w:rsidRPr="005312D8">
        <w:rPr>
          <w:sz w:val="24"/>
        </w:rPr>
        <w:t>本报告</w:t>
      </w:r>
      <w:r w:rsidRPr="005312D8">
        <w:rPr>
          <w:sz w:val="24"/>
        </w:rPr>
        <w:t>6.1</w:t>
      </w:r>
      <w:r w:rsidRPr="005312D8">
        <w:rPr>
          <w:sz w:val="24"/>
        </w:rPr>
        <w:t>至</w:t>
      </w:r>
      <w:r w:rsidRPr="005312D8">
        <w:rPr>
          <w:sz w:val="24"/>
        </w:rPr>
        <w:t>6.4</w:t>
      </w:r>
      <w:r w:rsidRPr="005312D8">
        <w:rPr>
          <w:sz w:val="24"/>
        </w:rPr>
        <w:t>，财务报表由下列负责人签署：</w:t>
      </w:r>
    </w:p>
    <w:p w:rsidR="002A630A" w:rsidRPr="005312D8" w:rsidRDefault="002D20E4" w:rsidP="0048308E">
      <w:pPr>
        <w:spacing w:before="29" w:line="288" w:lineRule="auto"/>
        <w:rPr>
          <w:sz w:val="24"/>
        </w:rPr>
      </w:pPr>
      <w:r w:rsidRPr="005312D8">
        <w:rPr>
          <w:sz w:val="24"/>
        </w:rPr>
        <w:t>基金管理人</w:t>
      </w:r>
      <w:r w:rsidR="002A630A" w:rsidRPr="005312D8">
        <w:rPr>
          <w:sz w:val="24"/>
        </w:rPr>
        <w:t>负责人：谢卫，主管会计工作负责人：夏华龙，会计机构负责人：单江</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6" w:name="_Toc225498271"/>
      <w:bookmarkStart w:id="57" w:name="_Toc17810943"/>
      <w:r w:rsidRPr="005312D8">
        <w:rPr>
          <w:rFonts w:ascii="Times New Roman" w:hAnsi="Times New Roman"/>
          <w:kern w:val="0"/>
          <w:szCs w:val="24"/>
        </w:rPr>
        <w:t xml:space="preserve">6.4 </w:t>
      </w:r>
      <w:r w:rsidRPr="005312D8">
        <w:rPr>
          <w:rFonts w:ascii="Times New Roman" w:hAnsi="Times New Roman"/>
          <w:kern w:val="0"/>
          <w:szCs w:val="24"/>
        </w:rPr>
        <w:t>报表附注</w:t>
      </w:r>
      <w:bookmarkEnd w:id="56"/>
      <w:bookmarkEnd w:id="57"/>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 </w:t>
      </w:r>
      <w:r w:rsidRPr="005312D8">
        <w:rPr>
          <w:b/>
          <w:color w:val="000000"/>
          <w:kern w:val="0"/>
          <w:sz w:val="24"/>
        </w:rPr>
        <w:t>基金基本情况</w:t>
      </w:r>
    </w:p>
    <w:p w:rsidR="00FD078D" w:rsidRDefault="00E97039">
      <w:pPr>
        <w:spacing w:before="29" w:line="288" w:lineRule="auto"/>
        <w:ind w:firstLineChars="200" w:firstLine="480"/>
        <w:rPr>
          <w:color w:val="000000"/>
          <w:sz w:val="24"/>
        </w:rPr>
      </w:pPr>
      <w:r>
        <w:rPr>
          <w:color w:val="000000"/>
          <w:sz w:val="24"/>
        </w:rPr>
        <w:t>交银施罗德致远量化智投策略定期开放混合型证券投资基金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[2018]110</w:t>
      </w:r>
      <w:r>
        <w:rPr>
          <w:color w:val="000000"/>
          <w:sz w:val="24"/>
        </w:rPr>
        <w:t>号《关于准予交银施罗德致远量化智投策略定期开放混合型证券投资基金注册的批复》核准，由交银施罗德基金管理有限公司依照《中华人民共和国证券投资基金法》和《交银施罗德致远量化智投策略定期开放混合型证券投资基金基金合同》负责公开募集。本基金为契约型开放式，存续期限不定，首次设立募集不包括认购资金利息共募集人民币</w:t>
      </w:r>
      <w:r>
        <w:rPr>
          <w:color w:val="000000"/>
          <w:sz w:val="24"/>
        </w:rPr>
        <w:t>228,498,058.06</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(2018)</w:t>
      </w:r>
      <w:r>
        <w:rPr>
          <w:color w:val="000000"/>
          <w:sz w:val="24"/>
        </w:rPr>
        <w:t>第</w:t>
      </w:r>
      <w:r>
        <w:rPr>
          <w:color w:val="000000"/>
          <w:sz w:val="24"/>
        </w:rPr>
        <w:t>0336</w:t>
      </w:r>
      <w:r>
        <w:rPr>
          <w:color w:val="000000"/>
          <w:sz w:val="24"/>
        </w:rPr>
        <w:t>号验资报告予以验证。经向中国证监会备案，《交银施罗德致远量化智投策略定期开放混合型证券投资基金基金合同》于</w:t>
      </w:r>
      <w:r>
        <w:rPr>
          <w:color w:val="000000"/>
          <w:sz w:val="24"/>
        </w:rPr>
        <w:t>2018</w:t>
      </w:r>
      <w:r>
        <w:rPr>
          <w:color w:val="000000"/>
          <w:sz w:val="24"/>
        </w:rPr>
        <w:t>年</w:t>
      </w:r>
      <w:r>
        <w:rPr>
          <w:color w:val="000000"/>
          <w:sz w:val="24"/>
        </w:rPr>
        <w:t>5</w:t>
      </w:r>
      <w:r>
        <w:rPr>
          <w:color w:val="000000"/>
          <w:sz w:val="24"/>
        </w:rPr>
        <w:t>月</w:t>
      </w:r>
      <w:r>
        <w:rPr>
          <w:color w:val="000000"/>
          <w:sz w:val="24"/>
        </w:rPr>
        <w:t>18</w:t>
      </w:r>
      <w:r>
        <w:rPr>
          <w:color w:val="000000"/>
          <w:sz w:val="24"/>
        </w:rPr>
        <w:t>日正式生效，基金合同生效日的基金份额总额为</w:t>
      </w:r>
      <w:r>
        <w:rPr>
          <w:color w:val="000000"/>
          <w:sz w:val="24"/>
        </w:rPr>
        <w:t>228,753,120.21</w:t>
      </w:r>
      <w:r>
        <w:rPr>
          <w:color w:val="000000"/>
          <w:sz w:val="24"/>
        </w:rPr>
        <w:t>份基金份额，其中认购资金利息折合</w:t>
      </w:r>
      <w:r>
        <w:rPr>
          <w:color w:val="000000"/>
          <w:sz w:val="24"/>
        </w:rPr>
        <w:t>255,062.15</w:t>
      </w:r>
      <w:r>
        <w:rPr>
          <w:color w:val="000000"/>
          <w:sz w:val="24"/>
        </w:rPr>
        <w:t>份基金份额。本基金的基金管理人为交银施罗德基金管理有限公司，基金托管人为中信银行股份有限公司。</w:t>
      </w:r>
    </w:p>
    <w:p w:rsidR="00FD078D" w:rsidRDefault="00E97039">
      <w:pPr>
        <w:spacing w:before="29" w:line="288" w:lineRule="auto"/>
        <w:ind w:firstLineChars="200" w:firstLine="480"/>
        <w:rPr>
          <w:color w:val="000000"/>
          <w:sz w:val="24"/>
        </w:rPr>
      </w:pPr>
      <w:r>
        <w:rPr>
          <w:color w:val="000000"/>
          <w:sz w:val="24"/>
        </w:rPr>
        <w:t>根据《交银施罗德致远量化智投策略定期开放混合型证券投资基金基金合同》的相关规定，本基金以定期开放的方式运作，即采用封闭期和开放期滚动的方式运作。本基金的第一个封闭期为自基金合同生效日起至一年后的年度对日的前一日，以此类推。本基金在封闭期内不办理申购与赎回业务，也不上市交易。本基金自封闭期结束之日的下一个工作日起进入开放期，期间可以办理申购及</w:t>
      </w:r>
      <w:r>
        <w:rPr>
          <w:color w:val="000000"/>
          <w:sz w:val="24"/>
        </w:rPr>
        <w:t>/</w:t>
      </w:r>
      <w:r>
        <w:rPr>
          <w:color w:val="000000"/>
          <w:sz w:val="24"/>
        </w:rPr>
        <w:t>或赎回业务。本基金每个开放期办理申购或赎回业务的时间分别至少为</w:t>
      </w:r>
      <w:r>
        <w:rPr>
          <w:color w:val="000000"/>
          <w:sz w:val="24"/>
        </w:rPr>
        <w:t>5</w:t>
      </w:r>
      <w:r>
        <w:rPr>
          <w:color w:val="000000"/>
          <w:sz w:val="24"/>
        </w:rPr>
        <w:t>个工作日最长不超过</w:t>
      </w:r>
      <w:r>
        <w:rPr>
          <w:color w:val="000000"/>
          <w:sz w:val="24"/>
        </w:rPr>
        <w:t>20</w:t>
      </w:r>
      <w:r>
        <w:rPr>
          <w:color w:val="000000"/>
          <w:sz w:val="24"/>
        </w:rPr>
        <w:t>个工作日，基金管理人最迟应于开放期开始前进行公告。如封闭期结束后或在开放期内发生不可抗力或其他情形致使基金无法按时开放申购与赎回业务的，开放期时间中止计算，在不可抗力或其他情形影响因素消除之日次一工作日起，继续计算该开放期时间，直至满足开放期的时间要求。</w:t>
      </w:r>
    </w:p>
    <w:p w:rsidR="001548F9" w:rsidRPr="005312D8" w:rsidRDefault="001548F9" w:rsidP="00035D71">
      <w:pPr>
        <w:spacing w:before="29" w:line="288" w:lineRule="auto"/>
        <w:ind w:firstLineChars="200" w:firstLine="480"/>
        <w:rPr>
          <w:color w:val="000000"/>
          <w:sz w:val="24"/>
        </w:rPr>
      </w:pPr>
      <w:r w:rsidRPr="005312D8">
        <w:rPr>
          <w:color w:val="000000"/>
          <w:sz w:val="24"/>
        </w:rPr>
        <w:t>根据《中华人民共和国证券投资基金法》和《交银施罗德致远量化智投策略定期开放混合型证券投资基金基金合同》的有关规定，本基金的投资范围为具有良好流动性的金融工具，包括国内依法发行上市的股票</w:t>
      </w:r>
      <w:r w:rsidRPr="005312D8">
        <w:rPr>
          <w:color w:val="000000"/>
          <w:sz w:val="24"/>
        </w:rPr>
        <w:t>(</w:t>
      </w:r>
      <w:r w:rsidRPr="005312D8">
        <w:rPr>
          <w:color w:val="000000"/>
          <w:sz w:val="24"/>
        </w:rPr>
        <w:t>含中小板、创业板及其他经中国证监会核准上市的股票</w:t>
      </w:r>
      <w:r w:rsidRPr="005312D8">
        <w:rPr>
          <w:color w:val="000000"/>
          <w:sz w:val="24"/>
        </w:rPr>
        <w:t>)</w:t>
      </w:r>
      <w:r w:rsidRPr="005312D8">
        <w:rPr>
          <w:color w:val="000000"/>
          <w:sz w:val="24"/>
        </w:rPr>
        <w:t>、债券</w:t>
      </w:r>
      <w:r w:rsidRPr="005312D8">
        <w:rPr>
          <w:color w:val="000000"/>
          <w:sz w:val="24"/>
        </w:rPr>
        <w:t>(</w:t>
      </w:r>
      <w:r w:rsidRPr="005312D8">
        <w:rPr>
          <w:color w:val="000000"/>
          <w:sz w:val="24"/>
        </w:rPr>
        <w:t>含国债、央行票据、金融债券、政府支持债券、政府支持机构债券、地方政府债券、企业债券、公司债券、可转换债券</w:t>
      </w:r>
      <w:r w:rsidRPr="005312D8">
        <w:rPr>
          <w:color w:val="000000"/>
          <w:sz w:val="24"/>
        </w:rPr>
        <w:t>(</w:t>
      </w:r>
      <w:r w:rsidRPr="005312D8">
        <w:rPr>
          <w:color w:val="000000"/>
          <w:sz w:val="24"/>
        </w:rPr>
        <w:t>含可分离交易可转换债券</w:t>
      </w:r>
      <w:r w:rsidRPr="005312D8">
        <w:rPr>
          <w:color w:val="000000"/>
          <w:sz w:val="24"/>
        </w:rPr>
        <w:t>)</w:t>
      </w:r>
      <w:r w:rsidRPr="005312D8">
        <w:rPr>
          <w:color w:val="000000"/>
          <w:sz w:val="24"/>
        </w:rPr>
        <w:t>、可交换公司债券、次级债券、中期票据、短期融资券、超短期融资券、中小企业私募债券等</w:t>
      </w:r>
      <w:r w:rsidRPr="005312D8">
        <w:rPr>
          <w:color w:val="000000"/>
          <w:sz w:val="24"/>
        </w:rPr>
        <w:t>)</w:t>
      </w:r>
      <w:r w:rsidRPr="005312D8">
        <w:rPr>
          <w:color w:val="000000"/>
          <w:sz w:val="24"/>
        </w:rPr>
        <w:t>、资产支持证券、货币市场工具、债券回购、同业存单、银行存款</w:t>
      </w:r>
      <w:r w:rsidRPr="005312D8">
        <w:rPr>
          <w:color w:val="000000"/>
          <w:sz w:val="24"/>
        </w:rPr>
        <w:t>(</w:t>
      </w:r>
      <w:r w:rsidRPr="005312D8">
        <w:rPr>
          <w:color w:val="000000"/>
          <w:sz w:val="24"/>
        </w:rPr>
        <w:t>含协议存款、定期存款及其他银行存款</w:t>
      </w:r>
      <w:r w:rsidRPr="005312D8">
        <w:rPr>
          <w:color w:val="000000"/>
          <w:sz w:val="24"/>
        </w:rPr>
        <w:t>)</w:t>
      </w:r>
      <w:r w:rsidRPr="005312D8">
        <w:rPr>
          <w:color w:val="000000"/>
          <w:sz w:val="24"/>
        </w:rPr>
        <w:t>、股指期货、权证以及法律法规或中国证监会允许基金投资的其他金融工具</w:t>
      </w:r>
      <w:r w:rsidRPr="005312D8">
        <w:rPr>
          <w:color w:val="000000"/>
          <w:sz w:val="24"/>
        </w:rPr>
        <w:t>(</w:t>
      </w:r>
      <w:r w:rsidRPr="005312D8">
        <w:rPr>
          <w:color w:val="000000"/>
          <w:sz w:val="24"/>
        </w:rPr>
        <w:t>但须符合中国证监会相关规定</w:t>
      </w:r>
      <w:r w:rsidRPr="005312D8">
        <w:rPr>
          <w:color w:val="000000"/>
          <w:sz w:val="24"/>
        </w:rPr>
        <w:t>)</w:t>
      </w:r>
      <w:r w:rsidRPr="005312D8">
        <w:rPr>
          <w:color w:val="000000"/>
          <w:sz w:val="24"/>
        </w:rPr>
        <w:t>。如法律法规或监管机构以后允许基金投资其他品种，基金管理人在履行适当程序后，可以将其纳入投资范围。本基金的投资组合比例为：投资于股票资产的比例为</w:t>
      </w:r>
      <w:r w:rsidRPr="005312D8">
        <w:rPr>
          <w:color w:val="000000"/>
          <w:sz w:val="24"/>
        </w:rPr>
        <w:t>0-45%</w:t>
      </w:r>
      <w:r w:rsidRPr="005312D8">
        <w:rPr>
          <w:color w:val="000000"/>
          <w:sz w:val="24"/>
        </w:rPr>
        <w:t>。开放期内每个交易日日终，在扣除股指期货合约需缴纳的交易保证金后，本基金持有的现金或到期日在一年以内的政府债券不低于基金资产净值的</w:t>
      </w:r>
      <w:r w:rsidRPr="005312D8">
        <w:rPr>
          <w:color w:val="000000"/>
          <w:sz w:val="24"/>
        </w:rPr>
        <w:t>5%</w:t>
      </w:r>
      <w:r w:rsidRPr="005312D8">
        <w:rPr>
          <w:color w:val="000000"/>
          <w:sz w:val="24"/>
        </w:rPr>
        <w:t>，其中现金不包括结算备付金、存出保证金、应收申购款等；在封闭期内，本基金不受上述</w:t>
      </w:r>
      <w:r w:rsidRPr="005312D8">
        <w:rPr>
          <w:color w:val="000000"/>
          <w:sz w:val="24"/>
        </w:rPr>
        <w:t>5%</w:t>
      </w:r>
      <w:r w:rsidRPr="005312D8">
        <w:rPr>
          <w:color w:val="000000"/>
          <w:sz w:val="24"/>
        </w:rPr>
        <w:t>的限制，但每个交易日日终在扣除股指期货合约需缴纳的交易保证金后，应当保持不低于交易保证金一倍的现金。本基金的业绩比较基准为：</w:t>
      </w:r>
      <w:r w:rsidRPr="005312D8">
        <w:rPr>
          <w:color w:val="000000"/>
          <w:sz w:val="24"/>
        </w:rPr>
        <w:t>75%×</w:t>
      </w:r>
      <w:r w:rsidRPr="005312D8">
        <w:rPr>
          <w:color w:val="000000"/>
          <w:sz w:val="24"/>
        </w:rPr>
        <w:t>上证国债指数收益率</w:t>
      </w:r>
      <w:r w:rsidRPr="005312D8">
        <w:rPr>
          <w:color w:val="000000"/>
          <w:sz w:val="24"/>
        </w:rPr>
        <w:t>+25%×</w:t>
      </w:r>
      <w:r w:rsidRPr="005312D8">
        <w:rPr>
          <w:color w:val="000000"/>
          <w:sz w:val="24"/>
        </w:rPr>
        <w:t>沪深</w:t>
      </w:r>
      <w:r w:rsidRPr="005312D8">
        <w:rPr>
          <w:color w:val="000000"/>
          <w:sz w:val="24"/>
        </w:rPr>
        <w:t>300</w:t>
      </w:r>
      <w:r w:rsidRPr="005312D8">
        <w:rPr>
          <w:color w:val="000000"/>
          <w:sz w:val="24"/>
        </w:rPr>
        <w:t>指数收益率。</w:t>
      </w:r>
    </w:p>
    <w:p w:rsidR="001548F9" w:rsidRPr="005312D8" w:rsidRDefault="001548F9" w:rsidP="00035D71">
      <w:pPr>
        <w:tabs>
          <w:tab w:val="left" w:pos="2265"/>
        </w:tabs>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6.4.2 </w:t>
      </w:r>
      <w:r w:rsidRPr="005312D8">
        <w:rPr>
          <w:b/>
          <w:color w:val="000000"/>
          <w:kern w:val="0"/>
          <w:sz w:val="24"/>
        </w:rPr>
        <w:t>会计报表的编制基础</w:t>
      </w:r>
    </w:p>
    <w:p w:rsidR="00FD078D" w:rsidRDefault="00E97039">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颁布的《证券投资基金会计核算业务指引》、《交银施罗德致远量化智投策略定期开放混合型证券投资基金基金合同》和在财务报表附注</w:t>
      </w:r>
      <w:r>
        <w:rPr>
          <w:color w:val="000000"/>
          <w:sz w:val="24"/>
        </w:rPr>
        <w:t>6.4.4</w:t>
      </w:r>
      <w:r>
        <w:rPr>
          <w:color w:val="000000"/>
          <w:sz w:val="24"/>
        </w:rPr>
        <w:t>所列示的中国证监会、中国基金业协会发布的有关规定及允许的基金行业实务操作编制。</w:t>
      </w:r>
    </w:p>
    <w:p w:rsidR="001548F9" w:rsidRPr="005312D8" w:rsidRDefault="001548F9" w:rsidP="00035D71">
      <w:pPr>
        <w:spacing w:before="29" w:line="288" w:lineRule="auto"/>
        <w:ind w:firstLineChars="200" w:firstLine="480"/>
        <w:rPr>
          <w:color w:val="000000"/>
          <w:sz w:val="24"/>
        </w:rPr>
      </w:pPr>
      <w:r w:rsidRPr="005312D8">
        <w:rPr>
          <w:color w:val="000000"/>
          <w:sz w:val="24"/>
        </w:rPr>
        <w:t>本财务报表以持续经营为基础编制。</w:t>
      </w:r>
    </w:p>
    <w:p w:rsidR="001548F9" w:rsidRPr="005312D8" w:rsidRDefault="001548F9" w:rsidP="00035D71">
      <w:pPr>
        <w:spacing w:before="29" w:line="288" w:lineRule="auto"/>
        <w:ind w:firstLineChars="200" w:firstLine="482"/>
        <w:rPr>
          <w:b/>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6.4.3 </w:t>
      </w:r>
      <w:r w:rsidRPr="005312D8">
        <w:rPr>
          <w:b/>
          <w:color w:val="000000"/>
          <w:kern w:val="0"/>
          <w:sz w:val="24"/>
        </w:rPr>
        <w:t>遵循企业会计准则及其他有关规定的声明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w:t>
      </w:r>
      <w:r w:rsidRPr="005312D8">
        <w:rPr>
          <w:color w:val="000000"/>
          <w:sz w:val="24"/>
        </w:rPr>
        <w:t>2019</w:t>
      </w:r>
      <w:r w:rsidRPr="005312D8">
        <w:rPr>
          <w:color w:val="000000"/>
          <w:sz w:val="24"/>
        </w:rPr>
        <w:t>上半年度财务报表符合企业会计准则的要求，真实、完整地反映了本基金</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日的财务状况以及</w:t>
      </w:r>
      <w:r w:rsidRPr="005312D8">
        <w:rPr>
          <w:color w:val="000000"/>
          <w:sz w:val="24"/>
        </w:rPr>
        <w:t>2019</w:t>
      </w:r>
      <w:r w:rsidRPr="005312D8">
        <w:rPr>
          <w:color w:val="000000"/>
          <w:sz w:val="24"/>
        </w:rPr>
        <w:t>上半年度的经营成果和基金净值变动情况等有关信息。</w:t>
      </w:r>
    </w:p>
    <w:p w:rsidR="001548F9" w:rsidRPr="005312D8" w:rsidRDefault="001548F9" w:rsidP="00035D71">
      <w:pPr>
        <w:spacing w:before="29" w:line="288" w:lineRule="auto"/>
        <w:ind w:firstLineChars="200" w:firstLine="482"/>
        <w:rPr>
          <w:b/>
          <w:color w:val="000000"/>
          <w:sz w:val="24"/>
        </w:rPr>
      </w:pPr>
    </w:p>
    <w:p w:rsidR="001548F9" w:rsidRPr="003563F3" w:rsidRDefault="001548F9" w:rsidP="0048308E">
      <w:pPr>
        <w:autoSpaceDE w:val="0"/>
        <w:autoSpaceDN w:val="0"/>
        <w:adjustRightInd w:val="0"/>
        <w:snapToGrid w:val="0"/>
        <w:spacing w:before="29" w:line="288" w:lineRule="auto"/>
        <w:jc w:val="left"/>
        <w:rPr>
          <w:rFonts w:eastAsiaTheme="minorEastAsia"/>
          <w:b/>
          <w:kern w:val="0"/>
          <w:sz w:val="24"/>
        </w:rPr>
      </w:pPr>
      <w:r w:rsidRPr="005312D8">
        <w:rPr>
          <w:b/>
          <w:bCs/>
          <w:color w:val="000000"/>
          <w:kern w:val="0"/>
          <w:sz w:val="24"/>
        </w:rPr>
        <w:t>6.4.4</w:t>
      </w:r>
      <w:r w:rsidR="00C341C3" w:rsidRPr="005312D8">
        <w:rPr>
          <w:rFonts w:hint="eastAsia"/>
          <w:b/>
          <w:bCs/>
          <w:color w:val="000000"/>
          <w:kern w:val="0"/>
          <w:sz w:val="24"/>
        </w:rPr>
        <w:t xml:space="preserve"> </w:t>
      </w:r>
      <w:r w:rsidR="003563F3" w:rsidRPr="00FF3C5B">
        <w:rPr>
          <w:rFonts w:eastAsiaTheme="minorEastAsia"/>
          <w:b/>
          <w:kern w:val="0"/>
          <w:sz w:val="24"/>
        </w:rPr>
        <w:t>本报告期所采用的会计政策、会计估计与最近一期年度报告相一致的说明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本报告期所采用的会计政策、会计估计与最近一期年度报告相一致。</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6.4.5 </w:t>
      </w:r>
      <w:r w:rsidRPr="005312D8">
        <w:rPr>
          <w:b/>
          <w:color w:val="000000"/>
          <w:kern w:val="0"/>
          <w:sz w:val="24"/>
        </w:rPr>
        <w:t>会计政策和会计估计变更以及差错更正的说明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6.4.5.1</w:t>
      </w:r>
      <w:r w:rsidRPr="005312D8">
        <w:rPr>
          <w:b/>
          <w:color w:val="000000"/>
          <w:kern w:val="0"/>
          <w:sz w:val="24"/>
        </w:rPr>
        <w:t>会计政策变更的说明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本基金本报告期未发生会计政策变更。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6.4.5.2</w:t>
      </w:r>
      <w:r w:rsidRPr="005312D8">
        <w:rPr>
          <w:b/>
          <w:color w:val="000000"/>
          <w:kern w:val="0"/>
          <w:sz w:val="24"/>
        </w:rPr>
        <w:t>会计估计变更的说明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本基金本报告期未发生会计估计变更。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6.4.5.3</w:t>
      </w:r>
      <w:r w:rsidRPr="005312D8">
        <w:rPr>
          <w:b/>
          <w:color w:val="000000"/>
          <w:kern w:val="0"/>
          <w:sz w:val="24"/>
        </w:rPr>
        <w:t>差错更正的说明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本基金在本报告期间无须说明的会计差错更正。</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6.4.6 </w:t>
      </w:r>
      <w:r w:rsidRPr="005312D8">
        <w:rPr>
          <w:b/>
          <w:color w:val="000000"/>
          <w:kern w:val="0"/>
          <w:sz w:val="24"/>
        </w:rPr>
        <w:t>税项</w:t>
      </w:r>
    </w:p>
    <w:p w:rsidR="00FD078D" w:rsidRDefault="00E97039">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FD078D" w:rsidRDefault="00E97039">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w:t>
      </w:r>
    </w:p>
    <w:p w:rsidR="00FD078D" w:rsidRDefault="00E97039">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FD078D" w:rsidRDefault="00E97039">
      <w:pPr>
        <w:spacing w:before="29" w:line="288" w:lineRule="auto"/>
        <w:ind w:firstLineChars="200" w:firstLine="480"/>
        <w:rPr>
          <w:color w:val="000000"/>
          <w:sz w:val="24"/>
        </w:rPr>
      </w:pPr>
      <w:r>
        <w:rPr>
          <w:color w:val="000000"/>
          <w:sz w:val="24"/>
        </w:rPr>
        <w:t>(2)</w:t>
      </w:r>
      <w:r>
        <w:rPr>
          <w:color w:val="000000"/>
          <w:sz w:val="24"/>
        </w:rPr>
        <w:t>对基金从证券市场中取得的收入，包括买卖股票、债券的差价收入，股票的股息、红利收入，债券的利息收入及其他收入，暂不征收企业所得税。</w:t>
      </w:r>
    </w:p>
    <w:p w:rsidR="00FD078D" w:rsidRDefault="00E97039">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FD078D" w:rsidRDefault="00E97039">
      <w:pPr>
        <w:spacing w:before="29" w:line="288" w:lineRule="auto"/>
        <w:ind w:firstLineChars="200" w:firstLine="480"/>
        <w:rPr>
          <w:color w:val="000000"/>
          <w:sz w:val="24"/>
        </w:rPr>
      </w:pPr>
      <w:r>
        <w:rPr>
          <w:color w:val="000000"/>
          <w:sz w:val="24"/>
        </w:rPr>
        <w:t>(4)</w:t>
      </w:r>
      <w:r>
        <w:rPr>
          <w:color w:val="000000"/>
          <w:sz w:val="24"/>
        </w:rPr>
        <w:t>基金卖出股票按</w:t>
      </w:r>
      <w:r>
        <w:rPr>
          <w:color w:val="000000"/>
          <w:sz w:val="24"/>
        </w:rPr>
        <w:t>0.1%</w:t>
      </w:r>
      <w:r>
        <w:rPr>
          <w:color w:val="000000"/>
          <w:sz w:val="24"/>
        </w:rPr>
        <w:t>的税率缴纳股票交易印花税，买入股票不征收股票交易印花税。</w:t>
      </w:r>
    </w:p>
    <w:p w:rsidR="001548F9" w:rsidRPr="005312D8" w:rsidRDefault="001548F9" w:rsidP="00035D71">
      <w:pPr>
        <w:spacing w:before="29" w:line="288" w:lineRule="auto"/>
        <w:ind w:firstLineChars="200" w:firstLine="480"/>
        <w:rPr>
          <w:color w:val="000000"/>
          <w:sz w:val="24"/>
        </w:rPr>
      </w:pPr>
      <w:r w:rsidRPr="005312D8">
        <w:rPr>
          <w:color w:val="000000"/>
          <w:sz w:val="24"/>
        </w:rPr>
        <w:t>(5)</w:t>
      </w:r>
      <w:r w:rsidRPr="005312D8">
        <w:rPr>
          <w:color w:val="000000"/>
          <w:sz w:val="24"/>
        </w:rPr>
        <w:t>本基金的城市维护建设税、教育费附加和地方教育费附加等税费按照实际缴纳增值税额的适用比例计算缴纳。</w:t>
      </w:r>
    </w:p>
    <w:p w:rsidR="001548F9" w:rsidRPr="005312D8" w:rsidRDefault="001548F9" w:rsidP="0048308E">
      <w:pPr>
        <w:autoSpaceDE w:val="0"/>
        <w:autoSpaceDN w:val="0"/>
        <w:adjustRightInd w:val="0"/>
        <w:spacing w:before="29" w:line="288" w:lineRule="auto"/>
        <w:jc w:val="left"/>
        <w:rPr>
          <w:b/>
          <w:bCs/>
          <w:color w:val="000000"/>
          <w:kern w:val="0"/>
          <w:sz w:val="24"/>
        </w:rPr>
      </w:pPr>
    </w:p>
    <w:p w:rsidR="00005F65" w:rsidRPr="005312D8" w:rsidRDefault="00005F65" w:rsidP="0048308E">
      <w:pPr>
        <w:autoSpaceDE w:val="0"/>
        <w:autoSpaceDN w:val="0"/>
        <w:adjustRightInd w:val="0"/>
        <w:spacing w:before="29" w:line="288" w:lineRule="auto"/>
        <w:jc w:val="left"/>
        <w:rPr>
          <w:b/>
          <w:color w:val="000000"/>
          <w:kern w:val="0"/>
          <w:sz w:val="24"/>
        </w:rPr>
      </w:pPr>
      <w:r w:rsidRPr="005312D8">
        <w:rPr>
          <w:b/>
          <w:bCs/>
          <w:color w:val="000000"/>
          <w:kern w:val="0"/>
          <w:sz w:val="24"/>
        </w:rPr>
        <w:t>6.4.7</w:t>
      </w:r>
      <w:r w:rsidRPr="005312D8">
        <w:rPr>
          <w:b/>
          <w:color w:val="000000"/>
          <w:kern w:val="0"/>
          <w:sz w:val="24"/>
        </w:rPr>
        <w:t>重要财务报表项目的说明</w:t>
      </w:r>
    </w:p>
    <w:p w:rsidR="001548F9" w:rsidRPr="005312D8" w:rsidRDefault="001548F9" w:rsidP="0048308E">
      <w:pPr>
        <w:spacing w:before="29" w:line="288" w:lineRule="auto"/>
        <w:rPr>
          <w:b/>
          <w:color w:val="000000"/>
          <w:sz w:val="24"/>
        </w:rPr>
      </w:pPr>
      <w:r w:rsidRPr="005312D8">
        <w:rPr>
          <w:b/>
          <w:bCs/>
          <w:color w:val="000000"/>
          <w:kern w:val="0"/>
          <w:sz w:val="24"/>
        </w:rPr>
        <w:t xml:space="preserve">6.4.7.1 </w:t>
      </w:r>
      <w:r w:rsidRPr="005312D8">
        <w:rPr>
          <w:b/>
          <w:color w:val="000000"/>
          <w:sz w:val="24"/>
        </w:rPr>
        <w:t>银行存款</w:t>
      </w:r>
    </w:p>
    <w:p w:rsidR="001548F9" w:rsidRPr="005312D8" w:rsidRDefault="001548F9" w:rsidP="0048308E">
      <w:pPr>
        <w:autoSpaceDE w:val="0"/>
        <w:autoSpaceDN w:val="0"/>
        <w:adjustRightInd w:val="0"/>
        <w:spacing w:before="29" w:line="288" w:lineRule="auto"/>
        <w:ind w:left="15"/>
        <w:jc w:val="right"/>
        <w:rPr>
          <w:b/>
          <w:color w:val="000000"/>
          <w:kern w:val="0"/>
          <w:sz w:val="24"/>
        </w:rPr>
      </w:pPr>
      <w:r w:rsidRPr="005312D8">
        <w:rPr>
          <w:bCs/>
          <w:color w:val="000000"/>
          <w:sz w:val="24"/>
        </w:rPr>
        <w:t>单位：人民币元</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6"/>
        <w:gridCol w:w="9"/>
        <w:gridCol w:w="5377"/>
      </w:tblGrid>
      <w:tr w:rsidR="001548F9" w:rsidRPr="005312D8" w:rsidTr="00A55932">
        <w:trPr>
          <w:trHeight w:val="34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jc w:val="center"/>
              <w:rPr>
                <w:sz w:val="24"/>
              </w:rPr>
            </w:pPr>
            <w:r w:rsidRPr="005312D8">
              <w:rPr>
                <w:kern w:val="0"/>
                <w:sz w:val="24"/>
              </w:rPr>
              <w:t>项目</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活期存款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3,325,737.58</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定期存款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其中：存款期限</w:t>
            </w:r>
            <w:r w:rsidRPr="005312D8">
              <w:rPr>
                <w:rFonts w:eastAsiaTheme="minorEastAsia" w:hint="eastAsia"/>
                <w:kern w:val="0"/>
                <w:sz w:val="24"/>
              </w:rPr>
              <w:t>1</w:t>
            </w:r>
            <w:r w:rsidRPr="005312D8">
              <w:rPr>
                <w:rFonts w:eastAsiaTheme="minorEastAsia" w:hint="eastAsia"/>
                <w:kern w:val="0"/>
                <w:sz w:val="24"/>
              </w:rPr>
              <w:t>个月以内</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1-3</w:t>
            </w:r>
            <w:r w:rsidRPr="005312D8">
              <w:rPr>
                <w:rFonts w:eastAsiaTheme="minorEastAsia" w:hint="eastAsia"/>
                <w:kern w:val="0"/>
                <w:sz w:val="24"/>
              </w:rPr>
              <w:t>个月</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3</w:t>
            </w:r>
            <w:r w:rsidRPr="005312D8">
              <w:rPr>
                <w:rFonts w:eastAsiaTheme="minorEastAsia" w:hint="eastAsia"/>
                <w:kern w:val="0"/>
                <w:sz w:val="24"/>
              </w:rPr>
              <w:t>个月以上</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其他存款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合计</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3,325,737.58</w:t>
            </w:r>
          </w:p>
        </w:tc>
      </w:tr>
    </w:tbl>
    <w:p w:rsidR="001548F9" w:rsidRPr="005312D8" w:rsidRDefault="001548F9" w:rsidP="0048308E">
      <w:pPr>
        <w:spacing w:before="29" w:line="288" w:lineRule="auto"/>
        <w:rPr>
          <w:bCs/>
          <w:color w:val="000000"/>
          <w:sz w:val="24"/>
        </w:rPr>
      </w:pPr>
      <w:r w:rsidRPr="005312D8">
        <w:rPr>
          <w:bCs/>
          <w:color w:val="000000"/>
          <w:sz w:val="24"/>
        </w:rPr>
        <w:tab/>
      </w:r>
    </w:p>
    <w:p w:rsidR="001548F9" w:rsidRPr="005312D8" w:rsidRDefault="001548F9" w:rsidP="0048308E">
      <w:pPr>
        <w:spacing w:before="29" w:line="288" w:lineRule="auto"/>
        <w:rPr>
          <w:b/>
          <w:color w:val="000000"/>
          <w:sz w:val="24"/>
        </w:rPr>
      </w:pPr>
      <w:r w:rsidRPr="005312D8">
        <w:rPr>
          <w:b/>
          <w:bCs/>
          <w:color w:val="000000"/>
          <w:kern w:val="0"/>
          <w:sz w:val="24"/>
        </w:rPr>
        <w:t xml:space="preserve">6.4.7.2 </w:t>
      </w:r>
      <w:r w:rsidRPr="005312D8">
        <w:rPr>
          <w:b/>
          <w:color w:val="000000"/>
          <w:sz w:val="24"/>
        </w:rPr>
        <w:t>交易性金融资产</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5312D8" w:rsidTr="00E3027D">
        <w:trPr>
          <w:trHeight w:val="255"/>
        </w:trPr>
        <w:tc>
          <w:tcPr>
            <w:tcW w:w="2268" w:type="dxa"/>
            <w:gridSpan w:val="2"/>
            <w:vMerge w:val="restart"/>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项目</w:t>
            </w:r>
          </w:p>
        </w:tc>
        <w:tc>
          <w:tcPr>
            <w:tcW w:w="6730" w:type="dxa"/>
            <w:gridSpan w:val="3"/>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本期末</w:t>
            </w:r>
          </w:p>
          <w:p w:rsidR="001548F9" w:rsidRPr="005312D8" w:rsidRDefault="001548F9" w:rsidP="0048308E">
            <w:pPr>
              <w:spacing w:before="29" w:line="288" w:lineRule="auto"/>
              <w:jc w:val="center"/>
              <w:rPr>
                <w:color w:val="000000"/>
                <w:kern w:val="0"/>
                <w:sz w:val="24"/>
              </w:rPr>
            </w:pPr>
            <w:r w:rsidRPr="005312D8">
              <w:rPr>
                <w:color w:val="000000"/>
                <w:kern w:val="0"/>
                <w:sz w:val="24"/>
              </w:rPr>
              <w:t>2019</w:t>
            </w:r>
            <w:r w:rsidRPr="005312D8">
              <w:rPr>
                <w:color w:val="000000"/>
                <w:kern w:val="0"/>
                <w:sz w:val="24"/>
              </w:rPr>
              <w:t>年</w:t>
            </w:r>
            <w:r w:rsidRPr="005312D8">
              <w:rPr>
                <w:color w:val="000000"/>
                <w:kern w:val="0"/>
                <w:sz w:val="24"/>
              </w:rPr>
              <w:t>6</w:t>
            </w:r>
            <w:r w:rsidRPr="005312D8">
              <w:rPr>
                <w:color w:val="000000"/>
                <w:kern w:val="0"/>
                <w:sz w:val="24"/>
              </w:rPr>
              <w:t>月</w:t>
            </w:r>
            <w:r w:rsidRPr="005312D8">
              <w:rPr>
                <w:color w:val="000000"/>
                <w:kern w:val="0"/>
                <w:sz w:val="24"/>
              </w:rPr>
              <w:t>30</w:t>
            </w:r>
            <w:r w:rsidRPr="005312D8">
              <w:rPr>
                <w:color w:val="000000"/>
                <w:kern w:val="0"/>
                <w:sz w:val="24"/>
              </w:rPr>
              <w:t>日</w:t>
            </w:r>
          </w:p>
        </w:tc>
      </w:tr>
      <w:tr w:rsidR="001548F9" w:rsidRPr="005312D8" w:rsidTr="00E3027D">
        <w:trPr>
          <w:trHeight w:val="270"/>
        </w:trPr>
        <w:tc>
          <w:tcPr>
            <w:tcW w:w="2268" w:type="dxa"/>
            <w:gridSpan w:val="2"/>
            <w:vMerge/>
            <w:vAlign w:val="center"/>
          </w:tcPr>
          <w:p w:rsidR="001548F9" w:rsidRPr="005312D8" w:rsidRDefault="001548F9" w:rsidP="0048308E">
            <w:pPr>
              <w:widowControl/>
              <w:spacing w:before="29" w:line="288" w:lineRule="auto"/>
              <w:jc w:val="left"/>
              <w:rPr>
                <w:color w:val="000000"/>
                <w:kern w:val="0"/>
                <w:sz w:val="24"/>
              </w:rPr>
            </w:pPr>
          </w:p>
        </w:tc>
        <w:tc>
          <w:tcPr>
            <w:tcW w:w="2201"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成本</w:t>
            </w:r>
          </w:p>
        </w:tc>
        <w:tc>
          <w:tcPr>
            <w:tcW w:w="2264"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w:t>
            </w:r>
          </w:p>
        </w:tc>
        <w:tc>
          <w:tcPr>
            <w:tcW w:w="2265"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公允价值变动</w:t>
            </w:r>
          </w:p>
        </w:tc>
      </w:tr>
      <w:tr w:rsidR="001548F9" w:rsidRPr="005312D8" w:rsidTr="00E3027D">
        <w:trPr>
          <w:trHeight w:val="270"/>
        </w:trPr>
        <w:tc>
          <w:tcPr>
            <w:tcW w:w="2268" w:type="dxa"/>
            <w:gridSpan w:val="2"/>
            <w:vAlign w:val="center"/>
          </w:tcPr>
          <w:p w:rsidR="001548F9" w:rsidRPr="005312D8" w:rsidRDefault="001548F9" w:rsidP="0048308E">
            <w:pPr>
              <w:widowControl/>
              <w:spacing w:before="29" w:line="288" w:lineRule="auto"/>
              <w:rPr>
                <w:color w:val="000000"/>
                <w:kern w:val="0"/>
                <w:sz w:val="24"/>
              </w:rPr>
            </w:pPr>
            <w:r w:rsidRPr="005312D8">
              <w:rPr>
                <w:color w:val="000000"/>
                <w:kern w:val="0"/>
                <w:sz w:val="24"/>
              </w:rPr>
              <w:t>股票</w:t>
            </w:r>
          </w:p>
        </w:tc>
        <w:tc>
          <w:tcPr>
            <w:tcW w:w="2201"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12,832,773.16</w:t>
            </w:r>
          </w:p>
        </w:tc>
        <w:tc>
          <w:tcPr>
            <w:tcW w:w="2264"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13,194,958.22</w:t>
            </w:r>
          </w:p>
        </w:tc>
        <w:tc>
          <w:tcPr>
            <w:tcW w:w="2265"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362,185.06</w:t>
            </w:r>
          </w:p>
        </w:tc>
      </w:tr>
      <w:tr w:rsidR="0094330B" w:rsidRPr="005312D8" w:rsidTr="00E3027D">
        <w:trPr>
          <w:trHeight w:val="285"/>
        </w:trPr>
        <w:tc>
          <w:tcPr>
            <w:tcW w:w="2268" w:type="dxa"/>
            <w:gridSpan w:val="2"/>
            <w:vAlign w:val="center"/>
          </w:tcPr>
          <w:p w:rsidR="0094330B" w:rsidRPr="005312D8" w:rsidRDefault="0094330B" w:rsidP="0048308E">
            <w:pPr>
              <w:spacing w:before="29" w:line="288" w:lineRule="auto"/>
              <w:jc w:val="left"/>
              <w:rPr>
                <w:color w:val="000000"/>
                <w:kern w:val="0"/>
                <w:sz w:val="24"/>
              </w:rPr>
            </w:pPr>
            <w:r w:rsidRPr="005312D8">
              <w:rPr>
                <w:color w:val="000000"/>
                <w:kern w:val="0"/>
                <w:sz w:val="24"/>
              </w:rPr>
              <w:t>贵金属投资</w:t>
            </w:r>
            <w:r w:rsidRPr="005312D8">
              <w:rPr>
                <w:color w:val="000000"/>
                <w:kern w:val="0"/>
                <w:sz w:val="24"/>
              </w:rPr>
              <w:t>-</w:t>
            </w:r>
            <w:r w:rsidRPr="005312D8">
              <w:rPr>
                <w:color w:val="000000"/>
                <w:kern w:val="0"/>
                <w:sz w:val="24"/>
              </w:rPr>
              <w:t>金交所黄金合约</w:t>
            </w:r>
          </w:p>
        </w:tc>
        <w:tc>
          <w:tcPr>
            <w:tcW w:w="2201"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4"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5"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r>
      <w:tr w:rsidR="00A8543B" w:rsidRPr="005312D8" w:rsidTr="00E3027D">
        <w:trPr>
          <w:trHeight w:val="285"/>
        </w:trPr>
        <w:tc>
          <w:tcPr>
            <w:tcW w:w="808" w:type="dxa"/>
            <w:vMerge w:val="restart"/>
            <w:vAlign w:val="center"/>
          </w:tcPr>
          <w:p w:rsidR="00A8543B" w:rsidRPr="005312D8" w:rsidRDefault="00A8543B" w:rsidP="0048308E">
            <w:pPr>
              <w:spacing w:before="29" w:line="288" w:lineRule="auto"/>
              <w:jc w:val="center"/>
              <w:rPr>
                <w:color w:val="000000"/>
                <w:kern w:val="0"/>
                <w:sz w:val="24"/>
              </w:rPr>
            </w:pPr>
            <w:r w:rsidRPr="005312D8">
              <w:rPr>
                <w:color w:val="000000"/>
                <w:kern w:val="0"/>
                <w:sz w:val="24"/>
              </w:rPr>
              <w:t>债券</w:t>
            </w:r>
          </w:p>
        </w:tc>
        <w:tc>
          <w:tcPr>
            <w:tcW w:w="1460" w:type="dxa"/>
            <w:vAlign w:val="center"/>
          </w:tcPr>
          <w:p w:rsidR="00A8543B" w:rsidRPr="005312D8" w:rsidRDefault="00A8543B" w:rsidP="0048308E">
            <w:pPr>
              <w:spacing w:before="29" w:line="288" w:lineRule="auto"/>
              <w:jc w:val="left"/>
              <w:rPr>
                <w:color w:val="000000"/>
                <w:kern w:val="0"/>
                <w:sz w:val="24"/>
              </w:rPr>
            </w:pPr>
            <w:r w:rsidRPr="005312D8">
              <w:rPr>
                <w:color w:val="000000"/>
                <w:kern w:val="0"/>
                <w:sz w:val="24"/>
              </w:rPr>
              <w:t>交易所市场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r>
      <w:tr w:rsidR="00A8543B" w:rsidRPr="005312D8" w:rsidTr="00E3027D">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jc w:val="left"/>
              <w:rPr>
                <w:color w:val="000000"/>
                <w:kern w:val="0"/>
                <w:sz w:val="24"/>
              </w:rPr>
            </w:pPr>
            <w:r w:rsidRPr="005312D8">
              <w:rPr>
                <w:color w:val="000000"/>
                <w:kern w:val="0"/>
                <w:sz w:val="24"/>
              </w:rPr>
              <w:t>银行间市场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48,851,630.00</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48,900,000.00</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48,370.00</w:t>
            </w:r>
          </w:p>
        </w:tc>
      </w:tr>
      <w:tr w:rsidR="00A8543B" w:rsidRPr="005312D8" w:rsidTr="00AD2ED7">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合计</w:t>
            </w:r>
          </w:p>
        </w:tc>
        <w:tc>
          <w:tcPr>
            <w:tcW w:w="2201" w:type="dxa"/>
            <w:vAlign w:val="center"/>
          </w:tcPr>
          <w:p w:rsidR="00A8543B" w:rsidRPr="005312D8" w:rsidRDefault="00A8543B" w:rsidP="0048308E">
            <w:pPr>
              <w:spacing w:before="29" w:line="288" w:lineRule="auto"/>
              <w:jc w:val="right"/>
              <w:rPr>
                <w:color w:val="000000"/>
                <w:sz w:val="24"/>
              </w:rPr>
            </w:pPr>
            <w:r w:rsidRPr="005312D8">
              <w:rPr>
                <w:sz w:val="24"/>
              </w:rPr>
              <w:t>48,851,630.00</w:t>
            </w:r>
          </w:p>
        </w:tc>
        <w:tc>
          <w:tcPr>
            <w:tcW w:w="2264" w:type="dxa"/>
            <w:vAlign w:val="center"/>
          </w:tcPr>
          <w:p w:rsidR="00A8543B" w:rsidRPr="005312D8" w:rsidRDefault="00A8543B" w:rsidP="0048308E">
            <w:pPr>
              <w:spacing w:before="29" w:line="288" w:lineRule="auto"/>
              <w:jc w:val="right"/>
              <w:rPr>
                <w:color w:val="000000"/>
                <w:sz w:val="24"/>
              </w:rPr>
            </w:pPr>
            <w:r w:rsidRPr="005312D8">
              <w:rPr>
                <w:sz w:val="24"/>
              </w:rPr>
              <w:t>48,900,000.00</w:t>
            </w:r>
          </w:p>
        </w:tc>
        <w:tc>
          <w:tcPr>
            <w:tcW w:w="2265" w:type="dxa"/>
            <w:vAlign w:val="center"/>
          </w:tcPr>
          <w:p w:rsidR="00A8543B" w:rsidRPr="005312D8" w:rsidRDefault="00A8543B" w:rsidP="0048308E">
            <w:pPr>
              <w:spacing w:before="29" w:line="288" w:lineRule="auto"/>
              <w:jc w:val="right"/>
              <w:rPr>
                <w:color w:val="000000"/>
                <w:sz w:val="24"/>
              </w:rPr>
            </w:pPr>
            <w:r w:rsidRPr="005312D8">
              <w:rPr>
                <w:sz w:val="24"/>
              </w:rPr>
              <w:t>48,370.00</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资产支持证券</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基金</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其他</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jc w:val="center"/>
              <w:rPr>
                <w:color w:val="000000"/>
                <w:kern w:val="0"/>
                <w:sz w:val="24"/>
              </w:rPr>
            </w:pPr>
            <w:r w:rsidRPr="005312D8">
              <w:rPr>
                <w:color w:val="000000"/>
                <w:kern w:val="0"/>
                <w:sz w:val="24"/>
              </w:rPr>
              <w:t>合计</w:t>
            </w:r>
          </w:p>
        </w:tc>
        <w:tc>
          <w:tcPr>
            <w:tcW w:w="2201" w:type="dxa"/>
            <w:vAlign w:val="bottom"/>
          </w:tcPr>
          <w:p w:rsidR="00A8543B" w:rsidRPr="005312D8" w:rsidRDefault="00A8543B" w:rsidP="0048308E">
            <w:pPr>
              <w:spacing w:before="29" w:line="288" w:lineRule="auto"/>
              <w:jc w:val="right"/>
              <w:rPr>
                <w:sz w:val="24"/>
              </w:rPr>
            </w:pPr>
            <w:r w:rsidRPr="005312D8">
              <w:rPr>
                <w:sz w:val="24"/>
              </w:rPr>
              <w:t>61,684,403.16</w:t>
            </w:r>
          </w:p>
        </w:tc>
        <w:tc>
          <w:tcPr>
            <w:tcW w:w="2264" w:type="dxa"/>
            <w:vAlign w:val="bottom"/>
          </w:tcPr>
          <w:p w:rsidR="00A8543B" w:rsidRPr="005312D8" w:rsidRDefault="00A8543B" w:rsidP="0048308E">
            <w:pPr>
              <w:spacing w:before="29" w:line="288" w:lineRule="auto"/>
              <w:jc w:val="right"/>
              <w:rPr>
                <w:sz w:val="24"/>
              </w:rPr>
            </w:pPr>
            <w:r w:rsidRPr="005312D8">
              <w:rPr>
                <w:sz w:val="24"/>
              </w:rPr>
              <w:t>62,094,958.22</w:t>
            </w:r>
          </w:p>
        </w:tc>
        <w:tc>
          <w:tcPr>
            <w:tcW w:w="2265" w:type="dxa"/>
            <w:vAlign w:val="bottom"/>
          </w:tcPr>
          <w:p w:rsidR="00A8543B" w:rsidRPr="005312D8" w:rsidRDefault="00A8543B" w:rsidP="0048308E">
            <w:pPr>
              <w:spacing w:before="29" w:line="288" w:lineRule="auto"/>
              <w:jc w:val="right"/>
              <w:rPr>
                <w:sz w:val="24"/>
              </w:rPr>
            </w:pPr>
            <w:r w:rsidRPr="005312D8">
              <w:rPr>
                <w:sz w:val="24"/>
              </w:rPr>
              <w:t>410,555.06</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6.4.7.3 </w:t>
      </w:r>
      <w:r w:rsidRPr="005312D8">
        <w:rPr>
          <w:b/>
          <w:color w:val="000000"/>
          <w:sz w:val="24"/>
        </w:rPr>
        <w:t>衍生金融资产</w:t>
      </w:r>
      <w:r w:rsidRPr="005312D8">
        <w:rPr>
          <w:b/>
          <w:color w:val="000000"/>
          <w:sz w:val="24"/>
        </w:rPr>
        <w:t>/</w:t>
      </w:r>
      <w:r w:rsidRPr="005312D8">
        <w:rPr>
          <w:b/>
          <w:color w:val="000000"/>
          <w:sz w:val="24"/>
        </w:rPr>
        <w:t>负债</w:t>
      </w:r>
    </w:p>
    <w:p w:rsidR="001548F9" w:rsidRPr="005312D8" w:rsidRDefault="001548F9" w:rsidP="001517C4">
      <w:pPr>
        <w:tabs>
          <w:tab w:val="left" w:pos="426"/>
        </w:tabs>
        <w:spacing w:before="29" w:line="288" w:lineRule="auto"/>
        <w:jc w:val="left"/>
        <w:rPr>
          <w:kern w:val="0"/>
          <w:sz w:val="24"/>
        </w:rPr>
      </w:pPr>
      <w:r w:rsidRPr="005312D8">
        <w:rPr>
          <w:kern w:val="0"/>
          <w:sz w:val="24"/>
        </w:rPr>
        <w:t>本基金本报告期末未持有衍生金融工具。</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kern w:val="0"/>
          <w:sz w:val="24"/>
        </w:rPr>
      </w:pPr>
      <w:r w:rsidRPr="005312D8">
        <w:rPr>
          <w:b/>
          <w:bCs/>
          <w:color w:val="000000"/>
          <w:kern w:val="0"/>
          <w:sz w:val="24"/>
        </w:rPr>
        <w:t xml:space="preserve">6.4.7.4 </w:t>
      </w:r>
      <w:r w:rsidRPr="005312D8">
        <w:rPr>
          <w:b/>
          <w:color w:val="000000"/>
          <w:sz w:val="24"/>
        </w:rPr>
        <w:t>买入返售金融资产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本基金本报告期末未持有买入返售金融资产。</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6.4.7.5 </w:t>
      </w:r>
      <w:r w:rsidRPr="005312D8">
        <w:rPr>
          <w:b/>
          <w:color w:val="000000"/>
          <w:sz w:val="24"/>
        </w:rPr>
        <w:t>应收利息</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78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80"/>
        <w:gridCol w:w="6209"/>
      </w:tblGrid>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6209" w:type="dxa"/>
            <w:tcMar>
              <w:left w:w="85" w:type="dxa"/>
              <w:right w:w="85"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45D60">
        <w:trPr>
          <w:trHeight w:val="25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应收活期存款利息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772.96</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应收定期存款利息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应收其他存款利息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应收结算备付金利息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411.20</w:t>
            </w:r>
          </w:p>
        </w:tc>
      </w:tr>
      <w:tr w:rsidR="001548F9" w:rsidRPr="005312D8" w:rsidTr="00A45D60">
        <w:trPr>
          <w:trHeight w:val="269"/>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应收债券利息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79,631.50</w:t>
            </w:r>
          </w:p>
        </w:tc>
      </w:tr>
      <w:tr w:rsidR="005312D8" w:rsidRPr="005312D8" w:rsidTr="00A45D60">
        <w:trPr>
          <w:trHeight w:val="287"/>
        </w:trPr>
        <w:tc>
          <w:tcPr>
            <w:tcW w:w="2580" w:type="dxa"/>
            <w:tcMar>
              <w:left w:w="108" w:type="dxa"/>
              <w:right w:w="108" w:type="dxa"/>
            </w:tcMar>
            <w:vAlign w:val="bottom"/>
          </w:tcPr>
          <w:p w:rsidR="005312D8" w:rsidRPr="00A45D60" w:rsidRDefault="005312D8" w:rsidP="00F51CBC">
            <w:pPr>
              <w:spacing w:before="29" w:line="288" w:lineRule="auto"/>
              <w:rPr>
                <w:sz w:val="24"/>
              </w:rPr>
            </w:pPr>
            <w:r w:rsidRPr="00A45D60">
              <w:rPr>
                <w:rFonts w:hint="eastAsia"/>
                <w:sz w:val="24"/>
              </w:rPr>
              <w:t>应收资产支持证券利息</w:t>
            </w:r>
          </w:p>
        </w:tc>
        <w:tc>
          <w:tcPr>
            <w:tcW w:w="6209" w:type="dxa"/>
            <w:tcMar>
              <w:left w:w="108" w:type="dxa"/>
              <w:right w:w="108" w:type="dxa"/>
            </w:tcMar>
          </w:tcPr>
          <w:p w:rsidR="005312D8" w:rsidRPr="00A45D60" w:rsidRDefault="005312D8" w:rsidP="00F51CBC">
            <w:pPr>
              <w:spacing w:before="29" w:line="288" w:lineRule="auto"/>
              <w:jc w:val="right"/>
              <w:rPr>
                <w:sz w:val="24"/>
              </w:rPr>
            </w:pPr>
            <w:r w:rsidRPr="00A45D60">
              <w:rPr>
                <w:sz w:val="24"/>
              </w:rPr>
              <w:t>-</w:t>
            </w:r>
          </w:p>
        </w:tc>
      </w:tr>
      <w:tr w:rsidR="001548F9" w:rsidRPr="005312D8" w:rsidTr="00A45D60">
        <w:trPr>
          <w:trHeight w:val="28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应收买入返售证券利息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应收申购款利息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624B45" w:rsidRPr="005312D8" w:rsidTr="00A45D60">
        <w:trPr>
          <w:trHeight w:val="305"/>
        </w:trPr>
        <w:tc>
          <w:tcPr>
            <w:tcW w:w="2580" w:type="dxa"/>
            <w:tcMar>
              <w:left w:w="85" w:type="dxa"/>
              <w:right w:w="85" w:type="dxa"/>
            </w:tcMar>
            <w:vAlign w:val="center"/>
          </w:tcPr>
          <w:p w:rsidR="00624B45" w:rsidRPr="005312D8" w:rsidRDefault="00624B45" w:rsidP="0048308E">
            <w:pPr>
              <w:spacing w:before="29" w:line="288" w:lineRule="auto"/>
              <w:rPr>
                <w:sz w:val="24"/>
              </w:rPr>
            </w:pPr>
            <w:r w:rsidRPr="005312D8">
              <w:rPr>
                <w:sz w:val="24"/>
              </w:rPr>
              <w:t>应收黄金合约拆借孳息</w:t>
            </w:r>
          </w:p>
        </w:tc>
        <w:tc>
          <w:tcPr>
            <w:tcW w:w="6209" w:type="dxa"/>
            <w:tcMar>
              <w:left w:w="85" w:type="dxa"/>
              <w:right w:w="85" w:type="dxa"/>
            </w:tcMar>
            <w:vAlign w:val="center"/>
          </w:tcPr>
          <w:p w:rsidR="00624B45" w:rsidRPr="005312D8" w:rsidRDefault="006131F4"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其他</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16.80</w:t>
            </w:r>
          </w:p>
        </w:tc>
      </w:tr>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合计</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80,832.46</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6.4.7.6 </w:t>
      </w:r>
      <w:r w:rsidRPr="005312D8">
        <w:rPr>
          <w:b/>
          <w:color w:val="000000"/>
          <w:sz w:val="24"/>
        </w:rPr>
        <w:t>其他资产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本基金本报告期末未持有其他资产。</w:t>
      </w:r>
    </w:p>
    <w:p w:rsidR="001548F9" w:rsidRPr="005312D8" w:rsidRDefault="001548F9" w:rsidP="0048308E">
      <w:pPr>
        <w:spacing w:before="29" w:line="288" w:lineRule="auto"/>
        <w:rPr>
          <w:color w:val="000000"/>
          <w:sz w:val="24"/>
        </w:rPr>
      </w:pPr>
    </w:p>
    <w:p w:rsidR="00273210" w:rsidRPr="007715BA" w:rsidRDefault="00273210" w:rsidP="00273210">
      <w:pPr>
        <w:spacing w:beforeLines="100" w:before="312" w:line="360" w:lineRule="auto"/>
        <w:rPr>
          <w:rFonts w:eastAsiaTheme="minorEastAsia"/>
          <w:b/>
          <w:color w:val="000000"/>
          <w:szCs w:val="21"/>
        </w:rPr>
      </w:pPr>
      <w:r w:rsidRPr="007715BA">
        <w:rPr>
          <w:rFonts w:eastAsiaTheme="minorEastAsia"/>
          <w:b/>
          <w:bCs/>
          <w:color w:val="000000"/>
          <w:kern w:val="0"/>
          <w:szCs w:val="21"/>
        </w:rPr>
        <w:t xml:space="preserve">6.4.7.7 </w:t>
      </w:r>
      <w:r w:rsidRPr="007715BA">
        <w:rPr>
          <w:rFonts w:eastAsiaTheme="minorEastAsia"/>
          <w:b/>
          <w:color w:val="000000"/>
          <w:szCs w:val="21"/>
        </w:rPr>
        <w:t>应付交易费用</w:t>
      </w:r>
    </w:p>
    <w:p w:rsidR="00273210" w:rsidRPr="007715BA" w:rsidRDefault="00273210" w:rsidP="00273210">
      <w:pPr>
        <w:autoSpaceDE w:val="0"/>
        <w:autoSpaceDN w:val="0"/>
        <w:adjustRightInd w:val="0"/>
        <w:spacing w:before="29" w:line="288" w:lineRule="auto"/>
        <w:ind w:left="15"/>
        <w:jc w:val="right"/>
        <w:rPr>
          <w:rFonts w:eastAsiaTheme="minorEastAsia"/>
          <w:color w:val="000000"/>
          <w:kern w:val="0"/>
          <w:szCs w:val="21"/>
        </w:rPr>
      </w:pPr>
      <w:r w:rsidRPr="007715BA">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1"/>
        <w:gridCol w:w="5528"/>
      </w:tblGrid>
      <w:tr w:rsidR="00273210" w:rsidRPr="007715BA" w:rsidTr="00F51CBC">
        <w:trPr>
          <w:trHeight w:val="285"/>
        </w:trPr>
        <w:tc>
          <w:tcPr>
            <w:tcW w:w="3751" w:type="dxa"/>
            <w:vAlign w:val="center"/>
          </w:tcPr>
          <w:p w:rsidR="00273210" w:rsidRPr="007715BA" w:rsidRDefault="00273210" w:rsidP="00F51CBC">
            <w:pPr>
              <w:jc w:val="center"/>
              <w:rPr>
                <w:rFonts w:eastAsiaTheme="minorEastAsia"/>
                <w:szCs w:val="21"/>
              </w:rPr>
            </w:pPr>
            <w:r w:rsidRPr="007715BA">
              <w:rPr>
                <w:rFonts w:eastAsiaTheme="minorEastAsia"/>
                <w:szCs w:val="21"/>
              </w:rPr>
              <w:t>项目</w:t>
            </w:r>
          </w:p>
        </w:tc>
        <w:tc>
          <w:tcPr>
            <w:tcW w:w="5528" w:type="dxa"/>
            <w:vAlign w:val="bottom"/>
          </w:tcPr>
          <w:p w:rsidR="00273210" w:rsidRPr="007715BA" w:rsidRDefault="00273210" w:rsidP="00F51CBC">
            <w:pPr>
              <w:jc w:val="center"/>
              <w:rPr>
                <w:rFonts w:eastAsiaTheme="minorEastAsia"/>
                <w:szCs w:val="21"/>
              </w:rPr>
            </w:pPr>
            <w:r w:rsidRPr="007715BA">
              <w:rPr>
                <w:rFonts w:eastAsiaTheme="minorEastAsia"/>
                <w:szCs w:val="21"/>
              </w:rPr>
              <w:t>本期末</w:t>
            </w:r>
          </w:p>
          <w:p w:rsidR="00273210" w:rsidRPr="007715BA" w:rsidRDefault="00273210" w:rsidP="00F51CBC">
            <w:pPr>
              <w:jc w:val="center"/>
              <w:rPr>
                <w:rFonts w:eastAsiaTheme="minorEastAsia"/>
                <w:szCs w:val="21"/>
              </w:rPr>
            </w:pPr>
            <w:r w:rsidRPr="007715BA">
              <w:rPr>
                <w:rFonts w:eastAsiaTheme="minorEastAsia"/>
                <w:szCs w:val="21"/>
              </w:rPr>
              <w:t>2019</w:t>
            </w:r>
            <w:r w:rsidRPr="007715BA">
              <w:rPr>
                <w:rFonts w:eastAsiaTheme="minorEastAsia"/>
                <w:szCs w:val="21"/>
              </w:rPr>
              <w:t>年</w:t>
            </w:r>
            <w:r w:rsidRPr="007715BA">
              <w:rPr>
                <w:rFonts w:eastAsiaTheme="minorEastAsia"/>
                <w:szCs w:val="21"/>
              </w:rPr>
              <w:t>6</w:t>
            </w:r>
            <w:r w:rsidRPr="007715BA">
              <w:rPr>
                <w:rFonts w:eastAsiaTheme="minorEastAsia"/>
                <w:szCs w:val="21"/>
              </w:rPr>
              <w:t>月</w:t>
            </w:r>
            <w:r w:rsidRPr="007715BA">
              <w:rPr>
                <w:rFonts w:eastAsiaTheme="minorEastAsia"/>
                <w:szCs w:val="21"/>
              </w:rPr>
              <w:t>30</w:t>
            </w:r>
            <w:r w:rsidRPr="007715BA">
              <w:rPr>
                <w:rFonts w:eastAsiaTheme="minorEastAsia"/>
                <w:szCs w:val="21"/>
              </w:rPr>
              <w:t>日</w:t>
            </w:r>
          </w:p>
        </w:tc>
      </w:tr>
      <w:tr w:rsidR="00273210" w:rsidRPr="007715BA" w:rsidTr="00F51CBC">
        <w:trPr>
          <w:trHeight w:val="211"/>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t>交易所市场应付交易费用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83,261.59</w:t>
            </w:r>
          </w:p>
        </w:tc>
      </w:tr>
      <w:tr w:rsidR="00273210" w:rsidRPr="007715BA" w:rsidTr="00F51CBC">
        <w:trPr>
          <w:trHeight w:val="296"/>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t>银行间市场应付交易费用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1,193.99</w:t>
            </w:r>
          </w:p>
        </w:tc>
      </w:tr>
      <w:tr w:rsidR="00273210" w:rsidRPr="007715BA" w:rsidTr="00F51CBC">
        <w:trPr>
          <w:trHeight w:val="285"/>
        </w:trPr>
        <w:tc>
          <w:tcPr>
            <w:tcW w:w="3751" w:type="dxa"/>
            <w:vAlign w:val="center"/>
          </w:tcPr>
          <w:p w:rsidR="00273210" w:rsidRPr="007715BA" w:rsidRDefault="00273210" w:rsidP="00F51CBC">
            <w:pPr>
              <w:rPr>
                <w:rFonts w:eastAsiaTheme="minorEastAsia"/>
                <w:szCs w:val="21"/>
              </w:rPr>
            </w:pPr>
            <w:r w:rsidRPr="007715BA">
              <w:rPr>
                <w:rFonts w:eastAsiaTheme="minorEastAsia"/>
                <w:szCs w:val="21"/>
              </w:rPr>
              <w:t>合计</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84,455.58</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6.4.7.8 </w:t>
      </w:r>
      <w:r w:rsidRPr="005312D8">
        <w:rPr>
          <w:b/>
          <w:color w:val="000000"/>
          <w:sz w:val="24"/>
        </w:rPr>
        <w:t>其他负债</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5312D8" w:rsidTr="004A54E9">
        <w:trPr>
          <w:trHeight w:val="330"/>
        </w:trPr>
        <w:tc>
          <w:tcPr>
            <w:tcW w:w="370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应付券商交易单元保证金</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应付赎回费</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FD078D">
        <w:tc>
          <w:tcPr>
            <w:tcW w:w="3610" w:type="dxa"/>
            <w:vAlign w:val="center"/>
          </w:tcPr>
          <w:p w:rsidR="00FD078D" w:rsidRDefault="00E97039">
            <w:pPr>
              <w:jc w:val="left"/>
            </w:pPr>
            <w:r>
              <w:rPr>
                <w:sz w:val="24"/>
              </w:rPr>
              <w:t>预提信息披露费</w:t>
            </w:r>
          </w:p>
        </w:tc>
        <w:tc>
          <w:tcPr>
            <w:tcW w:w="5388" w:type="dxa"/>
            <w:vAlign w:val="center"/>
          </w:tcPr>
          <w:p w:rsidR="00FD078D" w:rsidRDefault="00E97039">
            <w:pPr>
              <w:jc w:val="right"/>
            </w:pPr>
            <w:r>
              <w:rPr>
                <w:sz w:val="24"/>
              </w:rPr>
              <w:t>58,637.13</w:t>
            </w:r>
          </w:p>
        </w:tc>
      </w:tr>
      <w:tr w:rsidR="00FD078D">
        <w:tc>
          <w:tcPr>
            <w:tcW w:w="3610" w:type="dxa"/>
            <w:vAlign w:val="center"/>
          </w:tcPr>
          <w:p w:rsidR="00FD078D" w:rsidRDefault="00E97039">
            <w:pPr>
              <w:jc w:val="left"/>
            </w:pPr>
            <w:r>
              <w:rPr>
                <w:sz w:val="24"/>
              </w:rPr>
              <w:t>预提审计费</w:t>
            </w:r>
          </w:p>
        </w:tc>
        <w:tc>
          <w:tcPr>
            <w:tcW w:w="5388" w:type="dxa"/>
            <w:vAlign w:val="center"/>
          </w:tcPr>
          <w:p w:rsidR="00FD078D" w:rsidRDefault="00E97039">
            <w:pPr>
              <w:jc w:val="right"/>
            </w:pPr>
            <w:r>
              <w:rPr>
                <w:sz w:val="24"/>
              </w:rPr>
              <w:t>29,752.78</w:t>
            </w:r>
          </w:p>
        </w:tc>
      </w:tr>
      <w:tr w:rsidR="00FD078D">
        <w:tc>
          <w:tcPr>
            <w:tcW w:w="3610" w:type="dxa"/>
            <w:vAlign w:val="center"/>
          </w:tcPr>
          <w:p w:rsidR="00FD078D" w:rsidRDefault="00E97039">
            <w:pPr>
              <w:jc w:val="left"/>
            </w:pPr>
            <w:r>
              <w:rPr>
                <w:sz w:val="24"/>
              </w:rPr>
              <w:t>预提账户维护费</w:t>
            </w:r>
          </w:p>
        </w:tc>
        <w:tc>
          <w:tcPr>
            <w:tcW w:w="5388" w:type="dxa"/>
            <w:vAlign w:val="center"/>
          </w:tcPr>
          <w:p w:rsidR="00FD078D" w:rsidRDefault="00E97039">
            <w:pPr>
              <w:jc w:val="right"/>
            </w:pPr>
            <w:r>
              <w:rPr>
                <w:sz w:val="24"/>
              </w:rPr>
              <w:t>9,300.00</w:t>
            </w:r>
          </w:p>
        </w:tc>
      </w:tr>
      <w:tr w:rsidR="001548F9" w:rsidRPr="005312D8" w:rsidTr="004A54E9">
        <w:trPr>
          <w:trHeight w:val="325"/>
        </w:trPr>
        <w:tc>
          <w:tcPr>
            <w:tcW w:w="3701" w:type="dxa"/>
            <w:tcMar>
              <w:left w:w="108" w:type="dxa"/>
              <w:right w:w="108" w:type="dxa"/>
            </w:tcMar>
            <w:vAlign w:val="center"/>
          </w:tcPr>
          <w:p w:rsidR="001548F9" w:rsidRPr="005312D8" w:rsidRDefault="001548F9" w:rsidP="00C3350E">
            <w:pPr>
              <w:spacing w:before="29" w:line="288" w:lineRule="auto"/>
              <w:jc w:val="left"/>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97,689.91</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6.4.7.9 </w:t>
      </w:r>
      <w:r w:rsidRPr="005312D8">
        <w:rPr>
          <w:b/>
          <w:color w:val="000000"/>
          <w:sz w:val="24"/>
        </w:rPr>
        <w:t>实收基金</w:t>
      </w:r>
    </w:p>
    <w:p w:rsidR="00FE7A92" w:rsidRPr="005312D8" w:rsidRDefault="00FE7A92" w:rsidP="00FE7A92">
      <w:pPr>
        <w:wordWrap w:val="0"/>
        <w:spacing w:line="360"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FE7A92" w:rsidRPr="005312D8" w:rsidTr="00FE7A92">
        <w:tc>
          <w:tcPr>
            <w:tcW w:w="3119" w:type="dxa"/>
            <w:vMerge w:val="restart"/>
            <w:vAlign w:val="center"/>
          </w:tcPr>
          <w:p w:rsidR="00FE7A92" w:rsidRPr="005312D8" w:rsidRDefault="00FE7A92" w:rsidP="00F51CBC">
            <w:pPr>
              <w:jc w:val="center"/>
              <w:rPr>
                <w:color w:val="000000"/>
                <w:sz w:val="24"/>
              </w:rPr>
            </w:pPr>
            <w:r w:rsidRPr="005312D8">
              <w:rPr>
                <w:color w:val="000000"/>
                <w:kern w:val="0"/>
                <w:sz w:val="24"/>
              </w:rPr>
              <w:t>项目</w:t>
            </w:r>
          </w:p>
        </w:tc>
        <w:tc>
          <w:tcPr>
            <w:tcW w:w="6237" w:type="dxa"/>
            <w:gridSpan w:val="2"/>
            <w:vAlign w:val="center"/>
          </w:tcPr>
          <w:p w:rsidR="00FE7A92" w:rsidRPr="005312D8" w:rsidRDefault="00FE7A92" w:rsidP="00F51CBC">
            <w:pPr>
              <w:jc w:val="center"/>
              <w:rPr>
                <w:color w:val="000000"/>
                <w:sz w:val="24"/>
              </w:rPr>
            </w:pPr>
            <w:r w:rsidRPr="005312D8">
              <w:rPr>
                <w:color w:val="000000"/>
                <w:sz w:val="24"/>
              </w:rPr>
              <w:t>本期</w:t>
            </w:r>
          </w:p>
          <w:p w:rsidR="00FE7A92" w:rsidRPr="005312D8" w:rsidRDefault="00FE7A92" w:rsidP="00F51CBC">
            <w:pPr>
              <w:jc w:val="center"/>
              <w:rPr>
                <w:color w:val="000000"/>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FE7A92" w:rsidRPr="005312D8" w:rsidTr="00FE7A92">
        <w:tc>
          <w:tcPr>
            <w:tcW w:w="3119" w:type="dxa"/>
            <w:vMerge/>
            <w:vAlign w:val="center"/>
          </w:tcPr>
          <w:p w:rsidR="00FE7A92" w:rsidRPr="005312D8" w:rsidRDefault="00FE7A92" w:rsidP="00F51CBC">
            <w:pPr>
              <w:widowControl/>
              <w:jc w:val="left"/>
              <w:rPr>
                <w:color w:val="000000"/>
                <w:sz w:val="24"/>
              </w:rPr>
            </w:pPr>
          </w:p>
        </w:tc>
        <w:tc>
          <w:tcPr>
            <w:tcW w:w="2873" w:type="dxa"/>
            <w:vAlign w:val="center"/>
          </w:tcPr>
          <w:p w:rsidR="00FE7A92" w:rsidRPr="005312D8" w:rsidRDefault="00FE7A92" w:rsidP="00F51CBC">
            <w:pPr>
              <w:jc w:val="center"/>
              <w:rPr>
                <w:color w:val="000000"/>
                <w:sz w:val="24"/>
              </w:rPr>
            </w:pPr>
            <w:r w:rsidRPr="005312D8">
              <w:rPr>
                <w:color w:val="000000"/>
                <w:sz w:val="24"/>
              </w:rPr>
              <w:t>基金份额（份）</w:t>
            </w:r>
          </w:p>
        </w:tc>
        <w:tc>
          <w:tcPr>
            <w:tcW w:w="3364" w:type="dxa"/>
            <w:vAlign w:val="center"/>
          </w:tcPr>
          <w:p w:rsidR="00FE7A92" w:rsidRPr="005312D8" w:rsidRDefault="00FE7A92" w:rsidP="00F51CBC">
            <w:pPr>
              <w:jc w:val="center"/>
              <w:rPr>
                <w:color w:val="000000"/>
                <w:sz w:val="24"/>
              </w:rPr>
            </w:pPr>
            <w:r w:rsidRPr="005312D8">
              <w:rPr>
                <w:color w:val="000000"/>
                <w:sz w:val="24"/>
              </w:rPr>
              <w:t>账面金额</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上年度末</w:t>
            </w:r>
          </w:p>
        </w:tc>
        <w:tc>
          <w:tcPr>
            <w:tcW w:w="2873" w:type="dxa"/>
            <w:vAlign w:val="center"/>
          </w:tcPr>
          <w:p w:rsidR="00FE7A92" w:rsidRPr="005312D8" w:rsidRDefault="00FE7A92" w:rsidP="00F51CBC">
            <w:pPr>
              <w:jc w:val="right"/>
              <w:rPr>
                <w:sz w:val="24"/>
              </w:rPr>
            </w:pPr>
            <w:r w:rsidRPr="005312D8">
              <w:rPr>
                <w:sz w:val="24"/>
              </w:rPr>
              <w:t>228,753,120.21</w:t>
            </w:r>
          </w:p>
        </w:tc>
        <w:tc>
          <w:tcPr>
            <w:tcW w:w="3364" w:type="dxa"/>
            <w:vAlign w:val="center"/>
          </w:tcPr>
          <w:p w:rsidR="00FE7A92" w:rsidRPr="005312D8" w:rsidRDefault="00FE7A92" w:rsidP="00F51CBC">
            <w:pPr>
              <w:jc w:val="right"/>
              <w:rPr>
                <w:sz w:val="24"/>
              </w:rPr>
            </w:pPr>
            <w:r w:rsidRPr="005312D8">
              <w:rPr>
                <w:sz w:val="24"/>
              </w:rPr>
              <w:t>228,753,120.21</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本期申购</w:t>
            </w:r>
          </w:p>
        </w:tc>
        <w:tc>
          <w:tcPr>
            <w:tcW w:w="2873" w:type="dxa"/>
            <w:vAlign w:val="center"/>
          </w:tcPr>
          <w:p w:rsidR="00FE7A92" w:rsidRPr="005312D8" w:rsidRDefault="00FE7A92" w:rsidP="00F51CBC">
            <w:pPr>
              <w:jc w:val="right"/>
              <w:rPr>
                <w:sz w:val="24"/>
              </w:rPr>
            </w:pPr>
            <w:r w:rsidRPr="005312D8">
              <w:rPr>
                <w:sz w:val="24"/>
              </w:rPr>
              <w:t>19.75</w:t>
            </w:r>
          </w:p>
        </w:tc>
        <w:tc>
          <w:tcPr>
            <w:tcW w:w="3364" w:type="dxa"/>
            <w:vAlign w:val="center"/>
          </w:tcPr>
          <w:p w:rsidR="00FE7A92" w:rsidRPr="005312D8" w:rsidRDefault="00FE7A92" w:rsidP="00F51CBC">
            <w:pPr>
              <w:jc w:val="right"/>
              <w:rPr>
                <w:sz w:val="24"/>
              </w:rPr>
            </w:pPr>
            <w:r w:rsidRPr="005312D8">
              <w:rPr>
                <w:sz w:val="24"/>
              </w:rPr>
              <w:t>19.75</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本期赎回</w:t>
            </w:r>
            <w:r w:rsidRPr="005312D8">
              <w:rPr>
                <w:sz w:val="24"/>
              </w:rPr>
              <w:t>（以</w:t>
            </w:r>
            <w:r w:rsidRPr="005312D8">
              <w:rPr>
                <w:sz w:val="24"/>
              </w:rPr>
              <w:t>“-”</w:t>
            </w:r>
            <w:r w:rsidRPr="005312D8">
              <w:rPr>
                <w:sz w:val="24"/>
              </w:rPr>
              <w:t>号填列）</w:t>
            </w:r>
          </w:p>
        </w:tc>
        <w:tc>
          <w:tcPr>
            <w:tcW w:w="2873" w:type="dxa"/>
            <w:vAlign w:val="center"/>
          </w:tcPr>
          <w:p w:rsidR="00FE7A92" w:rsidRPr="005312D8" w:rsidRDefault="00FE7A92" w:rsidP="00F51CBC">
            <w:pPr>
              <w:jc w:val="right"/>
              <w:rPr>
                <w:sz w:val="24"/>
              </w:rPr>
            </w:pPr>
            <w:r w:rsidRPr="005312D8">
              <w:rPr>
                <w:sz w:val="24"/>
              </w:rPr>
              <w:t>-148,853,785.05</w:t>
            </w:r>
          </w:p>
        </w:tc>
        <w:tc>
          <w:tcPr>
            <w:tcW w:w="3364" w:type="dxa"/>
            <w:vAlign w:val="center"/>
          </w:tcPr>
          <w:p w:rsidR="00FE7A92" w:rsidRPr="005312D8" w:rsidRDefault="00FE7A92" w:rsidP="00F51CBC">
            <w:pPr>
              <w:jc w:val="right"/>
              <w:rPr>
                <w:sz w:val="24"/>
              </w:rPr>
            </w:pPr>
            <w:r w:rsidRPr="005312D8">
              <w:rPr>
                <w:sz w:val="24"/>
              </w:rPr>
              <w:t>-148,853,785.05</w:t>
            </w:r>
          </w:p>
        </w:tc>
      </w:tr>
      <w:tr w:rsidR="00FE7A92" w:rsidRPr="005312D8" w:rsidTr="00FE7A92">
        <w:tc>
          <w:tcPr>
            <w:tcW w:w="3119" w:type="dxa"/>
            <w:vAlign w:val="center"/>
          </w:tcPr>
          <w:p w:rsidR="00FE7A92" w:rsidRPr="005312D8" w:rsidRDefault="00FE7A92" w:rsidP="00F51CBC">
            <w:pPr>
              <w:rPr>
                <w:color w:val="000000"/>
                <w:sz w:val="24"/>
              </w:rPr>
            </w:pPr>
            <w:r w:rsidRPr="005312D8">
              <w:rPr>
                <w:sz w:val="24"/>
              </w:rPr>
              <w:t>本期末</w:t>
            </w:r>
          </w:p>
        </w:tc>
        <w:tc>
          <w:tcPr>
            <w:tcW w:w="2873" w:type="dxa"/>
            <w:vAlign w:val="center"/>
          </w:tcPr>
          <w:p w:rsidR="00FE7A92" w:rsidRPr="005312D8" w:rsidRDefault="00FE7A92" w:rsidP="00F51CBC">
            <w:pPr>
              <w:jc w:val="right"/>
              <w:rPr>
                <w:sz w:val="24"/>
              </w:rPr>
            </w:pPr>
            <w:r w:rsidRPr="005312D8">
              <w:rPr>
                <w:sz w:val="24"/>
              </w:rPr>
              <w:t>79,899,354.91</w:t>
            </w:r>
          </w:p>
        </w:tc>
        <w:tc>
          <w:tcPr>
            <w:tcW w:w="3364" w:type="dxa"/>
            <w:vAlign w:val="center"/>
          </w:tcPr>
          <w:p w:rsidR="00FE7A92" w:rsidRPr="005312D8" w:rsidRDefault="00FE7A92" w:rsidP="00F51CBC">
            <w:pPr>
              <w:jc w:val="right"/>
              <w:rPr>
                <w:sz w:val="24"/>
              </w:rPr>
            </w:pPr>
            <w:r w:rsidRPr="005312D8">
              <w:rPr>
                <w:sz w:val="24"/>
              </w:rPr>
              <w:t>79,899,354.91</w:t>
            </w:r>
          </w:p>
        </w:tc>
      </w:tr>
    </w:tbl>
    <w:p w:rsidR="00FD078D" w:rsidRDefault="00E97039">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BC03D1" w:rsidRDefault="00FE7A92" w:rsidP="00B33185">
      <w:pPr>
        <w:tabs>
          <w:tab w:val="left" w:pos="426"/>
        </w:tabs>
        <w:spacing w:before="29" w:line="288" w:lineRule="auto"/>
        <w:ind w:firstLine="480"/>
        <w:jc w:val="left"/>
        <w:rPr>
          <w:kern w:val="0"/>
          <w:sz w:val="24"/>
        </w:rPr>
      </w:pPr>
      <w:r w:rsidRPr="005312D8">
        <w:rPr>
          <w:kern w:val="0"/>
          <w:sz w:val="24"/>
        </w:rPr>
        <w:t>2</w:t>
      </w:r>
      <w:r w:rsidRPr="005312D8">
        <w:rPr>
          <w:kern w:val="0"/>
          <w:sz w:val="24"/>
        </w:rPr>
        <w:t>、如果本报告期间发生转换出业务，则总赎回份额中包含该业务。</w:t>
      </w:r>
    </w:p>
    <w:p w:rsidR="00B33185" w:rsidRPr="00B33185" w:rsidRDefault="00B33185" w:rsidP="00B33185">
      <w:pPr>
        <w:tabs>
          <w:tab w:val="left" w:pos="426"/>
        </w:tabs>
        <w:spacing w:before="29" w:line="288" w:lineRule="auto"/>
        <w:ind w:firstLine="480"/>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6.4.7.10 </w:t>
      </w:r>
      <w:r w:rsidRPr="005312D8">
        <w:rPr>
          <w:b/>
          <w:color w:val="000000"/>
          <w:sz w:val="24"/>
        </w:rPr>
        <w:t>未分配利润</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00"/>
        <w:gridCol w:w="2100"/>
        <w:gridCol w:w="2100"/>
      </w:tblGrid>
      <w:tr w:rsidR="001548F9" w:rsidRPr="005312D8" w:rsidTr="00AB4FF2">
        <w:tc>
          <w:tcPr>
            <w:tcW w:w="2700" w:type="dxa"/>
            <w:vAlign w:val="center"/>
          </w:tcPr>
          <w:p w:rsidR="001548F9" w:rsidRPr="005312D8" w:rsidRDefault="001548F9" w:rsidP="0048308E">
            <w:pPr>
              <w:spacing w:before="29" w:line="288" w:lineRule="auto"/>
              <w:jc w:val="center"/>
              <w:rPr>
                <w:color w:val="000000"/>
                <w:sz w:val="24"/>
              </w:rPr>
            </w:pPr>
            <w:r w:rsidRPr="005312D8">
              <w:rPr>
                <w:color w:val="000000"/>
                <w:sz w:val="24"/>
              </w:rPr>
              <w:t>项目</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已实现部分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未分配利润合计</w:t>
            </w:r>
          </w:p>
        </w:tc>
      </w:tr>
      <w:tr w:rsidR="001548F9" w:rsidRPr="005312D8" w:rsidTr="00AB4FF2">
        <w:tc>
          <w:tcPr>
            <w:tcW w:w="2700" w:type="dxa"/>
            <w:vAlign w:val="center"/>
          </w:tcPr>
          <w:p w:rsidR="001548F9" w:rsidRPr="005312D8" w:rsidRDefault="00D74830" w:rsidP="0048308E">
            <w:pPr>
              <w:spacing w:before="29" w:line="288" w:lineRule="auto"/>
              <w:rPr>
                <w:color w:val="000000"/>
                <w:sz w:val="24"/>
              </w:rPr>
            </w:pPr>
            <w:r w:rsidRPr="005312D8">
              <w:rPr>
                <w:color w:val="000000"/>
                <w:sz w:val="24"/>
              </w:rPr>
              <w:t>上年度末</w:t>
            </w:r>
          </w:p>
        </w:tc>
        <w:tc>
          <w:tcPr>
            <w:tcW w:w="2100" w:type="dxa"/>
            <w:vAlign w:val="center"/>
          </w:tcPr>
          <w:p w:rsidR="001548F9" w:rsidRPr="005312D8" w:rsidRDefault="001548F9" w:rsidP="0048308E">
            <w:pPr>
              <w:spacing w:before="29" w:line="288" w:lineRule="auto"/>
              <w:jc w:val="right"/>
              <w:rPr>
                <w:sz w:val="24"/>
              </w:rPr>
            </w:pPr>
            <w:r w:rsidRPr="005312D8">
              <w:rPr>
                <w:sz w:val="24"/>
              </w:rPr>
              <w:t>-3,762,489.04</w:t>
            </w:r>
          </w:p>
        </w:tc>
        <w:tc>
          <w:tcPr>
            <w:tcW w:w="2100" w:type="dxa"/>
            <w:vAlign w:val="center"/>
          </w:tcPr>
          <w:p w:rsidR="001548F9" w:rsidRPr="005312D8" w:rsidRDefault="001548F9" w:rsidP="0048308E">
            <w:pPr>
              <w:spacing w:before="29" w:line="288" w:lineRule="auto"/>
              <w:jc w:val="right"/>
              <w:rPr>
                <w:sz w:val="24"/>
              </w:rPr>
            </w:pPr>
            <w:r w:rsidRPr="005312D8">
              <w:rPr>
                <w:sz w:val="24"/>
              </w:rPr>
              <w:t>-1,860,592.54</w:t>
            </w:r>
          </w:p>
        </w:tc>
        <w:tc>
          <w:tcPr>
            <w:tcW w:w="2100" w:type="dxa"/>
            <w:vAlign w:val="center"/>
          </w:tcPr>
          <w:p w:rsidR="001548F9" w:rsidRPr="005312D8" w:rsidRDefault="001548F9" w:rsidP="0048308E">
            <w:pPr>
              <w:spacing w:before="29" w:line="288" w:lineRule="auto"/>
              <w:jc w:val="right"/>
              <w:rPr>
                <w:sz w:val="24"/>
              </w:rPr>
            </w:pPr>
            <w:r w:rsidRPr="005312D8">
              <w:rPr>
                <w:sz w:val="24"/>
              </w:rPr>
              <w:t>-5,623,081.58</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本期利润</w:t>
            </w:r>
          </w:p>
        </w:tc>
        <w:tc>
          <w:tcPr>
            <w:tcW w:w="2100" w:type="dxa"/>
            <w:vAlign w:val="center"/>
          </w:tcPr>
          <w:p w:rsidR="001548F9" w:rsidRPr="005312D8" w:rsidRDefault="001548F9" w:rsidP="0048308E">
            <w:pPr>
              <w:spacing w:before="29" w:line="288" w:lineRule="auto"/>
              <w:jc w:val="right"/>
              <w:rPr>
                <w:sz w:val="24"/>
              </w:rPr>
            </w:pPr>
            <w:r w:rsidRPr="005312D8">
              <w:rPr>
                <w:sz w:val="24"/>
              </w:rPr>
              <w:t>6,364,502.29</w:t>
            </w:r>
          </w:p>
        </w:tc>
        <w:tc>
          <w:tcPr>
            <w:tcW w:w="2100" w:type="dxa"/>
            <w:vAlign w:val="center"/>
          </w:tcPr>
          <w:p w:rsidR="001548F9" w:rsidRPr="005312D8" w:rsidRDefault="001548F9" w:rsidP="0048308E">
            <w:pPr>
              <w:spacing w:before="29" w:line="288" w:lineRule="auto"/>
              <w:jc w:val="right"/>
              <w:rPr>
                <w:sz w:val="24"/>
              </w:rPr>
            </w:pPr>
            <w:r w:rsidRPr="005312D8">
              <w:rPr>
                <w:sz w:val="24"/>
              </w:rPr>
              <w:t>2,271,147.60</w:t>
            </w:r>
          </w:p>
        </w:tc>
        <w:tc>
          <w:tcPr>
            <w:tcW w:w="2100" w:type="dxa"/>
            <w:vAlign w:val="center"/>
          </w:tcPr>
          <w:p w:rsidR="001548F9" w:rsidRPr="005312D8" w:rsidRDefault="001548F9" w:rsidP="0048308E">
            <w:pPr>
              <w:spacing w:before="29" w:line="288" w:lineRule="auto"/>
              <w:jc w:val="right"/>
              <w:rPr>
                <w:sz w:val="24"/>
              </w:rPr>
            </w:pPr>
            <w:r w:rsidRPr="005312D8">
              <w:rPr>
                <w:sz w:val="24"/>
              </w:rPr>
              <w:t>8,635,649.89</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本期基金份额交易产生的变动数</w:t>
            </w:r>
          </w:p>
        </w:tc>
        <w:tc>
          <w:tcPr>
            <w:tcW w:w="2100" w:type="dxa"/>
            <w:vAlign w:val="center"/>
          </w:tcPr>
          <w:p w:rsidR="001548F9" w:rsidRPr="005312D8" w:rsidRDefault="001548F9" w:rsidP="0048308E">
            <w:pPr>
              <w:spacing w:before="29" w:line="288" w:lineRule="auto"/>
              <w:jc w:val="right"/>
              <w:rPr>
                <w:sz w:val="24"/>
              </w:rPr>
            </w:pPr>
            <w:r w:rsidRPr="005312D8">
              <w:rPr>
                <w:sz w:val="24"/>
              </w:rPr>
              <w:t>-1,801,673.25</w:t>
            </w:r>
          </w:p>
        </w:tc>
        <w:tc>
          <w:tcPr>
            <w:tcW w:w="2100" w:type="dxa"/>
            <w:vAlign w:val="center"/>
          </w:tcPr>
          <w:p w:rsidR="001548F9" w:rsidRPr="005312D8" w:rsidRDefault="001548F9" w:rsidP="0048308E">
            <w:pPr>
              <w:spacing w:before="29" w:line="288" w:lineRule="auto"/>
              <w:jc w:val="right"/>
              <w:rPr>
                <w:sz w:val="24"/>
              </w:rPr>
            </w:pPr>
            <w:r w:rsidRPr="005312D8">
              <w:rPr>
                <w:sz w:val="24"/>
              </w:rPr>
              <w:t>65,375.35</w:t>
            </w:r>
          </w:p>
        </w:tc>
        <w:tc>
          <w:tcPr>
            <w:tcW w:w="2100" w:type="dxa"/>
            <w:vAlign w:val="center"/>
          </w:tcPr>
          <w:p w:rsidR="001548F9" w:rsidRPr="005312D8" w:rsidRDefault="001548F9" w:rsidP="0048308E">
            <w:pPr>
              <w:spacing w:before="29" w:line="288" w:lineRule="auto"/>
              <w:jc w:val="right"/>
              <w:rPr>
                <w:sz w:val="24"/>
              </w:rPr>
            </w:pPr>
            <w:r w:rsidRPr="005312D8">
              <w:rPr>
                <w:sz w:val="24"/>
              </w:rPr>
              <w:t>-1,736,297.90</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其中：基金申购款</w:t>
            </w:r>
          </w:p>
        </w:tc>
        <w:tc>
          <w:tcPr>
            <w:tcW w:w="2100" w:type="dxa"/>
            <w:vAlign w:val="center"/>
          </w:tcPr>
          <w:p w:rsidR="001548F9" w:rsidRPr="005312D8" w:rsidRDefault="001548F9" w:rsidP="0048308E">
            <w:pPr>
              <w:spacing w:before="29" w:line="288" w:lineRule="auto"/>
              <w:jc w:val="right"/>
              <w:rPr>
                <w:sz w:val="24"/>
              </w:rPr>
            </w:pPr>
            <w:r w:rsidRPr="005312D8">
              <w:rPr>
                <w:sz w:val="24"/>
              </w:rPr>
              <w:t>0.24</w:t>
            </w:r>
          </w:p>
        </w:tc>
        <w:tc>
          <w:tcPr>
            <w:tcW w:w="2100" w:type="dxa"/>
            <w:vAlign w:val="center"/>
          </w:tcPr>
          <w:p w:rsidR="001548F9" w:rsidRPr="005312D8" w:rsidRDefault="001548F9" w:rsidP="0048308E">
            <w:pPr>
              <w:spacing w:before="29" w:line="288" w:lineRule="auto"/>
              <w:jc w:val="right"/>
              <w:rPr>
                <w:sz w:val="24"/>
              </w:rPr>
            </w:pPr>
            <w:r w:rsidRPr="005312D8">
              <w:rPr>
                <w:sz w:val="24"/>
              </w:rPr>
              <w:t>-0.01</w:t>
            </w:r>
          </w:p>
        </w:tc>
        <w:tc>
          <w:tcPr>
            <w:tcW w:w="2100" w:type="dxa"/>
            <w:vAlign w:val="center"/>
          </w:tcPr>
          <w:p w:rsidR="001548F9" w:rsidRPr="005312D8" w:rsidRDefault="001548F9" w:rsidP="0048308E">
            <w:pPr>
              <w:spacing w:before="29" w:line="288" w:lineRule="auto"/>
              <w:jc w:val="right"/>
              <w:rPr>
                <w:sz w:val="24"/>
              </w:rPr>
            </w:pPr>
            <w:r w:rsidRPr="005312D8">
              <w:rPr>
                <w:sz w:val="24"/>
              </w:rPr>
              <w:t>0.23</w:t>
            </w:r>
          </w:p>
        </w:tc>
      </w:tr>
      <w:tr w:rsidR="001548F9" w:rsidRPr="005312D8" w:rsidTr="00AB4FF2">
        <w:tc>
          <w:tcPr>
            <w:tcW w:w="2700" w:type="dxa"/>
            <w:vAlign w:val="center"/>
          </w:tcPr>
          <w:p w:rsidR="001548F9" w:rsidRPr="005312D8" w:rsidRDefault="001548F9" w:rsidP="00035D71">
            <w:pPr>
              <w:spacing w:before="29" w:line="288" w:lineRule="auto"/>
              <w:ind w:firstLineChars="294" w:firstLine="706"/>
              <w:rPr>
                <w:color w:val="000000"/>
                <w:sz w:val="24"/>
              </w:rPr>
            </w:pPr>
            <w:r w:rsidRPr="005312D8">
              <w:rPr>
                <w:color w:val="000000"/>
                <w:sz w:val="24"/>
              </w:rPr>
              <w:t>基金赎回款</w:t>
            </w:r>
          </w:p>
        </w:tc>
        <w:tc>
          <w:tcPr>
            <w:tcW w:w="2100" w:type="dxa"/>
            <w:vAlign w:val="center"/>
          </w:tcPr>
          <w:p w:rsidR="001548F9" w:rsidRPr="005312D8" w:rsidRDefault="001548F9" w:rsidP="0048308E">
            <w:pPr>
              <w:spacing w:before="29" w:line="288" w:lineRule="auto"/>
              <w:jc w:val="right"/>
              <w:rPr>
                <w:sz w:val="24"/>
              </w:rPr>
            </w:pPr>
            <w:r w:rsidRPr="005312D8">
              <w:rPr>
                <w:sz w:val="24"/>
              </w:rPr>
              <w:t>-1,801,673.49</w:t>
            </w:r>
          </w:p>
        </w:tc>
        <w:tc>
          <w:tcPr>
            <w:tcW w:w="2100" w:type="dxa"/>
            <w:vAlign w:val="center"/>
          </w:tcPr>
          <w:p w:rsidR="001548F9" w:rsidRPr="005312D8" w:rsidRDefault="001548F9" w:rsidP="0048308E">
            <w:pPr>
              <w:spacing w:before="29" w:line="288" w:lineRule="auto"/>
              <w:jc w:val="right"/>
              <w:rPr>
                <w:sz w:val="24"/>
              </w:rPr>
            </w:pPr>
            <w:r w:rsidRPr="005312D8">
              <w:rPr>
                <w:sz w:val="24"/>
              </w:rPr>
              <w:t>65,375.36</w:t>
            </w:r>
          </w:p>
        </w:tc>
        <w:tc>
          <w:tcPr>
            <w:tcW w:w="2100" w:type="dxa"/>
            <w:vAlign w:val="center"/>
          </w:tcPr>
          <w:p w:rsidR="001548F9" w:rsidRPr="005312D8" w:rsidRDefault="001548F9" w:rsidP="0048308E">
            <w:pPr>
              <w:spacing w:before="29" w:line="288" w:lineRule="auto"/>
              <w:jc w:val="right"/>
              <w:rPr>
                <w:sz w:val="24"/>
              </w:rPr>
            </w:pPr>
            <w:r w:rsidRPr="005312D8">
              <w:rPr>
                <w:sz w:val="24"/>
              </w:rPr>
              <w:t>-1,736,298.13</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本期已分配利润</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本期末</w:t>
            </w:r>
          </w:p>
        </w:tc>
        <w:tc>
          <w:tcPr>
            <w:tcW w:w="2100" w:type="dxa"/>
            <w:vAlign w:val="center"/>
          </w:tcPr>
          <w:p w:rsidR="001548F9" w:rsidRPr="005312D8" w:rsidRDefault="001548F9" w:rsidP="0048308E">
            <w:pPr>
              <w:spacing w:before="29" w:line="288" w:lineRule="auto"/>
              <w:jc w:val="right"/>
              <w:rPr>
                <w:sz w:val="24"/>
              </w:rPr>
            </w:pPr>
            <w:r w:rsidRPr="005312D8">
              <w:rPr>
                <w:sz w:val="24"/>
              </w:rPr>
              <w:t>800,340.00</w:t>
            </w:r>
          </w:p>
        </w:tc>
        <w:tc>
          <w:tcPr>
            <w:tcW w:w="2100" w:type="dxa"/>
            <w:vAlign w:val="center"/>
          </w:tcPr>
          <w:p w:rsidR="001548F9" w:rsidRPr="005312D8" w:rsidRDefault="001548F9" w:rsidP="0048308E">
            <w:pPr>
              <w:spacing w:before="29" w:line="288" w:lineRule="auto"/>
              <w:jc w:val="right"/>
              <w:rPr>
                <w:sz w:val="24"/>
              </w:rPr>
            </w:pPr>
            <w:r w:rsidRPr="005312D8">
              <w:rPr>
                <w:sz w:val="24"/>
              </w:rPr>
              <w:t>475,930.41</w:t>
            </w:r>
          </w:p>
        </w:tc>
        <w:tc>
          <w:tcPr>
            <w:tcW w:w="2100" w:type="dxa"/>
            <w:vAlign w:val="center"/>
          </w:tcPr>
          <w:p w:rsidR="001548F9" w:rsidRPr="005312D8" w:rsidRDefault="001548F9" w:rsidP="0048308E">
            <w:pPr>
              <w:spacing w:before="29" w:line="288" w:lineRule="auto"/>
              <w:jc w:val="right"/>
              <w:rPr>
                <w:sz w:val="24"/>
              </w:rPr>
            </w:pPr>
            <w:r w:rsidRPr="005312D8">
              <w:rPr>
                <w:sz w:val="24"/>
              </w:rPr>
              <w:t>1,276,270.41</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6.4.7.11 </w:t>
      </w:r>
      <w:r w:rsidRPr="005312D8">
        <w:rPr>
          <w:b/>
          <w:color w:val="000000"/>
          <w:sz w:val="24"/>
        </w:rPr>
        <w:t>存款利息收入</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5312D8" w:rsidTr="00964479">
        <w:tc>
          <w:tcPr>
            <w:tcW w:w="3828" w:type="dxa"/>
            <w:vAlign w:val="center"/>
          </w:tcPr>
          <w:p w:rsidR="001548F9" w:rsidRPr="005312D8" w:rsidRDefault="001548F9" w:rsidP="0048308E">
            <w:pPr>
              <w:spacing w:before="29" w:line="288" w:lineRule="auto"/>
              <w:jc w:val="center"/>
              <w:rPr>
                <w:sz w:val="24"/>
              </w:rPr>
            </w:pPr>
            <w:r w:rsidRPr="005312D8">
              <w:rPr>
                <w:sz w:val="24"/>
              </w:rPr>
              <w:t>项目</w:t>
            </w:r>
          </w:p>
        </w:tc>
        <w:tc>
          <w:tcPr>
            <w:tcW w:w="5350"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spacing w:before="29" w:line="288" w:lineRule="auto"/>
              <w:jc w:val="center"/>
              <w:rPr>
                <w:b/>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活期存款利息收入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96,603.96</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定期存款利息收入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结算备付金利息收入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4,872.66</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w:t>
            </w:r>
          </w:p>
        </w:tc>
        <w:tc>
          <w:tcPr>
            <w:tcW w:w="5350" w:type="dxa"/>
            <w:vAlign w:val="center"/>
          </w:tcPr>
          <w:p w:rsidR="001548F9" w:rsidRPr="005312D8" w:rsidRDefault="001548F9" w:rsidP="0048308E">
            <w:pPr>
              <w:spacing w:before="29" w:line="288" w:lineRule="auto"/>
              <w:jc w:val="right"/>
              <w:rPr>
                <w:sz w:val="24"/>
              </w:rPr>
            </w:pPr>
            <w:r w:rsidRPr="005312D8">
              <w:rPr>
                <w:sz w:val="24"/>
              </w:rPr>
              <w:t>191.67</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合计</w:t>
            </w:r>
          </w:p>
        </w:tc>
        <w:tc>
          <w:tcPr>
            <w:tcW w:w="5350" w:type="dxa"/>
            <w:vAlign w:val="center"/>
          </w:tcPr>
          <w:p w:rsidR="001548F9" w:rsidRPr="005312D8" w:rsidRDefault="001548F9" w:rsidP="0048308E">
            <w:pPr>
              <w:spacing w:before="29" w:line="288" w:lineRule="auto"/>
              <w:jc w:val="right"/>
              <w:rPr>
                <w:sz w:val="24"/>
              </w:rPr>
            </w:pPr>
            <w:r w:rsidRPr="005312D8">
              <w:rPr>
                <w:sz w:val="24"/>
              </w:rPr>
              <w:t>101,668.29</w:t>
            </w:r>
          </w:p>
        </w:tc>
      </w:tr>
    </w:tbl>
    <w:p w:rsidR="001548F9" w:rsidRPr="005312D8" w:rsidRDefault="001548F9" w:rsidP="0048308E">
      <w:pPr>
        <w:spacing w:before="29" w:line="288" w:lineRule="auto"/>
        <w:rPr>
          <w:color w:val="000000"/>
          <w:sz w:val="24"/>
        </w:rPr>
      </w:pPr>
      <w:r w:rsidRPr="005312D8">
        <w:rPr>
          <w:color w:val="000000"/>
          <w:sz w:val="24"/>
        </w:rPr>
        <w:tab/>
      </w:r>
    </w:p>
    <w:p w:rsidR="007D33E1" w:rsidRPr="005312D8" w:rsidRDefault="007D33E1" w:rsidP="0048308E">
      <w:pPr>
        <w:spacing w:before="29" w:line="288" w:lineRule="auto"/>
        <w:rPr>
          <w:b/>
          <w:color w:val="000000"/>
          <w:sz w:val="24"/>
        </w:rPr>
      </w:pPr>
      <w:r w:rsidRPr="005312D8">
        <w:rPr>
          <w:b/>
          <w:bCs/>
          <w:color w:val="000000"/>
          <w:kern w:val="0"/>
          <w:sz w:val="24"/>
        </w:rPr>
        <w:t xml:space="preserve">6.4.7.12 </w:t>
      </w:r>
      <w:r w:rsidRPr="005312D8">
        <w:rPr>
          <w:b/>
          <w:color w:val="000000"/>
          <w:sz w:val="24"/>
        </w:rPr>
        <w:t>股票投资收益</w:t>
      </w:r>
    </w:p>
    <w:p w:rsidR="007D33E1" w:rsidRPr="005312D8" w:rsidRDefault="007D33E1"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项目</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本期</w:t>
            </w:r>
          </w:p>
          <w:p w:rsidR="007D33E1" w:rsidRPr="005312D8" w:rsidRDefault="007D33E1" w:rsidP="0048308E">
            <w:pPr>
              <w:spacing w:before="29" w:line="288" w:lineRule="auto"/>
              <w:jc w:val="center"/>
              <w:rPr>
                <w:b/>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卖出股票成交总额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90,828,385.12</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减：卖出股票成本总额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85,767,367.85</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买卖股票差价收入</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5,061,017.27</w:t>
            </w:r>
          </w:p>
        </w:tc>
      </w:tr>
    </w:tbl>
    <w:p w:rsidR="00E24A68" w:rsidRPr="005312D8" w:rsidRDefault="00E24A68" w:rsidP="0048308E">
      <w:pPr>
        <w:tabs>
          <w:tab w:val="left" w:pos="426"/>
        </w:tabs>
        <w:spacing w:before="29" w:line="288" w:lineRule="auto"/>
        <w:jc w:val="left"/>
        <w:rPr>
          <w:kern w:val="0"/>
          <w:sz w:val="24"/>
        </w:rPr>
      </w:pPr>
    </w:p>
    <w:p w:rsidR="00A03ACA" w:rsidRPr="005312D8" w:rsidRDefault="00A03ACA" w:rsidP="00A03ACA">
      <w:pPr>
        <w:spacing w:before="29" w:line="288" w:lineRule="auto"/>
        <w:rPr>
          <w:b/>
          <w:bCs/>
          <w:color w:val="000000"/>
          <w:kern w:val="0"/>
          <w:sz w:val="24"/>
        </w:rPr>
      </w:pPr>
      <w:r w:rsidRPr="005312D8">
        <w:rPr>
          <w:b/>
          <w:bCs/>
          <w:color w:val="000000"/>
          <w:kern w:val="0"/>
          <w:sz w:val="24"/>
        </w:rPr>
        <w:t>6.4.7.13</w:t>
      </w:r>
      <w:r w:rsidRPr="005312D8">
        <w:rPr>
          <w:b/>
          <w:bCs/>
          <w:color w:val="000000"/>
          <w:kern w:val="0"/>
          <w:sz w:val="24"/>
        </w:rPr>
        <w:t>债券投资收益</w:t>
      </w:r>
    </w:p>
    <w:p w:rsidR="00A03ACA" w:rsidRPr="005312D8" w:rsidRDefault="00A03ACA" w:rsidP="00A03ACA">
      <w:pPr>
        <w:autoSpaceDE w:val="0"/>
        <w:autoSpaceDN w:val="0"/>
        <w:adjustRightInd w:val="0"/>
        <w:spacing w:before="29" w:line="288" w:lineRule="auto"/>
        <w:ind w:left="15"/>
        <w:jc w:val="right"/>
        <w:rPr>
          <w:color w:val="000000" w:themeColor="text1"/>
          <w:kern w:val="0"/>
          <w:szCs w:val="21"/>
        </w:rPr>
      </w:pPr>
      <w:r w:rsidRPr="005312D8">
        <w:rPr>
          <w:color w:val="000000" w:themeColor="text1"/>
          <w:szCs w:val="21"/>
          <w:lang w:val="en-AU"/>
        </w:rPr>
        <w:t xml:space="preserve">      </w:t>
      </w:r>
      <w:r w:rsidRPr="005312D8">
        <w:rPr>
          <w:rFonts w:hint="eastAsia"/>
          <w:color w:val="000000" w:themeColor="text1"/>
          <w:szCs w:val="21"/>
          <w:lang w:val="en-AU"/>
        </w:rPr>
        <w:t xml:space="preserve">  </w:t>
      </w:r>
      <w:r w:rsidRPr="005312D8">
        <w:rPr>
          <w:rFonts w:hint="eastAsia"/>
          <w:color w:val="000000"/>
          <w:sz w:val="24"/>
        </w:rPr>
        <w:t xml:space="preserve"> </w:t>
      </w:r>
      <w:r w:rsidRPr="005312D8">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A03ACA" w:rsidRPr="005312D8" w:rsidTr="00F51CBC">
        <w:trPr>
          <w:trHeight w:val="315"/>
        </w:trPr>
        <w:tc>
          <w:tcPr>
            <w:tcW w:w="3725" w:type="dxa"/>
            <w:vAlign w:val="center"/>
          </w:tcPr>
          <w:p w:rsidR="00A03ACA" w:rsidRPr="005312D8" w:rsidRDefault="00A03ACA" w:rsidP="00F51CBC">
            <w:pPr>
              <w:autoSpaceDE w:val="0"/>
              <w:autoSpaceDN w:val="0"/>
              <w:spacing w:before="29" w:line="288" w:lineRule="auto"/>
              <w:jc w:val="center"/>
              <w:textAlignment w:val="bottom"/>
              <w:rPr>
                <w:kern w:val="0"/>
                <w:sz w:val="24"/>
              </w:rPr>
            </w:pPr>
            <w:r w:rsidRPr="005312D8">
              <w:rPr>
                <w:kern w:val="0"/>
                <w:sz w:val="24"/>
              </w:rPr>
              <w:t>项目</w:t>
            </w:r>
          </w:p>
        </w:tc>
        <w:tc>
          <w:tcPr>
            <w:tcW w:w="5636" w:type="dxa"/>
            <w:vAlign w:val="center"/>
          </w:tcPr>
          <w:p w:rsidR="00A03ACA" w:rsidRPr="005312D8" w:rsidRDefault="00A03ACA" w:rsidP="00F51CBC">
            <w:pPr>
              <w:spacing w:before="29" w:line="288" w:lineRule="auto"/>
              <w:jc w:val="center"/>
              <w:rPr>
                <w:kern w:val="0"/>
                <w:sz w:val="24"/>
              </w:rPr>
            </w:pPr>
            <w:r w:rsidRPr="005312D8">
              <w:rPr>
                <w:kern w:val="0"/>
                <w:sz w:val="24"/>
              </w:rPr>
              <w:t>本期</w:t>
            </w:r>
          </w:p>
          <w:p w:rsidR="00A03ACA" w:rsidRPr="005312D8" w:rsidRDefault="00A03ACA" w:rsidP="00F51CBC">
            <w:pPr>
              <w:widowControl/>
              <w:autoSpaceDE w:val="0"/>
              <w:autoSpaceDN w:val="0"/>
              <w:spacing w:before="29" w:line="288" w:lineRule="auto"/>
              <w:ind w:right="-15"/>
              <w:jc w:val="center"/>
              <w:textAlignment w:val="bottom"/>
              <w:rPr>
                <w:kern w:val="0"/>
                <w:sz w:val="24"/>
              </w:rPr>
            </w:pPr>
            <w:r w:rsidRPr="005312D8">
              <w:rPr>
                <w:kern w:val="0"/>
                <w:sz w:val="24"/>
              </w:rPr>
              <w:t>2019</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卖出债券（</w:t>
            </w:r>
            <w:r w:rsidR="00A03ACA" w:rsidRPr="005312D8">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200,506,403.84</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减：卖出债券（</w:t>
            </w:r>
            <w:r w:rsidR="00A03ACA" w:rsidRPr="005312D8">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193,761,560.00</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A03ACA" w:rsidP="006B65E8">
            <w:pPr>
              <w:autoSpaceDE w:val="0"/>
              <w:autoSpaceDN w:val="0"/>
              <w:spacing w:before="29" w:line="288" w:lineRule="auto"/>
              <w:jc w:val="left"/>
              <w:textAlignment w:val="bottom"/>
              <w:rPr>
                <w:kern w:val="0"/>
                <w:sz w:val="24"/>
              </w:rPr>
            </w:pPr>
            <w:r w:rsidRPr="005312D8">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ind w:left="440"/>
              <w:jc w:val="right"/>
              <w:rPr>
                <w:kern w:val="0"/>
                <w:sz w:val="24"/>
              </w:rPr>
            </w:pPr>
            <w:r w:rsidRPr="005312D8">
              <w:rPr>
                <w:rFonts w:hint="eastAsia"/>
                <w:kern w:val="0"/>
                <w:sz w:val="24"/>
              </w:rPr>
              <w:t>6,710,219.94</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买卖债券（</w:t>
            </w:r>
            <w:r w:rsidR="00A03ACA" w:rsidRPr="005312D8">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34,623.90</w:t>
            </w:r>
          </w:p>
        </w:tc>
      </w:tr>
    </w:tbl>
    <w:p w:rsidR="00A45987" w:rsidRPr="005312D8" w:rsidRDefault="00A45987" w:rsidP="00A03ACA">
      <w:pPr>
        <w:widowControl/>
        <w:spacing w:before="29" w:line="288" w:lineRule="auto"/>
        <w:jc w:val="left"/>
        <w:rPr>
          <w:kern w:val="0"/>
          <w:sz w:val="24"/>
        </w:rPr>
      </w:pPr>
    </w:p>
    <w:p w:rsidR="00C64BB0" w:rsidRPr="005312D8" w:rsidRDefault="00C64BB0" w:rsidP="0048308E">
      <w:pPr>
        <w:spacing w:before="29" w:line="288" w:lineRule="auto"/>
        <w:rPr>
          <w:b/>
          <w:bCs/>
          <w:sz w:val="24"/>
        </w:rPr>
      </w:pPr>
      <w:r w:rsidRPr="005312D8">
        <w:rPr>
          <w:b/>
          <w:bCs/>
          <w:kern w:val="0"/>
          <w:sz w:val="24"/>
        </w:rPr>
        <w:t>6.4.7.</w:t>
      </w:r>
      <w:r w:rsidR="000D69B2" w:rsidRPr="005312D8">
        <w:rPr>
          <w:b/>
          <w:bCs/>
          <w:kern w:val="0"/>
          <w:sz w:val="24"/>
        </w:rPr>
        <w:t>14</w:t>
      </w:r>
      <w:r w:rsidRPr="005312D8">
        <w:rPr>
          <w:b/>
          <w:bCs/>
          <w:kern w:val="0"/>
          <w:sz w:val="24"/>
        </w:rPr>
        <w:t xml:space="preserve"> </w:t>
      </w:r>
      <w:r w:rsidRPr="005312D8">
        <w:rPr>
          <w:b/>
          <w:sz w:val="24"/>
        </w:rPr>
        <w:t>资产支持证券投资收益</w:t>
      </w:r>
    </w:p>
    <w:p w:rsidR="00C64BB0" w:rsidRPr="005312D8" w:rsidRDefault="00C64BB0" w:rsidP="0048308E">
      <w:pPr>
        <w:tabs>
          <w:tab w:val="left" w:pos="426"/>
        </w:tabs>
        <w:spacing w:before="29" w:line="288" w:lineRule="auto"/>
        <w:jc w:val="left"/>
        <w:rPr>
          <w:kern w:val="0"/>
          <w:sz w:val="24"/>
        </w:rPr>
      </w:pPr>
      <w:r w:rsidRPr="005312D8">
        <w:rPr>
          <w:kern w:val="0"/>
          <w:sz w:val="24"/>
        </w:rPr>
        <w:t>本基金本报告期内无资产支持证券投资收益。</w:t>
      </w:r>
    </w:p>
    <w:p w:rsidR="0067623A" w:rsidRPr="005312D8" w:rsidRDefault="0067623A"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6.4.7.15 </w:t>
      </w:r>
      <w:r w:rsidRPr="005312D8">
        <w:rPr>
          <w:b/>
          <w:color w:val="000000"/>
          <w:sz w:val="24"/>
        </w:rPr>
        <w:t>衍生工具收益</w:t>
      </w:r>
    </w:p>
    <w:p w:rsidR="001C79B8" w:rsidRPr="005312D8" w:rsidRDefault="001C79B8" w:rsidP="0048308E">
      <w:pPr>
        <w:tabs>
          <w:tab w:val="left" w:pos="426"/>
        </w:tabs>
        <w:spacing w:before="29" w:line="288" w:lineRule="auto"/>
        <w:jc w:val="left"/>
        <w:rPr>
          <w:kern w:val="0"/>
          <w:sz w:val="24"/>
        </w:rPr>
      </w:pPr>
      <w:r w:rsidRPr="005312D8">
        <w:rPr>
          <w:kern w:val="0"/>
          <w:sz w:val="24"/>
        </w:rPr>
        <w:t>本基金本报告期内无衍生工具收益。</w:t>
      </w:r>
    </w:p>
    <w:p w:rsidR="001548F9" w:rsidRPr="005312D8" w:rsidRDefault="001548F9" w:rsidP="0048308E">
      <w:pPr>
        <w:spacing w:before="29" w:line="288" w:lineRule="auto"/>
        <w:rPr>
          <w:b/>
          <w:color w:val="000000"/>
          <w:sz w:val="24"/>
        </w:rPr>
      </w:pPr>
      <w:r w:rsidRPr="005312D8">
        <w:rPr>
          <w:b/>
          <w:bCs/>
          <w:color w:val="000000"/>
          <w:kern w:val="0"/>
          <w:sz w:val="24"/>
        </w:rPr>
        <w:t xml:space="preserve">6.4.7.16 </w:t>
      </w:r>
      <w:r w:rsidRPr="005312D8">
        <w:rPr>
          <w:b/>
          <w:color w:val="000000"/>
          <w:sz w:val="24"/>
        </w:rPr>
        <w:t>股利收益</w:t>
      </w:r>
    </w:p>
    <w:p w:rsidR="001548F9" w:rsidRPr="005312D8" w:rsidRDefault="001548F9" w:rsidP="0048308E">
      <w:pPr>
        <w:tabs>
          <w:tab w:val="left" w:pos="7200"/>
          <w:tab w:val="left" w:pos="8280"/>
        </w:tabs>
        <w:spacing w:before="29" w:line="288" w:lineRule="auto"/>
        <w:ind w:rightChars="33" w:right="69"/>
        <w:jc w:val="right"/>
        <w:rPr>
          <w:color w:val="000000"/>
          <w:sz w:val="24"/>
        </w:rPr>
      </w:pPr>
      <w:r w:rsidRPr="005312D8">
        <w:rPr>
          <w:color w:val="000000"/>
          <w:sz w:val="24"/>
        </w:rPr>
        <w:t>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0E53C4">
        <w:tc>
          <w:tcPr>
            <w:tcW w:w="3794" w:type="dxa"/>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股票投资产生的股利收益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147,819.35</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基金投资产生的股利收益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合计</w:t>
            </w:r>
          </w:p>
        </w:tc>
        <w:tc>
          <w:tcPr>
            <w:tcW w:w="5528" w:type="dxa"/>
            <w:vAlign w:val="center"/>
          </w:tcPr>
          <w:p w:rsidR="001548F9" w:rsidRPr="005312D8" w:rsidRDefault="001548F9" w:rsidP="0048308E">
            <w:pPr>
              <w:spacing w:before="29" w:line="288" w:lineRule="auto"/>
              <w:jc w:val="right"/>
              <w:rPr>
                <w:sz w:val="24"/>
              </w:rPr>
            </w:pPr>
            <w:r w:rsidRPr="005312D8">
              <w:rPr>
                <w:sz w:val="24"/>
              </w:rPr>
              <w:t>147,819.35</w:t>
            </w:r>
          </w:p>
        </w:tc>
      </w:tr>
    </w:tbl>
    <w:p w:rsidR="001548F9" w:rsidRPr="005312D8" w:rsidRDefault="001548F9" w:rsidP="0048308E">
      <w:pPr>
        <w:spacing w:before="29" w:line="288" w:lineRule="auto"/>
        <w:rPr>
          <w:b/>
          <w:color w:val="000000"/>
          <w:sz w:val="24"/>
        </w:rPr>
      </w:pPr>
      <w:r w:rsidRPr="005312D8">
        <w:rPr>
          <w:b/>
          <w:bCs/>
          <w:color w:val="000000"/>
          <w:kern w:val="0"/>
          <w:sz w:val="24"/>
        </w:rPr>
        <w:t xml:space="preserve">6.4.7.17 </w:t>
      </w:r>
      <w:r w:rsidRPr="005312D8">
        <w:rPr>
          <w:b/>
          <w:color w:val="000000"/>
          <w:sz w:val="24"/>
        </w:rPr>
        <w:t>公允价值变动收益</w:t>
      </w:r>
    </w:p>
    <w:p w:rsidR="001548F9" w:rsidRPr="005312D8" w:rsidRDefault="001548F9" w:rsidP="0048308E">
      <w:pPr>
        <w:tabs>
          <w:tab w:val="left" w:pos="8820"/>
        </w:tabs>
        <w:spacing w:before="29" w:line="288" w:lineRule="auto"/>
        <w:ind w:rightChars="-52" w:right="-109"/>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5312D8">
        <w:trPr>
          <w:trHeight w:val="285"/>
        </w:trPr>
        <w:tc>
          <w:tcPr>
            <w:tcW w:w="3664" w:type="dxa"/>
            <w:vAlign w:val="center"/>
          </w:tcPr>
          <w:p w:rsidR="001548F9" w:rsidRPr="005312D8" w:rsidRDefault="001548F9" w:rsidP="0048308E">
            <w:pPr>
              <w:spacing w:before="29" w:line="288" w:lineRule="auto"/>
              <w:jc w:val="center"/>
              <w:rPr>
                <w:sz w:val="24"/>
              </w:rPr>
            </w:pPr>
            <w:r w:rsidRPr="005312D8">
              <w:rPr>
                <w:kern w:val="0"/>
                <w:sz w:val="24"/>
              </w:rPr>
              <w:t>项目名称</w:t>
            </w:r>
          </w:p>
        </w:tc>
        <w:tc>
          <w:tcPr>
            <w:tcW w:w="5334"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1.</w:t>
            </w:r>
            <w:r w:rsidRPr="005312D8">
              <w:rPr>
                <w:kern w:val="0"/>
                <w:sz w:val="24"/>
              </w:rPr>
              <w:t>交易性金融资产</w:t>
            </w:r>
          </w:p>
        </w:tc>
        <w:tc>
          <w:tcPr>
            <w:tcW w:w="5334" w:type="dxa"/>
            <w:vAlign w:val="center"/>
          </w:tcPr>
          <w:p w:rsidR="001548F9" w:rsidRPr="005312D8" w:rsidRDefault="001548F9" w:rsidP="0048308E">
            <w:pPr>
              <w:spacing w:before="29" w:line="288" w:lineRule="auto"/>
              <w:jc w:val="right"/>
              <w:rPr>
                <w:sz w:val="24"/>
              </w:rPr>
            </w:pPr>
            <w:r w:rsidRPr="005312D8">
              <w:rPr>
                <w:sz w:val="24"/>
              </w:rPr>
              <w:t>2,271,147.60</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股票投资</w:t>
            </w:r>
          </w:p>
        </w:tc>
        <w:tc>
          <w:tcPr>
            <w:tcW w:w="5334" w:type="dxa"/>
            <w:vAlign w:val="center"/>
          </w:tcPr>
          <w:p w:rsidR="001548F9" w:rsidRPr="005312D8" w:rsidRDefault="001548F9" w:rsidP="0048308E">
            <w:pPr>
              <w:spacing w:before="29" w:line="288" w:lineRule="auto"/>
              <w:jc w:val="right"/>
              <w:rPr>
                <w:sz w:val="24"/>
              </w:rPr>
            </w:pPr>
            <w:r w:rsidRPr="005312D8">
              <w:rPr>
                <w:sz w:val="24"/>
              </w:rPr>
              <w:t>2,829,170.20</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债券投资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-558,022.60</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资产支持证券投资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kern w:val="0"/>
                <w:sz w:val="24"/>
              </w:rPr>
            </w:pPr>
            <w:r w:rsidRPr="005312D8">
              <w:rPr>
                <w:kern w:val="0"/>
                <w:sz w:val="24"/>
              </w:rPr>
              <w:t>——</w:t>
            </w:r>
            <w:r w:rsidRPr="005312D8">
              <w:rPr>
                <w:kern w:val="0"/>
                <w:sz w:val="24"/>
              </w:rPr>
              <w:t>基金投资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3712AA" w:rsidRPr="005312D8" w:rsidTr="005312D8">
        <w:trPr>
          <w:trHeight w:val="285"/>
        </w:trPr>
        <w:tc>
          <w:tcPr>
            <w:tcW w:w="3664" w:type="dxa"/>
            <w:vAlign w:val="center"/>
          </w:tcPr>
          <w:p w:rsidR="003712AA" w:rsidRPr="005312D8" w:rsidRDefault="003712AA" w:rsidP="0048308E">
            <w:pPr>
              <w:widowControl/>
              <w:spacing w:before="29" w:line="288" w:lineRule="auto"/>
              <w:jc w:val="left"/>
              <w:rPr>
                <w:kern w:val="0"/>
                <w:sz w:val="24"/>
              </w:rPr>
            </w:pPr>
            <w:r w:rsidRPr="005312D8">
              <w:rPr>
                <w:kern w:val="0"/>
                <w:sz w:val="24"/>
              </w:rPr>
              <w:t>——</w:t>
            </w:r>
            <w:r w:rsidRPr="005312D8">
              <w:rPr>
                <w:kern w:val="0"/>
                <w:sz w:val="24"/>
              </w:rPr>
              <w:t>贵金属投资</w:t>
            </w:r>
          </w:p>
        </w:tc>
        <w:tc>
          <w:tcPr>
            <w:tcW w:w="5334" w:type="dxa"/>
            <w:vAlign w:val="center"/>
          </w:tcPr>
          <w:p w:rsidR="003712AA" w:rsidRPr="005312D8" w:rsidRDefault="000901BB" w:rsidP="0048308E">
            <w:pPr>
              <w:spacing w:before="29" w:line="288" w:lineRule="auto"/>
              <w:jc w:val="right"/>
              <w:rPr>
                <w:sz w:val="24"/>
              </w:rPr>
            </w:pPr>
            <w:r w:rsidRPr="005312D8">
              <w:rPr>
                <w:kern w:val="0"/>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2.</w:t>
            </w:r>
            <w:r w:rsidRPr="005312D8">
              <w:rPr>
                <w:kern w:val="0"/>
                <w:sz w:val="24"/>
              </w:rPr>
              <w:t>衍生工具</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w:t>
            </w:r>
            <w:r w:rsidRPr="005312D8">
              <w:rPr>
                <w:kern w:val="0"/>
                <w:sz w:val="24"/>
              </w:rPr>
              <w:t>权证投资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rPr>
                <w:sz w:val="24"/>
              </w:rPr>
            </w:pPr>
            <w:r w:rsidRPr="005312D8">
              <w:rPr>
                <w:kern w:val="0"/>
                <w:sz w:val="24"/>
              </w:rPr>
              <w:t>3.</w:t>
            </w:r>
            <w:r w:rsidRPr="005312D8">
              <w:rPr>
                <w:kern w:val="0"/>
                <w:sz w:val="24"/>
              </w:rPr>
              <w:t>其他</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5312D8" w:rsidRPr="005312D8" w:rsidTr="00F51CBC">
        <w:trPr>
          <w:trHeight w:val="285"/>
        </w:trPr>
        <w:tc>
          <w:tcPr>
            <w:tcW w:w="3664" w:type="dxa"/>
            <w:vAlign w:val="center"/>
          </w:tcPr>
          <w:p w:rsidR="005312D8" w:rsidRPr="00964B4F" w:rsidRDefault="005312D8" w:rsidP="00F51CBC">
            <w:pPr>
              <w:widowControl/>
              <w:jc w:val="left"/>
              <w:rPr>
                <w:rFonts w:eastAsiaTheme="minorEastAsia"/>
                <w:kern w:val="0"/>
                <w:sz w:val="24"/>
              </w:rPr>
            </w:pPr>
            <w:r w:rsidRPr="00964B4F">
              <w:rPr>
                <w:rFonts w:eastAsiaTheme="minorEastAsia" w:hint="eastAsia"/>
                <w:kern w:val="0"/>
                <w:sz w:val="24"/>
              </w:rPr>
              <w:t>减：应税金融商品公允价值变动产生的预估增值税</w:t>
            </w:r>
          </w:p>
        </w:tc>
        <w:tc>
          <w:tcPr>
            <w:tcW w:w="5334" w:type="dxa"/>
            <w:vAlign w:val="bottom"/>
          </w:tcPr>
          <w:p w:rsidR="005312D8" w:rsidRPr="00964B4F" w:rsidRDefault="005312D8" w:rsidP="00F51CBC">
            <w:pPr>
              <w:jc w:val="right"/>
              <w:rPr>
                <w:rFonts w:eastAsiaTheme="minorEastAsia"/>
                <w:sz w:val="24"/>
              </w:rPr>
            </w:pPr>
            <w:r w:rsidRPr="00964B4F">
              <w:rPr>
                <w:rFonts w:eastAsiaTheme="minorEastAsia"/>
                <w:sz w:val="24"/>
              </w:rPr>
              <w:t>-</w:t>
            </w:r>
          </w:p>
        </w:tc>
      </w:tr>
      <w:tr w:rsidR="005312D8" w:rsidRPr="005312D8" w:rsidTr="005312D8">
        <w:trPr>
          <w:trHeight w:val="285"/>
        </w:trPr>
        <w:tc>
          <w:tcPr>
            <w:tcW w:w="3664" w:type="dxa"/>
            <w:vAlign w:val="center"/>
          </w:tcPr>
          <w:p w:rsidR="005312D8" w:rsidRPr="005312D8" w:rsidRDefault="005312D8" w:rsidP="0048308E">
            <w:pPr>
              <w:widowControl/>
              <w:spacing w:before="29" w:line="288" w:lineRule="auto"/>
              <w:rPr>
                <w:sz w:val="24"/>
              </w:rPr>
            </w:pPr>
            <w:r w:rsidRPr="005312D8">
              <w:rPr>
                <w:kern w:val="0"/>
                <w:sz w:val="24"/>
              </w:rPr>
              <w:t>合计</w:t>
            </w:r>
          </w:p>
        </w:tc>
        <w:tc>
          <w:tcPr>
            <w:tcW w:w="5334" w:type="dxa"/>
            <w:vAlign w:val="center"/>
          </w:tcPr>
          <w:p w:rsidR="005312D8" w:rsidRPr="005312D8" w:rsidRDefault="005312D8" w:rsidP="0048308E">
            <w:pPr>
              <w:spacing w:before="29" w:line="288" w:lineRule="auto"/>
              <w:jc w:val="right"/>
              <w:rPr>
                <w:sz w:val="24"/>
              </w:rPr>
            </w:pPr>
            <w:r w:rsidRPr="005312D8">
              <w:rPr>
                <w:sz w:val="24"/>
              </w:rPr>
              <w:t>2,271,147.60</w:t>
            </w:r>
          </w:p>
        </w:tc>
      </w:tr>
    </w:tbl>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6.4.7.18 </w:t>
      </w:r>
      <w:r w:rsidRPr="005312D8">
        <w:rPr>
          <w:b/>
          <w:color w:val="000000"/>
          <w:sz w:val="24"/>
        </w:rPr>
        <w:t>其他收入</w:t>
      </w:r>
    </w:p>
    <w:p w:rsidR="001548F9" w:rsidRPr="005312D8" w:rsidRDefault="001548F9" w:rsidP="00B93BFE">
      <w:pPr>
        <w:tabs>
          <w:tab w:val="left" w:pos="426"/>
        </w:tabs>
        <w:spacing w:before="29" w:line="288" w:lineRule="auto"/>
        <w:jc w:val="left"/>
        <w:rPr>
          <w:kern w:val="0"/>
          <w:sz w:val="24"/>
        </w:rPr>
      </w:pPr>
      <w:r w:rsidRPr="005312D8">
        <w:rPr>
          <w:kern w:val="0"/>
          <w:sz w:val="24"/>
        </w:rPr>
        <w:t>本基金本报告期内无其他收入。</w:t>
      </w:r>
      <w:r w:rsidR="00B93BFE" w:rsidRPr="005312D8">
        <w:rPr>
          <w:rFonts w:hint="eastAsia"/>
          <w:kern w:val="0"/>
          <w:sz w:val="24"/>
        </w:rPr>
        <w:br/>
      </w:r>
    </w:p>
    <w:p w:rsidR="00CF33BA" w:rsidRPr="000307A0" w:rsidRDefault="00CF33BA" w:rsidP="00CF33BA">
      <w:pPr>
        <w:spacing w:beforeLines="50" w:before="156" w:line="360" w:lineRule="auto"/>
        <w:rPr>
          <w:rFonts w:eastAsiaTheme="minorEastAsia"/>
          <w:b/>
          <w:color w:val="000000" w:themeColor="text1"/>
          <w:szCs w:val="21"/>
        </w:rPr>
      </w:pPr>
      <w:r w:rsidRPr="000307A0">
        <w:rPr>
          <w:rFonts w:eastAsiaTheme="minorEastAsia"/>
          <w:b/>
          <w:bCs/>
          <w:color w:val="000000" w:themeColor="text1"/>
          <w:kern w:val="0"/>
          <w:szCs w:val="21"/>
        </w:rPr>
        <w:t xml:space="preserve">6.4.7.19 </w:t>
      </w:r>
      <w:r w:rsidRPr="000307A0">
        <w:rPr>
          <w:rFonts w:eastAsiaTheme="minorEastAsia"/>
          <w:b/>
          <w:color w:val="000000" w:themeColor="text1"/>
          <w:szCs w:val="21"/>
        </w:rPr>
        <w:t>交易费用</w:t>
      </w:r>
    </w:p>
    <w:p w:rsidR="00CF33BA" w:rsidRPr="000307A0" w:rsidRDefault="00CF33BA" w:rsidP="00CF33BA">
      <w:pPr>
        <w:tabs>
          <w:tab w:val="left" w:pos="7200"/>
          <w:tab w:val="left" w:pos="8280"/>
        </w:tabs>
        <w:spacing w:line="360" w:lineRule="auto"/>
        <w:ind w:rightChars="-52" w:right="-109"/>
        <w:jc w:val="right"/>
        <w:rPr>
          <w:rFonts w:eastAsiaTheme="minorEastAsia"/>
          <w:color w:val="000000" w:themeColor="text1"/>
          <w:szCs w:val="21"/>
        </w:rPr>
      </w:pPr>
      <w:r w:rsidRPr="000307A0">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CF33BA" w:rsidRPr="000307A0"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center"/>
              <w:rPr>
                <w:rFonts w:eastAsiaTheme="minorEastAsia"/>
                <w:color w:val="000000" w:themeColor="text1"/>
                <w:szCs w:val="21"/>
              </w:rPr>
            </w:pPr>
            <w:r w:rsidRPr="000307A0">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center"/>
              <w:rPr>
                <w:rFonts w:eastAsiaTheme="minorEastAsia"/>
                <w:color w:val="000000" w:themeColor="text1"/>
                <w:szCs w:val="21"/>
              </w:rPr>
            </w:pPr>
            <w:r w:rsidRPr="000307A0">
              <w:rPr>
                <w:rFonts w:eastAsiaTheme="minorEastAsia" w:hint="eastAsia"/>
                <w:color w:val="000000" w:themeColor="text1"/>
                <w:szCs w:val="21"/>
              </w:rPr>
              <w:t>本期</w:t>
            </w:r>
          </w:p>
          <w:p w:rsidR="00CF33BA" w:rsidRPr="000307A0" w:rsidRDefault="00CF33BA" w:rsidP="00F51CBC">
            <w:pPr>
              <w:spacing w:line="360" w:lineRule="auto"/>
              <w:jc w:val="center"/>
              <w:rPr>
                <w:rFonts w:eastAsiaTheme="minorEastAsia"/>
                <w:color w:val="000000" w:themeColor="text1"/>
                <w:kern w:val="0"/>
                <w:szCs w:val="21"/>
              </w:rPr>
            </w:pPr>
            <w:r w:rsidRPr="000307A0">
              <w:rPr>
                <w:rFonts w:eastAsiaTheme="minorEastAsia"/>
                <w:color w:val="000000" w:themeColor="text1"/>
                <w:szCs w:val="21"/>
              </w:rPr>
              <w:t>2019</w:t>
            </w:r>
            <w:r w:rsidRPr="000307A0">
              <w:rPr>
                <w:rFonts w:eastAsiaTheme="minorEastAsia"/>
                <w:color w:val="000000" w:themeColor="text1"/>
                <w:szCs w:val="21"/>
              </w:rPr>
              <w:t>年</w:t>
            </w:r>
            <w:r w:rsidRPr="000307A0">
              <w:rPr>
                <w:rFonts w:eastAsiaTheme="minorEastAsia"/>
                <w:color w:val="000000" w:themeColor="text1"/>
                <w:szCs w:val="21"/>
              </w:rPr>
              <w:t>1</w:t>
            </w:r>
            <w:r w:rsidRPr="000307A0">
              <w:rPr>
                <w:rFonts w:eastAsiaTheme="minorEastAsia"/>
                <w:color w:val="000000" w:themeColor="text1"/>
                <w:szCs w:val="21"/>
              </w:rPr>
              <w:t>月</w:t>
            </w:r>
            <w:r w:rsidRPr="000307A0">
              <w:rPr>
                <w:rFonts w:eastAsiaTheme="minorEastAsia"/>
                <w:color w:val="000000" w:themeColor="text1"/>
                <w:szCs w:val="21"/>
              </w:rPr>
              <w:t>1</w:t>
            </w:r>
            <w:r w:rsidRPr="000307A0">
              <w:rPr>
                <w:rFonts w:eastAsiaTheme="minorEastAsia"/>
                <w:color w:val="000000" w:themeColor="text1"/>
                <w:szCs w:val="21"/>
              </w:rPr>
              <w:t>日</w:t>
            </w:r>
            <w:r w:rsidRPr="000307A0">
              <w:rPr>
                <w:rFonts w:eastAsiaTheme="minorEastAsia" w:hint="eastAsia"/>
                <w:color w:val="000000" w:themeColor="text1"/>
                <w:szCs w:val="21"/>
              </w:rPr>
              <w:t>至</w:t>
            </w:r>
            <w:r w:rsidRPr="000307A0">
              <w:rPr>
                <w:rFonts w:eastAsiaTheme="minorEastAsia"/>
                <w:color w:val="000000" w:themeColor="text1"/>
                <w:szCs w:val="21"/>
              </w:rPr>
              <w:t>2019</w:t>
            </w:r>
            <w:r w:rsidRPr="000307A0">
              <w:rPr>
                <w:rFonts w:eastAsiaTheme="minorEastAsia"/>
                <w:color w:val="000000" w:themeColor="text1"/>
                <w:szCs w:val="21"/>
              </w:rPr>
              <w:t>年</w:t>
            </w:r>
            <w:r w:rsidRPr="000307A0">
              <w:rPr>
                <w:rFonts w:eastAsiaTheme="minorEastAsia"/>
                <w:color w:val="000000" w:themeColor="text1"/>
                <w:szCs w:val="21"/>
              </w:rPr>
              <w:t>6</w:t>
            </w:r>
            <w:r w:rsidRPr="000307A0">
              <w:rPr>
                <w:rFonts w:eastAsiaTheme="minorEastAsia"/>
                <w:color w:val="000000" w:themeColor="text1"/>
                <w:szCs w:val="21"/>
              </w:rPr>
              <w:t>月</w:t>
            </w:r>
            <w:r w:rsidRPr="000307A0">
              <w:rPr>
                <w:rFonts w:eastAsiaTheme="minorEastAsia"/>
                <w:color w:val="000000" w:themeColor="text1"/>
                <w:szCs w:val="21"/>
              </w:rPr>
              <w:t>30</w:t>
            </w:r>
            <w:r w:rsidRPr="000307A0">
              <w:rPr>
                <w:rFonts w:eastAsiaTheme="minorEastAsia"/>
                <w:color w:val="000000" w:themeColor="text1"/>
                <w:szCs w:val="21"/>
              </w:rPr>
              <w:t>日</w:t>
            </w:r>
          </w:p>
        </w:tc>
      </w:tr>
      <w:tr w:rsidR="00CF33BA" w:rsidRPr="000307A0"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238,008.96</w:t>
            </w:r>
          </w:p>
        </w:tc>
      </w:tr>
      <w:tr w:rsidR="00CF33BA" w:rsidRPr="000307A0"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w:t>
            </w:r>
          </w:p>
        </w:tc>
      </w:tr>
      <w:tr w:rsidR="00CF33BA" w:rsidRPr="000307A0"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238,008.96</w:t>
            </w:r>
          </w:p>
        </w:tc>
      </w:tr>
    </w:tbl>
    <w:p w:rsidR="009F1423" w:rsidRPr="000307A0" w:rsidRDefault="009F1423" w:rsidP="00CF33BA">
      <w:pPr>
        <w:tabs>
          <w:tab w:val="left" w:pos="426"/>
        </w:tabs>
        <w:ind w:firstLineChars="200" w:firstLine="420"/>
        <w:jc w:val="left"/>
        <w:rPr>
          <w:rFonts w:eastAsiaTheme="minorEastAsia"/>
          <w:color w:val="000000" w:themeColor="text1"/>
          <w:kern w:val="0"/>
          <w:szCs w:val="21"/>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6.4.7.20 </w:t>
      </w:r>
      <w:r w:rsidRPr="005312D8">
        <w:rPr>
          <w:b/>
          <w:color w:val="000000"/>
          <w:sz w:val="24"/>
        </w:rPr>
        <w:t>其他费用</w:t>
      </w:r>
    </w:p>
    <w:p w:rsidR="001548F9" w:rsidRPr="005312D8" w:rsidRDefault="001548F9" w:rsidP="0048308E">
      <w:pPr>
        <w:tabs>
          <w:tab w:val="left" w:pos="7200"/>
          <w:tab w:val="left" w:pos="8280"/>
          <w:tab w:val="left" w:pos="9000"/>
        </w:tabs>
        <w:spacing w:before="29" w:line="288" w:lineRule="auto"/>
        <w:ind w:rightChars="-52" w:right="-109"/>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5312D8" w:rsidTr="003F03DC">
        <w:tc>
          <w:tcPr>
            <w:tcW w:w="3853" w:type="dxa"/>
            <w:vAlign w:val="center"/>
          </w:tcPr>
          <w:p w:rsidR="001548F9" w:rsidRPr="005312D8" w:rsidRDefault="001548F9" w:rsidP="0048308E">
            <w:pPr>
              <w:spacing w:before="29" w:line="288" w:lineRule="auto"/>
              <w:jc w:val="center"/>
              <w:rPr>
                <w:sz w:val="24"/>
              </w:rPr>
            </w:pPr>
            <w:r w:rsidRPr="005312D8">
              <w:rPr>
                <w:sz w:val="24"/>
              </w:rPr>
              <w:t>项目</w:t>
            </w:r>
          </w:p>
        </w:tc>
        <w:tc>
          <w:tcPr>
            <w:tcW w:w="5551"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审计费用</w:t>
            </w:r>
          </w:p>
        </w:tc>
        <w:tc>
          <w:tcPr>
            <w:tcW w:w="5551" w:type="dxa"/>
            <w:vAlign w:val="center"/>
          </w:tcPr>
          <w:p w:rsidR="001548F9" w:rsidRPr="005312D8" w:rsidRDefault="001548F9" w:rsidP="0048308E">
            <w:pPr>
              <w:spacing w:before="29" w:line="288" w:lineRule="auto"/>
              <w:jc w:val="right"/>
              <w:rPr>
                <w:sz w:val="24"/>
              </w:rPr>
            </w:pPr>
            <w:r w:rsidRPr="005312D8">
              <w:rPr>
                <w:sz w:val="24"/>
              </w:rPr>
              <w:t>29,752.78</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信息披露费</w:t>
            </w:r>
          </w:p>
        </w:tc>
        <w:tc>
          <w:tcPr>
            <w:tcW w:w="5551" w:type="dxa"/>
            <w:vAlign w:val="center"/>
          </w:tcPr>
          <w:p w:rsidR="001548F9" w:rsidRPr="005312D8" w:rsidRDefault="001548F9" w:rsidP="0048308E">
            <w:pPr>
              <w:spacing w:before="29" w:line="288" w:lineRule="auto"/>
              <w:jc w:val="right"/>
              <w:rPr>
                <w:sz w:val="24"/>
              </w:rPr>
            </w:pPr>
            <w:r w:rsidRPr="005312D8">
              <w:rPr>
                <w:sz w:val="24"/>
              </w:rPr>
              <w:t>58,637.13</w:t>
            </w:r>
          </w:p>
        </w:tc>
      </w:tr>
      <w:tr w:rsidR="00FD078D">
        <w:tc>
          <w:tcPr>
            <w:tcW w:w="3689" w:type="dxa"/>
            <w:vAlign w:val="center"/>
          </w:tcPr>
          <w:p w:rsidR="00FD078D" w:rsidRDefault="00E97039">
            <w:pPr>
              <w:jc w:val="left"/>
            </w:pPr>
            <w:r>
              <w:rPr>
                <w:sz w:val="24"/>
              </w:rPr>
              <w:t>银行费用</w:t>
            </w:r>
          </w:p>
        </w:tc>
        <w:tc>
          <w:tcPr>
            <w:tcW w:w="5309" w:type="dxa"/>
            <w:vAlign w:val="center"/>
          </w:tcPr>
          <w:p w:rsidR="00FD078D" w:rsidRDefault="00E97039">
            <w:pPr>
              <w:jc w:val="right"/>
            </w:pPr>
            <w:r>
              <w:rPr>
                <w:sz w:val="24"/>
              </w:rPr>
              <w:t>3,503.32</w:t>
            </w:r>
          </w:p>
        </w:tc>
      </w:tr>
      <w:tr w:rsidR="00FD078D">
        <w:tc>
          <w:tcPr>
            <w:tcW w:w="3689" w:type="dxa"/>
            <w:vAlign w:val="center"/>
          </w:tcPr>
          <w:p w:rsidR="00FD078D" w:rsidRDefault="00E97039">
            <w:pPr>
              <w:jc w:val="left"/>
            </w:pPr>
            <w:r>
              <w:rPr>
                <w:sz w:val="24"/>
              </w:rPr>
              <w:t>债券账户费用</w:t>
            </w:r>
          </w:p>
        </w:tc>
        <w:tc>
          <w:tcPr>
            <w:tcW w:w="5309" w:type="dxa"/>
            <w:vAlign w:val="center"/>
          </w:tcPr>
          <w:p w:rsidR="00FD078D" w:rsidRDefault="00E97039">
            <w:pPr>
              <w:jc w:val="right"/>
            </w:pPr>
            <w:r>
              <w:rPr>
                <w:sz w:val="24"/>
              </w:rPr>
              <w:t>18,600.00</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合计</w:t>
            </w:r>
          </w:p>
        </w:tc>
        <w:tc>
          <w:tcPr>
            <w:tcW w:w="5551" w:type="dxa"/>
            <w:vAlign w:val="center"/>
          </w:tcPr>
          <w:p w:rsidR="001548F9" w:rsidRPr="005312D8" w:rsidRDefault="001548F9" w:rsidP="0048308E">
            <w:pPr>
              <w:spacing w:before="29" w:line="288" w:lineRule="auto"/>
              <w:jc w:val="right"/>
              <w:rPr>
                <w:sz w:val="24"/>
              </w:rPr>
            </w:pPr>
            <w:r w:rsidRPr="005312D8">
              <w:rPr>
                <w:sz w:val="24"/>
              </w:rPr>
              <w:t>110,493.23</w:t>
            </w:r>
          </w:p>
        </w:tc>
      </w:tr>
    </w:tbl>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6.4.8 </w:t>
      </w:r>
      <w:r w:rsidRPr="005312D8">
        <w:rPr>
          <w:b/>
          <w:color w:val="000000"/>
          <w:kern w:val="0"/>
          <w:sz w:val="24"/>
        </w:rPr>
        <w:t>或有事项、资产负债表日后事项的说明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6.4.8.1</w:t>
      </w:r>
      <w:r w:rsidRPr="005312D8">
        <w:rPr>
          <w:b/>
          <w:color w:val="000000"/>
          <w:kern w:val="0"/>
          <w:sz w:val="24"/>
        </w:rPr>
        <w:t>或有事项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6.4.8.2</w:t>
      </w:r>
      <w:r w:rsidRPr="005312D8">
        <w:rPr>
          <w:b/>
          <w:color w:val="000000"/>
          <w:kern w:val="0"/>
          <w:sz w:val="24"/>
        </w:rPr>
        <w:t>资产负债表日后事项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6.4.9 </w:t>
      </w:r>
      <w:r w:rsidRPr="005312D8">
        <w:rPr>
          <w:b/>
          <w:color w:val="000000"/>
          <w:kern w:val="0"/>
          <w:sz w:val="24"/>
        </w:rPr>
        <w:t>关联方关系</w:t>
      </w:r>
    </w:p>
    <w:p w:rsidR="001548F9" w:rsidRPr="005312D8" w:rsidRDefault="001548F9" w:rsidP="0048308E">
      <w:pPr>
        <w:spacing w:before="29" w:line="288" w:lineRule="auto"/>
        <w:rPr>
          <w:b/>
          <w:kern w:val="0"/>
          <w:sz w:val="24"/>
        </w:rPr>
      </w:pPr>
      <w:r w:rsidRPr="005312D8">
        <w:rPr>
          <w:b/>
          <w:bCs/>
          <w:color w:val="000000"/>
          <w:kern w:val="0"/>
          <w:sz w:val="24"/>
        </w:rPr>
        <w:t>6.4.9.1</w:t>
      </w:r>
      <w:r w:rsidRPr="005312D8">
        <w:rPr>
          <w:b/>
          <w:kern w:val="0"/>
          <w:sz w:val="24"/>
        </w:rPr>
        <w:t>本报告期存在控制关系或其他重大利害关系的关联方发生变化的情况</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本基金本报告期内存在控制关系或其他重大利害关系的关联方未发生变化。</w:t>
      </w:r>
    </w:p>
    <w:p w:rsidR="001548F9" w:rsidRPr="005312D8" w:rsidRDefault="001548F9" w:rsidP="0048308E">
      <w:pPr>
        <w:autoSpaceDE w:val="0"/>
        <w:autoSpaceDN w:val="0"/>
        <w:adjustRightInd w:val="0"/>
        <w:spacing w:before="29" w:line="288" w:lineRule="auto"/>
        <w:ind w:firstLine="405"/>
        <w:jc w:val="left"/>
        <w:rPr>
          <w:b/>
          <w:color w:val="000000"/>
          <w:kern w:val="0"/>
          <w:sz w:val="24"/>
        </w:rPr>
      </w:pPr>
    </w:p>
    <w:p w:rsidR="001548F9" w:rsidRPr="005312D8" w:rsidRDefault="001548F9" w:rsidP="0048308E">
      <w:pPr>
        <w:spacing w:before="29" w:line="288" w:lineRule="auto"/>
        <w:rPr>
          <w:b/>
          <w:kern w:val="0"/>
          <w:sz w:val="24"/>
        </w:rPr>
      </w:pPr>
      <w:r w:rsidRPr="005312D8">
        <w:rPr>
          <w:b/>
          <w:bCs/>
          <w:color w:val="000000"/>
          <w:kern w:val="0"/>
          <w:sz w:val="24"/>
        </w:rPr>
        <w:t xml:space="preserve">6.4.9.2 </w:t>
      </w:r>
      <w:r w:rsidRPr="005312D8">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312D8" w:rsidTr="00505112">
        <w:tc>
          <w:tcPr>
            <w:tcW w:w="5220" w:type="dxa"/>
            <w:vAlign w:val="center"/>
          </w:tcPr>
          <w:p w:rsidR="001548F9" w:rsidRPr="005312D8" w:rsidRDefault="001548F9" w:rsidP="0048308E">
            <w:pPr>
              <w:spacing w:before="29" w:line="288" w:lineRule="auto"/>
              <w:jc w:val="center"/>
              <w:rPr>
                <w:color w:val="000000"/>
                <w:sz w:val="24"/>
              </w:rPr>
            </w:pPr>
            <w:r w:rsidRPr="005312D8">
              <w:rPr>
                <w:color w:val="000000"/>
                <w:sz w:val="24"/>
              </w:rPr>
              <w:t>关联方名称</w:t>
            </w:r>
          </w:p>
        </w:tc>
        <w:tc>
          <w:tcPr>
            <w:tcW w:w="3780" w:type="dxa"/>
            <w:vAlign w:val="center"/>
          </w:tcPr>
          <w:p w:rsidR="001548F9" w:rsidRPr="005312D8" w:rsidRDefault="001548F9" w:rsidP="0048308E">
            <w:pPr>
              <w:spacing w:before="29" w:line="288" w:lineRule="auto"/>
              <w:jc w:val="center"/>
              <w:rPr>
                <w:color w:val="000000"/>
                <w:sz w:val="24"/>
              </w:rPr>
            </w:pPr>
            <w:r w:rsidRPr="005312D8">
              <w:rPr>
                <w:color w:val="000000"/>
                <w:sz w:val="24"/>
              </w:rPr>
              <w:t>与本基金的关系</w:t>
            </w:r>
          </w:p>
        </w:tc>
      </w:tr>
      <w:tr w:rsidR="00FD078D">
        <w:tc>
          <w:tcPr>
            <w:tcW w:w="5219" w:type="dxa"/>
            <w:vAlign w:val="center"/>
          </w:tcPr>
          <w:p w:rsidR="00FD078D" w:rsidRDefault="00E97039">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FD078D" w:rsidRDefault="00E97039">
            <w:pPr>
              <w:jc w:val="left"/>
            </w:pPr>
            <w:r>
              <w:rPr>
                <w:color w:val="000000"/>
                <w:sz w:val="24"/>
              </w:rPr>
              <w:t>基金管理人、基金销售机构</w:t>
            </w:r>
          </w:p>
        </w:tc>
      </w:tr>
      <w:tr w:rsidR="00FD078D">
        <w:tc>
          <w:tcPr>
            <w:tcW w:w="5219" w:type="dxa"/>
            <w:vAlign w:val="center"/>
          </w:tcPr>
          <w:p w:rsidR="00FD078D" w:rsidRDefault="00E97039">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79" w:type="dxa"/>
            <w:vAlign w:val="center"/>
          </w:tcPr>
          <w:p w:rsidR="00FD078D" w:rsidRDefault="00E97039">
            <w:pPr>
              <w:jc w:val="left"/>
            </w:pPr>
            <w:r>
              <w:rPr>
                <w:color w:val="000000"/>
                <w:sz w:val="24"/>
              </w:rPr>
              <w:t>基金托管人、基金销售机构</w:t>
            </w:r>
          </w:p>
        </w:tc>
      </w:tr>
      <w:tr w:rsidR="00FD078D">
        <w:tc>
          <w:tcPr>
            <w:tcW w:w="5219" w:type="dxa"/>
            <w:vAlign w:val="center"/>
          </w:tcPr>
          <w:p w:rsidR="00FD078D" w:rsidRDefault="00E97039">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FD078D" w:rsidRDefault="00E97039">
            <w:pPr>
              <w:jc w:val="left"/>
            </w:pPr>
            <w:r>
              <w:rPr>
                <w:color w:val="000000"/>
                <w:sz w:val="24"/>
              </w:rPr>
              <w:t>基金管理人的股东、基金销售机构</w:t>
            </w:r>
          </w:p>
        </w:tc>
      </w:tr>
    </w:tbl>
    <w:p w:rsidR="001548F9" w:rsidRPr="005312D8" w:rsidRDefault="001548F9" w:rsidP="0048308E">
      <w:pPr>
        <w:tabs>
          <w:tab w:val="left" w:pos="426"/>
        </w:tabs>
        <w:spacing w:before="29" w:line="288" w:lineRule="auto"/>
        <w:jc w:val="left"/>
        <w:rPr>
          <w:color w:val="000000"/>
          <w:sz w:val="24"/>
        </w:rPr>
      </w:pPr>
      <w:r w:rsidRPr="005312D8">
        <w:rPr>
          <w:kern w:val="0"/>
          <w:sz w:val="24"/>
        </w:rPr>
        <w:t>注：下述关联交易均在正常业务范围内按一般商业条款订立。</w:t>
      </w:r>
    </w:p>
    <w:p w:rsidR="001548F9" w:rsidRPr="005312D8" w:rsidRDefault="001548F9" w:rsidP="0048308E">
      <w:pPr>
        <w:spacing w:before="29" w:line="288" w:lineRule="auto"/>
        <w:rPr>
          <w:color w:val="000000"/>
          <w:sz w:val="24"/>
        </w:rPr>
      </w:pPr>
      <w:r w:rsidRPr="005312D8">
        <w:rPr>
          <w:color w:val="000000"/>
          <w:sz w:val="24"/>
        </w:rPr>
        <w:tab/>
      </w:r>
    </w:p>
    <w:p w:rsidR="001548F9"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 </w:t>
      </w:r>
      <w:r w:rsidRPr="005312D8">
        <w:rPr>
          <w:b/>
          <w:color w:val="000000"/>
          <w:kern w:val="0"/>
          <w:sz w:val="24"/>
        </w:rPr>
        <w:t>本报告期及上年度可比期间的关联方交易</w:t>
      </w:r>
    </w:p>
    <w:p w:rsidR="00A6172D" w:rsidRPr="005312D8" w:rsidRDefault="00A6172D"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5312D8" w:rsidRDefault="001548F9" w:rsidP="00C20359">
      <w:pPr>
        <w:spacing w:before="29" w:line="288" w:lineRule="auto"/>
        <w:ind w:firstLineChars="200" w:firstLine="480"/>
        <w:rPr>
          <w:color w:val="000000"/>
          <w:sz w:val="24"/>
        </w:rPr>
      </w:pPr>
      <w:r w:rsidRPr="005312D8">
        <w:rPr>
          <w:color w:val="000000"/>
          <w:sz w:val="24"/>
        </w:rPr>
        <w:t>本基金本报告期内及上年度可比期间无通过关联方交易单元进行的交易。</w:t>
      </w:r>
    </w:p>
    <w:p w:rsidR="00396C33" w:rsidRPr="005312D8" w:rsidRDefault="00396C33" w:rsidP="00035D71">
      <w:pPr>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 </w:t>
      </w:r>
      <w:r w:rsidRPr="005312D8">
        <w:rPr>
          <w:b/>
          <w:color w:val="000000"/>
          <w:kern w:val="0"/>
          <w:sz w:val="24"/>
        </w:rPr>
        <w:t>关联方报酬</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6.4.10.2.1 </w:t>
      </w:r>
      <w:r w:rsidRPr="005312D8">
        <w:rPr>
          <w:b/>
          <w:color w:val="000000"/>
          <w:kern w:val="0"/>
          <w:sz w:val="24"/>
        </w:rPr>
        <w:t>基金管理费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C657FD" w:rsidRPr="005312D8" w:rsidTr="00C657FD">
        <w:tc>
          <w:tcPr>
            <w:tcW w:w="3686" w:type="dxa"/>
            <w:vAlign w:val="center"/>
          </w:tcPr>
          <w:p w:rsidR="001D7F45" w:rsidRPr="005312D8" w:rsidRDefault="00C657FD" w:rsidP="005B124A">
            <w:pPr>
              <w:spacing w:before="29" w:line="288" w:lineRule="auto"/>
              <w:jc w:val="center"/>
              <w:rPr>
                <w:color w:val="000000"/>
                <w:sz w:val="24"/>
              </w:rPr>
            </w:pPr>
            <w:r w:rsidRPr="005312D8">
              <w:rPr>
                <w:color w:val="000000"/>
                <w:sz w:val="24"/>
              </w:rPr>
              <w:t>项目</w:t>
            </w:r>
          </w:p>
        </w:tc>
        <w:tc>
          <w:tcPr>
            <w:tcW w:w="2656" w:type="dxa"/>
            <w:vAlign w:val="center"/>
          </w:tcPr>
          <w:p w:rsidR="00C657FD" w:rsidRPr="005312D8" w:rsidRDefault="00C657FD" w:rsidP="0048308E">
            <w:pPr>
              <w:spacing w:before="29" w:line="288" w:lineRule="auto"/>
              <w:jc w:val="center"/>
              <w:rPr>
                <w:color w:val="000000"/>
                <w:sz w:val="24"/>
              </w:rPr>
            </w:pPr>
            <w:r w:rsidRPr="005312D8">
              <w:rPr>
                <w:color w:val="000000"/>
                <w:sz w:val="24"/>
              </w:rPr>
              <w:t>本期</w:t>
            </w:r>
          </w:p>
          <w:p w:rsidR="00C657FD" w:rsidRPr="005312D8" w:rsidRDefault="00C657FD" w:rsidP="0048308E">
            <w:pPr>
              <w:widowControl/>
              <w:autoSpaceDE w:val="0"/>
              <w:autoSpaceDN w:val="0"/>
              <w:spacing w:before="29" w:line="288" w:lineRule="auto"/>
              <w:ind w:right="-15"/>
              <w:jc w:val="center"/>
              <w:textAlignment w:val="bottom"/>
              <w:rPr>
                <w:color w:val="000000"/>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C657FD" w:rsidRPr="005312D8" w:rsidRDefault="00C657FD" w:rsidP="00495EF6">
            <w:pPr>
              <w:spacing w:before="29" w:line="288" w:lineRule="auto"/>
              <w:jc w:val="center"/>
              <w:rPr>
                <w:color w:val="000000"/>
                <w:sz w:val="24"/>
              </w:rPr>
            </w:pPr>
            <w:r w:rsidRPr="005312D8">
              <w:rPr>
                <w:color w:val="000000"/>
                <w:sz w:val="24"/>
              </w:rPr>
              <w:t>上年度可比期间</w:t>
            </w:r>
          </w:p>
          <w:p w:rsidR="00C657FD" w:rsidRPr="005312D8" w:rsidRDefault="00C657FD" w:rsidP="00D25134">
            <w:pPr>
              <w:spacing w:before="29" w:line="288" w:lineRule="auto"/>
              <w:jc w:val="center"/>
              <w:rPr>
                <w:color w:val="000000"/>
                <w:sz w:val="24"/>
              </w:rPr>
            </w:pPr>
            <w:r w:rsidRPr="005312D8">
              <w:rPr>
                <w:color w:val="000000"/>
                <w:sz w:val="24"/>
              </w:rPr>
              <w:t>2018</w:t>
            </w:r>
            <w:r w:rsidRPr="005312D8">
              <w:rPr>
                <w:color w:val="000000"/>
                <w:sz w:val="24"/>
              </w:rPr>
              <w:t>年</w:t>
            </w:r>
            <w:r w:rsidRPr="005312D8">
              <w:rPr>
                <w:color w:val="000000"/>
                <w:sz w:val="24"/>
              </w:rPr>
              <w:t>5</w:t>
            </w:r>
            <w:r w:rsidRPr="005312D8">
              <w:rPr>
                <w:color w:val="000000"/>
                <w:sz w:val="24"/>
              </w:rPr>
              <w:t>月</w:t>
            </w:r>
            <w:r w:rsidRPr="005312D8">
              <w:rPr>
                <w:color w:val="000000"/>
                <w:sz w:val="24"/>
              </w:rPr>
              <w:t>18</w:t>
            </w:r>
            <w:r w:rsidRPr="005312D8">
              <w:rPr>
                <w:color w:val="000000"/>
                <w:sz w:val="24"/>
              </w:rPr>
              <w:t>日（基金合同生效日）至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当期发生的基金应支付的管理费</w:t>
            </w:r>
          </w:p>
        </w:tc>
        <w:tc>
          <w:tcPr>
            <w:tcW w:w="2656" w:type="dxa"/>
            <w:vAlign w:val="center"/>
          </w:tcPr>
          <w:p w:rsidR="00C657FD" w:rsidRPr="005312D8" w:rsidRDefault="00C657FD" w:rsidP="0048308E">
            <w:pPr>
              <w:spacing w:before="29" w:line="288" w:lineRule="auto"/>
              <w:jc w:val="right"/>
              <w:rPr>
                <w:sz w:val="24"/>
              </w:rPr>
            </w:pPr>
            <w:r w:rsidRPr="005312D8">
              <w:rPr>
                <w:sz w:val="24"/>
              </w:rPr>
              <w:t>1,183,200.75</w:t>
            </w:r>
          </w:p>
        </w:tc>
        <w:tc>
          <w:tcPr>
            <w:tcW w:w="2656" w:type="dxa"/>
            <w:vAlign w:val="center"/>
          </w:tcPr>
          <w:p w:rsidR="00C657FD" w:rsidRPr="005312D8" w:rsidRDefault="00C657FD" w:rsidP="00D25134">
            <w:pPr>
              <w:spacing w:before="29" w:line="288" w:lineRule="auto"/>
              <w:jc w:val="right"/>
              <w:rPr>
                <w:sz w:val="24"/>
              </w:rPr>
            </w:pPr>
            <w:r w:rsidRPr="005312D8">
              <w:rPr>
                <w:sz w:val="24"/>
              </w:rPr>
              <w:t>323,067.72</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其中：支付销售机构的客户维护费</w:t>
            </w:r>
          </w:p>
        </w:tc>
        <w:tc>
          <w:tcPr>
            <w:tcW w:w="2656" w:type="dxa"/>
            <w:vAlign w:val="center"/>
          </w:tcPr>
          <w:p w:rsidR="00C657FD" w:rsidRPr="005312D8" w:rsidRDefault="00C657FD" w:rsidP="0048308E">
            <w:pPr>
              <w:spacing w:before="29" w:line="288" w:lineRule="auto"/>
              <w:jc w:val="right"/>
              <w:rPr>
                <w:sz w:val="24"/>
              </w:rPr>
            </w:pPr>
            <w:r w:rsidRPr="005312D8">
              <w:rPr>
                <w:sz w:val="24"/>
              </w:rPr>
              <w:t>451,932.58</w:t>
            </w:r>
          </w:p>
        </w:tc>
        <w:tc>
          <w:tcPr>
            <w:tcW w:w="2656" w:type="dxa"/>
            <w:vAlign w:val="center"/>
          </w:tcPr>
          <w:p w:rsidR="00C657FD" w:rsidRPr="005312D8" w:rsidRDefault="00C657FD" w:rsidP="00D25134">
            <w:pPr>
              <w:spacing w:before="29" w:line="288" w:lineRule="auto"/>
              <w:jc w:val="right"/>
              <w:rPr>
                <w:sz w:val="24"/>
              </w:rPr>
            </w:pPr>
            <w:r w:rsidRPr="005312D8">
              <w:rPr>
                <w:sz w:val="24"/>
              </w:rPr>
              <w:t>122,789.64</w:t>
            </w:r>
          </w:p>
        </w:tc>
      </w:tr>
    </w:tbl>
    <w:p w:rsidR="00FD078D" w:rsidRDefault="00E97039">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1.20%</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日管理人报酬＝前一日基金资产净值</w:t>
      </w:r>
      <w:r w:rsidRPr="005312D8">
        <w:rPr>
          <w:kern w:val="0"/>
          <w:sz w:val="24"/>
        </w:rPr>
        <w:t>×1.20%÷</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6.4.10.2.2 </w:t>
      </w:r>
      <w:r w:rsidRPr="005312D8">
        <w:rPr>
          <w:b/>
          <w:color w:val="000000"/>
          <w:kern w:val="0"/>
          <w:sz w:val="24"/>
        </w:rPr>
        <w:t>基金托管费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660F57" w:rsidRPr="005312D8" w:rsidTr="00660F57">
        <w:tc>
          <w:tcPr>
            <w:tcW w:w="3686" w:type="dxa"/>
            <w:vAlign w:val="center"/>
          </w:tcPr>
          <w:p w:rsidR="00660F57" w:rsidRPr="005312D8" w:rsidRDefault="00660F57" w:rsidP="005B124A">
            <w:pPr>
              <w:spacing w:before="29" w:line="288" w:lineRule="auto"/>
              <w:jc w:val="center"/>
              <w:rPr>
                <w:color w:val="000000"/>
                <w:sz w:val="24"/>
              </w:rPr>
            </w:pPr>
            <w:r w:rsidRPr="005312D8">
              <w:rPr>
                <w:color w:val="000000"/>
                <w:sz w:val="24"/>
              </w:rPr>
              <w:t>项目</w:t>
            </w:r>
          </w:p>
        </w:tc>
        <w:tc>
          <w:tcPr>
            <w:tcW w:w="2656" w:type="dxa"/>
            <w:vAlign w:val="center"/>
          </w:tcPr>
          <w:p w:rsidR="00660F57" w:rsidRPr="005312D8" w:rsidRDefault="00660F57" w:rsidP="0048308E">
            <w:pPr>
              <w:spacing w:before="29" w:line="288" w:lineRule="auto"/>
              <w:jc w:val="center"/>
              <w:rPr>
                <w:color w:val="000000"/>
                <w:sz w:val="24"/>
              </w:rPr>
            </w:pPr>
            <w:r w:rsidRPr="005312D8">
              <w:rPr>
                <w:color w:val="000000"/>
                <w:sz w:val="24"/>
              </w:rPr>
              <w:t>本期</w:t>
            </w:r>
          </w:p>
          <w:p w:rsidR="00660F57" w:rsidRPr="005312D8" w:rsidRDefault="00660F57" w:rsidP="0048308E">
            <w:pPr>
              <w:widowControl/>
              <w:autoSpaceDE w:val="0"/>
              <w:autoSpaceDN w:val="0"/>
              <w:spacing w:before="29" w:line="288" w:lineRule="auto"/>
              <w:ind w:right="-15"/>
              <w:jc w:val="center"/>
              <w:textAlignment w:val="bottom"/>
              <w:rPr>
                <w:color w:val="000000"/>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660F57" w:rsidRPr="005312D8" w:rsidRDefault="00660F57" w:rsidP="00B937FC">
            <w:pPr>
              <w:spacing w:before="29" w:line="288" w:lineRule="auto"/>
              <w:jc w:val="center"/>
              <w:rPr>
                <w:color w:val="000000"/>
                <w:sz w:val="24"/>
              </w:rPr>
            </w:pPr>
            <w:r w:rsidRPr="005312D8">
              <w:rPr>
                <w:color w:val="000000"/>
                <w:sz w:val="24"/>
              </w:rPr>
              <w:t>上年度可比期间</w:t>
            </w:r>
          </w:p>
          <w:p w:rsidR="00660F57" w:rsidRPr="005312D8" w:rsidRDefault="00660F57" w:rsidP="008D10B6">
            <w:pPr>
              <w:widowControl/>
              <w:autoSpaceDE w:val="0"/>
              <w:autoSpaceDN w:val="0"/>
              <w:spacing w:before="29" w:line="288" w:lineRule="auto"/>
              <w:ind w:right="-15"/>
              <w:jc w:val="center"/>
              <w:textAlignment w:val="bottom"/>
              <w:rPr>
                <w:color w:val="000000"/>
                <w:sz w:val="24"/>
              </w:rPr>
            </w:pPr>
            <w:r w:rsidRPr="005312D8">
              <w:rPr>
                <w:color w:val="000000"/>
                <w:sz w:val="24"/>
              </w:rPr>
              <w:t>2018</w:t>
            </w:r>
            <w:r w:rsidRPr="005312D8">
              <w:rPr>
                <w:color w:val="000000"/>
                <w:sz w:val="24"/>
              </w:rPr>
              <w:t>年</w:t>
            </w:r>
            <w:r w:rsidRPr="005312D8">
              <w:rPr>
                <w:color w:val="000000"/>
                <w:sz w:val="24"/>
              </w:rPr>
              <w:t>5</w:t>
            </w:r>
            <w:r w:rsidRPr="005312D8">
              <w:rPr>
                <w:color w:val="000000"/>
                <w:sz w:val="24"/>
              </w:rPr>
              <w:t>月</w:t>
            </w:r>
            <w:r w:rsidRPr="005312D8">
              <w:rPr>
                <w:color w:val="000000"/>
                <w:sz w:val="24"/>
              </w:rPr>
              <w:t>18</w:t>
            </w:r>
            <w:r w:rsidRPr="005312D8">
              <w:rPr>
                <w:color w:val="000000"/>
                <w:sz w:val="24"/>
              </w:rPr>
              <w:t>日（基金合同生效日）至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660F57" w:rsidRPr="005312D8" w:rsidTr="00660F57">
        <w:tc>
          <w:tcPr>
            <w:tcW w:w="3686" w:type="dxa"/>
            <w:vAlign w:val="center"/>
          </w:tcPr>
          <w:p w:rsidR="00660F57" w:rsidRPr="005312D8" w:rsidRDefault="00660F57" w:rsidP="0048308E">
            <w:pPr>
              <w:spacing w:before="29" w:line="288" w:lineRule="auto"/>
              <w:rPr>
                <w:color w:val="000000"/>
                <w:sz w:val="24"/>
              </w:rPr>
            </w:pPr>
            <w:r w:rsidRPr="005312D8">
              <w:rPr>
                <w:sz w:val="24"/>
              </w:rPr>
              <w:t>当期发生的基金应支付的托管费</w:t>
            </w:r>
          </w:p>
        </w:tc>
        <w:tc>
          <w:tcPr>
            <w:tcW w:w="2656" w:type="dxa"/>
            <w:vAlign w:val="center"/>
          </w:tcPr>
          <w:p w:rsidR="00660F57" w:rsidRPr="005312D8" w:rsidRDefault="00660F57" w:rsidP="0048308E">
            <w:pPr>
              <w:spacing w:before="29" w:line="288" w:lineRule="auto"/>
              <w:jc w:val="right"/>
              <w:rPr>
                <w:color w:val="000000"/>
                <w:kern w:val="0"/>
                <w:sz w:val="24"/>
              </w:rPr>
            </w:pPr>
            <w:r w:rsidRPr="005312D8">
              <w:rPr>
                <w:sz w:val="24"/>
              </w:rPr>
              <w:t>197,200.07</w:t>
            </w:r>
          </w:p>
        </w:tc>
        <w:tc>
          <w:tcPr>
            <w:tcW w:w="2656" w:type="dxa"/>
            <w:vAlign w:val="center"/>
          </w:tcPr>
          <w:p w:rsidR="00660F57" w:rsidRPr="005312D8" w:rsidRDefault="00660F57" w:rsidP="008D10B6">
            <w:pPr>
              <w:spacing w:before="29" w:line="288" w:lineRule="auto"/>
              <w:jc w:val="right"/>
              <w:rPr>
                <w:sz w:val="24"/>
              </w:rPr>
            </w:pPr>
            <w:r w:rsidRPr="005312D8">
              <w:rPr>
                <w:sz w:val="24"/>
              </w:rPr>
              <w:t>53,844.62</w:t>
            </w:r>
          </w:p>
        </w:tc>
      </w:tr>
    </w:tbl>
    <w:p w:rsidR="00FD078D" w:rsidRDefault="00E97039">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日托管费＝前一日基金资产净值</w:t>
      </w:r>
      <w:r w:rsidRPr="005312D8">
        <w:rPr>
          <w:kern w:val="0"/>
          <w:sz w:val="24"/>
        </w:rPr>
        <w:t>×0.20%÷</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6.4.10.2.3 </w:t>
      </w:r>
      <w:r w:rsidRPr="005312D8">
        <w:rPr>
          <w:b/>
          <w:color w:val="000000"/>
          <w:kern w:val="0"/>
          <w:sz w:val="24"/>
        </w:rPr>
        <w:t>销售服务费</w:t>
      </w:r>
    </w:p>
    <w:p w:rsidR="00984675" w:rsidRPr="005312D8" w:rsidRDefault="00984675" w:rsidP="00984675">
      <w:pPr>
        <w:tabs>
          <w:tab w:val="left" w:pos="426"/>
        </w:tabs>
        <w:spacing w:line="360" w:lineRule="auto"/>
        <w:ind w:firstLineChars="200" w:firstLine="420"/>
        <w:jc w:val="left"/>
        <w:rPr>
          <w:rFonts w:eastAsiaTheme="minorEastAsia"/>
          <w:kern w:val="0"/>
          <w:szCs w:val="21"/>
        </w:rPr>
      </w:pPr>
      <w:r w:rsidRPr="005312D8">
        <w:rPr>
          <w:rFonts w:eastAsiaTheme="minorEastAsia"/>
          <w:kern w:val="0"/>
          <w:szCs w:val="21"/>
        </w:rPr>
        <w:t>无。</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6.4.10.3 </w:t>
      </w:r>
      <w:r w:rsidRPr="005312D8">
        <w:rPr>
          <w:b/>
          <w:bCs/>
          <w:color w:val="000000"/>
          <w:sz w:val="24"/>
        </w:rPr>
        <w:t>与关联方进行银行间同业市场的债券</w:t>
      </w:r>
      <w:r w:rsidRPr="005312D8">
        <w:rPr>
          <w:b/>
          <w:bCs/>
          <w:color w:val="000000"/>
          <w:sz w:val="24"/>
        </w:rPr>
        <w:t>(</w:t>
      </w:r>
      <w:r w:rsidRPr="005312D8">
        <w:rPr>
          <w:b/>
          <w:bCs/>
          <w:color w:val="000000"/>
          <w:sz w:val="24"/>
        </w:rPr>
        <w:t>含回购</w:t>
      </w:r>
      <w:r w:rsidRPr="005312D8">
        <w:rPr>
          <w:b/>
          <w:bCs/>
          <w:color w:val="000000"/>
          <w:sz w:val="24"/>
        </w:rPr>
        <w:t>)</w:t>
      </w:r>
      <w:r w:rsidRPr="005312D8">
        <w:rPr>
          <w:b/>
          <w:bCs/>
          <w:color w:val="000000"/>
          <w:sz w:val="24"/>
        </w:rPr>
        <w:t>交易</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本基金本报告期内及上年度可比期间未与关联方进行银行间同业市场的债券</w:t>
      </w:r>
      <w:r w:rsidRPr="005312D8">
        <w:rPr>
          <w:kern w:val="0"/>
          <w:sz w:val="24"/>
        </w:rPr>
        <w:t>(</w:t>
      </w:r>
      <w:r w:rsidRPr="005312D8">
        <w:rPr>
          <w:kern w:val="0"/>
          <w:sz w:val="24"/>
        </w:rPr>
        <w:t>含回购</w:t>
      </w:r>
      <w:r w:rsidRPr="005312D8">
        <w:rPr>
          <w:kern w:val="0"/>
          <w:sz w:val="24"/>
        </w:rPr>
        <w:t>)</w:t>
      </w:r>
      <w:r w:rsidRPr="005312D8">
        <w:rPr>
          <w:kern w:val="0"/>
          <w:sz w:val="24"/>
        </w:rPr>
        <w:t>交易。</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6.4.10.4 </w:t>
      </w:r>
      <w:r w:rsidRPr="005312D8">
        <w:rPr>
          <w:b/>
          <w:bCs/>
          <w:color w:val="000000"/>
          <w:sz w:val="24"/>
        </w:rPr>
        <w:t>各关联方投资本基金的情况</w:t>
      </w:r>
    </w:p>
    <w:p w:rsidR="001548F9" w:rsidRPr="005312D8" w:rsidRDefault="001548F9" w:rsidP="0048308E">
      <w:pPr>
        <w:adjustRightInd w:val="0"/>
        <w:snapToGrid w:val="0"/>
        <w:spacing w:before="29" w:line="288" w:lineRule="auto"/>
        <w:jc w:val="left"/>
        <w:rPr>
          <w:b/>
          <w:bCs/>
          <w:color w:val="000000"/>
          <w:sz w:val="24"/>
        </w:rPr>
      </w:pPr>
      <w:r w:rsidRPr="005312D8">
        <w:rPr>
          <w:b/>
          <w:bCs/>
          <w:color w:val="000000"/>
          <w:kern w:val="0"/>
          <w:sz w:val="24"/>
        </w:rPr>
        <w:t xml:space="preserve">6.4.10.4.1 </w:t>
      </w:r>
      <w:r w:rsidRPr="005312D8">
        <w:rPr>
          <w:b/>
          <w:bCs/>
          <w:color w:val="000000"/>
          <w:sz w:val="24"/>
        </w:rPr>
        <w:t>报告期内基金管理人运用固有资金投资本基金的情况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本报告期内及上年度可比期间未发生基金管理人运用固有资金投资本基金的情况。</w:t>
      </w:r>
    </w:p>
    <w:p w:rsidR="001548F9" w:rsidRPr="005312D8" w:rsidRDefault="001548F9" w:rsidP="0048308E">
      <w:pPr>
        <w:adjustRightInd w:val="0"/>
        <w:snapToGrid w:val="0"/>
        <w:spacing w:before="29" w:line="288" w:lineRule="auto"/>
        <w:jc w:val="left"/>
        <w:rPr>
          <w:bCs/>
          <w:color w:val="000000"/>
          <w:sz w:val="24"/>
        </w:rPr>
      </w:pPr>
      <w:r w:rsidRPr="005312D8">
        <w:rPr>
          <w:bCs/>
          <w:color w:val="000000"/>
          <w:sz w:val="24"/>
        </w:rPr>
        <w:tab/>
      </w:r>
    </w:p>
    <w:p w:rsidR="001548F9" w:rsidRPr="005312D8" w:rsidRDefault="001548F9" w:rsidP="0048308E">
      <w:pPr>
        <w:adjustRightInd w:val="0"/>
        <w:snapToGrid w:val="0"/>
        <w:spacing w:before="29" w:line="288" w:lineRule="auto"/>
        <w:rPr>
          <w:b/>
          <w:bCs/>
          <w:color w:val="000000"/>
          <w:sz w:val="24"/>
        </w:rPr>
      </w:pPr>
      <w:r w:rsidRPr="005312D8">
        <w:rPr>
          <w:b/>
          <w:bCs/>
          <w:color w:val="000000"/>
          <w:kern w:val="0"/>
          <w:sz w:val="24"/>
        </w:rPr>
        <w:t xml:space="preserve">6.4.10.4.2 </w:t>
      </w:r>
      <w:r w:rsidRPr="005312D8">
        <w:rPr>
          <w:b/>
          <w:bCs/>
          <w:color w:val="000000"/>
          <w:sz w:val="24"/>
        </w:rPr>
        <w:t>报告期末除基金管理人之外的其他关联方投资本基金的情况</w:t>
      </w:r>
    </w:p>
    <w:p w:rsidR="00933D06" w:rsidRPr="005312D8" w:rsidRDefault="00933D06" w:rsidP="00933D06">
      <w:pPr>
        <w:tabs>
          <w:tab w:val="left" w:pos="426"/>
        </w:tabs>
        <w:spacing w:before="29" w:line="288" w:lineRule="auto"/>
        <w:jc w:val="left"/>
        <w:rPr>
          <w:kern w:val="0"/>
          <w:sz w:val="24"/>
        </w:rPr>
      </w:pPr>
      <w:r w:rsidRPr="005312D8">
        <w:rPr>
          <w:kern w:val="0"/>
          <w:sz w:val="24"/>
        </w:rPr>
        <w:t>本报告期末及上年度末除基金管理人之外的其他关联方未持有本基金。</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6.4.10.5 </w:t>
      </w:r>
      <w:r w:rsidRPr="005312D8">
        <w:rPr>
          <w:b/>
          <w:bCs/>
          <w:color w:val="000000"/>
          <w:sz w:val="24"/>
        </w:rPr>
        <w:t>由关联方保管的银行存款余额及当期产生的利息收入</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842"/>
        <w:gridCol w:w="1560"/>
        <w:gridCol w:w="1842"/>
        <w:gridCol w:w="1627"/>
      </w:tblGrid>
      <w:tr w:rsidR="00300128" w:rsidRPr="005312D8" w:rsidTr="00542AF6">
        <w:tc>
          <w:tcPr>
            <w:tcW w:w="2127" w:type="dxa"/>
            <w:vMerge w:val="restart"/>
            <w:vAlign w:val="center"/>
          </w:tcPr>
          <w:p w:rsidR="00300128" w:rsidRPr="005312D8" w:rsidRDefault="00300128" w:rsidP="0048308E">
            <w:pPr>
              <w:spacing w:before="29" w:line="288" w:lineRule="auto"/>
              <w:jc w:val="center"/>
              <w:rPr>
                <w:color w:val="000000"/>
                <w:sz w:val="24"/>
              </w:rPr>
            </w:pPr>
            <w:r w:rsidRPr="005312D8">
              <w:rPr>
                <w:color w:val="000000"/>
                <w:sz w:val="24"/>
              </w:rPr>
              <w:t>关联方名称</w:t>
            </w:r>
          </w:p>
        </w:tc>
        <w:tc>
          <w:tcPr>
            <w:tcW w:w="3402"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本期</w:t>
            </w:r>
          </w:p>
          <w:p w:rsidR="00300128" w:rsidRPr="005312D8" w:rsidRDefault="00300128" w:rsidP="0048308E">
            <w:pPr>
              <w:widowControl/>
              <w:autoSpaceDE w:val="0"/>
              <w:autoSpaceDN w:val="0"/>
              <w:spacing w:before="29" w:line="288" w:lineRule="auto"/>
              <w:ind w:right="-15"/>
              <w:jc w:val="center"/>
              <w:textAlignment w:val="bottom"/>
              <w:rPr>
                <w:color w:val="00000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469"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上年度可比期间</w:t>
            </w:r>
          </w:p>
          <w:p w:rsidR="00300128" w:rsidRPr="005312D8" w:rsidRDefault="00300128"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2018</w:t>
            </w:r>
            <w:r w:rsidRPr="005312D8">
              <w:rPr>
                <w:color w:val="000000"/>
                <w:sz w:val="24"/>
              </w:rPr>
              <w:t>年</w:t>
            </w:r>
            <w:r w:rsidRPr="005312D8">
              <w:rPr>
                <w:color w:val="000000"/>
                <w:sz w:val="24"/>
              </w:rPr>
              <w:t>5</w:t>
            </w:r>
            <w:r w:rsidRPr="005312D8">
              <w:rPr>
                <w:color w:val="000000"/>
                <w:sz w:val="24"/>
              </w:rPr>
              <w:t>月</w:t>
            </w:r>
            <w:r w:rsidRPr="005312D8">
              <w:rPr>
                <w:color w:val="000000"/>
                <w:sz w:val="24"/>
              </w:rPr>
              <w:t>18</w:t>
            </w:r>
            <w:r w:rsidRPr="005312D8">
              <w:rPr>
                <w:color w:val="000000"/>
                <w:sz w:val="24"/>
              </w:rPr>
              <w:t>日（基金合同生效日）至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300128" w:rsidRPr="005312D8" w:rsidTr="00542AF6">
        <w:tc>
          <w:tcPr>
            <w:tcW w:w="2127" w:type="dxa"/>
            <w:vMerge/>
            <w:vAlign w:val="center"/>
          </w:tcPr>
          <w:p w:rsidR="00300128" w:rsidRPr="005312D8" w:rsidRDefault="00300128" w:rsidP="0048308E">
            <w:pPr>
              <w:widowControl/>
              <w:spacing w:before="29" w:line="288" w:lineRule="auto"/>
              <w:jc w:val="left"/>
              <w:rPr>
                <w:color w:val="000000"/>
                <w:sz w:val="24"/>
              </w:rPr>
            </w:pP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560"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627"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r>
      <w:tr w:rsidR="00FD078D">
        <w:tc>
          <w:tcPr>
            <w:tcW w:w="2127" w:type="dxa"/>
            <w:vAlign w:val="center"/>
          </w:tcPr>
          <w:p w:rsidR="00FD078D" w:rsidRDefault="00E97039">
            <w:pPr>
              <w:jc w:val="left"/>
            </w:pPr>
            <w:r>
              <w:rPr>
                <w:sz w:val="24"/>
              </w:rPr>
              <w:t>中信银行股份有限公司</w:t>
            </w:r>
          </w:p>
        </w:tc>
        <w:tc>
          <w:tcPr>
            <w:tcW w:w="1842" w:type="dxa"/>
            <w:vAlign w:val="center"/>
          </w:tcPr>
          <w:p w:rsidR="00FD078D" w:rsidRDefault="00E97039">
            <w:pPr>
              <w:jc w:val="right"/>
            </w:pPr>
            <w:r>
              <w:rPr>
                <w:sz w:val="24"/>
              </w:rPr>
              <w:t>3,325,737.58</w:t>
            </w:r>
          </w:p>
        </w:tc>
        <w:tc>
          <w:tcPr>
            <w:tcW w:w="1560" w:type="dxa"/>
            <w:vAlign w:val="center"/>
          </w:tcPr>
          <w:p w:rsidR="00FD078D" w:rsidRDefault="00E97039">
            <w:pPr>
              <w:jc w:val="right"/>
            </w:pPr>
            <w:r>
              <w:rPr>
                <w:sz w:val="24"/>
              </w:rPr>
              <w:t>96,603.96</w:t>
            </w:r>
          </w:p>
        </w:tc>
        <w:tc>
          <w:tcPr>
            <w:tcW w:w="1842" w:type="dxa"/>
            <w:vAlign w:val="center"/>
          </w:tcPr>
          <w:p w:rsidR="00FD078D" w:rsidRDefault="00E97039">
            <w:pPr>
              <w:jc w:val="right"/>
            </w:pPr>
            <w:r>
              <w:rPr>
                <w:sz w:val="24"/>
              </w:rPr>
              <w:t>11,195,290.39</w:t>
            </w:r>
          </w:p>
        </w:tc>
        <w:tc>
          <w:tcPr>
            <w:tcW w:w="1627" w:type="dxa"/>
            <w:vAlign w:val="center"/>
          </w:tcPr>
          <w:p w:rsidR="00FD078D" w:rsidRDefault="00E97039">
            <w:pPr>
              <w:jc w:val="right"/>
            </w:pPr>
            <w:r>
              <w:rPr>
                <w:sz w:val="24"/>
              </w:rPr>
              <w:t>30,526.95</w:t>
            </w:r>
          </w:p>
        </w:tc>
      </w:tr>
    </w:tbl>
    <w:p w:rsidR="00300128" w:rsidRPr="005312D8" w:rsidRDefault="00300128" w:rsidP="0048308E">
      <w:pPr>
        <w:tabs>
          <w:tab w:val="left" w:pos="426"/>
        </w:tabs>
        <w:spacing w:before="29" w:line="288" w:lineRule="auto"/>
        <w:jc w:val="left"/>
        <w:rPr>
          <w:kern w:val="0"/>
          <w:sz w:val="24"/>
        </w:rPr>
      </w:pPr>
      <w:r w:rsidRPr="005312D8">
        <w:rPr>
          <w:kern w:val="0"/>
          <w:sz w:val="24"/>
        </w:rPr>
        <w:t>注：本基金的银行存款由基金托管人保管，按银行同业利率计息。</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6.4.10.6 </w:t>
      </w:r>
      <w:r w:rsidRPr="005312D8">
        <w:rPr>
          <w:b/>
          <w:bCs/>
          <w:color w:val="000000"/>
          <w:sz w:val="24"/>
        </w:rPr>
        <w:t>本基金在承销期内参与关联方承销证券的情况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本基金本报告期内及上年度可比期间未在承销期内参与关联方承销证券。</w:t>
      </w:r>
    </w:p>
    <w:p w:rsidR="001548F9" w:rsidRPr="005312D8" w:rsidRDefault="001548F9" w:rsidP="0048308E">
      <w:pPr>
        <w:adjustRightInd w:val="0"/>
        <w:snapToGrid w:val="0"/>
        <w:spacing w:before="29" w:line="288" w:lineRule="auto"/>
        <w:jc w:val="left"/>
        <w:rPr>
          <w:bCs/>
          <w:color w:val="000000"/>
          <w:sz w:val="24"/>
        </w:rPr>
      </w:pPr>
    </w:p>
    <w:p w:rsidR="008D57A9" w:rsidRPr="005312D8" w:rsidRDefault="008D57A9" w:rsidP="00273210">
      <w:pPr>
        <w:adjustRightInd w:val="0"/>
        <w:snapToGrid w:val="0"/>
        <w:spacing w:beforeLines="100" w:before="312" w:line="360" w:lineRule="auto"/>
        <w:rPr>
          <w:rFonts w:eastAsiaTheme="minorEastAsia"/>
          <w:b/>
          <w:color w:val="000000" w:themeColor="text1"/>
          <w:sz w:val="24"/>
        </w:rPr>
      </w:pPr>
      <w:r w:rsidRPr="005312D8">
        <w:rPr>
          <w:rFonts w:eastAsiaTheme="minorEastAsia"/>
          <w:b/>
          <w:bCs/>
          <w:color w:val="000000" w:themeColor="text1"/>
          <w:kern w:val="0"/>
          <w:sz w:val="24"/>
        </w:rPr>
        <w:t xml:space="preserve">6.4.10.7 </w:t>
      </w:r>
      <w:r w:rsidRPr="005312D8">
        <w:rPr>
          <w:rFonts w:eastAsiaTheme="minorEastAsia"/>
          <w:b/>
          <w:color w:val="000000" w:themeColor="text1"/>
          <w:sz w:val="24"/>
        </w:rPr>
        <w:t>其他关联交易事项的说明</w:t>
      </w:r>
    </w:p>
    <w:p w:rsidR="008D57A9" w:rsidRPr="005312D8" w:rsidRDefault="008D57A9" w:rsidP="00C22093">
      <w:pPr>
        <w:widowControl/>
        <w:spacing w:line="360" w:lineRule="auto"/>
        <w:rPr>
          <w:rFonts w:eastAsiaTheme="minorEastAsia"/>
          <w:color w:val="000000" w:themeColor="text1"/>
          <w:kern w:val="0"/>
          <w:sz w:val="24"/>
        </w:rPr>
      </w:pPr>
      <w:r w:rsidRPr="005312D8">
        <w:rPr>
          <w:rFonts w:eastAsiaTheme="minorEastAsia"/>
          <w:color w:val="000000" w:themeColor="text1"/>
          <w:kern w:val="0"/>
          <w:sz w:val="24"/>
        </w:rPr>
        <w:t>本基金本报告期内及上年度可比期间无其他关联交易事项。</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6.4.11 </w:t>
      </w:r>
      <w:r w:rsidRPr="005312D8">
        <w:rPr>
          <w:b/>
          <w:bCs/>
          <w:color w:val="000000"/>
          <w:sz w:val="24"/>
        </w:rPr>
        <w:t>利润分配情况</w:t>
      </w:r>
    </w:p>
    <w:p w:rsidR="00924E50" w:rsidRPr="005312D8" w:rsidRDefault="00924E50" w:rsidP="00924E50">
      <w:pPr>
        <w:tabs>
          <w:tab w:val="left" w:pos="426"/>
        </w:tabs>
        <w:spacing w:before="29" w:line="288" w:lineRule="auto"/>
        <w:jc w:val="left"/>
        <w:rPr>
          <w:kern w:val="0"/>
          <w:sz w:val="24"/>
        </w:rPr>
      </w:pPr>
      <w:r w:rsidRPr="005312D8">
        <w:rPr>
          <w:kern w:val="0"/>
          <w:sz w:val="24"/>
        </w:rPr>
        <w:t>本基金本报告期内未进行利润分配。</w:t>
      </w:r>
    </w:p>
    <w:p w:rsidR="004A03A2" w:rsidRPr="00C22093" w:rsidRDefault="004A03A2" w:rsidP="00D55DFE">
      <w:pPr>
        <w:tabs>
          <w:tab w:val="left" w:pos="426"/>
        </w:tabs>
        <w:spacing w:before="29" w:line="288" w:lineRule="auto"/>
        <w:jc w:val="left"/>
        <w:rPr>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 </w:t>
      </w:r>
      <w:r w:rsidRPr="005312D8">
        <w:rPr>
          <w:b/>
          <w:bCs/>
          <w:color w:val="000000"/>
          <w:sz w:val="24"/>
        </w:rPr>
        <w:t>期末（</w:t>
      </w:r>
      <w:r w:rsidRPr="005312D8">
        <w:rPr>
          <w:b/>
          <w:bCs/>
          <w:color w:val="000000"/>
          <w:sz w:val="24"/>
        </w:rPr>
        <w:t>2019</w:t>
      </w:r>
      <w:r w:rsidRPr="005312D8">
        <w:rPr>
          <w:b/>
          <w:bCs/>
          <w:color w:val="000000"/>
          <w:sz w:val="24"/>
        </w:rPr>
        <w:t>年</w:t>
      </w:r>
      <w:r w:rsidRPr="005312D8">
        <w:rPr>
          <w:b/>
          <w:bCs/>
          <w:color w:val="000000"/>
          <w:sz w:val="24"/>
        </w:rPr>
        <w:t>6</w:t>
      </w:r>
      <w:r w:rsidRPr="005312D8">
        <w:rPr>
          <w:b/>
          <w:bCs/>
          <w:color w:val="000000"/>
          <w:sz w:val="24"/>
        </w:rPr>
        <w:t>月</w:t>
      </w:r>
      <w:r w:rsidRPr="005312D8">
        <w:rPr>
          <w:b/>
          <w:bCs/>
          <w:color w:val="000000"/>
          <w:sz w:val="24"/>
        </w:rPr>
        <w:t>30</w:t>
      </w:r>
      <w:r w:rsidRPr="005312D8">
        <w:rPr>
          <w:b/>
          <w:bCs/>
          <w:color w:val="000000"/>
          <w:sz w:val="24"/>
        </w:rPr>
        <w:t>日）本基金持有的流通受限证券</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6.4.12.1 </w:t>
      </w:r>
      <w:r w:rsidRPr="005312D8">
        <w:rPr>
          <w:b/>
          <w:bCs/>
          <w:color w:val="000000"/>
          <w:sz w:val="24"/>
        </w:rPr>
        <w:t>因认购新发</w:t>
      </w:r>
      <w:r w:rsidRPr="005312D8">
        <w:rPr>
          <w:b/>
          <w:bCs/>
          <w:color w:val="000000"/>
          <w:sz w:val="24"/>
        </w:rPr>
        <w:t>/</w:t>
      </w:r>
      <w:r w:rsidRPr="005312D8">
        <w:rPr>
          <w:b/>
          <w:bCs/>
          <w:color w:val="000000"/>
          <w:sz w:val="24"/>
        </w:rPr>
        <w:t>增发证券而于期末持有的流通受限证券</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本基金本报告期末未持有因认购新发</w:t>
      </w:r>
      <w:r w:rsidRPr="005312D8">
        <w:rPr>
          <w:kern w:val="0"/>
          <w:sz w:val="24"/>
        </w:rPr>
        <w:t>/</w:t>
      </w:r>
      <w:r w:rsidRPr="005312D8">
        <w:rPr>
          <w:kern w:val="0"/>
          <w:sz w:val="24"/>
        </w:rPr>
        <w:t>增发证券而流通受限的证券。</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6.4.12.2 </w:t>
      </w:r>
      <w:r w:rsidRPr="005312D8">
        <w:rPr>
          <w:b/>
          <w:bCs/>
          <w:color w:val="000000"/>
          <w:sz w:val="24"/>
        </w:rPr>
        <w:t>期末持有的暂时停牌等流通受限股票</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本基金本报告期末未持有暂时停牌等流通受限股票。</w:t>
      </w:r>
    </w:p>
    <w:p w:rsidR="001548F9" w:rsidRPr="005312D8" w:rsidRDefault="001548F9" w:rsidP="0048308E">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6.4.12.3 </w:t>
      </w:r>
      <w:r w:rsidRPr="005312D8">
        <w:rPr>
          <w:b/>
          <w:bCs/>
          <w:color w:val="000000"/>
          <w:sz w:val="24"/>
        </w:rPr>
        <w:t>期末债券正回购交易中作为抵押的债券</w:t>
      </w:r>
    </w:p>
    <w:p w:rsidR="001548F9" w:rsidRPr="005312D8" w:rsidRDefault="001548F9" w:rsidP="00C22093">
      <w:pPr>
        <w:spacing w:before="29" w:line="288" w:lineRule="auto"/>
        <w:rPr>
          <w:color w:val="000000"/>
          <w:sz w:val="24"/>
        </w:rPr>
      </w:pPr>
      <w:r w:rsidRPr="005312D8">
        <w:rPr>
          <w:color w:val="000000"/>
          <w:sz w:val="24"/>
        </w:rPr>
        <w:t>本基金本报告期末无从事债券正回购交易形成的卖出回购证券款余额。</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 </w:t>
      </w:r>
      <w:r w:rsidRPr="005312D8">
        <w:rPr>
          <w:b/>
          <w:bCs/>
          <w:color w:val="000000"/>
          <w:sz w:val="24"/>
        </w:rPr>
        <w:t>金融工具风险及管理</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6.4.13.1 </w:t>
      </w:r>
      <w:r w:rsidRPr="005312D8">
        <w:rPr>
          <w:b/>
          <w:bCs/>
          <w:color w:val="000000"/>
          <w:sz w:val="24"/>
        </w:rPr>
        <w:t>风险管理政策和组织架构</w:t>
      </w:r>
    </w:p>
    <w:p w:rsidR="00FD078D" w:rsidRDefault="00E97039">
      <w:pPr>
        <w:spacing w:before="29" w:line="288" w:lineRule="auto"/>
        <w:ind w:firstLineChars="200" w:firstLine="480"/>
        <w:rPr>
          <w:color w:val="000000"/>
          <w:sz w:val="24"/>
        </w:rPr>
      </w:pPr>
      <w:r>
        <w:rPr>
          <w:color w:val="000000"/>
          <w:sz w:val="24"/>
        </w:rPr>
        <w:t>本基金是一只混合型基金，其预期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含可分离交易可转换债券）、可交换公司债券、次级债券、中期票据、短期融资券、超短期融资券、中小企业私募债券等）、资产支持证券、货币市场工具、债券回购、同业存单、银行存款（含协议存款、定期存款及其他银行存款）、股指期货、权证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力争为投资者提供长期稳健的投资回报。</w:t>
      </w:r>
    </w:p>
    <w:p w:rsidR="00FD078D" w:rsidRDefault="00E97039">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FD078D" w:rsidRDefault="00E97039">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5312D8" w:rsidRDefault="001548F9" w:rsidP="00035D71">
      <w:pPr>
        <w:adjustRightInd w:val="0"/>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 </w:t>
      </w:r>
      <w:r w:rsidRPr="005312D8">
        <w:rPr>
          <w:b/>
          <w:bCs/>
          <w:color w:val="000000"/>
          <w:sz w:val="24"/>
        </w:rPr>
        <w:t>信用风险</w:t>
      </w:r>
    </w:p>
    <w:p w:rsidR="00FD078D" w:rsidRDefault="00E97039">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FD078D" w:rsidRDefault="00E97039">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6.4.13.2.1 </w:t>
      </w:r>
      <w:r w:rsidRPr="005312D8">
        <w:rPr>
          <w:b/>
          <w:color w:val="000000"/>
          <w:sz w:val="24"/>
        </w:rPr>
        <w:t>按短期信用评级列示的债券投资</w:t>
      </w:r>
    </w:p>
    <w:p w:rsidR="001548F9" w:rsidRPr="005312D8" w:rsidRDefault="001548F9" w:rsidP="0048308E">
      <w:pPr>
        <w:tabs>
          <w:tab w:val="left" w:pos="7200"/>
          <w:tab w:val="left" w:pos="8280"/>
        </w:tabs>
        <w:spacing w:before="29" w:line="288" w:lineRule="auto"/>
        <w:ind w:rightChars="268" w:right="563"/>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5312D8" w:rsidTr="001F4121">
        <w:tc>
          <w:tcPr>
            <w:tcW w:w="2552" w:type="dxa"/>
            <w:vAlign w:val="center"/>
          </w:tcPr>
          <w:p w:rsidR="001548F9" w:rsidRPr="005312D8" w:rsidRDefault="001548F9" w:rsidP="0048308E">
            <w:pPr>
              <w:spacing w:before="29" w:line="288" w:lineRule="auto"/>
              <w:jc w:val="center"/>
              <w:rPr>
                <w:sz w:val="24"/>
              </w:rPr>
            </w:pPr>
            <w:r w:rsidRPr="005312D8">
              <w:rPr>
                <w:sz w:val="24"/>
              </w:rPr>
              <w:t>短期信用评级</w:t>
            </w:r>
          </w:p>
        </w:tc>
        <w:tc>
          <w:tcPr>
            <w:tcW w:w="2841" w:type="dxa"/>
            <w:vAlign w:val="center"/>
          </w:tcPr>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本期末</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3247" w:type="dxa"/>
            <w:vAlign w:val="center"/>
          </w:tcPr>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上年末</w:t>
            </w:r>
          </w:p>
          <w:p w:rsidR="001548F9" w:rsidRPr="005312D8" w:rsidRDefault="006F5125"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12</w:t>
            </w:r>
            <w:r w:rsidRPr="005312D8">
              <w:rPr>
                <w:sz w:val="24"/>
              </w:rPr>
              <w:t>月</w:t>
            </w:r>
            <w:r w:rsidRPr="005312D8">
              <w:rPr>
                <w:sz w:val="24"/>
              </w:rPr>
              <w:t>31</w:t>
            </w:r>
            <w:r w:rsidRPr="005312D8">
              <w:rPr>
                <w:sz w:val="24"/>
              </w:rPr>
              <w:t>日</w:t>
            </w:r>
          </w:p>
        </w:tc>
      </w:tr>
      <w:tr w:rsidR="001548F9" w:rsidRPr="005312D8" w:rsidTr="001F4121">
        <w:tc>
          <w:tcPr>
            <w:tcW w:w="2552" w:type="dxa"/>
            <w:vAlign w:val="center"/>
          </w:tcPr>
          <w:p w:rsidR="001548F9" w:rsidRPr="005312D8" w:rsidRDefault="001548F9" w:rsidP="0048308E">
            <w:pPr>
              <w:spacing w:before="29" w:line="288" w:lineRule="auto"/>
              <w:rPr>
                <w:sz w:val="24"/>
              </w:rPr>
            </w:pPr>
            <w:r w:rsidRPr="005312D8">
              <w:rPr>
                <w:sz w:val="24"/>
              </w:rPr>
              <w:t>A-1</w:t>
            </w:r>
          </w:p>
        </w:tc>
        <w:tc>
          <w:tcPr>
            <w:tcW w:w="2841" w:type="dxa"/>
            <w:vAlign w:val="center"/>
          </w:tcPr>
          <w:p w:rsidR="001548F9" w:rsidRPr="005312D8" w:rsidRDefault="001548F9" w:rsidP="0048308E">
            <w:pPr>
              <w:spacing w:before="29" w:line="288" w:lineRule="auto"/>
              <w:jc w:val="right"/>
              <w:rPr>
                <w:sz w:val="24"/>
              </w:rPr>
            </w:pPr>
            <w:r w:rsidRPr="005312D8">
              <w:rPr>
                <w:sz w:val="24"/>
              </w:rPr>
              <w:t>-</w:t>
            </w:r>
          </w:p>
        </w:tc>
        <w:tc>
          <w:tcPr>
            <w:tcW w:w="3247"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1F4121">
        <w:tc>
          <w:tcPr>
            <w:tcW w:w="2552" w:type="dxa"/>
            <w:vAlign w:val="center"/>
          </w:tcPr>
          <w:p w:rsidR="001548F9" w:rsidRPr="005312D8" w:rsidRDefault="001548F9" w:rsidP="0048308E">
            <w:pPr>
              <w:spacing w:before="29" w:line="288" w:lineRule="auto"/>
              <w:rPr>
                <w:sz w:val="24"/>
              </w:rPr>
            </w:pPr>
            <w:r w:rsidRPr="005312D8">
              <w:rPr>
                <w:sz w:val="24"/>
              </w:rPr>
              <w:t>A-1</w:t>
            </w:r>
            <w:r w:rsidRPr="005312D8">
              <w:rPr>
                <w:sz w:val="24"/>
              </w:rPr>
              <w:t>以下</w:t>
            </w:r>
          </w:p>
        </w:tc>
        <w:tc>
          <w:tcPr>
            <w:tcW w:w="2841" w:type="dxa"/>
            <w:vAlign w:val="center"/>
          </w:tcPr>
          <w:p w:rsidR="001548F9" w:rsidRPr="005312D8" w:rsidRDefault="001548F9" w:rsidP="0048308E">
            <w:pPr>
              <w:spacing w:before="29" w:line="288" w:lineRule="auto"/>
              <w:jc w:val="right"/>
              <w:rPr>
                <w:sz w:val="24"/>
              </w:rPr>
            </w:pPr>
            <w:r w:rsidRPr="005312D8">
              <w:rPr>
                <w:sz w:val="24"/>
              </w:rPr>
              <w:t>-</w:t>
            </w:r>
          </w:p>
        </w:tc>
        <w:tc>
          <w:tcPr>
            <w:tcW w:w="3247"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1F4121">
        <w:tc>
          <w:tcPr>
            <w:tcW w:w="2552" w:type="dxa"/>
            <w:vAlign w:val="center"/>
          </w:tcPr>
          <w:p w:rsidR="001548F9" w:rsidRPr="005312D8" w:rsidRDefault="001548F9" w:rsidP="0048308E">
            <w:pPr>
              <w:spacing w:before="29" w:line="288" w:lineRule="auto"/>
              <w:rPr>
                <w:sz w:val="24"/>
              </w:rPr>
            </w:pPr>
            <w:r w:rsidRPr="005312D8">
              <w:rPr>
                <w:kern w:val="0"/>
                <w:sz w:val="24"/>
              </w:rPr>
              <w:t>未评级</w:t>
            </w:r>
          </w:p>
        </w:tc>
        <w:tc>
          <w:tcPr>
            <w:tcW w:w="2841" w:type="dxa"/>
            <w:vAlign w:val="center"/>
          </w:tcPr>
          <w:p w:rsidR="001548F9" w:rsidRPr="005312D8" w:rsidRDefault="001548F9" w:rsidP="0048308E">
            <w:pPr>
              <w:spacing w:before="29" w:line="288" w:lineRule="auto"/>
              <w:jc w:val="right"/>
              <w:rPr>
                <w:sz w:val="24"/>
              </w:rPr>
            </w:pPr>
            <w:r w:rsidRPr="005312D8">
              <w:rPr>
                <w:sz w:val="24"/>
              </w:rPr>
              <w:t>-</w:t>
            </w:r>
          </w:p>
        </w:tc>
        <w:tc>
          <w:tcPr>
            <w:tcW w:w="3247" w:type="dxa"/>
            <w:vAlign w:val="center"/>
          </w:tcPr>
          <w:p w:rsidR="001548F9" w:rsidRPr="005312D8" w:rsidRDefault="001548F9" w:rsidP="0048308E">
            <w:pPr>
              <w:spacing w:before="29" w:line="288" w:lineRule="auto"/>
              <w:jc w:val="right"/>
              <w:rPr>
                <w:sz w:val="24"/>
              </w:rPr>
            </w:pPr>
            <w:r w:rsidRPr="005312D8">
              <w:rPr>
                <w:sz w:val="24"/>
              </w:rPr>
              <w:t>10,058,000.00</w:t>
            </w:r>
          </w:p>
        </w:tc>
      </w:tr>
      <w:tr w:rsidR="001548F9" w:rsidRPr="005312D8" w:rsidTr="001F4121">
        <w:tc>
          <w:tcPr>
            <w:tcW w:w="2552" w:type="dxa"/>
            <w:vAlign w:val="center"/>
          </w:tcPr>
          <w:p w:rsidR="001548F9" w:rsidRPr="005312D8" w:rsidRDefault="001548F9" w:rsidP="0048308E">
            <w:pPr>
              <w:spacing w:before="29" w:line="288" w:lineRule="auto"/>
              <w:rPr>
                <w:sz w:val="24"/>
              </w:rPr>
            </w:pPr>
            <w:r w:rsidRPr="005312D8">
              <w:rPr>
                <w:kern w:val="0"/>
                <w:sz w:val="24"/>
              </w:rPr>
              <w:t>合计</w:t>
            </w:r>
          </w:p>
        </w:tc>
        <w:tc>
          <w:tcPr>
            <w:tcW w:w="2841" w:type="dxa"/>
            <w:vAlign w:val="center"/>
          </w:tcPr>
          <w:p w:rsidR="001548F9" w:rsidRPr="005312D8" w:rsidRDefault="001548F9" w:rsidP="0048308E">
            <w:pPr>
              <w:spacing w:before="29" w:line="288" w:lineRule="auto"/>
              <w:jc w:val="right"/>
              <w:rPr>
                <w:sz w:val="24"/>
              </w:rPr>
            </w:pPr>
            <w:r w:rsidRPr="005312D8">
              <w:rPr>
                <w:sz w:val="24"/>
              </w:rPr>
              <w:t>-</w:t>
            </w:r>
          </w:p>
        </w:tc>
        <w:tc>
          <w:tcPr>
            <w:tcW w:w="3247" w:type="dxa"/>
            <w:vAlign w:val="center"/>
          </w:tcPr>
          <w:p w:rsidR="001548F9" w:rsidRPr="005312D8" w:rsidRDefault="001548F9" w:rsidP="0048308E">
            <w:pPr>
              <w:spacing w:before="29" w:line="288" w:lineRule="auto"/>
              <w:jc w:val="right"/>
              <w:rPr>
                <w:sz w:val="24"/>
              </w:rPr>
            </w:pPr>
            <w:r w:rsidRPr="005312D8">
              <w:rPr>
                <w:sz w:val="24"/>
              </w:rPr>
              <w:t>10,058,000.00</w:t>
            </w:r>
          </w:p>
        </w:tc>
      </w:tr>
    </w:tbl>
    <w:p w:rsidR="005312D8" w:rsidRPr="005312D8" w:rsidRDefault="005312D8" w:rsidP="00273210">
      <w:pPr>
        <w:spacing w:beforeLines="100" w:before="312" w:line="360" w:lineRule="auto"/>
        <w:rPr>
          <w:rFonts w:eastAsiaTheme="minorEastAsia"/>
          <w:b/>
          <w:color w:val="000000"/>
          <w:szCs w:val="21"/>
        </w:rPr>
      </w:pPr>
      <w:r w:rsidRPr="005312D8">
        <w:rPr>
          <w:rFonts w:eastAsiaTheme="minorEastAsia"/>
          <w:b/>
          <w:color w:val="000000"/>
          <w:szCs w:val="21"/>
        </w:rPr>
        <w:t>6.4.13.2.2</w:t>
      </w:r>
      <w:r w:rsidRPr="005312D8">
        <w:rPr>
          <w:rFonts w:eastAsiaTheme="minorEastAsia" w:hint="eastAsia"/>
          <w:b/>
          <w:color w:val="000000"/>
          <w:szCs w:val="21"/>
        </w:rPr>
        <w:t xml:space="preserve"> </w:t>
      </w:r>
      <w:r w:rsidRPr="005312D8">
        <w:rPr>
          <w:rFonts w:eastAsiaTheme="minorEastAsia" w:hint="eastAsia"/>
          <w:b/>
          <w:color w:val="000000"/>
          <w:szCs w:val="21"/>
        </w:rPr>
        <w:t>按短期信用评级列示的同业存单投资</w:t>
      </w:r>
    </w:p>
    <w:p w:rsidR="005312D8" w:rsidRPr="005312D8" w:rsidRDefault="005312D8" w:rsidP="005312D8">
      <w:pPr>
        <w:tabs>
          <w:tab w:val="left" w:pos="7200"/>
          <w:tab w:val="left" w:pos="8280"/>
        </w:tabs>
        <w:ind w:rightChars="268" w:right="563"/>
        <w:jc w:val="right"/>
        <w:rPr>
          <w:rFonts w:eastAsiaTheme="minorEastAsia"/>
          <w:bCs/>
          <w:szCs w:val="21"/>
        </w:rPr>
      </w:pPr>
      <w:r w:rsidRPr="005312D8">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5312D8" w:rsidRPr="005312D8" w:rsidTr="00F51CBC">
        <w:tc>
          <w:tcPr>
            <w:tcW w:w="2552" w:type="dxa"/>
            <w:vAlign w:val="center"/>
          </w:tcPr>
          <w:p w:rsidR="005312D8" w:rsidRPr="005312D8" w:rsidRDefault="005312D8" w:rsidP="00F51CBC">
            <w:pPr>
              <w:jc w:val="center"/>
              <w:rPr>
                <w:rFonts w:eastAsiaTheme="minorEastAsia"/>
                <w:szCs w:val="21"/>
              </w:rPr>
            </w:pPr>
            <w:r w:rsidRPr="005312D8">
              <w:rPr>
                <w:rFonts w:eastAsiaTheme="minorEastAsia"/>
                <w:szCs w:val="21"/>
              </w:rPr>
              <w:t>短期信用评级</w:t>
            </w:r>
          </w:p>
        </w:tc>
        <w:tc>
          <w:tcPr>
            <w:tcW w:w="2841" w:type="dxa"/>
          </w:tcPr>
          <w:p w:rsidR="005312D8" w:rsidRPr="005312D8" w:rsidRDefault="005312D8" w:rsidP="00F51CBC">
            <w:pPr>
              <w:widowControl/>
              <w:autoSpaceDE w:val="0"/>
              <w:autoSpaceDN w:val="0"/>
              <w:ind w:right="-15"/>
              <w:jc w:val="center"/>
              <w:textAlignment w:val="bottom"/>
              <w:rPr>
                <w:rFonts w:eastAsiaTheme="minorEastAsia"/>
                <w:szCs w:val="21"/>
              </w:rPr>
            </w:pPr>
            <w:r w:rsidRPr="005312D8">
              <w:rPr>
                <w:rFonts w:eastAsiaTheme="minorEastAsia"/>
                <w:szCs w:val="21"/>
              </w:rPr>
              <w:t>本期末</w:t>
            </w:r>
          </w:p>
          <w:p w:rsidR="005312D8" w:rsidRPr="005312D8" w:rsidRDefault="005312D8" w:rsidP="00F51CBC">
            <w:pPr>
              <w:widowControl/>
              <w:autoSpaceDE w:val="0"/>
              <w:autoSpaceDN w:val="0"/>
              <w:ind w:right="-15"/>
              <w:jc w:val="center"/>
              <w:textAlignment w:val="bottom"/>
              <w:rPr>
                <w:rFonts w:eastAsiaTheme="minorEastAsia"/>
                <w:szCs w:val="21"/>
              </w:rPr>
            </w:pPr>
            <w:r w:rsidRPr="005312D8">
              <w:rPr>
                <w:rFonts w:eastAsiaTheme="minorEastAsia"/>
                <w:szCs w:val="21"/>
              </w:rPr>
              <w:t>2019</w:t>
            </w:r>
            <w:r w:rsidRPr="005312D8">
              <w:rPr>
                <w:rFonts w:eastAsiaTheme="minorEastAsia"/>
                <w:szCs w:val="21"/>
              </w:rPr>
              <w:t>年</w:t>
            </w:r>
            <w:r w:rsidRPr="005312D8">
              <w:rPr>
                <w:rFonts w:eastAsiaTheme="minorEastAsia"/>
                <w:szCs w:val="21"/>
              </w:rPr>
              <w:t>6</w:t>
            </w:r>
            <w:r w:rsidRPr="005312D8">
              <w:rPr>
                <w:rFonts w:eastAsiaTheme="minorEastAsia"/>
                <w:szCs w:val="21"/>
              </w:rPr>
              <w:t>月</w:t>
            </w:r>
            <w:r w:rsidRPr="005312D8">
              <w:rPr>
                <w:rFonts w:eastAsiaTheme="minorEastAsia"/>
                <w:szCs w:val="21"/>
              </w:rPr>
              <w:t>30</w:t>
            </w:r>
            <w:r w:rsidRPr="005312D8">
              <w:rPr>
                <w:rFonts w:eastAsiaTheme="minorEastAsia"/>
                <w:szCs w:val="21"/>
              </w:rPr>
              <w:t>日</w:t>
            </w:r>
          </w:p>
        </w:tc>
        <w:tc>
          <w:tcPr>
            <w:tcW w:w="3247" w:type="dxa"/>
          </w:tcPr>
          <w:p w:rsidR="005312D8" w:rsidRPr="005312D8" w:rsidRDefault="005312D8" w:rsidP="00F51CBC">
            <w:pPr>
              <w:widowControl/>
              <w:autoSpaceDE w:val="0"/>
              <w:autoSpaceDN w:val="0"/>
              <w:ind w:right="-15"/>
              <w:jc w:val="center"/>
              <w:textAlignment w:val="bottom"/>
              <w:rPr>
                <w:rFonts w:eastAsiaTheme="minorEastAsia"/>
                <w:szCs w:val="21"/>
              </w:rPr>
            </w:pPr>
            <w:r w:rsidRPr="005312D8">
              <w:rPr>
                <w:rFonts w:eastAsiaTheme="minorEastAsia"/>
                <w:szCs w:val="21"/>
              </w:rPr>
              <w:t>上年末</w:t>
            </w:r>
          </w:p>
          <w:p w:rsidR="005312D8" w:rsidRPr="005312D8" w:rsidRDefault="005312D8" w:rsidP="00F51CBC">
            <w:pPr>
              <w:widowControl/>
              <w:autoSpaceDE w:val="0"/>
              <w:autoSpaceDN w:val="0"/>
              <w:ind w:right="-15"/>
              <w:jc w:val="center"/>
              <w:textAlignment w:val="bottom"/>
              <w:rPr>
                <w:rFonts w:eastAsiaTheme="minorEastAsia"/>
                <w:szCs w:val="21"/>
              </w:rPr>
            </w:pPr>
            <w:r w:rsidRPr="005312D8">
              <w:rPr>
                <w:rFonts w:eastAsiaTheme="minorEastAsia"/>
                <w:szCs w:val="21"/>
              </w:rPr>
              <w:t>2018</w:t>
            </w:r>
            <w:r w:rsidRPr="005312D8">
              <w:rPr>
                <w:rFonts w:eastAsiaTheme="minorEastAsia"/>
                <w:szCs w:val="21"/>
              </w:rPr>
              <w:t>年</w:t>
            </w:r>
            <w:r w:rsidRPr="005312D8">
              <w:rPr>
                <w:rFonts w:eastAsiaTheme="minorEastAsia"/>
                <w:szCs w:val="21"/>
              </w:rPr>
              <w:t>12</w:t>
            </w:r>
            <w:r w:rsidRPr="005312D8">
              <w:rPr>
                <w:rFonts w:eastAsiaTheme="minorEastAsia"/>
                <w:szCs w:val="21"/>
              </w:rPr>
              <w:t>月</w:t>
            </w:r>
            <w:r w:rsidRPr="005312D8">
              <w:rPr>
                <w:rFonts w:eastAsiaTheme="minorEastAsia"/>
                <w:szCs w:val="21"/>
              </w:rPr>
              <w:t>31</w:t>
            </w:r>
            <w:r w:rsidRPr="005312D8">
              <w:rPr>
                <w:rFonts w:eastAsiaTheme="minorEastAsia"/>
                <w:szCs w:val="21"/>
              </w:rPr>
              <w:t>日</w:t>
            </w:r>
          </w:p>
        </w:tc>
      </w:tr>
      <w:tr w:rsidR="005312D8" w:rsidRPr="005312D8" w:rsidTr="00F51CBC">
        <w:tc>
          <w:tcPr>
            <w:tcW w:w="2552" w:type="dxa"/>
          </w:tcPr>
          <w:p w:rsidR="005312D8" w:rsidRPr="005312D8" w:rsidRDefault="005312D8" w:rsidP="00F51CBC">
            <w:pPr>
              <w:rPr>
                <w:rFonts w:eastAsiaTheme="minorEastAsia"/>
                <w:szCs w:val="21"/>
              </w:rPr>
            </w:pPr>
            <w:r w:rsidRPr="005312D8">
              <w:rPr>
                <w:rFonts w:eastAsiaTheme="minorEastAsia"/>
                <w:szCs w:val="21"/>
              </w:rPr>
              <w:t>A-1</w:t>
            </w:r>
          </w:p>
        </w:tc>
        <w:tc>
          <w:tcPr>
            <w:tcW w:w="2841" w:type="dxa"/>
          </w:tcPr>
          <w:p w:rsidR="005312D8" w:rsidRPr="005312D8" w:rsidRDefault="005312D8" w:rsidP="00F51CBC">
            <w:pPr>
              <w:jc w:val="right"/>
              <w:rPr>
                <w:rFonts w:eastAsiaTheme="minorEastAsia"/>
                <w:szCs w:val="21"/>
              </w:rPr>
            </w:pPr>
            <w:r w:rsidRPr="005312D8">
              <w:rPr>
                <w:rFonts w:eastAsiaTheme="minorEastAsia"/>
                <w:szCs w:val="21"/>
              </w:rPr>
              <w:t>-</w:t>
            </w:r>
          </w:p>
        </w:tc>
        <w:tc>
          <w:tcPr>
            <w:tcW w:w="3247" w:type="dxa"/>
          </w:tcPr>
          <w:p w:rsidR="005312D8" w:rsidRPr="005312D8" w:rsidRDefault="005312D8" w:rsidP="00F51CBC">
            <w:pPr>
              <w:jc w:val="right"/>
              <w:rPr>
                <w:rFonts w:eastAsiaTheme="minorEastAsia"/>
                <w:szCs w:val="21"/>
              </w:rPr>
            </w:pPr>
            <w:r w:rsidRPr="005312D8">
              <w:rPr>
                <w:rFonts w:eastAsiaTheme="minorEastAsia"/>
                <w:szCs w:val="21"/>
              </w:rPr>
              <w:t>-</w:t>
            </w:r>
          </w:p>
        </w:tc>
      </w:tr>
      <w:tr w:rsidR="005312D8" w:rsidRPr="005312D8" w:rsidTr="00F51CBC">
        <w:tc>
          <w:tcPr>
            <w:tcW w:w="2552" w:type="dxa"/>
          </w:tcPr>
          <w:p w:rsidR="005312D8" w:rsidRPr="005312D8" w:rsidRDefault="005312D8" w:rsidP="00F51CBC">
            <w:pPr>
              <w:rPr>
                <w:rFonts w:eastAsiaTheme="minorEastAsia"/>
                <w:szCs w:val="21"/>
              </w:rPr>
            </w:pPr>
            <w:r w:rsidRPr="005312D8">
              <w:rPr>
                <w:rFonts w:eastAsiaTheme="minorEastAsia"/>
                <w:szCs w:val="21"/>
              </w:rPr>
              <w:t>A-1</w:t>
            </w:r>
            <w:r w:rsidRPr="005312D8">
              <w:rPr>
                <w:rFonts w:eastAsiaTheme="minorEastAsia"/>
                <w:szCs w:val="21"/>
              </w:rPr>
              <w:t>以下</w:t>
            </w:r>
          </w:p>
        </w:tc>
        <w:tc>
          <w:tcPr>
            <w:tcW w:w="2841" w:type="dxa"/>
          </w:tcPr>
          <w:p w:rsidR="005312D8" w:rsidRPr="005312D8" w:rsidRDefault="005312D8" w:rsidP="00F51CBC">
            <w:pPr>
              <w:jc w:val="right"/>
              <w:rPr>
                <w:rFonts w:eastAsiaTheme="minorEastAsia"/>
                <w:szCs w:val="21"/>
              </w:rPr>
            </w:pPr>
            <w:r w:rsidRPr="005312D8">
              <w:rPr>
                <w:rFonts w:eastAsiaTheme="minorEastAsia"/>
                <w:szCs w:val="21"/>
              </w:rPr>
              <w:t>-</w:t>
            </w:r>
          </w:p>
        </w:tc>
        <w:tc>
          <w:tcPr>
            <w:tcW w:w="3247" w:type="dxa"/>
          </w:tcPr>
          <w:p w:rsidR="005312D8" w:rsidRPr="005312D8" w:rsidRDefault="005312D8" w:rsidP="00F51CBC">
            <w:pPr>
              <w:jc w:val="right"/>
              <w:rPr>
                <w:rFonts w:eastAsiaTheme="minorEastAsia"/>
                <w:szCs w:val="21"/>
              </w:rPr>
            </w:pPr>
            <w:r w:rsidRPr="005312D8">
              <w:rPr>
                <w:rFonts w:eastAsiaTheme="minorEastAsia"/>
                <w:szCs w:val="21"/>
              </w:rPr>
              <w:t>-</w:t>
            </w:r>
          </w:p>
        </w:tc>
      </w:tr>
      <w:tr w:rsidR="005312D8" w:rsidRPr="005312D8" w:rsidTr="00F51CBC">
        <w:tc>
          <w:tcPr>
            <w:tcW w:w="2552" w:type="dxa"/>
            <w:vAlign w:val="center"/>
          </w:tcPr>
          <w:p w:rsidR="005312D8" w:rsidRPr="005312D8" w:rsidRDefault="005312D8" w:rsidP="00F51CBC">
            <w:pPr>
              <w:rPr>
                <w:rFonts w:eastAsiaTheme="minorEastAsia"/>
                <w:szCs w:val="21"/>
              </w:rPr>
            </w:pPr>
            <w:r w:rsidRPr="005312D8">
              <w:rPr>
                <w:rFonts w:eastAsiaTheme="minorEastAsia"/>
                <w:kern w:val="0"/>
                <w:szCs w:val="21"/>
              </w:rPr>
              <w:t>未评级</w:t>
            </w:r>
          </w:p>
        </w:tc>
        <w:tc>
          <w:tcPr>
            <w:tcW w:w="2841" w:type="dxa"/>
          </w:tcPr>
          <w:p w:rsidR="005312D8" w:rsidRPr="005312D8" w:rsidRDefault="005312D8" w:rsidP="00F51CBC">
            <w:pPr>
              <w:jc w:val="right"/>
              <w:rPr>
                <w:rFonts w:eastAsiaTheme="minorEastAsia"/>
                <w:szCs w:val="21"/>
              </w:rPr>
            </w:pPr>
            <w:r w:rsidRPr="005312D8">
              <w:rPr>
                <w:rFonts w:eastAsiaTheme="minorEastAsia"/>
                <w:szCs w:val="21"/>
              </w:rPr>
              <w:t>48,900,000.00</w:t>
            </w:r>
          </w:p>
        </w:tc>
        <w:tc>
          <w:tcPr>
            <w:tcW w:w="3247" w:type="dxa"/>
          </w:tcPr>
          <w:p w:rsidR="005312D8" w:rsidRPr="005312D8" w:rsidRDefault="005312D8" w:rsidP="00F51CBC">
            <w:pPr>
              <w:jc w:val="right"/>
              <w:rPr>
                <w:rFonts w:eastAsiaTheme="minorEastAsia"/>
                <w:szCs w:val="21"/>
              </w:rPr>
            </w:pPr>
            <w:r w:rsidRPr="005312D8">
              <w:rPr>
                <w:rFonts w:eastAsiaTheme="minorEastAsia"/>
                <w:szCs w:val="21"/>
              </w:rPr>
              <w:t>184,152,000.00</w:t>
            </w:r>
          </w:p>
        </w:tc>
      </w:tr>
      <w:tr w:rsidR="005312D8" w:rsidRPr="005312D8" w:rsidTr="00F51CBC">
        <w:tc>
          <w:tcPr>
            <w:tcW w:w="2552" w:type="dxa"/>
            <w:vAlign w:val="center"/>
          </w:tcPr>
          <w:p w:rsidR="005312D8" w:rsidRPr="005312D8" w:rsidRDefault="005312D8" w:rsidP="00F51CBC">
            <w:pPr>
              <w:rPr>
                <w:rFonts w:eastAsiaTheme="minorEastAsia"/>
                <w:szCs w:val="21"/>
              </w:rPr>
            </w:pPr>
            <w:r w:rsidRPr="005312D8">
              <w:rPr>
                <w:rFonts w:eastAsiaTheme="minorEastAsia"/>
                <w:kern w:val="0"/>
                <w:szCs w:val="21"/>
              </w:rPr>
              <w:t>合计</w:t>
            </w:r>
          </w:p>
        </w:tc>
        <w:tc>
          <w:tcPr>
            <w:tcW w:w="2841" w:type="dxa"/>
          </w:tcPr>
          <w:p w:rsidR="005312D8" w:rsidRPr="005312D8" w:rsidRDefault="005312D8" w:rsidP="00F51CBC">
            <w:pPr>
              <w:jc w:val="right"/>
              <w:rPr>
                <w:rFonts w:eastAsiaTheme="minorEastAsia"/>
                <w:szCs w:val="21"/>
              </w:rPr>
            </w:pPr>
            <w:r w:rsidRPr="005312D8">
              <w:rPr>
                <w:rFonts w:eastAsiaTheme="minorEastAsia"/>
                <w:szCs w:val="21"/>
              </w:rPr>
              <w:t>48,900,000.00</w:t>
            </w:r>
          </w:p>
        </w:tc>
        <w:tc>
          <w:tcPr>
            <w:tcW w:w="3247" w:type="dxa"/>
          </w:tcPr>
          <w:p w:rsidR="005312D8" w:rsidRPr="005312D8" w:rsidRDefault="005312D8" w:rsidP="00F51CBC">
            <w:pPr>
              <w:jc w:val="right"/>
              <w:rPr>
                <w:rFonts w:eastAsiaTheme="minorEastAsia"/>
                <w:szCs w:val="21"/>
              </w:rPr>
            </w:pPr>
            <w:r w:rsidRPr="005312D8">
              <w:rPr>
                <w:rFonts w:eastAsiaTheme="minorEastAsia"/>
                <w:szCs w:val="21"/>
              </w:rPr>
              <w:t>184,152,000.00</w:t>
            </w:r>
          </w:p>
        </w:tc>
      </w:tr>
    </w:tbl>
    <w:p w:rsidR="001548F9" w:rsidRPr="005312D8" w:rsidRDefault="001548F9" w:rsidP="0048308E">
      <w:pPr>
        <w:spacing w:before="29" w:line="288" w:lineRule="auto"/>
        <w:rPr>
          <w:b/>
          <w:bCs/>
          <w:color w:val="000000"/>
          <w:sz w:val="24"/>
        </w:rPr>
      </w:pPr>
      <w:r w:rsidRPr="005312D8">
        <w:rPr>
          <w:b/>
          <w:bCs/>
          <w:color w:val="000000"/>
          <w:kern w:val="0"/>
          <w:sz w:val="24"/>
        </w:rPr>
        <w:t xml:space="preserve">6.4.13.2.3 </w:t>
      </w:r>
      <w:r w:rsidRPr="005312D8">
        <w:rPr>
          <w:b/>
          <w:color w:val="000000"/>
          <w:sz w:val="24"/>
        </w:rPr>
        <w:t>按长期信用评级列示的债券投资</w:t>
      </w:r>
    </w:p>
    <w:p w:rsidR="001548F9" w:rsidRPr="005312D8" w:rsidRDefault="001548F9" w:rsidP="0048308E">
      <w:pPr>
        <w:tabs>
          <w:tab w:val="left" w:pos="7200"/>
          <w:tab w:val="left" w:pos="8280"/>
        </w:tabs>
        <w:spacing w:before="29" w:line="288" w:lineRule="auto"/>
        <w:ind w:rightChars="268" w:right="563"/>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5312D8" w:rsidTr="00A12F79">
        <w:tc>
          <w:tcPr>
            <w:tcW w:w="2552" w:type="dxa"/>
            <w:vAlign w:val="center"/>
          </w:tcPr>
          <w:p w:rsidR="001548F9" w:rsidRPr="005312D8" w:rsidRDefault="001548F9" w:rsidP="0048308E">
            <w:pPr>
              <w:spacing w:before="29" w:line="288" w:lineRule="auto"/>
              <w:jc w:val="center"/>
              <w:rPr>
                <w:sz w:val="24"/>
              </w:rPr>
            </w:pPr>
            <w:r w:rsidRPr="005312D8">
              <w:rPr>
                <w:sz w:val="24"/>
              </w:rPr>
              <w:t>长期信用评级</w:t>
            </w:r>
          </w:p>
        </w:tc>
        <w:tc>
          <w:tcPr>
            <w:tcW w:w="2841" w:type="dxa"/>
            <w:vAlign w:val="center"/>
          </w:tcPr>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本期末</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3247" w:type="dxa"/>
            <w:vAlign w:val="center"/>
          </w:tcPr>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上年末</w:t>
            </w:r>
          </w:p>
          <w:p w:rsidR="001548F9" w:rsidRPr="005312D8" w:rsidRDefault="006F5125"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12</w:t>
            </w:r>
            <w:r w:rsidRPr="005312D8">
              <w:rPr>
                <w:sz w:val="24"/>
              </w:rPr>
              <w:t>月</w:t>
            </w:r>
            <w:r w:rsidRPr="005312D8">
              <w:rPr>
                <w:sz w:val="24"/>
              </w:rPr>
              <w:t>31</w:t>
            </w:r>
            <w:r w:rsidRPr="005312D8">
              <w:rPr>
                <w:sz w:val="24"/>
              </w:rPr>
              <w:t>日</w:t>
            </w:r>
          </w:p>
        </w:tc>
      </w:tr>
      <w:tr w:rsidR="001548F9" w:rsidRPr="005312D8" w:rsidTr="00A12F79">
        <w:tc>
          <w:tcPr>
            <w:tcW w:w="2552" w:type="dxa"/>
            <w:vAlign w:val="center"/>
          </w:tcPr>
          <w:p w:rsidR="001548F9" w:rsidRPr="005312D8" w:rsidRDefault="001548F9" w:rsidP="0048308E">
            <w:pPr>
              <w:spacing w:before="29" w:line="288" w:lineRule="auto"/>
              <w:rPr>
                <w:sz w:val="24"/>
              </w:rPr>
            </w:pPr>
            <w:r w:rsidRPr="005312D8">
              <w:rPr>
                <w:sz w:val="24"/>
              </w:rPr>
              <w:t>AAA</w:t>
            </w:r>
          </w:p>
        </w:tc>
        <w:tc>
          <w:tcPr>
            <w:tcW w:w="2841" w:type="dxa"/>
            <w:vAlign w:val="center"/>
          </w:tcPr>
          <w:p w:rsidR="001548F9" w:rsidRPr="005312D8" w:rsidRDefault="001548F9" w:rsidP="0048308E">
            <w:pPr>
              <w:spacing w:before="29" w:line="288" w:lineRule="auto"/>
              <w:jc w:val="right"/>
              <w:rPr>
                <w:sz w:val="24"/>
              </w:rPr>
            </w:pPr>
            <w:r w:rsidRPr="005312D8">
              <w:rPr>
                <w:sz w:val="24"/>
              </w:rPr>
              <w:t>-</w:t>
            </w:r>
          </w:p>
        </w:tc>
        <w:tc>
          <w:tcPr>
            <w:tcW w:w="3247"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12F79">
        <w:tc>
          <w:tcPr>
            <w:tcW w:w="2552" w:type="dxa"/>
            <w:vAlign w:val="center"/>
          </w:tcPr>
          <w:p w:rsidR="001548F9" w:rsidRPr="005312D8" w:rsidRDefault="001548F9" w:rsidP="0048308E">
            <w:pPr>
              <w:spacing w:before="29" w:line="288" w:lineRule="auto"/>
              <w:rPr>
                <w:sz w:val="24"/>
              </w:rPr>
            </w:pPr>
            <w:r w:rsidRPr="005312D8">
              <w:rPr>
                <w:sz w:val="24"/>
              </w:rPr>
              <w:t>AAA</w:t>
            </w:r>
            <w:r w:rsidRPr="005312D8">
              <w:rPr>
                <w:sz w:val="24"/>
              </w:rPr>
              <w:t>以下</w:t>
            </w:r>
          </w:p>
        </w:tc>
        <w:tc>
          <w:tcPr>
            <w:tcW w:w="2841" w:type="dxa"/>
            <w:vAlign w:val="center"/>
          </w:tcPr>
          <w:p w:rsidR="001548F9" w:rsidRPr="005312D8" w:rsidRDefault="001548F9" w:rsidP="0048308E">
            <w:pPr>
              <w:spacing w:before="29" w:line="288" w:lineRule="auto"/>
              <w:jc w:val="right"/>
              <w:rPr>
                <w:sz w:val="24"/>
              </w:rPr>
            </w:pPr>
            <w:r w:rsidRPr="005312D8">
              <w:rPr>
                <w:sz w:val="24"/>
              </w:rPr>
              <w:t>-</w:t>
            </w:r>
          </w:p>
        </w:tc>
        <w:tc>
          <w:tcPr>
            <w:tcW w:w="3247" w:type="dxa"/>
            <w:vAlign w:val="center"/>
          </w:tcPr>
          <w:p w:rsidR="001548F9" w:rsidRPr="005312D8" w:rsidRDefault="001548F9" w:rsidP="0048308E">
            <w:pPr>
              <w:spacing w:before="29" w:line="288" w:lineRule="auto"/>
              <w:jc w:val="right"/>
              <w:rPr>
                <w:sz w:val="24"/>
              </w:rPr>
            </w:pPr>
            <w:r w:rsidRPr="005312D8">
              <w:rPr>
                <w:sz w:val="24"/>
              </w:rPr>
              <w:t>157,952.60</w:t>
            </w:r>
          </w:p>
        </w:tc>
      </w:tr>
      <w:tr w:rsidR="001548F9" w:rsidRPr="005312D8" w:rsidTr="00A12F79">
        <w:tc>
          <w:tcPr>
            <w:tcW w:w="2552" w:type="dxa"/>
            <w:vAlign w:val="center"/>
          </w:tcPr>
          <w:p w:rsidR="001548F9" w:rsidRPr="005312D8" w:rsidRDefault="001548F9" w:rsidP="0048308E">
            <w:pPr>
              <w:spacing w:before="29" w:line="288" w:lineRule="auto"/>
              <w:rPr>
                <w:sz w:val="24"/>
              </w:rPr>
            </w:pPr>
            <w:r w:rsidRPr="005312D8">
              <w:rPr>
                <w:kern w:val="0"/>
                <w:sz w:val="24"/>
              </w:rPr>
              <w:t>未评级</w:t>
            </w:r>
          </w:p>
        </w:tc>
        <w:tc>
          <w:tcPr>
            <w:tcW w:w="2841" w:type="dxa"/>
            <w:vAlign w:val="center"/>
          </w:tcPr>
          <w:p w:rsidR="001548F9" w:rsidRPr="005312D8" w:rsidRDefault="001548F9" w:rsidP="0048308E">
            <w:pPr>
              <w:spacing w:before="29" w:line="288" w:lineRule="auto"/>
              <w:jc w:val="right"/>
              <w:rPr>
                <w:sz w:val="24"/>
              </w:rPr>
            </w:pPr>
            <w:r w:rsidRPr="005312D8">
              <w:rPr>
                <w:sz w:val="24"/>
              </w:rPr>
              <w:t>-</w:t>
            </w:r>
          </w:p>
        </w:tc>
        <w:tc>
          <w:tcPr>
            <w:tcW w:w="3247"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12F79">
        <w:tc>
          <w:tcPr>
            <w:tcW w:w="2552" w:type="dxa"/>
            <w:vAlign w:val="center"/>
          </w:tcPr>
          <w:p w:rsidR="001548F9" w:rsidRPr="005312D8" w:rsidRDefault="001548F9" w:rsidP="0048308E">
            <w:pPr>
              <w:spacing w:before="29" w:line="288" w:lineRule="auto"/>
              <w:rPr>
                <w:kern w:val="0"/>
                <w:sz w:val="24"/>
              </w:rPr>
            </w:pPr>
            <w:r w:rsidRPr="005312D8">
              <w:rPr>
                <w:kern w:val="0"/>
                <w:sz w:val="24"/>
              </w:rPr>
              <w:t>合计</w:t>
            </w:r>
          </w:p>
        </w:tc>
        <w:tc>
          <w:tcPr>
            <w:tcW w:w="2841" w:type="dxa"/>
            <w:vAlign w:val="center"/>
          </w:tcPr>
          <w:p w:rsidR="001548F9" w:rsidRPr="005312D8" w:rsidRDefault="001548F9" w:rsidP="0048308E">
            <w:pPr>
              <w:spacing w:before="29" w:line="288" w:lineRule="auto"/>
              <w:jc w:val="right"/>
              <w:rPr>
                <w:sz w:val="24"/>
              </w:rPr>
            </w:pPr>
            <w:r w:rsidRPr="005312D8">
              <w:rPr>
                <w:sz w:val="24"/>
              </w:rPr>
              <w:t>-</w:t>
            </w:r>
          </w:p>
        </w:tc>
        <w:tc>
          <w:tcPr>
            <w:tcW w:w="3247" w:type="dxa"/>
            <w:vAlign w:val="center"/>
          </w:tcPr>
          <w:p w:rsidR="001548F9" w:rsidRPr="005312D8" w:rsidRDefault="001548F9" w:rsidP="0048308E">
            <w:pPr>
              <w:spacing w:before="29" w:line="288" w:lineRule="auto"/>
              <w:jc w:val="right"/>
              <w:rPr>
                <w:sz w:val="24"/>
              </w:rPr>
            </w:pPr>
            <w:r w:rsidRPr="005312D8">
              <w:rPr>
                <w:sz w:val="24"/>
              </w:rPr>
              <w:t>157,952.60</w:t>
            </w:r>
          </w:p>
        </w:tc>
      </w:tr>
    </w:tbl>
    <w:p w:rsidR="001548F9" w:rsidRPr="005312D8" w:rsidRDefault="001548F9" w:rsidP="0048308E">
      <w:pPr>
        <w:spacing w:before="29" w:line="288" w:lineRule="auto"/>
        <w:rPr>
          <w:b/>
          <w:bCs/>
          <w:color w:val="000000"/>
          <w:sz w:val="24"/>
        </w:rPr>
      </w:pPr>
      <w:r w:rsidRPr="005312D8">
        <w:rPr>
          <w:b/>
          <w:bCs/>
          <w:color w:val="000000"/>
          <w:kern w:val="0"/>
          <w:sz w:val="24"/>
        </w:rPr>
        <w:t xml:space="preserve">6.4.13.3 </w:t>
      </w:r>
      <w:r w:rsidRPr="005312D8">
        <w:rPr>
          <w:b/>
          <w:bCs/>
          <w:color w:val="000000"/>
          <w:sz w:val="24"/>
        </w:rPr>
        <w:t>流动性风险</w:t>
      </w:r>
    </w:p>
    <w:p w:rsidR="00FD078D" w:rsidRDefault="00E97039">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于约定开放日要求赎回其持有的基金份额，另一方面来自于投资品种所处的交易市场不活跃而带来的变现困难或因投资集中而无法在市场出现剧烈波动的情况下以合理的价格变现。</w:t>
      </w:r>
    </w:p>
    <w:p w:rsidR="00FD078D" w:rsidRDefault="00E97039">
      <w:pPr>
        <w:spacing w:before="29" w:line="288" w:lineRule="auto"/>
        <w:ind w:firstLineChars="200" w:firstLine="480"/>
        <w:rPr>
          <w:color w:val="000000"/>
          <w:sz w:val="24"/>
        </w:rPr>
      </w:pPr>
      <w:r>
        <w:rPr>
          <w:color w:val="000000"/>
          <w:sz w:val="24"/>
        </w:rPr>
        <w:t>针对兑付赎回资金的流动性风险，本基金的基金管理人于约定开放日对本基金的申购赎回情况进行严密监控并预测流动性需求，保持基金投资组合中的可用现金头寸与之相匹配。本基金的基金管理人在基金合同中设计了巨额赎回条款，约定在非常情况下赎回申请的处理方式，控制因定期开放申购赎回模式带来的流动性风险，有效保障基金持有人利益。</w:t>
      </w:r>
    </w:p>
    <w:p w:rsidR="00FD078D" w:rsidRDefault="00E97039">
      <w:pPr>
        <w:spacing w:before="29" w:line="288" w:lineRule="auto"/>
        <w:ind w:firstLineChars="200" w:firstLine="480"/>
        <w:rPr>
          <w:color w:val="000000"/>
          <w:sz w:val="24"/>
        </w:rPr>
      </w:pPr>
      <w:r>
        <w:rPr>
          <w:color w:val="000000"/>
          <w:sz w:val="24"/>
        </w:rPr>
        <w:t>于</w:t>
      </w:r>
      <w:r>
        <w:rPr>
          <w:color w:val="000000"/>
          <w:sz w:val="24"/>
        </w:rPr>
        <w:t>2019</w:t>
      </w:r>
      <w:r>
        <w:rPr>
          <w:color w:val="000000"/>
          <w:sz w:val="24"/>
        </w:rPr>
        <w:t>年</w:t>
      </w:r>
      <w:r>
        <w:rPr>
          <w:color w:val="000000"/>
          <w:sz w:val="24"/>
        </w:rPr>
        <w:t>6</w:t>
      </w:r>
      <w:r>
        <w:rPr>
          <w:color w:val="000000"/>
          <w:sz w:val="24"/>
        </w:rPr>
        <w:t>月</w:t>
      </w:r>
      <w:r>
        <w:rPr>
          <w:color w:val="000000"/>
          <w:sz w:val="24"/>
        </w:rPr>
        <w:t>30</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无固定到期日且不计息，因此账面余额即为未折现的合约到期现金流量。</w:t>
      </w:r>
    </w:p>
    <w:p w:rsidR="001548F9" w:rsidRPr="005312D8" w:rsidRDefault="001548F9" w:rsidP="00035D71">
      <w:pPr>
        <w:spacing w:before="29" w:line="288" w:lineRule="auto"/>
        <w:ind w:firstLineChars="200" w:firstLine="480"/>
        <w:rPr>
          <w:color w:val="000000"/>
          <w:sz w:val="24"/>
        </w:rPr>
      </w:pPr>
      <w:r w:rsidRPr="005312D8">
        <w:rPr>
          <w:color w:val="000000"/>
          <w:sz w:val="24"/>
        </w:rPr>
        <w:t>注：流动性受限资产、</w:t>
      </w:r>
      <w:r w:rsidRPr="005312D8">
        <w:rPr>
          <w:color w:val="000000"/>
          <w:sz w:val="24"/>
        </w:rPr>
        <w:t>7</w:t>
      </w:r>
      <w:r w:rsidRPr="005312D8">
        <w:rPr>
          <w:color w:val="000000"/>
          <w:sz w:val="24"/>
        </w:rPr>
        <w:t>个工作日可变现资产的计算口径见《公开募集开放式证券投资基金流动性风险管理规定》第四十条。</w:t>
      </w:r>
    </w:p>
    <w:p w:rsidR="00CB4E61" w:rsidRPr="005312D8" w:rsidRDefault="00CB4E61" w:rsidP="00035D71">
      <w:pPr>
        <w:spacing w:before="29" w:line="288" w:lineRule="auto"/>
        <w:ind w:firstLineChars="200" w:firstLine="480"/>
        <w:rPr>
          <w:color w:val="000000"/>
          <w:sz w:val="24"/>
        </w:rPr>
      </w:pPr>
    </w:p>
    <w:p w:rsidR="00B42512" w:rsidRPr="005312D8" w:rsidRDefault="00B42512" w:rsidP="00273210">
      <w:pPr>
        <w:spacing w:beforeLines="50" w:before="156" w:line="360" w:lineRule="auto"/>
        <w:rPr>
          <w:rFonts w:eastAsiaTheme="minorEastAsia"/>
          <w:b/>
          <w:bCs/>
          <w:color w:val="000000" w:themeColor="text1"/>
          <w:sz w:val="24"/>
        </w:rPr>
      </w:pPr>
      <w:r w:rsidRPr="005312D8">
        <w:rPr>
          <w:rFonts w:eastAsiaTheme="minorEastAsia"/>
          <w:b/>
          <w:bCs/>
          <w:color w:val="000000" w:themeColor="text1"/>
          <w:kern w:val="0"/>
          <w:sz w:val="24"/>
        </w:rPr>
        <w:t>6.4.13.3</w:t>
      </w:r>
      <w:r w:rsidRPr="005312D8">
        <w:rPr>
          <w:rFonts w:eastAsiaTheme="minorEastAsia" w:hint="eastAsia"/>
          <w:b/>
          <w:bCs/>
          <w:color w:val="000000" w:themeColor="text1"/>
          <w:kern w:val="0"/>
          <w:sz w:val="24"/>
        </w:rPr>
        <w:t>.1</w:t>
      </w:r>
      <w:r w:rsidRPr="005312D8">
        <w:rPr>
          <w:rFonts w:eastAsiaTheme="minorEastAsia"/>
          <w:b/>
          <w:bCs/>
          <w:color w:val="000000" w:themeColor="text1"/>
          <w:kern w:val="0"/>
          <w:sz w:val="24"/>
        </w:rPr>
        <w:t xml:space="preserve"> </w:t>
      </w:r>
      <w:r w:rsidRPr="005312D8">
        <w:rPr>
          <w:rFonts w:eastAsiaTheme="minorEastAsia" w:hint="eastAsia"/>
          <w:b/>
          <w:bCs/>
          <w:color w:val="000000" w:themeColor="text1"/>
          <w:sz w:val="24"/>
        </w:rPr>
        <w:t>报告期内本基金组合资产的流动性风险分析</w:t>
      </w:r>
    </w:p>
    <w:p w:rsidR="00FD078D" w:rsidRDefault="00E97039">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本基金的基金管理人在基金运作过程中严格按照《公开募集证券投资基金运作管理办法》且于基金开放期内按照《公开募集开放式证券投资基金流动性风险管理规定》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FD078D" w:rsidRDefault="00E97039">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。于开放期内，本基金与由本基金的基金管理人管理的其他开放式基金共同持有一家上市公司发行的可流通股票不得超过该上市公司可流通股票的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FD078D" w:rsidRDefault="00E97039">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FD078D" w:rsidRDefault="00E97039">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于开放期内，本基金的基金管理人每日对基金组合资产中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FD078D" w:rsidRDefault="00E97039">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B42512" w:rsidRPr="005312D8" w:rsidRDefault="00B42512" w:rsidP="00B42512">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综合上述各项流动性指标的监测结果及流动性风险管理措施的实施，本基金在本报告期内流动性情况良好。</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 </w:t>
      </w:r>
      <w:r w:rsidRPr="005312D8">
        <w:rPr>
          <w:b/>
          <w:bCs/>
          <w:color w:val="000000"/>
          <w:sz w:val="24"/>
        </w:rPr>
        <w:t>市场风险</w:t>
      </w:r>
    </w:p>
    <w:p w:rsidR="001548F9" w:rsidRPr="005312D8" w:rsidRDefault="001548F9" w:rsidP="00035D71">
      <w:pPr>
        <w:spacing w:before="29" w:line="288" w:lineRule="auto"/>
        <w:ind w:firstLineChars="200" w:firstLine="480"/>
        <w:rPr>
          <w:color w:val="000000"/>
          <w:sz w:val="24"/>
        </w:rPr>
      </w:pPr>
      <w:r w:rsidRPr="005312D8">
        <w:rPr>
          <w:color w:val="000000"/>
          <w:sz w:val="24"/>
        </w:rPr>
        <w:t>市场风险是指基金所持金融工具的公允价值或未来现金流量因所处市场各类价格因素的变动而发生波动的风险，包括利率风险、外汇风险和其他价格风险。</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 </w:t>
      </w:r>
      <w:r w:rsidRPr="005312D8">
        <w:rPr>
          <w:b/>
          <w:bCs/>
          <w:color w:val="000000"/>
          <w:sz w:val="24"/>
        </w:rPr>
        <w:t>利率风险</w:t>
      </w:r>
    </w:p>
    <w:p w:rsidR="00FD078D" w:rsidRDefault="00E97039">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FD078D" w:rsidRDefault="00E97039">
      <w:pPr>
        <w:spacing w:before="29" w:line="288" w:lineRule="auto"/>
        <w:ind w:firstLine="420"/>
        <w:rPr>
          <w:color w:val="000000"/>
          <w:sz w:val="24"/>
        </w:rPr>
      </w:pPr>
      <w:r>
        <w:rPr>
          <w:color w:val="000000"/>
          <w:sz w:val="24"/>
        </w:rPr>
        <w:t>本基金的基金管理人定期对本基金面临的利率敏感性缺口进行监控，并通过调整投资组合的久期等方法对上述利率风险进行管理。</w:t>
      </w:r>
    </w:p>
    <w:p w:rsidR="001548F9" w:rsidRPr="005312D8" w:rsidRDefault="001548F9" w:rsidP="00ED7724">
      <w:pPr>
        <w:spacing w:before="29" w:line="288" w:lineRule="auto"/>
        <w:ind w:firstLine="420"/>
        <w:rPr>
          <w:color w:val="000000"/>
          <w:sz w:val="24"/>
        </w:rPr>
      </w:pPr>
      <w:r w:rsidRPr="005312D8">
        <w:rPr>
          <w:color w:val="000000"/>
          <w:sz w:val="24"/>
        </w:rPr>
        <w:t>本基金投资于交易所及银行间市场交易的固定收益品种比重较大，此外还持有银行存款、结算备付金及存出保证金等利率敏感性资产，因此存在相应的利率风险。</w:t>
      </w:r>
    </w:p>
    <w:p w:rsidR="001548F9" w:rsidRPr="005312D8" w:rsidRDefault="001548F9" w:rsidP="00035D71">
      <w:pPr>
        <w:spacing w:before="29" w:line="288" w:lineRule="auto"/>
        <w:ind w:firstLineChars="200" w:firstLine="480"/>
        <w:jc w:val="left"/>
        <w:rPr>
          <w:color w:val="000000"/>
          <w:sz w:val="24"/>
        </w:rPr>
      </w:pPr>
      <w:r w:rsidRPr="005312D8">
        <w:rPr>
          <w:color w:val="000000"/>
          <w:sz w:val="24"/>
        </w:rPr>
        <w:tab/>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6.4.13.4.1.1 </w:t>
      </w:r>
      <w:r w:rsidRPr="005312D8">
        <w:rPr>
          <w:b/>
          <w:bCs/>
          <w:color w:val="000000"/>
          <w:sz w:val="24"/>
        </w:rPr>
        <w:t>利率风险敞口</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905ED0" w:rsidRPr="005312D8" w:rsidTr="00A653FA">
        <w:trPr>
          <w:trHeight w:val="280"/>
        </w:trPr>
        <w:tc>
          <w:tcPr>
            <w:tcW w:w="1740" w:type="dxa"/>
            <w:vAlign w:val="center"/>
          </w:tcPr>
          <w:p w:rsidR="00905ED0" w:rsidRPr="005312D8" w:rsidRDefault="00905ED0" w:rsidP="00A817A5">
            <w:pPr>
              <w:spacing w:before="29" w:line="288" w:lineRule="auto"/>
              <w:jc w:val="left"/>
              <w:rPr>
                <w:b/>
                <w:sz w:val="18"/>
                <w:szCs w:val="18"/>
              </w:rPr>
            </w:pPr>
            <w:r w:rsidRPr="005312D8">
              <w:rPr>
                <w:b/>
                <w:sz w:val="18"/>
                <w:szCs w:val="18"/>
              </w:rPr>
              <w:t>本期末</w:t>
            </w:r>
          </w:p>
          <w:p w:rsidR="00905ED0" w:rsidRPr="005312D8" w:rsidRDefault="00905ED0" w:rsidP="00A817A5">
            <w:pPr>
              <w:spacing w:before="29" w:line="288" w:lineRule="auto"/>
              <w:jc w:val="left"/>
              <w:rPr>
                <w:b/>
                <w:sz w:val="18"/>
                <w:szCs w:val="18"/>
              </w:rPr>
            </w:pPr>
            <w:r w:rsidRPr="005312D8">
              <w:rPr>
                <w:b/>
                <w:color w:val="000000"/>
                <w:sz w:val="18"/>
                <w:szCs w:val="18"/>
              </w:rPr>
              <w:t>2019</w:t>
            </w:r>
            <w:r w:rsidRPr="005312D8">
              <w:rPr>
                <w:b/>
                <w:color w:val="000000"/>
                <w:sz w:val="18"/>
                <w:szCs w:val="18"/>
              </w:rPr>
              <w:t>年</w:t>
            </w:r>
            <w:r w:rsidRPr="005312D8">
              <w:rPr>
                <w:b/>
                <w:color w:val="000000"/>
                <w:sz w:val="18"/>
                <w:szCs w:val="18"/>
              </w:rPr>
              <w:t>6</w:t>
            </w:r>
            <w:r w:rsidRPr="005312D8">
              <w:rPr>
                <w:b/>
                <w:color w:val="000000"/>
                <w:sz w:val="18"/>
                <w:szCs w:val="18"/>
              </w:rPr>
              <w:t>月</w:t>
            </w:r>
            <w:r w:rsidRPr="005312D8">
              <w:rPr>
                <w:b/>
                <w:color w:val="000000"/>
                <w:sz w:val="18"/>
                <w:szCs w:val="18"/>
              </w:rPr>
              <w:t>30</w:t>
            </w:r>
            <w:r w:rsidRPr="005312D8">
              <w:rPr>
                <w:b/>
                <w:color w:val="000000"/>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FD078D">
        <w:tc>
          <w:tcPr>
            <w:tcW w:w="1740" w:type="dxa"/>
            <w:vAlign w:val="center"/>
          </w:tcPr>
          <w:p w:rsidR="00FD078D" w:rsidRDefault="00E97039">
            <w:pPr>
              <w:jc w:val="left"/>
            </w:pPr>
            <w:r>
              <w:rPr>
                <w:color w:val="000000"/>
                <w:sz w:val="18"/>
                <w:szCs w:val="18"/>
              </w:rPr>
              <w:t>银行存款</w:t>
            </w:r>
          </w:p>
        </w:tc>
        <w:tc>
          <w:tcPr>
            <w:tcW w:w="1559" w:type="dxa"/>
            <w:vAlign w:val="center"/>
          </w:tcPr>
          <w:p w:rsidR="00FD078D" w:rsidRDefault="00E97039">
            <w:pPr>
              <w:jc w:val="left"/>
            </w:pPr>
            <w:r>
              <w:rPr>
                <w:color w:val="000000"/>
                <w:sz w:val="18"/>
                <w:szCs w:val="18"/>
              </w:rPr>
              <w:t>3,325,737.58</w:t>
            </w:r>
          </w:p>
        </w:tc>
        <w:tc>
          <w:tcPr>
            <w:tcW w:w="1473" w:type="dxa"/>
            <w:vAlign w:val="center"/>
          </w:tcPr>
          <w:p w:rsidR="00FD078D" w:rsidRDefault="00E97039">
            <w:pPr>
              <w:jc w:val="left"/>
            </w:pPr>
            <w:r>
              <w:rPr>
                <w:color w:val="000000"/>
                <w:sz w:val="18"/>
                <w:szCs w:val="18"/>
              </w:rPr>
              <w:t>-</w:t>
            </w:r>
          </w:p>
        </w:tc>
        <w:tc>
          <w:tcPr>
            <w:tcW w:w="1221" w:type="dxa"/>
            <w:vAlign w:val="center"/>
          </w:tcPr>
          <w:p w:rsidR="00FD078D" w:rsidRDefault="00E97039">
            <w:pPr>
              <w:jc w:val="left"/>
            </w:pPr>
            <w:r>
              <w:rPr>
                <w:color w:val="000000"/>
                <w:sz w:val="18"/>
                <w:szCs w:val="18"/>
              </w:rPr>
              <w:t>-</w:t>
            </w:r>
          </w:p>
        </w:tc>
        <w:tc>
          <w:tcPr>
            <w:tcW w:w="1559" w:type="dxa"/>
            <w:vAlign w:val="center"/>
          </w:tcPr>
          <w:p w:rsidR="00FD078D" w:rsidRDefault="00E97039">
            <w:pPr>
              <w:jc w:val="left"/>
            </w:pPr>
            <w:r>
              <w:rPr>
                <w:color w:val="000000"/>
                <w:sz w:val="18"/>
                <w:szCs w:val="18"/>
              </w:rPr>
              <w:t>-</w:t>
            </w:r>
          </w:p>
        </w:tc>
        <w:tc>
          <w:tcPr>
            <w:tcW w:w="1446" w:type="dxa"/>
            <w:vAlign w:val="center"/>
          </w:tcPr>
          <w:p w:rsidR="00FD078D" w:rsidRDefault="00E97039">
            <w:pPr>
              <w:jc w:val="left"/>
            </w:pPr>
            <w:r>
              <w:rPr>
                <w:color w:val="000000"/>
                <w:sz w:val="18"/>
                <w:szCs w:val="18"/>
              </w:rPr>
              <w:t>3,325,737.58</w:t>
            </w:r>
          </w:p>
        </w:tc>
      </w:tr>
      <w:tr w:rsidR="00FD078D">
        <w:tc>
          <w:tcPr>
            <w:tcW w:w="1740" w:type="dxa"/>
            <w:vAlign w:val="center"/>
          </w:tcPr>
          <w:p w:rsidR="00FD078D" w:rsidRDefault="00E97039">
            <w:pPr>
              <w:jc w:val="left"/>
            </w:pPr>
            <w:r>
              <w:rPr>
                <w:color w:val="000000"/>
                <w:sz w:val="18"/>
                <w:szCs w:val="18"/>
              </w:rPr>
              <w:t>结算备付金</w:t>
            </w:r>
          </w:p>
        </w:tc>
        <w:tc>
          <w:tcPr>
            <w:tcW w:w="1559" w:type="dxa"/>
            <w:vAlign w:val="center"/>
          </w:tcPr>
          <w:p w:rsidR="00FD078D" w:rsidRDefault="00E97039">
            <w:pPr>
              <w:jc w:val="left"/>
            </w:pPr>
            <w:r>
              <w:rPr>
                <w:color w:val="000000"/>
                <w:sz w:val="18"/>
                <w:szCs w:val="18"/>
              </w:rPr>
              <w:t>15,913,945.57</w:t>
            </w:r>
          </w:p>
        </w:tc>
        <w:tc>
          <w:tcPr>
            <w:tcW w:w="1473" w:type="dxa"/>
            <w:vAlign w:val="center"/>
          </w:tcPr>
          <w:p w:rsidR="00FD078D" w:rsidRDefault="00E97039">
            <w:pPr>
              <w:jc w:val="left"/>
            </w:pPr>
            <w:r>
              <w:rPr>
                <w:color w:val="000000"/>
                <w:sz w:val="18"/>
                <w:szCs w:val="18"/>
              </w:rPr>
              <w:t>-</w:t>
            </w:r>
          </w:p>
        </w:tc>
        <w:tc>
          <w:tcPr>
            <w:tcW w:w="1221" w:type="dxa"/>
            <w:vAlign w:val="center"/>
          </w:tcPr>
          <w:p w:rsidR="00FD078D" w:rsidRDefault="00E97039">
            <w:pPr>
              <w:jc w:val="left"/>
            </w:pPr>
            <w:r>
              <w:rPr>
                <w:color w:val="000000"/>
                <w:sz w:val="18"/>
                <w:szCs w:val="18"/>
              </w:rPr>
              <w:t>-</w:t>
            </w:r>
          </w:p>
        </w:tc>
        <w:tc>
          <w:tcPr>
            <w:tcW w:w="1559" w:type="dxa"/>
            <w:vAlign w:val="center"/>
          </w:tcPr>
          <w:p w:rsidR="00FD078D" w:rsidRDefault="00E97039">
            <w:pPr>
              <w:jc w:val="left"/>
            </w:pPr>
            <w:r>
              <w:rPr>
                <w:color w:val="000000"/>
                <w:sz w:val="18"/>
                <w:szCs w:val="18"/>
              </w:rPr>
              <w:t>-</w:t>
            </w:r>
          </w:p>
        </w:tc>
        <w:tc>
          <w:tcPr>
            <w:tcW w:w="1446" w:type="dxa"/>
            <w:vAlign w:val="center"/>
          </w:tcPr>
          <w:p w:rsidR="00FD078D" w:rsidRDefault="00E97039">
            <w:pPr>
              <w:jc w:val="left"/>
            </w:pPr>
            <w:r>
              <w:rPr>
                <w:color w:val="000000"/>
                <w:sz w:val="18"/>
                <w:szCs w:val="18"/>
              </w:rPr>
              <w:t>15,913,945.57</w:t>
            </w:r>
          </w:p>
        </w:tc>
      </w:tr>
      <w:tr w:rsidR="00FD078D">
        <w:tc>
          <w:tcPr>
            <w:tcW w:w="1740" w:type="dxa"/>
            <w:vAlign w:val="center"/>
          </w:tcPr>
          <w:p w:rsidR="00FD078D" w:rsidRDefault="00E97039">
            <w:pPr>
              <w:jc w:val="left"/>
            </w:pPr>
            <w:r>
              <w:rPr>
                <w:color w:val="000000"/>
                <w:sz w:val="18"/>
                <w:szCs w:val="18"/>
              </w:rPr>
              <w:t>存出保证金</w:t>
            </w:r>
          </w:p>
        </w:tc>
        <w:tc>
          <w:tcPr>
            <w:tcW w:w="1559" w:type="dxa"/>
            <w:vAlign w:val="center"/>
          </w:tcPr>
          <w:p w:rsidR="00FD078D" w:rsidRDefault="00E97039">
            <w:pPr>
              <w:jc w:val="left"/>
            </w:pPr>
            <w:r>
              <w:rPr>
                <w:color w:val="000000"/>
                <w:sz w:val="18"/>
                <w:szCs w:val="18"/>
              </w:rPr>
              <w:t>37,294.35</w:t>
            </w:r>
          </w:p>
        </w:tc>
        <w:tc>
          <w:tcPr>
            <w:tcW w:w="1473" w:type="dxa"/>
            <w:vAlign w:val="center"/>
          </w:tcPr>
          <w:p w:rsidR="00FD078D" w:rsidRDefault="00E97039">
            <w:pPr>
              <w:jc w:val="left"/>
            </w:pPr>
            <w:r>
              <w:rPr>
                <w:color w:val="000000"/>
                <w:sz w:val="18"/>
                <w:szCs w:val="18"/>
              </w:rPr>
              <w:t>-</w:t>
            </w:r>
          </w:p>
        </w:tc>
        <w:tc>
          <w:tcPr>
            <w:tcW w:w="1221" w:type="dxa"/>
            <w:vAlign w:val="center"/>
          </w:tcPr>
          <w:p w:rsidR="00FD078D" w:rsidRDefault="00E97039">
            <w:pPr>
              <w:jc w:val="left"/>
            </w:pPr>
            <w:r>
              <w:rPr>
                <w:color w:val="000000"/>
                <w:sz w:val="18"/>
                <w:szCs w:val="18"/>
              </w:rPr>
              <w:t>-</w:t>
            </w:r>
          </w:p>
        </w:tc>
        <w:tc>
          <w:tcPr>
            <w:tcW w:w="1559" w:type="dxa"/>
            <w:vAlign w:val="center"/>
          </w:tcPr>
          <w:p w:rsidR="00FD078D" w:rsidRDefault="00E97039">
            <w:pPr>
              <w:jc w:val="left"/>
            </w:pPr>
            <w:r>
              <w:rPr>
                <w:color w:val="000000"/>
                <w:sz w:val="18"/>
                <w:szCs w:val="18"/>
              </w:rPr>
              <w:t>-</w:t>
            </w:r>
          </w:p>
        </w:tc>
        <w:tc>
          <w:tcPr>
            <w:tcW w:w="1446" w:type="dxa"/>
            <w:vAlign w:val="center"/>
          </w:tcPr>
          <w:p w:rsidR="00FD078D" w:rsidRDefault="00E97039">
            <w:pPr>
              <w:jc w:val="left"/>
            </w:pPr>
            <w:r>
              <w:rPr>
                <w:color w:val="000000"/>
                <w:sz w:val="18"/>
                <w:szCs w:val="18"/>
              </w:rPr>
              <w:t>37,294.35</w:t>
            </w:r>
          </w:p>
        </w:tc>
      </w:tr>
      <w:tr w:rsidR="00FD078D">
        <w:tc>
          <w:tcPr>
            <w:tcW w:w="1740" w:type="dxa"/>
            <w:vAlign w:val="center"/>
          </w:tcPr>
          <w:p w:rsidR="00FD078D" w:rsidRDefault="00E97039">
            <w:pPr>
              <w:jc w:val="left"/>
            </w:pPr>
            <w:r>
              <w:rPr>
                <w:color w:val="000000"/>
                <w:sz w:val="18"/>
                <w:szCs w:val="18"/>
              </w:rPr>
              <w:t>交易性金融资产</w:t>
            </w:r>
          </w:p>
        </w:tc>
        <w:tc>
          <w:tcPr>
            <w:tcW w:w="1559" w:type="dxa"/>
            <w:vAlign w:val="center"/>
          </w:tcPr>
          <w:p w:rsidR="00FD078D" w:rsidRDefault="00E97039">
            <w:pPr>
              <w:jc w:val="left"/>
            </w:pPr>
            <w:r>
              <w:rPr>
                <w:color w:val="000000"/>
                <w:sz w:val="18"/>
                <w:szCs w:val="18"/>
              </w:rPr>
              <w:t>48,900,000.00</w:t>
            </w:r>
          </w:p>
        </w:tc>
        <w:tc>
          <w:tcPr>
            <w:tcW w:w="1473" w:type="dxa"/>
            <w:vAlign w:val="center"/>
          </w:tcPr>
          <w:p w:rsidR="00FD078D" w:rsidRDefault="00E97039">
            <w:pPr>
              <w:jc w:val="left"/>
            </w:pPr>
            <w:r>
              <w:rPr>
                <w:color w:val="000000"/>
                <w:sz w:val="18"/>
                <w:szCs w:val="18"/>
              </w:rPr>
              <w:t>-</w:t>
            </w:r>
          </w:p>
        </w:tc>
        <w:tc>
          <w:tcPr>
            <w:tcW w:w="1221" w:type="dxa"/>
            <w:vAlign w:val="center"/>
          </w:tcPr>
          <w:p w:rsidR="00FD078D" w:rsidRDefault="00E97039">
            <w:pPr>
              <w:jc w:val="left"/>
            </w:pPr>
            <w:r>
              <w:rPr>
                <w:color w:val="000000"/>
                <w:sz w:val="18"/>
                <w:szCs w:val="18"/>
              </w:rPr>
              <w:t>-</w:t>
            </w:r>
          </w:p>
        </w:tc>
        <w:tc>
          <w:tcPr>
            <w:tcW w:w="1559" w:type="dxa"/>
            <w:vAlign w:val="center"/>
          </w:tcPr>
          <w:p w:rsidR="00FD078D" w:rsidRDefault="00E97039">
            <w:pPr>
              <w:jc w:val="left"/>
            </w:pPr>
            <w:r>
              <w:rPr>
                <w:color w:val="000000"/>
                <w:sz w:val="18"/>
                <w:szCs w:val="18"/>
              </w:rPr>
              <w:t>13,194,958.22</w:t>
            </w:r>
          </w:p>
        </w:tc>
        <w:tc>
          <w:tcPr>
            <w:tcW w:w="1446" w:type="dxa"/>
            <w:vAlign w:val="center"/>
          </w:tcPr>
          <w:p w:rsidR="00FD078D" w:rsidRDefault="00E97039">
            <w:pPr>
              <w:jc w:val="left"/>
            </w:pPr>
            <w:r>
              <w:rPr>
                <w:color w:val="000000"/>
                <w:sz w:val="18"/>
                <w:szCs w:val="18"/>
              </w:rPr>
              <w:t>62,094,958.22</w:t>
            </w:r>
          </w:p>
        </w:tc>
      </w:tr>
      <w:tr w:rsidR="00FD078D">
        <w:tc>
          <w:tcPr>
            <w:tcW w:w="1740" w:type="dxa"/>
            <w:vAlign w:val="center"/>
          </w:tcPr>
          <w:p w:rsidR="00FD078D" w:rsidRDefault="00E97039">
            <w:pPr>
              <w:jc w:val="left"/>
            </w:pPr>
            <w:r>
              <w:rPr>
                <w:color w:val="000000"/>
                <w:sz w:val="18"/>
                <w:szCs w:val="18"/>
              </w:rPr>
              <w:t>应收利息</w:t>
            </w:r>
          </w:p>
        </w:tc>
        <w:tc>
          <w:tcPr>
            <w:tcW w:w="1559" w:type="dxa"/>
            <w:vAlign w:val="center"/>
          </w:tcPr>
          <w:p w:rsidR="00FD078D" w:rsidRDefault="00E97039">
            <w:pPr>
              <w:jc w:val="left"/>
            </w:pPr>
            <w:r>
              <w:rPr>
                <w:color w:val="000000"/>
                <w:sz w:val="18"/>
                <w:szCs w:val="18"/>
              </w:rPr>
              <w:t>-</w:t>
            </w:r>
          </w:p>
        </w:tc>
        <w:tc>
          <w:tcPr>
            <w:tcW w:w="1473" w:type="dxa"/>
            <w:vAlign w:val="center"/>
          </w:tcPr>
          <w:p w:rsidR="00FD078D" w:rsidRDefault="00E97039">
            <w:pPr>
              <w:jc w:val="left"/>
            </w:pPr>
            <w:r>
              <w:rPr>
                <w:color w:val="000000"/>
                <w:sz w:val="18"/>
                <w:szCs w:val="18"/>
              </w:rPr>
              <w:t>-</w:t>
            </w:r>
          </w:p>
        </w:tc>
        <w:tc>
          <w:tcPr>
            <w:tcW w:w="1221" w:type="dxa"/>
            <w:vAlign w:val="center"/>
          </w:tcPr>
          <w:p w:rsidR="00FD078D" w:rsidRDefault="00E97039">
            <w:pPr>
              <w:jc w:val="left"/>
            </w:pPr>
            <w:r>
              <w:rPr>
                <w:color w:val="000000"/>
                <w:sz w:val="18"/>
                <w:szCs w:val="18"/>
              </w:rPr>
              <w:t>-</w:t>
            </w:r>
          </w:p>
        </w:tc>
        <w:tc>
          <w:tcPr>
            <w:tcW w:w="1559" w:type="dxa"/>
            <w:vAlign w:val="center"/>
          </w:tcPr>
          <w:p w:rsidR="00FD078D" w:rsidRDefault="00E97039">
            <w:pPr>
              <w:jc w:val="left"/>
            </w:pPr>
            <w:r>
              <w:rPr>
                <w:color w:val="000000"/>
                <w:sz w:val="18"/>
                <w:szCs w:val="18"/>
              </w:rPr>
              <w:t>80,832.46</w:t>
            </w:r>
          </w:p>
        </w:tc>
        <w:tc>
          <w:tcPr>
            <w:tcW w:w="1446" w:type="dxa"/>
            <w:vAlign w:val="center"/>
          </w:tcPr>
          <w:p w:rsidR="00FD078D" w:rsidRDefault="00E97039">
            <w:pPr>
              <w:jc w:val="left"/>
            </w:pPr>
            <w:r>
              <w:rPr>
                <w:color w:val="000000"/>
                <w:sz w:val="18"/>
                <w:szCs w:val="18"/>
              </w:rPr>
              <w:t>80,832.46</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68,176,977.50</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13,275,790.68</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81,452,768.18</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FD078D">
        <w:tc>
          <w:tcPr>
            <w:tcW w:w="1740" w:type="dxa"/>
            <w:vAlign w:val="center"/>
          </w:tcPr>
          <w:p w:rsidR="00FD078D" w:rsidRDefault="00E97039">
            <w:pPr>
              <w:jc w:val="left"/>
            </w:pPr>
            <w:r>
              <w:rPr>
                <w:color w:val="000000"/>
                <w:sz w:val="18"/>
                <w:szCs w:val="18"/>
              </w:rPr>
              <w:t>应付管理人报酬</w:t>
            </w:r>
          </w:p>
        </w:tc>
        <w:tc>
          <w:tcPr>
            <w:tcW w:w="1559" w:type="dxa"/>
            <w:vAlign w:val="center"/>
          </w:tcPr>
          <w:p w:rsidR="00FD078D" w:rsidRDefault="00E97039">
            <w:pPr>
              <w:jc w:val="left"/>
            </w:pPr>
            <w:r>
              <w:rPr>
                <w:color w:val="000000"/>
                <w:sz w:val="18"/>
                <w:szCs w:val="18"/>
              </w:rPr>
              <w:t>-</w:t>
            </w:r>
          </w:p>
        </w:tc>
        <w:tc>
          <w:tcPr>
            <w:tcW w:w="1473" w:type="dxa"/>
            <w:vAlign w:val="center"/>
          </w:tcPr>
          <w:p w:rsidR="00FD078D" w:rsidRDefault="00E97039">
            <w:pPr>
              <w:jc w:val="left"/>
            </w:pPr>
            <w:r>
              <w:rPr>
                <w:color w:val="000000"/>
                <w:sz w:val="18"/>
                <w:szCs w:val="18"/>
              </w:rPr>
              <w:t>-</w:t>
            </w:r>
          </w:p>
        </w:tc>
        <w:tc>
          <w:tcPr>
            <w:tcW w:w="1221" w:type="dxa"/>
            <w:vAlign w:val="center"/>
          </w:tcPr>
          <w:p w:rsidR="00FD078D" w:rsidRDefault="00E97039">
            <w:pPr>
              <w:jc w:val="left"/>
            </w:pPr>
            <w:r>
              <w:rPr>
                <w:color w:val="000000"/>
                <w:sz w:val="18"/>
                <w:szCs w:val="18"/>
              </w:rPr>
              <w:t>-</w:t>
            </w:r>
          </w:p>
        </w:tc>
        <w:tc>
          <w:tcPr>
            <w:tcW w:w="1559" w:type="dxa"/>
            <w:vAlign w:val="center"/>
          </w:tcPr>
          <w:p w:rsidR="00FD078D" w:rsidRDefault="00E97039">
            <w:pPr>
              <w:jc w:val="left"/>
            </w:pPr>
            <w:r>
              <w:rPr>
                <w:color w:val="000000"/>
                <w:sz w:val="18"/>
                <w:szCs w:val="18"/>
              </w:rPr>
              <w:t>79,708.14</w:t>
            </w:r>
          </w:p>
        </w:tc>
        <w:tc>
          <w:tcPr>
            <w:tcW w:w="1446" w:type="dxa"/>
            <w:vAlign w:val="center"/>
          </w:tcPr>
          <w:p w:rsidR="00FD078D" w:rsidRDefault="00E97039">
            <w:pPr>
              <w:jc w:val="left"/>
            </w:pPr>
            <w:r>
              <w:rPr>
                <w:color w:val="000000"/>
                <w:sz w:val="18"/>
                <w:szCs w:val="18"/>
              </w:rPr>
              <w:t>79,708.14</w:t>
            </w:r>
          </w:p>
        </w:tc>
      </w:tr>
      <w:tr w:rsidR="00FD078D">
        <w:tc>
          <w:tcPr>
            <w:tcW w:w="1740" w:type="dxa"/>
            <w:vAlign w:val="center"/>
          </w:tcPr>
          <w:p w:rsidR="00FD078D" w:rsidRDefault="00E97039">
            <w:pPr>
              <w:jc w:val="left"/>
            </w:pPr>
            <w:r>
              <w:rPr>
                <w:color w:val="000000"/>
                <w:sz w:val="18"/>
                <w:szCs w:val="18"/>
              </w:rPr>
              <w:t>应付托管费</w:t>
            </w:r>
          </w:p>
        </w:tc>
        <w:tc>
          <w:tcPr>
            <w:tcW w:w="1559" w:type="dxa"/>
            <w:vAlign w:val="center"/>
          </w:tcPr>
          <w:p w:rsidR="00FD078D" w:rsidRDefault="00E97039">
            <w:pPr>
              <w:jc w:val="left"/>
            </w:pPr>
            <w:r>
              <w:rPr>
                <w:color w:val="000000"/>
                <w:sz w:val="18"/>
                <w:szCs w:val="18"/>
              </w:rPr>
              <w:t>-</w:t>
            </w:r>
          </w:p>
        </w:tc>
        <w:tc>
          <w:tcPr>
            <w:tcW w:w="1473" w:type="dxa"/>
            <w:vAlign w:val="center"/>
          </w:tcPr>
          <w:p w:rsidR="00FD078D" w:rsidRDefault="00E97039">
            <w:pPr>
              <w:jc w:val="left"/>
            </w:pPr>
            <w:r>
              <w:rPr>
                <w:color w:val="000000"/>
                <w:sz w:val="18"/>
                <w:szCs w:val="18"/>
              </w:rPr>
              <w:t>-</w:t>
            </w:r>
          </w:p>
        </w:tc>
        <w:tc>
          <w:tcPr>
            <w:tcW w:w="1221" w:type="dxa"/>
            <w:vAlign w:val="center"/>
          </w:tcPr>
          <w:p w:rsidR="00FD078D" w:rsidRDefault="00E97039">
            <w:pPr>
              <w:jc w:val="left"/>
            </w:pPr>
            <w:r>
              <w:rPr>
                <w:color w:val="000000"/>
                <w:sz w:val="18"/>
                <w:szCs w:val="18"/>
              </w:rPr>
              <w:t>-</w:t>
            </w:r>
          </w:p>
        </w:tc>
        <w:tc>
          <w:tcPr>
            <w:tcW w:w="1559" w:type="dxa"/>
            <w:vAlign w:val="center"/>
          </w:tcPr>
          <w:p w:rsidR="00FD078D" w:rsidRDefault="00E97039">
            <w:pPr>
              <w:jc w:val="left"/>
            </w:pPr>
            <w:r>
              <w:rPr>
                <w:color w:val="000000"/>
                <w:sz w:val="18"/>
                <w:szCs w:val="18"/>
              </w:rPr>
              <w:t>13,284.69</w:t>
            </w:r>
          </w:p>
        </w:tc>
        <w:tc>
          <w:tcPr>
            <w:tcW w:w="1446" w:type="dxa"/>
            <w:vAlign w:val="center"/>
          </w:tcPr>
          <w:p w:rsidR="00FD078D" w:rsidRDefault="00E97039">
            <w:pPr>
              <w:jc w:val="left"/>
            </w:pPr>
            <w:r>
              <w:rPr>
                <w:color w:val="000000"/>
                <w:sz w:val="18"/>
                <w:szCs w:val="18"/>
              </w:rPr>
              <w:t>13,284.69</w:t>
            </w:r>
          </w:p>
        </w:tc>
      </w:tr>
      <w:tr w:rsidR="00FD078D">
        <w:tc>
          <w:tcPr>
            <w:tcW w:w="1740" w:type="dxa"/>
            <w:vAlign w:val="center"/>
          </w:tcPr>
          <w:p w:rsidR="00FD078D" w:rsidRDefault="00E97039">
            <w:pPr>
              <w:jc w:val="left"/>
            </w:pPr>
            <w:r>
              <w:rPr>
                <w:color w:val="000000"/>
                <w:sz w:val="18"/>
                <w:szCs w:val="18"/>
              </w:rPr>
              <w:t>应付交易费用</w:t>
            </w:r>
          </w:p>
        </w:tc>
        <w:tc>
          <w:tcPr>
            <w:tcW w:w="1559" w:type="dxa"/>
            <w:vAlign w:val="center"/>
          </w:tcPr>
          <w:p w:rsidR="00FD078D" w:rsidRDefault="00E97039">
            <w:pPr>
              <w:jc w:val="left"/>
            </w:pPr>
            <w:r>
              <w:rPr>
                <w:color w:val="000000"/>
                <w:sz w:val="18"/>
                <w:szCs w:val="18"/>
              </w:rPr>
              <w:t>-</w:t>
            </w:r>
          </w:p>
        </w:tc>
        <w:tc>
          <w:tcPr>
            <w:tcW w:w="1473" w:type="dxa"/>
            <w:vAlign w:val="center"/>
          </w:tcPr>
          <w:p w:rsidR="00FD078D" w:rsidRDefault="00E97039">
            <w:pPr>
              <w:jc w:val="left"/>
            </w:pPr>
            <w:r>
              <w:rPr>
                <w:color w:val="000000"/>
                <w:sz w:val="18"/>
                <w:szCs w:val="18"/>
              </w:rPr>
              <w:t>-</w:t>
            </w:r>
          </w:p>
        </w:tc>
        <w:tc>
          <w:tcPr>
            <w:tcW w:w="1221" w:type="dxa"/>
            <w:vAlign w:val="center"/>
          </w:tcPr>
          <w:p w:rsidR="00FD078D" w:rsidRDefault="00E97039">
            <w:pPr>
              <w:jc w:val="left"/>
            </w:pPr>
            <w:r>
              <w:rPr>
                <w:color w:val="000000"/>
                <w:sz w:val="18"/>
                <w:szCs w:val="18"/>
              </w:rPr>
              <w:t>-</w:t>
            </w:r>
          </w:p>
        </w:tc>
        <w:tc>
          <w:tcPr>
            <w:tcW w:w="1559" w:type="dxa"/>
            <w:vAlign w:val="center"/>
          </w:tcPr>
          <w:p w:rsidR="00FD078D" w:rsidRDefault="00E97039">
            <w:pPr>
              <w:jc w:val="left"/>
            </w:pPr>
            <w:r>
              <w:rPr>
                <w:color w:val="000000"/>
                <w:sz w:val="18"/>
                <w:szCs w:val="18"/>
              </w:rPr>
              <w:t>84,455.58</w:t>
            </w:r>
          </w:p>
        </w:tc>
        <w:tc>
          <w:tcPr>
            <w:tcW w:w="1446" w:type="dxa"/>
            <w:vAlign w:val="center"/>
          </w:tcPr>
          <w:p w:rsidR="00FD078D" w:rsidRDefault="00E97039">
            <w:pPr>
              <w:jc w:val="left"/>
            </w:pPr>
            <w:r>
              <w:rPr>
                <w:color w:val="000000"/>
                <w:sz w:val="18"/>
                <w:szCs w:val="18"/>
              </w:rPr>
              <w:t>84,455.58</w:t>
            </w:r>
          </w:p>
        </w:tc>
      </w:tr>
      <w:tr w:rsidR="00FD078D">
        <w:tc>
          <w:tcPr>
            <w:tcW w:w="1740" w:type="dxa"/>
            <w:vAlign w:val="center"/>
          </w:tcPr>
          <w:p w:rsidR="00FD078D" w:rsidRDefault="00E97039">
            <w:pPr>
              <w:jc w:val="left"/>
            </w:pPr>
            <w:r>
              <w:rPr>
                <w:color w:val="000000"/>
                <w:sz w:val="18"/>
                <w:szCs w:val="18"/>
              </w:rPr>
              <w:t>应交税费</w:t>
            </w:r>
          </w:p>
        </w:tc>
        <w:tc>
          <w:tcPr>
            <w:tcW w:w="1559" w:type="dxa"/>
            <w:vAlign w:val="center"/>
          </w:tcPr>
          <w:p w:rsidR="00FD078D" w:rsidRDefault="00E97039">
            <w:pPr>
              <w:jc w:val="left"/>
            </w:pPr>
            <w:r>
              <w:rPr>
                <w:color w:val="000000"/>
                <w:sz w:val="18"/>
                <w:szCs w:val="18"/>
              </w:rPr>
              <w:t>-</w:t>
            </w:r>
          </w:p>
        </w:tc>
        <w:tc>
          <w:tcPr>
            <w:tcW w:w="1473" w:type="dxa"/>
            <w:vAlign w:val="center"/>
          </w:tcPr>
          <w:p w:rsidR="00FD078D" w:rsidRDefault="00E97039">
            <w:pPr>
              <w:jc w:val="left"/>
            </w:pPr>
            <w:r>
              <w:rPr>
                <w:color w:val="000000"/>
                <w:sz w:val="18"/>
                <w:szCs w:val="18"/>
              </w:rPr>
              <w:t>-</w:t>
            </w:r>
          </w:p>
        </w:tc>
        <w:tc>
          <w:tcPr>
            <w:tcW w:w="1221" w:type="dxa"/>
            <w:vAlign w:val="center"/>
          </w:tcPr>
          <w:p w:rsidR="00FD078D" w:rsidRDefault="00E97039">
            <w:pPr>
              <w:jc w:val="left"/>
            </w:pPr>
            <w:r>
              <w:rPr>
                <w:color w:val="000000"/>
                <w:sz w:val="18"/>
                <w:szCs w:val="18"/>
              </w:rPr>
              <w:t>-</w:t>
            </w:r>
          </w:p>
        </w:tc>
        <w:tc>
          <w:tcPr>
            <w:tcW w:w="1559" w:type="dxa"/>
            <w:vAlign w:val="center"/>
          </w:tcPr>
          <w:p w:rsidR="00FD078D" w:rsidRDefault="00E97039">
            <w:pPr>
              <w:jc w:val="left"/>
            </w:pPr>
            <w:r>
              <w:rPr>
                <w:color w:val="000000"/>
                <w:sz w:val="18"/>
                <w:szCs w:val="18"/>
              </w:rPr>
              <w:t>2,004.54</w:t>
            </w:r>
          </w:p>
        </w:tc>
        <w:tc>
          <w:tcPr>
            <w:tcW w:w="1446" w:type="dxa"/>
            <w:vAlign w:val="center"/>
          </w:tcPr>
          <w:p w:rsidR="00FD078D" w:rsidRDefault="00E97039">
            <w:pPr>
              <w:jc w:val="left"/>
            </w:pPr>
            <w:r>
              <w:rPr>
                <w:color w:val="000000"/>
                <w:sz w:val="18"/>
                <w:szCs w:val="18"/>
              </w:rPr>
              <w:t>2,004.54</w:t>
            </w:r>
          </w:p>
        </w:tc>
      </w:tr>
      <w:tr w:rsidR="00FD078D">
        <w:tc>
          <w:tcPr>
            <w:tcW w:w="1740" w:type="dxa"/>
            <w:vAlign w:val="center"/>
          </w:tcPr>
          <w:p w:rsidR="00FD078D" w:rsidRDefault="00E97039">
            <w:pPr>
              <w:jc w:val="left"/>
            </w:pPr>
            <w:r>
              <w:rPr>
                <w:color w:val="000000"/>
                <w:sz w:val="18"/>
                <w:szCs w:val="18"/>
              </w:rPr>
              <w:t>其他负债</w:t>
            </w:r>
          </w:p>
        </w:tc>
        <w:tc>
          <w:tcPr>
            <w:tcW w:w="1559" w:type="dxa"/>
            <w:vAlign w:val="center"/>
          </w:tcPr>
          <w:p w:rsidR="00FD078D" w:rsidRDefault="00E97039">
            <w:pPr>
              <w:jc w:val="left"/>
            </w:pPr>
            <w:r>
              <w:rPr>
                <w:color w:val="000000"/>
                <w:sz w:val="18"/>
                <w:szCs w:val="18"/>
              </w:rPr>
              <w:t>-</w:t>
            </w:r>
          </w:p>
        </w:tc>
        <w:tc>
          <w:tcPr>
            <w:tcW w:w="1473" w:type="dxa"/>
            <w:vAlign w:val="center"/>
          </w:tcPr>
          <w:p w:rsidR="00FD078D" w:rsidRDefault="00E97039">
            <w:pPr>
              <w:jc w:val="left"/>
            </w:pPr>
            <w:r>
              <w:rPr>
                <w:color w:val="000000"/>
                <w:sz w:val="18"/>
                <w:szCs w:val="18"/>
              </w:rPr>
              <w:t>-</w:t>
            </w:r>
          </w:p>
        </w:tc>
        <w:tc>
          <w:tcPr>
            <w:tcW w:w="1221" w:type="dxa"/>
            <w:vAlign w:val="center"/>
          </w:tcPr>
          <w:p w:rsidR="00FD078D" w:rsidRDefault="00E97039">
            <w:pPr>
              <w:jc w:val="left"/>
            </w:pPr>
            <w:r>
              <w:rPr>
                <w:color w:val="000000"/>
                <w:sz w:val="18"/>
                <w:szCs w:val="18"/>
              </w:rPr>
              <w:t>-</w:t>
            </w:r>
          </w:p>
        </w:tc>
        <w:tc>
          <w:tcPr>
            <w:tcW w:w="1559" w:type="dxa"/>
            <w:vAlign w:val="center"/>
          </w:tcPr>
          <w:p w:rsidR="00FD078D" w:rsidRDefault="00E97039">
            <w:pPr>
              <w:jc w:val="left"/>
            </w:pPr>
            <w:r>
              <w:rPr>
                <w:color w:val="000000"/>
                <w:sz w:val="18"/>
                <w:szCs w:val="18"/>
              </w:rPr>
              <w:t>97,689.91</w:t>
            </w:r>
          </w:p>
        </w:tc>
        <w:tc>
          <w:tcPr>
            <w:tcW w:w="1446" w:type="dxa"/>
            <w:vAlign w:val="center"/>
          </w:tcPr>
          <w:p w:rsidR="00FD078D" w:rsidRDefault="00E97039">
            <w:pPr>
              <w:jc w:val="left"/>
            </w:pPr>
            <w:r>
              <w:rPr>
                <w:color w:val="000000"/>
                <w:sz w:val="18"/>
                <w:szCs w:val="18"/>
              </w:rPr>
              <w:t>97,689.91</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277,142.86</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277,142.86</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68,176,977.50</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12,998,647.82</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81,175,625.32</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jc w:val="center"/>
              <w:rPr>
                <w:b/>
                <w:sz w:val="18"/>
                <w:szCs w:val="18"/>
              </w:rPr>
            </w:pPr>
            <w:r w:rsidRPr="005312D8">
              <w:rPr>
                <w:b/>
                <w:sz w:val="18"/>
                <w:szCs w:val="18"/>
              </w:rPr>
              <w:t>上年度末</w:t>
            </w:r>
          </w:p>
          <w:p w:rsidR="00905ED0" w:rsidRPr="005312D8" w:rsidRDefault="00905ED0" w:rsidP="0048308E">
            <w:pPr>
              <w:spacing w:before="29" w:line="288" w:lineRule="auto"/>
              <w:jc w:val="center"/>
              <w:rPr>
                <w:b/>
                <w:color w:val="000000"/>
                <w:sz w:val="18"/>
                <w:szCs w:val="18"/>
              </w:rPr>
            </w:pPr>
            <w:r w:rsidRPr="005312D8">
              <w:rPr>
                <w:b/>
                <w:sz w:val="18"/>
                <w:szCs w:val="18"/>
              </w:rPr>
              <w:t>2018</w:t>
            </w:r>
            <w:r w:rsidRPr="005312D8">
              <w:rPr>
                <w:b/>
                <w:sz w:val="18"/>
                <w:szCs w:val="18"/>
              </w:rPr>
              <w:t>年</w:t>
            </w:r>
            <w:r w:rsidRPr="005312D8">
              <w:rPr>
                <w:b/>
                <w:sz w:val="18"/>
                <w:szCs w:val="18"/>
              </w:rPr>
              <w:t>12</w:t>
            </w:r>
            <w:r w:rsidRPr="005312D8">
              <w:rPr>
                <w:b/>
                <w:sz w:val="18"/>
                <w:szCs w:val="18"/>
              </w:rPr>
              <w:t>月</w:t>
            </w:r>
            <w:r w:rsidRPr="005312D8">
              <w:rPr>
                <w:b/>
                <w:sz w:val="18"/>
                <w:szCs w:val="18"/>
              </w:rPr>
              <w:t>31</w:t>
            </w:r>
            <w:r w:rsidRPr="005312D8">
              <w:rPr>
                <w:b/>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b/>
                <w:color w:val="000000"/>
                <w:sz w:val="18"/>
                <w:szCs w:val="18"/>
              </w:rPr>
            </w:pPr>
          </w:p>
        </w:tc>
        <w:tc>
          <w:tcPr>
            <w:tcW w:w="1221" w:type="dxa"/>
            <w:vAlign w:val="center"/>
          </w:tcPr>
          <w:p w:rsidR="00905ED0" w:rsidRPr="005312D8" w:rsidRDefault="00905ED0" w:rsidP="0048308E">
            <w:pPr>
              <w:spacing w:before="29" w:line="288" w:lineRule="auto"/>
              <w:jc w:val="right"/>
              <w:rPr>
                <w:b/>
                <w:color w:val="000000"/>
                <w:sz w:val="18"/>
                <w:szCs w:val="18"/>
              </w:rPr>
            </w:pPr>
          </w:p>
        </w:tc>
        <w:tc>
          <w:tcPr>
            <w:tcW w:w="1559" w:type="dxa"/>
            <w:vAlign w:val="center"/>
          </w:tcPr>
          <w:p w:rsidR="00905ED0" w:rsidRPr="005312D8" w:rsidRDefault="00905ED0" w:rsidP="0048308E">
            <w:pPr>
              <w:spacing w:before="29" w:line="288" w:lineRule="auto"/>
              <w:jc w:val="right"/>
              <w:rPr>
                <w:b/>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FD078D">
        <w:tc>
          <w:tcPr>
            <w:tcW w:w="1740" w:type="dxa"/>
            <w:vAlign w:val="center"/>
          </w:tcPr>
          <w:p w:rsidR="00FD078D" w:rsidRDefault="00E97039">
            <w:pPr>
              <w:jc w:val="left"/>
            </w:pPr>
            <w:r>
              <w:rPr>
                <w:color w:val="000000"/>
                <w:sz w:val="18"/>
                <w:szCs w:val="18"/>
              </w:rPr>
              <w:t>银行存款</w:t>
            </w:r>
          </w:p>
        </w:tc>
        <w:tc>
          <w:tcPr>
            <w:tcW w:w="1559" w:type="dxa"/>
            <w:vAlign w:val="center"/>
          </w:tcPr>
          <w:p w:rsidR="00FD078D" w:rsidRDefault="00E97039">
            <w:pPr>
              <w:jc w:val="left"/>
            </w:pPr>
            <w:r>
              <w:rPr>
                <w:color w:val="000000"/>
                <w:sz w:val="18"/>
                <w:szCs w:val="18"/>
              </w:rPr>
              <w:t>2,782,598.82</w:t>
            </w:r>
          </w:p>
        </w:tc>
        <w:tc>
          <w:tcPr>
            <w:tcW w:w="1473" w:type="dxa"/>
            <w:vAlign w:val="center"/>
          </w:tcPr>
          <w:p w:rsidR="00FD078D" w:rsidRDefault="00E97039">
            <w:pPr>
              <w:jc w:val="left"/>
            </w:pPr>
            <w:r>
              <w:rPr>
                <w:color w:val="000000"/>
                <w:sz w:val="18"/>
                <w:szCs w:val="18"/>
              </w:rPr>
              <w:t>-</w:t>
            </w:r>
          </w:p>
        </w:tc>
        <w:tc>
          <w:tcPr>
            <w:tcW w:w="1221" w:type="dxa"/>
            <w:vAlign w:val="center"/>
          </w:tcPr>
          <w:p w:rsidR="00FD078D" w:rsidRDefault="00E97039">
            <w:pPr>
              <w:jc w:val="left"/>
            </w:pPr>
            <w:r>
              <w:rPr>
                <w:color w:val="000000"/>
                <w:sz w:val="18"/>
                <w:szCs w:val="18"/>
              </w:rPr>
              <w:t>-</w:t>
            </w:r>
          </w:p>
        </w:tc>
        <w:tc>
          <w:tcPr>
            <w:tcW w:w="1559" w:type="dxa"/>
            <w:vAlign w:val="center"/>
          </w:tcPr>
          <w:p w:rsidR="00FD078D" w:rsidRDefault="00E97039">
            <w:pPr>
              <w:jc w:val="left"/>
            </w:pPr>
            <w:r>
              <w:rPr>
                <w:color w:val="000000"/>
                <w:sz w:val="18"/>
                <w:szCs w:val="18"/>
              </w:rPr>
              <w:t>-</w:t>
            </w:r>
          </w:p>
        </w:tc>
        <w:tc>
          <w:tcPr>
            <w:tcW w:w="1446" w:type="dxa"/>
            <w:vAlign w:val="center"/>
          </w:tcPr>
          <w:p w:rsidR="00FD078D" w:rsidRDefault="00E97039">
            <w:pPr>
              <w:jc w:val="left"/>
            </w:pPr>
            <w:r>
              <w:rPr>
                <w:color w:val="000000"/>
                <w:sz w:val="18"/>
                <w:szCs w:val="18"/>
              </w:rPr>
              <w:t>2,782,598.82</w:t>
            </w:r>
          </w:p>
        </w:tc>
      </w:tr>
      <w:tr w:rsidR="00FD078D">
        <w:tc>
          <w:tcPr>
            <w:tcW w:w="1740" w:type="dxa"/>
            <w:vAlign w:val="center"/>
          </w:tcPr>
          <w:p w:rsidR="00FD078D" w:rsidRDefault="00E97039">
            <w:pPr>
              <w:jc w:val="left"/>
            </w:pPr>
            <w:r>
              <w:rPr>
                <w:color w:val="000000"/>
                <w:sz w:val="18"/>
                <w:szCs w:val="18"/>
              </w:rPr>
              <w:t>结算备付金</w:t>
            </w:r>
          </w:p>
        </w:tc>
        <w:tc>
          <w:tcPr>
            <w:tcW w:w="1559" w:type="dxa"/>
            <w:vAlign w:val="center"/>
          </w:tcPr>
          <w:p w:rsidR="00FD078D" w:rsidRDefault="00E97039">
            <w:pPr>
              <w:jc w:val="left"/>
            </w:pPr>
            <w:r>
              <w:rPr>
                <w:color w:val="000000"/>
                <w:sz w:val="18"/>
                <w:szCs w:val="18"/>
              </w:rPr>
              <w:t>242,198.20</w:t>
            </w:r>
          </w:p>
        </w:tc>
        <w:tc>
          <w:tcPr>
            <w:tcW w:w="1473" w:type="dxa"/>
            <w:vAlign w:val="center"/>
          </w:tcPr>
          <w:p w:rsidR="00FD078D" w:rsidRDefault="00E97039">
            <w:pPr>
              <w:jc w:val="left"/>
            </w:pPr>
            <w:r>
              <w:rPr>
                <w:color w:val="000000"/>
                <w:sz w:val="18"/>
                <w:szCs w:val="18"/>
              </w:rPr>
              <w:t>-</w:t>
            </w:r>
          </w:p>
        </w:tc>
        <w:tc>
          <w:tcPr>
            <w:tcW w:w="1221" w:type="dxa"/>
            <w:vAlign w:val="center"/>
          </w:tcPr>
          <w:p w:rsidR="00FD078D" w:rsidRDefault="00E97039">
            <w:pPr>
              <w:jc w:val="left"/>
            </w:pPr>
            <w:r>
              <w:rPr>
                <w:color w:val="000000"/>
                <w:sz w:val="18"/>
                <w:szCs w:val="18"/>
              </w:rPr>
              <w:t>-</w:t>
            </w:r>
          </w:p>
        </w:tc>
        <w:tc>
          <w:tcPr>
            <w:tcW w:w="1559" w:type="dxa"/>
            <w:vAlign w:val="center"/>
          </w:tcPr>
          <w:p w:rsidR="00FD078D" w:rsidRDefault="00E97039">
            <w:pPr>
              <w:jc w:val="left"/>
            </w:pPr>
            <w:r>
              <w:rPr>
                <w:color w:val="000000"/>
                <w:sz w:val="18"/>
                <w:szCs w:val="18"/>
              </w:rPr>
              <w:t>-</w:t>
            </w:r>
          </w:p>
        </w:tc>
        <w:tc>
          <w:tcPr>
            <w:tcW w:w="1446" w:type="dxa"/>
            <w:vAlign w:val="center"/>
          </w:tcPr>
          <w:p w:rsidR="00FD078D" w:rsidRDefault="00E97039">
            <w:pPr>
              <w:jc w:val="left"/>
            </w:pPr>
            <w:r>
              <w:rPr>
                <w:color w:val="000000"/>
                <w:sz w:val="18"/>
                <w:szCs w:val="18"/>
              </w:rPr>
              <w:t>242,198.20</w:t>
            </w:r>
          </w:p>
        </w:tc>
      </w:tr>
      <w:tr w:rsidR="00FD078D">
        <w:tc>
          <w:tcPr>
            <w:tcW w:w="1740" w:type="dxa"/>
            <w:vAlign w:val="center"/>
          </w:tcPr>
          <w:p w:rsidR="00FD078D" w:rsidRDefault="00E97039">
            <w:pPr>
              <w:jc w:val="left"/>
            </w:pPr>
            <w:r>
              <w:rPr>
                <w:color w:val="000000"/>
                <w:sz w:val="18"/>
                <w:szCs w:val="18"/>
              </w:rPr>
              <w:t>存出保证金</w:t>
            </w:r>
          </w:p>
        </w:tc>
        <w:tc>
          <w:tcPr>
            <w:tcW w:w="1559" w:type="dxa"/>
            <w:vAlign w:val="center"/>
          </w:tcPr>
          <w:p w:rsidR="00FD078D" w:rsidRDefault="00E97039">
            <w:pPr>
              <w:jc w:val="left"/>
            </w:pPr>
            <w:r>
              <w:rPr>
                <w:color w:val="000000"/>
                <w:sz w:val="18"/>
                <w:szCs w:val="18"/>
              </w:rPr>
              <w:t>37,691.89</w:t>
            </w:r>
          </w:p>
        </w:tc>
        <w:tc>
          <w:tcPr>
            <w:tcW w:w="1473" w:type="dxa"/>
            <w:vAlign w:val="center"/>
          </w:tcPr>
          <w:p w:rsidR="00FD078D" w:rsidRDefault="00E97039">
            <w:pPr>
              <w:jc w:val="left"/>
            </w:pPr>
            <w:r>
              <w:rPr>
                <w:color w:val="000000"/>
                <w:sz w:val="18"/>
                <w:szCs w:val="18"/>
              </w:rPr>
              <w:t>-</w:t>
            </w:r>
          </w:p>
        </w:tc>
        <w:tc>
          <w:tcPr>
            <w:tcW w:w="1221" w:type="dxa"/>
            <w:vAlign w:val="center"/>
          </w:tcPr>
          <w:p w:rsidR="00FD078D" w:rsidRDefault="00E97039">
            <w:pPr>
              <w:jc w:val="left"/>
            </w:pPr>
            <w:r>
              <w:rPr>
                <w:color w:val="000000"/>
                <w:sz w:val="18"/>
                <w:szCs w:val="18"/>
              </w:rPr>
              <w:t>-</w:t>
            </w:r>
          </w:p>
        </w:tc>
        <w:tc>
          <w:tcPr>
            <w:tcW w:w="1559" w:type="dxa"/>
            <w:vAlign w:val="center"/>
          </w:tcPr>
          <w:p w:rsidR="00FD078D" w:rsidRDefault="00E97039">
            <w:pPr>
              <w:jc w:val="left"/>
            </w:pPr>
            <w:r>
              <w:rPr>
                <w:color w:val="000000"/>
                <w:sz w:val="18"/>
                <w:szCs w:val="18"/>
              </w:rPr>
              <w:t>-</w:t>
            </w:r>
          </w:p>
        </w:tc>
        <w:tc>
          <w:tcPr>
            <w:tcW w:w="1446" w:type="dxa"/>
            <w:vAlign w:val="center"/>
          </w:tcPr>
          <w:p w:rsidR="00FD078D" w:rsidRDefault="00E97039">
            <w:pPr>
              <w:jc w:val="left"/>
            </w:pPr>
            <w:r>
              <w:rPr>
                <w:color w:val="000000"/>
                <w:sz w:val="18"/>
                <w:szCs w:val="18"/>
              </w:rPr>
              <w:t>37,691.89</w:t>
            </w:r>
          </w:p>
        </w:tc>
      </w:tr>
      <w:tr w:rsidR="00FD078D">
        <w:tc>
          <w:tcPr>
            <w:tcW w:w="1740" w:type="dxa"/>
            <w:vAlign w:val="center"/>
          </w:tcPr>
          <w:p w:rsidR="00FD078D" w:rsidRDefault="00E97039">
            <w:pPr>
              <w:jc w:val="left"/>
            </w:pPr>
            <w:r>
              <w:rPr>
                <w:color w:val="000000"/>
                <w:sz w:val="18"/>
                <w:szCs w:val="18"/>
              </w:rPr>
              <w:t>交易性金融资产</w:t>
            </w:r>
          </w:p>
        </w:tc>
        <w:tc>
          <w:tcPr>
            <w:tcW w:w="1559" w:type="dxa"/>
            <w:vAlign w:val="center"/>
          </w:tcPr>
          <w:p w:rsidR="00FD078D" w:rsidRDefault="00E97039">
            <w:pPr>
              <w:jc w:val="left"/>
            </w:pPr>
            <w:r>
              <w:rPr>
                <w:color w:val="000000"/>
                <w:sz w:val="18"/>
                <w:szCs w:val="18"/>
              </w:rPr>
              <w:t>194,210,000.00</w:t>
            </w:r>
          </w:p>
        </w:tc>
        <w:tc>
          <w:tcPr>
            <w:tcW w:w="1473" w:type="dxa"/>
            <w:vAlign w:val="center"/>
          </w:tcPr>
          <w:p w:rsidR="00FD078D" w:rsidRDefault="00E97039">
            <w:pPr>
              <w:jc w:val="left"/>
            </w:pPr>
            <w:r>
              <w:rPr>
                <w:color w:val="000000"/>
                <w:sz w:val="18"/>
                <w:szCs w:val="18"/>
              </w:rPr>
              <w:t>-</w:t>
            </w:r>
          </w:p>
        </w:tc>
        <w:tc>
          <w:tcPr>
            <w:tcW w:w="1221" w:type="dxa"/>
            <w:vAlign w:val="center"/>
          </w:tcPr>
          <w:p w:rsidR="00FD078D" w:rsidRDefault="00E97039">
            <w:pPr>
              <w:jc w:val="left"/>
            </w:pPr>
            <w:r>
              <w:rPr>
                <w:color w:val="000000"/>
                <w:sz w:val="18"/>
                <w:szCs w:val="18"/>
              </w:rPr>
              <w:t>157,952.60</w:t>
            </w:r>
          </w:p>
        </w:tc>
        <w:tc>
          <w:tcPr>
            <w:tcW w:w="1559" w:type="dxa"/>
            <w:vAlign w:val="center"/>
          </w:tcPr>
          <w:p w:rsidR="00FD078D" w:rsidRDefault="00E97039">
            <w:pPr>
              <w:jc w:val="left"/>
            </w:pPr>
            <w:r>
              <w:rPr>
                <w:color w:val="000000"/>
                <w:sz w:val="18"/>
                <w:szCs w:val="18"/>
              </w:rPr>
              <w:t>42,690,114.07</w:t>
            </w:r>
          </w:p>
        </w:tc>
        <w:tc>
          <w:tcPr>
            <w:tcW w:w="1446" w:type="dxa"/>
            <w:vAlign w:val="center"/>
          </w:tcPr>
          <w:p w:rsidR="00FD078D" w:rsidRDefault="00E97039">
            <w:pPr>
              <w:jc w:val="left"/>
            </w:pPr>
            <w:r>
              <w:rPr>
                <w:color w:val="000000"/>
                <w:sz w:val="18"/>
                <w:szCs w:val="18"/>
              </w:rPr>
              <w:t>237,058,066.67</w:t>
            </w:r>
          </w:p>
        </w:tc>
      </w:tr>
      <w:tr w:rsidR="00FD078D">
        <w:tc>
          <w:tcPr>
            <w:tcW w:w="1740" w:type="dxa"/>
            <w:vAlign w:val="center"/>
          </w:tcPr>
          <w:p w:rsidR="00FD078D" w:rsidRDefault="00E97039">
            <w:pPr>
              <w:jc w:val="left"/>
            </w:pPr>
            <w:r>
              <w:rPr>
                <w:color w:val="000000"/>
                <w:sz w:val="18"/>
                <w:szCs w:val="18"/>
              </w:rPr>
              <w:t>应收利息</w:t>
            </w:r>
          </w:p>
        </w:tc>
        <w:tc>
          <w:tcPr>
            <w:tcW w:w="1559" w:type="dxa"/>
            <w:vAlign w:val="center"/>
          </w:tcPr>
          <w:p w:rsidR="00FD078D" w:rsidRDefault="00E97039">
            <w:pPr>
              <w:jc w:val="left"/>
            </w:pPr>
            <w:r>
              <w:rPr>
                <w:color w:val="000000"/>
                <w:sz w:val="18"/>
                <w:szCs w:val="18"/>
              </w:rPr>
              <w:t>-</w:t>
            </w:r>
          </w:p>
        </w:tc>
        <w:tc>
          <w:tcPr>
            <w:tcW w:w="1473" w:type="dxa"/>
            <w:vAlign w:val="center"/>
          </w:tcPr>
          <w:p w:rsidR="00FD078D" w:rsidRDefault="00E97039">
            <w:pPr>
              <w:jc w:val="left"/>
            </w:pPr>
            <w:r>
              <w:rPr>
                <w:color w:val="000000"/>
                <w:sz w:val="18"/>
                <w:szCs w:val="18"/>
              </w:rPr>
              <w:t>-</w:t>
            </w:r>
          </w:p>
        </w:tc>
        <w:tc>
          <w:tcPr>
            <w:tcW w:w="1221" w:type="dxa"/>
            <w:vAlign w:val="center"/>
          </w:tcPr>
          <w:p w:rsidR="00FD078D" w:rsidRDefault="00E97039">
            <w:pPr>
              <w:jc w:val="left"/>
            </w:pPr>
            <w:r>
              <w:rPr>
                <w:color w:val="000000"/>
                <w:sz w:val="18"/>
                <w:szCs w:val="18"/>
              </w:rPr>
              <w:t>-</w:t>
            </w:r>
          </w:p>
        </w:tc>
        <w:tc>
          <w:tcPr>
            <w:tcW w:w="1559" w:type="dxa"/>
            <w:vAlign w:val="center"/>
          </w:tcPr>
          <w:p w:rsidR="00FD078D" w:rsidRDefault="00E97039">
            <w:pPr>
              <w:jc w:val="left"/>
            </w:pPr>
            <w:r>
              <w:rPr>
                <w:color w:val="000000"/>
                <w:sz w:val="18"/>
                <w:szCs w:val="18"/>
              </w:rPr>
              <w:t>4,715,215.50</w:t>
            </w:r>
          </w:p>
        </w:tc>
        <w:tc>
          <w:tcPr>
            <w:tcW w:w="1446" w:type="dxa"/>
            <w:vAlign w:val="center"/>
          </w:tcPr>
          <w:p w:rsidR="00FD078D" w:rsidRDefault="00E97039">
            <w:pPr>
              <w:jc w:val="left"/>
            </w:pPr>
            <w:r>
              <w:rPr>
                <w:color w:val="000000"/>
                <w:sz w:val="18"/>
                <w:szCs w:val="18"/>
              </w:rPr>
              <w:t>4,715,215.50</w:t>
            </w:r>
          </w:p>
        </w:tc>
      </w:tr>
      <w:tr w:rsidR="00905ED0" w:rsidRPr="005312D8" w:rsidTr="00A653FA">
        <w:trPr>
          <w:trHeight w:val="2114"/>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197,272,488.91</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157,952.60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47,405,329.57</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244,835,771.08</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FD078D">
        <w:tc>
          <w:tcPr>
            <w:tcW w:w="1740" w:type="dxa"/>
            <w:vAlign w:val="center"/>
          </w:tcPr>
          <w:p w:rsidR="00FD078D" w:rsidRDefault="00E97039">
            <w:pPr>
              <w:jc w:val="left"/>
            </w:pPr>
            <w:r>
              <w:rPr>
                <w:color w:val="000000"/>
                <w:sz w:val="18"/>
                <w:szCs w:val="18"/>
              </w:rPr>
              <w:t>卖出回购金融资产款</w:t>
            </w:r>
          </w:p>
        </w:tc>
        <w:tc>
          <w:tcPr>
            <w:tcW w:w="1559" w:type="dxa"/>
            <w:vAlign w:val="center"/>
          </w:tcPr>
          <w:p w:rsidR="00FD078D" w:rsidRDefault="00E97039">
            <w:pPr>
              <w:jc w:val="left"/>
            </w:pPr>
            <w:r>
              <w:rPr>
                <w:color w:val="000000"/>
                <w:sz w:val="18"/>
                <w:szCs w:val="18"/>
              </w:rPr>
              <w:t>21,023,848.46</w:t>
            </w:r>
          </w:p>
        </w:tc>
        <w:tc>
          <w:tcPr>
            <w:tcW w:w="1473" w:type="dxa"/>
            <w:vAlign w:val="center"/>
          </w:tcPr>
          <w:p w:rsidR="00FD078D" w:rsidRDefault="00E97039">
            <w:pPr>
              <w:jc w:val="left"/>
            </w:pPr>
            <w:r>
              <w:rPr>
                <w:color w:val="000000"/>
                <w:sz w:val="18"/>
                <w:szCs w:val="18"/>
              </w:rPr>
              <w:t>-</w:t>
            </w:r>
          </w:p>
        </w:tc>
        <w:tc>
          <w:tcPr>
            <w:tcW w:w="1221" w:type="dxa"/>
            <w:vAlign w:val="center"/>
          </w:tcPr>
          <w:p w:rsidR="00FD078D" w:rsidRDefault="00E97039">
            <w:pPr>
              <w:jc w:val="left"/>
            </w:pPr>
            <w:r>
              <w:rPr>
                <w:color w:val="000000"/>
                <w:sz w:val="18"/>
                <w:szCs w:val="18"/>
              </w:rPr>
              <w:t>-</w:t>
            </w:r>
          </w:p>
        </w:tc>
        <w:tc>
          <w:tcPr>
            <w:tcW w:w="1559" w:type="dxa"/>
            <w:vAlign w:val="center"/>
          </w:tcPr>
          <w:p w:rsidR="00FD078D" w:rsidRDefault="00E97039">
            <w:pPr>
              <w:jc w:val="center"/>
            </w:pPr>
            <w:r>
              <w:rPr>
                <w:color w:val="000000"/>
                <w:sz w:val="18"/>
                <w:szCs w:val="18"/>
              </w:rPr>
              <w:t>-</w:t>
            </w:r>
          </w:p>
        </w:tc>
        <w:tc>
          <w:tcPr>
            <w:tcW w:w="1446" w:type="dxa"/>
            <w:vAlign w:val="center"/>
          </w:tcPr>
          <w:p w:rsidR="00FD078D" w:rsidRDefault="00E97039">
            <w:pPr>
              <w:jc w:val="left"/>
            </w:pPr>
            <w:r>
              <w:rPr>
                <w:color w:val="000000"/>
                <w:sz w:val="18"/>
                <w:szCs w:val="18"/>
              </w:rPr>
              <w:t>21,023,848.46</w:t>
            </w:r>
          </w:p>
        </w:tc>
      </w:tr>
      <w:tr w:rsidR="00FD078D">
        <w:tc>
          <w:tcPr>
            <w:tcW w:w="1740" w:type="dxa"/>
            <w:vAlign w:val="center"/>
          </w:tcPr>
          <w:p w:rsidR="00FD078D" w:rsidRDefault="00E97039">
            <w:pPr>
              <w:jc w:val="left"/>
            </w:pPr>
            <w:r>
              <w:rPr>
                <w:color w:val="000000"/>
                <w:sz w:val="18"/>
                <w:szCs w:val="18"/>
              </w:rPr>
              <w:t>应付管理人报酬</w:t>
            </w:r>
          </w:p>
        </w:tc>
        <w:tc>
          <w:tcPr>
            <w:tcW w:w="1559" w:type="dxa"/>
            <w:vAlign w:val="center"/>
          </w:tcPr>
          <w:p w:rsidR="00FD078D" w:rsidRDefault="00E97039">
            <w:pPr>
              <w:jc w:val="left"/>
            </w:pPr>
            <w:r>
              <w:rPr>
                <w:color w:val="000000"/>
                <w:sz w:val="18"/>
                <w:szCs w:val="18"/>
              </w:rPr>
              <w:t>-</w:t>
            </w:r>
          </w:p>
        </w:tc>
        <w:tc>
          <w:tcPr>
            <w:tcW w:w="1473" w:type="dxa"/>
            <w:vAlign w:val="center"/>
          </w:tcPr>
          <w:p w:rsidR="00FD078D" w:rsidRDefault="00E97039">
            <w:pPr>
              <w:jc w:val="left"/>
            </w:pPr>
            <w:r>
              <w:rPr>
                <w:color w:val="000000"/>
                <w:sz w:val="18"/>
                <w:szCs w:val="18"/>
              </w:rPr>
              <w:t>-</w:t>
            </w:r>
          </w:p>
        </w:tc>
        <w:tc>
          <w:tcPr>
            <w:tcW w:w="1221" w:type="dxa"/>
            <w:vAlign w:val="center"/>
          </w:tcPr>
          <w:p w:rsidR="00FD078D" w:rsidRDefault="00E97039">
            <w:pPr>
              <w:jc w:val="left"/>
            </w:pPr>
            <w:r>
              <w:rPr>
                <w:color w:val="000000"/>
                <w:sz w:val="18"/>
                <w:szCs w:val="18"/>
              </w:rPr>
              <w:t>-</w:t>
            </w:r>
          </w:p>
        </w:tc>
        <w:tc>
          <w:tcPr>
            <w:tcW w:w="1559" w:type="dxa"/>
            <w:vAlign w:val="center"/>
          </w:tcPr>
          <w:p w:rsidR="00FD078D" w:rsidRDefault="00E97039">
            <w:pPr>
              <w:jc w:val="center"/>
            </w:pPr>
            <w:r>
              <w:rPr>
                <w:color w:val="000000"/>
                <w:sz w:val="18"/>
                <w:szCs w:val="18"/>
              </w:rPr>
              <w:t>228,470.71</w:t>
            </w:r>
          </w:p>
        </w:tc>
        <w:tc>
          <w:tcPr>
            <w:tcW w:w="1446" w:type="dxa"/>
            <w:vAlign w:val="center"/>
          </w:tcPr>
          <w:p w:rsidR="00FD078D" w:rsidRDefault="00E97039">
            <w:pPr>
              <w:jc w:val="left"/>
            </w:pPr>
            <w:r>
              <w:rPr>
                <w:color w:val="000000"/>
                <w:sz w:val="18"/>
                <w:szCs w:val="18"/>
              </w:rPr>
              <w:t>228,470.71</w:t>
            </w:r>
          </w:p>
        </w:tc>
      </w:tr>
      <w:tr w:rsidR="00FD078D">
        <w:tc>
          <w:tcPr>
            <w:tcW w:w="1740" w:type="dxa"/>
            <w:vAlign w:val="center"/>
          </w:tcPr>
          <w:p w:rsidR="00FD078D" w:rsidRDefault="00E97039">
            <w:pPr>
              <w:jc w:val="left"/>
            </w:pPr>
            <w:r>
              <w:rPr>
                <w:color w:val="000000"/>
                <w:sz w:val="18"/>
                <w:szCs w:val="18"/>
              </w:rPr>
              <w:t>应付托管费</w:t>
            </w:r>
          </w:p>
        </w:tc>
        <w:tc>
          <w:tcPr>
            <w:tcW w:w="1559" w:type="dxa"/>
            <w:vAlign w:val="center"/>
          </w:tcPr>
          <w:p w:rsidR="00FD078D" w:rsidRDefault="00E97039">
            <w:pPr>
              <w:jc w:val="left"/>
            </w:pPr>
            <w:r>
              <w:rPr>
                <w:color w:val="000000"/>
                <w:sz w:val="18"/>
                <w:szCs w:val="18"/>
              </w:rPr>
              <w:t>-</w:t>
            </w:r>
          </w:p>
        </w:tc>
        <w:tc>
          <w:tcPr>
            <w:tcW w:w="1473" w:type="dxa"/>
            <w:vAlign w:val="center"/>
          </w:tcPr>
          <w:p w:rsidR="00FD078D" w:rsidRDefault="00E97039">
            <w:pPr>
              <w:jc w:val="left"/>
            </w:pPr>
            <w:r>
              <w:rPr>
                <w:color w:val="000000"/>
                <w:sz w:val="18"/>
                <w:szCs w:val="18"/>
              </w:rPr>
              <w:t>-</w:t>
            </w:r>
          </w:p>
        </w:tc>
        <w:tc>
          <w:tcPr>
            <w:tcW w:w="1221" w:type="dxa"/>
            <w:vAlign w:val="center"/>
          </w:tcPr>
          <w:p w:rsidR="00FD078D" w:rsidRDefault="00E97039">
            <w:pPr>
              <w:jc w:val="left"/>
            </w:pPr>
            <w:r>
              <w:rPr>
                <w:color w:val="000000"/>
                <w:sz w:val="18"/>
                <w:szCs w:val="18"/>
              </w:rPr>
              <w:t>-</w:t>
            </w:r>
          </w:p>
        </w:tc>
        <w:tc>
          <w:tcPr>
            <w:tcW w:w="1559" w:type="dxa"/>
            <w:vAlign w:val="center"/>
          </w:tcPr>
          <w:p w:rsidR="00FD078D" w:rsidRDefault="00E97039">
            <w:pPr>
              <w:jc w:val="center"/>
            </w:pPr>
            <w:r>
              <w:rPr>
                <w:color w:val="000000"/>
                <w:sz w:val="18"/>
                <w:szCs w:val="18"/>
              </w:rPr>
              <w:t>38,078.44</w:t>
            </w:r>
          </w:p>
        </w:tc>
        <w:tc>
          <w:tcPr>
            <w:tcW w:w="1446" w:type="dxa"/>
            <w:vAlign w:val="center"/>
          </w:tcPr>
          <w:p w:rsidR="00FD078D" w:rsidRDefault="00E97039">
            <w:pPr>
              <w:jc w:val="left"/>
            </w:pPr>
            <w:r>
              <w:rPr>
                <w:color w:val="000000"/>
                <w:sz w:val="18"/>
                <w:szCs w:val="18"/>
              </w:rPr>
              <w:t>38,078.44</w:t>
            </w:r>
          </w:p>
        </w:tc>
      </w:tr>
      <w:tr w:rsidR="00FD078D">
        <w:tc>
          <w:tcPr>
            <w:tcW w:w="1740" w:type="dxa"/>
            <w:vAlign w:val="center"/>
          </w:tcPr>
          <w:p w:rsidR="00FD078D" w:rsidRDefault="00E97039">
            <w:pPr>
              <w:jc w:val="left"/>
            </w:pPr>
            <w:r>
              <w:rPr>
                <w:color w:val="000000"/>
                <w:sz w:val="18"/>
                <w:szCs w:val="18"/>
              </w:rPr>
              <w:t>应付交易费用</w:t>
            </w:r>
          </w:p>
        </w:tc>
        <w:tc>
          <w:tcPr>
            <w:tcW w:w="1559" w:type="dxa"/>
            <w:vAlign w:val="center"/>
          </w:tcPr>
          <w:p w:rsidR="00FD078D" w:rsidRDefault="00E97039">
            <w:pPr>
              <w:jc w:val="left"/>
            </w:pPr>
            <w:r>
              <w:rPr>
                <w:color w:val="000000"/>
                <w:sz w:val="18"/>
                <w:szCs w:val="18"/>
              </w:rPr>
              <w:t>-</w:t>
            </w:r>
          </w:p>
        </w:tc>
        <w:tc>
          <w:tcPr>
            <w:tcW w:w="1473" w:type="dxa"/>
            <w:vAlign w:val="center"/>
          </w:tcPr>
          <w:p w:rsidR="00FD078D" w:rsidRDefault="00E97039">
            <w:pPr>
              <w:jc w:val="left"/>
            </w:pPr>
            <w:r>
              <w:rPr>
                <w:color w:val="000000"/>
                <w:sz w:val="18"/>
                <w:szCs w:val="18"/>
              </w:rPr>
              <w:t>-</w:t>
            </w:r>
          </w:p>
        </w:tc>
        <w:tc>
          <w:tcPr>
            <w:tcW w:w="1221" w:type="dxa"/>
            <w:vAlign w:val="center"/>
          </w:tcPr>
          <w:p w:rsidR="00FD078D" w:rsidRDefault="00E97039">
            <w:pPr>
              <w:jc w:val="left"/>
            </w:pPr>
            <w:r>
              <w:rPr>
                <w:color w:val="000000"/>
                <w:sz w:val="18"/>
                <w:szCs w:val="18"/>
              </w:rPr>
              <w:t>-</w:t>
            </w:r>
          </w:p>
        </w:tc>
        <w:tc>
          <w:tcPr>
            <w:tcW w:w="1559" w:type="dxa"/>
            <w:vAlign w:val="center"/>
          </w:tcPr>
          <w:p w:rsidR="00FD078D" w:rsidRDefault="00E97039">
            <w:pPr>
              <w:jc w:val="center"/>
            </w:pPr>
            <w:r>
              <w:rPr>
                <w:color w:val="000000"/>
                <w:sz w:val="18"/>
                <w:szCs w:val="18"/>
              </w:rPr>
              <w:t>76,238.69</w:t>
            </w:r>
          </w:p>
        </w:tc>
        <w:tc>
          <w:tcPr>
            <w:tcW w:w="1446" w:type="dxa"/>
            <w:vAlign w:val="center"/>
          </w:tcPr>
          <w:p w:rsidR="00FD078D" w:rsidRDefault="00E97039">
            <w:pPr>
              <w:jc w:val="left"/>
            </w:pPr>
            <w:r>
              <w:rPr>
                <w:color w:val="000000"/>
                <w:sz w:val="18"/>
                <w:szCs w:val="18"/>
              </w:rPr>
              <w:t>76,238.69</w:t>
            </w:r>
          </w:p>
        </w:tc>
      </w:tr>
      <w:tr w:rsidR="00FD078D">
        <w:tc>
          <w:tcPr>
            <w:tcW w:w="1740" w:type="dxa"/>
            <w:vAlign w:val="center"/>
          </w:tcPr>
          <w:p w:rsidR="00FD078D" w:rsidRDefault="00E97039">
            <w:pPr>
              <w:jc w:val="left"/>
            </w:pPr>
            <w:r>
              <w:rPr>
                <w:color w:val="000000"/>
                <w:sz w:val="18"/>
                <w:szCs w:val="18"/>
              </w:rPr>
              <w:t>应交税费</w:t>
            </w:r>
          </w:p>
        </w:tc>
        <w:tc>
          <w:tcPr>
            <w:tcW w:w="1559" w:type="dxa"/>
            <w:vAlign w:val="center"/>
          </w:tcPr>
          <w:p w:rsidR="00FD078D" w:rsidRDefault="00E97039">
            <w:pPr>
              <w:jc w:val="left"/>
            </w:pPr>
            <w:r>
              <w:rPr>
                <w:color w:val="000000"/>
                <w:sz w:val="18"/>
                <w:szCs w:val="18"/>
              </w:rPr>
              <w:t>-</w:t>
            </w:r>
          </w:p>
        </w:tc>
        <w:tc>
          <w:tcPr>
            <w:tcW w:w="1473" w:type="dxa"/>
            <w:vAlign w:val="center"/>
          </w:tcPr>
          <w:p w:rsidR="00FD078D" w:rsidRDefault="00E97039">
            <w:pPr>
              <w:jc w:val="left"/>
            </w:pPr>
            <w:r>
              <w:rPr>
                <w:color w:val="000000"/>
                <w:sz w:val="18"/>
                <w:szCs w:val="18"/>
              </w:rPr>
              <w:t>-</w:t>
            </w:r>
          </w:p>
        </w:tc>
        <w:tc>
          <w:tcPr>
            <w:tcW w:w="1221" w:type="dxa"/>
            <w:vAlign w:val="center"/>
          </w:tcPr>
          <w:p w:rsidR="00FD078D" w:rsidRDefault="00E97039">
            <w:pPr>
              <w:jc w:val="left"/>
            </w:pPr>
            <w:r>
              <w:rPr>
                <w:color w:val="000000"/>
                <w:sz w:val="18"/>
                <w:szCs w:val="18"/>
              </w:rPr>
              <w:t>-</w:t>
            </w:r>
          </w:p>
        </w:tc>
        <w:tc>
          <w:tcPr>
            <w:tcW w:w="1559" w:type="dxa"/>
            <w:vAlign w:val="center"/>
          </w:tcPr>
          <w:p w:rsidR="00FD078D" w:rsidRDefault="00E97039">
            <w:pPr>
              <w:jc w:val="center"/>
            </w:pPr>
            <w:r>
              <w:rPr>
                <w:color w:val="000000"/>
                <w:sz w:val="18"/>
                <w:szCs w:val="18"/>
              </w:rPr>
              <w:t>1,165.13</w:t>
            </w:r>
          </w:p>
        </w:tc>
        <w:tc>
          <w:tcPr>
            <w:tcW w:w="1446" w:type="dxa"/>
            <w:vAlign w:val="center"/>
          </w:tcPr>
          <w:p w:rsidR="00FD078D" w:rsidRDefault="00E97039">
            <w:pPr>
              <w:jc w:val="left"/>
            </w:pPr>
            <w:r>
              <w:rPr>
                <w:color w:val="000000"/>
                <w:sz w:val="18"/>
                <w:szCs w:val="18"/>
              </w:rPr>
              <w:t>1,165.13</w:t>
            </w:r>
          </w:p>
        </w:tc>
      </w:tr>
      <w:tr w:rsidR="00FD078D">
        <w:tc>
          <w:tcPr>
            <w:tcW w:w="1740" w:type="dxa"/>
            <w:vAlign w:val="center"/>
          </w:tcPr>
          <w:p w:rsidR="00FD078D" w:rsidRDefault="00E97039">
            <w:pPr>
              <w:jc w:val="left"/>
            </w:pPr>
            <w:r>
              <w:rPr>
                <w:color w:val="000000"/>
                <w:sz w:val="18"/>
                <w:szCs w:val="18"/>
              </w:rPr>
              <w:t>应付利息</w:t>
            </w:r>
          </w:p>
        </w:tc>
        <w:tc>
          <w:tcPr>
            <w:tcW w:w="1559" w:type="dxa"/>
            <w:vAlign w:val="center"/>
          </w:tcPr>
          <w:p w:rsidR="00FD078D" w:rsidRDefault="00E97039">
            <w:pPr>
              <w:jc w:val="left"/>
            </w:pPr>
            <w:r>
              <w:rPr>
                <w:color w:val="000000"/>
                <w:sz w:val="18"/>
                <w:szCs w:val="18"/>
              </w:rPr>
              <w:t>-</w:t>
            </w:r>
          </w:p>
        </w:tc>
        <w:tc>
          <w:tcPr>
            <w:tcW w:w="1473" w:type="dxa"/>
            <w:vAlign w:val="center"/>
          </w:tcPr>
          <w:p w:rsidR="00FD078D" w:rsidRDefault="00E97039">
            <w:pPr>
              <w:jc w:val="left"/>
            </w:pPr>
            <w:r>
              <w:rPr>
                <w:color w:val="000000"/>
                <w:sz w:val="18"/>
                <w:szCs w:val="18"/>
              </w:rPr>
              <w:t>-</w:t>
            </w:r>
          </w:p>
        </w:tc>
        <w:tc>
          <w:tcPr>
            <w:tcW w:w="1221" w:type="dxa"/>
            <w:vAlign w:val="center"/>
          </w:tcPr>
          <w:p w:rsidR="00FD078D" w:rsidRDefault="00E97039">
            <w:pPr>
              <w:jc w:val="left"/>
            </w:pPr>
            <w:r>
              <w:rPr>
                <w:color w:val="000000"/>
                <w:sz w:val="18"/>
                <w:szCs w:val="18"/>
              </w:rPr>
              <w:t>-</w:t>
            </w:r>
          </w:p>
        </w:tc>
        <w:tc>
          <w:tcPr>
            <w:tcW w:w="1559" w:type="dxa"/>
            <w:vAlign w:val="center"/>
          </w:tcPr>
          <w:p w:rsidR="00FD078D" w:rsidRDefault="00E97039">
            <w:pPr>
              <w:jc w:val="center"/>
            </w:pPr>
            <w:r>
              <w:rPr>
                <w:color w:val="000000"/>
                <w:sz w:val="18"/>
                <w:szCs w:val="18"/>
              </w:rPr>
              <w:t>28,631.02</w:t>
            </w:r>
          </w:p>
        </w:tc>
        <w:tc>
          <w:tcPr>
            <w:tcW w:w="1446" w:type="dxa"/>
            <w:vAlign w:val="center"/>
          </w:tcPr>
          <w:p w:rsidR="00FD078D" w:rsidRDefault="00E97039">
            <w:pPr>
              <w:jc w:val="left"/>
            </w:pPr>
            <w:r>
              <w:rPr>
                <w:color w:val="000000"/>
                <w:sz w:val="18"/>
                <w:szCs w:val="18"/>
              </w:rPr>
              <w:t>28,631.02</w:t>
            </w:r>
          </w:p>
        </w:tc>
      </w:tr>
      <w:tr w:rsidR="00FD078D">
        <w:tc>
          <w:tcPr>
            <w:tcW w:w="1740" w:type="dxa"/>
            <w:vAlign w:val="center"/>
          </w:tcPr>
          <w:p w:rsidR="00FD078D" w:rsidRDefault="00E97039">
            <w:pPr>
              <w:jc w:val="left"/>
            </w:pPr>
            <w:r>
              <w:rPr>
                <w:color w:val="000000"/>
                <w:sz w:val="18"/>
                <w:szCs w:val="18"/>
              </w:rPr>
              <w:t>其他负债</w:t>
            </w:r>
          </w:p>
        </w:tc>
        <w:tc>
          <w:tcPr>
            <w:tcW w:w="1559" w:type="dxa"/>
            <w:vAlign w:val="center"/>
          </w:tcPr>
          <w:p w:rsidR="00FD078D" w:rsidRDefault="00E97039">
            <w:pPr>
              <w:jc w:val="left"/>
            </w:pPr>
            <w:r>
              <w:rPr>
                <w:color w:val="000000"/>
                <w:sz w:val="18"/>
                <w:szCs w:val="18"/>
              </w:rPr>
              <w:t>-</w:t>
            </w:r>
          </w:p>
        </w:tc>
        <w:tc>
          <w:tcPr>
            <w:tcW w:w="1473" w:type="dxa"/>
            <w:vAlign w:val="center"/>
          </w:tcPr>
          <w:p w:rsidR="00FD078D" w:rsidRDefault="00E97039">
            <w:pPr>
              <w:jc w:val="left"/>
            </w:pPr>
            <w:r>
              <w:rPr>
                <w:color w:val="000000"/>
                <w:sz w:val="18"/>
                <w:szCs w:val="18"/>
              </w:rPr>
              <w:t>-</w:t>
            </w:r>
          </w:p>
        </w:tc>
        <w:tc>
          <w:tcPr>
            <w:tcW w:w="1221" w:type="dxa"/>
            <w:vAlign w:val="center"/>
          </w:tcPr>
          <w:p w:rsidR="00FD078D" w:rsidRDefault="00E97039">
            <w:pPr>
              <w:jc w:val="left"/>
            </w:pPr>
            <w:r>
              <w:rPr>
                <w:color w:val="000000"/>
                <w:sz w:val="18"/>
                <w:szCs w:val="18"/>
              </w:rPr>
              <w:t>-</w:t>
            </w:r>
          </w:p>
        </w:tc>
        <w:tc>
          <w:tcPr>
            <w:tcW w:w="1559" w:type="dxa"/>
            <w:vAlign w:val="center"/>
          </w:tcPr>
          <w:p w:rsidR="00FD078D" w:rsidRDefault="00E97039">
            <w:pPr>
              <w:jc w:val="center"/>
            </w:pPr>
            <w:r>
              <w:rPr>
                <w:color w:val="000000"/>
                <w:sz w:val="18"/>
                <w:szCs w:val="18"/>
              </w:rPr>
              <w:t>309,300.00</w:t>
            </w:r>
          </w:p>
        </w:tc>
        <w:tc>
          <w:tcPr>
            <w:tcW w:w="1446" w:type="dxa"/>
            <w:vAlign w:val="center"/>
          </w:tcPr>
          <w:p w:rsidR="00FD078D" w:rsidRDefault="00E97039">
            <w:pPr>
              <w:jc w:val="left"/>
            </w:pPr>
            <w:r>
              <w:rPr>
                <w:color w:val="000000"/>
                <w:sz w:val="18"/>
                <w:szCs w:val="18"/>
              </w:rPr>
              <w:t>309,300.00</w:t>
            </w:r>
          </w:p>
        </w:tc>
      </w:tr>
      <w:tr w:rsidR="00905ED0" w:rsidRPr="005312D8" w:rsidTr="00A653FA">
        <w:trPr>
          <w:trHeight w:val="2549"/>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21,023,848.46</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681,883.99</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21,705,732.45</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176,248,640.45</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157,952.60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46,723,445.58</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223,130,038.63</w:t>
            </w:r>
          </w:p>
          <w:p w:rsidR="00905ED0" w:rsidRPr="005312D8" w:rsidRDefault="00905ED0" w:rsidP="0048308E">
            <w:pPr>
              <w:spacing w:before="29" w:line="288" w:lineRule="auto"/>
              <w:jc w:val="right"/>
              <w:rPr>
                <w:sz w:val="18"/>
                <w:szCs w:val="18"/>
              </w:rPr>
            </w:pP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6.4.13.4.1.2 </w:t>
      </w:r>
      <w:r w:rsidRPr="005312D8">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FD078D">
        <w:tc>
          <w:tcPr>
            <w:tcW w:w="851" w:type="dxa"/>
            <w:vAlign w:val="center"/>
          </w:tcPr>
          <w:p w:rsidR="00FD078D" w:rsidRDefault="00E97039">
            <w:pPr>
              <w:jc w:val="left"/>
            </w:pPr>
            <w:r>
              <w:rPr>
                <w:color w:val="000000"/>
                <w:sz w:val="24"/>
              </w:rPr>
              <w:t>假设</w:t>
            </w:r>
          </w:p>
        </w:tc>
        <w:tc>
          <w:tcPr>
            <w:tcW w:w="8147" w:type="dxa"/>
            <w:gridSpan w:val="3"/>
            <w:vAlign w:val="center"/>
          </w:tcPr>
          <w:p w:rsidR="00FD078D" w:rsidRDefault="00E97039">
            <w:pPr>
              <w:jc w:val="left"/>
            </w:pPr>
            <w:r>
              <w:rPr>
                <w:color w:val="000000"/>
                <w:sz w:val="24"/>
              </w:rPr>
              <w:t>除市场利率以外的其他市场变量保持不变</w:t>
            </w:r>
          </w:p>
        </w:tc>
      </w:tr>
      <w:tr w:rsidR="001548F9" w:rsidRPr="005312D8" w:rsidTr="00B72405">
        <w:tc>
          <w:tcPr>
            <w:tcW w:w="851" w:type="dxa"/>
            <w:vMerge w:val="restart"/>
            <w:vAlign w:val="center"/>
          </w:tcPr>
          <w:p w:rsidR="001548F9" w:rsidRPr="005312D8" w:rsidRDefault="001548F9" w:rsidP="0048308E">
            <w:pPr>
              <w:pStyle w:val="ad"/>
              <w:spacing w:before="29" w:line="288" w:lineRule="auto"/>
              <w:jc w:val="center"/>
              <w:rPr>
                <w:color w:val="000000"/>
                <w:szCs w:val="24"/>
              </w:rPr>
            </w:pPr>
            <w:r w:rsidRPr="005312D8">
              <w:rPr>
                <w:bCs/>
                <w:color w:val="000000"/>
                <w:szCs w:val="24"/>
              </w:rPr>
              <w:t>分析</w:t>
            </w:r>
          </w:p>
        </w:tc>
        <w:tc>
          <w:tcPr>
            <w:tcW w:w="2551" w:type="dxa"/>
            <w:vMerge w:val="restart"/>
            <w:vAlign w:val="center"/>
          </w:tcPr>
          <w:p w:rsidR="001548F9" w:rsidRPr="005312D8" w:rsidRDefault="001548F9" w:rsidP="0048308E">
            <w:pPr>
              <w:widowControl/>
              <w:autoSpaceDE w:val="0"/>
              <w:autoSpaceDN w:val="0"/>
              <w:spacing w:before="29" w:line="288" w:lineRule="auto"/>
              <w:ind w:right="-15"/>
              <w:jc w:val="center"/>
              <w:textAlignment w:val="bottom"/>
              <w:rPr>
                <w:color w:val="000000"/>
                <w:kern w:val="0"/>
                <w:sz w:val="24"/>
              </w:rPr>
            </w:pPr>
            <w:r w:rsidRPr="005312D8">
              <w:rPr>
                <w:bCs/>
                <w:color w:val="000000"/>
                <w:sz w:val="24"/>
              </w:rPr>
              <w:t>相关风险变量的变动</w:t>
            </w:r>
          </w:p>
        </w:tc>
        <w:tc>
          <w:tcPr>
            <w:tcW w:w="5598" w:type="dxa"/>
            <w:gridSpan w:val="2"/>
            <w:vAlign w:val="center"/>
          </w:tcPr>
          <w:p w:rsidR="001548F9" w:rsidRPr="005312D8" w:rsidRDefault="001548F9" w:rsidP="0048308E">
            <w:pPr>
              <w:spacing w:before="29" w:line="288" w:lineRule="auto"/>
              <w:jc w:val="center"/>
              <w:rPr>
                <w:color w:val="000000"/>
                <w:sz w:val="24"/>
              </w:rPr>
            </w:pPr>
            <w:r w:rsidRPr="005312D8">
              <w:rPr>
                <w:color w:val="000000"/>
                <w:sz w:val="24"/>
              </w:rPr>
              <w:t>对资产负债表日基金资产净值的</w:t>
            </w:r>
          </w:p>
          <w:p w:rsidR="001548F9" w:rsidRPr="005312D8" w:rsidRDefault="001548F9"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影响金额（单位：人民币万元）</w:t>
            </w:r>
          </w:p>
        </w:tc>
      </w:tr>
      <w:tr w:rsidR="001548F9" w:rsidRPr="005312D8" w:rsidTr="00B72405">
        <w:tc>
          <w:tcPr>
            <w:tcW w:w="851" w:type="dxa"/>
            <w:vMerge/>
            <w:vAlign w:val="center"/>
          </w:tcPr>
          <w:p w:rsidR="001548F9" w:rsidRPr="005312D8" w:rsidRDefault="001548F9" w:rsidP="0048308E">
            <w:pPr>
              <w:widowControl/>
              <w:spacing w:before="29" w:line="288" w:lineRule="auto"/>
              <w:jc w:val="left"/>
              <w:rPr>
                <w:color w:val="000000"/>
                <w:sz w:val="24"/>
              </w:rPr>
            </w:pPr>
          </w:p>
        </w:tc>
        <w:tc>
          <w:tcPr>
            <w:tcW w:w="2551" w:type="dxa"/>
            <w:vMerge/>
            <w:vAlign w:val="center"/>
          </w:tcPr>
          <w:p w:rsidR="001548F9" w:rsidRPr="005312D8" w:rsidRDefault="001548F9" w:rsidP="0048308E">
            <w:pPr>
              <w:widowControl/>
              <w:spacing w:before="29" w:line="288" w:lineRule="auto"/>
              <w:jc w:val="left"/>
              <w:rPr>
                <w:color w:val="000000"/>
                <w:kern w:val="0"/>
                <w:sz w:val="24"/>
              </w:rPr>
            </w:pPr>
          </w:p>
        </w:tc>
        <w:tc>
          <w:tcPr>
            <w:tcW w:w="2694" w:type="dxa"/>
            <w:vAlign w:val="center"/>
          </w:tcPr>
          <w:p w:rsidR="001548F9" w:rsidRPr="005312D8" w:rsidRDefault="001548F9" w:rsidP="00035D71">
            <w:pPr>
              <w:spacing w:before="29" w:line="288" w:lineRule="auto"/>
              <w:ind w:firstLineChars="350" w:firstLine="840"/>
              <w:rPr>
                <w:color w:val="000000"/>
                <w:sz w:val="24"/>
              </w:rPr>
            </w:pPr>
            <w:r w:rsidRPr="005312D8">
              <w:rPr>
                <w:color w:val="000000"/>
                <w:sz w:val="24"/>
              </w:rPr>
              <w:t>本期末</w:t>
            </w:r>
          </w:p>
          <w:p w:rsidR="001548F9" w:rsidRPr="005312D8" w:rsidRDefault="009428AD" w:rsidP="0048308E">
            <w:pPr>
              <w:spacing w:before="29" w:line="288" w:lineRule="auto"/>
              <w:jc w:val="center"/>
              <w:rPr>
                <w:bCs/>
                <w:color w:val="000000"/>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904"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上年度末</w:t>
            </w:r>
          </w:p>
          <w:p w:rsidR="001548F9" w:rsidRPr="005312D8" w:rsidRDefault="006F5125" w:rsidP="0048308E">
            <w:pPr>
              <w:spacing w:before="29" w:line="288" w:lineRule="auto"/>
              <w:jc w:val="center"/>
              <w:rPr>
                <w:bCs/>
                <w:color w:val="000000"/>
                <w:sz w:val="24"/>
              </w:rPr>
            </w:pPr>
            <w:r w:rsidRPr="005312D8">
              <w:rPr>
                <w:color w:val="000000"/>
                <w:sz w:val="24"/>
              </w:rPr>
              <w:t>2018</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FD078D">
        <w:tc>
          <w:tcPr>
            <w:tcW w:w="852" w:type="dxa"/>
            <w:vMerge/>
          </w:tcPr>
          <w:p w:rsidR="00FD078D" w:rsidRDefault="00FD078D"/>
        </w:tc>
        <w:tc>
          <w:tcPr>
            <w:tcW w:w="2550" w:type="dxa"/>
            <w:vAlign w:val="center"/>
          </w:tcPr>
          <w:p w:rsidR="00FD078D" w:rsidRDefault="00E97039">
            <w:pPr>
              <w:jc w:val="left"/>
            </w:pPr>
            <w:r>
              <w:rPr>
                <w:color w:val="000000"/>
                <w:sz w:val="24"/>
              </w:rPr>
              <w:t>市场利率下降</w:t>
            </w:r>
            <w:r>
              <w:rPr>
                <w:color w:val="000000"/>
                <w:sz w:val="24"/>
              </w:rPr>
              <w:t>25</w:t>
            </w:r>
            <w:r>
              <w:rPr>
                <w:color w:val="000000"/>
                <w:sz w:val="24"/>
              </w:rPr>
              <w:t>个基点</w:t>
            </w:r>
          </w:p>
        </w:tc>
        <w:tc>
          <w:tcPr>
            <w:tcW w:w="2693" w:type="dxa"/>
            <w:vAlign w:val="center"/>
          </w:tcPr>
          <w:p w:rsidR="00FD078D" w:rsidRDefault="00E97039">
            <w:pPr>
              <w:jc w:val="right"/>
            </w:pPr>
            <w:r>
              <w:rPr>
                <w:color w:val="000000"/>
                <w:sz w:val="24"/>
              </w:rPr>
              <w:t>增加约</w:t>
            </w:r>
            <w:r>
              <w:rPr>
                <w:color w:val="000000"/>
                <w:sz w:val="24"/>
              </w:rPr>
              <w:t>8</w:t>
            </w:r>
          </w:p>
        </w:tc>
        <w:tc>
          <w:tcPr>
            <w:tcW w:w="2903" w:type="dxa"/>
            <w:vAlign w:val="center"/>
          </w:tcPr>
          <w:p w:rsidR="00FD078D" w:rsidRDefault="00E97039">
            <w:pPr>
              <w:jc w:val="right"/>
            </w:pPr>
            <w:r>
              <w:rPr>
                <w:color w:val="000000"/>
                <w:sz w:val="24"/>
              </w:rPr>
              <w:t>增加约</w:t>
            </w:r>
            <w:r>
              <w:rPr>
                <w:color w:val="000000"/>
                <w:sz w:val="24"/>
              </w:rPr>
              <w:t>11</w:t>
            </w:r>
          </w:p>
        </w:tc>
      </w:tr>
      <w:tr w:rsidR="00FD078D">
        <w:tc>
          <w:tcPr>
            <w:tcW w:w="852" w:type="dxa"/>
            <w:vMerge/>
          </w:tcPr>
          <w:p w:rsidR="00FD078D" w:rsidRDefault="00FD078D"/>
        </w:tc>
        <w:tc>
          <w:tcPr>
            <w:tcW w:w="2550" w:type="dxa"/>
            <w:vAlign w:val="center"/>
          </w:tcPr>
          <w:p w:rsidR="00FD078D" w:rsidRDefault="00E97039">
            <w:pPr>
              <w:jc w:val="left"/>
            </w:pPr>
            <w:r>
              <w:rPr>
                <w:color w:val="000000"/>
                <w:sz w:val="24"/>
              </w:rPr>
              <w:t>市场利率上升</w:t>
            </w:r>
            <w:r>
              <w:rPr>
                <w:color w:val="000000"/>
                <w:sz w:val="24"/>
              </w:rPr>
              <w:t>25</w:t>
            </w:r>
            <w:r>
              <w:rPr>
                <w:color w:val="000000"/>
                <w:sz w:val="24"/>
              </w:rPr>
              <w:t>个基点</w:t>
            </w:r>
          </w:p>
        </w:tc>
        <w:tc>
          <w:tcPr>
            <w:tcW w:w="2693" w:type="dxa"/>
            <w:vAlign w:val="center"/>
          </w:tcPr>
          <w:p w:rsidR="00FD078D" w:rsidRDefault="00E97039">
            <w:pPr>
              <w:jc w:val="right"/>
            </w:pPr>
            <w:r>
              <w:rPr>
                <w:color w:val="000000"/>
                <w:sz w:val="24"/>
              </w:rPr>
              <w:t>减少约</w:t>
            </w:r>
            <w:r>
              <w:rPr>
                <w:color w:val="000000"/>
                <w:sz w:val="24"/>
              </w:rPr>
              <w:t>8</w:t>
            </w:r>
          </w:p>
        </w:tc>
        <w:tc>
          <w:tcPr>
            <w:tcW w:w="2903" w:type="dxa"/>
            <w:vAlign w:val="center"/>
          </w:tcPr>
          <w:p w:rsidR="00FD078D" w:rsidRDefault="00E97039">
            <w:pPr>
              <w:jc w:val="right"/>
            </w:pPr>
            <w:r>
              <w:rPr>
                <w:color w:val="000000"/>
                <w:sz w:val="24"/>
              </w:rPr>
              <w:t>减少约</w:t>
            </w:r>
            <w:r>
              <w:rPr>
                <w:color w:val="000000"/>
                <w:sz w:val="24"/>
              </w:rPr>
              <w:t>11</w:t>
            </w:r>
          </w:p>
        </w:tc>
      </w:tr>
    </w:tbl>
    <w:p w:rsidR="001548F9" w:rsidRPr="005312D8" w:rsidRDefault="001548F9" w:rsidP="0048308E">
      <w:pPr>
        <w:spacing w:before="29" w:line="288" w:lineRule="auto"/>
        <w:ind w:firstLine="420"/>
        <w:rPr>
          <w:color w:val="000000"/>
          <w:sz w:val="24"/>
        </w:rPr>
      </w:pPr>
      <w:r w:rsidRPr="005312D8">
        <w:rPr>
          <w:color w:val="000000"/>
          <w:sz w:val="24"/>
        </w:rPr>
        <w:tab/>
      </w:r>
    </w:p>
    <w:p w:rsidR="00194D6E" w:rsidRPr="005312D8" w:rsidRDefault="00194D6E" w:rsidP="0048308E">
      <w:pPr>
        <w:spacing w:before="29" w:line="288" w:lineRule="auto"/>
        <w:rPr>
          <w:b/>
          <w:bCs/>
          <w:sz w:val="24"/>
        </w:rPr>
      </w:pPr>
      <w:r w:rsidRPr="005312D8">
        <w:rPr>
          <w:b/>
          <w:bCs/>
          <w:kern w:val="0"/>
          <w:sz w:val="24"/>
        </w:rPr>
        <w:t>6.4.13.4.2</w:t>
      </w:r>
      <w:r w:rsidRPr="005312D8">
        <w:rPr>
          <w:b/>
          <w:bCs/>
          <w:sz w:val="24"/>
        </w:rPr>
        <w:t>外汇风险</w:t>
      </w:r>
    </w:p>
    <w:p w:rsidR="00194D6E" w:rsidRPr="005312D8" w:rsidRDefault="00194D6E" w:rsidP="00035D71">
      <w:pPr>
        <w:spacing w:before="29" w:line="288" w:lineRule="auto"/>
        <w:ind w:firstLineChars="200" w:firstLine="480"/>
        <w:rPr>
          <w:color w:val="000000"/>
          <w:sz w:val="24"/>
        </w:rPr>
      </w:pPr>
      <w:r w:rsidRPr="005312D8">
        <w:rPr>
          <w:color w:val="000000"/>
          <w:sz w:val="24"/>
        </w:rPr>
        <w:t>外汇风险是指金融工具的公允价值或未来现金流量因外汇汇率变动而发生波动的风险。本基金的所有资产及负债以人民币计价，因此无重大外汇风险。</w:t>
      </w:r>
    </w:p>
    <w:p w:rsidR="00E73C74" w:rsidRPr="005312D8" w:rsidRDefault="00E73C74" w:rsidP="00035D71">
      <w:pPr>
        <w:spacing w:before="29" w:line="288" w:lineRule="auto"/>
        <w:ind w:firstLineChars="200" w:firstLine="480"/>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 </w:t>
      </w:r>
      <w:r w:rsidRPr="005312D8">
        <w:rPr>
          <w:b/>
          <w:bCs/>
          <w:color w:val="000000"/>
          <w:sz w:val="24"/>
        </w:rPr>
        <w:t>其他价格风险</w:t>
      </w:r>
    </w:p>
    <w:p w:rsidR="00FD078D" w:rsidRDefault="00E97039">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FD078D" w:rsidRDefault="00E97039">
      <w:pPr>
        <w:spacing w:before="29" w:line="288" w:lineRule="auto"/>
        <w:ind w:firstLineChars="200" w:firstLine="480"/>
        <w:rPr>
          <w:color w:val="000000"/>
          <w:sz w:val="24"/>
        </w:rPr>
      </w:pPr>
      <w:r>
        <w:rPr>
          <w:color w:val="000000"/>
          <w:sz w:val="24"/>
        </w:rPr>
        <w:t>本基金的基金管理人在构建和管理投资组合的过程中，采用</w:t>
      </w:r>
      <w:r>
        <w:rPr>
          <w:color w:val="000000"/>
          <w:sz w:val="24"/>
        </w:rPr>
        <w:t>“</w:t>
      </w:r>
      <w:r>
        <w:rPr>
          <w:color w:val="000000"/>
          <w:sz w:val="24"/>
        </w:rPr>
        <w:t>自上而下</w:t>
      </w:r>
      <w:r>
        <w:rPr>
          <w:color w:val="000000"/>
          <w:sz w:val="24"/>
        </w:rPr>
        <w:t>”</w:t>
      </w:r>
      <w:r>
        <w:rPr>
          <w:color w:val="00000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本基金通过投资组合的分散化降低其他价格风险。基金的投资组合比例为：本基金投资于股票资产的比例为</w:t>
      </w:r>
      <w:r w:rsidRPr="005312D8">
        <w:rPr>
          <w:color w:val="000000"/>
          <w:sz w:val="24"/>
        </w:rPr>
        <w:t>0-45%</w:t>
      </w:r>
      <w:r w:rsidRPr="005312D8">
        <w:rPr>
          <w:color w:val="000000"/>
          <w:sz w:val="24"/>
        </w:rPr>
        <w:t>。开放期内每个交易日日终，在扣除股指期货合约需缴纳的交易保证金后，本基金持有的现金或到期日在一年以内的政府债券不低于基金资产净值的</w:t>
      </w:r>
      <w:r w:rsidRPr="005312D8">
        <w:rPr>
          <w:color w:val="000000"/>
          <w:sz w:val="24"/>
        </w:rPr>
        <w:t>5%</w:t>
      </w:r>
      <w:r w:rsidRPr="005312D8">
        <w:rPr>
          <w:color w:val="000000"/>
          <w:sz w:val="24"/>
        </w:rPr>
        <w:t>，其中现金不包括结算备付金、存出保证金、应收申购款等；在封闭期内，本基金不受上述</w:t>
      </w:r>
      <w:r w:rsidRPr="005312D8">
        <w:rPr>
          <w:color w:val="000000"/>
          <w:sz w:val="24"/>
        </w:rPr>
        <w:t>5%</w:t>
      </w:r>
      <w:r w:rsidRPr="005312D8">
        <w:rPr>
          <w:color w:val="000000"/>
          <w:sz w:val="24"/>
        </w:rPr>
        <w:t>的限制，但每个交易日日终在扣除股指期货合约需缴纳的交易保证金后，应当保持不低于交易保证金一倍的现金。此外，本基金的基金管理人每日对本基金所持有的证券价格实施监控，定期运用多种定量方法对基金进行风险度量，来测试本基金面临的潜在价格风险，及时可靠地对风险进行跟踪和控制。</w:t>
      </w:r>
    </w:p>
    <w:p w:rsidR="001548F9" w:rsidRPr="005312D8" w:rsidRDefault="001548F9" w:rsidP="00035D71">
      <w:pPr>
        <w:spacing w:before="29" w:line="288" w:lineRule="auto"/>
        <w:ind w:firstLineChars="200" w:firstLine="482"/>
        <w:rPr>
          <w:b/>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6.4.13.4.3.1 </w:t>
      </w:r>
      <w:r w:rsidRPr="005312D8">
        <w:rPr>
          <w:b/>
          <w:bCs/>
          <w:color w:val="000000"/>
          <w:sz w:val="24"/>
        </w:rPr>
        <w:t>其他价格风险敞口</w:t>
      </w:r>
    </w:p>
    <w:p w:rsidR="00D141F2" w:rsidRPr="005312D8" w:rsidRDefault="00D141F2" w:rsidP="0048308E">
      <w:pPr>
        <w:autoSpaceDE w:val="0"/>
        <w:autoSpaceDN w:val="0"/>
        <w:adjustRightInd w:val="0"/>
        <w:spacing w:before="29" w:line="288" w:lineRule="auto"/>
        <w:ind w:left="15"/>
        <w:jc w:val="right"/>
        <w:rPr>
          <w:color w:val="000000"/>
          <w:kern w:val="0"/>
          <w:sz w:val="24"/>
        </w:rPr>
      </w:pPr>
      <w:r w:rsidRPr="005312D8">
        <w:rPr>
          <w:color w:val="000000"/>
          <w:sz w:val="24"/>
        </w:rPr>
        <w:t>金额单位</w:t>
      </w:r>
      <w:r w:rsidRPr="005312D8">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77"/>
        <w:gridCol w:w="1843"/>
        <w:gridCol w:w="1134"/>
        <w:gridCol w:w="1984"/>
        <w:gridCol w:w="1060"/>
      </w:tblGrid>
      <w:tr w:rsidR="007151DB" w:rsidRPr="005312D8" w:rsidTr="007151DB">
        <w:trPr>
          <w:trHeight w:val="278"/>
        </w:trPr>
        <w:tc>
          <w:tcPr>
            <w:tcW w:w="2977" w:type="dxa"/>
            <w:vMerge w:val="restart"/>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项目</w:t>
            </w:r>
          </w:p>
        </w:tc>
        <w:tc>
          <w:tcPr>
            <w:tcW w:w="2977"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本期末</w:t>
            </w:r>
          </w:p>
          <w:p w:rsidR="0002154E" w:rsidRPr="005312D8" w:rsidRDefault="0002154E" w:rsidP="0048308E">
            <w:pPr>
              <w:spacing w:before="29" w:line="288" w:lineRule="auto"/>
              <w:jc w:val="center"/>
              <w:rPr>
                <w:color w:val="000000"/>
                <w:sz w:val="24"/>
              </w:rPr>
            </w:pP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044"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上年度末</w:t>
            </w:r>
          </w:p>
          <w:p w:rsidR="0002154E" w:rsidRPr="005312D8" w:rsidRDefault="0002154E" w:rsidP="0048308E">
            <w:pPr>
              <w:spacing w:before="29" w:line="288" w:lineRule="auto"/>
              <w:jc w:val="center"/>
              <w:rPr>
                <w:color w:val="000000"/>
                <w:sz w:val="24"/>
              </w:rPr>
            </w:pPr>
            <w:r w:rsidRPr="005312D8">
              <w:rPr>
                <w:color w:val="000000"/>
                <w:sz w:val="24"/>
              </w:rPr>
              <w:t>2018</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097B6A" w:rsidRPr="005312D8" w:rsidTr="007151DB">
        <w:trPr>
          <w:trHeight w:val="278"/>
        </w:trPr>
        <w:tc>
          <w:tcPr>
            <w:tcW w:w="2977" w:type="dxa"/>
            <w:vMerge/>
            <w:tcMar>
              <w:left w:w="108" w:type="dxa"/>
            </w:tcMar>
            <w:vAlign w:val="center"/>
          </w:tcPr>
          <w:p w:rsidR="0002154E" w:rsidRPr="005312D8" w:rsidRDefault="0002154E" w:rsidP="0048308E">
            <w:pPr>
              <w:widowControl/>
              <w:spacing w:before="29" w:line="288" w:lineRule="auto"/>
              <w:jc w:val="left"/>
              <w:rPr>
                <w:color w:val="000000"/>
                <w:sz w:val="24"/>
              </w:rPr>
            </w:pPr>
          </w:p>
        </w:tc>
        <w:tc>
          <w:tcPr>
            <w:tcW w:w="1843" w:type="dxa"/>
            <w:tcMar>
              <w:left w:w="108" w:type="dxa"/>
            </w:tcMar>
            <w:vAlign w:val="center"/>
          </w:tcPr>
          <w:p w:rsidR="0002154E" w:rsidRPr="005312D8" w:rsidRDefault="0002154E" w:rsidP="0048308E">
            <w:pPr>
              <w:spacing w:before="29" w:line="288" w:lineRule="auto"/>
              <w:ind w:right="142"/>
              <w:jc w:val="center"/>
              <w:rPr>
                <w:color w:val="000000"/>
                <w:sz w:val="24"/>
              </w:rPr>
            </w:pPr>
            <w:r w:rsidRPr="005312D8">
              <w:rPr>
                <w:color w:val="000000"/>
                <w:sz w:val="24"/>
              </w:rPr>
              <w:t>公允价值</w:t>
            </w:r>
          </w:p>
        </w:tc>
        <w:tc>
          <w:tcPr>
            <w:tcW w:w="1134"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ind w:right="113"/>
              <w:jc w:val="center"/>
              <w:rPr>
                <w:color w:val="000000"/>
                <w:sz w:val="24"/>
              </w:rPr>
            </w:pPr>
            <w:r w:rsidRPr="005312D8">
              <w:rPr>
                <w:color w:val="000000"/>
                <w:sz w:val="24"/>
              </w:rPr>
              <w:t>公允价值</w:t>
            </w:r>
          </w:p>
        </w:tc>
        <w:tc>
          <w:tcPr>
            <w:tcW w:w="1060"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r>
      <w:tr w:rsidR="00097B6A"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股票投资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13,194,958.22</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16.25</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42,690,114.07</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19.13</w:t>
            </w:r>
          </w:p>
        </w:tc>
      </w:tr>
      <w:tr w:rsidR="00073478"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基金投资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sz w:val="24"/>
              </w:rPr>
              <w:t>交易性金融资产－贵金属投资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衍生金融资产－权证投资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其他</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center"/>
              <w:rPr>
                <w:b/>
                <w:color w:val="000000"/>
                <w:sz w:val="24"/>
              </w:rPr>
            </w:pPr>
            <w:r w:rsidRPr="005312D8">
              <w:rPr>
                <w:b/>
                <w:color w:val="000000"/>
                <w:sz w:val="24"/>
              </w:rPr>
              <w:t>合计</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13,194,958.22</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16.25</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42,690,114.07</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19.13</w:t>
            </w:r>
          </w:p>
        </w:tc>
      </w:tr>
    </w:tbl>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6.4.13.4.3.2 </w:t>
      </w:r>
      <w:r w:rsidRPr="005312D8">
        <w:rPr>
          <w:b/>
          <w:color w:val="000000"/>
          <w:sz w:val="24"/>
        </w:rPr>
        <w:t>其他价格风险的敏感性分析</w:t>
      </w:r>
    </w:p>
    <w:p w:rsidR="0027693F" w:rsidRPr="005312D8" w:rsidRDefault="00955FCB" w:rsidP="00E01AB2">
      <w:pPr>
        <w:tabs>
          <w:tab w:val="left" w:pos="426"/>
        </w:tabs>
        <w:spacing w:before="29" w:line="288" w:lineRule="auto"/>
        <w:jc w:val="left"/>
        <w:rPr>
          <w:kern w:val="0"/>
          <w:sz w:val="24"/>
        </w:rPr>
      </w:pPr>
      <w:r w:rsidRPr="005312D8">
        <w:rPr>
          <w:kern w:val="0"/>
          <w:sz w:val="24"/>
        </w:rPr>
        <w:t xml:space="preserve">    </w:t>
      </w:r>
      <w:r w:rsidRPr="005312D8">
        <w:rPr>
          <w:kern w:val="0"/>
          <w:sz w:val="24"/>
        </w:rPr>
        <w:t>于</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日，本基金持有的交易性权益类投资公允价值占基金资产净值的比例为</w:t>
      </w:r>
      <w:r w:rsidRPr="005312D8">
        <w:rPr>
          <w:kern w:val="0"/>
          <w:sz w:val="24"/>
        </w:rPr>
        <w:t>16.25%</w:t>
      </w:r>
      <w:r w:rsidRPr="005312D8">
        <w:rPr>
          <w:kern w:val="0"/>
          <w:sz w:val="24"/>
        </w:rPr>
        <w:t>（</w:t>
      </w:r>
      <w:r w:rsidRPr="005312D8">
        <w:rPr>
          <w:kern w:val="0"/>
          <w:sz w:val="24"/>
        </w:rPr>
        <w:t>2018</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w:t>
      </w:r>
      <w:r w:rsidRPr="005312D8">
        <w:rPr>
          <w:kern w:val="0"/>
          <w:sz w:val="24"/>
        </w:rPr>
        <w:t>19.13%</w:t>
      </w:r>
      <w:r w:rsidRPr="005312D8">
        <w:rPr>
          <w:kern w:val="0"/>
          <w:sz w:val="24"/>
        </w:rPr>
        <w:t>），因此除市场利率和外汇汇率以外的市场价格因素的变动对于本基金资产净值无重大影响（</w:t>
      </w:r>
      <w:r w:rsidRPr="005312D8">
        <w:rPr>
          <w:kern w:val="0"/>
          <w:sz w:val="24"/>
        </w:rPr>
        <w:t>2018</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日：同）。</w:t>
      </w:r>
    </w:p>
    <w:p w:rsidR="00305F57" w:rsidRPr="005312D8" w:rsidRDefault="00305F57" w:rsidP="00E01AB2">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58" w:name="_Toc225498272"/>
      <w:bookmarkStart w:id="59" w:name="_Toc17810944"/>
      <w:r w:rsidRPr="005312D8">
        <w:rPr>
          <w:b/>
          <w:bCs/>
          <w:szCs w:val="24"/>
          <w:lang w:val="en-US"/>
        </w:rPr>
        <w:t xml:space="preserve">§7  </w:t>
      </w:r>
      <w:r w:rsidRPr="005312D8">
        <w:rPr>
          <w:b/>
          <w:bCs/>
          <w:szCs w:val="24"/>
          <w:lang w:val="en-US"/>
        </w:rPr>
        <w:t>投资组合报告</w:t>
      </w:r>
      <w:bookmarkEnd w:id="58"/>
      <w:bookmarkEnd w:id="59"/>
    </w:p>
    <w:p w:rsidR="007B37A6" w:rsidRPr="005312D8" w:rsidRDefault="007B37A6" w:rsidP="007B37A6">
      <w:pPr>
        <w:pStyle w:val="20"/>
        <w:spacing w:before="0" w:after="0"/>
        <w:rPr>
          <w:rFonts w:ascii="Times New Roman" w:eastAsiaTheme="minorEastAsia" w:hAnsi="Times New Roman"/>
          <w:color w:val="000000" w:themeColor="text1"/>
          <w:kern w:val="0"/>
          <w:szCs w:val="24"/>
        </w:rPr>
      </w:pPr>
      <w:bookmarkStart w:id="60" w:name="_Toc225498273"/>
      <w:bookmarkStart w:id="61" w:name="_Toc361324878"/>
      <w:bookmarkStart w:id="62" w:name="_Toc374374955"/>
      <w:bookmarkStart w:id="63" w:name="_Toc17810945"/>
      <w:r w:rsidRPr="005312D8">
        <w:rPr>
          <w:rFonts w:ascii="Times New Roman" w:eastAsiaTheme="minorEastAsia" w:hAnsi="Times New Roman"/>
          <w:bCs w:val="0"/>
          <w:color w:val="000000" w:themeColor="text1"/>
          <w:kern w:val="0"/>
          <w:szCs w:val="24"/>
        </w:rPr>
        <w:t xml:space="preserve">7.1 </w:t>
      </w:r>
      <w:r w:rsidRPr="005312D8">
        <w:rPr>
          <w:rFonts w:ascii="Times New Roman" w:eastAsiaTheme="minorEastAsia" w:hAnsi="Times New Roman"/>
          <w:color w:val="000000" w:themeColor="text1"/>
          <w:kern w:val="0"/>
          <w:szCs w:val="24"/>
        </w:rPr>
        <w:t>期末基金资产组合情况</w:t>
      </w:r>
      <w:bookmarkEnd w:id="60"/>
      <w:bookmarkEnd w:id="61"/>
      <w:bookmarkEnd w:id="62"/>
      <w:bookmarkEnd w:id="63"/>
    </w:p>
    <w:p w:rsidR="007B37A6" w:rsidRPr="005312D8" w:rsidRDefault="007B37A6" w:rsidP="007B37A6">
      <w:pPr>
        <w:autoSpaceDE w:val="0"/>
        <w:autoSpaceDN w:val="0"/>
        <w:adjustRightInd w:val="0"/>
        <w:spacing w:before="29" w:line="360" w:lineRule="auto"/>
        <w:ind w:left="15"/>
        <w:jc w:val="right"/>
        <w:rPr>
          <w:rFonts w:eastAsiaTheme="minorEastAsia"/>
          <w:color w:val="000000" w:themeColor="text1"/>
          <w:kern w:val="0"/>
          <w:sz w:val="24"/>
        </w:rPr>
      </w:pPr>
      <w:r w:rsidRPr="005312D8">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606"/>
        <w:gridCol w:w="2551"/>
        <w:gridCol w:w="2763"/>
      </w:tblGrid>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序号</w:t>
            </w:r>
          </w:p>
        </w:tc>
        <w:tc>
          <w:tcPr>
            <w:tcW w:w="2606"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项目</w:t>
            </w:r>
          </w:p>
        </w:tc>
        <w:tc>
          <w:tcPr>
            <w:tcW w:w="2551"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金额</w:t>
            </w:r>
          </w:p>
        </w:tc>
        <w:tc>
          <w:tcPr>
            <w:tcW w:w="2763" w:type="dxa"/>
            <w:vAlign w:val="center"/>
          </w:tcPr>
          <w:p w:rsidR="007B37A6" w:rsidRPr="005312D8" w:rsidRDefault="00B168C5" w:rsidP="00F51CBC">
            <w:pPr>
              <w:spacing w:line="276" w:lineRule="auto"/>
              <w:jc w:val="center"/>
              <w:rPr>
                <w:rFonts w:eastAsiaTheme="minorEastAsia"/>
                <w:color w:val="000000" w:themeColor="text1"/>
                <w:sz w:val="24"/>
              </w:rPr>
            </w:pPr>
            <w:r w:rsidRPr="00AE0465">
              <w:rPr>
                <w:rFonts w:eastAsiaTheme="minorEastAsia"/>
                <w:color w:val="000000" w:themeColor="text1"/>
                <w:sz w:val="24"/>
              </w:rPr>
              <w:t>占基金总资产的比例</w:t>
            </w:r>
            <w:r>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1</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权益投资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13,194,958.22</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16.20</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其中：股票</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13,194,958.22</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16.20</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2</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hint="eastAsia"/>
                <w:color w:val="000000" w:themeColor="text1"/>
                <w:sz w:val="24"/>
              </w:rPr>
              <w:t>基金投资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3</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固定收益投资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48,900,000.00</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60.03</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其中：债券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48,900,000.00</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60.03</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firstLineChars="300" w:firstLine="720"/>
              <w:rPr>
                <w:rFonts w:eastAsiaTheme="minorEastAsia"/>
                <w:color w:val="000000" w:themeColor="text1"/>
                <w:sz w:val="24"/>
              </w:rPr>
            </w:pPr>
            <w:r w:rsidRPr="005312D8">
              <w:rPr>
                <w:rFonts w:eastAsiaTheme="minorEastAsia"/>
                <w:color w:val="000000" w:themeColor="text1"/>
                <w:sz w:val="24"/>
              </w:rPr>
              <w:t>资产支持证券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4</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贵金属投资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5</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金融衍生品投资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6</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其中：买断式回购的买入返售金融资产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7</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银行存款和结算备付金合计</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19,239,683.15</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23.62</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8</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其他各项资产</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118,126.81</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0.15</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9</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合计</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81,452,768.18</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100.00</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64" w:name="_Toc225498274"/>
      <w:bookmarkStart w:id="65" w:name="_Toc17810946"/>
      <w:r w:rsidRPr="005312D8">
        <w:rPr>
          <w:rFonts w:ascii="Times New Roman" w:hAnsi="Times New Roman"/>
          <w:kern w:val="0"/>
          <w:szCs w:val="24"/>
        </w:rPr>
        <w:t xml:space="preserve">7.2 </w:t>
      </w:r>
      <w:r w:rsidRPr="005312D8">
        <w:rPr>
          <w:rFonts w:ascii="Times New Roman" w:hAnsi="Times New Roman"/>
          <w:kern w:val="0"/>
          <w:szCs w:val="24"/>
        </w:rPr>
        <w:t>期末按行业分类的股票投资组合</w:t>
      </w:r>
      <w:bookmarkEnd w:id="64"/>
      <w:bookmarkEnd w:id="65"/>
    </w:p>
    <w:p w:rsidR="0077020F" w:rsidRPr="005312D8" w:rsidRDefault="0077020F" w:rsidP="0077020F">
      <w:pPr>
        <w:pStyle w:val="20"/>
        <w:spacing w:before="29" w:after="0" w:line="288" w:lineRule="auto"/>
        <w:rPr>
          <w:rFonts w:ascii="Times New Roman" w:hAnsi="Times New Roman"/>
          <w:color w:val="000000"/>
          <w:szCs w:val="24"/>
        </w:rPr>
      </w:pPr>
      <w:bookmarkStart w:id="66" w:name="_Toc17810947"/>
      <w:r w:rsidRPr="005312D8">
        <w:rPr>
          <w:rFonts w:ascii="Times New Roman" w:hAnsi="Times New Roman"/>
          <w:color w:val="000000"/>
          <w:szCs w:val="24"/>
        </w:rPr>
        <w:t>7.2.1</w:t>
      </w:r>
      <w:r w:rsidRPr="005312D8">
        <w:rPr>
          <w:rFonts w:ascii="Times New Roman" w:hAnsi="Times New Roman" w:hint="eastAsia"/>
          <w:color w:val="000000"/>
          <w:szCs w:val="24"/>
        </w:rPr>
        <w:t>报告期末按行业分类的境内股票投资组合</w:t>
      </w:r>
      <w:bookmarkEnd w:id="66"/>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457"/>
        <w:gridCol w:w="2410"/>
        <w:gridCol w:w="2052"/>
      </w:tblGrid>
      <w:tr w:rsidR="001548F9" w:rsidRPr="005312D8" w:rsidTr="00275BFC">
        <w:tc>
          <w:tcPr>
            <w:tcW w:w="1079" w:type="dxa"/>
            <w:vAlign w:val="center"/>
          </w:tcPr>
          <w:p w:rsidR="001548F9" w:rsidRPr="005312D8" w:rsidRDefault="001548F9" w:rsidP="0048308E">
            <w:pPr>
              <w:spacing w:before="29" w:line="288" w:lineRule="auto"/>
              <w:jc w:val="center"/>
              <w:rPr>
                <w:color w:val="000000"/>
                <w:sz w:val="24"/>
              </w:rPr>
            </w:pPr>
            <w:r w:rsidRPr="005312D8">
              <w:rPr>
                <w:color w:val="000000"/>
                <w:sz w:val="24"/>
              </w:rPr>
              <w:t>代码</w:t>
            </w:r>
          </w:p>
        </w:tc>
        <w:tc>
          <w:tcPr>
            <w:tcW w:w="3457" w:type="dxa"/>
            <w:vAlign w:val="center"/>
          </w:tcPr>
          <w:p w:rsidR="001548F9" w:rsidRPr="005312D8" w:rsidRDefault="001548F9" w:rsidP="00EE6291">
            <w:pPr>
              <w:spacing w:before="29" w:line="288" w:lineRule="auto"/>
              <w:jc w:val="center"/>
              <w:rPr>
                <w:color w:val="000000"/>
                <w:sz w:val="24"/>
              </w:rPr>
            </w:pPr>
            <w:r w:rsidRPr="005312D8">
              <w:rPr>
                <w:color w:val="000000"/>
                <w:sz w:val="24"/>
              </w:rPr>
              <w:t>行业类别</w:t>
            </w:r>
          </w:p>
        </w:tc>
        <w:tc>
          <w:tcPr>
            <w:tcW w:w="2410" w:type="dxa"/>
            <w:vAlign w:val="center"/>
          </w:tcPr>
          <w:p w:rsidR="001548F9" w:rsidRPr="005312D8" w:rsidRDefault="001548F9" w:rsidP="0048308E">
            <w:pPr>
              <w:spacing w:before="29" w:line="288" w:lineRule="auto"/>
              <w:jc w:val="center"/>
              <w:rPr>
                <w:color w:val="000000"/>
                <w:sz w:val="24"/>
              </w:rPr>
            </w:pPr>
            <w:r w:rsidRPr="005312D8">
              <w:rPr>
                <w:color w:val="000000"/>
                <w:sz w:val="24"/>
              </w:rPr>
              <w:t>公允价值</w:t>
            </w:r>
          </w:p>
        </w:tc>
        <w:tc>
          <w:tcPr>
            <w:tcW w:w="2052" w:type="dxa"/>
            <w:vAlign w:val="center"/>
          </w:tcPr>
          <w:p w:rsidR="001548F9" w:rsidRPr="005312D8" w:rsidRDefault="001548F9" w:rsidP="0048308E">
            <w:pPr>
              <w:spacing w:before="29" w:line="288" w:lineRule="auto"/>
              <w:jc w:val="center"/>
              <w:rPr>
                <w:color w:val="000000"/>
                <w:sz w:val="24"/>
              </w:rPr>
            </w:pPr>
            <w:r w:rsidRPr="005312D8">
              <w:rPr>
                <w:color w:val="000000"/>
                <w:sz w:val="24"/>
              </w:rPr>
              <w:t>占基金资产净值比例（％）</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A</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农、林、牧、渔业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301,308.00</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0.37</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B</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采矿业</w:t>
            </w:r>
          </w:p>
        </w:tc>
        <w:tc>
          <w:tcPr>
            <w:tcW w:w="2410" w:type="dxa"/>
            <w:vAlign w:val="center"/>
          </w:tcPr>
          <w:p w:rsidR="001548F9" w:rsidRPr="005312D8" w:rsidRDefault="001548F9" w:rsidP="0048308E">
            <w:pPr>
              <w:spacing w:before="29" w:line="288" w:lineRule="auto"/>
              <w:jc w:val="right"/>
              <w:rPr>
                <w:sz w:val="24"/>
              </w:rPr>
            </w:pPr>
            <w:r w:rsidRPr="005312D8">
              <w:rPr>
                <w:sz w:val="24"/>
              </w:rPr>
              <w:t>483,222.00</w:t>
            </w:r>
          </w:p>
          <w:p w:rsidR="001548F9" w:rsidRPr="005312D8" w:rsidRDefault="001548F9" w:rsidP="0048308E">
            <w:pPr>
              <w:spacing w:before="29" w:line="288" w:lineRule="auto"/>
              <w:jc w:val="right"/>
              <w:rPr>
                <w:sz w:val="24"/>
              </w:rPr>
            </w:pPr>
          </w:p>
        </w:tc>
        <w:tc>
          <w:tcPr>
            <w:tcW w:w="2052" w:type="dxa"/>
            <w:vAlign w:val="center"/>
          </w:tcPr>
          <w:p w:rsidR="001548F9" w:rsidRPr="005312D8" w:rsidRDefault="001548F9" w:rsidP="0048308E">
            <w:pPr>
              <w:spacing w:before="29" w:line="288" w:lineRule="auto"/>
              <w:jc w:val="right"/>
              <w:rPr>
                <w:sz w:val="24"/>
              </w:rPr>
            </w:pPr>
            <w:r w:rsidRPr="005312D8">
              <w:rPr>
                <w:sz w:val="24"/>
              </w:rPr>
              <w:t>0.60</w:t>
            </w:r>
          </w:p>
          <w:p w:rsidR="001548F9" w:rsidRPr="005312D8" w:rsidRDefault="001548F9" w:rsidP="0048308E">
            <w:pPr>
              <w:spacing w:before="29" w:line="288" w:lineRule="auto"/>
              <w:jc w:val="right"/>
              <w:rPr>
                <w:sz w:val="24"/>
              </w:rPr>
            </w:pP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C</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制造业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7,382,903.10</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9.09</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D</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电力、热力、燃气及水生产和供应业</w:t>
            </w:r>
          </w:p>
        </w:tc>
        <w:tc>
          <w:tcPr>
            <w:tcW w:w="2410" w:type="dxa"/>
            <w:vAlign w:val="center"/>
          </w:tcPr>
          <w:p w:rsidR="001548F9" w:rsidRPr="005312D8" w:rsidRDefault="001548F9" w:rsidP="0048308E">
            <w:pPr>
              <w:spacing w:before="29" w:line="288" w:lineRule="auto"/>
              <w:jc w:val="right"/>
              <w:rPr>
                <w:sz w:val="24"/>
              </w:rPr>
            </w:pPr>
            <w:r w:rsidRPr="005312D8">
              <w:rPr>
                <w:sz w:val="24"/>
              </w:rPr>
              <w:t>598,711.00</w:t>
            </w:r>
          </w:p>
        </w:tc>
        <w:tc>
          <w:tcPr>
            <w:tcW w:w="2052" w:type="dxa"/>
            <w:vAlign w:val="center"/>
          </w:tcPr>
          <w:p w:rsidR="001548F9" w:rsidRPr="005312D8" w:rsidRDefault="001548F9" w:rsidP="0048308E">
            <w:pPr>
              <w:spacing w:before="29" w:line="288" w:lineRule="auto"/>
              <w:jc w:val="right"/>
              <w:rPr>
                <w:sz w:val="24"/>
              </w:rPr>
            </w:pPr>
            <w:r w:rsidRPr="005312D8">
              <w:rPr>
                <w:sz w:val="24"/>
              </w:rPr>
              <w:t>0.74</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E</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建筑业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296,103.00</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0.36</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F</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批发和零售业</w:t>
            </w:r>
          </w:p>
        </w:tc>
        <w:tc>
          <w:tcPr>
            <w:tcW w:w="2410" w:type="dxa"/>
            <w:vAlign w:val="center"/>
          </w:tcPr>
          <w:p w:rsidR="001548F9" w:rsidRPr="005312D8" w:rsidRDefault="001548F9" w:rsidP="0048308E">
            <w:pPr>
              <w:spacing w:before="29" w:line="288" w:lineRule="auto"/>
              <w:jc w:val="right"/>
              <w:rPr>
                <w:sz w:val="24"/>
              </w:rPr>
            </w:pPr>
            <w:r w:rsidRPr="005312D8">
              <w:rPr>
                <w:sz w:val="24"/>
              </w:rPr>
              <w:t>480,340.92</w:t>
            </w:r>
          </w:p>
        </w:tc>
        <w:tc>
          <w:tcPr>
            <w:tcW w:w="2052" w:type="dxa"/>
            <w:vAlign w:val="center"/>
          </w:tcPr>
          <w:p w:rsidR="001548F9" w:rsidRPr="005312D8" w:rsidRDefault="001548F9" w:rsidP="0048308E">
            <w:pPr>
              <w:spacing w:before="29" w:line="288" w:lineRule="auto"/>
              <w:jc w:val="right"/>
              <w:rPr>
                <w:sz w:val="24"/>
              </w:rPr>
            </w:pPr>
            <w:r w:rsidRPr="005312D8">
              <w:rPr>
                <w:sz w:val="24"/>
              </w:rPr>
              <w:t>0.59</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G</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交通运输、仓储和邮政业</w:t>
            </w:r>
          </w:p>
        </w:tc>
        <w:tc>
          <w:tcPr>
            <w:tcW w:w="2410" w:type="dxa"/>
            <w:vAlign w:val="center"/>
          </w:tcPr>
          <w:p w:rsidR="001548F9" w:rsidRPr="005312D8" w:rsidRDefault="001548F9" w:rsidP="0048308E">
            <w:pPr>
              <w:spacing w:before="29" w:line="288" w:lineRule="auto"/>
              <w:jc w:val="right"/>
              <w:rPr>
                <w:sz w:val="24"/>
              </w:rPr>
            </w:pPr>
            <w:r w:rsidRPr="005312D8">
              <w:rPr>
                <w:sz w:val="24"/>
              </w:rPr>
              <w:t>394,421.60</w:t>
            </w:r>
          </w:p>
        </w:tc>
        <w:tc>
          <w:tcPr>
            <w:tcW w:w="2052" w:type="dxa"/>
            <w:vAlign w:val="center"/>
          </w:tcPr>
          <w:p w:rsidR="001548F9" w:rsidRPr="005312D8" w:rsidRDefault="001548F9" w:rsidP="0048308E">
            <w:pPr>
              <w:spacing w:before="29" w:line="288" w:lineRule="auto"/>
              <w:jc w:val="right"/>
              <w:rPr>
                <w:sz w:val="24"/>
              </w:rPr>
            </w:pPr>
            <w:r w:rsidRPr="005312D8">
              <w:rPr>
                <w:sz w:val="24"/>
              </w:rPr>
              <w:t>0.49</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H</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住宿和餐饮业</w:t>
            </w:r>
          </w:p>
        </w:tc>
        <w:tc>
          <w:tcPr>
            <w:tcW w:w="2410" w:type="dxa"/>
            <w:vAlign w:val="center"/>
          </w:tcPr>
          <w:p w:rsidR="001548F9" w:rsidRPr="005312D8" w:rsidRDefault="001548F9" w:rsidP="0048308E">
            <w:pPr>
              <w:spacing w:before="29" w:line="288" w:lineRule="auto"/>
              <w:jc w:val="right"/>
              <w:rPr>
                <w:sz w:val="24"/>
              </w:rPr>
            </w:pPr>
            <w:r w:rsidRPr="005312D8">
              <w:rPr>
                <w:sz w:val="24"/>
              </w:rPr>
              <w:t>93,632.00</w:t>
            </w:r>
          </w:p>
        </w:tc>
        <w:tc>
          <w:tcPr>
            <w:tcW w:w="2052" w:type="dxa"/>
            <w:vAlign w:val="center"/>
          </w:tcPr>
          <w:p w:rsidR="001548F9" w:rsidRPr="005312D8" w:rsidRDefault="001548F9" w:rsidP="0048308E">
            <w:pPr>
              <w:spacing w:before="29" w:line="288" w:lineRule="auto"/>
              <w:jc w:val="right"/>
              <w:rPr>
                <w:sz w:val="24"/>
              </w:rPr>
            </w:pPr>
            <w:r w:rsidRPr="005312D8">
              <w:rPr>
                <w:sz w:val="24"/>
              </w:rPr>
              <w:t>0.12</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I</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信息传输、软件和信息技术服务业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792,145.20</w:t>
            </w:r>
          </w:p>
        </w:tc>
        <w:tc>
          <w:tcPr>
            <w:tcW w:w="2052" w:type="dxa"/>
            <w:vAlign w:val="center"/>
          </w:tcPr>
          <w:p w:rsidR="001548F9" w:rsidRPr="005312D8" w:rsidRDefault="001548F9" w:rsidP="0048308E">
            <w:pPr>
              <w:spacing w:before="29" w:line="288" w:lineRule="auto"/>
              <w:jc w:val="right"/>
              <w:rPr>
                <w:sz w:val="24"/>
              </w:rPr>
            </w:pPr>
            <w:r w:rsidRPr="005312D8">
              <w:rPr>
                <w:sz w:val="24"/>
              </w:rPr>
              <w:t>0.98</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J</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金融业</w:t>
            </w:r>
          </w:p>
        </w:tc>
        <w:tc>
          <w:tcPr>
            <w:tcW w:w="2410" w:type="dxa"/>
            <w:vAlign w:val="center"/>
          </w:tcPr>
          <w:p w:rsidR="001548F9" w:rsidRPr="005312D8" w:rsidRDefault="001548F9" w:rsidP="0048308E">
            <w:pPr>
              <w:spacing w:before="29" w:line="288" w:lineRule="auto"/>
              <w:jc w:val="right"/>
              <w:rPr>
                <w:sz w:val="24"/>
              </w:rPr>
            </w:pPr>
            <w:r w:rsidRPr="005312D8">
              <w:rPr>
                <w:sz w:val="24"/>
              </w:rPr>
              <w:t>438,278.00</w:t>
            </w:r>
          </w:p>
        </w:tc>
        <w:tc>
          <w:tcPr>
            <w:tcW w:w="2052" w:type="dxa"/>
            <w:vAlign w:val="center"/>
          </w:tcPr>
          <w:p w:rsidR="001548F9" w:rsidRPr="005312D8" w:rsidRDefault="001548F9" w:rsidP="0048308E">
            <w:pPr>
              <w:spacing w:before="29" w:line="288" w:lineRule="auto"/>
              <w:jc w:val="right"/>
              <w:rPr>
                <w:sz w:val="24"/>
              </w:rPr>
            </w:pPr>
            <w:r w:rsidRPr="005312D8">
              <w:rPr>
                <w:sz w:val="24"/>
              </w:rPr>
              <w:t>0.54</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K</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房地产业</w:t>
            </w:r>
          </w:p>
        </w:tc>
        <w:tc>
          <w:tcPr>
            <w:tcW w:w="2410" w:type="dxa"/>
            <w:vAlign w:val="center"/>
          </w:tcPr>
          <w:p w:rsidR="001548F9" w:rsidRPr="005312D8" w:rsidRDefault="001548F9" w:rsidP="0048308E">
            <w:pPr>
              <w:spacing w:before="29" w:line="288" w:lineRule="auto"/>
              <w:jc w:val="right"/>
              <w:rPr>
                <w:sz w:val="24"/>
              </w:rPr>
            </w:pPr>
            <w:r w:rsidRPr="005312D8">
              <w:rPr>
                <w:sz w:val="24"/>
              </w:rPr>
              <w:t>1,004,933.40</w:t>
            </w:r>
          </w:p>
        </w:tc>
        <w:tc>
          <w:tcPr>
            <w:tcW w:w="2052" w:type="dxa"/>
            <w:vAlign w:val="center"/>
          </w:tcPr>
          <w:p w:rsidR="001548F9" w:rsidRPr="005312D8" w:rsidRDefault="001548F9" w:rsidP="0048308E">
            <w:pPr>
              <w:spacing w:before="29" w:line="288" w:lineRule="auto"/>
              <w:jc w:val="right"/>
              <w:rPr>
                <w:sz w:val="24"/>
              </w:rPr>
            </w:pPr>
            <w:r w:rsidRPr="005312D8">
              <w:rPr>
                <w:sz w:val="24"/>
              </w:rPr>
              <w:t>1.24</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L</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租赁和商务服务业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170,373.00</w:t>
            </w:r>
          </w:p>
        </w:tc>
        <w:tc>
          <w:tcPr>
            <w:tcW w:w="2052" w:type="dxa"/>
            <w:vAlign w:val="center"/>
          </w:tcPr>
          <w:p w:rsidR="001548F9" w:rsidRPr="005312D8" w:rsidRDefault="001548F9" w:rsidP="0048308E">
            <w:pPr>
              <w:spacing w:before="29" w:line="288" w:lineRule="auto"/>
              <w:jc w:val="right"/>
              <w:rPr>
                <w:sz w:val="24"/>
              </w:rPr>
            </w:pPr>
            <w:r w:rsidRPr="005312D8">
              <w:rPr>
                <w:sz w:val="24"/>
              </w:rPr>
              <w:t>0.21</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M</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科学研究和技术服务业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N</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水利、环境和公共设施管理业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O</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居民服务、修理和其他服务业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P</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教育</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Q</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卫生和社会工作</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R</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文化、体育和娱乐业</w:t>
            </w:r>
          </w:p>
        </w:tc>
        <w:tc>
          <w:tcPr>
            <w:tcW w:w="2410" w:type="dxa"/>
            <w:vAlign w:val="center"/>
          </w:tcPr>
          <w:p w:rsidR="001548F9" w:rsidRPr="005312D8" w:rsidRDefault="001548F9" w:rsidP="0048308E">
            <w:pPr>
              <w:spacing w:before="29" w:line="288" w:lineRule="auto"/>
              <w:jc w:val="right"/>
              <w:rPr>
                <w:sz w:val="24"/>
              </w:rPr>
            </w:pPr>
            <w:r w:rsidRPr="005312D8">
              <w:rPr>
                <w:sz w:val="24"/>
              </w:rPr>
              <w:t>399,045.00</w:t>
            </w:r>
          </w:p>
        </w:tc>
        <w:tc>
          <w:tcPr>
            <w:tcW w:w="2052" w:type="dxa"/>
            <w:vAlign w:val="center"/>
          </w:tcPr>
          <w:p w:rsidR="001548F9" w:rsidRPr="005312D8" w:rsidRDefault="001548F9" w:rsidP="0048308E">
            <w:pPr>
              <w:spacing w:before="29" w:line="288" w:lineRule="auto"/>
              <w:jc w:val="right"/>
              <w:rPr>
                <w:sz w:val="24"/>
              </w:rPr>
            </w:pPr>
            <w:r w:rsidRPr="005312D8">
              <w:rPr>
                <w:sz w:val="24"/>
              </w:rPr>
              <w:t>0.49</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S</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综合</w:t>
            </w:r>
          </w:p>
        </w:tc>
        <w:tc>
          <w:tcPr>
            <w:tcW w:w="2410" w:type="dxa"/>
            <w:vAlign w:val="center"/>
          </w:tcPr>
          <w:p w:rsidR="001548F9" w:rsidRPr="005312D8" w:rsidRDefault="001548F9" w:rsidP="0048308E">
            <w:pPr>
              <w:spacing w:before="29" w:line="288" w:lineRule="auto"/>
              <w:jc w:val="right"/>
              <w:rPr>
                <w:sz w:val="24"/>
              </w:rPr>
            </w:pPr>
            <w:r w:rsidRPr="005312D8">
              <w:rPr>
                <w:sz w:val="24"/>
              </w:rPr>
              <w:t>359,542.00</w:t>
            </w:r>
          </w:p>
        </w:tc>
        <w:tc>
          <w:tcPr>
            <w:tcW w:w="2052" w:type="dxa"/>
            <w:vAlign w:val="center"/>
          </w:tcPr>
          <w:p w:rsidR="001548F9" w:rsidRPr="005312D8" w:rsidRDefault="001548F9" w:rsidP="0048308E">
            <w:pPr>
              <w:spacing w:before="29" w:line="288" w:lineRule="auto"/>
              <w:jc w:val="right"/>
              <w:rPr>
                <w:sz w:val="24"/>
              </w:rPr>
            </w:pPr>
            <w:r w:rsidRPr="005312D8">
              <w:rPr>
                <w:sz w:val="24"/>
              </w:rPr>
              <w:t>0.44</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合计</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13,194,958.22</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16.25</w:t>
            </w:r>
          </w:p>
        </w:tc>
      </w:tr>
    </w:tbl>
    <w:p w:rsidR="000A101C" w:rsidRDefault="000A101C" w:rsidP="0048308E">
      <w:pPr>
        <w:tabs>
          <w:tab w:val="left" w:pos="426"/>
        </w:tabs>
        <w:spacing w:before="29" w:line="288" w:lineRule="auto"/>
        <w:jc w:val="left"/>
        <w:rPr>
          <w:kern w:val="0"/>
          <w:sz w:val="24"/>
        </w:rPr>
      </w:pPr>
    </w:p>
    <w:p w:rsidR="0077020F" w:rsidRPr="005312D8" w:rsidRDefault="0077020F" w:rsidP="0077020F">
      <w:pPr>
        <w:pStyle w:val="20"/>
        <w:spacing w:before="29" w:after="0" w:line="288" w:lineRule="auto"/>
        <w:rPr>
          <w:rFonts w:ascii="Times New Roman" w:hAnsi="Times New Roman"/>
          <w:kern w:val="0"/>
          <w:szCs w:val="24"/>
        </w:rPr>
      </w:pPr>
      <w:bookmarkStart w:id="67" w:name="_Toc17810948"/>
      <w:r w:rsidRPr="005312D8">
        <w:rPr>
          <w:rFonts w:ascii="Times New Roman" w:hAnsi="Times New Roman"/>
          <w:kern w:val="0"/>
          <w:szCs w:val="24"/>
        </w:rPr>
        <w:t>7.2.2</w:t>
      </w:r>
      <w:r w:rsidR="00941EC1" w:rsidRPr="005312D8">
        <w:rPr>
          <w:rFonts w:ascii="Times New Roman" w:hAnsi="Times New Roman" w:hint="eastAsia"/>
          <w:kern w:val="0"/>
          <w:szCs w:val="24"/>
        </w:rPr>
        <w:t>报告期末按行业分类的</w:t>
      </w:r>
      <w:r w:rsidR="00955CB0" w:rsidRPr="005312D8">
        <w:rPr>
          <w:rFonts w:ascii="Times New Roman" w:hAnsi="Times New Roman" w:hint="eastAsia"/>
          <w:kern w:val="0"/>
          <w:szCs w:val="24"/>
        </w:rPr>
        <w:t>港股通</w:t>
      </w:r>
      <w:r w:rsidRPr="005312D8">
        <w:rPr>
          <w:rFonts w:ascii="Times New Roman" w:hAnsi="Times New Roman" w:hint="eastAsia"/>
          <w:kern w:val="0"/>
          <w:szCs w:val="24"/>
        </w:rPr>
        <w:t>投资股票投资组合</w:t>
      </w:r>
      <w:bookmarkEnd w:id="67"/>
    </w:p>
    <w:p w:rsidR="0077020F" w:rsidRPr="005312D8" w:rsidRDefault="0077020F" w:rsidP="0077020F">
      <w:pPr>
        <w:spacing w:before="29" w:line="288" w:lineRule="auto"/>
        <w:jc w:val="left"/>
        <w:rPr>
          <w:kern w:val="0"/>
          <w:sz w:val="24"/>
        </w:rPr>
      </w:pPr>
      <w:r w:rsidRPr="005312D8">
        <w:rPr>
          <w:kern w:val="0"/>
          <w:sz w:val="24"/>
        </w:rPr>
        <w:t>本基金本报告期末未持有通过港股通投资的股票。</w:t>
      </w:r>
    </w:p>
    <w:p w:rsidR="0077020F" w:rsidRPr="007C17CB" w:rsidRDefault="0077020F" w:rsidP="0048308E">
      <w:pPr>
        <w:spacing w:before="29" w:line="288" w:lineRule="auto"/>
        <w:rPr>
          <w:color w:val="000000"/>
          <w:sz w:val="24"/>
        </w:rPr>
      </w:pPr>
    </w:p>
    <w:p w:rsidR="0077020F" w:rsidRPr="005312D8" w:rsidRDefault="001548F9" w:rsidP="0077020F">
      <w:pPr>
        <w:pStyle w:val="20"/>
        <w:spacing w:before="29" w:after="0" w:line="288" w:lineRule="auto"/>
        <w:rPr>
          <w:rFonts w:ascii="Times New Roman" w:hAnsi="Times New Roman"/>
          <w:kern w:val="0"/>
          <w:szCs w:val="24"/>
        </w:rPr>
      </w:pPr>
      <w:bookmarkStart w:id="68" w:name="_Toc17810949"/>
      <w:r w:rsidRPr="005312D8">
        <w:rPr>
          <w:rFonts w:ascii="Times New Roman" w:hAnsi="Times New Roman"/>
          <w:kern w:val="0"/>
          <w:szCs w:val="24"/>
        </w:rPr>
        <w:t xml:space="preserve">7.3 </w:t>
      </w:r>
      <w:r w:rsidRPr="005312D8">
        <w:rPr>
          <w:rFonts w:ascii="Times New Roman" w:hAnsi="Times New Roman"/>
          <w:kern w:val="0"/>
          <w:szCs w:val="24"/>
        </w:rPr>
        <w:t>期末按公允价值占基金资产净值比例大小排序的所有股票投资明细</w:t>
      </w:r>
      <w:bookmarkEnd w:id="68"/>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346"/>
        <w:gridCol w:w="1944"/>
        <w:gridCol w:w="1705"/>
      </w:tblGrid>
      <w:tr w:rsidR="001548F9" w:rsidRPr="005312D8" w:rsidTr="00334D52">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股票代码</w:t>
            </w:r>
          </w:p>
        </w:tc>
        <w:tc>
          <w:tcPr>
            <w:tcW w:w="179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股票名称</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EE21DC" w:rsidRPr="005312D8">
              <w:rPr>
                <w:color w:val="000000"/>
                <w:sz w:val="24"/>
              </w:rPr>
              <w:t>（股）</w:t>
            </w:r>
          </w:p>
        </w:tc>
        <w:tc>
          <w:tcPr>
            <w:tcW w:w="1944" w:type="dxa"/>
            <w:vAlign w:val="center"/>
          </w:tcPr>
          <w:p w:rsidR="001548F9" w:rsidRPr="005312D8" w:rsidRDefault="001548F9" w:rsidP="0048308E">
            <w:pPr>
              <w:autoSpaceDE w:val="0"/>
              <w:autoSpaceDN w:val="0"/>
              <w:adjustRightInd w:val="0"/>
              <w:spacing w:before="29" w:line="288" w:lineRule="auto"/>
              <w:ind w:left="17"/>
              <w:jc w:val="center"/>
              <w:rPr>
                <w:color w:val="000000"/>
                <w:sz w:val="24"/>
              </w:rPr>
            </w:pPr>
            <w:r w:rsidRPr="005312D8">
              <w:rPr>
                <w:color w:val="000000"/>
                <w:sz w:val="24"/>
              </w:rPr>
              <w:t>公允价值</w:t>
            </w:r>
          </w:p>
        </w:tc>
        <w:tc>
          <w:tcPr>
            <w:tcW w:w="170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21DC" w:rsidRPr="005312D8">
              <w:rPr>
                <w:color w:val="000000"/>
                <w:sz w:val="24"/>
              </w:rPr>
              <w:t>（％）</w:t>
            </w:r>
          </w:p>
        </w:tc>
      </w:tr>
      <w:tr w:rsidR="00FD078D">
        <w:tc>
          <w:tcPr>
            <w:tcW w:w="862" w:type="dxa"/>
            <w:vAlign w:val="center"/>
          </w:tcPr>
          <w:p w:rsidR="00FD078D" w:rsidRDefault="00E97039">
            <w:pPr>
              <w:jc w:val="center"/>
            </w:pPr>
            <w:r>
              <w:rPr>
                <w:color w:val="000000"/>
                <w:sz w:val="24"/>
              </w:rPr>
              <w:t>1</w:t>
            </w:r>
          </w:p>
        </w:tc>
        <w:tc>
          <w:tcPr>
            <w:tcW w:w="1346" w:type="dxa"/>
            <w:vAlign w:val="center"/>
          </w:tcPr>
          <w:p w:rsidR="00FD078D" w:rsidRDefault="00E97039">
            <w:pPr>
              <w:jc w:val="center"/>
            </w:pPr>
            <w:r>
              <w:rPr>
                <w:color w:val="000000"/>
                <w:sz w:val="24"/>
              </w:rPr>
              <w:t>002195</w:t>
            </w:r>
          </w:p>
        </w:tc>
        <w:tc>
          <w:tcPr>
            <w:tcW w:w="1795" w:type="dxa"/>
            <w:vAlign w:val="center"/>
          </w:tcPr>
          <w:p w:rsidR="00FD078D" w:rsidRDefault="00E97039">
            <w:pPr>
              <w:jc w:val="center"/>
            </w:pPr>
            <w:r>
              <w:rPr>
                <w:color w:val="000000"/>
                <w:sz w:val="24"/>
              </w:rPr>
              <w:t>二三四五</w:t>
            </w:r>
          </w:p>
        </w:tc>
        <w:tc>
          <w:tcPr>
            <w:tcW w:w="1346" w:type="dxa"/>
            <w:vAlign w:val="center"/>
          </w:tcPr>
          <w:p w:rsidR="00FD078D" w:rsidRDefault="00E97039">
            <w:pPr>
              <w:jc w:val="right"/>
            </w:pPr>
            <w:r>
              <w:rPr>
                <w:color w:val="000000"/>
                <w:sz w:val="24"/>
              </w:rPr>
              <w:t>97,380</w:t>
            </w:r>
          </w:p>
        </w:tc>
        <w:tc>
          <w:tcPr>
            <w:tcW w:w="1944" w:type="dxa"/>
            <w:vAlign w:val="center"/>
          </w:tcPr>
          <w:p w:rsidR="00FD078D" w:rsidRDefault="00E97039">
            <w:pPr>
              <w:jc w:val="right"/>
            </w:pPr>
            <w:r>
              <w:rPr>
                <w:color w:val="000000"/>
                <w:sz w:val="24"/>
              </w:rPr>
              <w:t>378,808.20</w:t>
            </w:r>
          </w:p>
        </w:tc>
        <w:tc>
          <w:tcPr>
            <w:tcW w:w="1705" w:type="dxa"/>
            <w:vAlign w:val="center"/>
          </w:tcPr>
          <w:p w:rsidR="00FD078D" w:rsidRDefault="00E97039">
            <w:pPr>
              <w:jc w:val="right"/>
            </w:pPr>
            <w:r>
              <w:rPr>
                <w:color w:val="000000"/>
                <w:sz w:val="24"/>
              </w:rPr>
              <w:t>0.47</w:t>
            </w:r>
          </w:p>
        </w:tc>
      </w:tr>
      <w:tr w:rsidR="00FD078D">
        <w:tc>
          <w:tcPr>
            <w:tcW w:w="862" w:type="dxa"/>
            <w:vAlign w:val="center"/>
          </w:tcPr>
          <w:p w:rsidR="00FD078D" w:rsidRDefault="00E97039">
            <w:pPr>
              <w:jc w:val="center"/>
            </w:pPr>
            <w:r>
              <w:rPr>
                <w:color w:val="000000"/>
                <w:sz w:val="24"/>
              </w:rPr>
              <w:t>2</w:t>
            </w:r>
          </w:p>
        </w:tc>
        <w:tc>
          <w:tcPr>
            <w:tcW w:w="1346" w:type="dxa"/>
            <w:vAlign w:val="center"/>
          </w:tcPr>
          <w:p w:rsidR="00FD078D" w:rsidRDefault="00E97039">
            <w:pPr>
              <w:jc w:val="center"/>
            </w:pPr>
            <w:r>
              <w:rPr>
                <w:color w:val="000000"/>
                <w:sz w:val="24"/>
              </w:rPr>
              <w:t>002463</w:t>
            </w:r>
          </w:p>
        </w:tc>
        <w:tc>
          <w:tcPr>
            <w:tcW w:w="1795" w:type="dxa"/>
            <w:vAlign w:val="center"/>
          </w:tcPr>
          <w:p w:rsidR="00FD078D" w:rsidRDefault="00E97039">
            <w:pPr>
              <w:jc w:val="center"/>
            </w:pPr>
            <w:r>
              <w:rPr>
                <w:color w:val="000000"/>
                <w:sz w:val="24"/>
              </w:rPr>
              <w:t>沪电股份</w:t>
            </w:r>
          </w:p>
        </w:tc>
        <w:tc>
          <w:tcPr>
            <w:tcW w:w="1346" w:type="dxa"/>
            <w:vAlign w:val="center"/>
          </w:tcPr>
          <w:p w:rsidR="00FD078D" w:rsidRDefault="00E97039">
            <w:pPr>
              <w:jc w:val="right"/>
            </w:pPr>
            <w:r>
              <w:rPr>
                <w:color w:val="000000"/>
                <w:sz w:val="24"/>
              </w:rPr>
              <w:t>27,000</w:t>
            </w:r>
          </w:p>
        </w:tc>
        <w:tc>
          <w:tcPr>
            <w:tcW w:w="1944" w:type="dxa"/>
            <w:vAlign w:val="center"/>
          </w:tcPr>
          <w:p w:rsidR="00FD078D" w:rsidRDefault="00E97039">
            <w:pPr>
              <w:jc w:val="right"/>
            </w:pPr>
            <w:r>
              <w:rPr>
                <w:color w:val="000000"/>
                <w:sz w:val="24"/>
              </w:rPr>
              <w:t>367,740.00</w:t>
            </w:r>
          </w:p>
        </w:tc>
        <w:tc>
          <w:tcPr>
            <w:tcW w:w="1705" w:type="dxa"/>
            <w:vAlign w:val="center"/>
          </w:tcPr>
          <w:p w:rsidR="00FD078D" w:rsidRDefault="00E97039">
            <w:pPr>
              <w:jc w:val="right"/>
            </w:pPr>
            <w:r>
              <w:rPr>
                <w:color w:val="000000"/>
                <w:sz w:val="24"/>
              </w:rPr>
              <w:t>0.45</w:t>
            </w:r>
          </w:p>
        </w:tc>
      </w:tr>
      <w:tr w:rsidR="00FD078D">
        <w:tc>
          <w:tcPr>
            <w:tcW w:w="862" w:type="dxa"/>
            <w:vAlign w:val="center"/>
          </w:tcPr>
          <w:p w:rsidR="00FD078D" w:rsidRDefault="00E97039">
            <w:pPr>
              <w:jc w:val="center"/>
            </w:pPr>
            <w:r>
              <w:rPr>
                <w:color w:val="000000"/>
                <w:sz w:val="24"/>
              </w:rPr>
              <w:t>3</w:t>
            </w:r>
          </w:p>
        </w:tc>
        <w:tc>
          <w:tcPr>
            <w:tcW w:w="1346" w:type="dxa"/>
            <w:vAlign w:val="center"/>
          </w:tcPr>
          <w:p w:rsidR="00FD078D" w:rsidRDefault="00E97039">
            <w:pPr>
              <w:jc w:val="center"/>
            </w:pPr>
            <w:r>
              <w:rPr>
                <w:color w:val="000000"/>
                <w:sz w:val="24"/>
              </w:rPr>
              <w:t>603369</w:t>
            </w:r>
          </w:p>
        </w:tc>
        <w:tc>
          <w:tcPr>
            <w:tcW w:w="1795" w:type="dxa"/>
            <w:vAlign w:val="center"/>
          </w:tcPr>
          <w:p w:rsidR="00FD078D" w:rsidRDefault="00E97039">
            <w:pPr>
              <w:jc w:val="center"/>
            </w:pPr>
            <w:r>
              <w:rPr>
                <w:color w:val="000000"/>
                <w:sz w:val="24"/>
              </w:rPr>
              <w:t>今世缘</w:t>
            </w:r>
          </w:p>
        </w:tc>
        <w:tc>
          <w:tcPr>
            <w:tcW w:w="1346" w:type="dxa"/>
            <w:vAlign w:val="center"/>
          </w:tcPr>
          <w:p w:rsidR="00FD078D" w:rsidRDefault="00E97039">
            <w:pPr>
              <w:jc w:val="right"/>
            </w:pPr>
            <w:r>
              <w:rPr>
                <w:color w:val="000000"/>
                <w:sz w:val="24"/>
              </w:rPr>
              <w:t>12,000</w:t>
            </w:r>
          </w:p>
        </w:tc>
        <w:tc>
          <w:tcPr>
            <w:tcW w:w="1944" w:type="dxa"/>
            <w:vAlign w:val="center"/>
          </w:tcPr>
          <w:p w:rsidR="00FD078D" w:rsidRDefault="00E97039">
            <w:pPr>
              <w:jc w:val="right"/>
            </w:pPr>
            <w:r>
              <w:rPr>
                <w:color w:val="000000"/>
                <w:sz w:val="24"/>
              </w:rPr>
              <w:t>334,680.00</w:t>
            </w:r>
          </w:p>
        </w:tc>
        <w:tc>
          <w:tcPr>
            <w:tcW w:w="1705" w:type="dxa"/>
            <w:vAlign w:val="center"/>
          </w:tcPr>
          <w:p w:rsidR="00FD078D" w:rsidRDefault="00E97039">
            <w:pPr>
              <w:jc w:val="right"/>
            </w:pPr>
            <w:r>
              <w:rPr>
                <w:color w:val="000000"/>
                <w:sz w:val="24"/>
              </w:rPr>
              <w:t>0.41</w:t>
            </w:r>
          </w:p>
        </w:tc>
      </w:tr>
      <w:tr w:rsidR="00FD078D">
        <w:tc>
          <w:tcPr>
            <w:tcW w:w="862" w:type="dxa"/>
            <w:vAlign w:val="center"/>
          </w:tcPr>
          <w:p w:rsidR="00FD078D" w:rsidRDefault="00E97039">
            <w:pPr>
              <w:jc w:val="center"/>
            </w:pPr>
            <w:r>
              <w:rPr>
                <w:color w:val="000000"/>
                <w:sz w:val="24"/>
              </w:rPr>
              <w:t>4</w:t>
            </w:r>
          </w:p>
        </w:tc>
        <w:tc>
          <w:tcPr>
            <w:tcW w:w="1346" w:type="dxa"/>
            <w:vAlign w:val="center"/>
          </w:tcPr>
          <w:p w:rsidR="00FD078D" w:rsidRDefault="00E97039">
            <w:pPr>
              <w:jc w:val="center"/>
            </w:pPr>
            <w:r>
              <w:rPr>
                <w:color w:val="000000"/>
                <w:sz w:val="24"/>
              </w:rPr>
              <w:t>000596</w:t>
            </w:r>
          </w:p>
        </w:tc>
        <w:tc>
          <w:tcPr>
            <w:tcW w:w="1795" w:type="dxa"/>
            <w:vAlign w:val="center"/>
          </w:tcPr>
          <w:p w:rsidR="00FD078D" w:rsidRDefault="00E97039">
            <w:pPr>
              <w:jc w:val="center"/>
            </w:pPr>
            <w:r>
              <w:rPr>
                <w:color w:val="000000"/>
                <w:sz w:val="24"/>
              </w:rPr>
              <w:t>古井贡酒</w:t>
            </w:r>
          </w:p>
        </w:tc>
        <w:tc>
          <w:tcPr>
            <w:tcW w:w="1346" w:type="dxa"/>
            <w:vAlign w:val="center"/>
          </w:tcPr>
          <w:p w:rsidR="00FD078D" w:rsidRDefault="00E97039">
            <w:pPr>
              <w:jc w:val="right"/>
            </w:pPr>
            <w:r>
              <w:rPr>
                <w:color w:val="000000"/>
                <w:sz w:val="24"/>
              </w:rPr>
              <w:t>2,700</w:t>
            </w:r>
          </w:p>
        </w:tc>
        <w:tc>
          <w:tcPr>
            <w:tcW w:w="1944" w:type="dxa"/>
            <w:vAlign w:val="center"/>
          </w:tcPr>
          <w:p w:rsidR="00FD078D" w:rsidRDefault="00E97039">
            <w:pPr>
              <w:jc w:val="right"/>
            </w:pPr>
            <w:r>
              <w:rPr>
                <w:color w:val="000000"/>
                <w:sz w:val="24"/>
              </w:rPr>
              <w:t>319,977.00</w:t>
            </w:r>
          </w:p>
        </w:tc>
        <w:tc>
          <w:tcPr>
            <w:tcW w:w="1705" w:type="dxa"/>
            <w:vAlign w:val="center"/>
          </w:tcPr>
          <w:p w:rsidR="00FD078D" w:rsidRDefault="00E97039">
            <w:pPr>
              <w:jc w:val="right"/>
            </w:pPr>
            <w:r>
              <w:rPr>
                <w:color w:val="000000"/>
                <w:sz w:val="24"/>
              </w:rPr>
              <w:t>0.39</w:t>
            </w:r>
          </w:p>
        </w:tc>
      </w:tr>
      <w:tr w:rsidR="00FD078D">
        <w:tc>
          <w:tcPr>
            <w:tcW w:w="862" w:type="dxa"/>
            <w:vAlign w:val="center"/>
          </w:tcPr>
          <w:p w:rsidR="00FD078D" w:rsidRDefault="00E97039">
            <w:pPr>
              <w:jc w:val="center"/>
            </w:pPr>
            <w:r>
              <w:rPr>
                <w:color w:val="000000"/>
                <w:sz w:val="24"/>
              </w:rPr>
              <w:t>5</w:t>
            </w:r>
          </w:p>
        </w:tc>
        <w:tc>
          <w:tcPr>
            <w:tcW w:w="1346" w:type="dxa"/>
            <w:vAlign w:val="center"/>
          </w:tcPr>
          <w:p w:rsidR="00FD078D" w:rsidRDefault="00E97039">
            <w:pPr>
              <w:jc w:val="center"/>
            </w:pPr>
            <w:r>
              <w:rPr>
                <w:color w:val="000000"/>
                <w:sz w:val="24"/>
              </w:rPr>
              <w:t>002299</w:t>
            </w:r>
          </w:p>
        </w:tc>
        <w:tc>
          <w:tcPr>
            <w:tcW w:w="1795" w:type="dxa"/>
            <w:vAlign w:val="center"/>
          </w:tcPr>
          <w:p w:rsidR="00FD078D" w:rsidRDefault="00E97039">
            <w:pPr>
              <w:jc w:val="center"/>
            </w:pPr>
            <w:r>
              <w:rPr>
                <w:color w:val="000000"/>
                <w:sz w:val="24"/>
              </w:rPr>
              <w:t>圣农发展</w:t>
            </w:r>
          </w:p>
        </w:tc>
        <w:tc>
          <w:tcPr>
            <w:tcW w:w="1346" w:type="dxa"/>
            <w:vAlign w:val="center"/>
          </w:tcPr>
          <w:p w:rsidR="00FD078D" w:rsidRDefault="00E97039">
            <w:pPr>
              <w:jc w:val="right"/>
            </w:pPr>
            <w:r>
              <w:rPr>
                <w:color w:val="000000"/>
                <w:sz w:val="24"/>
              </w:rPr>
              <w:t>11,900</w:t>
            </w:r>
          </w:p>
        </w:tc>
        <w:tc>
          <w:tcPr>
            <w:tcW w:w="1944" w:type="dxa"/>
            <w:vAlign w:val="center"/>
          </w:tcPr>
          <w:p w:rsidR="00FD078D" w:rsidRDefault="00E97039">
            <w:pPr>
              <w:jc w:val="right"/>
            </w:pPr>
            <w:r>
              <w:rPr>
                <w:color w:val="000000"/>
                <w:sz w:val="24"/>
              </w:rPr>
              <w:t>301,308.00</w:t>
            </w:r>
          </w:p>
        </w:tc>
        <w:tc>
          <w:tcPr>
            <w:tcW w:w="1705" w:type="dxa"/>
            <w:vAlign w:val="center"/>
          </w:tcPr>
          <w:p w:rsidR="00FD078D" w:rsidRDefault="00E97039">
            <w:pPr>
              <w:jc w:val="right"/>
            </w:pPr>
            <w:r>
              <w:rPr>
                <w:color w:val="000000"/>
                <w:sz w:val="24"/>
              </w:rPr>
              <w:t>0.37</w:t>
            </w:r>
          </w:p>
        </w:tc>
      </w:tr>
      <w:tr w:rsidR="00FD078D">
        <w:tc>
          <w:tcPr>
            <w:tcW w:w="862" w:type="dxa"/>
            <w:vAlign w:val="center"/>
          </w:tcPr>
          <w:p w:rsidR="00FD078D" w:rsidRDefault="00E97039">
            <w:pPr>
              <w:jc w:val="center"/>
            </w:pPr>
            <w:r>
              <w:rPr>
                <w:color w:val="000000"/>
                <w:sz w:val="24"/>
              </w:rPr>
              <w:t>6</w:t>
            </w:r>
          </w:p>
        </w:tc>
        <w:tc>
          <w:tcPr>
            <w:tcW w:w="1346" w:type="dxa"/>
            <w:vAlign w:val="center"/>
          </w:tcPr>
          <w:p w:rsidR="00FD078D" w:rsidRDefault="00E97039">
            <w:pPr>
              <w:jc w:val="center"/>
            </w:pPr>
            <w:r>
              <w:rPr>
                <w:color w:val="000000"/>
                <w:sz w:val="24"/>
              </w:rPr>
              <w:t>600699</w:t>
            </w:r>
          </w:p>
        </w:tc>
        <w:tc>
          <w:tcPr>
            <w:tcW w:w="1795" w:type="dxa"/>
            <w:vAlign w:val="center"/>
          </w:tcPr>
          <w:p w:rsidR="00FD078D" w:rsidRDefault="00E97039">
            <w:pPr>
              <w:jc w:val="center"/>
            </w:pPr>
            <w:r>
              <w:rPr>
                <w:color w:val="000000"/>
                <w:sz w:val="24"/>
              </w:rPr>
              <w:t>均胜电子</w:t>
            </w:r>
          </w:p>
        </w:tc>
        <w:tc>
          <w:tcPr>
            <w:tcW w:w="1346" w:type="dxa"/>
            <w:vAlign w:val="center"/>
          </w:tcPr>
          <w:p w:rsidR="00FD078D" w:rsidRDefault="00E97039">
            <w:pPr>
              <w:jc w:val="right"/>
            </w:pPr>
            <w:r>
              <w:rPr>
                <w:color w:val="000000"/>
                <w:sz w:val="24"/>
              </w:rPr>
              <w:t>13,700</w:t>
            </w:r>
          </w:p>
        </w:tc>
        <w:tc>
          <w:tcPr>
            <w:tcW w:w="1944" w:type="dxa"/>
            <w:vAlign w:val="center"/>
          </w:tcPr>
          <w:p w:rsidR="00FD078D" w:rsidRDefault="00E97039">
            <w:pPr>
              <w:jc w:val="right"/>
            </w:pPr>
            <w:r>
              <w:rPr>
                <w:color w:val="000000"/>
                <w:sz w:val="24"/>
              </w:rPr>
              <w:t>292,632.00</w:t>
            </w:r>
          </w:p>
        </w:tc>
        <w:tc>
          <w:tcPr>
            <w:tcW w:w="1705" w:type="dxa"/>
            <w:vAlign w:val="center"/>
          </w:tcPr>
          <w:p w:rsidR="00FD078D" w:rsidRDefault="00E97039">
            <w:pPr>
              <w:jc w:val="right"/>
            </w:pPr>
            <w:r>
              <w:rPr>
                <w:color w:val="000000"/>
                <w:sz w:val="24"/>
              </w:rPr>
              <w:t>0.36</w:t>
            </w:r>
          </w:p>
        </w:tc>
      </w:tr>
      <w:tr w:rsidR="00FD078D">
        <w:tc>
          <w:tcPr>
            <w:tcW w:w="862" w:type="dxa"/>
            <w:vAlign w:val="center"/>
          </w:tcPr>
          <w:p w:rsidR="00FD078D" w:rsidRDefault="00E97039">
            <w:pPr>
              <w:jc w:val="center"/>
            </w:pPr>
            <w:r>
              <w:rPr>
                <w:color w:val="000000"/>
                <w:sz w:val="24"/>
              </w:rPr>
              <w:t>7</w:t>
            </w:r>
          </w:p>
        </w:tc>
        <w:tc>
          <w:tcPr>
            <w:tcW w:w="1346" w:type="dxa"/>
            <w:vAlign w:val="center"/>
          </w:tcPr>
          <w:p w:rsidR="00FD078D" w:rsidRDefault="00E97039">
            <w:pPr>
              <w:jc w:val="center"/>
            </w:pPr>
            <w:r>
              <w:rPr>
                <w:color w:val="000000"/>
                <w:sz w:val="24"/>
              </w:rPr>
              <w:t>600673</w:t>
            </w:r>
          </w:p>
        </w:tc>
        <w:tc>
          <w:tcPr>
            <w:tcW w:w="1795" w:type="dxa"/>
            <w:vAlign w:val="center"/>
          </w:tcPr>
          <w:p w:rsidR="00FD078D" w:rsidRDefault="00E97039">
            <w:pPr>
              <w:jc w:val="center"/>
            </w:pPr>
            <w:r>
              <w:rPr>
                <w:color w:val="000000"/>
                <w:sz w:val="24"/>
              </w:rPr>
              <w:t>东阳光</w:t>
            </w:r>
          </w:p>
        </w:tc>
        <w:tc>
          <w:tcPr>
            <w:tcW w:w="1346" w:type="dxa"/>
            <w:vAlign w:val="center"/>
          </w:tcPr>
          <w:p w:rsidR="00FD078D" w:rsidRDefault="00E97039">
            <w:pPr>
              <w:jc w:val="right"/>
            </w:pPr>
            <w:r>
              <w:rPr>
                <w:color w:val="000000"/>
                <w:sz w:val="24"/>
              </w:rPr>
              <w:t>36,200</w:t>
            </w:r>
          </w:p>
        </w:tc>
        <w:tc>
          <w:tcPr>
            <w:tcW w:w="1944" w:type="dxa"/>
            <w:vAlign w:val="center"/>
          </w:tcPr>
          <w:p w:rsidR="00FD078D" w:rsidRDefault="00E97039">
            <w:pPr>
              <w:jc w:val="right"/>
            </w:pPr>
            <w:r>
              <w:rPr>
                <w:color w:val="000000"/>
                <w:sz w:val="24"/>
              </w:rPr>
              <w:t>284,170.00</w:t>
            </w:r>
          </w:p>
        </w:tc>
        <w:tc>
          <w:tcPr>
            <w:tcW w:w="1705" w:type="dxa"/>
            <w:vAlign w:val="center"/>
          </w:tcPr>
          <w:p w:rsidR="00FD078D" w:rsidRDefault="00E97039">
            <w:pPr>
              <w:jc w:val="right"/>
            </w:pPr>
            <w:r>
              <w:rPr>
                <w:color w:val="000000"/>
                <w:sz w:val="24"/>
              </w:rPr>
              <w:t>0.35</w:t>
            </w:r>
          </w:p>
        </w:tc>
      </w:tr>
      <w:tr w:rsidR="00FD078D">
        <w:tc>
          <w:tcPr>
            <w:tcW w:w="862" w:type="dxa"/>
            <w:vAlign w:val="center"/>
          </w:tcPr>
          <w:p w:rsidR="00FD078D" w:rsidRDefault="00E97039">
            <w:pPr>
              <w:jc w:val="center"/>
            </w:pPr>
            <w:r>
              <w:rPr>
                <w:color w:val="000000"/>
                <w:sz w:val="24"/>
              </w:rPr>
              <w:t>8</w:t>
            </w:r>
          </w:p>
        </w:tc>
        <w:tc>
          <w:tcPr>
            <w:tcW w:w="1346" w:type="dxa"/>
            <w:vAlign w:val="center"/>
          </w:tcPr>
          <w:p w:rsidR="00FD078D" w:rsidRDefault="00E97039">
            <w:pPr>
              <w:jc w:val="center"/>
            </w:pPr>
            <w:r>
              <w:rPr>
                <w:color w:val="000000"/>
                <w:sz w:val="24"/>
              </w:rPr>
              <w:t>000999</w:t>
            </w:r>
          </w:p>
        </w:tc>
        <w:tc>
          <w:tcPr>
            <w:tcW w:w="1795" w:type="dxa"/>
            <w:vAlign w:val="center"/>
          </w:tcPr>
          <w:p w:rsidR="00FD078D" w:rsidRDefault="00E97039">
            <w:pPr>
              <w:jc w:val="center"/>
            </w:pPr>
            <w:r>
              <w:rPr>
                <w:color w:val="000000"/>
                <w:sz w:val="24"/>
              </w:rPr>
              <w:t>华润三九</w:t>
            </w:r>
          </w:p>
        </w:tc>
        <w:tc>
          <w:tcPr>
            <w:tcW w:w="1346" w:type="dxa"/>
            <w:vAlign w:val="center"/>
          </w:tcPr>
          <w:p w:rsidR="00FD078D" w:rsidRDefault="00E97039">
            <w:pPr>
              <w:jc w:val="right"/>
            </w:pPr>
            <w:r>
              <w:rPr>
                <w:color w:val="000000"/>
                <w:sz w:val="24"/>
              </w:rPr>
              <w:t>9,400</w:t>
            </w:r>
          </w:p>
        </w:tc>
        <w:tc>
          <w:tcPr>
            <w:tcW w:w="1944" w:type="dxa"/>
            <w:vAlign w:val="center"/>
          </w:tcPr>
          <w:p w:rsidR="00FD078D" w:rsidRDefault="00E97039">
            <w:pPr>
              <w:jc w:val="right"/>
            </w:pPr>
            <w:r>
              <w:rPr>
                <w:color w:val="000000"/>
                <w:sz w:val="24"/>
              </w:rPr>
              <w:t>275,796.00</w:t>
            </w:r>
          </w:p>
        </w:tc>
        <w:tc>
          <w:tcPr>
            <w:tcW w:w="1705" w:type="dxa"/>
            <w:vAlign w:val="center"/>
          </w:tcPr>
          <w:p w:rsidR="00FD078D" w:rsidRDefault="00E97039">
            <w:pPr>
              <w:jc w:val="right"/>
            </w:pPr>
            <w:r>
              <w:rPr>
                <w:color w:val="000000"/>
                <w:sz w:val="24"/>
              </w:rPr>
              <w:t>0.34</w:t>
            </w:r>
          </w:p>
        </w:tc>
      </w:tr>
      <w:tr w:rsidR="00FD078D">
        <w:tc>
          <w:tcPr>
            <w:tcW w:w="862" w:type="dxa"/>
            <w:vAlign w:val="center"/>
          </w:tcPr>
          <w:p w:rsidR="00FD078D" w:rsidRDefault="00E97039">
            <w:pPr>
              <w:jc w:val="center"/>
            </w:pPr>
            <w:r>
              <w:rPr>
                <w:color w:val="000000"/>
                <w:sz w:val="24"/>
              </w:rPr>
              <w:t>9</w:t>
            </w:r>
          </w:p>
        </w:tc>
        <w:tc>
          <w:tcPr>
            <w:tcW w:w="1346" w:type="dxa"/>
            <w:vAlign w:val="center"/>
          </w:tcPr>
          <w:p w:rsidR="00FD078D" w:rsidRDefault="00E97039">
            <w:pPr>
              <w:jc w:val="center"/>
            </w:pPr>
            <w:r>
              <w:rPr>
                <w:color w:val="000000"/>
                <w:sz w:val="24"/>
              </w:rPr>
              <w:t>601872</w:t>
            </w:r>
          </w:p>
        </w:tc>
        <w:tc>
          <w:tcPr>
            <w:tcW w:w="1795" w:type="dxa"/>
            <w:vAlign w:val="center"/>
          </w:tcPr>
          <w:p w:rsidR="00FD078D" w:rsidRDefault="00E97039">
            <w:pPr>
              <w:jc w:val="center"/>
            </w:pPr>
            <w:r>
              <w:rPr>
                <w:color w:val="000000"/>
                <w:sz w:val="24"/>
              </w:rPr>
              <w:t>招商轮船</w:t>
            </w:r>
          </w:p>
        </w:tc>
        <w:tc>
          <w:tcPr>
            <w:tcW w:w="1346" w:type="dxa"/>
            <w:vAlign w:val="center"/>
          </w:tcPr>
          <w:p w:rsidR="00FD078D" w:rsidRDefault="00E97039">
            <w:pPr>
              <w:jc w:val="right"/>
            </w:pPr>
            <w:r>
              <w:rPr>
                <w:color w:val="000000"/>
                <w:sz w:val="24"/>
              </w:rPr>
              <w:t>58,300</w:t>
            </w:r>
          </w:p>
        </w:tc>
        <w:tc>
          <w:tcPr>
            <w:tcW w:w="1944" w:type="dxa"/>
            <w:vAlign w:val="center"/>
          </w:tcPr>
          <w:p w:rsidR="00FD078D" w:rsidRDefault="00E97039">
            <w:pPr>
              <w:jc w:val="right"/>
            </w:pPr>
            <w:r>
              <w:rPr>
                <w:color w:val="000000"/>
                <w:sz w:val="24"/>
              </w:rPr>
              <w:t>254,188.00</w:t>
            </w:r>
          </w:p>
        </w:tc>
        <w:tc>
          <w:tcPr>
            <w:tcW w:w="1705" w:type="dxa"/>
            <w:vAlign w:val="center"/>
          </w:tcPr>
          <w:p w:rsidR="00FD078D" w:rsidRDefault="00E97039">
            <w:pPr>
              <w:jc w:val="right"/>
            </w:pPr>
            <w:r>
              <w:rPr>
                <w:color w:val="000000"/>
                <w:sz w:val="24"/>
              </w:rPr>
              <w:t>0.31</w:t>
            </w:r>
          </w:p>
        </w:tc>
      </w:tr>
      <w:tr w:rsidR="00FD078D">
        <w:tc>
          <w:tcPr>
            <w:tcW w:w="862" w:type="dxa"/>
            <w:vAlign w:val="center"/>
          </w:tcPr>
          <w:p w:rsidR="00FD078D" w:rsidRDefault="00E97039">
            <w:pPr>
              <w:jc w:val="center"/>
            </w:pPr>
            <w:r>
              <w:rPr>
                <w:color w:val="000000"/>
                <w:sz w:val="24"/>
              </w:rPr>
              <w:t>10</w:t>
            </w:r>
          </w:p>
        </w:tc>
        <w:tc>
          <w:tcPr>
            <w:tcW w:w="1346" w:type="dxa"/>
            <w:vAlign w:val="center"/>
          </w:tcPr>
          <w:p w:rsidR="00FD078D" w:rsidRDefault="00E97039">
            <w:pPr>
              <w:jc w:val="center"/>
            </w:pPr>
            <w:r>
              <w:rPr>
                <w:color w:val="000000"/>
                <w:sz w:val="24"/>
              </w:rPr>
              <w:t>600755</w:t>
            </w:r>
          </w:p>
        </w:tc>
        <w:tc>
          <w:tcPr>
            <w:tcW w:w="1795" w:type="dxa"/>
            <w:vAlign w:val="center"/>
          </w:tcPr>
          <w:p w:rsidR="00FD078D" w:rsidRDefault="00E97039">
            <w:pPr>
              <w:jc w:val="center"/>
            </w:pPr>
            <w:r>
              <w:rPr>
                <w:color w:val="000000"/>
                <w:sz w:val="24"/>
              </w:rPr>
              <w:t>厦门国贸</w:t>
            </w:r>
          </w:p>
        </w:tc>
        <w:tc>
          <w:tcPr>
            <w:tcW w:w="1346" w:type="dxa"/>
            <w:vAlign w:val="center"/>
          </w:tcPr>
          <w:p w:rsidR="00FD078D" w:rsidRDefault="00E97039">
            <w:pPr>
              <w:jc w:val="right"/>
            </w:pPr>
            <w:r>
              <w:rPr>
                <w:color w:val="000000"/>
                <w:sz w:val="24"/>
              </w:rPr>
              <w:t>28,800</w:t>
            </w:r>
          </w:p>
        </w:tc>
        <w:tc>
          <w:tcPr>
            <w:tcW w:w="1944" w:type="dxa"/>
            <w:vAlign w:val="center"/>
          </w:tcPr>
          <w:p w:rsidR="00FD078D" w:rsidRDefault="00E97039">
            <w:pPr>
              <w:jc w:val="right"/>
            </w:pPr>
            <w:r>
              <w:rPr>
                <w:color w:val="000000"/>
                <w:sz w:val="24"/>
              </w:rPr>
              <w:t>248,544.00</w:t>
            </w:r>
          </w:p>
        </w:tc>
        <w:tc>
          <w:tcPr>
            <w:tcW w:w="1705" w:type="dxa"/>
            <w:vAlign w:val="center"/>
          </w:tcPr>
          <w:p w:rsidR="00FD078D" w:rsidRDefault="00E97039">
            <w:pPr>
              <w:jc w:val="right"/>
            </w:pPr>
            <w:r>
              <w:rPr>
                <w:color w:val="000000"/>
                <w:sz w:val="24"/>
              </w:rPr>
              <w:t>0.31</w:t>
            </w:r>
          </w:p>
        </w:tc>
      </w:tr>
      <w:tr w:rsidR="00FD078D">
        <w:tc>
          <w:tcPr>
            <w:tcW w:w="862" w:type="dxa"/>
            <w:vAlign w:val="center"/>
          </w:tcPr>
          <w:p w:rsidR="00FD078D" w:rsidRDefault="00E97039">
            <w:pPr>
              <w:jc w:val="center"/>
            </w:pPr>
            <w:r>
              <w:rPr>
                <w:color w:val="000000"/>
                <w:sz w:val="24"/>
              </w:rPr>
              <w:t>11</w:t>
            </w:r>
          </w:p>
        </w:tc>
        <w:tc>
          <w:tcPr>
            <w:tcW w:w="1346" w:type="dxa"/>
            <w:vAlign w:val="center"/>
          </w:tcPr>
          <w:p w:rsidR="00FD078D" w:rsidRDefault="00E97039">
            <w:pPr>
              <w:jc w:val="center"/>
            </w:pPr>
            <w:r>
              <w:rPr>
                <w:color w:val="000000"/>
                <w:sz w:val="24"/>
              </w:rPr>
              <w:t>600260</w:t>
            </w:r>
          </w:p>
        </w:tc>
        <w:tc>
          <w:tcPr>
            <w:tcW w:w="1795" w:type="dxa"/>
            <w:vAlign w:val="center"/>
          </w:tcPr>
          <w:p w:rsidR="00FD078D" w:rsidRDefault="00E97039">
            <w:pPr>
              <w:jc w:val="center"/>
            </w:pPr>
            <w:r>
              <w:rPr>
                <w:color w:val="000000"/>
                <w:sz w:val="24"/>
              </w:rPr>
              <w:t>凯乐科技</w:t>
            </w:r>
          </w:p>
        </w:tc>
        <w:tc>
          <w:tcPr>
            <w:tcW w:w="1346" w:type="dxa"/>
            <w:vAlign w:val="center"/>
          </w:tcPr>
          <w:p w:rsidR="00FD078D" w:rsidRDefault="00E97039">
            <w:pPr>
              <w:jc w:val="right"/>
            </w:pPr>
            <w:r>
              <w:rPr>
                <w:color w:val="000000"/>
                <w:sz w:val="24"/>
              </w:rPr>
              <w:t>12,000</w:t>
            </w:r>
          </w:p>
        </w:tc>
        <w:tc>
          <w:tcPr>
            <w:tcW w:w="1944" w:type="dxa"/>
            <w:vAlign w:val="center"/>
          </w:tcPr>
          <w:p w:rsidR="00FD078D" w:rsidRDefault="00E97039">
            <w:pPr>
              <w:jc w:val="right"/>
            </w:pPr>
            <w:r>
              <w:rPr>
                <w:color w:val="000000"/>
                <w:sz w:val="24"/>
              </w:rPr>
              <w:t>239,760.00</w:t>
            </w:r>
          </w:p>
        </w:tc>
        <w:tc>
          <w:tcPr>
            <w:tcW w:w="1705" w:type="dxa"/>
            <w:vAlign w:val="center"/>
          </w:tcPr>
          <w:p w:rsidR="00FD078D" w:rsidRDefault="00E97039">
            <w:pPr>
              <w:jc w:val="right"/>
            </w:pPr>
            <w:r>
              <w:rPr>
                <w:color w:val="000000"/>
                <w:sz w:val="24"/>
              </w:rPr>
              <w:t>0.30</w:t>
            </w:r>
          </w:p>
        </w:tc>
      </w:tr>
      <w:tr w:rsidR="00FD078D">
        <w:tc>
          <w:tcPr>
            <w:tcW w:w="862" w:type="dxa"/>
            <w:vAlign w:val="center"/>
          </w:tcPr>
          <w:p w:rsidR="00FD078D" w:rsidRDefault="00E97039">
            <w:pPr>
              <w:jc w:val="center"/>
            </w:pPr>
            <w:r>
              <w:rPr>
                <w:color w:val="000000"/>
                <w:sz w:val="24"/>
              </w:rPr>
              <w:t>12</w:t>
            </w:r>
          </w:p>
        </w:tc>
        <w:tc>
          <w:tcPr>
            <w:tcW w:w="1346" w:type="dxa"/>
            <w:vAlign w:val="center"/>
          </w:tcPr>
          <w:p w:rsidR="00FD078D" w:rsidRDefault="00E97039">
            <w:pPr>
              <w:jc w:val="center"/>
            </w:pPr>
            <w:r>
              <w:rPr>
                <w:color w:val="000000"/>
                <w:sz w:val="24"/>
              </w:rPr>
              <w:t>600655</w:t>
            </w:r>
          </w:p>
        </w:tc>
        <w:tc>
          <w:tcPr>
            <w:tcW w:w="1795" w:type="dxa"/>
            <w:vAlign w:val="center"/>
          </w:tcPr>
          <w:p w:rsidR="00FD078D" w:rsidRDefault="00E97039">
            <w:pPr>
              <w:jc w:val="center"/>
            </w:pPr>
            <w:r>
              <w:rPr>
                <w:color w:val="000000"/>
                <w:sz w:val="24"/>
              </w:rPr>
              <w:t>豫园股份</w:t>
            </w:r>
          </w:p>
        </w:tc>
        <w:tc>
          <w:tcPr>
            <w:tcW w:w="1346" w:type="dxa"/>
            <w:vAlign w:val="center"/>
          </w:tcPr>
          <w:p w:rsidR="00FD078D" w:rsidRDefault="00E97039">
            <w:pPr>
              <w:jc w:val="right"/>
            </w:pPr>
            <w:r>
              <w:rPr>
                <w:color w:val="000000"/>
                <w:sz w:val="24"/>
              </w:rPr>
              <w:t>28,000</w:t>
            </w:r>
          </w:p>
        </w:tc>
        <w:tc>
          <w:tcPr>
            <w:tcW w:w="1944" w:type="dxa"/>
            <w:vAlign w:val="center"/>
          </w:tcPr>
          <w:p w:rsidR="00FD078D" w:rsidRDefault="00E97039">
            <w:pPr>
              <w:jc w:val="right"/>
            </w:pPr>
            <w:r>
              <w:rPr>
                <w:color w:val="000000"/>
                <w:sz w:val="24"/>
              </w:rPr>
              <w:t>229,320.00</w:t>
            </w:r>
          </w:p>
        </w:tc>
        <w:tc>
          <w:tcPr>
            <w:tcW w:w="1705" w:type="dxa"/>
            <w:vAlign w:val="center"/>
          </w:tcPr>
          <w:p w:rsidR="00FD078D" w:rsidRDefault="00E97039">
            <w:pPr>
              <w:jc w:val="right"/>
            </w:pPr>
            <w:r>
              <w:rPr>
                <w:color w:val="000000"/>
                <w:sz w:val="24"/>
              </w:rPr>
              <w:t>0.28</w:t>
            </w:r>
          </w:p>
        </w:tc>
      </w:tr>
      <w:tr w:rsidR="00FD078D">
        <w:tc>
          <w:tcPr>
            <w:tcW w:w="862" w:type="dxa"/>
            <w:vAlign w:val="center"/>
          </w:tcPr>
          <w:p w:rsidR="00FD078D" w:rsidRDefault="00E97039">
            <w:pPr>
              <w:jc w:val="center"/>
            </w:pPr>
            <w:r>
              <w:rPr>
                <w:color w:val="000000"/>
                <w:sz w:val="24"/>
              </w:rPr>
              <w:t>13</w:t>
            </w:r>
          </w:p>
        </w:tc>
        <w:tc>
          <w:tcPr>
            <w:tcW w:w="1346" w:type="dxa"/>
            <w:vAlign w:val="center"/>
          </w:tcPr>
          <w:p w:rsidR="00FD078D" w:rsidRDefault="00E97039">
            <w:pPr>
              <w:jc w:val="center"/>
            </w:pPr>
            <w:r>
              <w:rPr>
                <w:color w:val="000000"/>
                <w:sz w:val="24"/>
              </w:rPr>
              <w:t>600967</w:t>
            </w:r>
          </w:p>
        </w:tc>
        <w:tc>
          <w:tcPr>
            <w:tcW w:w="1795" w:type="dxa"/>
            <w:vAlign w:val="center"/>
          </w:tcPr>
          <w:p w:rsidR="00FD078D" w:rsidRDefault="00E97039">
            <w:pPr>
              <w:jc w:val="center"/>
            </w:pPr>
            <w:r>
              <w:rPr>
                <w:color w:val="000000"/>
                <w:sz w:val="24"/>
              </w:rPr>
              <w:t>内蒙一机</w:t>
            </w:r>
          </w:p>
        </w:tc>
        <w:tc>
          <w:tcPr>
            <w:tcW w:w="1346" w:type="dxa"/>
            <w:vAlign w:val="center"/>
          </w:tcPr>
          <w:p w:rsidR="00FD078D" w:rsidRDefault="00E97039">
            <w:pPr>
              <w:jc w:val="right"/>
            </w:pPr>
            <w:r>
              <w:rPr>
                <w:color w:val="000000"/>
                <w:sz w:val="24"/>
              </w:rPr>
              <w:t>20,300</w:t>
            </w:r>
          </w:p>
        </w:tc>
        <w:tc>
          <w:tcPr>
            <w:tcW w:w="1944" w:type="dxa"/>
            <w:vAlign w:val="center"/>
          </w:tcPr>
          <w:p w:rsidR="00FD078D" w:rsidRDefault="00E97039">
            <w:pPr>
              <w:jc w:val="right"/>
            </w:pPr>
            <w:r>
              <w:rPr>
                <w:color w:val="000000"/>
                <w:sz w:val="24"/>
              </w:rPr>
              <w:t>227,360.00</w:t>
            </w:r>
          </w:p>
        </w:tc>
        <w:tc>
          <w:tcPr>
            <w:tcW w:w="1705" w:type="dxa"/>
            <w:vAlign w:val="center"/>
          </w:tcPr>
          <w:p w:rsidR="00FD078D" w:rsidRDefault="00E97039">
            <w:pPr>
              <w:jc w:val="right"/>
            </w:pPr>
            <w:r>
              <w:rPr>
                <w:color w:val="000000"/>
                <w:sz w:val="24"/>
              </w:rPr>
              <w:t>0.28</w:t>
            </w:r>
          </w:p>
        </w:tc>
      </w:tr>
      <w:tr w:rsidR="00FD078D">
        <w:tc>
          <w:tcPr>
            <w:tcW w:w="862" w:type="dxa"/>
            <w:vAlign w:val="center"/>
          </w:tcPr>
          <w:p w:rsidR="00FD078D" w:rsidRDefault="00E97039">
            <w:pPr>
              <w:jc w:val="center"/>
            </w:pPr>
            <w:r>
              <w:rPr>
                <w:color w:val="000000"/>
                <w:sz w:val="24"/>
              </w:rPr>
              <w:t>14</w:t>
            </w:r>
          </w:p>
        </w:tc>
        <w:tc>
          <w:tcPr>
            <w:tcW w:w="1346" w:type="dxa"/>
            <w:vAlign w:val="center"/>
          </w:tcPr>
          <w:p w:rsidR="00FD078D" w:rsidRDefault="00E97039">
            <w:pPr>
              <w:jc w:val="center"/>
            </w:pPr>
            <w:r>
              <w:rPr>
                <w:color w:val="000000"/>
                <w:sz w:val="24"/>
              </w:rPr>
              <w:t>600143</w:t>
            </w:r>
          </w:p>
        </w:tc>
        <w:tc>
          <w:tcPr>
            <w:tcW w:w="1795" w:type="dxa"/>
            <w:vAlign w:val="center"/>
          </w:tcPr>
          <w:p w:rsidR="00FD078D" w:rsidRDefault="00E97039">
            <w:pPr>
              <w:jc w:val="center"/>
            </w:pPr>
            <w:r>
              <w:rPr>
                <w:color w:val="000000"/>
                <w:sz w:val="24"/>
              </w:rPr>
              <w:t>金发科技</w:t>
            </w:r>
          </w:p>
        </w:tc>
        <w:tc>
          <w:tcPr>
            <w:tcW w:w="1346" w:type="dxa"/>
            <w:vAlign w:val="center"/>
          </w:tcPr>
          <w:p w:rsidR="00FD078D" w:rsidRDefault="00E97039">
            <w:pPr>
              <w:jc w:val="right"/>
            </w:pPr>
            <w:r>
              <w:rPr>
                <w:color w:val="000000"/>
                <w:sz w:val="24"/>
              </w:rPr>
              <w:t>45,800</w:t>
            </w:r>
          </w:p>
        </w:tc>
        <w:tc>
          <w:tcPr>
            <w:tcW w:w="1944" w:type="dxa"/>
            <w:vAlign w:val="center"/>
          </w:tcPr>
          <w:p w:rsidR="00FD078D" w:rsidRDefault="00E97039">
            <w:pPr>
              <w:jc w:val="right"/>
            </w:pPr>
            <w:r>
              <w:rPr>
                <w:color w:val="000000"/>
                <w:sz w:val="24"/>
              </w:rPr>
              <w:t>224,420.00</w:t>
            </w:r>
          </w:p>
        </w:tc>
        <w:tc>
          <w:tcPr>
            <w:tcW w:w="1705" w:type="dxa"/>
            <w:vAlign w:val="center"/>
          </w:tcPr>
          <w:p w:rsidR="00FD078D" w:rsidRDefault="00E97039">
            <w:pPr>
              <w:jc w:val="right"/>
            </w:pPr>
            <w:r>
              <w:rPr>
                <w:color w:val="000000"/>
                <w:sz w:val="24"/>
              </w:rPr>
              <w:t>0.28</w:t>
            </w:r>
          </w:p>
        </w:tc>
      </w:tr>
      <w:tr w:rsidR="00FD078D">
        <w:tc>
          <w:tcPr>
            <w:tcW w:w="862" w:type="dxa"/>
            <w:vAlign w:val="center"/>
          </w:tcPr>
          <w:p w:rsidR="00FD078D" w:rsidRDefault="00E97039">
            <w:pPr>
              <w:jc w:val="center"/>
            </w:pPr>
            <w:r>
              <w:rPr>
                <w:color w:val="000000"/>
                <w:sz w:val="24"/>
              </w:rPr>
              <w:t>15</w:t>
            </w:r>
          </w:p>
        </w:tc>
        <w:tc>
          <w:tcPr>
            <w:tcW w:w="1346" w:type="dxa"/>
            <w:vAlign w:val="center"/>
          </w:tcPr>
          <w:p w:rsidR="00FD078D" w:rsidRDefault="00E97039">
            <w:pPr>
              <w:jc w:val="center"/>
            </w:pPr>
            <w:r>
              <w:rPr>
                <w:color w:val="000000"/>
                <w:sz w:val="24"/>
              </w:rPr>
              <w:t>600643</w:t>
            </w:r>
          </w:p>
        </w:tc>
        <w:tc>
          <w:tcPr>
            <w:tcW w:w="1795" w:type="dxa"/>
            <w:vAlign w:val="center"/>
          </w:tcPr>
          <w:p w:rsidR="00FD078D" w:rsidRDefault="00E97039">
            <w:pPr>
              <w:jc w:val="center"/>
            </w:pPr>
            <w:r>
              <w:rPr>
                <w:color w:val="000000"/>
                <w:sz w:val="24"/>
              </w:rPr>
              <w:t>爱建集团</w:t>
            </w:r>
          </w:p>
        </w:tc>
        <w:tc>
          <w:tcPr>
            <w:tcW w:w="1346" w:type="dxa"/>
            <w:vAlign w:val="center"/>
          </w:tcPr>
          <w:p w:rsidR="00FD078D" w:rsidRDefault="00E97039">
            <w:pPr>
              <w:jc w:val="right"/>
            </w:pPr>
            <w:r>
              <w:rPr>
                <w:color w:val="000000"/>
                <w:sz w:val="24"/>
              </w:rPr>
              <w:t>23,400</w:t>
            </w:r>
          </w:p>
        </w:tc>
        <w:tc>
          <w:tcPr>
            <w:tcW w:w="1944" w:type="dxa"/>
            <w:vAlign w:val="center"/>
          </w:tcPr>
          <w:p w:rsidR="00FD078D" w:rsidRDefault="00E97039">
            <w:pPr>
              <w:jc w:val="right"/>
            </w:pPr>
            <w:r>
              <w:rPr>
                <w:color w:val="000000"/>
                <w:sz w:val="24"/>
              </w:rPr>
              <w:t>224,172.00</w:t>
            </w:r>
          </w:p>
        </w:tc>
        <w:tc>
          <w:tcPr>
            <w:tcW w:w="1705" w:type="dxa"/>
            <w:vAlign w:val="center"/>
          </w:tcPr>
          <w:p w:rsidR="00FD078D" w:rsidRDefault="00E97039">
            <w:pPr>
              <w:jc w:val="right"/>
            </w:pPr>
            <w:r>
              <w:rPr>
                <w:color w:val="000000"/>
                <w:sz w:val="24"/>
              </w:rPr>
              <w:t>0.28</w:t>
            </w:r>
          </w:p>
        </w:tc>
      </w:tr>
      <w:tr w:rsidR="00FD078D">
        <w:tc>
          <w:tcPr>
            <w:tcW w:w="862" w:type="dxa"/>
            <w:vAlign w:val="center"/>
          </w:tcPr>
          <w:p w:rsidR="00FD078D" w:rsidRDefault="00E97039">
            <w:pPr>
              <w:jc w:val="center"/>
            </w:pPr>
            <w:r>
              <w:rPr>
                <w:color w:val="000000"/>
                <w:sz w:val="24"/>
              </w:rPr>
              <w:t>16</w:t>
            </w:r>
          </w:p>
        </w:tc>
        <w:tc>
          <w:tcPr>
            <w:tcW w:w="1346" w:type="dxa"/>
            <w:vAlign w:val="center"/>
          </w:tcPr>
          <w:p w:rsidR="00FD078D" w:rsidRDefault="00E97039">
            <w:pPr>
              <w:jc w:val="center"/>
            </w:pPr>
            <w:r>
              <w:rPr>
                <w:color w:val="000000"/>
                <w:sz w:val="24"/>
              </w:rPr>
              <w:t>600466</w:t>
            </w:r>
          </w:p>
        </w:tc>
        <w:tc>
          <w:tcPr>
            <w:tcW w:w="1795" w:type="dxa"/>
            <w:vAlign w:val="center"/>
          </w:tcPr>
          <w:p w:rsidR="00FD078D" w:rsidRDefault="00E97039">
            <w:pPr>
              <w:jc w:val="center"/>
            </w:pPr>
            <w:r>
              <w:rPr>
                <w:color w:val="000000"/>
                <w:sz w:val="24"/>
              </w:rPr>
              <w:t>蓝光发展</w:t>
            </w:r>
          </w:p>
        </w:tc>
        <w:tc>
          <w:tcPr>
            <w:tcW w:w="1346" w:type="dxa"/>
            <w:vAlign w:val="center"/>
          </w:tcPr>
          <w:p w:rsidR="00FD078D" w:rsidRDefault="00E97039">
            <w:pPr>
              <w:jc w:val="right"/>
            </w:pPr>
            <w:r>
              <w:rPr>
                <w:color w:val="000000"/>
                <w:sz w:val="24"/>
              </w:rPr>
              <w:t>35,900</w:t>
            </w:r>
          </w:p>
        </w:tc>
        <w:tc>
          <w:tcPr>
            <w:tcW w:w="1944" w:type="dxa"/>
            <w:vAlign w:val="center"/>
          </w:tcPr>
          <w:p w:rsidR="00FD078D" w:rsidRDefault="00E97039">
            <w:pPr>
              <w:jc w:val="right"/>
            </w:pPr>
            <w:r>
              <w:rPr>
                <w:color w:val="000000"/>
                <w:sz w:val="24"/>
              </w:rPr>
              <w:t>223,298.00</w:t>
            </w:r>
          </w:p>
        </w:tc>
        <w:tc>
          <w:tcPr>
            <w:tcW w:w="1705" w:type="dxa"/>
            <w:vAlign w:val="center"/>
          </w:tcPr>
          <w:p w:rsidR="00FD078D" w:rsidRDefault="00E97039">
            <w:pPr>
              <w:jc w:val="right"/>
            </w:pPr>
            <w:r>
              <w:rPr>
                <w:color w:val="000000"/>
                <w:sz w:val="24"/>
              </w:rPr>
              <w:t>0.28</w:t>
            </w:r>
          </w:p>
        </w:tc>
      </w:tr>
      <w:tr w:rsidR="00FD078D">
        <w:tc>
          <w:tcPr>
            <w:tcW w:w="862" w:type="dxa"/>
            <w:vAlign w:val="center"/>
          </w:tcPr>
          <w:p w:rsidR="00FD078D" w:rsidRDefault="00E97039">
            <w:pPr>
              <w:jc w:val="center"/>
            </w:pPr>
            <w:r>
              <w:rPr>
                <w:color w:val="000000"/>
                <w:sz w:val="24"/>
              </w:rPr>
              <w:t>17</w:t>
            </w:r>
          </w:p>
        </w:tc>
        <w:tc>
          <w:tcPr>
            <w:tcW w:w="1346" w:type="dxa"/>
            <w:vAlign w:val="center"/>
          </w:tcPr>
          <w:p w:rsidR="00FD078D" w:rsidRDefault="00E97039">
            <w:pPr>
              <w:jc w:val="center"/>
            </w:pPr>
            <w:r>
              <w:rPr>
                <w:color w:val="000000"/>
                <w:sz w:val="24"/>
              </w:rPr>
              <w:t>600863</w:t>
            </w:r>
          </w:p>
        </w:tc>
        <w:tc>
          <w:tcPr>
            <w:tcW w:w="1795" w:type="dxa"/>
            <w:vAlign w:val="center"/>
          </w:tcPr>
          <w:p w:rsidR="00FD078D" w:rsidRDefault="00E97039">
            <w:pPr>
              <w:jc w:val="center"/>
            </w:pPr>
            <w:r>
              <w:rPr>
                <w:color w:val="000000"/>
                <w:sz w:val="24"/>
              </w:rPr>
              <w:t>内蒙华电</w:t>
            </w:r>
          </w:p>
        </w:tc>
        <w:tc>
          <w:tcPr>
            <w:tcW w:w="1346" w:type="dxa"/>
            <w:vAlign w:val="center"/>
          </w:tcPr>
          <w:p w:rsidR="00FD078D" w:rsidRDefault="00E97039">
            <w:pPr>
              <w:jc w:val="right"/>
            </w:pPr>
            <w:r>
              <w:rPr>
                <w:color w:val="000000"/>
                <w:sz w:val="24"/>
              </w:rPr>
              <w:t>70,000</w:t>
            </w:r>
          </w:p>
        </w:tc>
        <w:tc>
          <w:tcPr>
            <w:tcW w:w="1944" w:type="dxa"/>
            <w:vAlign w:val="center"/>
          </w:tcPr>
          <w:p w:rsidR="00FD078D" w:rsidRDefault="00E97039">
            <w:pPr>
              <w:jc w:val="right"/>
            </w:pPr>
            <w:r>
              <w:rPr>
                <w:color w:val="000000"/>
                <w:sz w:val="24"/>
              </w:rPr>
              <w:t>219,800.00</w:t>
            </w:r>
          </w:p>
        </w:tc>
        <w:tc>
          <w:tcPr>
            <w:tcW w:w="1705" w:type="dxa"/>
            <w:vAlign w:val="center"/>
          </w:tcPr>
          <w:p w:rsidR="00FD078D" w:rsidRDefault="00E97039">
            <w:pPr>
              <w:jc w:val="right"/>
            </w:pPr>
            <w:r>
              <w:rPr>
                <w:color w:val="000000"/>
                <w:sz w:val="24"/>
              </w:rPr>
              <w:t>0.27</w:t>
            </w:r>
          </w:p>
        </w:tc>
      </w:tr>
      <w:tr w:rsidR="00FD078D">
        <w:tc>
          <w:tcPr>
            <w:tcW w:w="862" w:type="dxa"/>
            <w:vAlign w:val="center"/>
          </w:tcPr>
          <w:p w:rsidR="00FD078D" w:rsidRDefault="00E97039">
            <w:pPr>
              <w:jc w:val="center"/>
            </w:pPr>
            <w:r>
              <w:rPr>
                <w:color w:val="000000"/>
                <w:sz w:val="24"/>
              </w:rPr>
              <w:t>18</w:t>
            </w:r>
          </w:p>
        </w:tc>
        <w:tc>
          <w:tcPr>
            <w:tcW w:w="1346" w:type="dxa"/>
            <w:vAlign w:val="center"/>
          </w:tcPr>
          <w:p w:rsidR="00FD078D" w:rsidRDefault="00E97039">
            <w:pPr>
              <w:jc w:val="center"/>
            </w:pPr>
            <w:r>
              <w:rPr>
                <w:color w:val="000000"/>
                <w:sz w:val="24"/>
              </w:rPr>
              <w:t>600266</w:t>
            </w:r>
          </w:p>
        </w:tc>
        <w:tc>
          <w:tcPr>
            <w:tcW w:w="1795" w:type="dxa"/>
            <w:vAlign w:val="center"/>
          </w:tcPr>
          <w:p w:rsidR="00FD078D" w:rsidRDefault="00E97039">
            <w:pPr>
              <w:jc w:val="center"/>
            </w:pPr>
            <w:r>
              <w:rPr>
                <w:color w:val="000000"/>
                <w:sz w:val="24"/>
              </w:rPr>
              <w:t>北京城建</w:t>
            </w:r>
          </w:p>
        </w:tc>
        <w:tc>
          <w:tcPr>
            <w:tcW w:w="1346" w:type="dxa"/>
            <w:vAlign w:val="center"/>
          </w:tcPr>
          <w:p w:rsidR="00FD078D" w:rsidRDefault="00E97039">
            <w:pPr>
              <w:jc w:val="right"/>
            </w:pPr>
            <w:r>
              <w:rPr>
                <w:color w:val="000000"/>
                <w:sz w:val="24"/>
              </w:rPr>
              <w:t>27,140</w:t>
            </w:r>
          </w:p>
        </w:tc>
        <w:tc>
          <w:tcPr>
            <w:tcW w:w="1944" w:type="dxa"/>
            <w:vAlign w:val="center"/>
          </w:tcPr>
          <w:p w:rsidR="00FD078D" w:rsidRDefault="00E97039">
            <w:pPr>
              <w:jc w:val="right"/>
            </w:pPr>
            <w:r>
              <w:rPr>
                <w:color w:val="000000"/>
                <w:sz w:val="24"/>
              </w:rPr>
              <w:t>218,748.40</w:t>
            </w:r>
          </w:p>
        </w:tc>
        <w:tc>
          <w:tcPr>
            <w:tcW w:w="1705" w:type="dxa"/>
            <w:vAlign w:val="center"/>
          </w:tcPr>
          <w:p w:rsidR="00FD078D" w:rsidRDefault="00E97039">
            <w:pPr>
              <w:jc w:val="right"/>
            </w:pPr>
            <w:r>
              <w:rPr>
                <w:color w:val="000000"/>
                <w:sz w:val="24"/>
              </w:rPr>
              <w:t>0.27</w:t>
            </w:r>
          </w:p>
        </w:tc>
      </w:tr>
      <w:tr w:rsidR="00FD078D">
        <w:tc>
          <w:tcPr>
            <w:tcW w:w="862" w:type="dxa"/>
            <w:vAlign w:val="center"/>
          </w:tcPr>
          <w:p w:rsidR="00FD078D" w:rsidRDefault="00E97039">
            <w:pPr>
              <w:jc w:val="center"/>
            </w:pPr>
            <w:r>
              <w:rPr>
                <w:color w:val="000000"/>
                <w:sz w:val="24"/>
              </w:rPr>
              <w:t>19</w:t>
            </w:r>
          </w:p>
        </w:tc>
        <w:tc>
          <w:tcPr>
            <w:tcW w:w="1346" w:type="dxa"/>
            <w:vAlign w:val="center"/>
          </w:tcPr>
          <w:p w:rsidR="00FD078D" w:rsidRDefault="00E97039">
            <w:pPr>
              <w:jc w:val="center"/>
            </w:pPr>
            <w:r>
              <w:rPr>
                <w:color w:val="000000"/>
                <w:sz w:val="24"/>
              </w:rPr>
              <w:t>000975</w:t>
            </w:r>
          </w:p>
        </w:tc>
        <w:tc>
          <w:tcPr>
            <w:tcW w:w="1795" w:type="dxa"/>
            <w:vAlign w:val="center"/>
          </w:tcPr>
          <w:p w:rsidR="00FD078D" w:rsidRDefault="00E97039">
            <w:pPr>
              <w:jc w:val="center"/>
            </w:pPr>
            <w:r>
              <w:rPr>
                <w:color w:val="000000"/>
                <w:sz w:val="24"/>
              </w:rPr>
              <w:t>银泰资源</w:t>
            </w:r>
          </w:p>
        </w:tc>
        <w:tc>
          <w:tcPr>
            <w:tcW w:w="1346" w:type="dxa"/>
            <w:vAlign w:val="center"/>
          </w:tcPr>
          <w:p w:rsidR="00FD078D" w:rsidRDefault="00E97039">
            <w:pPr>
              <w:jc w:val="right"/>
            </w:pPr>
            <w:r>
              <w:rPr>
                <w:color w:val="000000"/>
                <w:sz w:val="24"/>
              </w:rPr>
              <w:t>16,300</w:t>
            </w:r>
          </w:p>
        </w:tc>
        <w:tc>
          <w:tcPr>
            <w:tcW w:w="1944" w:type="dxa"/>
            <w:vAlign w:val="center"/>
          </w:tcPr>
          <w:p w:rsidR="00FD078D" w:rsidRDefault="00E97039">
            <w:pPr>
              <w:jc w:val="right"/>
            </w:pPr>
            <w:r>
              <w:rPr>
                <w:color w:val="000000"/>
                <w:sz w:val="24"/>
              </w:rPr>
              <w:t>214,997.00</w:t>
            </w:r>
          </w:p>
        </w:tc>
        <w:tc>
          <w:tcPr>
            <w:tcW w:w="1705" w:type="dxa"/>
            <w:vAlign w:val="center"/>
          </w:tcPr>
          <w:p w:rsidR="00FD078D" w:rsidRDefault="00E97039">
            <w:pPr>
              <w:jc w:val="right"/>
            </w:pPr>
            <w:r>
              <w:rPr>
                <w:color w:val="000000"/>
                <w:sz w:val="24"/>
              </w:rPr>
              <w:t>0.26</w:t>
            </w:r>
          </w:p>
        </w:tc>
      </w:tr>
      <w:tr w:rsidR="00FD078D">
        <w:tc>
          <w:tcPr>
            <w:tcW w:w="862" w:type="dxa"/>
            <w:vAlign w:val="center"/>
          </w:tcPr>
          <w:p w:rsidR="00FD078D" w:rsidRDefault="00E97039">
            <w:pPr>
              <w:jc w:val="center"/>
            </w:pPr>
            <w:r>
              <w:rPr>
                <w:color w:val="000000"/>
                <w:sz w:val="24"/>
              </w:rPr>
              <w:t>20</w:t>
            </w:r>
          </w:p>
        </w:tc>
        <w:tc>
          <w:tcPr>
            <w:tcW w:w="1346" w:type="dxa"/>
            <w:vAlign w:val="center"/>
          </w:tcPr>
          <w:p w:rsidR="00FD078D" w:rsidRDefault="00E97039">
            <w:pPr>
              <w:jc w:val="center"/>
            </w:pPr>
            <w:r>
              <w:rPr>
                <w:color w:val="000000"/>
                <w:sz w:val="24"/>
              </w:rPr>
              <w:t>000636</w:t>
            </w:r>
          </w:p>
        </w:tc>
        <w:tc>
          <w:tcPr>
            <w:tcW w:w="1795" w:type="dxa"/>
            <w:vAlign w:val="center"/>
          </w:tcPr>
          <w:p w:rsidR="00FD078D" w:rsidRDefault="00E97039">
            <w:pPr>
              <w:jc w:val="center"/>
            </w:pPr>
            <w:r>
              <w:rPr>
                <w:color w:val="000000"/>
                <w:sz w:val="24"/>
              </w:rPr>
              <w:t>风华高科</w:t>
            </w:r>
          </w:p>
        </w:tc>
        <w:tc>
          <w:tcPr>
            <w:tcW w:w="1346" w:type="dxa"/>
            <w:vAlign w:val="center"/>
          </w:tcPr>
          <w:p w:rsidR="00FD078D" w:rsidRDefault="00E97039">
            <w:pPr>
              <w:jc w:val="right"/>
            </w:pPr>
            <w:r>
              <w:rPr>
                <w:color w:val="000000"/>
                <w:sz w:val="24"/>
              </w:rPr>
              <w:t>17,200</w:t>
            </w:r>
          </w:p>
        </w:tc>
        <w:tc>
          <w:tcPr>
            <w:tcW w:w="1944" w:type="dxa"/>
            <w:vAlign w:val="center"/>
          </w:tcPr>
          <w:p w:rsidR="00FD078D" w:rsidRDefault="00E97039">
            <w:pPr>
              <w:jc w:val="right"/>
            </w:pPr>
            <w:r>
              <w:rPr>
                <w:color w:val="000000"/>
                <w:sz w:val="24"/>
              </w:rPr>
              <w:t>208,120.00</w:t>
            </w:r>
          </w:p>
        </w:tc>
        <w:tc>
          <w:tcPr>
            <w:tcW w:w="1705" w:type="dxa"/>
            <w:vAlign w:val="center"/>
          </w:tcPr>
          <w:p w:rsidR="00FD078D" w:rsidRDefault="00E97039">
            <w:pPr>
              <w:jc w:val="right"/>
            </w:pPr>
            <w:r>
              <w:rPr>
                <w:color w:val="000000"/>
                <w:sz w:val="24"/>
              </w:rPr>
              <w:t>0.26</w:t>
            </w:r>
          </w:p>
        </w:tc>
      </w:tr>
      <w:tr w:rsidR="00FD078D">
        <w:tc>
          <w:tcPr>
            <w:tcW w:w="862" w:type="dxa"/>
            <w:vAlign w:val="center"/>
          </w:tcPr>
          <w:p w:rsidR="00FD078D" w:rsidRDefault="00E97039">
            <w:pPr>
              <w:jc w:val="center"/>
            </w:pPr>
            <w:r>
              <w:rPr>
                <w:color w:val="000000"/>
                <w:sz w:val="24"/>
              </w:rPr>
              <w:t>21</w:t>
            </w:r>
          </w:p>
        </w:tc>
        <w:tc>
          <w:tcPr>
            <w:tcW w:w="1346" w:type="dxa"/>
            <w:vAlign w:val="center"/>
          </w:tcPr>
          <w:p w:rsidR="00FD078D" w:rsidRDefault="00E97039">
            <w:pPr>
              <w:jc w:val="center"/>
            </w:pPr>
            <w:r>
              <w:rPr>
                <w:color w:val="000000"/>
                <w:sz w:val="24"/>
              </w:rPr>
              <w:t>002152</w:t>
            </w:r>
          </w:p>
        </w:tc>
        <w:tc>
          <w:tcPr>
            <w:tcW w:w="1795" w:type="dxa"/>
            <w:vAlign w:val="center"/>
          </w:tcPr>
          <w:p w:rsidR="00FD078D" w:rsidRDefault="00E97039">
            <w:pPr>
              <w:jc w:val="center"/>
            </w:pPr>
            <w:r>
              <w:rPr>
                <w:color w:val="000000"/>
                <w:sz w:val="24"/>
              </w:rPr>
              <w:t>广电运通</w:t>
            </w:r>
          </w:p>
        </w:tc>
        <w:tc>
          <w:tcPr>
            <w:tcW w:w="1346" w:type="dxa"/>
            <w:vAlign w:val="center"/>
          </w:tcPr>
          <w:p w:rsidR="00FD078D" w:rsidRDefault="00E97039">
            <w:pPr>
              <w:jc w:val="right"/>
            </w:pPr>
            <w:r>
              <w:rPr>
                <w:color w:val="000000"/>
                <w:sz w:val="24"/>
              </w:rPr>
              <w:t>29,200</w:t>
            </w:r>
          </w:p>
        </w:tc>
        <w:tc>
          <w:tcPr>
            <w:tcW w:w="1944" w:type="dxa"/>
            <w:vAlign w:val="center"/>
          </w:tcPr>
          <w:p w:rsidR="00FD078D" w:rsidRDefault="00E97039">
            <w:pPr>
              <w:jc w:val="right"/>
            </w:pPr>
            <w:r>
              <w:rPr>
                <w:color w:val="000000"/>
                <w:sz w:val="24"/>
              </w:rPr>
              <w:t>200,020.00</w:t>
            </w:r>
          </w:p>
        </w:tc>
        <w:tc>
          <w:tcPr>
            <w:tcW w:w="1705" w:type="dxa"/>
            <w:vAlign w:val="center"/>
          </w:tcPr>
          <w:p w:rsidR="00FD078D" w:rsidRDefault="00E97039">
            <w:pPr>
              <w:jc w:val="right"/>
            </w:pPr>
            <w:r>
              <w:rPr>
                <w:color w:val="000000"/>
                <w:sz w:val="24"/>
              </w:rPr>
              <w:t>0.25</w:t>
            </w:r>
          </w:p>
        </w:tc>
      </w:tr>
      <w:tr w:rsidR="00FD078D">
        <w:tc>
          <w:tcPr>
            <w:tcW w:w="862" w:type="dxa"/>
            <w:vAlign w:val="center"/>
          </w:tcPr>
          <w:p w:rsidR="00FD078D" w:rsidRDefault="00E97039">
            <w:pPr>
              <w:jc w:val="center"/>
            </w:pPr>
            <w:r>
              <w:rPr>
                <w:color w:val="000000"/>
                <w:sz w:val="24"/>
              </w:rPr>
              <w:t>22</w:t>
            </w:r>
          </w:p>
        </w:tc>
        <w:tc>
          <w:tcPr>
            <w:tcW w:w="1346" w:type="dxa"/>
            <w:vAlign w:val="center"/>
          </w:tcPr>
          <w:p w:rsidR="00FD078D" w:rsidRDefault="00E97039">
            <w:pPr>
              <w:jc w:val="center"/>
            </w:pPr>
            <w:r>
              <w:rPr>
                <w:color w:val="000000"/>
                <w:sz w:val="24"/>
              </w:rPr>
              <w:t>002250</w:t>
            </w:r>
          </w:p>
        </w:tc>
        <w:tc>
          <w:tcPr>
            <w:tcW w:w="1795" w:type="dxa"/>
            <w:vAlign w:val="center"/>
          </w:tcPr>
          <w:p w:rsidR="00FD078D" w:rsidRDefault="00E97039">
            <w:pPr>
              <w:jc w:val="center"/>
            </w:pPr>
            <w:r>
              <w:rPr>
                <w:color w:val="000000"/>
                <w:sz w:val="24"/>
              </w:rPr>
              <w:t>联化科技</w:t>
            </w:r>
          </w:p>
        </w:tc>
        <w:tc>
          <w:tcPr>
            <w:tcW w:w="1346" w:type="dxa"/>
            <w:vAlign w:val="center"/>
          </w:tcPr>
          <w:p w:rsidR="00FD078D" w:rsidRDefault="00E97039">
            <w:pPr>
              <w:jc w:val="right"/>
            </w:pPr>
            <w:r>
              <w:rPr>
                <w:color w:val="000000"/>
                <w:sz w:val="24"/>
              </w:rPr>
              <w:t>17,800</w:t>
            </w:r>
          </w:p>
        </w:tc>
        <w:tc>
          <w:tcPr>
            <w:tcW w:w="1944" w:type="dxa"/>
            <w:vAlign w:val="center"/>
          </w:tcPr>
          <w:p w:rsidR="00FD078D" w:rsidRDefault="00E97039">
            <w:pPr>
              <w:jc w:val="right"/>
            </w:pPr>
            <w:r>
              <w:rPr>
                <w:color w:val="000000"/>
                <w:sz w:val="24"/>
              </w:rPr>
              <w:t>197,402.00</w:t>
            </w:r>
          </w:p>
        </w:tc>
        <w:tc>
          <w:tcPr>
            <w:tcW w:w="1705" w:type="dxa"/>
            <w:vAlign w:val="center"/>
          </w:tcPr>
          <w:p w:rsidR="00FD078D" w:rsidRDefault="00E97039">
            <w:pPr>
              <w:jc w:val="right"/>
            </w:pPr>
            <w:r>
              <w:rPr>
                <w:color w:val="000000"/>
                <w:sz w:val="24"/>
              </w:rPr>
              <w:t>0.24</w:t>
            </w:r>
          </w:p>
        </w:tc>
      </w:tr>
      <w:tr w:rsidR="00FD078D">
        <w:tc>
          <w:tcPr>
            <w:tcW w:w="862" w:type="dxa"/>
            <w:vAlign w:val="center"/>
          </w:tcPr>
          <w:p w:rsidR="00FD078D" w:rsidRDefault="00E97039">
            <w:pPr>
              <w:jc w:val="center"/>
            </w:pPr>
            <w:r>
              <w:rPr>
                <w:color w:val="000000"/>
                <w:sz w:val="24"/>
              </w:rPr>
              <w:t>23</w:t>
            </w:r>
          </w:p>
        </w:tc>
        <w:tc>
          <w:tcPr>
            <w:tcW w:w="1346" w:type="dxa"/>
            <w:vAlign w:val="center"/>
          </w:tcPr>
          <w:p w:rsidR="00FD078D" w:rsidRDefault="00E97039">
            <w:pPr>
              <w:jc w:val="center"/>
            </w:pPr>
            <w:r>
              <w:rPr>
                <w:color w:val="000000"/>
                <w:sz w:val="24"/>
              </w:rPr>
              <w:t>000732</w:t>
            </w:r>
          </w:p>
        </w:tc>
        <w:tc>
          <w:tcPr>
            <w:tcW w:w="1795" w:type="dxa"/>
            <w:vAlign w:val="center"/>
          </w:tcPr>
          <w:p w:rsidR="00FD078D" w:rsidRDefault="00E97039">
            <w:pPr>
              <w:jc w:val="center"/>
            </w:pPr>
            <w:r>
              <w:rPr>
                <w:color w:val="000000"/>
                <w:sz w:val="24"/>
              </w:rPr>
              <w:t>泰禾集团</w:t>
            </w:r>
          </w:p>
        </w:tc>
        <w:tc>
          <w:tcPr>
            <w:tcW w:w="1346" w:type="dxa"/>
            <w:vAlign w:val="center"/>
          </w:tcPr>
          <w:p w:rsidR="00FD078D" w:rsidRDefault="00E97039">
            <w:pPr>
              <w:jc w:val="right"/>
            </w:pPr>
            <w:r>
              <w:rPr>
                <w:color w:val="000000"/>
                <w:sz w:val="24"/>
              </w:rPr>
              <w:t>11,900</w:t>
            </w:r>
          </w:p>
        </w:tc>
        <w:tc>
          <w:tcPr>
            <w:tcW w:w="1944" w:type="dxa"/>
            <w:vAlign w:val="center"/>
          </w:tcPr>
          <w:p w:rsidR="00FD078D" w:rsidRDefault="00E97039">
            <w:pPr>
              <w:jc w:val="right"/>
            </w:pPr>
            <w:r>
              <w:rPr>
                <w:color w:val="000000"/>
                <w:sz w:val="24"/>
              </w:rPr>
              <w:t>196,350.00</w:t>
            </w:r>
          </w:p>
        </w:tc>
        <w:tc>
          <w:tcPr>
            <w:tcW w:w="1705" w:type="dxa"/>
            <w:vAlign w:val="center"/>
          </w:tcPr>
          <w:p w:rsidR="00FD078D" w:rsidRDefault="00E97039">
            <w:pPr>
              <w:jc w:val="right"/>
            </w:pPr>
            <w:r>
              <w:rPr>
                <w:color w:val="000000"/>
                <w:sz w:val="24"/>
              </w:rPr>
              <w:t>0.24</w:t>
            </w:r>
          </w:p>
        </w:tc>
      </w:tr>
      <w:tr w:rsidR="00FD078D">
        <w:tc>
          <w:tcPr>
            <w:tcW w:w="862" w:type="dxa"/>
            <w:vAlign w:val="center"/>
          </w:tcPr>
          <w:p w:rsidR="00FD078D" w:rsidRDefault="00E97039">
            <w:pPr>
              <w:jc w:val="center"/>
            </w:pPr>
            <w:r>
              <w:rPr>
                <w:color w:val="000000"/>
                <w:sz w:val="24"/>
              </w:rPr>
              <w:t>24</w:t>
            </w:r>
          </w:p>
        </w:tc>
        <w:tc>
          <w:tcPr>
            <w:tcW w:w="1346" w:type="dxa"/>
            <w:vAlign w:val="center"/>
          </w:tcPr>
          <w:p w:rsidR="00FD078D" w:rsidRDefault="00E97039">
            <w:pPr>
              <w:jc w:val="center"/>
            </w:pPr>
            <w:r>
              <w:rPr>
                <w:color w:val="000000"/>
                <w:sz w:val="24"/>
              </w:rPr>
              <w:t>601966</w:t>
            </w:r>
          </w:p>
        </w:tc>
        <w:tc>
          <w:tcPr>
            <w:tcW w:w="1795" w:type="dxa"/>
            <w:vAlign w:val="center"/>
          </w:tcPr>
          <w:p w:rsidR="00FD078D" w:rsidRDefault="00E97039">
            <w:pPr>
              <w:jc w:val="center"/>
            </w:pPr>
            <w:r>
              <w:rPr>
                <w:color w:val="000000"/>
                <w:sz w:val="24"/>
              </w:rPr>
              <w:t>玲珑轮胎</w:t>
            </w:r>
          </w:p>
        </w:tc>
        <w:tc>
          <w:tcPr>
            <w:tcW w:w="1346" w:type="dxa"/>
            <w:vAlign w:val="center"/>
          </w:tcPr>
          <w:p w:rsidR="00FD078D" w:rsidRDefault="00E97039">
            <w:pPr>
              <w:jc w:val="right"/>
            </w:pPr>
            <w:r>
              <w:rPr>
                <w:color w:val="000000"/>
                <w:sz w:val="24"/>
              </w:rPr>
              <w:t>11,500</w:t>
            </w:r>
          </w:p>
        </w:tc>
        <w:tc>
          <w:tcPr>
            <w:tcW w:w="1944" w:type="dxa"/>
            <w:vAlign w:val="center"/>
          </w:tcPr>
          <w:p w:rsidR="00FD078D" w:rsidRDefault="00E97039">
            <w:pPr>
              <w:jc w:val="right"/>
            </w:pPr>
            <w:r>
              <w:rPr>
                <w:color w:val="000000"/>
                <w:sz w:val="24"/>
              </w:rPr>
              <w:t>195,500.00</w:t>
            </w:r>
          </w:p>
        </w:tc>
        <w:tc>
          <w:tcPr>
            <w:tcW w:w="1705" w:type="dxa"/>
            <w:vAlign w:val="center"/>
          </w:tcPr>
          <w:p w:rsidR="00FD078D" w:rsidRDefault="00E97039">
            <w:pPr>
              <w:jc w:val="right"/>
            </w:pPr>
            <w:r>
              <w:rPr>
                <w:color w:val="000000"/>
                <w:sz w:val="24"/>
              </w:rPr>
              <w:t>0.24</w:t>
            </w:r>
          </w:p>
        </w:tc>
      </w:tr>
      <w:tr w:rsidR="00FD078D">
        <w:tc>
          <w:tcPr>
            <w:tcW w:w="862" w:type="dxa"/>
            <w:vAlign w:val="center"/>
          </w:tcPr>
          <w:p w:rsidR="00FD078D" w:rsidRDefault="00E97039">
            <w:pPr>
              <w:jc w:val="center"/>
            </w:pPr>
            <w:r>
              <w:rPr>
                <w:color w:val="000000"/>
                <w:sz w:val="24"/>
              </w:rPr>
              <w:t>25</w:t>
            </w:r>
          </w:p>
        </w:tc>
        <w:tc>
          <w:tcPr>
            <w:tcW w:w="1346" w:type="dxa"/>
            <w:vAlign w:val="center"/>
          </w:tcPr>
          <w:p w:rsidR="00FD078D" w:rsidRDefault="00E97039">
            <w:pPr>
              <w:jc w:val="center"/>
            </w:pPr>
            <w:r>
              <w:rPr>
                <w:color w:val="000000"/>
                <w:sz w:val="24"/>
              </w:rPr>
              <w:t>600039</w:t>
            </w:r>
          </w:p>
        </w:tc>
        <w:tc>
          <w:tcPr>
            <w:tcW w:w="1795" w:type="dxa"/>
            <w:vAlign w:val="center"/>
          </w:tcPr>
          <w:p w:rsidR="00FD078D" w:rsidRDefault="00E97039">
            <w:pPr>
              <w:jc w:val="center"/>
            </w:pPr>
            <w:r>
              <w:rPr>
                <w:color w:val="000000"/>
                <w:sz w:val="24"/>
              </w:rPr>
              <w:t>四川路桥</w:t>
            </w:r>
          </w:p>
        </w:tc>
        <w:tc>
          <w:tcPr>
            <w:tcW w:w="1346" w:type="dxa"/>
            <w:vAlign w:val="center"/>
          </w:tcPr>
          <w:p w:rsidR="00FD078D" w:rsidRDefault="00E97039">
            <w:pPr>
              <w:jc w:val="right"/>
            </w:pPr>
            <w:r>
              <w:rPr>
                <w:color w:val="000000"/>
                <w:sz w:val="24"/>
              </w:rPr>
              <w:t>52,200</w:t>
            </w:r>
          </w:p>
        </w:tc>
        <w:tc>
          <w:tcPr>
            <w:tcW w:w="1944" w:type="dxa"/>
            <w:vAlign w:val="center"/>
          </w:tcPr>
          <w:p w:rsidR="00FD078D" w:rsidRDefault="00E97039">
            <w:pPr>
              <w:jc w:val="right"/>
            </w:pPr>
            <w:r>
              <w:rPr>
                <w:color w:val="000000"/>
                <w:sz w:val="24"/>
              </w:rPr>
              <w:t>190,008.00</w:t>
            </w:r>
          </w:p>
        </w:tc>
        <w:tc>
          <w:tcPr>
            <w:tcW w:w="1705" w:type="dxa"/>
            <w:vAlign w:val="center"/>
          </w:tcPr>
          <w:p w:rsidR="00FD078D" w:rsidRDefault="00E97039">
            <w:pPr>
              <w:jc w:val="right"/>
            </w:pPr>
            <w:r>
              <w:rPr>
                <w:color w:val="000000"/>
                <w:sz w:val="24"/>
              </w:rPr>
              <w:t>0.23</w:t>
            </w:r>
          </w:p>
        </w:tc>
      </w:tr>
      <w:tr w:rsidR="00FD078D">
        <w:tc>
          <w:tcPr>
            <w:tcW w:w="862" w:type="dxa"/>
            <w:vAlign w:val="center"/>
          </w:tcPr>
          <w:p w:rsidR="00FD078D" w:rsidRDefault="00E97039">
            <w:pPr>
              <w:jc w:val="center"/>
            </w:pPr>
            <w:r>
              <w:rPr>
                <w:color w:val="000000"/>
                <w:sz w:val="24"/>
              </w:rPr>
              <w:t>26</w:t>
            </w:r>
          </w:p>
        </w:tc>
        <w:tc>
          <w:tcPr>
            <w:tcW w:w="1346" w:type="dxa"/>
            <w:vAlign w:val="center"/>
          </w:tcPr>
          <w:p w:rsidR="00FD078D" w:rsidRDefault="00E97039">
            <w:pPr>
              <w:jc w:val="center"/>
            </w:pPr>
            <w:r>
              <w:rPr>
                <w:color w:val="000000"/>
                <w:sz w:val="24"/>
              </w:rPr>
              <w:t>002399</w:t>
            </w:r>
          </w:p>
        </w:tc>
        <w:tc>
          <w:tcPr>
            <w:tcW w:w="1795" w:type="dxa"/>
            <w:vAlign w:val="center"/>
          </w:tcPr>
          <w:p w:rsidR="00FD078D" w:rsidRDefault="00E97039">
            <w:pPr>
              <w:jc w:val="center"/>
            </w:pPr>
            <w:r>
              <w:rPr>
                <w:color w:val="000000"/>
                <w:sz w:val="24"/>
              </w:rPr>
              <w:t>海普瑞</w:t>
            </w:r>
          </w:p>
        </w:tc>
        <w:tc>
          <w:tcPr>
            <w:tcW w:w="1346" w:type="dxa"/>
            <w:vAlign w:val="center"/>
          </w:tcPr>
          <w:p w:rsidR="00FD078D" w:rsidRDefault="00E97039">
            <w:pPr>
              <w:jc w:val="right"/>
            </w:pPr>
            <w:r>
              <w:rPr>
                <w:color w:val="000000"/>
                <w:sz w:val="24"/>
              </w:rPr>
              <w:t>9,000</w:t>
            </w:r>
          </w:p>
        </w:tc>
        <w:tc>
          <w:tcPr>
            <w:tcW w:w="1944" w:type="dxa"/>
            <w:vAlign w:val="center"/>
          </w:tcPr>
          <w:p w:rsidR="00FD078D" w:rsidRDefault="00E97039">
            <w:pPr>
              <w:jc w:val="right"/>
            </w:pPr>
            <w:r>
              <w:rPr>
                <w:color w:val="000000"/>
                <w:sz w:val="24"/>
              </w:rPr>
              <w:t>188,910.00</w:t>
            </w:r>
          </w:p>
        </w:tc>
        <w:tc>
          <w:tcPr>
            <w:tcW w:w="1705" w:type="dxa"/>
            <w:vAlign w:val="center"/>
          </w:tcPr>
          <w:p w:rsidR="00FD078D" w:rsidRDefault="00E97039">
            <w:pPr>
              <w:jc w:val="right"/>
            </w:pPr>
            <w:r>
              <w:rPr>
                <w:color w:val="000000"/>
                <w:sz w:val="24"/>
              </w:rPr>
              <w:t>0.23</w:t>
            </w:r>
          </w:p>
        </w:tc>
      </w:tr>
      <w:tr w:rsidR="00FD078D">
        <w:tc>
          <w:tcPr>
            <w:tcW w:w="862" w:type="dxa"/>
            <w:vAlign w:val="center"/>
          </w:tcPr>
          <w:p w:rsidR="00FD078D" w:rsidRDefault="00E97039">
            <w:pPr>
              <w:jc w:val="center"/>
            </w:pPr>
            <w:r>
              <w:rPr>
                <w:color w:val="000000"/>
                <w:sz w:val="24"/>
              </w:rPr>
              <w:t>27</w:t>
            </w:r>
          </w:p>
        </w:tc>
        <w:tc>
          <w:tcPr>
            <w:tcW w:w="1346" w:type="dxa"/>
            <w:vAlign w:val="center"/>
          </w:tcPr>
          <w:p w:rsidR="00FD078D" w:rsidRDefault="00E97039">
            <w:pPr>
              <w:jc w:val="center"/>
            </w:pPr>
            <w:r>
              <w:rPr>
                <w:color w:val="000000"/>
                <w:sz w:val="24"/>
              </w:rPr>
              <w:t>600376</w:t>
            </w:r>
          </w:p>
        </w:tc>
        <w:tc>
          <w:tcPr>
            <w:tcW w:w="1795" w:type="dxa"/>
            <w:vAlign w:val="center"/>
          </w:tcPr>
          <w:p w:rsidR="00FD078D" w:rsidRDefault="00E97039">
            <w:pPr>
              <w:jc w:val="center"/>
            </w:pPr>
            <w:r>
              <w:rPr>
                <w:color w:val="000000"/>
                <w:sz w:val="24"/>
              </w:rPr>
              <w:t>首开股份</w:t>
            </w:r>
          </w:p>
        </w:tc>
        <w:tc>
          <w:tcPr>
            <w:tcW w:w="1346" w:type="dxa"/>
            <w:vAlign w:val="center"/>
          </w:tcPr>
          <w:p w:rsidR="00FD078D" w:rsidRDefault="00E97039">
            <w:pPr>
              <w:jc w:val="right"/>
            </w:pPr>
            <w:r>
              <w:rPr>
                <w:color w:val="000000"/>
                <w:sz w:val="24"/>
              </w:rPr>
              <w:t>20,700</w:t>
            </w:r>
          </w:p>
        </w:tc>
        <w:tc>
          <w:tcPr>
            <w:tcW w:w="1944" w:type="dxa"/>
            <w:vAlign w:val="center"/>
          </w:tcPr>
          <w:p w:rsidR="00FD078D" w:rsidRDefault="00E97039">
            <w:pPr>
              <w:jc w:val="right"/>
            </w:pPr>
            <w:r>
              <w:rPr>
                <w:color w:val="000000"/>
                <w:sz w:val="24"/>
              </w:rPr>
              <w:t>184,851.00</w:t>
            </w:r>
          </w:p>
        </w:tc>
        <w:tc>
          <w:tcPr>
            <w:tcW w:w="1705" w:type="dxa"/>
            <w:vAlign w:val="center"/>
          </w:tcPr>
          <w:p w:rsidR="00FD078D" w:rsidRDefault="00E97039">
            <w:pPr>
              <w:jc w:val="right"/>
            </w:pPr>
            <w:r>
              <w:rPr>
                <w:color w:val="000000"/>
                <w:sz w:val="24"/>
              </w:rPr>
              <w:t>0.23</w:t>
            </w:r>
          </w:p>
        </w:tc>
      </w:tr>
      <w:tr w:rsidR="00FD078D">
        <w:tc>
          <w:tcPr>
            <w:tcW w:w="862" w:type="dxa"/>
            <w:vAlign w:val="center"/>
          </w:tcPr>
          <w:p w:rsidR="00FD078D" w:rsidRDefault="00E97039">
            <w:pPr>
              <w:jc w:val="center"/>
            </w:pPr>
            <w:r>
              <w:rPr>
                <w:color w:val="000000"/>
                <w:sz w:val="24"/>
              </w:rPr>
              <w:t>28</w:t>
            </w:r>
          </w:p>
        </w:tc>
        <w:tc>
          <w:tcPr>
            <w:tcW w:w="1346" w:type="dxa"/>
            <w:vAlign w:val="center"/>
          </w:tcPr>
          <w:p w:rsidR="00FD078D" w:rsidRDefault="00E97039">
            <w:pPr>
              <w:jc w:val="center"/>
            </w:pPr>
            <w:r>
              <w:rPr>
                <w:color w:val="000000"/>
                <w:sz w:val="24"/>
              </w:rPr>
              <w:t>000685</w:t>
            </w:r>
          </w:p>
        </w:tc>
        <w:tc>
          <w:tcPr>
            <w:tcW w:w="1795" w:type="dxa"/>
            <w:vAlign w:val="center"/>
          </w:tcPr>
          <w:p w:rsidR="00FD078D" w:rsidRDefault="00E97039">
            <w:pPr>
              <w:jc w:val="center"/>
            </w:pPr>
            <w:r>
              <w:rPr>
                <w:color w:val="000000"/>
                <w:sz w:val="24"/>
              </w:rPr>
              <w:t>中山公用</w:t>
            </w:r>
          </w:p>
        </w:tc>
        <w:tc>
          <w:tcPr>
            <w:tcW w:w="1346" w:type="dxa"/>
            <w:vAlign w:val="center"/>
          </w:tcPr>
          <w:p w:rsidR="00FD078D" w:rsidRDefault="00E97039">
            <w:pPr>
              <w:jc w:val="right"/>
            </w:pPr>
            <w:r>
              <w:rPr>
                <w:color w:val="000000"/>
                <w:sz w:val="24"/>
              </w:rPr>
              <w:t>21,300</w:t>
            </w:r>
          </w:p>
        </w:tc>
        <w:tc>
          <w:tcPr>
            <w:tcW w:w="1944" w:type="dxa"/>
            <w:vAlign w:val="center"/>
          </w:tcPr>
          <w:p w:rsidR="00FD078D" w:rsidRDefault="00E97039">
            <w:pPr>
              <w:jc w:val="right"/>
            </w:pPr>
            <w:r>
              <w:rPr>
                <w:color w:val="000000"/>
                <w:sz w:val="24"/>
              </w:rPr>
              <w:t>181,902.00</w:t>
            </w:r>
          </w:p>
        </w:tc>
        <w:tc>
          <w:tcPr>
            <w:tcW w:w="1705" w:type="dxa"/>
            <w:vAlign w:val="center"/>
          </w:tcPr>
          <w:p w:rsidR="00FD078D" w:rsidRDefault="00E97039">
            <w:pPr>
              <w:jc w:val="right"/>
            </w:pPr>
            <w:r>
              <w:rPr>
                <w:color w:val="000000"/>
                <w:sz w:val="24"/>
              </w:rPr>
              <w:t>0.22</w:t>
            </w:r>
          </w:p>
        </w:tc>
      </w:tr>
      <w:tr w:rsidR="00FD078D">
        <w:tc>
          <w:tcPr>
            <w:tcW w:w="862" w:type="dxa"/>
            <w:vAlign w:val="center"/>
          </w:tcPr>
          <w:p w:rsidR="00FD078D" w:rsidRDefault="00E97039">
            <w:pPr>
              <w:jc w:val="center"/>
            </w:pPr>
            <w:r>
              <w:rPr>
                <w:color w:val="000000"/>
                <w:sz w:val="24"/>
              </w:rPr>
              <w:t>29</w:t>
            </w:r>
          </w:p>
        </w:tc>
        <w:tc>
          <w:tcPr>
            <w:tcW w:w="1346" w:type="dxa"/>
            <w:vAlign w:val="center"/>
          </w:tcPr>
          <w:p w:rsidR="00FD078D" w:rsidRDefault="00E97039">
            <w:pPr>
              <w:jc w:val="center"/>
            </w:pPr>
            <w:r>
              <w:rPr>
                <w:color w:val="000000"/>
                <w:sz w:val="24"/>
              </w:rPr>
              <w:t>000031</w:t>
            </w:r>
          </w:p>
        </w:tc>
        <w:tc>
          <w:tcPr>
            <w:tcW w:w="1795" w:type="dxa"/>
            <w:vAlign w:val="center"/>
          </w:tcPr>
          <w:p w:rsidR="00FD078D" w:rsidRDefault="00E97039">
            <w:pPr>
              <w:jc w:val="center"/>
            </w:pPr>
            <w:r>
              <w:rPr>
                <w:color w:val="000000"/>
                <w:sz w:val="24"/>
              </w:rPr>
              <w:t>大悦城</w:t>
            </w:r>
          </w:p>
        </w:tc>
        <w:tc>
          <w:tcPr>
            <w:tcW w:w="1346" w:type="dxa"/>
            <w:vAlign w:val="center"/>
          </w:tcPr>
          <w:p w:rsidR="00FD078D" w:rsidRDefault="00E97039">
            <w:pPr>
              <w:jc w:val="right"/>
            </w:pPr>
            <w:r>
              <w:rPr>
                <w:color w:val="000000"/>
                <w:sz w:val="24"/>
              </w:rPr>
              <w:t>28,300</w:t>
            </w:r>
          </w:p>
        </w:tc>
        <w:tc>
          <w:tcPr>
            <w:tcW w:w="1944" w:type="dxa"/>
            <w:vAlign w:val="center"/>
          </w:tcPr>
          <w:p w:rsidR="00FD078D" w:rsidRDefault="00E97039">
            <w:pPr>
              <w:jc w:val="right"/>
            </w:pPr>
            <w:r>
              <w:rPr>
                <w:color w:val="000000"/>
                <w:sz w:val="24"/>
              </w:rPr>
              <w:t>181,686.00</w:t>
            </w:r>
          </w:p>
        </w:tc>
        <w:tc>
          <w:tcPr>
            <w:tcW w:w="1705" w:type="dxa"/>
            <w:vAlign w:val="center"/>
          </w:tcPr>
          <w:p w:rsidR="00FD078D" w:rsidRDefault="00E97039">
            <w:pPr>
              <w:jc w:val="right"/>
            </w:pPr>
            <w:r>
              <w:rPr>
                <w:color w:val="000000"/>
                <w:sz w:val="24"/>
              </w:rPr>
              <w:t>0.22</w:t>
            </w:r>
          </w:p>
        </w:tc>
      </w:tr>
      <w:tr w:rsidR="00FD078D">
        <w:tc>
          <w:tcPr>
            <w:tcW w:w="862" w:type="dxa"/>
            <w:vAlign w:val="center"/>
          </w:tcPr>
          <w:p w:rsidR="00FD078D" w:rsidRDefault="00E97039">
            <w:pPr>
              <w:jc w:val="center"/>
            </w:pPr>
            <w:r>
              <w:rPr>
                <w:color w:val="000000"/>
                <w:sz w:val="24"/>
              </w:rPr>
              <w:t>30</w:t>
            </w:r>
          </w:p>
        </w:tc>
        <w:tc>
          <w:tcPr>
            <w:tcW w:w="1346" w:type="dxa"/>
            <w:vAlign w:val="center"/>
          </w:tcPr>
          <w:p w:rsidR="00FD078D" w:rsidRDefault="00E97039">
            <w:pPr>
              <w:jc w:val="center"/>
            </w:pPr>
            <w:r>
              <w:rPr>
                <w:color w:val="000000"/>
                <w:sz w:val="24"/>
              </w:rPr>
              <w:t>000997</w:t>
            </w:r>
          </w:p>
        </w:tc>
        <w:tc>
          <w:tcPr>
            <w:tcW w:w="1795" w:type="dxa"/>
            <w:vAlign w:val="center"/>
          </w:tcPr>
          <w:p w:rsidR="00FD078D" w:rsidRDefault="00E97039">
            <w:pPr>
              <w:jc w:val="center"/>
            </w:pPr>
            <w:r>
              <w:rPr>
                <w:color w:val="000000"/>
                <w:sz w:val="24"/>
              </w:rPr>
              <w:t>新大陆</w:t>
            </w:r>
          </w:p>
        </w:tc>
        <w:tc>
          <w:tcPr>
            <w:tcW w:w="1346" w:type="dxa"/>
            <w:vAlign w:val="center"/>
          </w:tcPr>
          <w:p w:rsidR="00FD078D" w:rsidRDefault="00E97039">
            <w:pPr>
              <w:jc w:val="right"/>
            </w:pPr>
            <w:r>
              <w:rPr>
                <w:color w:val="000000"/>
                <w:sz w:val="24"/>
              </w:rPr>
              <w:t>10,500</w:t>
            </w:r>
          </w:p>
        </w:tc>
        <w:tc>
          <w:tcPr>
            <w:tcW w:w="1944" w:type="dxa"/>
            <w:vAlign w:val="center"/>
          </w:tcPr>
          <w:p w:rsidR="00FD078D" w:rsidRDefault="00E97039">
            <w:pPr>
              <w:jc w:val="right"/>
            </w:pPr>
            <w:r>
              <w:rPr>
                <w:color w:val="000000"/>
                <w:sz w:val="24"/>
              </w:rPr>
              <w:t>177,345.00</w:t>
            </w:r>
          </w:p>
        </w:tc>
        <w:tc>
          <w:tcPr>
            <w:tcW w:w="1705" w:type="dxa"/>
            <w:vAlign w:val="center"/>
          </w:tcPr>
          <w:p w:rsidR="00FD078D" w:rsidRDefault="00E97039">
            <w:pPr>
              <w:jc w:val="right"/>
            </w:pPr>
            <w:r>
              <w:rPr>
                <w:color w:val="000000"/>
                <w:sz w:val="24"/>
              </w:rPr>
              <w:t>0.22</w:t>
            </w:r>
          </w:p>
        </w:tc>
      </w:tr>
      <w:tr w:rsidR="00FD078D">
        <w:tc>
          <w:tcPr>
            <w:tcW w:w="862" w:type="dxa"/>
            <w:vAlign w:val="center"/>
          </w:tcPr>
          <w:p w:rsidR="00FD078D" w:rsidRDefault="00E97039">
            <w:pPr>
              <w:jc w:val="center"/>
            </w:pPr>
            <w:r>
              <w:rPr>
                <w:color w:val="000000"/>
                <w:sz w:val="24"/>
              </w:rPr>
              <w:t>31</w:t>
            </w:r>
          </w:p>
        </w:tc>
        <w:tc>
          <w:tcPr>
            <w:tcW w:w="1346" w:type="dxa"/>
            <w:vAlign w:val="center"/>
          </w:tcPr>
          <w:p w:rsidR="00FD078D" w:rsidRDefault="00E97039">
            <w:pPr>
              <w:jc w:val="center"/>
            </w:pPr>
            <w:r>
              <w:rPr>
                <w:color w:val="000000"/>
                <w:sz w:val="24"/>
              </w:rPr>
              <w:t>000877</w:t>
            </w:r>
          </w:p>
        </w:tc>
        <w:tc>
          <w:tcPr>
            <w:tcW w:w="1795" w:type="dxa"/>
            <w:vAlign w:val="center"/>
          </w:tcPr>
          <w:p w:rsidR="00FD078D" w:rsidRDefault="00E97039">
            <w:pPr>
              <w:jc w:val="center"/>
            </w:pPr>
            <w:r>
              <w:rPr>
                <w:color w:val="000000"/>
                <w:sz w:val="24"/>
              </w:rPr>
              <w:t>天山股份</w:t>
            </w:r>
          </w:p>
        </w:tc>
        <w:tc>
          <w:tcPr>
            <w:tcW w:w="1346" w:type="dxa"/>
            <w:vAlign w:val="center"/>
          </w:tcPr>
          <w:p w:rsidR="00FD078D" w:rsidRDefault="00E97039">
            <w:pPr>
              <w:jc w:val="right"/>
            </w:pPr>
            <w:r>
              <w:rPr>
                <w:color w:val="000000"/>
                <w:sz w:val="24"/>
              </w:rPr>
              <w:t>15,100</w:t>
            </w:r>
          </w:p>
        </w:tc>
        <w:tc>
          <w:tcPr>
            <w:tcW w:w="1944" w:type="dxa"/>
            <w:vAlign w:val="center"/>
          </w:tcPr>
          <w:p w:rsidR="00FD078D" w:rsidRDefault="00E97039">
            <w:pPr>
              <w:jc w:val="right"/>
            </w:pPr>
            <w:r>
              <w:rPr>
                <w:color w:val="000000"/>
                <w:sz w:val="24"/>
              </w:rPr>
              <w:t>175,462.00</w:t>
            </w:r>
          </w:p>
        </w:tc>
        <w:tc>
          <w:tcPr>
            <w:tcW w:w="1705" w:type="dxa"/>
            <w:vAlign w:val="center"/>
          </w:tcPr>
          <w:p w:rsidR="00FD078D" w:rsidRDefault="00E97039">
            <w:pPr>
              <w:jc w:val="right"/>
            </w:pPr>
            <w:r>
              <w:rPr>
                <w:color w:val="000000"/>
                <w:sz w:val="24"/>
              </w:rPr>
              <w:t>0.22</w:t>
            </w:r>
          </w:p>
        </w:tc>
      </w:tr>
      <w:tr w:rsidR="00FD078D">
        <w:tc>
          <w:tcPr>
            <w:tcW w:w="862" w:type="dxa"/>
            <w:vAlign w:val="center"/>
          </w:tcPr>
          <w:p w:rsidR="00FD078D" w:rsidRDefault="00E97039">
            <w:pPr>
              <w:jc w:val="center"/>
            </w:pPr>
            <w:r>
              <w:rPr>
                <w:color w:val="000000"/>
                <w:sz w:val="24"/>
              </w:rPr>
              <w:t>32</w:t>
            </w:r>
          </w:p>
        </w:tc>
        <w:tc>
          <w:tcPr>
            <w:tcW w:w="1346" w:type="dxa"/>
            <w:vAlign w:val="center"/>
          </w:tcPr>
          <w:p w:rsidR="00FD078D" w:rsidRDefault="00E97039">
            <w:pPr>
              <w:jc w:val="center"/>
            </w:pPr>
            <w:r>
              <w:rPr>
                <w:color w:val="000000"/>
                <w:sz w:val="24"/>
              </w:rPr>
              <w:t>300058</w:t>
            </w:r>
          </w:p>
        </w:tc>
        <w:tc>
          <w:tcPr>
            <w:tcW w:w="1795" w:type="dxa"/>
            <w:vAlign w:val="center"/>
          </w:tcPr>
          <w:p w:rsidR="00FD078D" w:rsidRDefault="00E97039">
            <w:pPr>
              <w:jc w:val="center"/>
            </w:pPr>
            <w:r>
              <w:rPr>
                <w:color w:val="000000"/>
                <w:sz w:val="24"/>
              </w:rPr>
              <w:t>蓝色光标</w:t>
            </w:r>
          </w:p>
        </w:tc>
        <w:tc>
          <w:tcPr>
            <w:tcW w:w="1346" w:type="dxa"/>
            <w:vAlign w:val="center"/>
          </w:tcPr>
          <w:p w:rsidR="00FD078D" w:rsidRDefault="00E97039">
            <w:pPr>
              <w:jc w:val="right"/>
            </w:pPr>
            <w:r>
              <w:rPr>
                <w:color w:val="000000"/>
                <w:sz w:val="24"/>
              </w:rPr>
              <w:t>39,900</w:t>
            </w:r>
          </w:p>
        </w:tc>
        <w:tc>
          <w:tcPr>
            <w:tcW w:w="1944" w:type="dxa"/>
            <w:vAlign w:val="center"/>
          </w:tcPr>
          <w:p w:rsidR="00FD078D" w:rsidRDefault="00E97039">
            <w:pPr>
              <w:jc w:val="right"/>
            </w:pPr>
            <w:r>
              <w:rPr>
                <w:color w:val="000000"/>
                <w:sz w:val="24"/>
              </w:rPr>
              <w:t>170,373.00</w:t>
            </w:r>
          </w:p>
        </w:tc>
        <w:tc>
          <w:tcPr>
            <w:tcW w:w="1705" w:type="dxa"/>
            <w:vAlign w:val="center"/>
          </w:tcPr>
          <w:p w:rsidR="00FD078D" w:rsidRDefault="00E97039">
            <w:pPr>
              <w:jc w:val="right"/>
            </w:pPr>
            <w:r>
              <w:rPr>
                <w:color w:val="000000"/>
                <w:sz w:val="24"/>
              </w:rPr>
              <w:t>0.21</w:t>
            </w:r>
          </w:p>
        </w:tc>
      </w:tr>
      <w:tr w:rsidR="00FD078D">
        <w:tc>
          <w:tcPr>
            <w:tcW w:w="862" w:type="dxa"/>
            <w:vAlign w:val="center"/>
          </w:tcPr>
          <w:p w:rsidR="00FD078D" w:rsidRDefault="00E97039">
            <w:pPr>
              <w:jc w:val="center"/>
            </w:pPr>
            <w:r>
              <w:rPr>
                <w:color w:val="000000"/>
                <w:sz w:val="24"/>
              </w:rPr>
              <w:t>33</w:t>
            </w:r>
          </w:p>
        </w:tc>
        <w:tc>
          <w:tcPr>
            <w:tcW w:w="1346" w:type="dxa"/>
            <w:vAlign w:val="center"/>
          </w:tcPr>
          <w:p w:rsidR="00FD078D" w:rsidRDefault="00E97039">
            <w:pPr>
              <w:jc w:val="center"/>
            </w:pPr>
            <w:r>
              <w:rPr>
                <w:color w:val="000000"/>
                <w:sz w:val="24"/>
              </w:rPr>
              <w:t>600277</w:t>
            </w:r>
          </w:p>
        </w:tc>
        <w:tc>
          <w:tcPr>
            <w:tcW w:w="1795" w:type="dxa"/>
            <w:vAlign w:val="center"/>
          </w:tcPr>
          <w:p w:rsidR="00FD078D" w:rsidRDefault="00E97039">
            <w:pPr>
              <w:jc w:val="center"/>
            </w:pPr>
            <w:r>
              <w:rPr>
                <w:color w:val="000000"/>
                <w:sz w:val="24"/>
              </w:rPr>
              <w:t>亿利洁能</w:t>
            </w:r>
          </w:p>
        </w:tc>
        <w:tc>
          <w:tcPr>
            <w:tcW w:w="1346" w:type="dxa"/>
            <w:vAlign w:val="center"/>
          </w:tcPr>
          <w:p w:rsidR="00FD078D" w:rsidRDefault="00E97039">
            <w:pPr>
              <w:jc w:val="right"/>
            </w:pPr>
            <w:r>
              <w:rPr>
                <w:color w:val="000000"/>
                <w:sz w:val="24"/>
              </w:rPr>
              <w:t>33,000</w:t>
            </w:r>
          </w:p>
        </w:tc>
        <w:tc>
          <w:tcPr>
            <w:tcW w:w="1944" w:type="dxa"/>
            <w:vAlign w:val="center"/>
          </w:tcPr>
          <w:p w:rsidR="00FD078D" w:rsidRDefault="00E97039">
            <w:pPr>
              <w:jc w:val="right"/>
            </w:pPr>
            <w:r>
              <w:rPr>
                <w:color w:val="000000"/>
                <w:sz w:val="24"/>
              </w:rPr>
              <w:t>160,710.00</w:t>
            </w:r>
          </w:p>
        </w:tc>
        <w:tc>
          <w:tcPr>
            <w:tcW w:w="1705" w:type="dxa"/>
            <w:vAlign w:val="center"/>
          </w:tcPr>
          <w:p w:rsidR="00FD078D" w:rsidRDefault="00E97039">
            <w:pPr>
              <w:jc w:val="right"/>
            </w:pPr>
            <w:r>
              <w:rPr>
                <w:color w:val="000000"/>
                <w:sz w:val="24"/>
              </w:rPr>
              <w:t>0.20</w:t>
            </w:r>
          </w:p>
        </w:tc>
      </w:tr>
      <w:tr w:rsidR="00FD078D">
        <w:tc>
          <w:tcPr>
            <w:tcW w:w="862" w:type="dxa"/>
            <w:vAlign w:val="center"/>
          </w:tcPr>
          <w:p w:rsidR="00FD078D" w:rsidRDefault="00E97039">
            <w:pPr>
              <w:jc w:val="center"/>
            </w:pPr>
            <w:r>
              <w:rPr>
                <w:color w:val="000000"/>
                <w:sz w:val="24"/>
              </w:rPr>
              <w:t>34</w:t>
            </w:r>
          </w:p>
        </w:tc>
        <w:tc>
          <w:tcPr>
            <w:tcW w:w="1346" w:type="dxa"/>
            <w:vAlign w:val="center"/>
          </w:tcPr>
          <w:p w:rsidR="00FD078D" w:rsidRDefault="00E97039">
            <w:pPr>
              <w:jc w:val="center"/>
            </w:pPr>
            <w:r>
              <w:rPr>
                <w:color w:val="000000"/>
                <w:sz w:val="24"/>
              </w:rPr>
              <w:t>600557</w:t>
            </w:r>
          </w:p>
        </w:tc>
        <w:tc>
          <w:tcPr>
            <w:tcW w:w="1795" w:type="dxa"/>
            <w:vAlign w:val="center"/>
          </w:tcPr>
          <w:p w:rsidR="00FD078D" w:rsidRDefault="00E97039">
            <w:pPr>
              <w:jc w:val="center"/>
            </w:pPr>
            <w:r>
              <w:rPr>
                <w:color w:val="000000"/>
                <w:sz w:val="24"/>
              </w:rPr>
              <w:t>康缘药业</w:t>
            </w:r>
          </w:p>
        </w:tc>
        <w:tc>
          <w:tcPr>
            <w:tcW w:w="1346" w:type="dxa"/>
            <w:vAlign w:val="center"/>
          </w:tcPr>
          <w:p w:rsidR="00FD078D" w:rsidRDefault="00E97039">
            <w:pPr>
              <w:jc w:val="right"/>
            </w:pPr>
            <w:r>
              <w:rPr>
                <w:color w:val="000000"/>
                <w:sz w:val="24"/>
              </w:rPr>
              <w:t>10,400</w:t>
            </w:r>
          </w:p>
        </w:tc>
        <w:tc>
          <w:tcPr>
            <w:tcW w:w="1944" w:type="dxa"/>
            <w:vAlign w:val="center"/>
          </w:tcPr>
          <w:p w:rsidR="00FD078D" w:rsidRDefault="00E97039">
            <w:pPr>
              <w:jc w:val="right"/>
            </w:pPr>
            <w:r>
              <w:rPr>
                <w:color w:val="000000"/>
                <w:sz w:val="24"/>
              </w:rPr>
              <w:t>154,544.00</w:t>
            </w:r>
          </w:p>
        </w:tc>
        <w:tc>
          <w:tcPr>
            <w:tcW w:w="1705" w:type="dxa"/>
            <w:vAlign w:val="center"/>
          </w:tcPr>
          <w:p w:rsidR="00FD078D" w:rsidRDefault="00E97039">
            <w:pPr>
              <w:jc w:val="right"/>
            </w:pPr>
            <w:r>
              <w:rPr>
                <w:color w:val="000000"/>
                <w:sz w:val="24"/>
              </w:rPr>
              <w:t>0.19</w:t>
            </w:r>
          </w:p>
        </w:tc>
      </w:tr>
      <w:tr w:rsidR="00FD078D">
        <w:tc>
          <w:tcPr>
            <w:tcW w:w="862" w:type="dxa"/>
            <w:vAlign w:val="center"/>
          </w:tcPr>
          <w:p w:rsidR="00FD078D" w:rsidRDefault="00E97039">
            <w:pPr>
              <w:jc w:val="center"/>
            </w:pPr>
            <w:r>
              <w:rPr>
                <w:color w:val="000000"/>
                <w:sz w:val="24"/>
              </w:rPr>
              <w:t>35</w:t>
            </w:r>
          </w:p>
        </w:tc>
        <w:tc>
          <w:tcPr>
            <w:tcW w:w="1346" w:type="dxa"/>
            <w:vAlign w:val="center"/>
          </w:tcPr>
          <w:p w:rsidR="00FD078D" w:rsidRDefault="00E97039">
            <w:pPr>
              <w:jc w:val="center"/>
            </w:pPr>
            <w:r>
              <w:rPr>
                <w:color w:val="000000"/>
                <w:sz w:val="24"/>
              </w:rPr>
              <w:t>600307</w:t>
            </w:r>
          </w:p>
        </w:tc>
        <w:tc>
          <w:tcPr>
            <w:tcW w:w="1795" w:type="dxa"/>
            <w:vAlign w:val="center"/>
          </w:tcPr>
          <w:p w:rsidR="00FD078D" w:rsidRDefault="00E97039">
            <w:pPr>
              <w:jc w:val="center"/>
            </w:pPr>
            <w:r>
              <w:rPr>
                <w:color w:val="000000"/>
                <w:sz w:val="24"/>
              </w:rPr>
              <w:t>酒钢宏兴</w:t>
            </w:r>
          </w:p>
        </w:tc>
        <w:tc>
          <w:tcPr>
            <w:tcW w:w="1346" w:type="dxa"/>
            <w:vAlign w:val="center"/>
          </w:tcPr>
          <w:p w:rsidR="00FD078D" w:rsidRDefault="00E97039">
            <w:pPr>
              <w:jc w:val="right"/>
            </w:pPr>
            <w:r>
              <w:rPr>
                <w:color w:val="000000"/>
                <w:sz w:val="24"/>
              </w:rPr>
              <w:t>75,400</w:t>
            </w:r>
          </w:p>
        </w:tc>
        <w:tc>
          <w:tcPr>
            <w:tcW w:w="1944" w:type="dxa"/>
            <w:vAlign w:val="center"/>
          </w:tcPr>
          <w:p w:rsidR="00FD078D" w:rsidRDefault="00E97039">
            <w:pPr>
              <w:jc w:val="right"/>
            </w:pPr>
            <w:r>
              <w:rPr>
                <w:color w:val="000000"/>
                <w:sz w:val="24"/>
              </w:rPr>
              <w:t>153,062.00</w:t>
            </w:r>
          </w:p>
        </w:tc>
        <w:tc>
          <w:tcPr>
            <w:tcW w:w="1705" w:type="dxa"/>
            <w:vAlign w:val="center"/>
          </w:tcPr>
          <w:p w:rsidR="00FD078D" w:rsidRDefault="00E97039">
            <w:pPr>
              <w:jc w:val="right"/>
            </w:pPr>
            <w:r>
              <w:rPr>
                <w:color w:val="000000"/>
                <w:sz w:val="24"/>
              </w:rPr>
              <w:t>0.19</w:t>
            </w:r>
          </w:p>
        </w:tc>
      </w:tr>
      <w:tr w:rsidR="00FD078D">
        <w:tc>
          <w:tcPr>
            <w:tcW w:w="862" w:type="dxa"/>
            <w:vAlign w:val="center"/>
          </w:tcPr>
          <w:p w:rsidR="00FD078D" w:rsidRDefault="00E97039">
            <w:pPr>
              <w:jc w:val="center"/>
            </w:pPr>
            <w:r>
              <w:rPr>
                <w:color w:val="000000"/>
                <w:sz w:val="24"/>
              </w:rPr>
              <w:t>36</w:t>
            </w:r>
          </w:p>
        </w:tc>
        <w:tc>
          <w:tcPr>
            <w:tcW w:w="1346" w:type="dxa"/>
            <w:vAlign w:val="center"/>
          </w:tcPr>
          <w:p w:rsidR="00FD078D" w:rsidRDefault="00E97039">
            <w:pPr>
              <w:jc w:val="center"/>
            </w:pPr>
            <w:r>
              <w:rPr>
                <w:color w:val="000000"/>
                <w:sz w:val="24"/>
              </w:rPr>
              <w:t>000156</w:t>
            </w:r>
          </w:p>
        </w:tc>
        <w:tc>
          <w:tcPr>
            <w:tcW w:w="1795" w:type="dxa"/>
            <w:vAlign w:val="center"/>
          </w:tcPr>
          <w:p w:rsidR="00FD078D" w:rsidRDefault="00E97039">
            <w:pPr>
              <w:jc w:val="center"/>
            </w:pPr>
            <w:r>
              <w:rPr>
                <w:color w:val="000000"/>
                <w:sz w:val="24"/>
              </w:rPr>
              <w:t>华数传媒</w:t>
            </w:r>
          </w:p>
        </w:tc>
        <w:tc>
          <w:tcPr>
            <w:tcW w:w="1346" w:type="dxa"/>
            <w:vAlign w:val="center"/>
          </w:tcPr>
          <w:p w:rsidR="00FD078D" w:rsidRDefault="00E97039">
            <w:pPr>
              <w:jc w:val="right"/>
            </w:pPr>
            <w:r>
              <w:rPr>
                <w:color w:val="000000"/>
                <w:sz w:val="24"/>
              </w:rPr>
              <w:t>13,800</w:t>
            </w:r>
          </w:p>
        </w:tc>
        <w:tc>
          <w:tcPr>
            <w:tcW w:w="1944" w:type="dxa"/>
            <w:vAlign w:val="center"/>
          </w:tcPr>
          <w:p w:rsidR="00FD078D" w:rsidRDefault="00E97039">
            <w:pPr>
              <w:jc w:val="right"/>
            </w:pPr>
            <w:r>
              <w:rPr>
                <w:color w:val="000000"/>
                <w:sz w:val="24"/>
              </w:rPr>
              <w:t>151,938.00</w:t>
            </w:r>
          </w:p>
        </w:tc>
        <w:tc>
          <w:tcPr>
            <w:tcW w:w="1705" w:type="dxa"/>
            <w:vAlign w:val="center"/>
          </w:tcPr>
          <w:p w:rsidR="00FD078D" w:rsidRDefault="00E97039">
            <w:pPr>
              <w:jc w:val="right"/>
            </w:pPr>
            <w:r>
              <w:rPr>
                <w:color w:val="000000"/>
                <w:sz w:val="24"/>
              </w:rPr>
              <w:t>0.19</w:t>
            </w:r>
          </w:p>
        </w:tc>
      </w:tr>
      <w:tr w:rsidR="00FD078D">
        <w:tc>
          <w:tcPr>
            <w:tcW w:w="862" w:type="dxa"/>
            <w:vAlign w:val="center"/>
          </w:tcPr>
          <w:p w:rsidR="00FD078D" w:rsidRDefault="00E97039">
            <w:pPr>
              <w:jc w:val="center"/>
            </w:pPr>
            <w:r>
              <w:rPr>
                <w:color w:val="000000"/>
                <w:sz w:val="24"/>
              </w:rPr>
              <w:t>37</w:t>
            </w:r>
          </w:p>
        </w:tc>
        <w:tc>
          <w:tcPr>
            <w:tcW w:w="1346" w:type="dxa"/>
            <w:vAlign w:val="center"/>
          </w:tcPr>
          <w:p w:rsidR="00FD078D" w:rsidRDefault="00E97039">
            <w:pPr>
              <w:jc w:val="center"/>
            </w:pPr>
            <w:r>
              <w:rPr>
                <w:color w:val="000000"/>
                <w:sz w:val="24"/>
              </w:rPr>
              <w:t>300026</w:t>
            </w:r>
          </w:p>
        </w:tc>
        <w:tc>
          <w:tcPr>
            <w:tcW w:w="1795" w:type="dxa"/>
            <w:vAlign w:val="center"/>
          </w:tcPr>
          <w:p w:rsidR="00FD078D" w:rsidRDefault="00E97039">
            <w:pPr>
              <w:jc w:val="center"/>
            </w:pPr>
            <w:r>
              <w:rPr>
                <w:color w:val="000000"/>
                <w:sz w:val="24"/>
              </w:rPr>
              <w:t>红日药业</w:t>
            </w:r>
          </w:p>
        </w:tc>
        <w:tc>
          <w:tcPr>
            <w:tcW w:w="1346" w:type="dxa"/>
            <w:vAlign w:val="center"/>
          </w:tcPr>
          <w:p w:rsidR="00FD078D" w:rsidRDefault="00E97039">
            <w:pPr>
              <w:jc w:val="right"/>
            </w:pPr>
            <w:r>
              <w:rPr>
                <w:color w:val="000000"/>
                <w:sz w:val="24"/>
              </w:rPr>
              <w:t>43,400</w:t>
            </w:r>
          </w:p>
        </w:tc>
        <w:tc>
          <w:tcPr>
            <w:tcW w:w="1944" w:type="dxa"/>
            <w:vAlign w:val="center"/>
          </w:tcPr>
          <w:p w:rsidR="00FD078D" w:rsidRDefault="00E97039">
            <w:pPr>
              <w:jc w:val="right"/>
            </w:pPr>
            <w:r>
              <w:rPr>
                <w:color w:val="000000"/>
                <w:sz w:val="24"/>
              </w:rPr>
              <w:t>149,730.00</w:t>
            </w:r>
          </w:p>
        </w:tc>
        <w:tc>
          <w:tcPr>
            <w:tcW w:w="1705" w:type="dxa"/>
            <w:vAlign w:val="center"/>
          </w:tcPr>
          <w:p w:rsidR="00FD078D" w:rsidRDefault="00E97039">
            <w:pPr>
              <w:jc w:val="right"/>
            </w:pPr>
            <w:r>
              <w:rPr>
                <w:color w:val="000000"/>
                <w:sz w:val="24"/>
              </w:rPr>
              <w:t>0.18</w:t>
            </w:r>
          </w:p>
        </w:tc>
      </w:tr>
      <w:tr w:rsidR="00FD078D">
        <w:tc>
          <w:tcPr>
            <w:tcW w:w="862" w:type="dxa"/>
            <w:vAlign w:val="center"/>
          </w:tcPr>
          <w:p w:rsidR="00FD078D" w:rsidRDefault="00E97039">
            <w:pPr>
              <w:jc w:val="center"/>
            </w:pPr>
            <w:r>
              <w:rPr>
                <w:color w:val="000000"/>
                <w:sz w:val="24"/>
              </w:rPr>
              <w:t>38</w:t>
            </w:r>
          </w:p>
        </w:tc>
        <w:tc>
          <w:tcPr>
            <w:tcW w:w="1346" w:type="dxa"/>
            <w:vAlign w:val="center"/>
          </w:tcPr>
          <w:p w:rsidR="00FD078D" w:rsidRDefault="00E97039">
            <w:pPr>
              <w:jc w:val="center"/>
            </w:pPr>
            <w:r>
              <w:rPr>
                <w:color w:val="000000"/>
                <w:sz w:val="24"/>
              </w:rPr>
              <w:t>601928</w:t>
            </w:r>
          </w:p>
        </w:tc>
        <w:tc>
          <w:tcPr>
            <w:tcW w:w="1795" w:type="dxa"/>
            <w:vAlign w:val="center"/>
          </w:tcPr>
          <w:p w:rsidR="00FD078D" w:rsidRDefault="00E97039">
            <w:pPr>
              <w:jc w:val="center"/>
            </w:pPr>
            <w:r>
              <w:rPr>
                <w:color w:val="000000"/>
                <w:sz w:val="24"/>
              </w:rPr>
              <w:t>凤凰传媒</w:t>
            </w:r>
          </w:p>
        </w:tc>
        <w:tc>
          <w:tcPr>
            <w:tcW w:w="1346" w:type="dxa"/>
            <w:vAlign w:val="center"/>
          </w:tcPr>
          <w:p w:rsidR="00FD078D" w:rsidRDefault="00E97039">
            <w:pPr>
              <w:jc w:val="right"/>
            </w:pPr>
            <w:r>
              <w:rPr>
                <w:color w:val="000000"/>
                <w:sz w:val="24"/>
              </w:rPr>
              <w:t>18,300</w:t>
            </w:r>
          </w:p>
        </w:tc>
        <w:tc>
          <w:tcPr>
            <w:tcW w:w="1944" w:type="dxa"/>
            <w:vAlign w:val="center"/>
          </w:tcPr>
          <w:p w:rsidR="00FD078D" w:rsidRDefault="00E97039">
            <w:pPr>
              <w:jc w:val="right"/>
            </w:pPr>
            <w:r>
              <w:rPr>
                <w:color w:val="000000"/>
                <w:sz w:val="24"/>
              </w:rPr>
              <w:t>147,681.00</w:t>
            </w:r>
          </w:p>
        </w:tc>
        <w:tc>
          <w:tcPr>
            <w:tcW w:w="1705" w:type="dxa"/>
            <w:vAlign w:val="center"/>
          </w:tcPr>
          <w:p w:rsidR="00FD078D" w:rsidRDefault="00E97039">
            <w:pPr>
              <w:jc w:val="right"/>
            </w:pPr>
            <w:r>
              <w:rPr>
                <w:color w:val="000000"/>
                <w:sz w:val="24"/>
              </w:rPr>
              <w:t>0.18</w:t>
            </w:r>
          </w:p>
        </w:tc>
      </w:tr>
      <w:tr w:rsidR="00FD078D">
        <w:tc>
          <w:tcPr>
            <w:tcW w:w="862" w:type="dxa"/>
            <w:vAlign w:val="center"/>
          </w:tcPr>
          <w:p w:rsidR="00FD078D" w:rsidRDefault="00E97039">
            <w:pPr>
              <w:jc w:val="center"/>
            </w:pPr>
            <w:r>
              <w:rPr>
                <w:color w:val="000000"/>
                <w:sz w:val="24"/>
              </w:rPr>
              <w:t>39</w:t>
            </w:r>
          </w:p>
        </w:tc>
        <w:tc>
          <w:tcPr>
            <w:tcW w:w="1346" w:type="dxa"/>
            <w:vAlign w:val="center"/>
          </w:tcPr>
          <w:p w:rsidR="00FD078D" w:rsidRDefault="00E97039">
            <w:pPr>
              <w:jc w:val="center"/>
            </w:pPr>
            <w:r>
              <w:rPr>
                <w:color w:val="000000"/>
                <w:sz w:val="24"/>
              </w:rPr>
              <w:t>600017</w:t>
            </w:r>
          </w:p>
        </w:tc>
        <w:tc>
          <w:tcPr>
            <w:tcW w:w="1795" w:type="dxa"/>
            <w:vAlign w:val="center"/>
          </w:tcPr>
          <w:p w:rsidR="00FD078D" w:rsidRDefault="00E97039">
            <w:pPr>
              <w:jc w:val="center"/>
            </w:pPr>
            <w:r>
              <w:rPr>
                <w:color w:val="000000"/>
                <w:sz w:val="24"/>
              </w:rPr>
              <w:t>日照港</w:t>
            </w:r>
          </w:p>
        </w:tc>
        <w:tc>
          <w:tcPr>
            <w:tcW w:w="1346" w:type="dxa"/>
            <w:vAlign w:val="center"/>
          </w:tcPr>
          <w:p w:rsidR="00FD078D" w:rsidRDefault="00E97039">
            <w:pPr>
              <w:jc w:val="right"/>
            </w:pPr>
            <w:r>
              <w:rPr>
                <w:color w:val="000000"/>
                <w:sz w:val="24"/>
              </w:rPr>
              <w:t>44,500</w:t>
            </w:r>
          </w:p>
        </w:tc>
        <w:tc>
          <w:tcPr>
            <w:tcW w:w="1944" w:type="dxa"/>
            <w:vAlign w:val="center"/>
          </w:tcPr>
          <w:p w:rsidR="00FD078D" w:rsidRDefault="00E97039">
            <w:pPr>
              <w:jc w:val="right"/>
            </w:pPr>
            <w:r>
              <w:rPr>
                <w:color w:val="000000"/>
                <w:sz w:val="24"/>
              </w:rPr>
              <w:t>140,175.00</w:t>
            </w:r>
          </w:p>
        </w:tc>
        <w:tc>
          <w:tcPr>
            <w:tcW w:w="1705" w:type="dxa"/>
            <w:vAlign w:val="center"/>
          </w:tcPr>
          <w:p w:rsidR="00FD078D" w:rsidRDefault="00E97039">
            <w:pPr>
              <w:jc w:val="right"/>
            </w:pPr>
            <w:r>
              <w:rPr>
                <w:color w:val="000000"/>
                <w:sz w:val="24"/>
              </w:rPr>
              <w:t>0.17</w:t>
            </w:r>
          </w:p>
        </w:tc>
      </w:tr>
      <w:tr w:rsidR="00FD078D">
        <w:tc>
          <w:tcPr>
            <w:tcW w:w="862" w:type="dxa"/>
            <w:vAlign w:val="center"/>
          </w:tcPr>
          <w:p w:rsidR="00FD078D" w:rsidRDefault="00E97039">
            <w:pPr>
              <w:jc w:val="center"/>
            </w:pPr>
            <w:r>
              <w:rPr>
                <w:color w:val="000000"/>
                <w:sz w:val="24"/>
              </w:rPr>
              <w:t>40</w:t>
            </w:r>
          </w:p>
        </w:tc>
        <w:tc>
          <w:tcPr>
            <w:tcW w:w="1346" w:type="dxa"/>
            <w:vAlign w:val="center"/>
          </w:tcPr>
          <w:p w:rsidR="00FD078D" w:rsidRDefault="00E97039">
            <w:pPr>
              <w:jc w:val="center"/>
            </w:pPr>
            <w:r>
              <w:rPr>
                <w:color w:val="000000"/>
                <w:sz w:val="24"/>
              </w:rPr>
              <w:t>600582</w:t>
            </w:r>
          </w:p>
        </w:tc>
        <w:tc>
          <w:tcPr>
            <w:tcW w:w="1795" w:type="dxa"/>
            <w:vAlign w:val="center"/>
          </w:tcPr>
          <w:p w:rsidR="00FD078D" w:rsidRDefault="00E97039">
            <w:pPr>
              <w:jc w:val="center"/>
            </w:pPr>
            <w:r>
              <w:rPr>
                <w:color w:val="000000"/>
                <w:sz w:val="24"/>
              </w:rPr>
              <w:t>天地科技</w:t>
            </w:r>
          </w:p>
        </w:tc>
        <w:tc>
          <w:tcPr>
            <w:tcW w:w="1346" w:type="dxa"/>
            <w:vAlign w:val="center"/>
          </w:tcPr>
          <w:p w:rsidR="00FD078D" w:rsidRDefault="00E97039">
            <w:pPr>
              <w:jc w:val="right"/>
            </w:pPr>
            <w:r>
              <w:rPr>
                <w:color w:val="000000"/>
                <w:sz w:val="24"/>
              </w:rPr>
              <w:t>39,900</w:t>
            </w:r>
          </w:p>
        </w:tc>
        <w:tc>
          <w:tcPr>
            <w:tcW w:w="1944" w:type="dxa"/>
            <w:vAlign w:val="center"/>
          </w:tcPr>
          <w:p w:rsidR="00FD078D" w:rsidRDefault="00E97039">
            <w:pPr>
              <w:jc w:val="right"/>
            </w:pPr>
            <w:r>
              <w:rPr>
                <w:color w:val="000000"/>
                <w:sz w:val="24"/>
              </w:rPr>
              <w:t>137,655.00</w:t>
            </w:r>
          </w:p>
        </w:tc>
        <w:tc>
          <w:tcPr>
            <w:tcW w:w="1705" w:type="dxa"/>
            <w:vAlign w:val="center"/>
          </w:tcPr>
          <w:p w:rsidR="00FD078D" w:rsidRDefault="00E97039">
            <w:pPr>
              <w:jc w:val="right"/>
            </w:pPr>
            <w:r>
              <w:rPr>
                <w:color w:val="000000"/>
                <w:sz w:val="24"/>
              </w:rPr>
              <w:t>0.17</w:t>
            </w:r>
          </w:p>
        </w:tc>
      </w:tr>
      <w:tr w:rsidR="00FD078D">
        <w:tc>
          <w:tcPr>
            <w:tcW w:w="862" w:type="dxa"/>
            <w:vAlign w:val="center"/>
          </w:tcPr>
          <w:p w:rsidR="00FD078D" w:rsidRDefault="00E97039">
            <w:pPr>
              <w:jc w:val="center"/>
            </w:pPr>
            <w:r>
              <w:rPr>
                <w:color w:val="000000"/>
                <w:sz w:val="24"/>
              </w:rPr>
              <w:t>41</w:t>
            </w:r>
          </w:p>
        </w:tc>
        <w:tc>
          <w:tcPr>
            <w:tcW w:w="1346" w:type="dxa"/>
            <w:vAlign w:val="center"/>
          </w:tcPr>
          <w:p w:rsidR="00FD078D" w:rsidRDefault="00E97039">
            <w:pPr>
              <w:jc w:val="center"/>
            </w:pPr>
            <w:r>
              <w:rPr>
                <w:color w:val="000000"/>
                <w:sz w:val="24"/>
              </w:rPr>
              <w:t>000930</w:t>
            </w:r>
          </w:p>
        </w:tc>
        <w:tc>
          <w:tcPr>
            <w:tcW w:w="1795" w:type="dxa"/>
            <w:vAlign w:val="center"/>
          </w:tcPr>
          <w:p w:rsidR="00FD078D" w:rsidRDefault="00E97039">
            <w:pPr>
              <w:jc w:val="center"/>
            </w:pPr>
            <w:r>
              <w:rPr>
                <w:color w:val="000000"/>
                <w:sz w:val="24"/>
              </w:rPr>
              <w:t>中粮生化</w:t>
            </w:r>
          </w:p>
        </w:tc>
        <w:tc>
          <w:tcPr>
            <w:tcW w:w="1346" w:type="dxa"/>
            <w:vAlign w:val="center"/>
          </w:tcPr>
          <w:p w:rsidR="00FD078D" w:rsidRDefault="00E97039">
            <w:pPr>
              <w:jc w:val="right"/>
            </w:pPr>
            <w:r>
              <w:rPr>
                <w:color w:val="000000"/>
                <w:sz w:val="24"/>
              </w:rPr>
              <w:t>18,300</w:t>
            </w:r>
          </w:p>
        </w:tc>
        <w:tc>
          <w:tcPr>
            <w:tcW w:w="1944" w:type="dxa"/>
            <w:vAlign w:val="center"/>
          </w:tcPr>
          <w:p w:rsidR="00FD078D" w:rsidRDefault="00E97039">
            <w:pPr>
              <w:jc w:val="right"/>
            </w:pPr>
            <w:r>
              <w:rPr>
                <w:color w:val="000000"/>
                <w:sz w:val="24"/>
              </w:rPr>
              <w:t>137,616.00</w:t>
            </w:r>
          </w:p>
        </w:tc>
        <w:tc>
          <w:tcPr>
            <w:tcW w:w="1705" w:type="dxa"/>
            <w:vAlign w:val="center"/>
          </w:tcPr>
          <w:p w:rsidR="00FD078D" w:rsidRDefault="00E97039">
            <w:pPr>
              <w:jc w:val="right"/>
            </w:pPr>
            <w:r>
              <w:rPr>
                <w:color w:val="000000"/>
                <w:sz w:val="24"/>
              </w:rPr>
              <w:t>0.17</w:t>
            </w:r>
          </w:p>
        </w:tc>
      </w:tr>
      <w:tr w:rsidR="00FD078D">
        <w:tc>
          <w:tcPr>
            <w:tcW w:w="862" w:type="dxa"/>
            <w:vAlign w:val="center"/>
          </w:tcPr>
          <w:p w:rsidR="00FD078D" w:rsidRDefault="00E97039">
            <w:pPr>
              <w:jc w:val="center"/>
            </w:pPr>
            <w:r>
              <w:rPr>
                <w:color w:val="000000"/>
                <w:sz w:val="24"/>
              </w:rPr>
              <w:t>42</w:t>
            </w:r>
          </w:p>
        </w:tc>
        <w:tc>
          <w:tcPr>
            <w:tcW w:w="1346" w:type="dxa"/>
            <w:vAlign w:val="center"/>
          </w:tcPr>
          <w:p w:rsidR="00FD078D" w:rsidRDefault="00E97039">
            <w:pPr>
              <w:jc w:val="center"/>
            </w:pPr>
            <w:r>
              <w:rPr>
                <w:color w:val="000000"/>
                <w:sz w:val="24"/>
              </w:rPr>
              <w:t>002128</w:t>
            </w:r>
          </w:p>
        </w:tc>
        <w:tc>
          <w:tcPr>
            <w:tcW w:w="1795" w:type="dxa"/>
            <w:vAlign w:val="center"/>
          </w:tcPr>
          <w:p w:rsidR="00FD078D" w:rsidRDefault="00E97039">
            <w:pPr>
              <w:jc w:val="center"/>
            </w:pPr>
            <w:r>
              <w:rPr>
                <w:color w:val="000000"/>
                <w:sz w:val="24"/>
              </w:rPr>
              <w:t>露天煤业</w:t>
            </w:r>
          </w:p>
        </w:tc>
        <w:tc>
          <w:tcPr>
            <w:tcW w:w="1346" w:type="dxa"/>
            <w:vAlign w:val="center"/>
          </w:tcPr>
          <w:p w:rsidR="00FD078D" w:rsidRDefault="00E97039">
            <w:pPr>
              <w:jc w:val="right"/>
            </w:pPr>
            <w:r>
              <w:rPr>
                <w:color w:val="000000"/>
                <w:sz w:val="24"/>
              </w:rPr>
              <w:t>15,700</w:t>
            </w:r>
          </w:p>
        </w:tc>
        <w:tc>
          <w:tcPr>
            <w:tcW w:w="1944" w:type="dxa"/>
            <w:vAlign w:val="center"/>
          </w:tcPr>
          <w:p w:rsidR="00FD078D" w:rsidRDefault="00E97039">
            <w:pPr>
              <w:jc w:val="right"/>
            </w:pPr>
            <w:r>
              <w:rPr>
                <w:color w:val="000000"/>
                <w:sz w:val="24"/>
              </w:rPr>
              <w:t>135,805.00</w:t>
            </w:r>
          </w:p>
        </w:tc>
        <w:tc>
          <w:tcPr>
            <w:tcW w:w="1705" w:type="dxa"/>
            <w:vAlign w:val="center"/>
          </w:tcPr>
          <w:p w:rsidR="00FD078D" w:rsidRDefault="00E97039">
            <w:pPr>
              <w:jc w:val="right"/>
            </w:pPr>
            <w:r>
              <w:rPr>
                <w:color w:val="000000"/>
                <w:sz w:val="24"/>
              </w:rPr>
              <w:t>0.17</w:t>
            </w:r>
          </w:p>
        </w:tc>
      </w:tr>
      <w:tr w:rsidR="00FD078D">
        <w:tc>
          <w:tcPr>
            <w:tcW w:w="862" w:type="dxa"/>
            <w:vAlign w:val="center"/>
          </w:tcPr>
          <w:p w:rsidR="00FD078D" w:rsidRDefault="00E97039">
            <w:pPr>
              <w:jc w:val="center"/>
            </w:pPr>
            <w:r>
              <w:rPr>
                <w:color w:val="000000"/>
                <w:sz w:val="24"/>
              </w:rPr>
              <w:t>43</w:t>
            </w:r>
          </w:p>
        </w:tc>
        <w:tc>
          <w:tcPr>
            <w:tcW w:w="1346" w:type="dxa"/>
            <w:vAlign w:val="center"/>
          </w:tcPr>
          <w:p w:rsidR="00FD078D" w:rsidRDefault="00E97039">
            <w:pPr>
              <w:jc w:val="center"/>
            </w:pPr>
            <w:r>
              <w:rPr>
                <w:color w:val="000000"/>
                <w:sz w:val="24"/>
              </w:rPr>
              <w:t>002064</w:t>
            </w:r>
          </w:p>
        </w:tc>
        <w:tc>
          <w:tcPr>
            <w:tcW w:w="1795" w:type="dxa"/>
            <w:vAlign w:val="center"/>
          </w:tcPr>
          <w:p w:rsidR="00FD078D" w:rsidRDefault="00E97039">
            <w:pPr>
              <w:jc w:val="center"/>
            </w:pPr>
            <w:r>
              <w:rPr>
                <w:color w:val="000000"/>
                <w:sz w:val="24"/>
              </w:rPr>
              <w:t>华峰氨纶</w:t>
            </w:r>
          </w:p>
        </w:tc>
        <w:tc>
          <w:tcPr>
            <w:tcW w:w="1346" w:type="dxa"/>
            <w:vAlign w:val="center"/>
          </w:tcPr>
          <w:p w:rsidR="00FD078D" w:rsidRDefault="00E97039">
            <w:pPr>
              <w:jc w:val="right"/>
            </w:pPr>
            <w:r>
              <w:rPr>
                <w:color w:val="000000"/>
                <w:sz w:val="24"/>
              </w:rPr>
              <w:t>27,000</w:t>
            </w:r>
          </w:p>
        </w:tc>
        <w:tc>
          <w:tcPr>
            <w:tcW w:w="1944" w:type="dxa"/>
            <w:vAlign w:val="center"/>
          </w:tcPr>
          <w:p w:rsidR="00FD078D" w:rsidRDefault="00E97039">
            <w:pPr>
              <w:jc w:val="right"/>
            </w:pPr>
            <w:r>
              <w:rPr>
                <w:color w:val="000000"/>
                <w:sz w:val="24"/>
              </w:rPr>
              <w:t>135,540.00</w:t>
            </w:r>
          </w:p>
        </w:tc>
        <w:tc>
          <w:tcPr>
            <w:tcW w:w="1705" w:type="dxa"/>
            <w:vAlign w:val="center"/>
          </w:tcPr>
          <w:p w:rsidR="00FD078D" w:rsidRDefault="00E97039">
            <w:pPr>
              <w:jc w:val="right"/>
            </w:pPr>
            <w:r>
              <w:rPr>
                <w:color w:val="000000"/>
                <w:sz w:val="24"/>
              </w:rPr>
              <w:t>0.17</w:t>
            </w:r>
          </w:p>
        </w:tc>
      </w:tr>
      <w:tr w:rsidR="00FD078D">
        <w:tc>
          <w:tcPr>
            <w:tcW w:w="862" w:type="dxa"/>
            <w:vAlign w:val="center"/>
          </w:tcPr>
          <w:p w:rsidR="00FD078D" w:rsidRDefault="00E97039">
            <w:pPr>
              <w:jc w:val="center"/>
            </w:pPr>
            <w:r>
              <w:rPr>
                <w:color w:val="000000"/>
                <w:sz w:val="24"/>
              </w:rPr>
              <w:t>44</w:t>
            </w:r>
          </w:p>
        </w:tc>
        <w:tc>
          <w:tcPr>
            <w:tcW w:w="1346" w:type="dxa"/>
            <w:vAlign w:val="center"/>
          </w:tcPr>
          <w:p w:rsidR="00FD078D" w:rsidRDefault="00E97039">
            <w:pPr>
              <w:jc w:val="center"/>
            </w:pPr>
            <w:r>
              <w:rPr>
                <w:color w:val="000000"/>
                <w:sz w:val="24"/>
              </w:rPr>
              <w:t>002317</w:t>
            </w:r>
          </w:p>
        </w:tc>
        <w:tc>
          <w:tcPr>
            <w:tcW w:w="1795" w:type="dxa"/>
            <w:vAlign w:val="center"/>
          </w:tcPr>
          <w:p w:rsidR="00FD078D" w:rsidRDefault="00E97039">
            <w:pPr>
              <w:jc w:val="center"/>
            </w:pPr>
            <w:r>
              <w:rPr>
                <w:color w:val="000000"/>
                <w:sz w:val="24"/>
              </w:rPr>
              <w:t>众生药业</w:t>
            </w:r>
          </w:p>
        </w:tc>
        <w:tc>
          <w:tcPr>
            <w:tcW w:w="1346" w:type="dxa"/>
            <w:vAlign w:val="center"/>
          </w:tcPr>
          <w:p w:rsidR="00FD078D" w:rsidRDefault="00E97039">
            <w:pPr>
              <w:jc w:val="right"/>
            </w:pPr>
            <w:r>
              <w:rPr>
                <w:color w:val="000000"/>
                <w:sz w:val="24"/>
              </w:rPr>
              <w:t>15,600</w:t>
            </w:r>
          </w:p>
        </w:tc>
        <w:tc>
          <w:tcPr>
            <w:tcW w:w="1944" w:type="dxa"/>
            <w:vAlign w:val="center"/>
          </w:tcPr>
          <w:p w:rsidR="00FD078D" w:rsidRDefault="00E97039">
            <w:pPr>
              <w:jc w:val="right"/>
            </w:pPr>
            <w:r>
              <w:rPr>
                <w:color w:val="000000"/>
                <w:sz w:val="24"/>
              </w:rPr>
              <w:t>132,756.00</w:t>
            </w:r>
          </w:p>
        </w:tc>
        <w:tc>
          <w:tcPr>
            <w:tcW w:w="1705" w:type="dxa"/>
            <w:vAlign w:val="center"/>
          </w:tcPr>
          <w:p w:rsidR="00FD078D" w:rsidRDefault="00E97039">
            <w:pPr>
              <w:jc w:val="right"/>
            </w:pPr>
            <w:r>
              <w:rPr>
                <w:color w:val="000000"/>
                <w:sz w:val="24"/>
              </w:rPr>
              <w:t>0.16</w:t>
            </w:r>
          </w:p>
        </w:tc>
      </w:tr>
      <w:tr w:rsidR="00FD078D">
        <w:tc>
          <w:tcPr>
            <w:tcW w:w="862" w:type="dxa"/>
            <w:vAlign w:val="center"/>
          </w:tcPr>
          <w:p w:rsidR="00FD078D" w:rsidRDefault="00E97039">
            <w:pPr>
              <w:jc w:val="center"/>
            </w:pPr>
            <w:r>
              <w:rPr>
                <w:color w:val="000000"/>
                <w:sz w:val="24"/>
              </w:rPr>
              <w:t>45</w:t>
            </w:r>
          </w:p>
        </w:tc>
        <w:tc>
          <w:tcPr>
            <w:tcW w:w="1346" w:type="dxa"/>
            <w:vAlign w:val="center"/>
          </w:tcPr>
          <w:p w:rsidR="00FD078D" w:rsidRDefault="00E97039">
            <w:pPr>
              <w:jc w:val="center"/>
            </w:pPr>
            <w:r>
              <w:rPr>
                <w:color w:val="000000"/>
                <w:sz w:val="24"/>
              </w:rPr>
              <w:t>000400</w:t>
            </w:r>
          </w:p>
        </w:tc>
        <w:tc>
          <w:tcPr>
            <w:tcW w:w="1795" w:type="dxa"/>
            <w:vAlign w:val="center"/>
          </w:tcPr>
          <w:p w:rsidR="00FD078D" w:rsidRDefault="00E97039">
            <w:pPr>
              <w:jc w:val="center"/>
            </w:pPr>
            <w:r>
              <w:rPr>
                <w:color w:val="000000"/>
                <w:sz w:val="24"/>
              </w:rPr>
              <w:t>许继电气</w:t>
            </w:r>
          </w:p>
        </w:tc>
        <w:tc>
          <w:tcPr>
            <w:tcW w:w="1346" w:type="dxa"/>
            <w:vAlign w:val="center"/>
          </w:tcPr>
          <w:p w:rsidR="00FD078D" w:rsidRDefault="00E97039">
            <w:pPr>
              <w:jc w:val="right"/>
            </w:pPr>
            <w:r>
              <w:rPr>
                <w:color w:val="000000"/>
                <w:sz w:val="24"/>
              </w:rPr>
              <w:t>14,600</w:t>
            </w:r>
          </w:p>
        </w:tc>
        <w:tc>
          <w:tcPr>
            <w:tcW w:w="1944" w:type="dxa"/>
            <w:vAlign w:val="center"/>
          </w:tcPr>
          <w:p w:rsidR="00FD078D" w:rsidRDefault="00E97039">
            <w:pPr>
              <w:jc w:val="right"/>
            </w:pPr>
            <w:r>
              <w:rPr>
                <w:color w:val="000000"/>
                <w:sz w:val="24"/>
              </w:rPr>
              <w:t>132,276.00</w:t>
            </w:r>
          </w:p>
        </w:tc>
        <w:tc>
          <w:tcPr>
            <w:tcW w:w="1705" w:type="dxa"/>
            <w:vAlign w:val="center"/>
          </w:tcPr>
          <w:p w:rsidR="00FD078D" w:rsidRDefault="00E97039">
            <w:pPr>
              <w:jc w:val="right"/>
            </w:pPr>
            <w:r>
              <w:rPr>
                <w:color w:val="000000"/>
                <w:sz w:val="24"/>
              </w:rPr>
              <w:t>0.16</w:t>
            </w:r>
          </w:p>
        </w:tc>
      </w:tr>
      <w:tr w:rsidR="00FD078D">
        <w:tc>
          <w:tcPr>
            <w:tcW w:w="862" w:type="dxa"/>
            <w:vAlign w:val="center"/>
          </w:tcPr>
          <w:p w:rsidR="00FD078D" w:rsidRDefault="00E97039">
            <w:pPr>
              <w:jc w:val="center"/>
            </w:pPr>
            <w:r>
              <w:rPr>
                <w:color w:val="000000"/>
                <w:sz w:val="24"/>
              </w:rPr>
              <w:t>46</w:t>
            </w:r>
          </w:p>
        </w:tc>
        <w:tc>
          <w:tcPr>
            <w:tcW w:w="1346" w:type="dxa"/>
            <w:vAlign w:val="center"/>
          </w:tcPr>
          <w:p w:rsidR="00FD078D" w:rsidRDefault="00E97039">
            <w:pPr>
              <w:jc w:val="center"/>
            </w:pPr>
            <w:r>
              <w:rPr>
                <w:color w:val="000000"/>
                <w:sz w:val="24"/>
              </w:rPr>
              <w:t>600580</w:t>
            </w:r>
          </w:p>
        </w:tc>
        <w:tc>
          <w:tcPr>
            <w:tcW w:w="1795" w:type="dxa"/>
            <w:vAlign w:val="center"/>
          </w:tcPr>
          <w:p w:rsidR="00FD078D" w:rsidRDefault="00E97039">
            <w:pPr>
              <w:jc w:val="center"/>
            </w:pPr>
            <w:r>
              <w:rPr>
                <w:color w:val="000000"/>
                <w:sz w:val="24"/>
              </w:rPr>
              <w:t>卧龙电驱</w:t>
            </w:r>
          </w:p>
        </w:tc>
        <w:tc>
          <w:tcPr>
            <w:tcW w:w="1346" w:type="dxa"/>
            <w:vAlign w:val="center"/>
          </w:tcPr>
          <w:p w:rsidR="00FD078D" w:rsidRDefault="00E97039">
            <w:pPr>
              <w:jc w:val="right"/>
            </w:pPr>
            <w:r>
              <w:rPr>
                <w:color w:val="000000"/>
                <w:sz w:val="24"/>
              </w:rPr>
              <w:t>15,500</w:t>
            </w:r>
          </w:p>
        </w:tc>
        <w:tc>
          <w:tcPr>
            <w:tcW w:w="1944" w:type="dxa"/>
            <w:vAlign w:val="center"/>
          </w:tcPr>
          <w:p w:rsidR="00FD078D" w:rsidRDefault="00E97039">
            <w:pPr>
              <w:jc w:val="right"/>
            </w:pPr>
            <w:r>
              <w:rPr>
                <w:color w:val="000000"/>
                <w:sz w:val="24"/>
              </w:rPr>
              <w:t>130,355.00</w:t>
            </w:r>
          </w:p>
        </w:tc>
        <w:tc>
          <w:tcPr>
            <w:tcW w:w="1705" w:type="dxa"/>
            <w:vAlign w:val="center"/>
          </w:tcPr>
          <w:p w:rsidR="00FD078D" w:rsidRDefault="00E97039">
            <w:pPr>
              <w:jc w:val="right"/>
            </w:pPr>
            <w:r>
              <w:rPr>
                <w:color w:val="000000"/>
                <w:sz w:val="24"/>
              </w:rPr>
              <w:t>0.16</w:t>
            </w:r>
          </w:p>
        </w:tc>
      </w:tr>
      <w:tr w:rsidR="00FD078D">
        <w:tc>
          <w:tcPr>
            <w:tcW w:w="862" w:type="dxa"/>
            <w:vAlign w:val="center"/>
          </w:tcPr>
          <w:p w:rsidR="00FD078D" w:rsidRDefault="00E97039">
            <w:pPr>
              <w:jc w:val="center"/>
            </w:pPr>
            <w:r>
              <w:rPr>
                <w:color w:val="000000"/>
                <w:sz w:val="24"/>
              </w:rPr>
              <w:t>47</w:t>
            </w:r>
          </w:p>
        </w:tc>
        <w:tc>
          <w:tcPr>
            <w:tcW w:w="1346" w:type="dxa"/>
            <w:vAlign w:val="center"/>
          </w:tcPr>
          <w:p w:rsidR="00FD078D" w:rsidRDefault="00E97039">
            <w:pPr>
              <w:jc w:val="center"/>
            </w:pPr>
            <w:r>
              <w:rPr>
                <w:color w:val="000000"/>
                <w:sz w:val="24"/>
              </w:rPr>
              <w:t>002444</w:t>
            </w:r>
          </w:p>
        </w:tc>
        <w:tc>
          <w:tcPr>
            <w:tcW w:w="1795" w:type="dxa"/>
            <w:vAlign w:val="center"/>
          </w:tcPr>
          <w:p w:rsidR="00FD078D" w:rsidRDefault="00E97039">
            <w:pPr>
              <w:jc w:val="center"/>
            </w:pPr>
            <w:r>
              <w:rPr>
                <w:color w:val="000000"/>
                <w:sz w:val="24"/>
              </w:rPr>
              <w:t>巨星科技</w:t>
            </w:r>
          </w:p>
        </w:tc>
        <w:tc>
          <w:tcPr>
            <w:tcW w:w="1346" w:type="dxa"/>
            <w:vAlign w:val="center"/>
          </w:tcPr>
          <w:p w:rsidR="00FD078D" w:rsidRDefault="00E97039">
            <w:pPr>
              <w:jc w:val="right"/>
            </w:pPr>
            <w:r>
              <w:rPr>
                <w:color w:val="000000"/>
                <w:sz w:val="24"/>
              </w:rPr>
              <w:t>12,900</w:t>
            </w:r>
          </w:p>
        </w:tc>
        <w:tc>
          <w:tcPr>
            <w:tcW w:w="1944" w:type="dxa"/>
            <w:vAlign w:val="center"/>
          </w:tcPr>
          <w:p w:rsidR="00FD078D" w:rsidRDefault="00E97039">
            <w:pPr>
              <w:jc w:val="right"/>
            </w:pPr>
            <w:r>
              <w:rPr>
                <w:color w:val="000000"/>
                <w:sz w:val="24"/>
              </w:rPr>
              <w:t>128,742.00</w:t>
            </w:r>
          </w:p>
        </w:tc>
        <w:tc>
          <w:tcPr>
            <w:tcW w:w="1705" w:type="dxa"/>
            <w:vAlign w:val="center"/>
          </w:tcPr>
          <w:p w:rsidR="00FD078D" w:rsidRDefault="00E97039">
            <w:pPr>
              <w:jc w:val="right"/>
            </w:pPr>
            <w:r>
              <w:rPr>
                <w:color w:val="000000"/>
                <w:sz w:val="24"/>
              </w:rPr>
              <w:t>0.16</w:t>
            </w:r>
          </w:p>
        </w:tc>
      </w:tr>
      <w:tr w:rsidR="00FD078D">
        <w:tc>
          <w:tcPr>
            <w:tcW w:w="862" w:type="dxa"/>
            <w:vAlign w:val="center"/>
          </w:tcPr>
          <w:p w:rsidR="00FD078D" w:rsidRDefault="00E97039">
            <w:pPr>
              <w:jc w:val="center"/>
            </w:pPr>
            <w:r>
              <w:rPr>
                <w:color w:val="000000"/>
                <w:sz w:val="24"/>
              </w:rPr>
              <w:t>48</w:t>
            </w:r>
          </w:p>
        </w:tc>
        <w:tc>
          <w:tcPr>
            <w:tcW w:w="1346" w:type="dxa"/>
            <w:vAlign w:val="center"/>
          </w:tcPr>
          <w:p w:rsidR="00FD078D" w:rsidRDefault="00E97039">
            <w:pPr>
              <w:jc w:val="center"/>
            </w:pPr>
            <w:r>
              <w:rPr>
                <w:color w:val="000000"/>
                <w:sz w:val="24"/>
              </w:rPr>
              <w:t>601100</w:t>
            </w:r>
          </w:p>
        </w:tc>
        <w:tc>
          <w:tcPr>
            <w:tcW w:w="1795" w:type="dxa"/>
            <w:vAlign w:val="center"/>
          </w:tcPr>
          <w:p w:rsidR="00FD078D" w:rsidRDefault="00E97039">
            <w:pPr>
              <w:jc w:val="center"/>
            </w:pPr>
            <w:r>
              <w:rPr>
                <w:color w:val="000000"/>
                <w:sz w:val="24"/>
              </w:rPr>
              <w:t>恒立液压</w:t>
            </w:r>
          </w:p>
        </w:tc>
        <w:tc>
          <w:tcPr>
            <w:tcW w:w="1346" w:type="dxa"/>
            <w:vAlign w:val="center"/>
          </w:tcPr>
          <w:p w:rsidR="00FD078D" w:rsidRDefault="00E97039">
            <w:pPr>
              <w:jc w:val="right"/>
            </w:pPr>
            <w:r>
              <w:rPr>
                <w:color w:val="000000"/>
                <w:sz w:val="24"/>
              </w:rPr>
              <w:t>4,100</w:t>
            </w:r>
          </w:p>
        </w:tc>
        <w:tc>
          <w:tcPr>
            <w:tcW w:w="1944" w:type="dxa"/>
            <w:vAlign w:val="center"/>
          </w:tcPr>
          <w:p w:rsidR="00FD078D" w:rsidRDefault="00E97039">
            <w:pPr>
              <w:jc w:val="right"/>
            </w:pPr>
            <w:r>
              <w:rPr>
                <w:color w:val="000000"/>
                <w:sz w:val="24"/>
              </w:rPr>
              <w:t>128,658.00</w:t>
            </w:r>
          </w:p>
        </w:tc>
        <w:tc>
          <w:tcPr>
            <w:tcW w:w="1705" w:type="dxa"/>
            <w:vAlign w:val="center"/>
          </w:tcPr>
          <w:p w:rsidR="00FD078D" w:rsidRDefault="00E97039">
            <w:pPr>
              <w:jc w:val="right"/>
            </w:pPr>
            <w:r>
              <w:rPr>
                <w:color w:val="000000"/>
                <w:sz w:val="24"/>
              </w:rPr>
              <w:t>0.16</w:t>
            </w:r>
          </w:p>
        </w:tc>
      </w:tr>
      <w:tr w:rsidR="00FD078D">
        <w:tc>
          <w:tcPr>
            <w:tcW w:w="862" w:type="dxa"/>
            <w:vAlign w:val="center"/>
          </w:tcPr>
          <w:p w:rsidR="00FD078D" w:rsidRDefault="00E97039">
            <w:pPr>
              <w:jc w:val="center"/>
            </w:pPr>
            <w:r>
              <w:rPr>
                <w:color w:val="000000"/>
                <w:sz w:val="24"/>
              </w:rPr>
              <w:t>49</w:t>
            </w:r>
          </w:p>
        </w:tc>
        <w:tc>
          <w:tcPr>
            <w:tcW w:w="1346" w:type="dxa"/>
            <w:vAlign w:val="center"/>
          </w:tcPr>
          <w:p w:rsidR="00FD078D" w:rsidRDefault="00E97039">
            <w:pPr>
              <w:jc w:val="center"/>
            </w:pPr>
            <w:r>
              <w:rPr>
                <w:color w:val="000000"/>
                <w:sz w:val="24"/>
              </w:rPr>
              <w:t>300383</w:t>
            </w:r>
          </w:p>
        </w:tc>
        <w:tc>
          <w:tcPr>
            <w:tcW w:w="1795" w:type="dxa"/>
            <w:vAlign w:val="center"/>
          </w:tcPr>
          <w:p w:rsidR="00FD078D" w:rsidRDefault="00E97039">
            <w:pPr>
              <w:jc w:val="center"/>
            </w:pPr>
            <w:r>
              <w:rPr>
                <w:color w:val="000000"/>
                <w:sz w:val="24"/>
              </w:rPr>
              <w:t>光环新网</w:t>
            </w:r>
          </w:p>
        </w:tc>
        <w:tc>
          <w:tcPr>
            <w:tcW w:w="1346" w:type="dxa"/>
            <w:vAlign w:val="center"/>
          </w:tcPr>
          <w:p w:rsidR="00FD078D" w:rsidRDefault="00E97039">
            <w:pPr>
              <w:jc w:val="right"/>
            </w:pPr>
            <w:r>
              <w:rPr>
                <w:color w:val="000000"/>
                <w:sz w:val="24"/>
              </w:rPr>
              <w:t>7,600</w:t>
            </w:r>
          </w:p>
        </w:tc>
        <w:tc>
          <w:tcPr>
            <w:tcW w:w="1944" w:type="dxa"/>
            <w:vAlign w:val="center"/>
          </w:tcPr>
          <w:p w:rsidR="00FD078D" w:rsidRDefault="00E97039">
            <w:pPr>
              <w:jc w:val="right"/>
            </w:pPr>
            <w:r>
              <w:rPr>
                <w:color w:val="000000"/>
                <w:sz w:val="24"/>
              </w:rPr>
              <w:t>127,452.00</w:t>
            </w:r>
          </w:p>
        </w:tc>
        <w:tc>
          <w:tcPr>
            <w:tcW w:w="1705" w:type="dxa"/>
            <w:vAlign w:val="center"/>
          </w:tcPr>
          <w:p w:rsidR="00FD078D" w:rsidRDefault="00E97039">
            <w:pPr>
              <w:jc w:val="right"/>
            </w:pPr>
            <w:r>
              <w:rPr>
                <w:color w:val="000000"/>
                <w:sz w:val="24"/>
              </w:rPr>
              <w:t>0.16</w:t>
            </w:r>
          </w:p>
        </w:tc>
      </w:tr>
      <w:tr w:rsidR="00FD078D">
        <w:tc>
          <w:tcPr>
            <w:tcW w:w="862" w:type="dxa"/>
            <w:vAlign w:val="center"/>
          </w:tcPr>
          <w:p w:rsidR="00FD078D" w:rsidRDefault="00E97039">
            <w:pPr>
              <w:jc w:val="center"/>
            </w:pPr>
            <w:r>
              <w:rPr>
                <w:color w:val="000000"/>
                <w:sz w:val="24"/>
              </w:rPr>
              <w:t>50</w:t>
            </w:r>
          </w:p>
        </w:tc>
        <w:tc>
          <w:tcPr>
            <w:tcW w:w="1346" w:type="dxa"/>
            <w:vAlign w:val="center"/>
          </w:tcPr>
          <w:p w:rsidR="00FD078D" w:rsidRDefault="00E97039">
            <w:pPr>
              <w:jc w:val="center"/>
            </w:pPr>
            <w:r>
              <w:rPr>
                <w:color w:val="000000"/>
                <w:sz w:val="24"/>
              </w:rPr>
              <w:t>601717</w:t>
            </w:r>
          </w:p>
        </w:tc>
        <w:tc>
          <w:tcPr>
            <w:tcW w:w="1795" w:type="dxa"/>
            <w:vAlign w:val="center"/>
          </w:tcPr>
          <w:p w:rsidR="00FD078D" w:rsidRDefault="00E97039">
            <w:pPr>
              <w:jc w:val="center"/>
            </w:pPr>
            <w:r>
              <w:rPr>
                <w:color w:val="000000"/>
                <w:sz w:val="24"/>
              </w:rPr>
              <w:t>郑煤机</w:t>
            </w:r>
          </w:p>
        </w:tc>
        <w:tc>
          <w:tcPr>
            <w:tcW w:w="1346" w:type="dxa"/>
            <w:vAlign w:val="center"/>
          </w:tcPr>
          <w:p w:rsidR="00FD078D" w:rsidRDefault="00E97039">
            <w:pPr>
              <w:jc w:val="right"/>
            </w:pPr>
            <w:r>
              <w:rPr>
                <w:color w:val="000000"/>
                <w:sz w:val="24"/>
              </w:rPr>
              <w:t>21,500</w:t>
            </w:r>
          </w:p>
        </w:tc>
        <w:tc>
          <w:tcPr>
            <w:tcW w:w="1944" w:type="dxa"/>
            <w:vAlign w:val="center"/>
          </w:tcPr>
          <w:p w:rsidR="00FD078D" w:rsidRDefault="00E97039">
            <w:pPr>
              <w:jc w:val="right"/>
            </w:pPr>
            <w:r>
              <w:rPr>
                <w:color w:val="000000"/>
                <w:sz w:val="24"/>
              </w:rPr>
              <w:t>122,765.00</w:t>
            </w:r>
          </w:p>
        </w:tc>
        <w:tc>
          <w:tcPr>
            <w:tcW w:w="1705" w:type="dxa"/>
            <w:vAlign w:val="center"/>
          </w:tcPr>
          <w:p w:rsidR="00FD078D" w:rsidRDefault="00E97039">
            <w:pPr>
              <w:jc w:val="right"/>
            </w:pPr>
            <w:r>
              <w:rPr>
                <w:color w:val="000000"/>
                <w:sz w:val="24"/>
              </w:rPr>
              <w:t>0.15</w:t>
            </w:r>
          </w:p>
        </w:tc>
      </w:tr>
      <w:tr w:rsidR="00FD078D">
        <w:tc>
          <w:tcPr>
            <w:tcW w:w="862" w:type="dxa"/>
            <w:vAlign w:val="center"/>
          </w:tcPr>
          <w:p w:rsidR="00FD078D" w:rsidRDefault="00E97039">
            <w:pPr>
              <w:jc w:val="center"/>
            </w:pPr>
            <w:r>
              <w:rPr>
                <w:color w:val="000000"/>
                <w:sz w:val="24"/>
              </w:rPr>
              <w:t>51</w:t>
            </w:r>
          </w:p>
        </w:tc>
        <w:tc>
          <w:tcPr>
            <w:tcW w:w="1346" w:type="dxa"/>
            <w:vAlign w:val="center"/>
          </w:tcPr>
          <w:p w:rsidR="00FD078D" w:rsidRDefault="00E97039">
            <w:pPr>
              <w:jc w:val="center"/>
            </w:pPr>
            <w:r>
              <w:rPr>
                <w:color w:val="000000"/>
                <w:sz w:val="24"/>
              </w:rPr>
              <w:t>000543</w:t>
            </w:r>
          </w:p>
        </w:tc>
        <w:tc>
          <w:tcPr>
            <w:tcW w:w="1795" w:type="dxa"/>
            <w:vAlign w:val="center"/>
          </w:tcPr>
          <w:p w:rsidR="00FD078D" w:rsidRDefault="00E97039">
            <w:pPr>
              <w:jc w:val="center"/>
            </w:pPr>
            <w:r>
              <w:rPr>
                <w:color w:val="000000"/>
                <w:sz w:val="24"/>
              </w:rPr>
              <w:t>皖能电力</w:t>
            </w:r>
          </w:p>
        </w:tc>
        <w:tc>
          <w:tcPr>
            <w:tcW w:w="1346" w:type="dxa"/>
            <w:vAlign w:val="center"/>
          </w:tcPr>
          <w:p w:rsidR="00FD078D" w:rsidRDefault="00E97039">
            <w:pPr>
              <w:jc w:val="right"/>
            </w:pPr>
            <w:r>
              <w:rPr>
                <w:color w:val="000000"/>
                <w:sz w:val="24"/>
              </w:rPr>
              <w:t>25,900</w:t>
            </w:r>
          </w:p>
        </w:tc>
        <w:tc>
          <w:tcPr>
            <w:tcW w:w="1944" w:type="dxa"/>
            <w:vAlign w:val="center"/>
          </w:tcPr>
          <w:p w:rsidR="00FD078D" w:rsidRDefault="00E97039">
            <w:pPr>
              <w:jc w:val="right"/>
            </w:pPr>
            <w:r>
              <w:rPr>
                <w:color w:val="000000"/>
                <w:sz w:val="24"/>
              </w:rPr>
              <w:t>121,989.00</w:t>
            </w:r>
          </w:p>
        </w:tc>
        <w:tc>
          <w:tcPr>
            <w:tcW w:w="1705" w:type="dxa"/>
            <w:vAlign w:val="center"/>
          </w:tcPr>
          <w:p w:rsidR="00FD078D" w:rsidRDefault="00E97039">
            <w:pPr>
              <w:jc w:val="right"/>
            </w:pPr>
            <w:r>
              <w:rPr>
                <w:color w:val="000000"/>
                <w:sz w:val="24"/>
              </w:rPr>
              <w:t>0.15</w:t>
            </w:r>
          </w:p>
        </w:tc>
      </w:tr>
      <w:tr w:rsidR="00FD078D">
        <w:tc>
          <w:tcPr>
            <w:tcW w:w="862" w:type="dxa"/>
            <w:vAlign w:val="center"/>
          </w:tcPr>
          <w:p w:rsidR="00FD078D" w:rsidRDefault="00E97039">
            <w:pPr>
              <w:jc w:val="center"/>
            </w:pPr>
            <w:r>
              <w:rPr>
                <w:color w:val="000000"/>
                <w:sz w:val="24"/>
              </w:rPr>
              <w:t>52</w:t>
            </w:r>
          </w:p>
        </w:tc>
        <w:tc>
          <w:tcPr>
            <w:tcW w:w="1346" w:type="dxa"/>
            <w:vAlign w:val="center"/>
          </w:tcPr>
          <w:p w:rsidR="00FD078D" w:rsidRDefault="00E97039">
            <w:pPr>
              <w:jc w:val="center"/>
            </w:pPr>
            <w:r>
              <w:rPr>
                <w:color w:val="000000"/>
                <w:sz w:val="24"/>
              </w:rPr>
              <w:t>002831</w:t>
            </w:r>
          </w:p>
        </w:tc>
        <w:tc>
          <w:tcPr>
            <w:tcW w:w="1795" w:type="dxa"/>
            <w:vAlign w:val="center"/>
          </w:tcPr>
          <w:p w:rsidR="00FD078D" w:rsidRDefault="00E97039">
            <w:pPr>
              <w:jc w:val="center"/>
            </w:pPr>
            <w:r>
              <w:rPr>
                <w:color w:val="000000"/>
                <w:sz w:val="24"/>
              </w:rPr>
              <w:t>裕同科技</w:t>
            </w:r>
          </w:p>
        </w:tc>
        <w:tc>
          <w:tcPr>
            <w:tcW w:w="1346" w:type="dxa"/>
            <w:vAlign w:val="center"/>
          </w:tcPr>
          <w:p w:rsidR="00FD078D" w:rsidRDefault="00E97039">
            <w:pPr>
              <w:jc w:val="right"/>
            </w:pPr>
            <w:r>
              <w:rPr>
                <w:color w:val="000000"/>
                <w:sz w:val="24"/>
              </w:rPr>
              <w:t>6,300</w:t>
            </w:r>
          </w:p>
        </w:tc>
        <w:tc>
          <w:tcPr>
            <w:tcW w:w="1944" w:type="dxa"/>
            <w:vAlign w:val="center"/>
          </w:tcPr>
          <w:p w:rsidR="00FD078D" w:rsidRDefault="00E97039">
            <w:pPr>
              <w:jc w:val="right"/>
            </w:pPr>
            <w:r>
              <w:rPr>
                <w:color w:val="000000"/>
                <w:sz w:val="24"/>
              </w:rPr>
              <w:t>120,771.00</w:t>
            </w:r>
          </w:p>
        </w:tc>
        <w:tc>
          <w:tcPr>
            <w:tcW w:w="1705" w:type="dxa"/>
            <w:vAlign w:val="center"/>
          </w:tcPr>
          <w:p w:rsidR="00FD078D" w:rsidRDefault="00E97039">
            <w:pPr>
              <w:jc w:val="right"/>
            </w:pPr>
            <w:r>
              <w:rPr>
                <w:color w:val="000000"/>
                <w:sz w:val="24"/>
              </w:rPr>
              <w:t>0.15</w:t>
            </w:r>
          </w:p>
        </w:tc>
      </w:tr>
      <w:tr w:rsidR="00FD078D">
        <w:tc>
          <w:tcPr>
            <w:tcW w:w="862" w:type="dxa"/>
            <w:vAlign w:val="center"/>
          </w:tcPr>
          <w:p w:rsidR="00FD078D" w:rsidRDefault="00E97039">
            <w:pPr>
              <w:jc w:val="center"/>
            </w:pPr>
            <w:r>
              <w:rPr>
                <w:color w:val="000000"/>
                <w:sz w:val="24"/>
              </w:rPr>
              <w:t>53</w:t>
            </w:r>
          </w:p>
        </w:tc>
        <w:tc>
          <w:tcPr>
            <w:tcW w:w="1346" w:type="dxa"/>
            <w:vAlign w:val="center"/>
          </w:tcPr>
          <w:p w:rsidR="00FD078D" w:rsidRDefault="00E97039">
            <w:pPr>
              <w:jc w:val="center"/>
            </w:pPr>
            <w:r>
              <w:rPr>
                <w:color w:val="000000"/>
                <w:sz w:val="24"/>
              </w:rPr>
              <w:t>002635</w:t>
            </w:r>
          </w:p>
        </w:tc>
        <w:tc>
          <w:tcPr>
            <w:tcW w:w="1795" w:type="dxa"/>
            <w:vAlign w:val="center"/>
          </w:tcPr>
          <w:p w:rsidR="00FD078D" w:rsidRDefault="00E97039">
            <w:pPr>
              <w:jc w:val="center"/>
            </w:pPr>
            <w:r>
              <w:rPr>
                <w:color w:val="000000"/>
                <w:sz w:val="24"/>
              </w:rPr>
              <w:t>安洁科技</w:t>
            </w:r>
          </w:p>
        </w:tc>
        <w:tc>
          <w:tcPr>
            <w:tcW w:w="1346" w:type="dxa"/>
            <w:vAlign w:val="center"/>
          </w:tcPr>
          <w:p w:rsidR="00FD078D" w:rsidRDefault="00E97039">
            <w:pPr>
              <w:jc w:val="right"/>
            </w:pPr>
            <w:r>
              <w:rPr>
                <w:color w:val="000000"/>
                <w:sz w:val="24"/>
              </w:rPr>
              <w:t>8,300</w:t>
            </w:r>
          </w:p>
        </w:tc>
        <w:tc>
          <w:tcPr>
            <w:tcW w:w="1944" w:type="dxa"/>
            <w:vAlign w:val="center"/>
          </w:tcPr>
          <w:p w:rsidR="00FD078D" w:rsidRDefault="00E97039">
            <w:pPr>
              <w:jc w:val="right"/>
            </w:pPr>
            <w:r>
              <w:rPr>
                <w:color w:val="000000"/>
                <w:sz w:val="24"/>
              </w:rPr>
              <w:t>111,967.00</w:t>
            </w:r>
          </w:p>
        </w:tc>
        <w:tc>
          <w:tcPr>
            <w:tcW w:w="1705" w:type="dxa"/>
            <w:vAlign w:val="center"/>
          </w:tcPr>
          <w:p w:rsidR="00FD078D" w:rsidRDefault="00E97039">
            <w:pPr>
              <w:jc w:val="right"/>
            </w:pPr>
            <w:r>
              <w:rPr>
                <w:color w:val="000000"/>
                <w:sz w:val="24"/>
              </w:rPr>
              <w:t>0.14</w:t>
            </w:r>
          </w:p>
        </w:tc>
      </w:tr>
      <w:tr w:rsidR="00FD078D">
        <w:tc>
          <w:tcPr>
            <w:tcW w:w="862" w:type="dxa"/>
            <w:vAlign w:val="center"/>
          </w:tcPr>
          <w:p w:rsidR="00FD078D" w:rsidRDefault="00E97039">
            <w:pPr>
              <w:jc w:val="center"/>
            </w:pPr>
            <w:r>
              <w:rPr>
                <w:color w:val="000000"/>
                <w:sz w:val="24"/>
              </w:rPr>
              <w:t>54</w:t>
            </w:r>
          </w:p>
        </w:tc>
        <w:tc>
          <w:tcPr>
            <w:tcW w:w="1346" w:type="dxa"/>
            <w:vAlign w:val="center"/>
          </w:tcPr>
          <w:p w:rsidR="00FD078D" w:rsidRDefault="00E97039">
            <w:pPr>
              <w:jc w:val="center"/>
            </w:pPr>
            <w:r>
              <w:rPr>
                <w:color w:val="000000"/>
                <w:sz w:val="24"/>
              </w:rPr>
              <w:t>300376</w:t>
            </w:r>
          </w:p>
        </w:tc>
        <w:tc>
          <w:tcPr>
            <w:tcW w:w="1795" w:type="dxa"/>
            <w:vAlign w:val="center"/>
          </w:tcPr>
          <w:p w:rsidR="00FD078D" w:rsidRDefault="00E97039">
            <w:pPr>
              <w:jc w:val="center"/>
            </w:pPr>
            <w:r>
              <w:rPr>
                <w:color w:val="000000"/>
                <w:sz w:val="24"/>
              </w:rPr>
              <w:t>易事特</w:t>
            </w:r>
          </w:p>
        </w:tc>
        <w:tc>
          <w:tcPr>
            <w:tcW w:w="1346" w:type="dxa"/>
            <w:vAlign w:val="center"/>
          </w:tcPr>
          <w:p w:rsidR="00FD078D" w:rsidRDefault="00E97039">
            <w:pPr>
              <w:jc w:val="right"/>
            </w:pPr>
            <w:r>
              <w:rPr>
                <w:color w:val="000000"/>
                <w:sz w:val="24"/>
              </w:rPr>
              <w:t>22,400</w:t>
            </w:r>
          </w:p>
        </w:tc>
        <w:tc>
          <w:tcPr>
            <w:tcW w:w="1944" w:type="dxa"/>
            <w:vAlign w:val="center"/>
          </w:tcPr>
          <w:p w:rsidR="00FD078D" w:rsidRDefault="00E97039">
            <w:pPr>
              <w:jc w:val="right"/>
            </w:pPr>
            <w:r>
              <w:rPr>
                <w:color w:val="000000"/>
                <w:sz w:val="24"/>
              </w:rPr>
              <w:t>110,432.00</w:t>
            </w:r>
          </w:p>
        </w:tc>
        <w:tc>
          <w:tcPr>
            <w:tcW w:w="1705" w:type="dxa"/>
            <w:vAlign w:val="center"/>
          </w:tcPr>
          <w:p w:rsidR="00FD078D" w:rsidRDefault="00E97039">
            <w:pPr>
              <w:jc w:val="right"/>
            </w:pPr>
            <w:r>
              <w:rPr>
                <w:color w:val="000000"/>
                <w:sz w:val="24"/>
              </w:rPr>
              <w:t>0.14</w:t>
            </w:r>
          </w:p>
        </w:tc>
      </w:tr>
      <w:tr w:rsidR="00FD078D">
        <w:tc>
          <w:tcPr>
            <w:tcW w:w="862" w:type="dxa"/>
            <w:vAlign w:val="center"/>
          </w:tcPr>
          <w:p w:rsidR="00FD078D" w:rsidRDefault="00E97039">
            <w:pPr>
              <w:jc w:val="center"/>
            </w:pPr>
            <w:r>
              <w:rPr>
                <w:color w:val="000000"/>
                <w:sz w:val="24"/>
              </w:rPr>
              <w:t>55</w:t>
            </w:r>
          </w:p>
        </w:tc>
        <w:tc>
          <w:tcPr>
            <w:tcW w:w="1346" w:type="dxa"/>
            <w:vAlign w:val="center"/>
          </w:tcPr>
          <w:p w:rsidR="00FD078D" w:rsidRDefault="00E97039">
            <w:pPr>
              <w:jc w:val="center"/>
            </w:pPr>
            <w:r>
              <w:rPr>
                <w:color w:val="000000"/>
                <w:sz w:val="24"/>
              </w:rPr>
              <w:t>300297</w:t>
            </w:r>
          </w:p>
        </w:tc>
        <w:tc>
          <w:tcPr>
            <w:tcW w:w="1795" w:type="dxa"/>
            <w:vAlign w:val="center"/>
          </w:tcPr>
          <w:p w:rsidR="00FD078D" w:rsidRDefault="00E97039">
            <w:pPr>
              <w:jc w:val="center"/>
            </w:pPr>
            <w:r>
              <w:rPr>
                <w:color w:val="000000"/>
                <w:sz w:val="24"/>
              </w:rPr>
              <w:t>蓝盾股份</w:t>
            </w:r>
          </w:p>
        </w:tc>
        <w:tc>
          <w:tcPr>
            <w:tcW w:w="1346" w:type="dxa"/>
            <w:vAlign w:val="center"/>
          </w:tcPr>
          <w:p w:rsidR="00FD078D" w:rsidRDefault="00E97039">
            <w:pPr>
              <w:jc w:val="right"/>
            </w:pPr>
            <w:r>
              <w:rPr>
                <w:color w:val="000000"/>
                <w:sz w:val="24"/>
              </w:rPr>
              <w:t>18,000</w:t>
            </w:r>
          </w:p>
        </w:tc>
        <w:tc>
          <w:tcPr>
            <w:tcW w:w="1944" w:type="dxa"/>
            <w:vAlign w:val="center"/>
          </w:tcPr>
          <w:p w:rsidR="00FD078D" w:rsidRDefault="00E97039">
            <w:pPr>
              <w:jc w:val="right"/>
            </w:pPr>
            <w:r>
              <w:rPr>
                <w:color w:val="000000"/>
                <w:sz w:val="24"/>
              </w:rPr>
              <w:t>108,540.00</w:t>
            </w:r>
          </w:p>
        </w:tc>
        <w:tc>
          <w:tcPr>
            <w:tcW w:w="1705" w:type="dxa"/>
            <w:vAlign w:val="center"/>
          </w:tcPr>
          <w:p w:rsidR="00FD078D" w:rsidRDefault="00E97039">
            <w:pPr>
              <w:jc w:val="right"/>
            </w:pPr>
            <w:r>
              <w:rPr>
                <w:color w:val="000000"/>
                <w:sz w:val="24"/>
              </w:rPr>
              <w:t>0.13</w:t>
            </w:r>
          </w:p>
        </w:tc>
      </w:tr>
      <w:tr w:rsidR="00FD078D">
        <w:tc>
          <w:tcPr>
            <w:tcW w:w="862" w:type="dxa"/>
            <w:vAlign w:val="center"/>
          </w:tcPr>
          <w:p w:rsidR="00FD078D" w:rsidRDefault="00E97039">
            <w:pPr>
              <w:jc w:val="center"/>
            </w:pPr>
            <w:r>
              <w:rPr>
                <w:color w:val="000000"/>
                <w:sz w:val="24"/>
              </w:rPr>
              <w:t>56</w:t>
            </w:r>
          </w:p>
        </w:tc>
        <w:tc>
          <w:tcPr>
            <w:tcW w:w="1346" w:type="dxa"/>
            <w:vAlign w:val="center"/>
          </w:tcPr>
          <w:p w:rsidR="00FD078D" w:rsidRDefault="00E97039">
            <w:pPr>
              <w:jc w:val="center"/>
            </w:pPr>
            <w:r>
              <w:rPr>
                <w:color w:val="000000"/>
                <w:sz w:val="24"/>
              </w:rPr>
              <w:t>600970</w:t>
            </w:r>
          </w:p>
        </w:tc>
        <w:tc>
          <w:tcPr>
            <w:tcW w:w="1795" w:type="dxa"/>
            <w:vAlign w:val="center"/>
          </w:tcPr>
          <w:p w:rsidR="00FD078D" w:rsidRDefault="00E97039">
            <w:pPr>
              <w:jc w:val="center"/>
            </w:pPr>
            <w:r>
              <w:rPr>
                <w:color w:val="000000"/>
                <w:sz w:val="24"/>
              </w:rPr>
              <w:t>中材国际</w:t>
            </w:r>
          </w:p>
        </w:tc>
        <w:tc>
          <w:tcPr>
            <w:tcW w:w="1346" w:type="dxa"/>
            <w:vAlign w:val="center"/>
          </w:tcPr>
          <w:p w:rsidR="00FD078D" w:rsidRDefault="00E97039">
            <w:pPr>
              <w:jc w:val="right"/>
            </w:pPr>
            <w:r>
              <w:rPr>
                <w:color w:val="000000"/>
                <w:sz w:val="24"/>
              </w:rPr>
              <w:t>16,500</w:t>
            </w:r>
          </w:p>
        </w:tc>
        <w:tc>
          <w:tcPr>
            <w:tcW w:w="1944" w:type="dxa"/>
            <w:vAlign w:val="center"/>
          </w:tcPr>
          <w:p w:rsidR="00FD078D" w:rsidRDefault="00E97039">
            <w:pPr>
              <w:jc w:val="right"/>
            </w:pPr>
            <w:r>
              <w:rPr>
                <w:color w:val="000000"/>
                <w:sz w:val="24"/>
              </w:rPr>
              <w:t>106,095.00</w:t>
            </w:r>
          </w:p>
        </w:tc>
        <w:tc>
          <w:tcPr>
            <w:tcW w:w="1705" w:type="dxa"/>
            <w:vAlign w:val="center"/>
          </w:tcPr>
          <w:p w:rsidR="00FD078D" w:rsidRDefault="00E97039">
            <w:pPr>
              <w:jc w:val="right"/>
            </w:pPr>
            <w:r>
              <w:rPr>
                <w:color w:val="000000"/>
                <w:sz w:val="24"/>
              </w:rPr>
              <w:t>0.13</w:t>
            </w:r>
          </w:p>
        </w:tc>
      </w:tr>
      <w:tr w:rsidR="00FD078D">
        <w:tc>
          <w:tcPr>
            <w:tcW w:w="862" w:type="dxa"/>
            <w:vAlign w:val="center"/>
          </w:tcPr>
          <w:p w:rsidR="00FD078D" w:rsidRDefault="00E97039">
            <w:pPr>
              <w:jc w:val="center"/>
            </w:pPr>
            <w:r>
              <w:rPr>
                <w:color w:val="000000"/>
                <w:sz w:val="24"/>
              </w:rPr>
              <w:t>57</w:t>
            </w:r>
          </w:p>
        </w:tc>
        <w:tc>
          <w:tcPr>
            <w:tcW w:w="1346" w:type="dxa"/>
            <w:vAlign w:val="center"/>
          </w:tcPr>
          <w:p w:rsidR="00FD078D" w:rsidRDefault="00E97039">
            <w:pPr>
              <w:jc w:val="center"/>
            </w:pPr>
            <w:r>
              <w:rPr>
                <w:color w:val="000000"/>
                <w:sz w:val="24"/>
              </w:rPr>
              <w:t>603198</w:t>
            </w:r>
          </w:p>
        </w:tc>
        <w:tc>
          <w:tcPr>
            <w:tcW w:w="1795" w:type="dxa"/>
            <w:vAlign w:val="center"/>
          </w:tcPr>
          <w:p w:rsidR="00FD078D" w:rsidRDefault="00E97039">
            <w:pPr>
              <w:jc w:val="center"/>
            </w:pPr>
            <w:r>
              <w:rPr>
                <w:color w:val="000000"/>
                <w:sz w:val="24"/>
              </w:rPr>
              <w:t>迎驾贡酒</w:t>
            </w:r>
          </w:p>
        </w:tc>
        <w:tc>
          <w:tcPr>
            <w:tcW w:w="1346" w:type="dxa"/>
            <w:vAlign w:val="center"/>
          </w:tcPr>
          <w:p w:rsidR="00FD078D" w:rsidRDefault="00E97039">
            <w:pPr>
              <w:jc w:val="right"/>
            </w:pPr>
            <w:r>
              <w:rPr>
                <w:color w:val="000000"/>
                <w:sz w:val="24"/>
              </w:rPr>
              <w:t>5,700</w:t>
            </w:r>
          </w:p>
        </w:tc>
        <w:tc>
          <w:tcPr>
            <w:tcW w:w="1944" w:type="dxa"/>
            <w:vAlign w:val="center"/>
          </w:tcPr>
          <w:p w:rsidR="00FD078D" w:rsidRDefault="00E97039">
            <w:pPr>
              <w:jc w:val="right"/>
            </w:pPr>
            <w:r>
              <w:rPr>
                <w:color w:val="000000"/>
                <w:sz w:val="24"/>
              </w:rPr>
              <w:t>102,087.00</w:t>
            </w:r>
          </w:p>
        </w:tc>
        <w:tc>
          <w:tcPr>
            <w:tcW w:w="1705" w:type="dxa"/>
            <w:vAlign w:val="center"/>
          </w:tcPr>
          <w:p w:rsidR="00FD078D" w:rsidRDefault="00E97039">
            <w:pPr>
              <w:jc w:val="right"/>
            </w:pPr>
            <w:r>
              <w:rPr>
                <w:color w:val="000000"/>
                <w:sz w:val="24"/>
              </w:rPr>
              <w:t>0.13</w:t>
            </w:r>
          </w:p>
        </w:tc>
      </w:tr>
      <w:tr w:rsidR="00FD078D">
        <w:tc>
          <w:tcPr>
            <w:tcW w:w="862" w:type="dxa"/>
            <w:vAlign w:val="center"/>
          </w:tcPr>
          <w:p w:rsidR="00FD078D" w:rsidRDefault="00E97039">
            <w:pPr>
              <w:jc w:val="center"/>
            </w:pPr>
            <w:r>
              <w:rPr>
                <w:color w:val="000000"/>
                <w:sz w:val="24"/>
              </w:rPr>
              <w:t>58</w:t>
            </w:r>
          </w:p>
        </w:tc>
        <w:tc>
          <w:tcPr>
            <w:tcW w:w="1346" w:type="dxa"/>
            <w:vAlign w:val="center"/>
          </w:tcPr>
          <w:p w:rsidR="00FD078D" w:rsidRDefault="00E97039">
            <w:pPr>
              <w:jc w:val="center"/>
            </w:pPr>
            <w:r>
              <w:rPr>
                <w:color w:val="000000"/>
                <w:sz w:val="24"/>
              </w:rPr>
              <w:t>600757</w:t>
            </w:r>
          </w:p>
        </w:tc>
        <w:tc>
          <w:tcPr>
            <w:tcW w:w="1795" w:type="dxa"/>
            <w:vAlign w:val="center"/>
          </w:tcPr>
          <w:p w:rsidR="00FD078D" w:rsidRDefault="00E97039">
            <w:pPr>
              <w:jc w:val="center"/>
            </w:pPr>
            <w:r>
              <w:rPr>
                <w:color w:val="000000"/>
                <w:sz w:val="24"/>
              </w:rPr>
              <w:t>长江传媒</w:t>
            </w:r>
          </w:p>
        </w:tc>
        <w:tc>
          <w:tcPr>
            <w:tcW w:w="1346" w:type="dxa"/>
            <w:vAlign w:val="center"/>
          </w:tcPr>
          <w:p w:rsidR="00FD078D" w:rsidRDefault="00E97039">
            <w:pPr>
              <w:jc w:val="right"/>
            </w:pPr>
            <w:r>
              <w:rPr>
                <w:color w:val="000000"/>
                <w:sz w:val="24"/>
              </w:rPr>
              <w:t>14,600</w:t>
            </w:r>
          </w:p>
        </w:tc>
        <w:tc>
          <w:tcPr>
            <w:tcW w:w="1944" w:type="dxa"/>
            <w:vAlign w:val="center"/>
          </w:tcPr>
          <w:p w:rsidR="00FD078D" w:rsidRDefault="00E97039">
            <w:pPr>
              <w:jc w:val="right"/>
            </w:pPr>
            <w:r>
              <w:rPr>
                <w:color w:val="000000"/>
                <w:sz w:val="24"/>
              </w:rPr>
              <w:t>99,426.00</w:t>
            </w:r>
          </w:p>
        </w:tc>
        <w:tc>
          <w:tcPr>
            <w:tcW w:w="1705" w:type="dxa"/>
            <w:vAlign w:val="center"/>
          </w:tcPr>
          <w:p w:rsidR="00FD078D" w:rsidRDefault="00E97039">
            <w:pPr>
              <w:jc w:val="right"/>
            </w:pPr>
            <w:r>
              <w:rPr>
                <w:color w:val="000000"/>
                <w:sz w:val="24"/>
              </w:rPr>
              <w:t>0.12</w:t>
            </w:r>
          </w:p>
        </w:tc>
      </w:tr>
      <w:tr w:rsidR="00FD078D">
        <w:tc>
          <w:tcPr>
            <w:tcW w:w="862" w:type="dxa"/>
            <w:vAlign w:val="center"/>
          </w:tcPr>
          <w:p w:rsidR="00FD078D" w:rsidRDefault="00E97039">
            <w:pPr>
              <w:jc w:val="center"/>
            </w:pPr>
            <w:r>
              <w:rPr>
                <w:color w:val="000000"/>
                <w:sz w:val="24"/>
              </w:rPr>
              <w:t>59</w:t>
            </w:r>
          </w:p>
        </w:tc>
        <w:tc>
          <w:tcPr>
            <w:tcW w:w="1346" w:type="dxa"/>
            <w:vAlign w:val="center"/>
          </w:tcPr>
          <w:p w:rsidR="00FD078D" w:rsidRDefault="00E97039">
            <w:pPr>
              <w:jc w:val="center"/>
            </w:pPr>
            <w:r>
              <w:rPr>
                <w:color w:val="000000"/>
                <w:sz w:val="24"/>
              </w:rPr>
              <w:t>600750</w:t>
            </w:r>
          </w:p>
        </w:tc>
        <w:tc>
          <w:tcPr>
            <w:tcW w:w="1795" w:type="dxa"/>
            <w:vAlign w:val="center"/>
          </w:tcPr>
          <w:p w:rsidR="00FD078D" w:rsidRDefault="00E97039">
            <w:pPr>
              <w:jc w:val="center"/>
            </w:pPr>
            <w:r>
              <w:rPr>
                <w:color w:val="000000"/>
                <w:sz w:val="24"/>
              </w:rPr>
              <w:t>江中药业</w:t>
            </w:r>
          </w:p>
        </w:tc>
        <w:tc>
          <w:tcPr>
            <w:tcW w:w="1346" w:type="dxa"/>
            <w:vAlign w:val="center"/>
          </w:tcPr>
          <w:p w:rsidR="00FD078D" w:rsidRDefault="00E97039">
            <w:pPr>
              <w:jc w:val="right"/>
            </w:pPr>
            <w:r>
              <w:rPr>
                <w:color w:val="000000"/>
                <w:sz w:val="24"/>
              </w:rPr>
              <w:t>7,550</w:t>
            </w:r>
          </w:p>
        </w:tc>
        <w:tc>
          <w:tcPr>
            <w:tcW w:w="1944" w:type="dxa"/>
            <w:vAlign w:val="center"/>
          </w:tcPr>
          <w:p w:rsidR="00FD078D" w:rsidRDefault="00E97039">
            <w:pPr>
              <w:jc w:val="right"/>
            </w:pPr>
            <w:r>
              <w:rPr>
                <w:color w:val="000000"/>
                <w:sz w:val="24"/>
              </w:rPr>
              <w:t>98,225.50</w:t>
            </w:r>
          </w:p>
        </w:tc>
        <w:tc>
          <w:tcPr>
            <w:tcW w:w="1705" w:type="dxa"/>
            <w:vAlign w:val="center"/>
          </w:tcPr>
          <w:p w:rsidR="00FD078D" w:rsidRDefault="00E97039">
            <w:pPr>
              <w:jc w:val="right"/>
            </w:pPr>
            <w:r>
              <w:rPr>
                <w:color w:val="000000"/>
                <w:sz w:val="24"/>
              </w:rPr>
              <w:t>0.12</w:t>
            </w:r>
          </w:p>
        </w:tc>
      </w:tr>
      <w:tr w:rsidR="00FD078D">
        <w:tc>
          <w:tcPr>
            <w:tcW w:w="862" w:type="dxa"/>
            <w:vAlign w:val="center"/>
          </w:tcPr>
          <w:p w:rsidR="00FD078D" w:rsidRDefault="00E97039">
            <w:pPr>
              <w:jc w:val="center"/>
            </w:pPr>
            <w:r>
              <w:rPr>
                <w:color w:val="000000"/>
                <w:sz w:val="24"/>
              </w:rPr>
              <w:t>60</w:t>
            </w:r>
          </w:p>
        </w:tc>
        <w:tc>
          <w:tcPr>
            <w:tcW w:w="1346" w:type="dxa"/>
            <w:vAlign w:val="center"/>
          </w:tcPr>
          <w:p w:rsidR="00FD078D" w:rsidRDefault="00E97039">
            <w:pPr>
              <w:jc w:val="center"/>
            </w:pPr>
            <w:r>
              <w:rPr>
                <w:color w:val="000000"/>
                <w:sz w:val="24"/>
              </w:rPr>
              <w:t>600329</w:t>
            </w:r>
          </w:p>
        </w:tc>
        <w:tc>
          <w:tcPr>
            <w:tcW w:w="1795" w:type="dxa"/>
            <w:vAlign w:val="center"/>
          </w:tcPr>
          <w:p w:rsidR="00FD078D" w:rsidRDefault="00E97039">
            <w:pPr>
              <w:jc w:val="center"/>
            </w:pPr>
            <w:r>
              <w:rPr>
                <w:color w:val="000000"/>
                <w:sz w:val="24"/>
              </w:rPr>
              <w:t>中新药业</w:t>
            </w:r>
          </w:p>
        </w:tc>
        <w:tc>
          <w:tcPr>
            <w:tcW w:w="1346" w:type="dxa"/>
            <w:vAlign w:val="center"/>
          </w:tcPr>
          <w:p w:rsidR="00FD078D" w:rsidRDefault="00E97039">
            <w:pPr>
              <w:jc w:val="right"/>
            </w:pPr>
            <w:r>
              <w:rPr>
                <w:color w:val="000000"/>
                <w:sz w:val="24"/>
              </w:rPr>
              <w:t>6,800</w:t>
            </w:r>
          </w:p>
        </w:tc>
        <w:tc>
          <w:tcPr>
            <w:tcW w:w="1944" w:type="dxa"/>
            <w:vAlign w:val="center"/>
          </w:tcPr>
          <w:p w:rsidR="00FD078D" w:rsidRDefault="00E97039">
            <w:pPr>
              <w:jc w:val="right"/>
            </w:pPr>
            <w:r>
              <w:rPr>
                <w:color w:val="000000"/>
                <w:sz w:val="24"/>
              </w:rPr>
              <w:t>97,172.00</w:t>
            </w:r>
          </w:p>
        </w:tc>
        <w:tc>
          <w:tcPr>
            <w:tcW w:w="1705" w:type="dxa"/>
            <w:vAlign w:val="center"/>
          </w:tcPr>
          <w:p w:rsidR="00FD078D" w:rsidRDefault="00E97039">
            <w:pPr>
              <w:jc w:val="right"/>
            </w:pPr>
            <w:r>
              <w:rPr>
                <w:color w:val="000000"/>
                <w:sz w:val="24"/>
              </w:rPr>
              <w:t>0.12</w:t>
            </w:r>
          </w:p>
        </w:tc>
      </w:tr>
      <w:tr w:rsidR="00FD078D">
        <w:tc>
          <w:tcPr>
            <w:tcW w:w="862" w:type="dxa"/>
            <w:vAlign w:val="center"/>
          </w:tcPr>
          <w:p w:rsidR="00FD078D" w:rsidRDefault="00E97039">
            <w:pPr>
              <w:jc w:val="center"/>
            </w:pPr>
            <w:r>
              <w:rPr>
                <w:color w:val="000000"/>
                <w:sz w:val="24"/>
              </w:rPr>
              <w:t>61</w:t>
            </w:r>
          </w:p>
        </w:tc>
        <w:tc>
          <w:tcPr>
            <w:tcW w:w="1346" w:type="dxa"/>
            <w:vAlign w:val="center"/>
          </w:tcPr>
          <w:p w:rsidR="00FD078D" w:rsidRDefault="00E97039">
            <w:pPr>
              <w:jc w:val="center"/>
            </w:pPr>
            <w:r>
              <w:rPr>
                <w:color w:val="000000"/>
                <w:sz w:val="24"/>
              </w:rPr>
              <w:t>600869</w:t>
            </w:r>
          </w:p>
        </w:tc>
        <w:tc>
          <w:tcPr>
            <w:tcW w:w="1795" w:type="dxa"/>
            <w:vAlign w:val="center"/>
          </w:tcPr>
          <w:p w:rsidR="00FD078D" w:rsidRDefault="00E97039">
            <w:pPr>
              <w:jc w:val="center"/>
            </w:pPr>
            <w:r>
              <w:rPr>
                <w:color w:val="000000"/>
                <w:sz w:val="24"/>
              </w:rPr>
              <w:t>智慧能源</w:t>
            </w:r>
          </w:p>
        </w:tc>
        <w:tc>
          <w:tcPr>
            <w:tcW w:w="1346" w:type="dxa"/>
            <w:vAlign w:val="center"/>
          </w:tcPr>
          <w:p w:rsidR="00FD078D" w:rsidRDefault="00E97039">
            <w:pPr>
              <w:jc w:val="right"/>
            </w:pPr>
            <w:r>
              <w:rPr>
                <w:color w:val="000000"/>
                <w:sz w:val="24"/>
              </w:rPr>
              <w:t>21,300</w:t>
            </w:r>
          </w:p>
        </w:tc>
        <w:tc>
          <w:tcPr>
            <w:tcW w:w="1944" w:type="dxa"/>
            <w:vAlign w:val="center"/>
          </w:tcPr>
          <w:p w:rsidR="00FD078D" w:rsidRDefault="00E97039">
            <w:pPr>
              <w:jc w:val="right"/>
            </w:pPr>
            <w:r>
              <w:rPr>
                <w:color w:val="000000"/>
                <w:sz w:val="24"/>
              </w:rPr>
              <w:t>96,276.00</w:t>
            </w:r>
          </w:p>
        </w:tc>
        <w:tc>
          <w:tcPr>
            <w:tcW w:w="1705" w:type="dxa"/>
            <w:vAlign w:val="center"/>
          </w:tcPr>
          <w:p w:rsidR="00FD078D" w:rsidRDefault="00E97039">
            <w:pPr>
              <w:jc w:val="right"/>
            </w:pPr>
            <w:r>
              <w:rPr>
                <w:color w:val="000000"/>
                <w:sz w:val="24"/>
              </w:rPr>
              <w:t>0.12</w:t>
            </w:r>
          </w:p>
        </w:tc>
      </w:tr>
      <w:tr w:rsidR="00FD078D">
        <w:tc>
          <w:tcPr>
            <w:tcW w:w="862" w:type="dxa"/>
            <w:vAlign w:val="center"/>
          </w:tcPr>
          <w:p w:rsidR="00FD078D" w:rsidRDefault="00E97039">
            <w:pPr>
              <w:jc w:val="center"/>
            </w:pPr>
            <w:r>
              <w:rPr>
                <w:color w:val="000000"/>
                <w:sz w:val="24"/>
              </w:rPr>
              <w:t>62</w:t>
            </w:r>
          </w:p>
        </w:tc>
        <w:tc>
          <w:tcPr>
            <w:tcW w:w="1346" w:type="dxa"/>
            <w:vAlign w:val="center"/>
          </w:tcPr>
          <w:p w:rsidR="00FD078D" w:rsidRDefault="00E97039">
            <w:pPr>
              <w:jc w:val="center"/>
            </w:pPr>
            <w:r>
              <w:rPr>
                <w:color w:val="000000"/>
                <w:sz w:val="24"/>
              </w:rPr>
              <w:t>600754</w:t>
            </w:r>
          </w:p>
        </w:tc>
        <w:tc>
          <w:tcPr>
            <w:tcW w:w="1795" w:type="dxa"/>
            <w:vAlign w:val="center"/>
          </w:tcPr>
          <w:p w:rsidR="00FD078D" w:rsidRDefault="00E97039">
            <w:pPr>
              <w:jc w:val="center"/>
            </w:pPr>
            <w:r>
              <w:rPr>
                <w:color w:val="000000"/>
                <w:sz w:val="24"/>
              </w:rPr>
              <w:t>锦江股份</w:t>
            </w:r>
          </w:p>
        </w:tc>
        <w:tc>
          <w:tcPr>
            <w:tcW w:w="1346" w:type="dxa"/>
            <w:vAlign w:val="center"/>
          </w:tcPr>
          <w:p w:rsidR="00FD078D" w:rsidRDefault="00E97039">
            <w:pPr>
              <w:jc w:val="right"/>
            </w:pPr>
            <w:r>
              <w:rPr>
                <w:color w:val="000000"/>
                <w:sz w:val="24"/>
              </w:rPr>
              <w:t>3,800</w:t>
            </w:r>
          </w:p>
        </w:tc>
        <w:tc>
          <w:tcPr>
            <w:tcW w:w="1944" w:type="dxa"/>
            <w:vAlign w:val="center"/>
          </w:tcPr>
          <w:p w:rsidR="00FD078D" w:rsidRDefault="00E97039">
            <w:pPr>
              <w:jc w:val="right"/>
            </w:pPr>
            <w:r>
              <w:rPr>
                <w:color w:val="000000"/>
                <w:sz w:val="24"/>
              </w:rPr>
              <w:t>93,632.00</w:t>
            </w:r>
          </w:p>
        </w:tc>
        <w:tc>
          <w:tcPr>
            <w:tcW w:w="1705" w:type="dxa"/>
            <w:vAlign w:val="center"/>
          </w:tcPr>
          <w:p w:rsidR="00FD078D" w:rsidRDefault="00E97039">
            <w:pPr>
              <w:jc w:val="right"/>
            </w:pPr>
            <w:r>
              <w:rPr>
                <w:color w:val="000000"/>
                <w:sz w:val="24"/>
              </w:rPr>
              <w:t>0.12</w:t>
            </w:r>
          </w:p>
        </w:tc>
      </w:tr>
      <w:tr w:rsidR="00FD078D">
        <w:tc>
          <w:tcPr>
            <w:tcW w:w="862" w:type="dxa"/>
            <w:vAlign w:val="center"/>
          </w:tcPr>
          <w:p w:rsidR="00FD078D" w:rsidRDefault="00E97039">
            <w:pPr>
              <w:jc w:val="center"/>
            </w:pPr>
            <w:r>
              <w:rPr>
                <w:color w:val="000000"/>
                <w:sz w:val="24"/>
              </w:rPr>
              <w:t>63</w:t>
            </w:r>
          </w:p>
        </w:tc>
        <w:tc>
          <w:tcPr>
            <w:tcW w:w="1346" w:type="dxa"/>
            <w:vAlign w:val="center"/>
          </w:tcPr>
          <w:p w:rsidR="00FD078D" w:rsidRDefault="00E97039">
            <w:pPr>
              <w:jc w:val="center"/>
            </w:pPr>
            <w:r>
              <w:rPr>
                <w:color w:val="000000"/>
                <w:sz w:val="24"/>
              </w:rPr>
              <w:t>603806</w:t>
            </w:r>
          </w:p>
        </w:tc>
        <w:tc>
          <w:tcPr>
            <w:tcW w:w="1795" w:type="dxa"/>
            <w:vAlign w:val="center"/>
          </w:tcPr>
          <w:p w:rsidR="00FD078D" w:rsidRDefault="00E97039">
            <w:pPr>
              <w:jc w:val="center"/>
            </w:pPr>
            <w:r>
              <w:rPr>
                <w:color w:val="000000"/>
                <w:sz w:val="24"/>
              </w:rPr>
              <w:t>福斯特</w:t>
            </w:r>
          </w:p>
        </w:tc>
        <w:tc>
          <w:tcPr>
            <w:tcW w:w="1346" w:type="dxa"/>
            <w:vAlign w:val="center"/>
          </w:tcPr>
          <w:p w:rsidR="00FD078D" w:rsidRDefault="00E97039">
            <w:pPr>
              <w:jc w:val="right"/>
            </w:pPr>
            <w:r>
              <w:rPr>
                <w:color w:val="000000"/>
                <w:sz w:val="24"/>
              </w:rPr>
              <w:t>2,500</w:t>
            </w:r>
          </w:p>
        </w:tc>
        <w:tc>
          <w:tcPr>
            <w:tcW w:w="1944" w:type="dxa"/>
            <w:vAlign w:val="center"/>
          </w:tcPr>
          <w:p w:rsidR="00FD078D" w:rsidRDefault="00E97039">
            <w:pPr>
              <w:jc w:val="right"/>
            </w:pPr>
            <w:r>
              <w:rPr>
                <w:color w:val="000000"/>
                <w:sz w:val="24"/>
              </w:rPr>
              <w:t>91,825.00</w:t>
            </w:r>
          </w:p>
        </w:tc>
        <w:tc>
          <w:tcPr>
            <w:tcW w:w="1705" w:type="dxa"/>
            <w:vAlign w:val="center"/>
          </w:tcPr>
          <w:p w:rsidR="00FD078D" w:rsidRDefault="00E97039">
            <w:pPr>
              <w:jc w:val="right"/>
            </w:pPr>
            <w:r>
              <w:rPr>
                <w:color w:val="000000"/>
                <w:sz w:val="24"/>
              </w:rPr>
              <w:t>0.11</w:t>
            </w:r>
          </w:p>
        </w:tc>
      </w:tr>
      <w:tr w:rsidR="00FD078D">
        <w:tc>
          <w:tcPr>
            <w:tcW w:w="862" w:type="dxa"/>
            <w:vAlign w:val="center"/>
          </w:tcPr>
          <w:p w:rsidR="00FD078D" w:rsidRDefault="00E97039">
            <w:pPr>
              <w:jc w:val="center"/>
            </w:pPr>
            <w:r>
              <w:rPr>
                <w:color w:val="000000"/>
                <w:sz w:val="24"/>
              </w:rPr>
              <w:t>64</w:t>
            </w:r>
          </w:p>
        </w:tc>
        <w:tc>
          <w:tcPr>
            <w:tcW w:w="1346" w:type="dxa"/>
            <w:vAlign w:val="center"/>
          </w:tcPr>
          <w:p w:rsidR="00FD078D" w:rsidRDefault="00E97039">
            <w:pPr>
              <w:jc w:val="center"/>
            </w:pPr>
            <w:r>
              <w:rPr>
                <w:color w:val="000000"/>
                <w:sz w:val="24"/>
              </w:rPr>
              <w:t>601001</w:t>
            </w:r>
          </w:p>
        </w:tc>
        <w:tc>
          <w:tcPr>
            <w:tcW w:w="1795" w:type="dxa"/>
            <w:vAlign w:val="center"/>
          </w:tcPr>
          <w:p w:rsidR="00FD078D" w:rsidRDefault="00E97039">
            <w:pPr>
              <w:jc w:val="center"/>
            </w:pPr>
            <w:r>
              <w:rPr>
                <w:color w:val="000000"/>
                <w:sz w:val="24"/>
              </w:rPr>
              <w:t>大同煤业</w:t>
            </w:r>
          </w:p>
        </w:tc>
        <w:tc>
          <w:tcPr>
            <w:tcW w:w="1346" w:type="dxa"/>
            <w:vAlign w:val="center"/>
          </w:tcPr>
          <w:p w:rsidR="00FD078D" w:rsidRDefault="00E97039">
            <w:pPr>
              <w:jc w:val="right"/>
            </w:pPr>
            <w:r>
              <w:rPr>
                <w:color w:val="000000"/>
                <w:sz w:val="24"/>
              </w:rPr>
              <w:t>20,000</w:t>
            </w:r>
          </w:p>
        </w:tc>
        <w:tc>
          <w:tcPr>
            <w:tcW w:w="1944" w:type="dxa"/>
            <w:vAlign w:val="center"/>
          </w:tcPr>
          <w:p w:rsidR="00FD078D" w:rsidRDefault="00E97039">
            <w:pPr>
              <w:jc w:val="right"/>
            </w:pPr>
            <w:r>
              <w:rPr>
                <w:color w:val="000000"/>
                <w:sz w:val="24"/>
              </w:rPr>
              <w:t>91,400.00</w:t>
            </w:r>
          </w:p>
        </w:tc>
        <w:tc>
          <w:tcPr>
            <w:tcW w:w="1705" w:type="dxa"/>
            <w:vAlign w:val="center"/>
          </w:tcPr>
          <w:p w:rsidR="00FD078D" w:rsidRDefault="00E97039">
            <w:pPr>
              <w:jc w:val="right"/>
            </w:pPr>
            <w:r>
              <w:rPr>
                <w:color w:val="000000"/>
                <w:sz w:val="24"/>
              </w:rPr>
              <w:t>0.11</w:t>
            </w:r>
          </w:p>
        </w:tc>
      </w:tr>
      <w:tr w:rsidR="00FD078D">
        <w:tc>
          <w:tcPr>
            <w:tcW w:w="862" w:type="dxa"/>
            <w:vAlign w:val="center"/>
          </w:tcPr>
          <w:p w:rsidR="00FD078D" w:rsidRDefault="00E97039">
            <w:pPr>
              <w:jc w:val="center"/>
            </w:pPr>
            <w:r>
              <w:rPr>
                <w:color w:val="000000"/>
                <w:sz w:val="24"/>
              </w:rPr>
              <w:t>65</w:t>
            </w:r>
          </w:p>
        </w:tc>
        <w:tc>
          <w:tcPr>
            <w:tcW w:w="1346" w:type="dxa"/>
            <w:vAlign w:val="center"/>
          </w:tcPr>
          <w:p w:rsidR="00FD078D" w:rsidRDefault="00E97039">
            <w:pPr>
              <w:jc w:val="center"/>
            </w:pPr>
            <w:r>
              <w:rPr>
                <w:color w:val="000000"/>
                <w:sz w:val="24"/>
              </w:rPr>
              <w:t>600862</w:t>
            </w:r>
          </w:p>
        </w:tc>
        <w:tc>
          <w:tcPr>
            <w:tcW w:w="1795" w:type="dxa"/>
            <w:vAlign w:val="center"/>
          </w:tcPr>
          <w:p w:rsidR="00FD078D" w:rsidRDefault="00E97039">
            <w:pPr>
              <w:jc w:val="center"/>
            </w:pPr>
            <w:r>
              <w:rPr>
                <w:color w:val="000000"/>
                <w:sz w:val="24"/>
              </w:rPr>
              <w:t>中航高科</w:t>
            </w:r>
          </w:p>
        </w:tc>
        <w:tc>
          <w:tcPr>
            <w:tcW w:w="1346" w:type="dxa"/>
            <w:vAlign w:val="center"/>
          </w:tcPr>
          <w:p w:rsidR="00FD078D" w:rsidRDefault="00E97039">
            <w:pPr>
              <w:jc w:val="right"/>
            </w:pPr>
            <w:r>
              <w:rPr>
                <w:color w:val="000000"/>
                <w:sz w:val="24"/>
              </w:rPr>
              <w:t>10,100</w:t>
            </w:r>
          </w:p>
        </w:tc>
        <w:tc>
          <w:tcPr>
            <w:tcW w:w="1944" w:type="dxa"/>
            <w:vAlign w:val="center"/>
          </w:tcPr>
          <w:p w:rsidR="00FD078D" w:rsidRDefault="00E97039">
            <w:pPr>
              <w:jc w:val="right"/>
            </w:pPr>
            <w:r>
              <w:rPr>
                <w:color w:val="000000"/>
                <w:sz w:val="24"/>
              </w:rPr>
              <w:t>90,799.00</w:t>
            </w:r>
          </w:p>
        </w:tc>
        <w:tc>
          <w:tcPr>
            <w:tcW w:w="1705" w:type="dxa"/>
            <w:vAlign w:val="center"/>
          </w:tcPr>
          <w:p w:rsidR="00FD078D" w:rsidRDefault="00E97039">
            <w:pPr>
              <w:jc w:val="right"/>
            </w:pPr>
            <w:r>
              <w:rPr>
                <w:color w:val="000000"/>
                <w:sz w:val="24"/>
              </w:rPr>
              <w:t>0.11</w:t>
            </w:r>
          </w:p>
        </w:tc>
      </w:tr>
      <w:tr w:rsidR="00FD078D">
        <w:tc>
          <w:tcPr>
            <w:tcW w:w="862" w:type="dxa"/>
            <w:vAlign w:val="center"/>
          </w:tcPr>
          <w:p w:rsidR="00FD078D" w:rsidRDefault="00E97039">
            <w:pPr>
              <w:jc w:val="center"/>
            </w:pPr>
            <w:r>
              <w:rPr>
                <w:color w:val="000000"/>
                <w:sz w:val="24"/>
              </w:rPr>
              <w:t>66</w:t>
            </w:r>
          </w:p>
        </w:tc>
        <w:tc>
          <w:tcPr>
            <w:tcW w:w="1346" w:type="dxa"/>
            <w:vAlign w:val="center"/>
          </w:tcPr>
          <w:p w:rsidR="00FD078D" w:rsidRDefault="00E97039">
            <w:pPr>
              <w:jc w:val="center"/>
            </w:pPr>
            <w:r>
              <w:rPr>
                <w:color w:val="000000"/>
                <w:sz w:val="24"/>
              </w:rPr>
              <w:t>002489</w:t>
            </w:r>
          </w:p>
        </w:tc>
        <w:tc>
          <w:tcPr>
            <w:tcW w:w="1795" w:type="dxa"/>
            <w:vAlign w:val="center"/>
          </w:tcPr>
          <w:p w:rsidR="00FD078D" w:rsidRDefault="00E97039">
            <w:pPr>
              <w:jc w:val="center"/>
            </w:pPr>
            <w:r>
              <w:rPr>
                <w:color w:val="000000"/>
                <w:sz w:val="24"/>
              </w:rPr>
              <w:t>浙江永强</w:t>
            </w:r>
          </w:p>
        </w:tc>
        <w:tc>
          <w:tcPr>
            <w:tcW w:w="1346" w:type="dxa"/>
            <w:vAlign w:val="center"/>
          </w:tcPr>
          <w:p w:rsidR="00FD078D" w:rsidRDefault="00E97039">
            <w:pPr>
              <w:jc w:val="right"/>
            </w:pPr>
            <w:r>
              <w:rPr>
                <w:color w:val="000000"/>
                <w:sz w:val="24"/>
              </w:rPr>
              <w:t>26,300</w:t>
            </w:r>
          </w:p>
        </w:tc>
        <w:tc>
          <w:tcPr>
            <w:tcW w:w="1944" w:type="dxa"/>
            <w:vAlign w:val="center"/>
          </w:tcPr>
          <w:p w:rsidR="00FD078D" w:rsidRDefault="00E97039">
            <w:pPr>
              <w:jc w:val="right"/>
            </w:pPr>
            <w:r>
              <w:rPr>
                <w:color w:val="000000"/>
                <w:sz w:val="24"/>
              </w:rPr>
              <w:t>87,842.00</w:t>
            </w:r>
          </w:p>
        </w:tc>
        <w:tc>
          <w:tcPr>
            <w:tcW w:w="1705" w:type="dxa"/>
            <w:vAlign w:val="center"/>
          </w:tcPr>
          <w:p w:rsidR="00FD078D" w:rsidRDefault="00E97039">
            <w:pPr>
              <w:jc w:val="right"/>
            </w:pPr>
            <w:r>
              <w:rPr>
                <w:color w:val="000000"/>
                <w:sz w:val="24"/>
              </w:rPr>
              <w:t>0.11</w:t>
            </w:r>
          </w:p>
        </w:tc>
      </w:tr>
      <w:tr w:rsidR="00FD078D">
        <w:tc>
          <w:tcPr>
            <w:tcW w:w="862" w:type="dxa"/>
            <w:vAlign w:val="center"/>
          </w:tcPr>
          <w:p w:rsidR="00FD078D" w:rsidRDefault="00E97039">
            <w:pPr>
              <w:jc w:val="center"/>
            </w:pPr>
            <w:r>
              <w:rPr>
                <w:color w:val="000000"/>
                <w:sz w:val="24"/>
              </w:rPr>
              <w:t>67</w:t>
            </w:r>
          </w:p>
        </w:tc>
        <w:tc>
          <w:tcPr>
            <w:tcW w:w="1346" w:type="dxa"/>
            <w:vAlign w:val="center"/>
          </w:tcPr>
          <w:p w:rsidR="00FD078D" w:rsidRDefault="00E97039">
            <w:pPr>
              <w:jc w:val="center"/>
            </w:pPr>
            <w:r>
              <w:rPr>
                <w:color w:val="000000"/>
                <w:sz w:val="24"/>
              </w:rPr>
              <w:t>002332</w:t>
            </w:r>
          </w:p>
        </w:tc>
        <w:tc>
          <w:tcPr>
            <w:tcW w:w="1795" w:type="dxa"/>
            <w:vAlign w:val="center"/>
          </w:tcPr>
          <w:p w:rsidR="00FD078D" w:rsidRDefault="00E97039">
            <w:pPr>
              <w:jc w:val="center"/>
            </w:pPr>
            <w:r>
              <w:rPr>
                <w:color w:val="000000"/>
                <w:sz w:val="24"/>
              </w:rPr>
              <w:t>仙琚制药</w:t>
            </w:r>
          </w:p>
        </w:tc>
        <w:tc>
          <w:tcPr>
            <w:tcW w:w="1346" w:type="dxa"/>
            <w:vAlign w:val="center"/>
          </w:tcPr>
          <w:p w:rsidR="00FD078D" w:rsidRDefault="00E97039">
            <w:pPr>
              <w:jc w:val="right"/>
            </w:pPr>
            <w:r>
              <w:rPr>
                <w:color w:val="000000"/>
                <w:sz w:val="24"/>
              </w:rPr>
              <w:t>12,200</w:t>
            </w:r>
          </w:p>
        </w:tc>
        <w:tc>
          <w:tcPr>
            <w:tcW w:w="1944" w:type="dxa"/>
            <w:vAlign w:val="center"/>
          </w:tcPr>
          <w:p w:rsidR="00FD078D" w:rsidRDefault="00E97039">
            <w:pPr>
              <w:jc w:val="right"/>
            </w:pPr>
            <w:r>
              <w:rPr>
                <w:color w:val="000000"/>
                <w:sz w:val="24"/>
              </w:rPr>
              <w:t>82,472.00</w:t>
            </w:r>
          </w:p>
        </w:tc>
        <w:tc>
          <w:tcPr>
            <w:tcW w:w="1705" w:type="dxa"/>
            <w:vAlign w:val="center"/>
          </w:tcPr>
          <w:p w:rsidR="00FD078D" w:rsidRDefault="00E97039">
            <w:pPr>
              <w:jc w:val="right"/>
            </w:pPr>
            <w:r>
              <w:rPr>
                <w:color w:val="000000"/>
                <w:sz w:val="24"/>
              </w:rPr>
              <w:t>0.10</w:t>
            </w:r>
          </w:p>
        </w:tc>
      </w:tr>
      <w:tr w:rsidR="00FD078D">
        <w:tc>
          <w:tcPr>
            <w:tcW w:w="862" w:type="dxa"/>
            <w:vAlign w:val="center"/>
          </w:tcPr>
          <w:p w:rsidR="00FD078D" w:rsidRDefault="00E97039">
            <w:pPr>
              <w:jc w:val="center"/>
            </w:pPr>
            <w:r>
              <w:rPr>
                <w:color w:val="000000"/>
                <w:sz w:val="24"/>
              </w:rPr>
              <w:t>68</w:t>
            </w:r>
          </w:p>
        </w:tc>
        <w:tc>
          <w:tcPr>
            <w:tcW w:w="1346" w:type="dxa"/>
            <w:vAlign w:val="center"/>
          </w:tcPr>
          <w:p w:rsidR="00FD078D" w:rsidRDefault="00E97039">
            <w:pPr>
              <w:jc w:val="center"/>
            </w:pPr>
            <w:r>
              <w:rPr>
                <w:color w:val="000000"/>
                <w:sz w:val="24"/>
              </w:rPr>
              <w:t>600908</w:t>
            </w:r>
          </w:p>
        </w:tc>
        <w:tc>
          <w:tcPr>
            <w:tcW w:w="1795" w:type="dxa"/>
            <w:vAlign w:val="center"/>
          </w:tcPr>
          <w:p w:rsidR="00FD078D" w:rsidRDefault="00E97039">
            <w:pPr>
              <w:jc w:val="center"/>
            </w:pPr>
            <w:r>
              <w:rPr>
                <w:color w:val="000000"/>
                <w:sz w:val="24"/>
              </w:rPr>
              <w:t>无锡银行</w:t>
            </w:r>
          </w:p>
        </w:tc>
        <w:tc>
          <w:tcPr>
            <w:tcW w:w="1346" w:type="dxa"/>
            <w:vAlign w:val="center"/>
          </w:tcPr>
          <w:p w:rsidR="00FD078D" w:rsidRDefault="00E97039">
            <w:pPr>
              <w:jc w:val="right"/>
            </w:pPr>
            <w:r>
              <w:rPr>
                <w:color w:val="000000"/>
                <w:sz w:val="24"/>
              </w:rPr>
              <w:t>14,600</w:t>
            </w:r>
          </w:p>
        </w:tc>
        <w:tc>
          <w:tcPr>
            <w:tcW w:w="1944" w:type="dxa"/>
            <w:vAlign w:val="center"/>
          </w:tcPr>
          <w:p w:rsidR="00FD078D" w:rsidRDefault="00E97039">
            <w:pPr>
              <w:jc w:val="right"/>
            </w:pPr>
            <w:r>
              <w:rPr>
                <w:color w:val="000000"/>
                <w:sz w:val="24"/>
              </w:rPr>
              <w:t>82,344.00</w:t>
            </w:r>
          </w:p>
        </w:tc>
        <w:tc>
          <w:tcPr>
            <w:tcW w:w="1705" w:type="dxa"/>
            <w:vAlign w:val="center"/>
          </w:tcPr>
          <w:p w:rsidR="00FD078D" w:rsidRDefault="00E97039">
            <w:pPr>
              <w:jc w:val="right"/>
            </w:pPr>
            <w:r>
              <w:rPr>
                <w:color w:val="000000"/>
                <w:sz w:val="24"/>
              </w:rPr>
              <w:t>0.10</w:t>
            </w:r>
          </w:p>
        </w:tc>
      </w:tr>
      <w:tr w:rsidR="00FD078D">
        <w:tc>
          <w:tcPr>
            <w:tcW w:w="862" w:type="dxa"/>
            <w:vAlign w:val="center"/>
          </w:tcPr>
          <w:p w:rsidR="00FD078D" w:rsidRDefault="00E97039">
            <w:pPr>
              <w:jc w:val="center"/>
            </w:pPr>
            <w:r>
              <w:rPr>
                <w:color w:val="000000"/>
                <w:sz w:val="24"/>
              </w:rPr>
              <w:t>69</w:t>
            </w:r>
          </w:p>
        </w:tc>
        <w:tc>
          <w:tcPr>
            <w:tcW w:w="1346" w:type="dxa"/>
            <w:vAlign w:val="center"/>
          </w:tcPr>
          <w:p w:rsidR="00FD078D" w:rsidRDefault="00E97039">
            <w:pPr>
              <w:jc w:val="center"/>
            </w:pPr>
            <w:r>
              <w:rPr>
                <w:color w:val="000000"/>
                <w:sz w:val="24"/>
              </w:rPr>
              <w:t>000541</w:t>
            </w:r>
          </w:p>
        </w:tc>
        <w:tc>
          <w:tcPr>
            <w:tcW w:w="1795" w:type="dxa"/>
            <w:vAlign w:val="center"/>
          </w:tcPr>
          <w:p w:rsidR="00FD078D" w:rsidRDefault="00E97039">
            <w:pPr>
              <w:jc w:val="center"/>
            </w:pPr>
            <w:r>
              <w:rPr>
                <w:color w:val="000000"/>
                <w:sz w:val="24"/>
              </w:rPr>
              <w:t>佛山照明</w:t>
            </w:r>
          </w:p>
        </w:tc>
        <w:tc>
          <w:tcPr>
            <w:tcW w:w="1346" w:type="dxa"/>
            <w:vAlign w:val="center"/>
          </w:tcPr>
          <w:p w:rsidR="00FD078D" w:rsidRDefault="00E97039">
            <w:pPr>
              <w:jc w:val="right"/>
            </w:pPr>
            <w:r>
              <w:rPr>
                <w:color w:val="000000"/>
                <w:sz w:val="24"/>
              </w:rPr>
              <w:t>15,500</w:t>
            </w:r>
          </w:p>
        </w:tc>
        <w:tc>
          <w:tcPr>
            <w:tcW w:w="1944" w:type="dxa"/>
            <w:vAlign w:val="center"/>
          </w:tcPr>
          <w:p w:rsidR="00FD078D" w:rsidRDefault="00E97039">
            <w:pPr>
              <w:jc w:val="right"/>
            </w:pPr>
            <w:r>
              <w:rPr>
                <w:color w:val="000000"/>
                <w:sz w:val="24"/>
              </w:rPr>
              <w:t>81,220.00</w:t>
            </w:r>
          </w:p>
        </w:tc>
        <w:tc>
          <w:tcPr>
            <w:tcW w:w="1705" w:type="dxa"/>
            <w:vAlign w:val="center"/>
          </w:tcPr>
          <w:p w:rsidR="00FD078D" w:rsidRDefault="00E97039">
            <w:pPr>
              <w:jc w:val="right"/>
            </w:pPr>
            <w:r>
              <w:rPr>
                <w:color w:val="000000"/>
                <w:sz w:val="24"/>
              </w:rPr>
              <w:t>0.10</w:t>
            </w:r>
          </w:p>
        </w:tc>
      </w:tr>
      <w:tr w:rsidR="00FD078D">
        <w:tc>
          <w:tcPr>
            <w:tcW w:w="862" w:type="dxa"/>
            <w:vAlign w:val="center"/>
          </w:tcPr>
          <w:p w:rsidR="00FD078D" w:rsidRDefault="00E97039">
            <w:pPr>
              <w:jc w:val="center"/>
            </w:pPr>
            <w:r>
              <w:rPr>
                <w:color w:val="000000"/>
                <w:sz w:val="24"/>
              </w:rPr>
              <w:t>70</w:t>
            </w:r>
          </w:p>
        </w:tc>
        <w:tc>
          <w:tcPr>
            <w:tcW w:w="1346" w:type="dxa"/>
            <w:vAlign w:val="center"/>
          </w:tcPr>
          <w:p w:rsidR="00FD078D" w:rsidRDefault="00E97039">
            <w:pPr>
              <w:jc w:val="center"/>
            </w:pPr>
            <w:r>
              <w:rPr>
                <w:color w:val="000000"/>
                <w:sz w:val="24"/>
              </w:rPr>
              <w:t>600779</w:t>
            </w:r>
          </w:p>
        </w:tc>
        <w:tc>
          <w:tcPr>
            <w:tcW w:w="1795" w:type="dxa"/>
            <w:vAlign w:val="center"/>
          </w:tcPr>
          <w:p w:rsidR="00FD078D" w:rsidRDefault="00E97039">
            <w:pPr>
              <w:jc w:val="center"/>
            </w:pPr>
            <w:r>
              <w:rPr>
                <w:color w:val="000000"/>
                <w:sz w:val="24"/>
              </w:rPr>
              <w:t>水井坊</w:t>
            </w:r>
          </w:p>
        </w:tc>
        <w:tc>
          <w:tcPr>
            <w:tcW w:w="1346" w:type="dxa"/>
            <w:vAlign w:val="center"/>
          </w:tcPr>
          <w:p w:rsidR="00FD078D" w:rsidRDefault="00E97039">
            <w:pPr>
              <w:jc w:val="right"/>
            </w:pPr>
            <w:r>
              <w:rPr>
                <w:color w:val="000000"/>
                <w:sz w:val="24"/>
              </w:rPr>
              <w:t>1,500</w:t>
            </w:r>
          </w:p>
        </w:tc>
        <w:tc>
          <w:tcPr>
            <w:tcW w:w="1944" w:type="dxa"/>
            <w:vAlign w:val="center"/>
          </w:tcPr>
          <w:p w:rsidR="00FD078D" w:rsidRDefault="00E97039">
            <w:pPr>
              <w:jc w:val="right"/>
            </w:pPr>
            <w:r>
              <w:rPr>
                <w:color w:val="000000"/>
                <w:sz w:val="24"/>
              </w:rPr>
              <w:t>76,230.00</w:t>
            </w:r>
          </w:p>
        </w:tc>
        <w:tc>
          <w:tcPr>
            <w:tcW w:w="1705" w:type="dxa"/>
            <w:vAlign w:val="center"/>
          </w:tcPr>
          <w:p w:rsidR="00FD078D" w:rsidRDefault="00E97039">
            <w:pPr>
              <w:jc w:val="right"/>
            </w:pPr>
            <w:r>
              <w:rPr>
                <w:color w:val="000000"/>
                <w:sz w:val="24"/>
              </w:rPr>
              <w:t>0.09</w:t>
            </w:r>
          </w:p>
        </w:tc>
      </w:tr>
      <w:tr w:rsidR="00FD078D">
        <w:tc>
          <w:tcPr>
            <w:tcW w:w="862" w:type="dxa"/>
            <w:vAlign w:val="center"/>
          </w:tcPr>
          <w:p w:rsidR="00FD078D" w:rsidRDefault="00E97039">
            <w:pPr>
              <w:jc w:val="center"/>
            </w:pPr>
            <w:r>
              <w:rPr>
                <w:color w:val="000000"/>
                <w:sz w:val="24"/>
              </w:rPr>
              <w:t>71</w:t>
            </w:r>
          </w:p>
        </w:tc>
        <w:tc>
          <w:tcPr>
            <w:tcW w:w="1346" w:type="dxa"/>
            <w:vAlign w:val="center"/>
          </w:tcPr>
          <w:p w:rsidR="00FD078D" w:rsidRDefault="00E97039">
            <w:pPr>
              <w:jc w:val="center"/>
            </w:pPr>
            <w:r>
              <w:rPr>
                <w:color w:val="000000"/>
                <w:sz w:val="24"/>
              </w:rPr>
              <w:t>000049</w:t>
            </w:r>
          </w:p>
        </w:tc>
        <w:tc>
          <w:tcPr>
            <w:tcW w:w="1795" w:type="dxa"/>
            <w:vAlign w:val="center"/>
          </w:tcPr>
          <w:p w:rsidR="00FD078D" w:rsidRDefault="00E97039">
            <w:pPr>
              <w:jc w:val="center"/>
            </w:pPr>
            <w:r>
              <w:rPr>
                <w:color w:val="000000"/>
                <w:sz w:val="24"/>
              </w:rPr>
              <w:t>德赛电池</w:t>
            </w:r>
          </w:p>
        </w:tc>
        <w:tc>
          <w:tcPr>
            <w:tcW w:w="1346" w:type="dxa"/>
            <w:vAlign w:val="center"/>
          </w:tcPr>
          <w:p w:rsidR="00FD078D" w:rsidRDefault="00E97039">
            <w:pPr>
              <w:jc w:val="right"/>
            </w:pPr>
            <w:r>
              <w:rPr>
                <w:color w:val="000000"/>
                <w:sz w:val="24"/>
              </w:rPr>
              <w:t>2,900</w:t>
            </w:r>
          </w:p>
        </w:tc>
        <w:tc>
          <w:tcPr>
            <w:tcW w:w="1944" w:type="dxa"/>
            <w:vAlign w:val="center"/>
          </w:tcPr>
          <w:p w:rsidR="00FD078D" w:rsidRDefault="00E97039">
            <w:pPr>
              <w:jc w:val="right"/>
            </w:pPr>
            <w:r>
              <w:rPr>
                <w:color w:val="000000"/>
                <w:sz w:val="24"/>
              </w:rPr>
              <w:t>75,487.00</w:t>
            </w:r>
          </w:p>
        </w:tc>
        <w:tc>
          <w:tcPr>
            <w:tcW w:w="1705" w:type="dxa"/>
            <w:vAlign w:val="center"/>
          </w:tcPr>
          <w:p w:rsidR="00FD078D" w:rsidRDefault="00E97039">
            <w:pPr>
              <w:jc w:val="right"/>
            </w:pPr>
            <w:r>
              <w:rPr>
                <w:color w:val="000000"/>
                <w:sz w:val="24"/>
              </w:rPr>
              <w:t>0.09</w:t>
            </w:r>
          </w:p>
        </w:tc>
      </w:tr>
      <w:tr w:rsidR="00FD078D">
        <w:tc>
          <w:tcPr>
            <w:tcW w:w="862" w:type="dxa"/>
            <w:vAlign w:val="center"/>
          </w:tcPr>
          <w:p w:rsidR="00FD078D" w:rsidRDefault="00E97039">
            <w:pPr>
              <w:jc w:val="center"/>
            </w:pPr>
            <w:r>
              <w:rPr>
                <w:color w:val="000000"/>
                <w:sz w:val="24"/>
              </w:rPr>
              <w:t>72</w:t>
            </w:r>
          </w:p>
        </w:tc>
        <w:tc>
          <w:tcPr>
            <w:tcW w:w="1346" w:type="dxa"/>
            <w:vAlign w:val="center"/>
          </w:tcPr>
          <w:p w:rsidR="00FD078D" w:rsidRDefault="00E97039">
            <w:pPr>
              <w:jc w:val="center"/>
            </w:pPr>
            <w:r>
              <w:rPr>
                <w:color w:val="000000"/>
                <w:sz w:val="24"/>
              </w:rPr>
              <w:t>000009</w:t>
            </w:r>
          </w:p>
        </w:tc>
        <w:tc>
          <w:tcPr>
            <w:tcW w:w="1795" w:type="dxa"/>
            <w:vAlign w:val="center"/>
          </w:tcPr>
          <w:p w:rsidR="00FD078D" w:rsidRDefault="00E97039">
            <w:pPr>
              <w:jc w:val="center"/>
            </w:pPr>
            <w:r>
              <w:rPr>
                <w:color w:val="000000"/>
                <w:sz w:val="24"/>
              </w:rPr>
              <w:t>中国宝安</w:t>
            </w:r>
          </w:p>
        </w:tc>
        <w:tc>
          <w:tcPr>
            <w:tcW w:w="1346" w:type="dxa"/>
            <w:vAlign w:val="center"/>
          </w:tcPr>
          <w:p w:rsidR="00FD078D" w:rsidRDefault="00E97039">
            <w:pPr>
              <w:jc w:val="right"/>
            </w:pPr>
            <w:r>
              <w:rPr>
                <w:color w:val="000000"/>
                <w:sz w:val="24"/>
              </w:rPr>
              <w:t>13,200</w:t>
            </w:r>
          </w:p>
        </w:tc>
        <w:tc>
          <w:tcPr>
            <w:tcW w:w="1944" w:type="dxa"/>
            <w:vAlign w:val="center"/>
          </w:tcPr>
          <w:p w:rsidR="00FD078D" w:rsidRDefault="00E97039">
            <w:pPr>
              <w:jc w:val="right"/>
            </w:pPr>
            <w:r>
              <w:rPr>
                <w:color w:val="000000"/>
                <w:sz w:val="24"/>
              </w:rPr>
              <w:t>75,372.00</w:t>
            </w:r>
          </w:p>
        </w:tc>
        <w:tc>
          <w:tcPr>
            <w:tcW w:w="1705" w:type="dxa"/>
            <w:vAlign w:val="center"/>
          </w:tcPr>
          <w:p w:rsidR="00FD078D" w:rsidRDefault="00E97039">
            <w:pPr>
              <w:jc w:val="right"/>
            </w:pPr>
            <w:r>
              <w:rPr>
                <w:color w:val="000000"/>
                <w:sz w:val="24"/>
              </w:rPr>
              <w:t>0.09</w:t>
            </w:r>
          </w:p>
        </w:tc>
      </w:tr>
      <w:tr w:rsidR="00FD078D">
        <w:tc>
          <w:tcPr>
            <w:tcW w:w="862" w:type="dxa"/>
            <w:vAlign w:val="center"/>
          </w:tcPr>
          <w:p w:rsidR="00FD078D" w:rsidRDefault="00E97039">
            <w:pPr>
              <w:jc w:val="center"/>
            </w:pPr>
            <w:r>
              <w:rPr>
                <w:color w:val="000000"/>
                <w:sz w:val="24"/>
              </w:rPr>
              <w:t>73</w:t>
            </w:r>
          </w:p>
        </w:tc>
        <w:tc>
          <w:tcPr>
            <w:tcW w:w="1346" w:type="dxa"/>
            <w:vAlign w:val="center"/>
          </w:tcPr>
          <w:p w:rsidR="00FD078D" w:rsidRDefault="00E97039">
            <w:pPr>
              <w:jc w:val="center"/>
            </w:pPr>
            <w:r>
              <w:rPr>
                <w:color w:val="000000"/>
                <w:sz w:val="24"/>
              </w:rPr>
              <w:t>000027</w:t>
            </w:r>
          </w:p>
        </w:tc>
        <w:tc>
          <w:tcPr>
            <w:tcW w:w="1795" w:type="dxa"/>
            <w:vAlign w:val="center"/>
          </w:tcPr>
          <w:p w:rsidR="00FD078D" w:rsidRDefault="00E97039">
            <w:pPr>
              <w:jc w:val="center"/>
            </w:pPr>
            <w:r>
              <w:rPr>
                <w:color w:val="000000"/>
                <w:sz w:val="24"/>
              </w:rPr>
              <w:t>深圳能源</w:t>
            </w:r>
          </w:p>
        </w:tc>
        <w:tc>
          <w:tcPr>
            <w:tcW w:w="1346" w:type="dxa"/>
            <w:vAlign w:val="center"/>
          </w:tcPr>
          <w:p w:rsidR="00FD078D" w:rsidRDefault="00E97039">
            <w:pPr>
              <w:jc w:val="right"/>
            </w:pPr>
            <w:r>
              <w:rPr>
                <w:color w:val="000000"/>
                <w:sz w:val="24"/>
              </w:rPr>
              <w:t>12,100</w:t>
            </w:r>
          </w:p>
        </w:tc>
        <w:tc>
          <w:tcPr>
            <w:tcW w:w="1944" w:type="dxa"/>
            <w:vAlign w:val="center"/>
          </w:tcPr>
          <w:p w:rsidR="00FD078D" w:rsidRDefault="00E97039">
            <w:pPr>
              <w:jc w:val="right"/>
            </w:pPr>
            <w:r>
              <w:rPr>
                <w:color w:val="000000"/>
                <w:sz w:val="24"/>
              </w:rPr>
              <w:t>75,020.00</w:t>
            </w:r>
          </w:p>
        </w:tc>
        <w:tc>
          <w:tcPr>
            <w:tcW w:w="1705" w:type="dxa"/>
            <w:vAlign w:val="center"/>
          </w:tcPr>
          <w:p w:rsidR="00FD078D" w:rsidRDefault="00E97039">
            <w:pPr>
              <w:jc w:val="right"/>
            </w:pPr>
            <w:r>
              <w:rPr>
                <w:color w:val="000000"/>
                <w:sz w:val="24"/>
              </w:rPr>
              <w:t>0.09</w:t>
            </w:r>
          </w:p>
        </w:tc>
      </w:tr>
      <w:tr w:rsidR="00FD078D">
        <w:tc>
          <w:tcPr>
            <w:tcW w:w="862" w:type="dxa"/>
            <w:vAlign w:val="center"/>
          </w:tcPr>
          <w:p w:rsidR="00FD078D" w:rsidRDefault="00E97039">
            <w:pPr>
              <w:jc w:val="center"/>
            </w:pPr>
            <w:r>
              <w:rPr>
                <w:color w:val="000000"/>
                <w:sz w:val="24"/>
              </w:rPr>
              <w:t>74</w:t>
            </w:r>
          </w:p>
        </w:tc>
        <w:tc>
          <w:tcPr>
            <w:tcW w:w="1346" w:type="dxa"/>
            <w:vAlign w:val="center"/>
          </w:tcPr>
          <w:p w:rsidR="00FD078D" w:rsidRDefault="00E97039">
            <w:pPr>
              <w:jc w:val="center"/>
            </w:pPr>
            <w:r>
              <w:rPr>
                <w:color w:val="000000"/>
                <w:sz w:val="24"/>
              </w:rPr>
              <w:t>603328</w:t>
            </w:r>
          </w:p>
        </w:tc>
        <w:tc>
          <w:tcPr>
            <w:tcW w:w="1795" w:type="dxa"/>
            <w:vAlign w:val="center"/>
          </w:tcPr>
          <w:p w:rsidR="00FD078D" w:rsidRDefault="00E97039">
            <w:pPr>
              <w:jc w:val="center"/>
            </w:pPr>
            <w:r>
              <w:rPr>
                <w:color w:val="000000"/>
                <w:sz w:val="24"/>
              </w:rPr>
              <w:t>依顿电子</w:t>
            </w:r>
          </w:p>
        </w:tc>
        <w:tc>
          <w:tcPr>
            <w:tcW w:w="1346" w:type="dxa"/>
            <w:vAlign w:val="center"/>
          </w:tcPr>
          <w:p w:rsidR="00FD078D" w:rsidRDefault="00E97039">
            <w:pPr>
              <w:jc w:val="right"/>
            </w:pPr>
            <w:r>
              <w:rPr>
                <w:color w:val="000000"/>
                <w:sz w:val="24"/>
              </w:rPr>
              <w:t>7,100</w:t>
            </w:r>
          </w:p>
        </w:tc>
        <w:tc>
          <w:tcPr>
            <w:tcW w:w="1944" w:type="dxa"/>
            <w:vAlign w:val="center"/>
          </w:tcPr>
          <w:p w:rsidR="00FD078D" w:rsidRDefault="00E97039">
            <w:pPr>
              <w:jc w:val="right"/>
            </w:pPr>
            <w:r>
              <w:rPr>
                <w:color w:val="000000"/>
                <w:sz w:val="24"/>
              </w:rPr>
              <w:t>72,917.00</w:t>
            </w:r>
          </w:p>
        </w:tc>
        <w:tc>
          <w:tcPr>
            <w:tcW w:w="1705" w:type="dxa"/>
            <w:vAlign w:val="center"/>
          </w:tcPr>
          <w:p w:rsidR="00FD078D" w:rsidRDefault="00E97039">
            <w:pPr>
              <w:jc w:val="right"/>
            </w:pPr>
            <w:r>
              <w:rPr>
                <w:color w:val="000000"/>
                <w:sz w:val="24"/>
              </w:rPr>
              <w:t>0.09</w:t>
            </w:r>
          </w:p>
        </w:tc>
      </w:tr>
      <w:tr w:rsidR="00FD078D">
        <w:tc>
          <w:tcPr>
            <w:tcW w:w="862" w:type="dxa"/>
            <w:vAlign w:val="center"/>
          </w:tcPr>
          <w:p w:rsidR="00FD078D" w:rsidRDefault="00E97039">
            <w:pPr>
              <w:jc w:val="center"/>
            </w:pPr>
            <w:r>
              <w:rPr>
                <w:color w:val="000000"/>
                <w:sz w:val="24"/>
              </w:rPr>
              <w:t>75</w:t>
            </w:r>
          </w:p>
        </w:tc>
        <w:tc>
          <w:tcPr>
            <w:tcW w:w="1346" w:type="dxa"/>
            <w:vAlign w:val="center"/>
          </w:tcPr>
          <w:p w:rsidR="00FD078D" w:rsidRDefault="00E97039">
            <w:pPr>
              <w:jc w:val="center"/>
            </w:pPr>
            <w:r>
              <w:rPr>
                <w:color w:val="000000"/>
                <w:sz w:val="24"/>
              </w:rPr>
              <w:t>600053</w:t>
            </w:r>
          </w:p>
        </w:tc>
        <w:tc>
          <w:tcPr>
            <w:tcW w:w="1795" w:type="dxa"/>
            <w:vAlign w:val="center"/>
          </w:tcPr>
          <w:p w:rsidR="00FD078D" w:rsidRDefault="00E97039">
            <w:pPr>
              <w:jc w:val="center"/>
            </w:pPr>
            <w:r>
              <w:rPr>
                <w:color w:val="000000"/>
                <w:sz w:val="24"/>
              </w:rPr>
              <w:t>九鼎投资</w:t>
            </w:r>
          </w:p>
        </w:tc>
        <w:tc>
          <w:tcPr>
            <w:tcW w:w="1346" w:type="dxa"/>
            <w:vAlign w:val="center"/>
          </w:tcPr>
          <w:p w:rsidR="00FD078D" w:rsidRDefault="00E97039">
            <w:pPr>
              <w:jc w:val="right"/>
            </w:pPr>
            <w:r>
              <w:rPr>
                <w:color w:val="000000"/>
                <w:sz w:val="24"/>
              </w:rPr>
              <w:t>3,100</w:t>
            </w:r>
          </w:p>
        </w:tc>
        <w:tc>
          <w:tcPr>
            <w:tcW w:w="1944" w:type="dxa"/>
            <w:vAlign w:val="center"/>
          </w:tcPr>
          <w:p w:rsidR="00FD078D" w:rsidRDefault="00E97039">
            <w:pPr>
              <w:jc w:val="right"/>
            </w:pPr>
            <w:r>
              <w:rPr>
                <w:color w:val="000000"/>
                <w:sz w:val="24"/>
              </w:rPr>
              <w:t>72,230.00</w:t>
            </w:r>
          </w:p>
        </w:tc>
        <w:tc>
          <w:tcPr>
            <w:tcW w:w="1705" w:type="dxa"/>
            <w:vAlign w:val="center"/>
          </w:tcPr>
          <w:p w:rsidR="00FD078D" w:rsidRDefault="00E97039">
            <w:pPr>
              <w:jc w:val="right"/>
            </w:pPr>
            <w:r>
              <w:rPr>
                <w:color w:val="000000"/>
                <w:sz w:val="24"/>
              </w:rPr>
              <w:t>0.09</w:t>
            </w:r>
          </w:p>
        </w:tc>
      </w:tr>
      <w:tr w:rsidR="00FD078D">
        <w:tc>
          <w:tcPr>
            <w:tcW w:w="862" w:type="dxa"/>
            <w:vAlign w:val="center"/>
          </w:tcPr>
          <w:p w:rsidR="00FD078D" w:rsidRDefault="00E97039">
            <w:pPr>
              <w:jc w:val="center"/>
            </w:pPr>
            <w:r>
              <w:rPr>
                <w:color w:val="000000"/>
                <w:sz w:val="24"/>
              </w:rPr>
              <w:t>76</w:t>
            </w:r>
          </w:p>
        </w:tc>
        <w:tc>
          <w:tcPr>
            <w:tcW w:w="1346" w:type="dxa"/>
            <w:vAlign w:val="center"/>
          </w:tcPr>
          <w:p w:rsidR="00FD078D" w:rsidRDefault="00E97039">
            <w:pPr>
              <w:jc w:val="center"/>
            </w:pPr>
            <w:r>
              <w:rPr>
                <w:color w:val="000000"/>
                <w:sz w:val="24"/>
              </w:rPr>
              <w:t>002048</w:t>
            </w:r>
          </w:p>
        </w:tc>
        <w:tc>
          <w:tcPr>
            <w:tcW w:w="1795" w:type="dxa"/>
            <w:vAlign w:val="center"/>
          </w:tcPr>
          <w:p w:rsidR="00FD078D" w:rsidRDefault="00E97039">
            <w:pPr>
              <w:jc w:val="center"/>
            </w:pPr>
            <w:r>
              <w:rPr>
                <w:color w:val="000000"/>
                <w:sz w:val="24"/>
              </w:rPr>
              <w:t>宁波华翔</w:t>
            </w:r>
          </w:p>
        </w:tc>
        <w:tc>
          <w:tcPr>
            <w:tcW w:w="1346" w:type="dxa"/>
            <w:vAlign w:val="center"/>
          </w:tcPr>
          <w:p w:rsidR="00FD078D" w:rsidRDefault="00E97039">
            <w:pPr>
              <w:jc w:val="right"/>
            </w:pPr>
            <w:r>
              <w:rPr>
                <w:color w:val="000000"/>
                <w:sz w:val="24"/>
              </w:rPr>
              <w:t>6,100</w:t>
            </w:r>
          </w:p>
        </w:tc>
        <w:tc>
          <w:tcPr>
            <w:tcW w:w="1944" w:type="dxa"/>
            <w:vAlign w:val="center"/>
          </w:tcPr>
          <w:p w:rsidR="00FD078D" w:rsidRDefault="00E97039">
            <w:pPr>
              <w:jc w:val="right"/>
            </w:pPr>
            <w:r>
              <w:rPr>
                <w:color w:val="000000"/>
                <w:sz w:val="24"/>
              </w:rPr>
              <w:t>66,002.00</w:t>
            </w:r>
          </w:p>
        </w:tc>
        <w:tc>
          <w:tcPr>
            <w:tcW w:w="1705" w:type="dxa"/>
            <w:vAlign w:val="center"/>
          </w:tcPr>
          <w:p w:rsidR="00FD078D" w:rsidRDefault="00E97039">
            <w:pPr>
              <w:jc w:val="right"/>
            </w:pPr>
            <w:r>
              <w:rPr>
                <w:color w:val="000000"/>
                <w:sz w:val="24"/>
              </w:rPr>
              <w:t>0.08</w:t>
            </w:r>
          </w:p>
        </w:tc>
      </w:tr>
      <w:tr w:rsidR="00FD078D">
        <w:tc>
          <w:tcPr>
            <w:tcW w:w="862" w:type="dxa"/>
            <w:vAlign w:val="center"/>
          </w:tcPr>
          <w:p w:rsidR="00FD078D" w:rsidRDefault="00E97039">
            <w:pPr>
              <w:jc w:val="center"/>
            </w:pPr>
            <w:r>
              <w:rPr>
                <w:color w:val="000000"/>
                <w:sz w:val="24"/>
              </w:rPr>
              <w:t>77</w:t>
            </w:r>
          </w:p>
        </w:tc>
        <w:tc>
          <w:tcPr>
            <w:tcW w:w="1346" w:type="dxa"/>
            <w:vAlign w:val="center"/>
          </w:tcPr>
          <w:p w:rsidR="00FD078D" w:rsidRDefault="00E97039">
            <w:pPr>
              <w:jc w:val="center"/>
            </w:pPr>
            <w:r>
              <w:rPr>
                <w:color w:val="000000"/>
                <w:sz w:val="24"/>
              </w:rPr>
              <w:t>603556</w:t>
            </w:r>
          </w:p>
        </w:tc>
        <w:tc>
          <w:tcPr>
            <w:tcW w:w="1795" w:type="dxa"/>
            <w:vAlign w:val="center"/>
          </w:tcPr>
          <w:p w:rsidR="00FD078D" w:rsidRDefault="00E97039">
            <w:pPr>
              <w:jc w:val="center"/>
            </w:pPr>
            <w:r>
              <w:rPr>
                <w:color w:val="000000"/>
                <w:sz w:val="24"/>
              </w:rPr>
              <w:t>海兴电力</w:t>
            </w:r>
          </w:p>
        </w:tc>
        <w:tc>
          <w:tcPr>
            <w:tcW w:w="1346" w:type="dxa"/>
            <w:vAlign w:val="center"/>
          </w:tcPr>
          <w:p w:rsidR="00FD078D" w:rsidRDefault="00E97039">
            <w:pPr>
              <w:jc w:val="right"/>
            </w:pPr>
            <w:r>
              <w:rPr>
                <w:color w:val="000000"/>
                <w:sz w:val="24"/>
              </w:rPr>
              <w:t>4,700</w:t>
            </w:r>
          </w:p>
        </w:tc>
        <w:tc>
          <w:tcPr>
            <w:tcW w:w="1944" w:type="dxa"/>
            <w:vAlign w:val="center"/>
          </w:tcPr>
          <w:p w:rsidR="00FD078D" w:rsidRDefault="00E97039">
            <w:pPr>
              <w:jc w:val="right"/>
            </w:pPr>
            <w:r>
              <w:rPr>
                <w:color w:val="000000"/>
                <w:sz w:val="24"/>
              </w:rPr>
              <w:t>64,954.00</w:t>
            </w:r>
          </w:p>
        </w:tc>
        <w:tc>
          <w:tcPr>
            <w:tcW w:w="1705" w:type="dxa"/>
            <w:vAlign w:val="center"/>
          </w:tcPr>
          <w:p w:rsidR="00FD078D" w:rsidRDefault="00E97039">
            <w:pPr>
              <w:jc w:val="right"/>
            </w:pPr>
            <w:r>
              <w:rPr>
                <w:color w:val="000000"/>
                <w:sz w:val="24"/>
              </w:rPr>
              <w:t>0.08</w:t>
            </w:r>
          </w:p>
        </w:tc>
      </w:tr>
      <w:tr w:rsidR="00FD078D">
        <w:tc>
          <w:tcPr>
            <w:tcW w:w="862" w:type="dxa"/>
            <w:vAlign w:val="center"/>
          </w:tcPr>
          <w:p w:rsidR="00FD078D" w:rsidRDefault="00E97039">
            <w:pPr>
              <w:jc w:val="center"/>
            </w:pPr>
            <w:r>
              <w:rPr>
                <w:color w:val="000000"/>
                <w:sz w:val="24"/>
              </w:rPr>
              <w:t>78</w:t>
            </w:r>
          </w:p>
        </w:tc>
        <w:tc>
          <w:tcPr>
            <w:tcW w:w="1346" w:type="dxa"/>
            <w:vAlign w:val="center"/>
          </w:tcPr>
          <w:p w:rsidR="00FD078D" w:rsidRDefault="00E97039">
            <w:pPr>
              <w:jc w:val="center"/>
            </w:pPr>
            <w:r>
              <w:rPr>
                <w:color w:val="000000"/>
                <w:sz w:val="24"/>
              </w:rPr>
              <w:t>000987</w:t>
            </w:r>
          </w:p>
        </w:tc>
        <w:tc>
          <w:tcPr>
            <w:tcW w:w="1795" w:type="dxa"/>
            <w:vAlign w:val="center"/>
          </w:tcPr>
          <w:p w:rsidR="00FD078D" w:rsidRDefault="00E97039">
            <w:pPr>
              <w:jc w:val="center"/>
            </w:pPr>
            <w:r>
              <w:rPr>
                <w:color w:val="000000"/>
                <w:sz w:val="24"/>
              </w:rPr>
              <w:t>越秀金控</w:t>
            </w:r>
          </w:p>
        </w:tc>
        <w:tc>
          <w:tcPr>
            <w:tcW w:w="1346" w:type="dxa"/>
            <w:vAlign w:val="center"/>
          </w:tcPr>
          <w:p w:rsidR="00FD078D" w:rsidRDefault="00E97039">
            <w:pPr>
              <w:jc w:val="right"/>
            </w:pPr>
            <w:r>
              <w:rPr>
                <w:color w:val="000000"/>
                <w:sz w:val="24"/>
              </w:rPr>
              <w:t>6,600</w:t>
            </w:r>
          </w:p>
        </w:tc>
        <w:tc>
          <w:tcPr>
            <w:tcW w:w="1944" w:type="dxa"/>
            <w:vAlign w:val="center"/>
          </w:tcPr>
          <w:p w:rsidR="00FD078D" w:rsidRDefault="00E97039">
            <w:pPr>
              <w:jc w:val="right"/>
            </w:pPr>
            <w:r>
              <w:rPr>
                <w:color w:val="000000"/>
                <w:sz w:val="24"/>
              </w:rPr>
              <w:t>59,532.00</w:t>
            </w:r>
          </w:p>
        </w:tc>
        <w:tc>
          <w:tcPr>
            <w:tcW w:w="1705" w:type="dxa"/>
            <w:vAlign w:val="center"/>
          </w:tcPr>
          <w:p w:rsidR="00FD078D" w:rsidRDefault="00E97039">
            <w:pPr>
              <w:jc w:val="right"/>
            </w:pPr>
            <w:r>
              <w:rPr>
                <w:color w:val="000000"/>
                <w:sz w:val="24"/>
              </w:rPr>
              <w:t>0.07</w:t>
            </w:r>
          </w:p>
        </w:tc>
      </w:tr>
      <w:tr w:rsidR="00FD078D">
        <w:tc>
          <w:tcPr>
            <w:tcW w:w="862" w:type="dxa"/>
            <w:vAlign w:val="center"/>
          </w:tcPr>
          <w:p w:rsidR="00FD078D" w:rsidRDefault="00E97039">
            <w:pPr>
              <w:jc w:val="center"/>
            </w:pPr>
            <w:r>
              <w:rPr>
                <w:color w:val="000000"/>
                <w:sz w:val="24"/>
              </w:rPr>
              <w:t>79</w:t>
            </w:r>
          </w:p>
        </w:tc>
        <w:tc>
          <w:tcPr>
            <w:tcW w:w="1346" w:type="dxa"/>
            <w:vAlign w:val="center"/>
          </w:tcPr>
          <w:p w:rsidR="00FD078D" w:rsidRDefault="00E97039">
            <w:pPr>
              <w:jc w:val="center"/>
            </w:pPr>
            <w:r>
              <w:rPr>
                <w:color w:val="000000"/>
                <w:sz w:val="24"/>
              </w:rPr>
              <w:t>002588</w:t>
            </w:r>
          </w:p>
        </w:tc>
        <w:tc>
          <w:tcPr>
            <w:tcW w:w="1795" w:type="dxa"/>
            <w:vAlign w:val="center"/>
          </w:tcPr>
          <w:p w:rsidR="00FD078D" w:rsidRDefault="00E97039">
            <w:pPr>
              <w:jc w:val="center"/>
            </w:pPr>
            <w:r>
              <w:rPr>
                <w:color w:val="000000"/>
                <w:sz w:val="24"/>
              </w:rPr>
              <w:t>史丹利</w:t>
            </w:r>
          </w:p>
        </w:tc>
        <w:tc>
          <w:tcPr>
            <w:tcW w:w="1346" w:type="dxa"/>
            <w:vAlign w:val="center"/>
          </w:tcPr>
          <w:p w:rsidR="00FD078D" w:rsidRDefault="00E97039">
            <w:pPr>
              <w:jc w:val="right"/>
            </w:pPr>
            <w:r>
              <w:rPr>
                <w:color w:val="000000"/>
                <w:sz w:val="24"/>
              </w:rPr>
              <w:t>12,900</w:t>
            </w:r>
          </w:p>
        </w:tc>
        <w:tc>
          <w:tcPr>
            <w:tcW w:w="1944" w:type="dxa"/>
            <w:vAlign w:val="center"/>
          </w:tcPr>
          <w:p w:rsidR="00FD078D" w:rsidRDefault="00E97039">
            <w:pPr>
              <w:jc w:val="right"/>
            </w:pPr>
            <w:r>
              <w:rPr>
                <w:color w:val="000000"/>
                <w:sz w:val="24"/>
              </w:rPr>
              <w:t>57,534.00</w:t>
            </w:r>
          </w:p>
        </w:tc>
        <w:tc>
          <w:tcPr>
            <w:tcW w:w="1705" w:type="dxa"/>
            <w:vAlign w:val="center"/>
          </w:tcPr>
          <w:p w:rsidR="00FD078D" w:rsidRDefault="00E97039">
            <w:pPr>
              <w:jc w:val="right"/>
            </w:pPr>
            <w:r>
              <w:rPr>
                <w:color w:val="000000"/>
                <w:sz w:val="24"/>
              </w:rPr>
              <w:t>0.07</w:t>
            </w:r>
          </w:p>
        </w:tc>
      </w:tr>
      <w:tr w:rsidR="00FD078D">
        <w:tc>
          <w:tcPr>
            <w:tcW w:w="862" w:type="dxa"/>
            <w:vAlign w:val="center"/>
          </w:tcPr>
          <w:p w:rsidR="00FD078D" w:rsidRDefault="00E97039">
            <w:pPr>
              <w:jc w:val="center"/>
            </w:pPr>
            <w:r>
              <w:rPr>
                <w:color w:val="000000"/>
                <w:sz w:val="24"/>
              </w:rPr>
              <w:t>80</w:t>
            </w:r>
          </w:p>
        </w:tc>
        <w:tc>
          <w:tcPr>
            <w:tcW w:w="1346" w:type="dxa"/>
            <w:vAlign w:val="center"/>
          </w:tcPr>
          <w:p w:rsidR="00FD078D" w:rsidRDefault="00E97039">
            <w:pPr>
              <w:jc w:val="center"/>
            </w:pPr>
            <w:r>
              <w:rPr>
                <w:color w:val="000000"/>
                <w:sz w:val="24"/>
              </w:rPr>
              <w:t>603225</w:t>
            </w:r>
          </w:p>
        </w:tc>
        <w:tc>
          <w:tcPr>
            <w:tcW w:w="1795" w:type="dxa"/>
            <w:vAlign w:val="center"/>
          </w:tcPr>
          <w:p w:rsidR="00FD078D" w:rsidRDefault="00E97039">
            <w:pPr>
              <w:jc w:val="center"/>
            </w:pPr>
            <w:r>
              <w:rPr>
                <w:color w:val="000000"/>
                <w:sz w:val="24"/>
              </w:rPr>
              <w:t>新凤鸣</w:t>
            </w:r>
          </w:p>
        </w:tc>
        <w:tc>
          <w:tcPr>
            <w:tcW w:w="1346" w:type="dxa"/>
            <w:vAlign w:val="center"/>
          </w:tcPr>
          <w:p w:rsidR="00FD078D" w:rsidRDefault="00E97039">
            <w:pPr>
              <w:jc w:val="right"/>
            </w:pPr>
            <w:r>
              <w:rPr>
                <w:color w:val="000000"/>
                <w:sz w:val="24"/>
              </w:rPr>
              <w:t>4,280</w:t>
            </w:r>
          </w:p>
        </w:tc>
        <w:tc>
          <w:tcPr>
            <w:tcW w:w="1944" w:type="dxa"/>
            <w:vAlign w:val="center"/>
          </w:tcPr>
          <w:p w:rsidR="00FD078D" w:rsidRDefault="00E97039">
            <w:pPr>
              <w:jc w:val="right"/>
            </w:pPr>
            <w:r>
              <w:rPr>
                <w:color w:val="000000"/>
                <w:sz w:val="24"/>
              </w:rPr>
              <w:t>53,457.20</w:t>
            </w:r>
          </w:p>
        </w:tc>
        <w:tc>
          <w:tcPr>
            <w:tcW w:w="1705" w:type="dxa"/>
            <w:vAlign w:val="center"/>
          </w:tcPr>
          <w:p w:rsidR="00FD078D" w:rsidRDefault="00E97039">
            <w:pPr>
              <w:jc w:val="right"/>
            </w:pPr>
            <w:r>
              <w:rPr>
                <w:color w:val="000000"/>
                <w:sz w:val="24"/>
              </w:rPr>
              <w:t>0.07</w:t>
            </w:r>
          </w:p>
        </w:tc>
      </w:tr>
      <w:tr w:rsidR="00FD078D">
        <w:tc>
          <w:tcPr>
            <w:tcW w:w="862" w:type="dxa"/>
            <w:vAlign w:val="center"/>
          </w:tcPr>
          <w:p w:rsidR="00FD078D" w:rsidRDefault="00E97039">
            <w:pPr>
              <w:jc w:val="center"/>
            </w:pPr>
            <w:r>
              <w:rPr>
                <w:color w:val="000000"/>
                <w:sz w:val="24"/>
              </w:rPr>
              <w:t>81</w:t>
            </w:r>
          </w:p>
        </w:tc>
        <w:tc>
          <w:tcPr>
            <w:tcW w:w="1346" w:type="dxa"/>
            <w:vAlign w:val="center"/>
          </w:tcPr>
          <w:p w:rsidR="00FD078D" w:rsidRDefault="00E97039">
            <w:pPr>
              <w:jc w:val="center"/>
            </w:pPr>
            <w:r>
              <w:rPr>
                <w:color w:val="000000"/>
                <w:sz w:val="24"/>
              </w:rPr>
              <w:t>002242</w:t>
            </w:r>
          </w:p>
        </w:tc>
        <w:tc>
          <w:tcPr>
            <w:tcW w:w="1795" w:type="dxa"/>
            <w:vAlign w:val="center"/>
          </w:tcPr>
          <w:p w:rsidR="00FD078D" w:rsidRDefault="00E97039">
            <w:pPr>
              <w:jc w:val="center"/>
            </w:pPr>
            <w:r>
              <w:rPr>
                <w:color w:val="000000"/>
                <w:sz w:val="24"/>
              </w:rPr>
              <w:t>九阳股份</w:t>
            </w:r>
          </w:p>
        </w:tc>
        <w:tc>
          <w:tcPr>
            <w:tcW w:w="1346" w:type="dxa"/>
            <w:vAlign w:val="center"/>
          </w:tcPr>
          <w:p w:rsidR="00FD078D" w:rsidRDefault="00E97039">
            <w:pPr>
              <w:jc w:val="right"/>
            </w:pPr>
            <w:r>
              <w:rPr>
                <w:color w:val="000000"/>
                <w:sz w:val="24"/>
              </w:rPr>
              <w:t>2,500</w:t>
            </w:r>
          </w:p>
        </w:tc>
        <w:tc>
          <w:tcPr>
            <w:tcW w:w="1944" w:type="dxa"/>
            <w:vAlign w:val="center"/>
          </w:tcPr>
          <w:p w:rsidR="00FD078D" w:rsidRDefault="00E97039">
            <w:pPr>
              <w:jc w:val="right"/>
            </w:pPr>
            <w:r>
              <w:rPr>
                <w:color w:val="000000"/>
                <w:sz w:val="24"/>
              </w:rPr>
              <w:t>52,025.00</w:t>
            </w:r>
          </w:p>
        </w:tc>
        <w:tc>
          <w:tcPr>
            <w:tcW w:w="1705" w:type="dxa"/>
            <w:vAlign w:val="center"/>
          </w:tcPr>
          <w:p w:rsidR="00FD078D" w:rsidRDefault="00E97039">
            <w:pPr>
              <w:jc w:val="right"/>
            </w:pPr>
            <w:r>
              <w:rPr>
                <w:color w:val="000000"/>
                <w:sz w:val="24"/>
              </w:rPr>
              <w:t>0.06</w:t>
            </w:r>
          </w:p>
        </w:tc>
      </w:tr>
      <w:tr w:rsidR="00FD078D">
        <w:tc>
          <w:tcPr>
            <w:tcW w:w="862" w:type="dxa"/>
            <w:vAlign w:val="center"/>
          </w:tcPr>
          <w:p w:rsidR="00FD078D" w:rsidRDefault="00E97039">
            <w:pPr>
              <w:jc w:val="center"/>
            </w:pPr>
            <w:r>
              <w:rPr>
                <w:color w:val="000000"/>
                <w:sz w:val="24"/>
              </w:rPr>
              <w:t>82</w:t>
            </w:r>
          </w:p>
        </w:tc>
        <w:tc>
          <w:tcPr>
            <w:tcW w:w="1346" w:type="dxa"/>
            <w:vAlign w:val="center"/>
          </w:tcPr>
          <w:p w:rsidR="00FD078D" w:rsidRDefault="00E97039">
            <w:pPr>
              <w:jc w:val="center"/>
            </w:pPr>
            <w:r>
              <w:rPr>
                <w:color w:val="000000"/>
                <w:sz w:val="24"/>
              </w:rPr>
              <w:t>002345</w:t>
            </w:r>
          </w:p>
        </w:tc>
        <w:tc>
          <w:tcPr>
            <w:tcW w:w="1795" w:type="dxa"/>
            <w:vAlign w:val="center"/>
          </w:tcPr>
          <w:p w:rsidR="00FD078D" w:rsidRDefault="00E97039">
            <w:pPr>
              <w:jc w:val="center"/>
            </w:pPr>
            <w:r>
              <w:rPr>
                <w:color w:val="000000"/>
                <w:sz w:val="24"/>
              </w:rPr>
              <w:t>潮宏基</w:t>
            </w:r>
          </w:p>
        </w:tc>
        <w:tc>
          <w:tcPr>
            <w:tcW w:w="1346" w:type="dxa"/>
            <w:vAlign w:val="center"/>
          </w:tcPr>
          <w:p w:rsidR="00FD078D" w:rsidRDefault="00E97039">
            <w:pPr>
              <w:jc w:val="right"/>
            </w:pPr>
            <w:r>
              <w:rPr>
                <w:color w:val="000000"/>
                <w:sz w:val="24"/>
              </w:rPr>
              <w:t>10,200</w:t>
            </w:r>
          </w:p>
        </w:tc>
        <w:tc>
          <w:tcPr>
            <w:tcW w:w="1944" w:type="dxa"/>
            <w:vAlign w:val="center"/>
          </w:tcPr>
          <w:p w:rsidR="00FD078D" w:rsidRDefault="00E97039">
            <w:pPr>
              <w:jc w:val="right"/>
            </w:pPr>
            <w:r>
              <w:rPr>
                <w:color w:val="000000"/>
                <w:sz w:val="24"/>
              </w:rPr>
              <w:t>46,410.00</w:t>
            </w:r>
          </w:p>
        </w:tc>
        <w:tc>
          <w:tcPr>
            <w:tcW w:w="1705" w:type="dxa"/>
            <w:vAlign w:val="center"/>
          </w:tcPr>
          <w:p w:rsidR="00FD078D" w:rsidRDefault="00E97039">
            <w:pPr>
              <w:jc w:val="right"/>
            </w:pPr>
            <w:r>
              <w:rPr>
                <w:color w:val="000000"/>
                <w:sz w:val="24"/>
              </w:rPr>
              <w:t>0.06</w:t>
            </w:r>
          </w:p>
        </w:tc>
      </w:tr>
      <w:tr w:rsidR="00FD078D">
        <w:tc>
          <w:tcPr>
            <w:tcW w:w="862" w:type="dxa"/>
            <w:vAlign w:val="center"/>
          </w:tcPr>
          <w:p w:rsidR="00FD078D" w:rsidRDefault="00E97039">
            <w:pPr>
              <w:jc w:val="center"/>
            </w:pPr>
            <w:r>
              <w:rPr>
                <w:color w:val="000000"/>
                <w:sz w:val="24"/>
              </w:rPr>
              <w:t>83</w:t>
            </w:r>
          </w:p>
        </w:tc>
        <w:tc>
          <w:tcPr>
            <w:tcW w:w="1346" w:type="dxa"/>
            <w:vAlign w:val="center"/>
          </w:tcPr>
          <w:p w:rsidR="00FD078D" w:rsidRDefault="00E97039">
            <w:pPr>
              <w:jc w:val="center"/>
            </w:pPr>
            <w:r>
              <w:rPr>
                <w:color w:val="000000"/>
                <w:sz w:val="24"/>
              </w:rPr>
              <w:t>600567</w:t>
            </w:r>
          </w:p>
        </w:tc>
        <w:tc>
          <w:tcPr>
            <w:tcW w:w="1795" w:type="dxa"/>
            <w:vAlign w:val="center"/>
          </w:tcPr>
          <w:p w:rsidR="00FD078D" w:rsidRDefault="00E97039">
            <w:pPr>
              <w:jc w:val="center"/>
            </w:pPr>
            <w:r>
              <w:rPr>
                <w:color w:val="000000"/>
                <w:sz w:val="24"/>
              </w:rPr>
              <w:t>山鹰纸业</w:t>
            </w:r>
          </w:p>
        </w:tc>
        <w:tc>
          <w:tcPr>
            <w:tcW w:w="1346" w:type="dxa"/>
            <w:vAlign w:val="center"/>
          </w:tcPr>
          <w:p w:rsidR="00FD078D" w:rsidRDefault="00E97039">
            <w:pPr>
              <w:jc w:val="right"/>
            </w:pPr>
            <w:r>
              <w:rPr>
                <w:color w:val="000000"/>
                <w:sz w:val="24"/>
              </w:rPr>
              <w:t>13,200</w:t>
            </w:r>
          </w:p>
        </w:tc>
        <w:tc>
          <w:tcPr>
            <w:tcW w:w="1944" w:type="dxa"/>
            <w:vAlign w:val="center"/>
          </w:tcPr>
          <w:p w:rsidR="00FD078D" w:rsidRDefault="00E97039">
            <w:pPr>
              <w:jc w:val="right"/>
            </w:pPr>
            <w:r>
              <w:rPr>
                <w:color w:val="000000"/>
                <w:sz w:val="24"/>
              </w:rPr>
              <w:t>44,484.00</w:t>
            </w:r>
          </w:p>
        </w:tc>
        <w:tc>
          <w:tcPr>
            <w:tcW w:w="1705" w:type="dxa"/>
            <w:vAlign w:val="center"/>
          </w:tcPr>
          <w:p w:rsidR="00FD078D" w:rsidRDefault="00E97039">
            <w:pPr>
              <w:jc w:val="right"/>
            </w:pPr>
            <w:r>
              <w:rPr>
                <w:color w:val="000000"/>
                <w:sz w:val="24"/>
              </w:rPr>
              <w:t>0.05</w:t>
            </w:r>
          </w:p>
        </w:tc>
      </w:tr>
      <w:tr w:rsidR="00FD078D">
        <w:tc>
          <w:tcPr>
            <w:tcW w:w="862" w:type="dxa"/>
            <w:vAlign w:val="center"/>
          </w:tcPr>
          <w:p w:rsidR="00FD078D" w:rsidRDefault="00E97039">
            <w:pPr>
              <w:jc w:val="center"/>
            </w:pPr>
            <w:r>
              <w:rPr>
                <w:color w:val="000000"/>
                <w:sz w:val="24"/>
              </w:rPr>
              <w:t>84</w:t>
            </w:r>
          </w:p>
        </w:tc>
        <w:tc>
          <w:tcPr>
            <w:tcW w:w="1346" w:type="dxa"/>
            <w:vAlign w:val="center"/>
          </w:tcPr>
          <w:p w:rsidR="00FD078D" w:rsidRDefault="00E97039">
            <w:pPr>
              <w:jc w:val="center"/>
            </w:pPr>
            <w:r>
              <w:rPr>
                <w:color w:val="000000"/>
                <w:sz w:val="24"/>
              </w:rPr>
              <w:t>002013</w:t>
            </w:r>
          </w:p>
        </w:tc>
        <w:tc>
          <w:tcPr>
            <w:tcW w:w="1795" w:type="dxa"/>
            <w:vAlign w:val="center"/>
          </w:tcPr>
          <w:p w:rsidR="00FD078D" w:rsidRDefault="00E97039">
            <w:pPr>
              <w:jc w:val="center"/>
            </w:pPr>
            <w:r>
              <w:rPr>
                <w:color w:val="000000"/>
                <w:sz w:val="24"/>
              </w:rPr>
              <w:t>中航机电</w:t>
            </w:r>
          </w:p>
        </w:tc>
        <w:tc>
          <w:tcPr>
            <w:tcW w:w="1346" w:type="dxa"/>
            <w:vAlign w:val="center"/>
          </w:tcPr>
          <w:p w:rsidR="00FD078D" w:rsidRDefault="00E97039">
            <w:pPr>
              <w:jc w:val="right"/>
            </w:pPr>
            <w:r>
              <w:rPr>
                <w:color w:val="000000"/>
                <w:sz w:val="24"/>
              </w:rPr>
              <w:t>6,400</w:t>
            </w:r>
          </w:p>
        </w:tc>
        <w:tc>
          <w:tcPr>
            <w:tcW w:w="1944" w:type="dxa"/>
            <w:vAlign w:val="center"/>
          </w:tcPr>
          <w:p w:rsidR="00FD078D" w:rsidRDefault="00E97039">
            <w:pPr>
              <w:jc w:val="right"/>
            </w:pPr>
            <w:r>
              <w:rPr>
                <w:color w:val="000000"/>
                <w:sz w:val="24"/>
              </w:rPr>
              <w:t>44,032.00</w:t>
            </w:r>
          </w:p>
        </w:tc>
        <w:tc>
          <w:tcPr>
            <w:tcW w:w="1705" w:type="dxa"/>
            <w:vAlign w:val="center"/>
          </w:tcPr>
          <w:p w:rsidR="00FD078D" w:rsidRDefault="00E97039">
            <w:pPr>
              <w:jc w:val="right"/>
            </w:pPr>
            <w:r>
              <w:rPr>
                <w:color w:val="000000"/>
                <w:sz w:val="24"/>
              </w:rPr>
              <w:t>0.05</w:t>
            </w:r>
          </w:p>
        </w:tc>
      </w:tr>
      <w:tr w:rsidR="00FD078D">
        <w:tc>
          <w:tcPr>
            <w:tcW w:w="862" w:type="dxa"/>
            <w:vAlign w:val="center"/>
          </w:tcPr>
          <w:p w:rsidR="00FD078D" w:rsidRDefault="00E97039">
            <w:pPr>
              <w:jc w:val="center"/>
            </w:pPr>
            <w:r>
              <w:rPr>
                <w:color w:val="000000"/>
                <w:sz w:val="24"/>
              </w:rPr>
              <w:t>85</w:t>
            </w:r>
          </w:p>
        </w:tc>
        <w:tc>
          <w:tcPr>
            <w:tcW w:w="1346" w:type="dxa"/>
            <w:vAlign w:val="center"/>
          </w:tcPr>
          <w:p w:rsidR="00FD078D" w:rsidRDefault="00E97039">
            <w:pPr>
              <w:jc w:val="center"/>
            </w:pPr>
            <w:r>
              <w:rPr>
                <w:color w:val="000000"/>
                <w:sz w:val="24"/>
              </w:rPr>
              <w:t>002233</w:t>
            </w:r>
          </w:p>
        </w:tc>
        <w:tc>
          <w:tcPr>
            <w:tcW w:w="1795" w:type="dxa"/>
            <w:vAlign w:val="center"/>
          </w:tcPr>
          <w:p w:rsidR="00FD078D" w:rsidRDefault="00E97039">
            <w:pPr>
              <w:jc w:val="center"/>
            </w:pPr>
            <w:r>
              <w:rPr>
                <w:color w:val="000000"/>
                <w:sz w:val="24"/>
              </w:rPr>
              <w:t>塔牌集团</w:t>
            </w:r>
          </w:p>
        </w:tc>
        <w:tc>
          <w:tcPr>
            <w:tcW w:w="1346" w:type="dxa"/>
            <w:vAlign w:val="center"/>
          </w:tcPr>
          <w:p w:rsidR="00FD078D" w:rsidRDefault="00E97039">
            <w:pPr>
              <w:jc w:val="right"/>
            </w:pPr>
            <w:r>
              <w:rPr>
                <w:color w:val="000000"/>
                <w:sz w:val="24"/>
              </w:rPr>
              <w:t>3,600</w:t>
            </w:r>
          </w:p>
        </w:tc>
        <w:tc>
          <w:tcPr>
            <w:tcW w:w="1944" w:type="dxa"/>
            <w:vAlign w:val="center"/>
          </w:tcPr>
          <w:p w:rsidR="00FD078D" w:rsidRDefault="00E97039">
            <w:pPr>
              <w:jc w:val="right"/>
            </w:pPr>
            <w:r>
              <w:rPr>
                <w:color w:val="000000"/>
                <w:sz w:val="24"/>
              </w:rPr>
              <w:t>42,048.00</w:t>
            </w:r>
          </w:p>
        </w:tc>
        <w:tc>
          <w:tcPr>
            <w:tcW w:w="1705" w:type="dxa"/>
            <w:vAlign w:val="center"/>
          </w:tcPr>
          <w:p w:rsidR="00FD078D" w:rsidRDefault="00E97039">
            <w:pPr>
              <w:jc w:val="right"/>
            </w:pPr>
            <w:r>
              <w:rPr>
                <w:color w:val="000000"/>
                <w:sz w:val="24"/>
              </w:rPr>
              <w:t>0.05</w:t>
            </w:r>
          </w:p>
        </w:tc>
      </w:tr>
      <w:tr w:rsidR="00FD078D">
        <w:tc>
          <w:tcPr>
            <w:tcW w:w="862" w:type="dxa"/>
            <w:vAlign w:val="center"/>
          </w:tcPr>
          <w:p w:rsidR="00FD078D" w:rsidRDefault="00E97039">
            <w:pPr>
              <w:jc w:val="center"/>
            </w:pPr>
            <w:r>
              <w:rPr>
                <w:color w:val="000000"/>
                <w:sz w:val="24"/>
              </w:rPr>
              <w:t>86</w:t>
            </w:r>
          </w:p>
        </w:tc>
        <w:tc>
          <w:tcPr>
            <w:tcW w:w="1346" w:type="dxa"/>
            <w:vAlign w:val="center"/>
          </w:tcPr>
          <w:p w:rsidR="00FD078D" w:rsidRDefault="00E97039">
            <w:pPr>
              <w:jc w:val="center"/>
            </w:pPr>
            <w:r>
              <w:rPr>
                <w:color w:val="000000"/>
                <w:sz w:val="24"/>
              </w:rPr>
              <w:t>300088</w:t>
            </w:r>
          </w:p>
        </w:tc>
        <w:tc>
          <w:tcPr>
            <w:tcW w:w="1795" w:type="dxa"/>
            <w:vAlign w:val="center"/>
          </w:tcPr>
          <w:p w:rsidR="00FD078D" w:rsidRDefault="00E97039">
            <w:pPr>
              <w:jc w:val="center"/>
            </w:pPr>
            <w:r>
              <w:rPr>
                <w:color w:val="000000"/>
                <w:sz w:val="24"/>
              </w:rPr>
              <w:t>长信科技</w:t>
            </w:r>
          </w:p>
        </w:tc>
        <w:tc>
          <w:tcPr>
            <w:tcW w:w="1346" w:type="dxa"/>
            <w:vAlign w:val="center"/>
          </w:tcPr>
          <w:p w:rsidR="00FD078D" w:rsidRDefault="00E97039">
            <w:pPr>
              <w:jc w:val="right"/>
            </w:pPr>
            <w:r>
              <w:rPr>
                <w:color w:val="000000"/>
                <w:sz w:val="24"/>
              </w:rPr>
              <w:t>8,300</w:t>
            </w:r>
          </w:p>
        </w:tc>
        <w:tc>
          <w:tcPr>
            <w:tcW w:w="1944" w:type="dxa"/>
            <w:vAlign w:val="center"/>
          </w:tcPr>
          <w:p w:rsidR="00FD078D" w:rsidRDefault="00E97039">
            <w:pPr>
              <w:jc w:val="right"/>
            </w:pPr>
            <w:r>
              <w:rPr>
                <w:color w:val="000000"/>
                <w:sz w:val="24"/>
              </w:rPr>
              <w:t>41,998.00</w:t>
            </w:r>
          </w:p>
        </w:tc>
        <w:tc>
          <w:tcPr>
            <w:tcW w:w="1705" w:type="dxa"/>
            <w:vAlign w:val="center"/>
          </w:tcPr>
          <w:p w:rsidR="00FD078D" w:rsidRDefault="00E97039">
            <w:pPr>
              <w:jc w:val="right"/>
            </w:pPr>
            <w:r>
              <w:rPr>
                <w:color w:val="000000"/>
                <w:sz w:val="24"/>
              </w:rPr>
              <w:t>0.05</w:t>
            </w:r>
          </w:p>
        </w:tc>
      </w:tr>
      <w:tr w:rsidR="00FD078D">
        <w:tc>
          <w:tcPr>
            <w:tcW w:w="862" w:type="dxa"/>
            <w:vAlign w:val="center"/>
          </w:tcPr>
          <w:p w:rsidR="00FD078D" w:rsidRDefault="00E97039">
            <w:pPr>
              <w:jc w:val="center"/>
            </w:pPr>
            <w:r>
              <w:rPr>
                <w:color w:val="000000"/>
                <w:sz w:val="24"/>
              </w:rPr>
              <w:t>87</w:t>
            </w:r>
          </w:p>
        </w:tc>
        <w:tc>
          <w:tcPr>
            <w:tcW w:w="1346" w:type="dxa"/>
            <w:vAlign w:val="center"/>
          </w:tcPr>
          <w:p w:rsidR="00FD078D" w:rsidRDefault="00E97039">
            <w:pPr>
              <w:jc w:val="center"/>
            </w:pPr>
            <w:r>
              <w:rPr>
                <w:color w:val="000000"/>
                <w:sz w:val="24"/>
              </w:rPr>
              <w:t>601020</w:t>
            </w:r>
          </w:p>
        </w:tc>
        <w:tc>
          <w:tcPr>
            <w:tcW w:w="1795" w:type="dxa"/>
            <w:vAlign w:val="center"/>
          </w:tcPr>
          <w:p w:rsidR="00FD078D" w:rsidRDefault="00E97039">
            <w:pPr>
              <w:jc w:val="center"/>
            </w:pPr>
            <w:r>
              <w:rPr>
                <w:color w:val="000000"/>
                <w:sz w:val="24"/>
              </w:rPr>
              <w:t>华钰矿业</w:t>
            </w:r>
          </w:p>
        </w:tc>
        <w:tc>
          <w:tcPr>
            <w:tcW w:w="1346" w:type="dxa"/>
            <w:vAlign w:val="center"/>
          </w:tcPr>
          <w:p w:rsidR="00FD078D" w:rsidRDefault="00E97039">
            <w:pPr>
              <w:jc w:val="right"/>
            </w:pPr>
            <w:r>
              <w:rPr>
                <w:color w:val="000000"/>
                <w:sz w:val="24"/>
              </w:rPr>
              <w:t>3,500</w:t>
            </w:r>
          </w:p>
        </w:tc>
        <w:tc>
          <w:tcPr>
            <w:tcW w:w="1944" w:type="dxa"/>
            <w:vAlign w:val="center"/>
          </w:tcPr>
          <w:p w:rsidR="00FD078D" w:rsidRDefault="00E97039">
            <w:pPr>
              <w:jc w:val="right"/>
            </w:pPr>
            <w:r>
              <w:rPr>
                <w:color w:val="000000"/>
                <w:sz w:val="24"/>
              </w:rPr>
              <w:t>41,020.00</w:t>
            </w:r>
          </w:p>
        </w:tc>
        <w:tc>
          <w:tcPr>
            <w:tcW w:w="1705" w:type="dxa"/>
            <w:vAlign w:val="center"/>
          </w:tcPr>
          <w:p w:rsidR="00FD078D" w:rsidRDefault="00E97039">
            <w:pPr>
              <w:jc w:val="right"/>
            </w:pPr>
            <w:r>
              <w:rPr>
                <w:color w:val="000000"/>
                <w:sz w:val="24"/>
              </w:rPr>
              <w:t>0.05</w:t>
            </w:r>
          </w:p>
        </w:tc>
      </w:tr>
      <w:tr w:rsidR="00FD078D">
        <w:tc>
          <w:tcPr>
            <w:tcW w:w="862" w:type="dxa"/>
            <w:vAlign w:val="center"/>
          </w:tcPr>
          <w:p w:rsidR="00FD078D" w:rsidRDefault="00E97039">
            <w:pPr>
              <w:jc w:val="center"/>
            </w:pPr>
            <w:r>
              <w:rPr>
                <w:color w:val="000000"/>
                <w:sz w:val="24"/>
              </w:rPr>
              <w:t>88</w:t>
            </w:r>
          </w:p>
        </w:tc>
        <w:tc>
          <w:tcPr>
            <w:tcW w:w="1346" w:type="dxa"/>
            <w:vAlign w:val="center"/>
          </w:tcPr>
          <w:p w:rsidR="00FD078D" w:rsidRDefault="00E97039">
            <w:pPr>
              <w:jc w:val="center"/>
            </w:pPr>
            <w:r>
              <w:rPr>
                <w:color w:val="000000"/>
                <w:sz w:val="24"/>
              </w:rPr>
              <w:t>002563</w:t>
            </w:r>
          </w:p>
        </w:tc>
        <w:tc>
          <w:tcPr>
            <w:tcW w:w="1795" w:type="dxa"/>
            <w:vAlign w:val="center"/>
          </w:tcPr>
          <w:p w:rsidR="00FD078D" w:rsidRDefault="00E97039">
            <w:pPr>
              <w:jc w:val="center"/>
            </w:pPr>
            <w:r>
              <w:rPr>
                <w:color w:val="000000"/>
                <w:sz w:val="24"/>
              </w:rPr>
              <w:t>森马服饰</w:t>
            </w:r>
          </w:p>
        </w:tc>
        <w:tc>
          <w:tcPr>
            <w:tcW w:w="1346" w:type="dxa"/>
            <w:vAlign w:val="center"/>
          </w:tcPr>
          <w:p w:rsidR="00FD078D" w:rsidRDefault="00E97039">
            <w:pPr>
              <w:jc w:val="right"/>
            </w:pPr>
            <w:r>
              <w:rPr>
                <w:color w:val="000000"/>
                <w:sz w:val="24"/>
              </w:rPr>
              <w:t>3,700</w:t>
            </w:r>
          </w:p>
        </w:tc>
        <w:tc>
          <w:tcPr>
            <w:tcW w:w="1944" w:type="dxa"/>
            <w:vAlign w:val="center"/>
          </w:tcPr>
          <w:p w:rsidR="00FD078D" w:rsidRDefault="00E97039">
            <w:pPr>
              <w:jc w:val="right"/>
            </w:pPr>
            <w:r>
              <w:rPr>
                <w:color w:val="000000"/>
                <w:sz w:val="24"/>
              </w:rPr>
              <w:t>40,922.00</w:t>
            </w:r>
          </w:p>
        </w:tc>
        <w:tc>
          <w:tcPr>
            <w:tcW w:w="1705" w:type="dxa"/>
            <w:vAlign w:val="center"/>
          </w:tcPr>
          <w:p w:rsidR="00FD078D" w:rsidRDefault="00E97039">
            <w:pPr>
              <w:jc w:val="right"/>
            </w:pPr>
            <w:r>
              <w:rPr>
                <w:color w:val="000000"/>
                <w:sz w:val="24"/>
              </w:rPr>
              <w:t>0.05</w:t>
            </w:r>
          </w:p>
        </w:tc>
      </w:tr>
      <w:tr w:rsidR="00FD078D">
        <w:tc>
          <w:tcPr>
            <w:tcW w:w="862" w:type="dxa"/>
            <w:vAlign w:val="center"/>
          </w:tcPr>
          <w:p w:rsidR="00FD078D" w:rsidRDefault="00E97039">
            <w:pPr>
              <w:jc w:val="center"/>
            </w:pPr>
            <w:r>
              <w:rPr>
                <w:color w:val="000000"/>
                <w:sz w:val="24"/>
              </w:rPr>
              <w:t>89</w:t>
            </w:r>
          </w:p>
        </w:tc>
        <w:tc>
          <w:tcPr>
            <w:tcW w:w="1346" w:type="dxa"/>
            <w:vAlign w:val="center"/>
          </w:tcPr>
          <w:p w:rsidR="00FD078D" w:rsidRDefault="00E97039">
            <w:pPr>
              <w:jc w:val="center"/>
            </w:pPr>
            <w:r>
              <w:rPr>
                <w:color w:val="000000"/>
                <w:sz w:val="24"/>
              </w:rPr>
              <w:t>603355</w:t>
            </w:r>
          </w:p>
        </w:tc>
        <w:tc>
          <w:tcPr>
            <w:tcW w:w="1795" w:type="dxa"/>
            <w:vAlign w:val="center"/>
          </w:tcPr>
          <w:p w:rsidR="00FD078D" w:rsidRDefault="00E97039">
            <w:pPr>
              <w:jc w:val="center"/>
            </w:pPr>
            <w:r>
              <w:rPr>
                <w:color w:val="000000"/>
                <w:sz w:val="24"/>
              </w:rPr>
              <w:t>莱克电气</w:t>
            </w:r>
          </w:p>
        </w:tc>
        <w:tc>
          <w:tcPr>
            <w:tcW w:w="1346" w:type="dxa"/>
            <w:vAlign w:val="center"/>
          </w:tcPr>
          <w:p w:rsidR="00FD078D" w:rsidRDefault="00E97039">
            <w:pPr>
              <w:jc w:val="right"/>
            </w:pPr>
            <w:r>
              <w:rPr>
                <w:color w:val="000000"/>
                <w:sz w:val="24"/>
              </w:rPr>
              <w:t>1,900</w:t>
            </w:r>
          </w:p>
        </w:tc>
        <w:tc>
          <w:tcPr>
            <w:tcW w:w="1944" w:type="dxa"/>
            <w:vAlign w:val="center"/>
          </w:tcPr>
          <w:p w:rsidR="00FD078D" w:rsidRDefault="00E97039">
            <w:pPr>
              <w:jc w:val="right"/>
            </w:pPr>
            <w:r>
              <w:rPr>
                <w:color w:val="000000"/>
                <w:sz w:val="24"/>
              </w:rPr>
              <w:t>40,888.00</w:t>
            </w:r>
          </w:p>
        </w:tc>
        <w:tc>
          <w:tcPr>
            <w:tcW w:w="1705" w:type="dxa"/>
            <w:vAlign w:val="center"/>
          </w:tcPr>
          <w:p w:rsidR="00FD078D" w:rsidRDefault="00E97039">
            <w:pPr>
              <w:jc w:val="right"/>
            </w:pPr>
            <w:r>
              <w:rPr>
                <w:color w:val="000000"/>
                <w:sz w:val="24"/>
              </w:rPr>
              <w:t>0.05</w:t>
            </w:r>
          </w:p>
        </w:tc>
      </w:tr>
      <w:tr w:rsidR="00FD078D">
        <w:tc>
          <w:tcPr>
            <w:tcW w:w="862" w:type="dxa"/>
            <w:vAlign w:val="center"/>
          </w:tcPr>
          <w:p w:rsidR="00FD078D" w:rsidRDefault="00E97039">
            <w:pPr>
              <w:jc w:val="center"/>
            </w:pPr>
            <w:r>
              <w:rPr>
                <w:color w:val="000000"/>
                <w:sz w:val="24"/>
              </w:rPr>
              <w:t>90</w:t>
            </w:r>
          </w:p>
        </w:tc>
        <w:tc>
          <w:tcPr>
            <w:tcW w:w="1346" w:type="dxa"/>
            <w:vAlign w:val="center"/>
          </w:tcPr>
          <w:p w:rsidR="00FD078D" w:rsidRDefault="00E97039">
            <w:pPr>
              <w:jc w:val="center"/>
            </w:pPr>
            <w:r>
              <w:rPr>
                <w:color w:val="000000"/>
                <w:sz w:val="24"/>
              </w:rPr>
              <w:t>000761</w:t>
            </w:r>
          </w:p>
        </w:tc>
        <w:tc>
          <w:tcPr>
            <w:tcW w:w="1795" w:type="dxa"/>
            <w:vAlign w:val="center"/>
          </w:tcPr>
          <w:p w:rsidR="00FD078D" w:rsidRDefault="00E97039">
            <w:pPr>
              <w:jc w:val="center"/>
            </w:pPr>
            <w:r>
              <w:rPr>
                <w:color w:val="000000"/>
                <w:sz w:val="24"/>
              </w:rPr>
              <w:t>本钢板材</w:t>
            </w:r>
          </w:p>
        </w:tc>
        <w:tc>
          <w:tcPr>
            <w:tcW w:w="1346" w:type="dxa"/>
            <w:vAlign w:val="center"/>
          </w:tcPr>
          <w:p w:rsidR="00FD078D" w:rsidRDefault="00E97039">
            <w:pPr>
              <w:jc w:val="right"/>
            </w:pPr>
            <w:r>
              <w:rPr>
                <w:color w:val="000000"/>
                <w:sz w:val="24"/>
              </w:rPr>
              <w:t>9,200</w:t>
            </w:r>
          </w:p>
        </w:tc>
        <w:tc>
          <w:tcPr>
            <w:tcW w:w="1944" w:type="dxa"/>
            <w:vAlign w:val="center"/>
          </w:tcPr>
          <w:p w:rsidR="00FD078D" w:rsidRDefault="00E97039">
            <w:pPr>
              <w:jc w:val="right"/>
            </w:pPr>
            <w:r>
              <w:rPr>
                <w:color w:val="000000"/>
                <w:sz w:val="24"/>
              </w:rPr>
              <w:t>39,560.00</w:t>
            </w:r>
          </w:p>
        </w:tc>
        <w:tc>
          <w:tcPr>
            <w:tcW w:w="1705" w:type="dxa"/>
            <w:vAlign w:val="center"/>
          </w:tcPr>
          <w:p w:rsidR="00FD078D" w:rsidRDefault="00E97039">
            <w:pPr>
              <w:jc w:val="right"/>
            </w:pPr>
            <w:r>
              <w:rPr>
                <w:color w:val="000000"/>
                <w:sz w:val="24"/>
              </w:rPr>
              <w:t>0.05</w:t>
            </w:r>
          </w:p>
        </w:tc>
      </w:tr>
      <w:tr w:rsidR="00FD078D">
        <w:tc>
          <w:tcPr>
            <w:tcW w:w="862" w:type="dxa"/>
            <w:vAlign w:val="center"/>
          </w:tcPr>
          <w:p w:rsidR="00FD078D" w:rsidRDefault="00E97039">
            <w:pPr>
              <w:jc w:val="center"/>
            </w:pPr>
            <w:r>
              <w:rPr>
                <w:color w:val="000000"/>
                <w:sz w:val="24"/>
              </w:rPr>
              <w:t>91</w:t>
            </w:r>
          </w:p>
        </w:tc>
        <w:tc>
          <w:tcPr>
            <w:tcW w:w="1346" w:type="dxa"/>
            <w:vAlign w:val="center"/>
          </w:tcPr>
          <w:p w:rsidR="00FD078D" w:rsidRDefault="00E97039">
            <w:pPr>
              <w:jc w:val="center"/>
            </w:pPr>
            <w:r>
              <w:rPr>
                <w:color w:val="000000"/>
                <w:sz w:val="24"/>
              </w:rPr>
              <w:t>600618</w:t>
            </w:r>
          </w:p>
        </w:tc>
        <w:tc>
          <w:tcPr>
            <w:tcW w:w="1795" w:type="dxa"/>
            <w:vAlign w:val="center"/>
          </w:tcPr>
          <w:p w:rsidR="00FD078D" w:rsidRDefault="00E97039">
            <w:pPr>
              <w:jc w:val="center"/>
            </w:pPr>
            <w:r>
              <w:rPr>
                <w:color w:val="000000"/>
                <w:sz w:val="24"/>
              </w:rPr>
              <w:t>氯碱化工</w:t>
            </w:r>
          </w:p>
        </w:tc>
        <w:tc>
          <w:tcPr>
            <w:tcW w:w="1346" w:type="dxa"/>
            <w:vAlign w:val="center"/>
          </w:tcPr>
          <w:p w:rsidR="00FD078D" w:rsidRDefault="00E97039">
            <w:pPr>
              <w:jc w:val="right"/>
            </w:pPr>
            <w:r>
              <w:rPr>
                <w:color w:val="000000"/>
                <w:sz w:val="24"/>
              </w:rPr>
              <w:t>5,000</w:t>
            </w:r>
          </w:p>
        </w:tc>
        <w:tc>
          <w:tcPr>
            <w:tcW w:w="1944" w:type="dxa"/>
            <w:vAlign w:val="center"/>
          </w:tcPr>
          <w:p w:rsidR="00FD078D" w:rsidRDefault="00E97039">
            <w:pPr>
              <w:jc w:val="right"/>
            </w:pPr>
            <w:r>
              <w:rPr>
                <w:color w:val="000000"/>
                <w:sz w:val="24"/>
              </w:rPr>
              <w:t>39,300.00</w:t>
            </w:r>
          </w:p>
        </w:tc>
        <w:tc>
          <w:tcPr>
            <w:tcW w:w="1705" w:type="dxa"/>
            <w:vAlign w:val="center"/>
          </w:tcPr>
          <w:p w:rsidR="00FD078D" w:rsidRDefault="00E97039">
            <w:pPr>
              <w:jc w:val="right"/>
            </w:pPr>
            <w:r>
              <w:rPr>
                <w:color w:val="000000"/>
                <w:sz w:val="24"/>
              </w:rPr>
              <w:t>0.05</w:t>
            </w:r>
          </w:p>
        </w:tc>
      </w:tr>
      <w:tr w:rsidR="00FD078D">
        <w:tc>
          <w:tcPr>
            <w:tcW w:w="862" w:type="dxa"/>
            <w:vAlign w:val="center"/>
          </w:tcPr>
          <w:p w:rsidR="00FD078D" w:rsidRDefault="00E97039">
            <w:pPr>
              <w:jc w:val="center"/>
            </w:pPr>
            <w:r>
              <w:rPr>
                <w:color w:val="000000"/>
                <w:sz w:val="24"/>
              </w:rPr>
              <w:t>92</w:t>
            </w:r>
          </w:p>
        </w:tc>
        <w:tc>
          <w:tcPr>
            <w:tcW w:w="1346" w:type="dxa"/>
            <w:vAlign w:val="center"/>
          </w:tcPr>
          <w:p w:rsidR="00FD078D" w:rsidRDefault="00E97039">
            <w:pPr>
              <w:jc w:val="center"/>
            </w:pPr>
            <w:r>
              <w:rPr>
                <w:color w:val="000000"/>
                <w:sz w:val="24"/>
              </w:rPr>
              <w:t>002266</w:t>
            </w:r>
          </w:p>
        </w:tc>
        <w:tc>
          <w:tcPr>
            <w:tcW w:w="1795" w:type="dxa"/>
            <w:vAlign w:val="center"/>
          </w:tcPr>
          <w:p w:rsidR="00FD078D" w:rsidRDefault="00E97039">
            <w:pPr>
              <w:jc w:val="center"/>
            </w:pPr>
            <w:r>
              <w:rPr>
                <w:color w:val="000000"/>
                <w:sz w:val="24"/>
              </w:rPr>
              <w:t>浙富控股</w:t>
            </w:r>
          </w:p>
        </w:tc>
        <w:tc>
          <w:tcPr>
            <w:tcW w:w="1346" w:type="dxa"/>
            <w:vAlign w:val="center"/>
          </w:tcPr>
          <w:p w:rsidR="00FD078D" w:rsidRDefault="00E97039">
            <w:pPr>
              <w:jc w:val="right"/>
            </w:pPr>
            <w:r>
              <w:rPr>
                <w:color w:val="000000"/>
                <w:sz w:val="24"/>
              </w:rPr>
              <w:t>8,000</w:t>
            </w:r>
          </w:p>
        </w:tc>
        <w:tc>
          <w:tcPr>
            <w:tcW w:w="1944" w:type="dxa"/>
            <w:vAlign w:val="center"/>
          </w:tcPr>
          <w:p w:rsidR="00FD078D" w:rsidRDefault="00E97039">
            <w:pPr>
              <w:jc w:val="right"/>
            </w:pPr>
            <w:r>
              <w:rPr>
                <w:color w:val="000000"/>
                <w:sz w:val="24"/>
              </w:rPr>
              <w:t>38,000.00</w:t>
            </w:r>
          </w:p>
        </w:tc>
        <w:tc>
          <w:tcPr>
            <w:tcW w:w="1705" w:type="dxa"/>
            <w:vAlign w:val="center"/>
          </w:tcPr>
          <w:p w:rsidR="00FD078D" w:rsidRDefault="00E97039">
            <w:pPr>
              <w:jc w:val="right"/>
            </w:pPr>
            <w:r>
              <w:rPr>
                <w:color w:val="000000"/>
                <w:sz w:val="24"/>
              </w:rPr>
              <w:t>0.05</w:t>
            </w:r>
          </w:p>
        </w:tc>
      </w:tr>
      <w:tr w:rsidR="00FD078D">
        <w:tc>
          <w:tcPr>
            <w:tcW w:w="862" w:type="dxa"/>
            <w:vAlign w:val="center"/>
          </w:tcPr>
          <w:p w:rsidR="00FD078D" w:rsidRDefault="00E97039">
            <w:pPr>
              <w:jc w:val="center"/>
            </w:pPr>
            <w:r>
              <w:rPr>
                <w:color w:val="000000"/>
                <w:sz w:val="24"/>
              </w:rPr>
              <w:t>93</w:t>
            </w:r>
          </w:p>
        </w:tc>
        <w:tc>
          <w:tcPr>
            <w:tcW w:w="1346" w:type="dxa"/>
            <w:vAlign w:val="center"/>
          </w:tcPr>
          <w:p w:rsidR="00FD078D" w:rsidRDefault="00E97039">
            <w:pPr>
              <w:jc w:val="center"/>
            </w:pPr>
            <w:r>
              <w:rPr>
                <w:color w:val="000000"/>
                <w:sz w:val="24"/>
              </w:rPr>
              <w:t>603877</w:t>
            </w:r>
          </w:p>
        </w:tc>
        <w:tc>
          <w:tcPr>
            <w:tcW w:w="1795" w:type="dxa"/>
            <w:vAlign w:val="center"/>
          </w:tcPr>
          <w:p w:rsidR="00FD078D" w:rsidRDefault="00E97039">
            <w:pPr>
              <w:jc w:val="center"/>
            </w:pPr>
            <w:r>
              <w:rPr>
                <w:color w:val="000000"/>
                <w:sz w:val="24"/>
              </w:rPr>
              <w:t>太平鸟</w:t>
            </w:r>
          </w:p>
        </w:tc>
        <w:tc>
          <w:tcPr>
            <w:tcW w:w="1346" w:type="dxa"/>
            <w:vAlign w:val="center"/>
          </w:tcPr>
          <w:p w:rsidR="00FD078D" w:rsidRDefault="00E97039">
            <w:pPr>
              <w:jc w:val="right"/>
            </w:pPr>
            <w:r>
              <w:rPr>
                <w:color w:val="000000"/>
                <w:sz w:val="24"/>
              </w:rPr>
              <w:t>1,300</w:t>
            </w:r>
          </w:p>
        </w:tc>
        <w:tc>
          <w:tcPr>
            <w:tcW w:w="1944" w:type="dxa"/>
            <w:vAlign w:val="center"/>
          </w:tcPr>
          <w:p w:rsidR="00FD078D" w:rsidRDefault="00E97039">
            <w:pPr>
              <w:jc w:val="right"/>
            </w:pPr>
            <w:r>
              <w:rPr>
                <w:color w:val="000000"/>
                <w:sz w:val="24"/>
              </w:rPr>
              <w:t>20,176.00</w:t>
            </w:r>
          </w:p>
        </w:tc>
        <w:tc>
          <w:tcPr>
            <w:tcW w:w="1705" w:type="dxa"/>
            <w:vAlign w:val="center"/>
          </w:tcPr>
          <w:p w:rsidR="00FD078D" w:rsidRDefault="00E97039">
            <w:pPr>
              <w:jc w:val="right"/>
            </w:pPr>
            <w:r>
              <w:rPr>
                <w:color w:val="000000"/>
                <w:sz w:val="24"/>
              </w:rPr>
              <w:t>0.02</w:t>
            </w:r>
          </w:p>
        </w:tc>
      </w:tr>
      <w:tr w:rsidR="00FD078D">
        <w:tc>
          <w:tcPr>
            <w:tcW w:w="862" w:type="dxa"/>
            <w:vAlign w:val="center"/>
          </w:tcPr>
          <w:p w:rsidR="00FD078D" w:rsidRDefault="00E97039">
            <w:pPr>
              <w:jc w:val="center"/>
            </w:pPr>
            <w:r>
              <w:rPr>
                <w:color w:val="000000"/>
                <w:sz w:val="24"/>
              </w:rPr>
              <w:t>94</w:t>
            </w:r>
          </w:p>
        </w:tc>
        <w:tc>
          <w:tcPr>
            <w:tcW w:w="1346" w:type="dxa"/>
            <w:vAlign w:val="center"/>
          </w:tcPr>
          <w:p w:rsidR="00FD078D" w:rsidRDefault="00E97039">
            <w:pPr>
              <w:jc w:val="center"/>
            </w:pPr>
            <w:r>
              <w:rPr>
                <w:color w:val="000000"/>
                <w:sz w:val="24"/>
              </w:rPr>
              <w:t>603866</w:t>
            </w:r>
          </w:p>
        </w:tc>
        <w:tc>
          <w:tcPr>
            <w:tcW w:w="1795" w:type="dxa"/>
            <w:vAlign w:val="center"/>
          </w:tcPr>
          <w:p w:rsidR="00FD078D" w:rsidRDefault="00E97039">
            <w:pPr>
              <w:jc w:val="center"/>
            </w:pPr>
            <w:r>
              <w:rPr>
                <w:color w:val="000000"/>
                <w:sz w:val="24"/>
              </w:rPr>
              <w:t>桃李面包</w:t>
            </w:r>
          </w:p>
        </w:tc>
        <w:tc>
          <w:tcPr>
            <w:tcW w:w="1346" w:type="dxa"/>
            <w:vAlign w:val="center"/>
          </w:tcPr>
          <w:p w:rsidR="00FD078D" w:rsidRDefault="00E97039">
            <w:pPr>
              <w:jc w:val="right"/>
            </w:pPr>
            <w:r>
              <w:rPr>
                <w:color w:val="000000"/>
                <w:sz w:val="24"/>
              </w:rPr>
              <w:t>60</w:t>
            </w:r>
          </w:p>
        </w:tc>
        <w:tc>
          <w:tcPr>
            <w:tcW w:w="1944" w:type="dxa"/>
            <w:vAlign w:val="center"/>
          </w:tcPr>
          <w:p w:rsidR="00FD078D" w:rsidRDefault="00E97039">
            <w:pPr>
              <w:jc w:val="right"/>
            </w:pPr>
            <w:r>
              <w:rPr>
                <w:color w:val="000000"/>
                <w:sz w:val="24"/>
              </w:rPr>
              <w:t>2,499.00</w:t>
            </w:r>
          </w:p>
        </w:tc>
        <w:tc>
          <w:tcPr>
            <w:tcW w:w="1705" w:type="dxa"/>
            <w:vAlign w:val="center"/>
          </w:tcPr>
          <w:p w:rsidR="00FD078D" w:rsidRDefault="00E97039">
            <w:pPr>
              <w:jc w:val="right"/>
            </w:pPr>
            <w:r>
              <w:rPr>
                <w:color w:val="000000"/>
                <w:sz w:val="24"/>
              </w:rPr>
              <w:t>0.00</w:t>
            </w:r>
          </w:p>
        </w:tc>
      </w:tr>
      <w:tr w:rsidR="00FD078D">
        <w:tc>
          <w:tcPr>
            <w:tcW w:w="862" w:type="dxa"/>
            <w:vAlign w:val="center"/>
          </w:tcPr>
          <w:p w:rsidR="00FD078D" w:rsidRDefault="00E97039">
            <w:pPr>
              <w:jc w:val="center"/>
            </w:pPr>
            <w:r>
              <w:rPr>
                <w:color w:val="000000"/>
                <w:sz w:val="24"/>
              </w:rPr>
              <w:t>95</w:t>
            </w:r>
          </w:p>
        </w:tc>
        <w:tc>
          <w:tcPr>
            <w:tcW w:w="1346" w:type="dxa"/>
            <w:vAlign w:val="center"/>
          </w:tcPr>
          <w:p w:rsidR="00FD078D" w:rsidRDefault="00E97039">
            <w:pPr>
              <w:jc w:val="center"/>
            </w:pPr>
            <w:r>
              <w:rPr>
                <w:color w:val="000000"/>
                <w:sz w:val="24"/>
              </w:rPr>
              <w:t>603233</w:t>
            </w:r>
          </w:p>
        </w:tc>
        <w:tc>
          <w:tcPr>
            <w:tcW w:w="1795" w:type="dxa"/>
            <w:vAlign w:val="center"/>
          </w:tcPr>
          <w:p w:rsidR="00FD078D" w:rsidRDefault="00E97039">
            <w:pPr>
              <w:jc w:val="center"/>
            </w:pPr>
            <w:r>
              <w:rPr>
                <w:color w:val="000000"/>
                <w:sz w:val="24"/>
              </w:rPr>
              <w:t>大参林</w:t>
            </w:r>
          </w:p>
        </w:tc>
        <w:tc>
          <w:tcPr>
            <w:tcW w:w="1346" w:type="dxa"/>
            <w:vAlign w:val="center"/>
          </w:tcPr>
          <w:p w:rsidR="00FD078D" w:rsidRDefault="00E97039">
            <w:pPr>
              <w:jc w:val="right"/>
            </w:pPr>
            <w:r>
              <w:rPr>
                <w:color w:val="000000"/>
                <w:sz w:val="24"/>
              </w:rPr>
              <w:t>50</w:t>
            </w:r>
          </w:p>
        </w:tc>
        <w:tc>
          <w:tcPr>
            <w:tcW w:w="1944" w:type="dxa"/>
            <w:vAlign w:val="center"/>
          </w:tcPr>
          <w:p w:rsidR="00FD078D" w:rsidRDefault="00E97039">
            <w:pPr>
              <w:jc w:val="right"/>
            </w:pPr>
            <w:r>
              <w:rPr>
                <w:color w:val="000000"/>
                <w:sz w:val="24"/>
              </w:rPr>
              <w:t>2,250.00</w:t>
            </w:r>
          </w:p>
        </w:tc>
        <w:tc>
          <w:tcPr>
            <w:tcW w:w="1705" w:type="dxa"/>
            <w:vAlign w:val="center"/>
          </w:tcPr>
          <w:p w:rsidR="00FD078D" w:rsidRDefault="00E97039">
            <w:pPr>
              <w:jc w:val="right"/>
            </w:pPr>
            <w:r>
              <w:rPr>
                <w:color w:val="000000"/>
                <w:sz w:val="24"/>
              </w:rPr>
              <w:t>0.00</w:t>
            </w:r>
          </w:p>
        </w:tc>
      </w:tr>
      <w:tr w:rsidR="00FD078D">
        <w:tc>
          <w:tcPr>
            <w:tcW w:w="862" w:type="dxa"/>
            <w:vAlign w:val="center"/>
          </w:tcPr>
          <w:p w:rsidR="00FD078D" w:rsidRDefault="00E97039">
            <w:pPr>
              <w:jc w:val="center"/>
            </w:pPr>
            <w:r>
              <w:rPr>
                <w:color w:val="000000"/>
                <w:sz w:val="24"/>
              </w:rPr>
              <w:t>96</w:t>
            </w:r>
          </w:p>
        </w:tc>
        <w:tc>
          <w:tcPr>
            <w:tcW w:w="1346" w:type="dxa"/>
            <w:vAlign w:val="center"/>
          </w:tcPr>
          <w:p w:rsidR="00FD078D" w:rsidRDefault="00E97039">
            <w:pPr>
              <w:jc w:val="center"/>
            </w:pPr>
            <w:r>
              <w:rPr>
                <w:color w:val="000000"/>
                <w:sz w:val="24"/>
              </w:rPr>
              <w:t>600884</w:t>
            </w:r>
          </w:p>
        </w:tc>
        <w:tc>
          <w:tcPr>
            <w:tcW w:w="1795" w:type="dxa"/>
            <w:vAlign w:val="center"/>
          </w:tcPr>
          <w:p w:rsidR="00FD078D" w:rsidRDefault="00E97039">
            <w:pPr>
              <w:jc w:val="center"/>
            </w:pPr>
            <w:r>
              <w:rPr>
                <w:color w:val="000000"/>
                <w:sz w:val="24"/>
              </w:rPr>
              <w:t>杉杉股份</w:t>
            </w:r>
          </w:p>
        </w:tc>
        <w:tc>
          <w:tcPr>
            <w:tcW w:w="1346" w:type="dxa"/>
            <w:vAlign w:val="center"/>
          </w:tcPr>
          <w:p w:rsidR="00FD078D" w:rsidRDefault="00E97039">
            <w:pPr>
              <w:jc w:val="right"/>
            </w:pPr>
            <w:r>
              <w:rPr>
                <w:color w:val="000000"/>
                <w:sz w:val="24"/>
              </w:rPr>
              <w:t>59</w:t>
            </w:r>
          </w:p>
        </w:tc>
        <w:tc>
          <w:tcPr>
            <w:tcW w:w="1944" w:type="dxa"/>
            <w:vAlign w:val="center"/>
          </w:tcPr>
          <w:p w:rsidR="00FD078D" w:rsidRDefault="00E97039">
            <w:pPr>
              <w:jc w:val="right"/>
            </w:pPr>
            <w:r>
              <w:rPr>
                <w:color w:val="000000"/>
                <w:sz w:val="24"/>
              </w:rPr>
              <w:t>628.35</w:t>
            </w:r>
          </w:p>
        </w:tc>
        <w:tc>
          <w:tcPr>
            <w:tcW w:w="1705" w:type="dxa"/>
            <w:vAlign w:val="center"/>
          </w:tcPr>
          <w:p w:rsidR="00FD078D" w:rsidRDefault="00E97039">
            <w:pPr>
              <w:jc w:val="right"/>
            </w:pPr>
            <w:r>
              <w:rPr>
                <w:color w:val="000000"/>
                <w:sz w:val="24"/>
              </w:rPr>
              <w:t>0.00</w:t>
            </w:r>
          </w:p>
        </w:tc>
      </w:tr>
      <w:tr w:rsidR="00FD078D">
        <w:tc>
          <w:tcPr>
            <w:tcW w:w="862" w:type="dxa"/>
            <w:vAlign w:val="center"/>
          </w:tcPr>
          <w:p w:rsidR="00FD078D" w:rsidRDefault="00E97039">
            <w:pPr>
              <w:jc w:val="center"/>
            </w:pPr>
            <w:r>
              <w:rPr>
                <w:color w:val="000000"/>
                <w:sz w:val="24"/>
              </w:rPr>
              <w:t>97</w:t>
            </w:r>
          </w:p>
        </w:tc>
        <w:tc>
          <w:tcPr>
            <w:tcW w:w="1346" w:type="dxa"/>
            <w:vAlign w:val="center"/>
          </w:tcPr>
          <w:p w:rsidR="00FD078D" w:rsidRDefault="00E97039">
            <w:pPr>
              <w:jc w:val="center"/>
            </w:pPr>
            <w:r>
              <w:rPr>
                <w:color w:val="000000"/>
                <w:sz w:val="24"/>
              </w:rPr>
              <w:t>600811</w:t>
            </w:r>
          </w:p>
        </w:tc>
        <w:tc>
          <w:tcPr>
            <w:tcW w:w="1795" w:type="dxa"/>
            <w:vAlign w:val="center"/>
          </w:tcPr>
          <w:p w:rsidR="00FD078D" w:rsidRDefault="00E97039">
            <w:pPr>
              <w:jc w:val="center"/>
            </w:pPr>
            <w:r>
              <w:rPr>
                <w:color w:val="000000"/>
                <w:sz w:val="24"/>
              </w:rPr>
              <w:t>东方集团</w:t>
            </w:r>
          </w:p>
        </w:tc>
        <w:tc>
          <w:tcPr>
            <w:tcW w:w="1346" w:type="dxa"/>
            <w:vAlign w:val="center"/>
          </w:tcPr>
          <w:p w:rsidR="00FD078D" w:rsidRDefault="00E97039">
            <w:pPr>
              <w:jc w:val="right"/>
            </w:pPr>
            <w:r>
              <w:rPr>
                <w:color w:val="000000"/>
                <w:sz w:val="24"/>
              </w:rPr>
              <w:t>61</w:t>
            </w:r>
          </w:p>
        </w:tc>
        <w:tc>
          <w:tcPr>
            <w:tcW w:w="1944" w:type="dxa"/>
            <w:vAlign w:val="center"/>
          </w:tcPr>
          <w:p w:rsidR="00FD078D" w:rsidRDefault="00E97039">
            <w:pPr>
              <w:jc w:val="right"/>
            </w:pPr>
            <w:r>
              <w:rPr>
                <w:color w:val="000000"/>
                <w:sz w:val="24"/>
              </w:rPr>
              <w:t>226.92</w:t>
            </w:r>
          </w:p>
        </w:tc>
        <w:tc>
          <w:tcPr>
            <w:tcW w:w="1705" w:type="dxa"/>
            <w:vAlign w:val="center"/>
          </w:tcPr>
          <w:p w:rsidR="00FD078D" w:rsidRDefault="00E97039">
            <w:pPr>
              <w:jc w:val="right"/>
            </w:pPr>
            <w:r>
              <w:rPr>
                <w:color w:val="000000"/>
                <w:sz w:val="24"/>
              </w:rPr>
              <w:t>0.00</w:t>
            </w:r>
          </w:p>
        </w:tc>
      </w:tr>
      <w:tr w:rsidR="00FD078D">
        <w:tc>
          <w:tcPr>
            <w:tcW w:w="862" w:type="dxa"/>
            <w:vAlign w:val="center"/>
          </w:tcPr>
          <w:p w:rsidR="00FD078D" w:rsidRDefault="00E97039">
            <w:pPr>
              <w:jc w:val="center"/>
            </w:pPr>
            <w:r>
              <w:rPr>
                <w:color w:val="000000"/>
                <w:sz w:val="24"/>
              </w:rPr>
              <w:t>98</w:t>
            </w:r>
          </w:p>
        </w:tc>
        <w:tc>
          <w:tcPr>
            <w:tcW w:w="1346" w:type="dxa"/>
            <w:vAlign w:val="center"/>
          </w:tcPr>
          <w:p w:rsidR="00FD078D" w:rsidRDefault="00E97039">
            <w:pPr>
              <w:jc w:val="center"/>
            </w:pPr>
            <w:r>
              <w:rPr>
                <w:color w:val="000000"/>
                <w:sz w:val="24"/>
              </w:rPr>
              <w:t>002437</w:t>
            </w:r>
          </w:p>
        </w:tc>
        <w:tc>
          <w:tcPr>
            <w:tcW w:w="1795" w:type="dxa"/>
            <w:vAlign w:val="center"/>
          </w:tcPr>
          <w:p w:rsidR="00FD078D" w:rsidRDefault="00E97039">
            <w:pPr>
              <w:jc w:val="center"/>
            </w:pPr>
            <w:r>
              <w:rPr>
                <w:color w:val="000000"/>
                <w:sz w:val="24"/>
              </w:rPr>
              <w:t>誉衡药业</w:t>
            </w:r>
          </w:p>
        </w:tc>
        <w:tc>
          <w:tcPr>
            <w:tcW w:w="1346" w:type="dxa"/>
            <w:vAlign w:val="center"/>
          </w:tcPr>
          <w:p w:rsidR="00FD078D" w:rsidRDefault="00E97039">
            <w:pPr>
              <w:jc w:val="right"/>
            </w:pPr>
            <w:r>
              <w:rPr>
                <w:color w:val="000000"/>
                <w:sz w:val="24"/>
              </w:rPr>
              <w:t>19</w:t>
            </w:r>
          </w:p>
        </w:tc>
        <w:tc>
          <w:tcPr>
            <w:tcW w:w="1944" w:type="dxa"/>
            <w:vAlign w:val="center"/>
          </w:tcPr>
          <w:p w:rsidR="00FD078D" w:rsidRDefault="00E97039">
            <w:pPr>
              <w:jc w:val="right"/>
            </w:pPr>
            <w:r>
              <w:rPr>
                <w:color w:val="000000"/>
                <w:sz w:val="24"/>
              </w:rPr>
              <w:t>75.05</w:t>
            </w:r>
          </w:p>
        </w:tc>
        <w:tc>
          <w:tcPr>
            <w:tcW w:w="1705" w:type="dxa"/>
            <w:vAlign w:val="center"/>
          </w:tcPr>
          <w:p w:rsidR="00FD078D" w:rsidRDefault="00E97039">
            <w:pPr>
              <w:jc w:val="right"/>
            </w:pPr>
            <w:r>
              <w:rPr>
                <w:color w:val="000000"/>
                <w:sz w:val="24"/>
              </w:rPr>
              <w:t>0.00</w:t>
            </w:r>
          </w:p>
        </w:tc>
      </w:tr>
      <w:tr w:rsidR="00FD078D">
        <w:tc>
          <w:tcPr>
            <w:tcW w:w="862" w:type="dxa"/>
            <w:vAlign w:val="center"/>
          </w:tcPr>
          <w:p w:rsidR="00FD078D" w:rsidRDefault="00E97039">
            <w:pPr>
              <w:jc w:val="center"/>
            </w:pPr>
            <w:r>
              <w:rPr>
                <w:color w:val="000000"/>
                <w:sz w:val="24"/>
              </w:rPr>
              <w:t>99</w:t>
            </w:r>
          </w:p>
        </w:tc>
        <w:tc>
          <w:tcPr>
            <w:tcW w:w="1346" w:type="dxa"/>
            <w:vAlign w:val="center"/>
          </w:tcPr>
          <w:p w:rsidR="00FD078D" w:rsidRDefault="00E97039">
            <w:pPr>
              <w:jc w:val="center"/>
            </w:pPr>
            <w:r>
              <w:rPr>
                <w:color w:val="000000"/>
                <w:sz w:val="24"/>
              </w:rPr>
              <w:t>600179</w:t>
            </w:r>
          </w:p>
        </w:tc>
        <w:tc>
          <w:tcPr>
            <w:tcW w:w="1795" w:type="dxa"/>
            <w:vAlign w:val="center"/>
          </w:tcPr>
          <w:p w:rsidR="00FD078D" w:rsidRDefault="00E97039">
            <w:pPr>
              <w:jc w:val="center"/>
            </w:pPr>
            <w:r>
              <w:rPr>
                <w:color w:val="000000"/>
                <w:sz w:val="24"/>
              </w:rPr>
              <w:t>ST</w:t>
            </w:r>
            <w:r>
              <w:rPr>
                <w:color w:val="000000"/>
                <w:sz w:val="24"/>
              </w:rPr>
              <w:t>安通</w:t>
            </w:r>
          </w:p>
        </w:tc>
        <w:tc>
          <w:tcPr>
            <w:tcW w:w="1346" w:type="dxa"/>
            <w:vAlign w:val="center"/>
          </w:tcPr>
          <w:p w:rsidR="00FD078D" w:rsidRDefault="00E97039">
            <w:pPr>
              <w:jc w:val="right"/>
            </w:pPr>
            <w:r>
              <w:rPr>
                <w:color w:val="000000"/>
                <w:sz w:val="24"/>
              </w:rPr>
              <w:t>20</w:t>
            </w:r>
          </w:p>
        </w:tc>
        <w:tc>
          <w:tcPr>
            <w:tcW w:w="1944" w:type="dxa"/>
            <w:vAlign w:val="center"/>
          </w:tcPr>
          <w:p w:rsidR="00FD078D" w:rsidRDefault="00E97039">
            <w:pPr>
              <w:jc w:val="right"/>
            </w:pPr>
            <w:r>
              <w:rPr>
                <w:color w:val="000000"/>
                <w:sz w:val="24"/>
              </w:rPr>
              <w:t>58.60</w:t>
            </w:r>
          </w:p>
        </w:tc>
        <w:tc>
          <w:tcPr>
            <w:tcW w:w="1705" w:type="dxa"/>
            <w:vAlign w:val="center"/>
          </w:tcPr>
          <w:p w:rsidR="00FD078D" w:rsidRDefault="00E97039">
            <w:pPr>
              <w:jc w:val="right"/>
            </w:pPr>
            <w:r>
              <w:rPr>
                <w:color w:val="000000"/>
                <w:sz w:val="24"/>
              </w:rPr>
              <w:t>0.00</w:t>
            </w:r>
          </w:p>
        </w:tc>
      </w:tr>
    </w:tbl>
    <w:p w:rsidR="00D24C0C" w:rsidRPr="005312D8" w:rsidRDefault="00D24C0C" w:rsidP="0048308E">
      <w:pPr>
        <w:tabs>
          <w:tab w:val="left" w:pos="426"/>
        </w:tabs>
        <w:spacing w:before="29" w:line="288" w:lineRule="auto"/>
        <w:jc w:val="left"/>
        <w:rPr>
          <w:kern w:val="0"/>
          <w:sz w:val="24"/>
        </w:rPr>
      </w:pPr>
    </w:p>
    <w:p w:rsidR="001548F9" w:rsidRDefault="001548F9" w:rsidP="0048308E">
      <w:pPr>
        <w:pStyle w:val="20"/>
        <w:spacing w:before="29" w:after="0" w:line="288" w:lineRule="auto"/>
        <w:rPr>
          <w:rFonts w:ascii="Times New Roman" w:hAnsi="Times New Roman"/>
          <w:kern w:val="0"/>
          <w:szCs w:val="24"/>
        </w:rPr>
      </w:pPr>
      <w:bookmarkStart w:id="69" w:name="_Toc17810950"/>
      <w:r w:rsidRPr="005312D8">
        <w:rPr>
          <w:rFonts w:ascii="Times New Roman" w:hAnsi="Times New Roman"/>
          <w:kern w:val="0"/>
          <w:szCs w:val="24"/>
        </w:rPr>
        <w:t>7.4</w:t>
      </w:r>
      <w:bookmarkStart w:id="70" w:name="_Toc234814103"/>
      <w:r w:rsidRPr="005312D8">
        <w:rPr>
          <w:rFonts w:ascii="Times New Roman" w:hAnsi="Times New Roman"/>
          <w:kern w:val="0"/>
          <w:szCs w:val="24"/>
        </w:rPr>
        <w:t>报告期内股票投资组合的重大变动</w:t>
      </w:r>
      <w:bookmarkEnd w:id="70"/>
      <w:bookmarkEnd w:id="69"/>
    </w:p>
    <w:p w:rsidR="00285211" w:rsidRPr="00285211" w:rsidRDefault="00285211" w:rsidP="00285211">
      <w:pPr>
        <w:spacing w:before="29" w:line="288" w:lineRule="auto"/>
        <w:rPr>
          <w:b/>
          <w:bCs/>
          <w:color w:val="000000"/>
          <w:sz w:val="24"/>
        </w:rPr>
      </w:pPr>
      <w:r w:rsidRPr="005312D8">
        <w:rPr>
          <w:b/>
          <w:color w:val="000000"/>
          <w:sz w:val="24"/>
        </w:rPr>
        <w:t xml:space="preserve">7.4.1 </w:t>
      </w:r>
      <w:r>
        <w:rPr>
          <w:b/>
          <w:bCs/>
          <w:color w:val="000000"/>
          <w:sz w:val="24"/>
        </w:rPr>
        <w:t>累计</w:t>
      </w:r>
      <w:r>
        <w:rPr>
          <w:rFonts w:hint="eastAsia"/>
          <w:b/>
          <w:bCs/>
          <w:color w:val="000000"/>
          <w:sz w:val="24"/>
        </w:rPr>
        <w:t>买入</w:t>
      </w:r>
      <w:r w:rsidRPr="005312D8">
        <w:rPr>
          <w:b/>
          <w:bCs/>
          <w:color w:val="000000"/>
          <w:sz w:val="24"/>
        </w:rPr>
        <w:t>金额超出期初基金资产净值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7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80"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本期累计买入金额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占期初基金资产净值比例（％）</w:t>
            </w:r>
          </w:p>
        </w:tc>
      </w:tr>
      <w:tr w:rsidR="00FD078D">
        <w:tc>
          <w:tcPr>
            <w:tcW w:w="869" w:type="dxa"/>
            <w:vAlign w:val="center"/>
          </w:tcPr>
          <w:p w:rsidR="00FD078D" w:rsidRDefault="00E97039">
            <w:pPr>
              <w:jc w:val="center"/>
            </w:pPr>
            <w:r>
              <w:rPr>
                <w:sz w:val="24"/>
              </w:rPr>
              <w:t>1</w:t>
            </w:r>
          </w:p>
        </w:tc>
        <w:tc>
          <w:tcPr>
            <w:tcW w:w="1650" w:type="dxa"/>
            <w:vAlign w:val="center"/>
          </w:tcPr>
          <w:p w:rsidR="00FD078D" w:rsidRDefault="00E97039">
            <w:pPr>
              <w:jc w:val="center"/>
            </w:pPr>
            <w:r>
              <w:rPr>
                <w:sz w:val="24"/>
              </w:rPr>
              <w:t>000656</w:t>
            </w:r>
          </w:p>
        </w:tc>
        <w:tc>
          <w:tcPr>
            <w:tcW w:w="1980" w:type="dxa"/>
            <w:vAlign w:val="center"/>
          </w:tcPr>
          <w:p w:rsidR="00FD078D" w:rsidRDefault="00E97039">
            <w:pPr>
              <w:jc w:val="center"/>
            </w:pPr>
            <w:r>
              <w:rPr>
                <w:sz w:val="24"/>
              </w:rPr>
              <w:t>金科股份</w:t>
            </w:r>
          </w:p>
        </w:tc>
        <w:tc>
          <w:tcPr>
            <w:tcW w:w="2879" w:type="dxa"/>
            <w:vAlign w:val="center"/>
          </w:tcPr>
          <w:p w:rsidR="00FD078D" w:rsidRDefault="00E97039">
            <w:pPr>
              <w:jc w:val="right"/>
            </w:pPr>
            <w:r>
              <w:rPr>
                <w:sz w:val="24"/>
              </w:rPr>
              <w:t>1,368,351.00</w:t>
            </w:r>
          </w:p>
        </w:tc>
        <w:tc>
          <w:tcPr>
            <w:tcW w:w="1620" w:type="dxa"/>
            <w:vAlign w:val="center"/>
          </w:tcPr>
          <w:p w:rsidR="00FD078D" w:rsidRDefault="00E97039">
            <w:pPr>
              <w:jc w:val="right"/>
            </w:pPr>
            <w:r>
              <w:rPr>
                <w:sz w:val="24"/>
              </w:rPr>
              <w:t>0.61</w:t>
            </w:r>
          </w:p>
        </w:tc>
      </w:tr>
      <w:tr w:rsidR="00FD078D">
        <w:tc>
          <w:tcPr>
            <w:tcW w:w="869" w:type="dxa"/>
            <w:vAlign w:val="center"/>
          </w:tcPr>
          <w:p w:rsidR="00FD078D" w:rsidRDefault="00E97039">
            <w:pPr>
              <w:jc w:val="center"/>
            </w:pPr>
            <w:r>
              <w:rPr>
                <w:sz w:val="24"/>
              </w:rPr>
              <w:t>2</w:t>
            </w:r>
          </w:p>
        </w:tc>
        <w:tc>
          <w:tcPr>
            <w:tcW w:w="1650" w:type="dxa"/>
            <w:vAlign w:val="center"/>
          </w:tcPr>
          <w:p w:rsidR="00FD078D" w:rsidRDefault="00E97039">
            <w:pPr>
              <w:jc w:val="center"/>
            </w:pPr>
            <w:r>
              <w:rPr>
                <w:sz w:val="24"/>
              </w:rPr>
              <w:t>601005</w:t>
            </w:r>
          </w:p>
        </w:tc>
        <w:tc>
          <w:tcPr>
            <w:tcW w:w="1980" w:type="dxa"/>
            <w:vAlign w:val="center"/>
          </w:tcPr>
          <w:p w:rsidR="00FD078D" w:rsidRDefault="00E97039">
            <w:pPr>
              <w:jc w:val="center"/>
            </w:pPr>
            <w:r>
              <w:rPr>
                <w:sz w:val="24"/>
              </w:rPr>
              <w:t>重庆钢铁</w:t>
            </w:r>
          </w:p>
        </w:tc>
        <w:tc>
          <w:tcPr>
            <w:tcW w:w="2879" w:type="dxa"/>
            <w:vAlign w:val="center"/>
          </w:tcPr>
          <w:p w:rsidR="00FD078D" w:rsidRDefault="00E97039">
            <w:pPr>
              <w:jc w:val="right"/>
            </w:pPr>
            <w:r>
              <w:rPr>
                <w:sz w:val="24"/>
              </w:rPr>
              <w:t>1,258,236.00</w:t>
            </w:r>
          </w:p>
        </w:tc>
        <w:tc>
          <w:tcPr>
            <w:tcW w:w="1620" w:type="dxa"/>
            <w:vAlign w:val="center"/>
          </w:tcPr>
          <w:p w:rsidR="00FD078D" w:rsidRDefault="00E97039">
            <w:pPr>
              <w:jc w:val="right"/>
            </w:pPr>
            <w:r>
              <w:rPr>
                <w:sz w:val="24"/>
              </w:rPr>
              <w:t>0.56</w:t>
            </w:r>
          </w:p>
        </w:tc>
      </w:tr>
      <w:tr w:rsidR="00FD078D">
        <w:tc>
          <w:tcPr>
            <w:tcW w:w="869" w:type="dxa"/>
            <w:vAlign w:val="center"/>
          </w:tcPr>
          <w:p w:rsidR="00FD078D" w:rsidRDefault="00E97039">
            <w:pPr>
              <w:jc w:val="center"/>
            </w:pPr>
            <w:r>
              <w:rPr>
                <w:sz w:val="24"/>
              </w:rPr>
              <w:t>3</w:t>
            </w:r>
          </w:p>
        </w:tc>
        <w:tc>
          <w:tcPr>
            <w:tcW w:w="1650" w:type="dxa"/>
            <w:vAlign w:val="center"/>
          </w:tcPr>
          <w:p w:rsidR="00FD078D" w:rsidRDefault="00E97039">
            <w:pPr>
              <w:jc w:val="center"/>
            </w:pPr>
            <w:r>
              <w:rPr>
                <w:sz w:val="24"/>
              </w:rPr>
              <w:t>000999</w:t>
            </w:r>
          </w:p>
        </w:tc>
        <w:tc>
          <w:tcPr>
            <w:tcW w:w="1980" w:type="dxa"/>
            <w:vAlign w:val="center"/>
          </w:tcPr>
          <w:p w:rsidR="00FD078D" w:rsidRDefault="00E97039">
            <w:pPr>
              <w:jc w:val="center"/>
            </w:pPr>
            <w:r>
              <w:rPr>
                <w:sz w:val="24"/>
              </w:rPr>
              <w:t>华润三九</w:t>
            </w:r>
          </w:p>
        </w:tc>
        <w:tc>
          <w:tcPr>
            <w:tcW w:w="2879" w:type="dxa"/>
            <w:vAlign w:val="center"/>
          </w:tcPr>
          <w:p w:rsidR="00FD078D" w:rsidRDefault="00E97039">
            <w:pPr>
              <w:jc w:val="right"/>
            </w:pPr>
            <w:r>
              <w:rPr>
                <w:sz w:val="24"/>
              </w:rPr>
              <w:t>1,226,646.00</w:t>
            </w:r>
          </w:p>
        </w:tc>
        <w:tc>
          <w:tcPr>
            <w:tcW w:w="1620" w:type="dxa"/>
            <w:vAlign w:val="center"/>
          </w:tcPr>
          <w:p w:rsidR="00FD078D" w:rsidRDefault="00E97039">
            <w:pPr>
              <w:jc w:val="right"/>
            </w:pPr>
            <w:r>
              <w:rPr>
                <w:sz w:val="24"/>
              </w:rPr>
              <w:t>0.55</w:t>
            </w:r>
          </w:p>
        </w:tc>
      </w:tr>
      <w:tr w:rsidR="00FD078D">
        <w:tc>
          <w:tcPr>
            <w:tcW w:w="869" w:type="dxa"/>
            <w:vAlign w:val="center"/>
          </w:tcPr>
          <w:p w:rsidR="00FD078D" w:rsidRDefault="00E97039">
            <w:pPr>
              <w:jc w:val="center"/>
            </w:pPr>
            <w:r>
              <w:rPr>
                <w:sz w:val="24"/>
              </w:rPr>
              <w:t>4</w:t>
            </w:r>
          </w:p>
        </w:tc>
        <w:tc>
          <w:tcPr>
            <w:tcW w:w="1650" w:type="dxa"/>
            <w:vAlign w:val="center"/>
          </w:tcPr>
          <w:p w:rsidR="00FD078D" w:rsidRDefault="00E97039">
            <w:pPr>
              <w:jc w:val="center"/>
            </w:pPr>
            <w:r>
              <w:rPr>
                <w:sz w:val="24"/>
              </w:rPr>
              <w:t>002589</w:t>
            </w:r>
          </w:p>
        </w:tc>
        <w:tc>
          <w:tcPr>
            <w:tcW w:w="1980" w:type="dxa"/>
            <w:vAlign w:val="center"/>
          </w:tcPr>
          <w:p w:rsidR="00FD078D" w:rsidRDefault="00E97039">
            <w:pPr>
              <w:jc w:val="center"/>
            </w:pPr>
            <w:r>
              <w:rPr>
                <w:sz w:val="24"/>
              </w:rPr>
              <w:t>瑞康医药</w:t>
            </w:r>
          </w:p>
        </w:tc>
        <w:tc>
          <w:tcPr>
            <w:tcW w:w="2879" w:type="dxa"/>
            <w:vAlign w:val="center"/>
          </w:tcPr>
          <w:p w:rsidR="00FD078D" w:rsidRDefault="00E97039">
            <w:pPr>
              <w:jc w:val="right"/>
            </w:pPr>
            <w:r>
              <w:rPr>
                <w:sz w:val="24"/>
              </w:rPr>
              <w:t>1,201,892.00</w:t>
            </w:r>
          </w:p>
        </w:tc>
        <w:tc>
          <w:tcPr>
            <w:tcW w:w="1620" w:type="dxa"/>
            <w:vAlign w:val="center"/>
          </w:tcPr>
          <w:p w:rsidR="00FD078D" w:rsidRDefault="00E97039">
            <w:pPr>
              <w:jc w:val="right"/>
            </w:pPr>
            <w:r>
              <w:rPr>
                <w:sz w:val="24"/>
              </w:rPr>
              <w:t>0.54</w:t>
            </w:r>
          </w:p>
        </w:tc>
      </w:tr>
      <w:tr w:rsidR="00FD078D">
        <w:tc>
          <w:tcPr>
            <w:tcW w:w="869" w:type="dxa"/>
            <w:vAlign w:val="center"/>
          </w:tcPr>
          <w:p w:rsidR="00FD078D" w:rsidRDefault="00E97039">
            <w:pPr>
              <w:jc w:val="center"/>
            </w:pPr>
            <w:r>
              <w:rPr>
                <w:sz w:val="24"/>
              </w:rPr>
              <w:t>5</w:t>
            </w:r>
          </w:p>
        </w:tc>
        <w:tc>
          <w:tcPr>
            <w:tcW w:w="1650" w:type="dxa"/>
            <w:vAlign w:val="center"/>
          </w:tcPr>
          <w:p w:rsidR="00FD078D" w:rsidRDefault="00E97039">
            <w:pPr>
              <w:jc w:val="center"/>
            </w:pPr>
            <w:r>
              <w:rPr>
                <w:sz w:val="24"/>
              </w:rPr>
              <w:t>600782</w:t>
            </w:r>
          </w:p>
        </w:tc>
        <w:tc>
          <w:tcPr>
            <w:tcW w:w="1980" w:type="dxa"/>
            <w:vAlign w:val="center"/>
          </w:tcPr>
          <w:p w:rsidR="00FD078D" w:rsidRDefault="00E97039">
            <w:pPr>
              <w:jc w:val="center"/>
            </w:pPr>
            <w:r>
              <w:rPr>
                <w:sz w:val="24"/>
              </w:rPr>
              <w:t>新钢股份</w:t>
            </w:r>
          </w:p>
        </w:tc>
        <w:tc>
          <w:tcPr>
            <w:tcW w:w="2879" w:type="dxa"/>
            <w:vAlign w:val="center"/>
          </w:tcPr>
          <w:p w:rsidR="00FD078D" w:rsidRDefault="00E97039">
            <w:pPr>
              <w:jc w:val="right"/>
            </w:pPr>
            <w:r>
              <w:rPr>
                <w:sz w:val="24"/>
              </w:rPr>
              <w:t>1,148,589.46</w:t>
            </w:r>
          </w:p>
        </w:tc>
        <w:tc>
          <w:tcPr>
            <w:tcW w:w="1620" w:type="dxa"/>
            <w:vAlign w:val="center"/>
          </w:tcPr>
          <w:p w:rsidR="00FD078D" w:rsidRDefault="00E97039">
            <w:pPr>
              <w:jc w:val="right"/>
            </w:pPr>
            <w:r>
              <w:rPr>
                <w:sz w:val="24"/>
              </w:rPr>
              <w:t>0.51</w:t>
            </w:r>
          </w:p>
        </w:tc>
      </w:tr>
      <w:tr w:rsidR="00FD078D">
        <w:tc>
          <w:tcPr>
            <w:tcW w:w="869" w:type="dxa"/>
            <w:vAlign w:val="center"/>
          </w:tcPr>
          <w:p w:rsidR="00FD078D" w:rsidRDefault="00E97039">
            <w:pPr>
              <w:jc w:val="center"/>
            </w:pPr>
            <w:r>
              <w:rPr>
                <w:sz w:val="24"/>
              </w:rPr>
              <w:t>6</w:t>
            </w:r>
          </w:p>
        </w:tc>
        <w:tc>
          <w:tcPr>
            <w:tcW w:w="1650" w:type="dxa"/>
            <w:vAlign w:val="center"/>
          </w:tcPr>
          <w:p w:rsidR="00FD078D" w:rsidRDefault="00E97039">
            <w:pPr>
              <w:jc w:val="center"/>
            </w:pPr>
            <w:r>
              <w:rPr>
                <w:sz w:val="24"/>
              </w:rPr>
              <w:t>600143</w:t>
            </w:r>
          </w:p>
        </w:tc>
        <w:tc>
          <w:tcPr>
            <w:tcW w:w="1980" w:type="dxa"/>
            <w:vAlign w:val="center"/>
          </w:tcPr>
          <w:p w:rsidR="00FD078D" w:rsidRDefault="00E97039">
            <w:pPr>
              <w:jc w:val="center"/>
            </w:pPr>
            <w:r>
              <w:rPr>
                <w:sz w:val="24"/>
              </w:rPr>
              <w:t>金发科技</w:t>
            </w:r>
          </w:p>
        </w:tc>
        <w:tc>
          <w:tcPr>
            <w:tcW w:w="2879" w:type="dxa"/>
            <w:vAlign w:val="center"/>
          </w:tcPr>
          <w:p w:rsidR="00FD078D" w:rsidRDefault="00E97039">
            <w:pPr>
              <w:jc w:val="right"/>
            </w:pPr>
            <w:r>
              <w:rPr>
                <w:sz w:val="24"/>
              </w:rPr>
              <w:t>1,097,611.00</w:t>
            </w:r>
          </w:p>
        </w:tc>
        <w:tc>
          <w:tcPr>
            <w:tcW w:w="1620" w:type="dxa"/>
            <w:vAlign w:val="center"/>
          </w:tcPr>
          <w:p w:rsidR="00FD078D" w:rsidRDefault="00E97039">
            <w:pPr>
              <w:jc w:val="right"/>
            </w:pPr>
            <w:r>
              <w:rPr>
                <w:sz w:val="24"/>
              </w:rPr>
              <w:t>0.49</w:t>
            </w:r>
          </w:p>
        </w:tc>
      </w:tr>
      <w:tr w:rsidR="00FD078D">
        <w:tc>
          <w:tcPr>
            <w:tcW w:w="869" w:type="dxa"/>
            <w:vAlign w:val="center"/>
          </w:tcPr>
          <w:p w:rsidR="00FD078D" w:rsidRDefault="00E97039">
            <w:pPr>
              <w:jc w:val="center"/>
            </w:pPr>
            <w:r>
              <w:rPr>
                <w:sz w:val="24"/>
              </w:rPr>
              <w:t>7</w:t>
            </w:r>
          </w:p>
        </w:tc>
        <w:tc>
          <w:tcPr>
            <w:tcW w:w="1650" w:type="dxa"/>
            <w:vAlign w:val="center"/>
          </w:tcPr>
          <w:p w:rsidR="00FD078D" w:rsidRDefault="00E97039">
            <w:pPr>
              <w:jc w:val="center"/>
            </w:pPr>
            <w:r>
              <w:rPr>
                <w:sz w:val="24"/>
              </w:rPr>
              <w:t>002299</w:t>
            </w:r>
          </w:p>
        </w:tc>
        <w:tc>
          <w:tcPr>
            <w:tcW w:w="1980" w:type="dxa"/>
            <w:vAlign w:val="center"/>
          </w:tcPr>
          <w:p w:rsidR="00FD078D" w:rsidRDefault="00E97039">
            <w:pPr>
              <w:jc w:val="center"/>
            </w:pPr>
            <w:r>
              <w:rPr>
                <w:sz w:val="24"/>
              </w:rPr>
              <w:t>圣农发展</w:t>
            </w:r>
          </w:p>
        </w:tc>
        <w:tc>
          <w:tcPr>
            <w:tcW w:w="2879" w:type="dxa"/>
            <w:vAlign w:val="center"/>
          </w:tcPr>
          <w:p w:rsidR="00FD078D" w:rsidRDefault="00E97039">
            <w:pPr>
              <w:jc w:val="right"/>
            </w:pPr>
            <w:r>
              <w:rPr>
                <w:sz w:val="24"/>
              </w:rPr>
              <w:t>1,093,472.74</w:t>
            </w:r>
          </w:p>
        </w:tc>
        <w:tc>
          <w:tcPr>
            <w:tcW w:w="1620" w:type="dxa"/>
            <w:vAlign w:val="center"/>
          </w:tcPr>
          <w:p w:rsidR="00FD078D" w:rsidRDefault="00E97039">
            <w:pPr>
              <w:jc w:val="right"/>
            </w:pPr>
            <w:r>
              <w:rPr>
                <w:sz w:val="24"/>
              </w:rPr>
              <w:t>0.49</w:t>
            </w:r>
          </w:p>
        </w:tc>
      </w:tr>
      <w:tr w:rsidR="00FD078D">
        <w:tc>
          <w:tcPr>
            <w:tcW w:w="869" w:type="dxa"/>
            <w:vAlign w:val="center"/>
          </w:tcPr>
          <w:p w:rsidR="00FD078D" w:rsidRDefault="00E97039">
            <w:pPr>
              <w:jc w:val="center"/>
            </w:pPr>
            <w:r>
              <w:rPr>
                <w:sz w:val="24"/>
              </w:rPr>
              <w:t>8</w:t>
            </w:r>
          </w:p>
        </w:tc>
        <w:tc>
          <w:tcPr>
            <w:tcW w:w="1650" w:type="dxa"/>
            <w:vAlign w:val="center"/>
          </w:tcPr>
          <w:p w:rsidR="00FD078D" w:rsidRDefault="00E97039">
            <w:pPr>
              <w:jc w:val="center"/>
            </w:pPr>
            <w:r>
              <w:rPr>
                <w:sz w:val="24"/>
              </w:rPr>
              <w:t>600557</w:t>
            </w:r>
          </w:p>
        </w:tc>
        <w:tc>
          <w:tcPr>
            <w:tcW w:w="1980" w:type="dxa"/>
            <w:vAlign w:val="center"/>
          </w:tcPr>
          <w:p w:rsidR="00FD078D" w:rsidRDefault="00E97039">
            <w:pPr>
              <w:jc w:val="center"/>
            </w:pPr>
            <w:r>
              <w:rPr>
                <w:sz w:val="24"/>
              </w:rPr>
              <w:t>康缘药业</w:t>
            </w:r>
          </w:p>
        </w:tc>
        <w:tc>
          <w:tcPr>
            <w:tcW w:w="2879" w:type="dxa"/>
            <w:vAlign w:val="center"/>
          </w:tcPr>
          <w:p w:rsidR="00FD078D" w:rsidRDefault="00E97039">
            <w:pPr>
              <w:jc w:val="right"/>
            </w:pPr>
            <w:r>
              <w:rPr>
                <w:sz w:val="24"/>
              </w:rPr>
              <w:t>1,027,473.00</w:t>
            </w:r>
          </w:p>
        </w:tc>
        <w:tc>
          <w:tcPr>
            <w:tcW w:w="1620" w:type="dxa"/>
            <w:vAlign w:val="center"/>
          </w:tcPr>
          <w:p w:rsidR="00FD078D" w:rsidRDefault="00E97039">
            <w:pPr>
              <w:jc w:val="right"/>
            </w:pPr>
            <w:r>
              <w:rPr>
                <w:sz w:val="24"/>
              </w:rPr>
              <w:t>0.46</w:t>
            </w:r>
          </w:p>
        </w:tc>
      </w:tr>
      <w:tr w:rsidR="00FD078D">
        <w:tc>
          <w:tcPr>
            <w:tcW w:w="869" w:type="dxa"/>
            <w:vAlign w:val="center"/>
          </w:tcPr>
          <w:p w:rsidR="00FD078D" w:rsidRDefault="00E97039">
            <w:pPr>
              <w:jc w:val="center"/>
            </w:pPr>
            <w:r>
              <w:rPr>
                <w:sz w:val="24"/>
              </w:rPr>
              <w:t>9</w:t>
            </w:r>
          </w:p>
        </w:tc>
        <w:tc>
          <w:tcPr>
            <w:tcW w:w="1650" w:type="dxa"/>
            <w:vAlign w:val="center"/>
          </w:tcPr>
          <w:p w:rsidR="00FD078D" w:rsidRDefault="00E97039">
            <w:pPr>
              <w:jc w:val="center"/>
            </w:pPr>
            <w:r>
              <w:rPr>
                <w:sz w:val="24"/>
              </w:rPr>
              <w:t>600885</w:t>
            </w:r>
          </w:p>
        </w:tc>
        <w:tc>
          <w:tcPr>
            <w:tcW w:w="1980" w:type="dxa"/>
            <w:vAlign w:val="center"/>
          </w:tcPr>
          <w:p w:rsidR="00FD078D" w:rsidRDefault="00E97039">
            <w:pPr>
              <w:jc w:val="center"/>
            </w:pPr>
            <w:r>
              <w:rPr>
                <w:sz w:val="24"/>
              </w:rPr>
              <w:t>宏发股份</w:t>
            </w:r>
          </w:p>
        </w:tc>
        <w:tc>
          <w:tcPr>
            <w:tcW w:w="2879" w:type="dxa"/>
            <w:vAlign w:val="center"/>
          </w:tcPr>
          <w:p w:rsidR="00FD078D" w:rsidRDefault="00E97039">
            <w:pPr>
              <w:jc w:val="right"/>
            </w:pPr>
            <w:r>
              <w:rPr>
                <w:sz w:val="24"/>
              </w:rPr>
              <w:t>984,652.28</w:t>
            </w:r>
          </w:p>
        </w:tc>
        <w:tc>
          <w:tcPr>
            <w:tcW w:w="1620" w:type="dxa"/>
            <w:vAlign w:val="center"/>
          </w:tcPr>
          <w:p w:rsidR="00FD078D" w:rsidRDefault="00E97039">
            <w:pPr>
              <w:jc w:val="right"/>
            </w:pPr>
            <w:r>
              <w:rPr>
                <w:sz w:val="24"/>
              </w:rPr>
              <w:t>0.44</w:t>
            </w:r>
          </w:p>
        </w:tc>
      </w:tr>
      <w:tr w:rsidR="00FD078D">
        <w:tc>
          <w:tcPr>
            <w:tcW w:w="869" w:type="dxa"/>
            <w:vAlign w:val="center"/>
          </w:tcPr>
          <w:p w:rsidR="00FD078D" w:rsidRDefault="00E97039">
            <w:pPr>
              <w:jc w:val="center"/>
            </w:pPr>
            <w:r>
              <w:rPr>
                <w:sz w:val="24"/>
              </w:rPr>
              <w:t>10</w:t>
            </w:r>
          </w:p>
        </w:tc>
        <w:tc>
          <w:tcPr>
            <w:tcW w:w="1650" w:type="dxa"/>
            <w:vAlign w:val="center"/>
          </w:tcPr>
          <w:p w:rsidR="00FD078D" w:rsidRDefault="00E97039">
            <w:pPr>
              <w:jc w:val="center"/>
            </w:pPr>
            <w:r>
              <w:rPr>
                <w:sz w:val="24"/>
              </w:rPr>
              <w:t>600875</w:t>
            </w:r>
          </w:p>
        </w:tc>
        <w:tc>
          <w:tcPr>
            <w:tcW w:w="1980" w:type="dxa"/>
            <w:vAlign w:val="center"/>
          </w:tcPr>
          <w:p w:rsidR="00FD078D" w:rsidRDefault="00E97039">
            <w:pPr>
              <w:jc w:val="center"/>
            </w:pPr>
            <w:r>
              <w:rPr>
                <w:sz w:val="24"/>
              </w:rPr>
              <w:t>东方电气</w:t>
            </w:r>
          </w:p>
        </w:tc>
        <w:tc>
          <w:tcPr>
            <w:tcW w:w="2879" w:type="dxa"/>
            <w:vAlign w:val="center"/>
          </w:tcPr>
          <w:p w:rsidR="00FD078D" w:rsidRDefault="00E97039">
            <w:pPr>
              <w:jc w:val="right"/>
            </w:pPr>
            <w:r>
              <w:rPr>
                <w:sz w:val="24"/>
              </w:rPr>
              <w:t>970,158.00</w:t>
            </w:r>
          </w:p>
        </w:tc>
        <w:tc>
          <w:tcPr>
            <w:tcW w:w="1620" w:type="dxa"/>
            <w:vAlign w:val="center"/>
          </w:tcPr>
          <w:p w:rsidR="00FD078D" w:rsidRDefault="00E97039">
            <w:pPr>
              <w:jc w:val="right"/>
            </w:pPr>
            <w:r>
              <w:rPr>
                <w:sz w:val="24"/>
              </w:rPr>
              <w:t>0.43</w:t>
            </w:r>
          </w:p>
        </w:tc>
      </w:tr>
      <w:tr w:rsidR="00FD078D">
        <w:tc>
          <w:tcPr>
            <w:tcW w:w="869" w:type="dxa"/>
            <w:vAlign w:val="center"/>
          </w:tcPr>
          <w:p w:rsidR="00FD078D" w:rsidRDefault="00E97039">
            <w:pPr>
              <w:jc w:val="center"/>
            </w:pPr>
            <w:r>
              <w:rPr>
                <w:sz w:val="24"/>
              </w:rPr>
              <w:t>11</w:t>
            </w:r>
          </w:p>
        </w:tc>
        <w:tc>
          <w:tcPr>
            <w:tcW w:w="1650" w:type="dxa"/>
            <w:vAlign w:val="center"/>
          </w:tcPr>
          <w:p w:rsidR="00FD078D" w:rsidRDefault="00E97039">
            <w:pPr>
              <w:jc w:val="center"/>
            </w:pPr>
            <w:r>
              <w:rPr>
                <w:sz w:val="24"/>
              </w:rPr>
              <w:t>000887</w:t>
            </w:r>
          </w:p>
        </w:tc>
        <w:tc>
          <w:tcPr>
            <w:tcW w:w="1980" w:type="dxa"/>
            <w:vAlign w:val="center"/>
          </w:tcPr>
          <w:p w:rsidR="00FD078D" w:rsidRDefault="00E97039">
            <w:pPr>
              <w:jc w:val="center"/>
            </w:pPr>
            <w:r>
              <w:rPr>
                <w:sz w:val="24"/>
              </w:rPr>
              <w:t>中鼎股份</w:t>
            </w:r>
          </w:p>
        </w:tc>
        <w:tc>
          <w:tcPr>
            <w:tcW w:w="2879" w:type="dxa"/>
            <w:vAlign w:val="center"/>
          </w:tcPr>
          <w:p w:rsidR="00FD078D" w:rsidRDefault="00E97039">
            <w:pPr>
              <w:jc w:val="right"/>
            </w:pPr>
            <w:r>
              <w:rPr>
                <w:sz w:val="24"/>
              </w:rPr>
              <w:t>964,593.00</w:t>
            </w:r>
          </w:p>
        </w:tc>
        <w:tc>
          <w:tcPr>
            <w:tcW w:w="1620" w:type="dxa"/>
            <w:vAlign w:val="center"/>
          </w:tcPr>
          <w:p w:rsidR="00FD078D" w:rsidRDefault="00E97039">
            <w:pPr>
              <w:jc w:val="right"/>
            </w:pPr>
            <w:r>
              <w:rPr>
                <w:sz w:val="24"/>
              </w:rPr>
              <w:t>0.43</w:t>
            </w:r>
          </w:p>
        </w:tc>
      </w:tr>
      <w:tr w:rsidR="00FD078D">
        <w:tc>
          <w:tcPr>
            <w:tcW w:w="869" w:type="dxa"/>
            <w:vAlign w:val="center"/>
          </w:tcPr>
          <w:p w:rsidR="00FD078D" w:rsidRDefault="00E97039">
            <w:pPr>
              <w:jc w:val="center"/>
            </w:pPr>
            <w:r>
              <w:rPr>
                <w:sz w:val="24"/>
              </w:rPr>
              <w:t>12</w:t>
            </w:r>
          </w:p>
        </w:tc>
        <w:tc>
          <w:tcPr>
            <w:tcW w:w="1650" w:type="dxa"/>
            <w:vAlign w:val="center"/>
          </w:tcPr>
          <w:p w:rsidR="00FD078D" w:rsidRDefault="00E97039">
            <w:pPr>
              <w:jc w:val="center"/>
            </w:pPr>
            <w:r>
              <w:rPr>
                <w:sz w:val="24"/>
              </w:rPr>
              <w:t>002507</w:t>
            </w:r>
          </w:p>
        </w:tc>
        <w:tc>
          <w:tcPr>
            <w:tcW w:w="1980" w:type="dxa"/>
            <w:vAlign w:val="center"/>
          </w:tcPr>
          <w:p w:rsidR="00FD078D" w:rsidRDefault="00E97039">
            <w:pPr>
              <w:jc w:val="center"/>
            </w:pPr>
            <w:r>
              <w:rPr>
                <w:sz w:val="24"/>
              </w:rPr>
              <w:t>涪陵榨菜</w:t>
            </w:r>
          </w:p>
        </w:tc>
        <w:tc>
          <w:tcPr>
            <w:tcW w:w="2879" w:type="dxa"/>
            <w:vAlign w:val="center"/>
          </w:tcPr>
          <w:p w:rsidR="00FD078D" w:rsidRDefault="00E97039">
            <w:pPr>
              <w:jc w:val="right"/>
            </w:pPr>
            <w:r>
              <w:rPr>
                <w:sz w:val="24"/>
              </w:rPr>
              <w:t>913,406.00</w:t>
            </w:r>
          </w:p>
        </w:tc>
        <w:tc>
          <w:tcPr>
            <w:tcW w:w="1620" w:type="dxa"/>
            <w:vAlign w:val="center"/>
          </w:tcPr>
          <w:p w:rsidR="00FD078D" w:rsidRDefault="00E97039">
            <w:pPr>
              <w:jc w:val="right"/>
            </w:pPr>
            <w:r>
              <w:rPr>
                <w:sz w:val="24"/>
              </w:rPr>
              <w:t>0.41</w:t>
            </w:r>
          </w:p>
        </w:tc>
      </w:tr>
      <w:tr w:rsidR="00FD078D">
        <w:tc>
          <w:tcPr>
            <w:tcW w:w="869" w:type="dxa"/>
            <w:vAlign w:val="center"/>
          </w:tcPr>
          <w:p w:rsidR="00FD078D" w:rsidRDefault="00E97039">
            <w:pPr>
              <w:jc w:val="center"/>
            </w:pPr>
            <w:r>
              <w:rPr>
                <w:sz w:val="24"/>
              </w:rPr>
              <w:t>13</w:t>
            </w:r>
          </w:p>
        </w:tc>
        <w:tc>
          <w:tcPr>
            <w:tcW w:w="1650" w:type="dxa"/>
            <w:vAlign w:val="center"/>
          </w:tcPr>
          <w:p w:rsidR="00FD078D" w:rsidRDefault="00E97039">
            <w:pPr>
              <w:jc w:val="center"/>
            </w:pPr>
            <w:r>
              <w:rPr>
                <w:sz w:val="24"/>
              </w:rPr>
              <w:t>000690</w:t>
            </w:r>
          </w:p>
        </w:tc>
        <w:tc>
          <w:tcPr>
            <w:tcW w:w="1980" w:type="dxa"/>
            <w:vAlign w:val="center"/>
          </w:tcPr>
          <w:p w:rsidR="00FD078D" w:rsidRDefault="00E97039">
            <w:pPr>
              <w:jc w:val="center"/>
            </w:pPr>
            <w:r>
              <w:rPr>
                <w:sz w:val="24"/>
              </w:rPr>
              <w:t>宝新能源</w:t>
            </w:r>
          </w:p>
        </w:tc>
        <w:tc>
          <w:tcPr>
            <w:tcW w:w="2879" w:type="dxa"/>
            <w:vAlign w:val="center"/>
          </w:tcPr>
          <w:p w:rsidR="00FD078D" w:rsidRDefault="00E97039">
            <w:pPr>
              <w:jc w:val="right"/>
            </w:pPr>
            <w:r>
              <w:rPr>
                <w:sz w:val="24"/>
              </w:rPr>
              <w:t>889,182.00</w:t>
            </w:r>
          </w:p>
        </w:tc>
        <w:tc>
          <w:tcPr>
            <w:tcW w:w="1620" w:type="dxa"/>
            <w:vAlign w:val="center"/>
          </w:tcPr>
          <w:p w:rsidR="00FD078D" w:rsidRDefault="00E97039">
            <w:pPr>
              <w:jc w:val="right"/>
            </w:pPr>
            <w:r>
              <w:rPr>
                <w:sz w:val="24"/>
              </w:rPr>
              <w:t>0.40</w:t>
            </w:r>
          </w:p>
        </w:tc>
      </w:tr>
      <w:tr w:rsidR="00FD078D">
        <w:tc>
          <w:tcPr>
            <w:tcW w:w="869" w:type="dxa"/>
            <w:vAlign w:val="center"/>
          </w:tcPr>
          <w:p w:rsidR="00FD078D" w:rsidRDefault="00E97039">
            <w:pPr>
              <w:jc w:val="center"/>
            </w:pPr>
            <w:r>
              <w:rPr>
                <w:sz w:val="24"/>
              </w:rPr>
              <w:t>14</w:t>
            </w:r>
          </w:p>
        </w:tc>
        <w:tc>
          <w:tcPr>
            <w:tcW w:w="1650" w:type="dxa"/>
            <w:vAlign w:val="center"/>
          </w:tcPr>
          <w:p w:rsidR="00FD078D" w:rsidRDefault="00E97039">
            <w:pPr>
              <w:jc w:val="center"/>
            </w:pPr>
            <w:r>
              <w:rPr>
                <w:sz w:val="24"/>
              </w:rPr>
              <w:t>600167</w:t>
            </w:r>
          </w:p>
        </w:tc>
        <w:tc>
          <w:tcPr>
            <w:tcW w:w="1980" w:type="dxa"/>
            <w:vAlign w:val="center"/>
          </w:tcPr>
          <w:p w:rsidR="00FD078D" w:rsidRDefault="00E97039">
            <w:pPr>
              <w:jc w:val="center"/>
            </w:pPr>
            <w:r>
              <w:rPr>
                <w:sz w:val="24"/>
              </w:rPr>
              <w:t>联美控股</w:t>
            </w:r>
          </w:p>
        </w:tc>
        <w:tc>
          <w:tcPr>
            <w:tcW w:w="2879" w:type="dxa"/>
            <w:vAlign w:val="center"/>
          </w:tcPr>
          <w:p w:rsidR="00FD078D" w:rsidRDefault="00E97039">
            <w:pPr>
              <w:jc w:val="right"/>
            </w:pPr>
            <w:r>
              <w:rPr>
                <w:sz w:val="24"/>
              </w:rPr>
              <w:t>886,010.00</w:t>
            </w:r>
          </w:p>
        </w:tc>
        <w:tc>
          <w:tcPr>
            <w:tcW w:w="1620" w:type="dxa"/>
            <w:vAlign w:val="center"/>
          </w:tcPr>
          <w:p w:rsidR="00FD078D" w:rsidRDefault="00E97039">
            <w:pPr>
              <w:jc w:val="right"/>
            </w:pPr>
            <w:r>
              <w:rPr>
                <w:sz w:val="24"/>
              </w:rPr>
              <w:t>0.40</w:t>
            </w:r>
          </w:p>
        </w:tc>
      </w:tr>
      <w:tr w:rsidR="00FD078D">
        <w:tc>
          <w:tcPr>
            <w:tcW w:w="869" w:type="dxa"/>
            <w:vAlign w:val="center"/>
          </w:tcPr>
          <w:p w:rsidR="00FD078D" w:rsidRDefault="00E97039">
            <w:pPr>
              <w:jc w:val="center"/>
            </w:pPr>
            <w:r>
              <w:rPr>
                <w:sz w:val="24"/>
              </w:rPr>
              <w:t>15</w:t>
            </w:r>
          </w:p>
        </w:tc>
        <w:tc>
          <w:tcPr>
            <w:tcW w:w="1650" w:type="dxa"/>
            <w:vAlign w:val="center"/>
          </w:tcPr>
          <w:p w:rsidR="00FD078D" w:rsidRDefault="00E97039">
            <w:pPr>
              <w:jc w:val="center"/>
            </w:pPr>
            <w:r>
              <w:rPr>
                <w:sz w:val="24"/>
              </w:rPr>
              <w:t>002399</w:t>
            </w:r>
          </w:p>
        </w:tc>
        <w:tc>
          <w:tcPr>
            <w:tcW w:w="1980" w:type="dxa"/>
            <w:vAlign w:val="center"/>
          </w:tcPr>
          <w:p w:rsidR="00FD078D" w:rsidRDefault="00E97039">
            <w:pPr>
              <w:jc w:val="center"/>
            </w:pPr>
            <w:r>
              <w:rPr>
                <w:sz w:val="24"/>
              </w:rPr>
              <w:t>海普瑞</w:t>
            </w:r>
          </w:p>
        </w:tc>
        <w:tc>
          <w:tcPr>
            <w:tcW w:w="2879" w:type="dxa"/>
            <w:vAlign w:val="center"/>
          </w:tcPr>
          <w:p w:rsidR="00FD078D" w:rsidRDefault="00E97039">
            <w:pPr>
              <w:jc w:val="right"/>
            </w:pPr>
            <w:r>
              <w:rPr>
                <w:sz w:val="24"/>
              </w:rPr>
              <w:t>873,773.00</w:t>
            </w:r>
          </w:p>
        </w:tc>
        <w:tc>
          <w:tcPr>
            <w:tcW w:w="1620" w:type="dxa"/>
            <w:vAlign w:val="center"/>
          </w:tcPr>
          <w:p w:rsidR="00FD078D" w:rsidRDefault="00E97039">
            <w:pPr>
              <w:jc w:val="right"/>
            </w:pPr>
            <w:r>
              <w:rPr>
                <w:sz w:val="24"/>
              </w:rPr>
              <w:t>0.39</w:t>
            </w:r>
          </w:p>
        </w:tc>
      </w:tr>
      <w:tr w:rsidR="00FD078D">
        <w:tc>
          <w:tcPr>
            <w:tcW w:w="869" w:type="dxa"/>
            <w:vAlign w:val="center"/>
          </w:tcPr>
          <w:p w:rsidR="00FD078D" w:rsidRDefault="00E97039">
            <w:pPr>
              <w:jc w:val="center"/>
            </w:pPr>
            <w:r>
              <w:rPr>
                <w:sz w:val="24"/>
              </w:rPr>
              <w:t>16</w:t>
            </w:r>
          </w:p>
        </w:tc>
        <w:tc>
          <w:tcPr>
            <w:tcW w:w="1650" w:type="dxa"/>
            <w:vAlign w:val="center"/>
          </w:tcPr>
          <w:p w:rsidR="00FD078D" w:rsidRDefault="00E97039">
            <w:pPr>
              <w:jc w:val="center"/>
            </w:pPr>
            <w:r>
              <w:rPr>
                <w:sz w:val="24"/>
              </w:rPr>
              <w:t>601168</w:t>
            </w:r>
          </w:p>
        </w:tc>
        <w:tc>
          <w:tcPr>
            <w:tcW w:w="1980" w:type="dxa"/>
            <w:vAlign w:val="center"/>
          </w:tcPr>
          <w:p w:rsidR="00FD078D" w:rsidRDefault="00E97039">
            <w:pPr>
              <w:jc w:val="center"/>
            </w:pPr>
            <w:r>
              <w:rPr>
                <w:sz w:val="24"/>
              </w:rPr>
              <w:t>西部矿业</w:t>
            </w:r>
          </w:p>
        </w:tc>
        <w:tc>
          <w:tcPr>
            <w:tcW w:w="2879" w:type="dxa"/>
            <w:vAlign w:val="center"/>
          </w:tcPr>
          <w:p w:rsidR="00FD078D" w:rsidRDefault="00E97039">
            <w:pPr>
              <w:jc w:val="right"/>
            </w:pPr>
            <w:r>
              <w:rPr>
                <w:sz w:val="24"/>
              </w:rPr>
              <w:t>826,561.00</w:t>
            </w:r>
          </w:p>
        </w:tc>
        <w:tc>
          <w:tcPr>
            <w:tcW w:w="1620" w:type="dxa"/>
            <w:vAlign w:val="center"/>
          </w:tcPr>
          <w:p w:rsidR="00FD078D" w:rsidRDefault="00E97039">
            <w:pPr>
              <w:jc w:val="right"/>
            </w:pPr>
            <w:r>
              <w:rPr>
                <w:sz w:val="24"/>
              </w:rPr>
              <w:t>0.37</w:t>
            </w:r>
          </w:p>
        </w:tc>
      </w:tr>
      <w:tr w:rsidR="00FD078D">
        <w:tc>
          <w:tcPr>
            <w:tcW w:w="869" w:type="dxa"/>
            <w:vAlign w:val="center"/>
          </w:tcPr>
          <w:p w:rsidR="00FD078D" w:rsidRDefault="00E97039">
            <w:pPr>
              <w:jc w:val="center"/>
            </w:pPr>
            <w:r>
              <w:rPr>
                <w:sz w:val="24"/>
              </w:rPr>
              <w:t>17</w:t>
            </w:r>
          </w:p>
        </w:tc>
        <w:tc>
          <w:tcPr>
            <w:tcW w:w="1650" w:type="dxa"/>
            <w:vAlign w:val="center"/>
          </w:tcPr>
          <w:p w:rsidR="00FD078D" w:rsidRDefault="00E97039">
            <w:pPr>
              <w:jc w:val="center"/>
            </w:pPr>
            <w:r>
              <w:rPr>
                <w:sz w:val="24"/>
              </w:rPr>
              <w:t>601100</w:t>
            </w:r>
          </w:p>
        </w:tc>
        <w:tc>
          <w:tcPr>
            <w:tcW w:w="1980" w:type="dxa"/>
            <w:vAlign w:val="center"/>
          </w:tcPr>
          <w:p w:rsidR="00FD078D" w:rsidRDefault="00E97039">
            <w:pPr>
              <w:jc w:val="center"/>
            </w:pPr>
            <w:r>
              <w:rPr>
                <w:sz w:val="24"/>
              </w:rPr>
              <w:t>恒立液压</w:t>
            </w:r>
          </w:p>
        </w:tc>
        <w:tc>
          <w:tcPr>
            <w:tcW w:w="2879" w:type="dxa"/>
            <w:vAlign w:val="center"/>
          </w:tcPr>
          <w:p w:rsidR="00FD078D" w:rsidRDefault="00E97039">
            <w:pPr>
              <w:jc w:val="right"/>
            </w:pPr>
            <w:r>
              <w:rPr>
                <w:sz w:val="24"/>
              </w:rPr>
              <w:t>799,452.00</w:t>
            </w:r>
          </w:p>
        </w:tc>
        <w:tc>
          <w:tcPr>
            <w:tcW w:w="1620" w:type="dxa"/>
            <w:vAlign w:val="center"/>
          </w:tcPr>
          <w:p w:rsidR="00FD078D" w:rsidRDefault="00E97039">
            <w:pPr>
              <w:jc w:val="right"/>
            </w:pPr>
            <w:r>
              <w:rPr>
                <w:sz w:val="24"/>
              </w:rPr>
              <w:t>0.36</w:t>
            </w:r>
          </w:p>
        </w:tc>
      </w:tr>
      <w:tr w:rsidR="00FD078D">
        <w:tc>
          <w:tcPr>
            <w:tcW w:w="869" w:type="dxa"/>
            <w:vAlign w:val="center"/>
          </w:tcPr>
          <w:p w:rsidR="00FD078D" w:rsidRDefault="00E97039">
            <w:pPr>
              <w:jc w:val="center"/>
            </w:pPr>
            <w:r>
              <w:rPr>
                <w:sz w:val="24"/>
              </w:rPr>
              <w:t>18</w:t>
            </w:r>
          </w:p>
        </w:tc>
        <w:tc>
          <w:tcPr>
            <w:tcW w:w="1650" w:type="dxa"/>
            <w:vAlign w:val="center"/>
          </w:tcPr>
          <w:p w:rsidR="00FD078D" w:rsidRDefault="00E97039">
            <w:pPr>
              <w:jc w:val="center"/>
            </w:pPr>
            <w:r>
              <w:rPr>
                <w:sz w:val="24"/>
              </w:rPr>
              <w:t>600260</w:t>
            </w:r>
          </w:p>
        </w:tc>
        <w:tc>
          <w:tcPr>
            <w:tcW w:w="1980" w:type="dxa"/>
            <w:vAlign w:val="center"/>
          </w:tcPr>
          <w:p w:rsidR="00FD078D" w:rsidRDefault="00E97039">
            <w:pPr>
              <w:jc w:val="center"/>
            </w:pPr>
            <w:r>
              <w:rPr>
                <w:sz w:val="24"/>
              </w:rPr>
              <w:t>凯乐科技</w:t>
            </w:r>
          </w:p>
        </w:tc>
        <w:tc>
          <w:tcPr>
            <w:tcW w:w="2879" w:type="dxa"/>
            <w:vAlign w:val="center"/>
          </w:tcPr>
          <w:p w:rsidR="00FD078D" w:rsidRDefault="00E97039">
            <w:pPr>
              <w:jc w:val="right"/>
            </w:pPr>
            <w:r>
              <w:rPr>
                <w:sz w:val="24"/>
              </w:rPr>
              <w:t>791,249.00</w:t>
            </w:r>
          </w:p>
        </w:tc>
        <w:tc>
          <w:tcPr>
            <w:tcW w:w="1620" w:type="dxa"/>
            <w:vAlign w:val="center"/>
          </w:tcPr>
          <w:p w:rsidR="00FD078D" w:rsidRDefault="00E97039">
            <w:pPr>
              <w:jc w:val="right"/>
            </w:pPr>
            <w:r>
              <w:rPr>
                <w:sz w:val="24"/>
              </w:rPr>
              <w:t>0.35</w:t>
            </w:r>
          </w:p>
        </w:tc>
      </w:tr>
      <w:tr w:rsidR="00FD078D">
        <w:tc>
          <w:tcPr>
            <w:tcW w:w="869" w:type="dxa"/>
            <w:vAlign w:val="center"/>
          </w:tcPr>
          <w:p w:rsidR="00FD078D" w:rsidRDefault="00E97039">
            <w:pPr>
              <w:jc w:val="center"/>
            </w:pPr>
            <w:r>
              <w:rPr>
                <w:sz w:val="24"/>
              </w:rPr>
              <w:t>19</w:t>
            </w:r>
          </w:p>
        </w:tc>
        <w:tc>
          <w:tcPr>
            <w:tcW w:w="1650" w:type="dxa"/>
            <w:vAlign w:val="center"/>
          </w:tcPr>
          <w:p w:rsidR="00FD078D" w:rsidRDefault="00E97039">
            <w:pPr>
              <w:jc w:val="center"/>
            </w:pPr>
            <w:r>
              <w:rPr>
                <w:sz w:val="24"/>
              </w:rPr>
              <w:t>600779</w:t>
            </w:r>
          </w:p>
        </w:tc>
        <w:tc>
          <w:tcPr>
            <w:tcW w:w="1980" w:type="dxa"/>
            <w:vAlign w:val="center"/>
          </w:tcPr>
          <w:p w:rsidR="00FD078D" w:rsidRDefault="00E97039">
            <w:pPr>
              <w:jc w:val="center"/>
            </w:pPr>
            <w:r>
              <w:rPr>
                <w:sz w:val="24"/>
              </w:rPr>
              <w:t>水井坊</w:t>
            </w:r>
          </w:p>
        </w:tc>
        <w:tc>
          <w:tcPr>
            <w:tcW w:w="2879" w:type="dxa"/>
            <w:vAlign w:val="center"/>
          </w:tcPr>
          <w:p w:rsidR="00FD078D" w:rsidRDefault="00E97039">
            <w:pPr>
              <w:jc w:val="right"/>
            </w:pPr>
            <w:r>
              <w:rPr>
                <w:sz w:val="24"/>
              </w:rPr>
              <w:t>783,992.00</w:t>
            </w:r>
          </w:p>
        </w:tc>
        <w:tc>
          <w:tcPr>
            <w:tcW w:w="1620" w:type="dxa"/>
            <w:vAlign w:val="center"/>
          </w:tcPr>
          <w:p w:rsidR="00FD078D" w:rsidRDefault="00E97039">
            <w:pPr>
              <w:jc w:val="right"/>
            </w:pPr>
            <w:r>
              <w:rPr>
                <w:sz w:val="24"/>
              </w:rPr>
              <w:t>0.35</w:t>
            </w:r>
          </w:p>
        </w:tc>
      </w:tr>
      <w:tr w:rsidR="00FD078D">
        <w:tc>
          <w:tcPr>
            <w:tcW w:w="869" w:type="dxa"/>
            <w:vAlign w:val="center"/>
          </w:tcPr>
          <w:p w:rsidR="00FD078D" w:rsidRDefault="00E97039">
            <w:pPr>
              <w:jc w:val="center"/>
            </w:pPr>
            <w:r>
              <w:rPr>
                <w:sz w:val="24"/>
              </w:rPr>
              <w:t>20</w:t>
            </w:r>
          </w:p>
        </w:tc>
        <w:tc>
          <w:tcPr>
            <w:tcW w:w="1650" w:type="dxa"/>
            <w:vAlign w:val="center"/>
          </w:tcPr>
          <w:p w:rsidR="00FD078D" w:rsidRDefault="00E97039">
            <w:pPr>
              <w:jc w:val="center"/>
            </w:pPr>
            <w:r>
              <w:rPr>
                <w:sz w:val="24"/>
              </w:rPr>
              <w:t>600884</w:t>
            </w:r>
          </w:p>
        </w:tc>
        <w:tc>
          <w:tcPr>
            <w:tcW w:w="1980" w:type="dxa"/>
            <w:vAlign w:val="center"/>
          </w:tcPr>
          <w:p w:rsidR="00FD078D" w:rsidRDefault="00E97039">
            <w:pPr>
              <w:jc w:val="center"/>
            </w:pPr>
            <w:r>
              <w:rPr>
                <w:sz w:val="24"/>
              </w:rPr>
              <w:t>杉杉股份</w:t>
            </w:r>
          </w:p>
        </w:tc>
        <w:tc>
          <w:tcPr>
            <w:tcW w:w="2879" w:type="dxa"/>
            <w:vAlign w:val="center"/>
          </w:tcPr>
          <w:p w:rsidR="00FD078D" w:rsidRDefault="00E97039">
            <w:pPr>
              <w:jc w:val="right"/>
            </w:pPr>
            <w:r>
              <w:rPr>
                <w:sz w:val="24"/>
              </w:rPr>
              <w:t>745,767.75</w:t>
            </w:r>
          </w:p>
        </w:tc>
        <w:tc>
          <w:tcPr>
            <w:tcW w:w="1620" w:type="dxa"/>
            <w:vAlign w:val="center"/>
          </w:tcPr>
          <w:p w:rsidR="00FD078D" w:rsidRDefault="00E97039">
            <w:pPr>
              <w:jc w:val="right"/>
            </w:pPr>
            <w:r>
              <w:rPr>
                <w:sz w:val="24"/>
              </w:rPr>
              <w:t>0.33</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本期累计买入金额</w:t>
      </w:r>
      <w:r w:rsidRPr="005312D8">
        <w:rPr>
          <w:kern w:val="0"/>
          <w:sz w:val="24"/>
        </w:rPr>
        <w:t>”</w:t>
      </w:r>
      <w:r w:rsidRPr="005312D8">
        <w:rPr>
          <w:kern w:val="0"/>
          <w:sz w:val="24"/>
        </w:rPr>
        <w:t>按买入成交金额（成交单价乘以成交数量）填列，不考虑相关交易费用。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spacing w:before="29" w:line="288" w:lineRule="auto"/>
        <w:rPr>
          <w:b/>
          <w:bCs/>
          <w:color w:val="000000"/>
          <w:sz w:val="24"/>
        </w:rPr>
      </w:pPr>
      <w:r w:rsidRPr="005312D8">
        <w:rPr>
          <w:b/>
          <w:color w:val="000000"/>
          <w:sz w:val="24"/>
        </w:rPr>
        <w:t xml:space="preserve">7.4.2 </w:t>
      </w:r>
      <w:r w:rsidRPr="005312D8">
        <w:rPr>
          <w:b/>
          <w:bCs/>
          <w:color w:val="000000"/>
          <w:sz w:val="24"/>
        </w:rPr>
        <w:t>累计卖出金额超出</w:t>
      </w:r>
      <w:r w:rsidR="000F144F" w:rsidRPr="005312D8">
        <w:rPr>
          <w:b/>
          <w:bCs/>
          <w:color w:val="000000"/>
          <w:sz w:val="24"/>
        </w:rPr>
        <w:t>期初</w:t>
      </w:r>
      <w:r w:rsidRPr="005312D8">
        <w:rPr>
          <w:b/>
          <w:bCs/>
          <w:color w:val="000000"/>
          <w:sz w:val="24"/>
        </w:rPr>
        <w:t>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7A5457"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69"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79"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本期累计卖出金额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占期初基金资产净值比例（％）</w:t>
            </w:r>
          </w:p>
        </w:tc>
      </w:tr>
      <w:tr w:rsidR="00FD078D">
        <w:tc>
          <w:tcPr>
            <w:tcW w:w="869" w:type="dxa"/>
            <w:vAlign w:val="center"/>
          </w:tcPr>
          <w:p w:rsidR="00FD078D" w:rsidRDefault="00E97039">
            <w:pPr>
              <w:jc w:val="center"/>
            </w:pPr>
            <w:r>
              <w:rPr>
                <w:color w:val="000000"/>
                <w:sz w:val="24"/>
              </w:rPr>
              <w:t>1</w:t>
            </w:r>
          </w:p>
        </w:tc>
        <w:tc>
          <w:tcPr>
            <w:tcW w:w="1650" w:type="dxa"/>
            <w:vAlign w:val="center"/>
          </w:tcPr>
          <w:p w:rsidR="00FD078D" w:rsidRDefault="00E97039">
            <w:pPr>
              <w:jc w:val="center"/>
            </w:pPr>
            <w:r>
              <w:rPr>
                <w:color w:val="000000"/>
                <w:sz w:val="24"/>
              </w:rPr>
              <w:t>000656</w:t>
            </w:r>
          </w:p>
        </w:tc>
        <w:tc>
          <w:tcPr>
            <w:tcW w:w="1980" w:type="dxa"/>
            <w:vAlign w:val="center"/>
          </w:tcPr>
          <w:p w:rsidR="00FD078D" w:rsidRDefault="00E97039">
            <w:pPr>
              <w:jc w:val="center"/>
            </w:pPr>
            <w:r>
              <w:rPr>
                <w:color w:val="000000"/>
                <w:sz w:val="24"/>
              </w:rPr>
              <w:t>金科股份</w:t>
            </w:r>
          </w:p>
        </w:tc>
        <w:tc>
          <w:tcPr>
            <w:tcW w:w="2879" w:type="dxa"/>
            <w:vAlign w:val="center"/>
          </w:tcPr>
          <w:p w:rsidR="00FD078D" w:rsidRDefault="00E97039">
            <w:pPr>
              <w:jc w:val="right"/>
            </w:pPr>
            <w:r>
              <w:rPr>
                <w:color w:val="000000"/>
                <w:sz w:val="24"/>
              </w:rPr>
              <w:t>2,928,205.00</w:t>
            </w:r>
          </w:p>
        </w:tc>
        <w:tc>
          <w:tcPr>
            <w:tcW w:w="1620" w:type="dxa"/>
            <w:vAlign w:val="center"/>
          </w:tcPr>
          <w:p w:rsidR="00FD078D" w:rsidRDefault="00E97039">
            <w:pPr>
              <w:jc w:val="right"/>
            </w:pPr>
            <w:r>
              <w:rPr>
                <w:color w:val="000000"/>
                <w:sz w:val="24"/>
              </w:rPr>
              <w:t>1.31</w:t>
            </w:r>
          </w:p>
        </w:tc>
      </w:tr>
      <w:tr w:rsidR="00FD078D">
        <w:tc>
          <w:tcPr>
            <w:tcW w:w="869" w:type="dxa"/>
            <w:vAlign w:val="center"/>
          </w:tcPr>
          <w:p w:rsidR="00FD078D" w:rsidRDefault="00E97039">
            <w:pPr>
              <w:jc w:val="center"/>
            </w:pPr>
            <w:r>
              <w:rPr>
                <w:color w:val="000000"/>
                <w:sz w:val="24"/>
              </w:rPr>
              <w:t>2</w:t>
            </w:r>
          </w:p>
        </w:tc>
        <w:tc>
          <w:tcPr>
            <w:tcW w:w="1650" w:type="dxa"/>
            <w:vAlign w:val="center"/>
          </w:tcPr>
          <w:p w:rsidR="00FD078D" w:rsidRDefault="00E97039">
            <w:pPr>
              <w:jc w:val="center"/>
            </w:pPr>
            <w:r>
              <w:rPr>
                <w:color w:val="000000"/>
                <w:sz w:val="24"/>
              </w:rPr>
              <w:t>600875</w:t>
            </w:r>
          </w:p>
        </w:tc>
        <w:tc>
          <w:tcPr>
            <w:tcW w:w="1980" w:type="dxa"/>
            <w:vAlign w:val="center"/>
          </w:tcPr>
          <w:p w:rsidR="00FD078D" w:rsidRDefault="00E97039">
            <w:pPr>
              <w:jc w:val="center"/>
            </w:pPr>
            <w:r>
              <w:rPr>
                <w:color w:val="000000"/>
                <w:sz w:val="24"/>
              </w:rPr>
              <w:t>东方电气</w:t>
            </w:r>
          </w:p>
        </w:tc>
        <w:tc>
          <w:tcPr>
            <w:tcW w:w="2879" w:type="dxa"/>
            <w:vAlign w:val="center"/>
          </w:tcPr>
          <w:p w:rsidR="00FD078D" w:rsidRDefault="00E97039">
            <w:pPr>
              <w:jc w:val="right"/>
            </w:pPr>
            <w:r>
              <w:rPr>
                <w:color w:val="000000"/>
                <w:sz w:val="24"/>
              </w:rPr>
              <w:t>1,961,968.00</w:t>
            </w:r>
          </w:p>
        </w:tc>
        <w:tc>
          <w:tcPr>
            <w:tcW w:w="1620" w:type="dxa"/>
            <w:vAlign w:val="center"/>
          </w:tcPr>
          <w:p w:rsidR="00FD078D" w:rsidRDefault="00E97039">
            <w:pPr>
              <w:jc w:val="right"/>
            </w:pPr>
            <w:r>
              <w:rPr>
                <w:color w:val="000000"/>
                <w:sz w:val="24"/>
              </w:rPr>
              <w:t>0.88</w:t>
            </w:r>
          </w:p>
        </w:tc>
      </w:tr>
      <w:tr w:rsidR="00FD078D">
        <w:tc>
          <w:tcPr>
            <w:tcW w:w="869" w:type="dxa"/>
            <w:vAlign w:val="center"/>
          </w:tcPr>
          <w:p w:rsidR="00FD078D" w:rsidRDefault="00E97039">
            <w:pPr>
              <w:jc w:val="center"/>
            </w:pPr>
            <w:r>
              <w:rPr>
                <w:color w:val="000000"/>
                <w:sz w:val="24"/>
              </w:rPr>
              <w:t>3</w:t>
            </w:r>
          </w:p>
        </w:tc>
        <w:tc>
          <w:tcPr>
            <w:tcW w:w="1650" w:type="dxa"/>
            <w:vAlign w:val="center"/>
          </w:tcPr>
          <w:p w:rsidR="00FD078D" w:rsidRDefault="00E97039">
            <w:pPr>
              <w:jc w:val="center"/>
            </w:pPr>
            <w:r>
              <w:rPr>
                <w:color w:val="000000"/>
                <w:sz w:val="24"/>
              </w:rPr>
              <w:t>002299</w:t>
            </w:r>
          </w:p>
        </w:tc>
        <w:tc>
          <w:tcPr>
            <w:tcW w:w="1980" w:type="dxa"/>
            <w:vAlign w:val="center"/>
          </w:tcPr>
          <w:p w:rsidR="00FD078D" w:rsidRDefault="00E97039">
            <w:pPr>
              <w:jc w:val="center"/>
            </w:pPr>
            <w:r>
              <w:rPr>
                <w:color w:val="000000"/>
                <w:sz w:val="24"/>
              </w:rPr>
              <w:t>圣农发展</w:t>
            </w:r>
          </w:p>
        </w:tc>
        <w:tc>
          <w:tcPr>
            <w:tcW w:w="2879" w:type="dxa"/>
            <w:vAlign w:val="center"/>
          </w:tcPr>
          <w:p w:rsidR="00FD078D" w:rsidRDefault="00E97039">
            <w:pPr>
              <w:jc w:val="right"/>
            </w:pPr>
            <w:r>
              <w:rPr>
                <w:color w:val="000000"/>
                <w:sz w:val="24"/>
              </w:rPr>
              <w:t>1,850,366.00</w:t>
            </w:r>
          </w:p>
        </w:tc>
        <w:tc>
          <w:tcPr>
            <w:tcW w:w="1620" w:type="dxa"/>
            <w:vAlign w:val="center"/>
          </w:tcPr>
          <w:p w:rsidR="00FD078D" w:rsidRDefault="00E97039">
            <w:pPr>
              <w:jc w:val="right"/>
            </w:pPr>
            <w:r>
              <w:rPr>
                <w:color w:val="000000"/>
                <w:sz w:val="24"/>
              </w:rPr>
              <w:t>0.83</w:t>
            </w:r>
          </w:p>
        </w:tc>
      </w:tr>
      <w:tr w:rsidR="00FD078D">
        <w:tc>
          <w:tcPr>
            <w:tcW w:w="869" w:type="dxa"/>
            <w:vAlign w:val="center"/>
          </w:tcPr>
          <w:p w:rsidR="00FD078D" w:rsidRDefault="00E97039">
            <w:pPr>
              <w:jc w:val="center"/>
            </w:pPr>
            <w:r>
              <w:rPr>
                <w:color w:val="000000"/>
                <w:sz w:val="24"/>
              </w:rPr>
              <w:t>4</w:t>
            </w:r>
          </w:p>
        </w:tc>
        <w:tc>
          <w:tcPr>
            <w:tcW w:w="1650" w:type="dxa"/>
            <w:vAlign w:val="center"/>
          </w:tcPr>
          <w:p w:rsidR="00FD078D" w:rsidRDefault="00E97039">
            <w:pPr>
              <w:jc w:val="center"/>
            </w:pPr>
            <w:r>
              <w:rPr>
                <w:color w:val="000000"/>
                <w:sz w:val="24"/>
              </w:rPr>
              <w:t>000999</w:t>
            </w:r>
          </w:p>
        </w:tc>
        <w:tc>
          <w:tcPr>
            <w:tcW w:w="1980" w:type="dxa"/>
            <w:vAlign w:val="center"/>
          </w:tcPr>
          <w:p w:rsidR="00FD078D" w:rsidRDefault="00E97039">
            <w:pPr>
              <w:jc w:val="center"/>
            </w:pPr>
            <w:r>
              <w:rPr>
                <w:color w:val="000000"/>
                <w:sz w:val="24"/>
              </w:rPr>
              <w:t>华润三九</w:t>
            </w:r>
          </w:p>
        </w:tc>
        <w:tc>
          <w:tcPr>
            <w:tcW w:w="2879" w:type="dxa"/>
            <w:vAlign w:val="center"/>
          </w:tcPr>
          <w:p w:rsidR="00FD078D" w:rsidRDefault="00E97039">
            <w:pPr>
              <w:jc w:val="right"/>
            </w:pPr>
            <w:r>
              <w:rPr>
                <w:color w:val="000000"/>
                <w:sz w:val="24"/>
              </w:rPr>
              <w:t>1,728,010.00</w:t>
            </w:r>
          </w:p>
        </w:tc>
        <w:tc>
          <w:tcPr>
            <w:tcW w:w="1620" w:type="dxa"/>
            <w:vAlign w:val="center"/>
          </w:tcPr>
          <w:p w:rsidR="00FD078D" w:rsidRDefault="00E97039">
            <w:pPr>
              <w:jc w:val="right"/>
            </w:pPr>
            <w:r>
              <w:rPr>
                <w:color w:val="000000"/>
                <w:sz w:val="24"/>
              </w:rPr>
              <w:t>0.77</w:t>
            </w:r>
          </w:p>
        </w:tc>
      </w:tr>
      <w:tr w:rsidR="00FD078D">
        <w:tc>
          <w:tcPr>
            <w:tcW w:w="869" w:type="dxa"/>
            <w:vAlign w:val="center"/>
          </w:tcPr>
          <w:p w:rsidR="00FD078D" w:rsidRDefault="00E97039">
            <w:pPr>
              <w:jc w:val="center"/>
            </w:pPr>
            <w:r>
              <w:rPr>
                <w:color w:val="000000"/>
                <w:sz w:val="24"/>
              </w:rPr>
              <w:t>5</w:t>
            </w:r>
          </w:p>
        </w:tc>
        <w:tc>
          <w:tcPr>
            <w:tcW w:w="1650" w:type="dxa"/>
            <w:vAlign w:val="center"/>
          </w:tcPr>
          <w:p w:rsidR="00FD078D" w:rsidRDefault="00E97039">
            <w:pPr>
              <w:jc w:val="center"/>
            </w:pPr>
            <w:r>
              <w:rPr>
                <w:color w:val="000000"/>
                <w:sz w:val="24"/>
              </w:rPr>
              <w:t>600426</w:t>
            </w:r>
          </w:p>
        </w:tc>
        <w:tc>
          <w:tcPr>
            <w:tcW w:w="1980" w:type="dxa"/>
            <w:vAlign w:val="center"/>
          </w:tcPr>
          <w:p w:rsidR="00FD078D" w:rsidRDefault="00E97039">
            <w:pPr>
              <w:jc w:val="center"/>
            </w:pPr>
            <w:r>
              <w:rPr>
                <w:color w:val="000000"/>
                <w:sz w:val="24"/>
              </w:rPr>
              <w:t>华鲁恒升</w:t>
            </w:r>
          </w:p>
        </w:tc>
        <w:tc>
          <w:tcPr>
            <w:tcW w:w="2879" w:type="dxa"/>
            <w:vAlign w:val="center"/>
          </w:tcPr>
          <w:p w:rsidR="00FD078D" w:rsidRDefault="00E97039">
            <w:pPr>
              <w:jc w:val="right"/>
            </w:pPr>
            <w:r>
              <w:rPr>
                <w:color w:val="000000"/>
                <w:sz w:val="24"/>
              </w:rPr>
              <w:t>1,533,779.00</w:t>
            </w:r>
          </w:p>
        </w:tc>
        <w:tc>
          <w:tcPr>
            <w:tcW w:w="1620" w:type="dxa"/>
            <w:vAlign w:val="center"/>
          </w:tcPr>
          <w:p w:rsidR="00FD078D" w:rsidRDefault="00E97039">
            <w:pPr>
              <w:jc w:val="right"/>
            </w:pPr>
            <w:r>
              <w:rPr>
                <w:color w:val="000000"/>
                <w:sz w:val="24"/>
              </w:rPr>
              <w:t>0.69</w:t>
            </w:r>
          </w:p>
        </w:tc>
      </w:tr>
      <w:tr w:rsidR="00FD078D">
        <w:tc>
          <w:tcPr>
            <w:tcW w:w="869" w:type="dxa"/>
            <w:vAlign w:val="center"/>
          </w:tcPr>
          <w:p w:rsidR="00FD078D" w:rsidRDefault="00E97039">
            <w:pPr>
              <w:jc w:val="center"/>
            </w:pPr>
            <w:r>
              <w:rPr>
                <w:color w:val="000000"/>
                <w:sz w:val="24"/>
              </w:rPr>
              <w:t>6</w:t>
            </w:r>
          </w:p>
        </w:tc>
        <w:tc>
          <w:tcPr>
            <w:tcW w:w="1650" w:type="dxa"/>
            <w:vAlign w:val="center"/>
          </w:tcPr>
          <w:p w:rsidR="00FD078D" w:rsidRDefault="00E97039">
            <w:pPr>
              <w:jc w:val="center"/>
            </w:pPr>
            <w:r>
              <w:rPr>
                <w:color w:val="000000"/>
                <w:sz w:val="24"/>
              </w:rPr>
              <w:t>002195</w:t>
            </w:r>
          </w:p>
        </w:tc>
        <w:tc>
          <w:tcPr>
            <w:tcW w:w="1980" w:type="dxa"/>
            <w:vAlign w:val="center"/>
          </w:tcPr>
          <w:p w:rsidR="00FD078D" w:rsidRDefault="00E97039">
            <w:pPr>
              <w:jc w:val="center"/>
            </w:pPr>
            <w:r>
              <w:rPr>
                <w:color w:val="000000"/>
                <w:sz w:val="24"/>
              </w:rPr>
              <w:t>二三四五</w:t>
            </w:r>
          </w:p>
        </w:tc>
        <w:tc>
          <w:tcPr>
            <w:tcW w:w="2879" w:type="dxa"/>
            <w:vAlign w:val="center"/>
          </w:tcPr>
          <w:p w:rsidR="00FD078D" w:rsidRDefault="00E97039">
            <w:pPr>
              <w:jc w:val="right"/>
            </w:pPr>
            <w:r>
              <w:rPr>
                <w:color w:val="000000"/>
                <w:sz w:val="24"/>
              </w:rPr>
              <w:t>1,486,244.00</w:t>
            </w:r>
          </w:p>
        </w:tc>
        <w:tc>
          <w:tcPr>
            <w:tcW w:w="1620" w:type="dxa"/>
            <w:vAlign w:val="center"/>
          </w:tcPr>
          <w:p w:rsidR="00FD078D" w:rsidRDefault="00E97039">
            <w:pPr>
              <w:jc w:val="right"/>
            </w:pPr>
            <w:r>
              <w:rPr>
                <w:color w:val="000000"/>
                <w:sz w:val="24"/>
              </w:rPr>
              <w:t>0.67</w:t>
            </w:r>
          </w:p>
        </w:tc>
      </w:tr>
      <w:tr w:rsidR="00FD078D">
        <w:tc>
          <w:tcPr>
            <w:tcW w:w="869" w:type="dxa"/>
            <w:vAlign w:val="center"/>
          </w:tcPr>
          <w:p w:rsidR="00FD078D" w:rsidRDefault="00E97039">
            <w:pPr>
              <w:jc w:val="center"/>
            </w:pPr>
            <w:r>
              <w:rPr>
                <w:color w:val="000000"/>
                <w:sz w:val="24"/>
              </w:rPr>
              <w:t>7</w:t>
            </w:r>
          </w:p>
        </w:tc>
        <w:tc>
          <w:tcPr>
            <w:tcW w:w="1650" w:type="dxa"/>
            <w:vAlign w:val="center"/>
          </w:tcPr>
          <w:p w:rsidR="00FD078D" w:rsidRDefault="00E97039">
            <w:pPr>
              <w:jc w:val="center"/>
            </w:pPr>
            <w:r>
              <w:rPr>
                <w:color w:val="000000"/>
                <w:sz w:val="24"/>
              </w:rPr>
              <w:t>002399</w:t>
            </w:r>
          </w:p>
        </w:tc>
        <w:tc>
          <w:tcPr>
            <w:tcW w:w="1980" w:type="dxa"/>
            <w:vAlign w:val="center"/>
          </w:tcPr>
          <w:p w:rsidR="00FD078D" w:rsidRDefault="00E97039">
            <w:pPr>
              <w:jc w:val="center"/>
            </w:pPr>
            <w:r>
              <w:rPr>
                <w:color w:val="000000"/>
                <w:sz w:val="24"/>
              </w:rPr>
              <w:t>海普瑞</w:t>
            </w:r>
          </w:p>
        </w:tc>
        <w:tc>
          <w:tcPr>
            <w:tcW w:w="2879" w:type="dxa"/>
            <w:vAlign w:val="center"/>
          </w:tcPr>
          <w:p w:rsidR="00FD078D" w:rsidRDefault="00E97039">
            <w:pPr>
              <w:jc w:val="right"/>
            </w:pPr>
            <w:r>
              <w:rPr>
                <w:color w:val="000000"/>
                <w:sz w:val="24"/>
              </w:rPr>
              <w:t>1,377,126.00</w:t>
            </w:r>
          </w:p>
        </w:tc>
        <w:tc>
          <w:tcPr>
            <w:tcW w:w="1620" w:type="dxa"/>
            <w:vAlign w:val="center"/>
          </w:tcPr>
          <w:p w:rsidR="00FD078D" w:rsidRDefault="00E97039">
            <w:pPr>
              <w:jc w:val="right"/>
            </w:pPr>
            <w:r>
              <w:rPr>
                <w:color w:val="000000"/>
                <w:sz w:val="24"/>
              </w:rPr>
              <w:t>0.62</w:t>
            </w:r>
          </w:p>
        </w:tc>
      </w:tr>
      <w:tr w:rsidR="00FD078D">
        <w:tc>
          <w:tcPr>
            <w:tcW w:w="869" w:type="dxa"/>
            <w:vAlign w:val="center"/>
          </w:tcPr>
          <w:p w:rsidR="00FD078D" w:rsidRDefault="00E97039">
            <w:pPr>
              <w:jc w:val="center"/>
            </w:pPr>
            <w:r>
              <w:rPr>
                <w:color w:val="000000"/>
                <w:sz w:val="24"/>
              </w:rPr>
              <w:t>8</w:t>
            </w:r>
          </w:p>
        </w:tc>
        <w:tc>
          <w:tcPr>
            <w:tcW w:w="1650" w:type="dxa"/>
            <w:vAlign w:val="center"/>
          </w:tcPr>
          <w:p w:rsidR="00FD078D" w:rsidRDefault="00E97039">
            <w:pPr>
              <w:jc w:val="center"/>
            </w:pPr>
            <w:r>
              <w:rPr>
                <w:color w:val="000000"/>
                <w:sz w:val="24"/>
              </w:rPr>
              <w:t>002589</w:t>
            </w:r>
          </w:p>
        </w:tc>
        <w:tc>
          <w:tcPr>
            <w:tcW w:w="1980" w:type="dxa"/>
            <w:vAlign w:val="center"/>
          </w:tcPr>
          <w:p w:rsidR="00FD078D" w:rsidRDefault="00E97039">
            <w:pPr>
              <w:jc w:val="center"/>
            </w:pPr>
            <w:r>
              <w:rPr>
                <w:color w:val="000000"/>
                <w:sz w:val="24"/>
              </w:rPr>
              <w:t>瑞康医药</w:t>
            </w:r>
          </w:p>
        </w:tc>
        <w:tc>
          <w:tcPr>
            <w:tcW w:w="2879" w:type="dxa"/>
            <w:vAlign w:val="center"/>
          </w:tcPr>
          <w:p w:rsidR="00FD078D" w:rsidRDefault="00E97039">
            <w:pPr>
              <w:jc w:val="right"/>
            </w:pPr>
            <w:r>
              <w:rPr>
                <w:color w:val="000000"/>
                <w:sz w:val="24"/>
              </w:rPr>
              <w:t>1,377,056.00</w:t>
            </w:r>
          </w:p>
        </w:tc>
        <w:tc>
          <w:tcPr>
            <w:tcW w:w="1620" w:type="dxa"/>
            <w:vAlign w:val="center"/>
          </w:tcPr>
          <w:p w:rsidR="00FD078D" w:rsidRDefault="00E97039">
            <w:pPr>
              <w:jc w:val="right"/>
            </w:pPr>
            <w:r>
              <w:rPr>
                <w:color w:val="000000"/>
                <w:sz w:val="24"/>
              </w:rPr>
              <w:t>0.62</w:t>
            </w:r>
          </w:p>
        </w:tc>
      </w:tr>
      <w:tr w:rsidR="00FD078D">
        <w:tc>
          <w:tcPr>
            <w:tcW w:w="869" w:type="dxa"/>
            <w:vAlign w:val="center"/>
          </w:tcPr>
          <w:p w:rsidR="00FD078D" w:rsidRDefault="00E97039">
            <w:pPr>
              <w:jc w:val="center"/>
            </w:pPr>
            <w:r>
              <w:rPr>
                <w:color w:val="000000"/>
                <w:sz w:val="24"/>
              </w:rPr>
              <w:t>9</w:t>
            </w:r>
          </w:p>
        </w:tc>
        <w:tc>
          <w:tcPr>
            <w:tcW w:w="1650" w:type="dxa"/>
            <w:vAlign w:val="center"/>
          </w:tcPr>
          <w:p w:rsidR="00FD078D" w:rsidRDefault="00E97039">
            <w:pPr>
              <w:jc w:val="center"/>
            </w:pPr>
            <w:r>
              <w:rPr>
                <w:color w:val="000000"/>
                <w:sz w:val="24"/>
              </w:rPr>
              <w:t>000975</w:t>
            </w:r>
          </w:p>
        </w:tc>
        <w:tc>
          <w:tcPr>
            <w:tcW w:w="1980" w:type="dxa"/>
            <w:vAlign w:val="center"/>
          </w:tcPr>
          <w:p w:rsidR="00FD078D" w:rsidRDefault="00E97039">
            <w:pPr>
              <w:jc w:val="center"/>
            </w:pPr>
            <w:r>
              <w:rPr>
                <w:color w:val="000000"/>
                <w:sz w:val="24"/>
              </w:rPr>
              <w:t>银泰资源</w:t>
            </w:r>
          </w:p>
        </w:tc>
        <w:tc>
          <w:tcPr>
            <w:tcW w:w="2879" w:type="dxa"/>
            <w:vAlign w:val="center"/>
          </w:tcPr>
          <w:p w:rsidR="00FD078D" w:rsidRDefault="00E97039">
            <w:pPr>
              <w:jc w:val="right"/>
            </w:pPr>
            <w:r>
              <w:rPr>
                <w:color w:val="000000"/>
                <w:sz w:val="24"/>
              </w:rPr>
              <w:t>1,276,920.98</w:t>
            </w:r>
          </w:p>
        </w:tc>
        <w:tc>
          <w:tcPr>
            <w:tcW w:w="1620" w:type="dxa"/>
            <w:vAlign w:val="center"/>
          </w:tcPr>
          <w:p w:rsidR="00FD078D" w:rsidRDefault="00E97039">
            <w:pPr>
              <w:jc w:val="right"/>
            </w:pPr>
            <w:r>
              <w:rPr>
                <w:color w:val="000000"/>
                <w:sz w:val="24"/>
              </w:rPr>
              <w:t>0.57</w:t>
            </w:r>
          </w:p>
        </w:tc>
      </w:tr>
      <w:tr w:rsidR="00FD078D">
        <w:tc>
          <w:tcPr>
            <w:tcW w:w="869" w:type="dxa"/>
            <w:vAlign w:val="center"/>
          </w:tcPr>
          <w:p w:rsidR="00FD078D" w:rsidRDefault="00E97039">
            <w:pPr>
              <w:jc w:val="center"/>
            </w:pPr>
            <w:r>
              <w:rPr>
                <w:color w:val="000000"/>
                <w:sz w:val="24"/>
              </w:rPr>
              <w:t>10</w:t>
            </w:r>
          </w:p>
        </w:tc>
        <w:tc>
          <w:tcPr>
            <w:tcW w:w="1650" w:type="dxa"/>
            <w:vAlign w:val="center"/>
          </w:tcPr>
          <w:p w:rsidR="00FD078D" w:rsidRDefault="00E97039">
            <w:pPr>
              <w:jc w:val="center"/>
            </w:pPr>
            <w:r>
              <w:rPr>
                <w:color w:val="000000"/>
                <w:sz w:val="24"/>
              </w:rPr>
              <w:t>601005</w:t>
            </w:r>
          </w:p>
        </w:tc>
        <w:tc>
          <w:tcPr>
            <w:tcW w:w="1980" w:type="dxa"/>
            <w:vAlign w:val="center"/>
          </w:tcPr>
          <w:p w:rsidR="00FD078D" w:rsidRDefault="00E97039">
            <w:pPr>
              <w:jc w:val="center"/>
            </w:pPr>
            <w:r>
              <w:rPr>
                <w:color w:val="000000"/>
                <w:sz w:val="24"/>
              </w:rPr>
              <w:t>重庆钢铁</w:t>
            </w:r>
          </w:p>
        </w:tc>
        <w:tc>
          <w:tcPr>
            <w:tcW w:w="2879" w:type="dxa"/>
            <w:vAlign w:val="center"/>
          </w:tcPr>
          <w:p w:rsidR="00FD078D" w:rsidRDefault="00E97039">
            <w:pPr>
              <w:jc w:val="right"/>
            </w:pPr>
            <w:r>
              <w:rPr>
                <w:color w:val="000000"/>
                <w:sz w:val="24"/>
              </w:rPr>
              <w:t>1,257,548.00</w:t>
            </w:r>
          </w:p>
        </w:tc>
        <w:tc>
          <w:tcPr>
            <w:tcW w:w="1620" w:type="dxa"/>
            <w:vAlign w:val="center"/>
          </w:tcPr>
          <w:p w:rsidR="00FD078D" w:rsidRDefault="00E97039">
            <w:pPr>
              <w:jc w:val="right"/>
            </w:pPr>
            <w:r>
              <w:rPr>
                <w:color w:val="000000"/>
                <w:sz w:val="24"/>
              </w:rPr>
              <w:t>0.56</w:t>
            </w:r>
          </w:p>
        </w:tc>
      </w:tr>
      <w:tr w:rsidR="00FD078D">
        <w:tc>
          <w:tcPr>
            <w:tcW w:w="869" w:type="dxa"/>
            <w:vAlign w:val="center"/>
          </w:tcPr>
          <w:p w:rsidR="00FD078D" w:rsidRDefault="00E97039">
            <w:pPr>
              <w:jc w:val="center"/>
            </w:pPr>
            <w:r>
              <w:rPr>
                <w:color w:val="000000"/>
                <w:sz w:val="24"/>
              </w:rPr>
              <w:t>11</w:t>
            </w:r>
          </w:p>
        </w:tc>
        <w:tc>
          <w:tcPr>
            <w:tcW w:w="1650" w:type="dxa"/>
            <w:vAlign w:val="center"/>
          </w:tcPr>
          <w:p w:rsidR="00FD078D" w:rsidRDefault="00E97039">
            <w:pPr>
              <w:jc w:val="center"/>
            </w:pPr>
            <w:r>
              <w:rPr>
                <w:color w:val="000000"/>
                <w:sz w:val="24"/>
              </w:rPr>
              <w:t>600167</w:t>
            </w:r>
          </w:p>
        </w:tc>
        <w:tc>
          <w:tcPr>
            <w:tcW w:w="1980" w:type="dxa"/>
            <w:vAlign w:val="center"/>
          </w:tcPr>
          <w:p w:rsidR="00FD078D" w:rsidRDefault="00E97039">
            <w:pPr>
              <w:jc w:val="center"/>
            </w:pPr>
            <w:r>
              <w:rPr>
                <w:color w:val="000000"/>
                <w:sz w:val="24"/>
              </w:rPr>
              <w:t>联美控股</w:t>
            </w:r>
          </w:p>
        </w:tc>
        <w:tc>
          <w:tcPr>
            <w:tcW w:w="2879" w:type="dxa"/>
            <w:vAlign w:val="center"/>
          </w:tcPr>
          <w:p w:rsidR="00FD078D" w:rsidRDefault="00E97039">
            <w:pPr>
              <w:jc w:val="right"/>
            </w:pPr>
            <w:r>
              <w:rPr>
                <w:color w:val="000000"/>
                <w:sz w:val="24"/>
              </w:rPr>
              <w:t>1,236,044.00</w:t>
            </w:r>
          </w:p>
        </w:tc>
        <w:tc>
          <w:tcPr>
            <w:tcW w:w="1620" w:type="dxa"/>
            <w:vAlign w:val="center"/>
          </w:tcPr>
          <w:p w:rsidR="00FD078D" w:rsidRDefault="00E97039">
            <w:pPr>
              <w:jc w:val="right"/>
            </w:pPr>
            <w:r>
              <w:rPr>
                <w:color w:val="000000"/>
                <w:sz w:val="24"/>
              </w:rPr>
              <w:t>0.55</w:t>
            </w:r>
          </w:p>
        </w:tc>
      </w:tr>
      <w:tr w:rsidR="00FD078D">
        <w:tc>
          <w:tcPr>
            <w:tcW w:w="869" w:type="dxa"/>
            <w:vAlign w:val="center"/>
          </w:tcPr>
          <w:p w:rsidR="00FD078D" w:rsidRDefault="00E97039">
            <w:pPr>
              <w:jc w:val="center"/>
            </w:pPr>
            <w:r>
              <w:rPr>
                <w:color w:val="000000"/>
                <w:sz w:val="24"/>
              </w:rPr>
              <w:t>12</w:t>
            </w:r>
          </w:p>
        </w:tc>
        <w:tc>
          <w:tcPr>
            <w:tcW w:w="1650" w:type="dxa"/>
            <w:vAlign w:val="center"/>
          </w:tcPr>
          <w:p w:rsidR="00FD078D" w:rsidRDefault="00E97039">
            <w:pPr>
              <w:jc w:val="center"/>
            </w:pPr>
            <w:r>
              <w:rPr>
                <w:color w:val="000000"/>
                <w:sz w:val="24"/>
              </w:rPr>
              <w:t>600782</w:t>
            </w:r>
          </w:p>
        </w:tc>
        <w:tc>
          <w:tcPr>
            <w:tcW w:w="1980" w:type="dxa"/>
            <w:vAlign w:val="center"/>
          </w:tcPr>
          <w:p w:rsidR="00FD078D" w:rsidRDefault="00E97039">
            <w:pPr>
              <w:jc w:val="center"/>
            </w:pPr>
            <w:r>
              <w:rPr>
                <w:color w:val="000000"/>
                <w:sz w:val="24"/>
              </w:rPr>
              <w:t>新钢股份</w:t>
            </w:r>
          </w:p>
        </w:tc>
        <w:tc>
          <w:tcPr>
            <w:tcW w:w="2879" w:type="dxa"/>
            <w:vAlign w:val="center"/>
          </w:tcPr>
          <w:p w:rsidR="00FD078D" w:rsidRDefault="00E97039">
            <w:pPr>
              <w:jc w:val="right"/>
            </w:pPr>
            <w:r>
              <w:rPr>
                <w:color w:val="000000"/>
                <w:sz w:val="24"/>
              </w:rPr>
              <w:t>1,232,344.00</w:t>
            </w:r>
          </w:p>
        </w:tc>
        <w:tc>
          <w:tcPr>
            <w:tcW w:w="1620" w:type="dxa"/>
            <w:vAlign w:val="center"/>
          </w:tcPr>
          <w:p w:rsidR="00FD078D" w:rsidRDefault="00E97039">
            <w:pPr>
              <w:jc w:val="right"/>
            </w:pPr>
            <w:r>
              <w:rPr>
                <w:color w:val="000000"/>
                <w:sz w:val="24"/>
              </w:rPr>
              <w:t>0.55</w:t>
            </w:r>
          </w:p>
        </w:tc>
      </w:tr>
      <w:tr w:rsidR="00FD078D">
        <w:tc>
          <w:tcPr>
            <w:tcW w:w="869" w:type="dxa"/>
            <w:vAlign w:val="center"/>
          </w:tcPr>
          <w:p w:rsidR="00FD078D" w:rsidRDefault="00E97039">
            <w:pPr>
              <w:jc w:val="center"/>
            </w:pPr>
            <w:r>
              <w:rPr>
                <w:color w:val="000000"/>
                <w:sz w:val="24"/>
              </w:rPr>
              <w:t>13</w:t>
            </w:r>
          </w:p>
        </w:tc>
        <w:tc>
          <w:tcPr>
            <w:tcW w:w="1650" w:type="dxa"/>
            <w:vAlign w:val="center"/>
          </w:tcPr>
          <w:p w:rsidR="00FD078D" w:rsidRDefault="00E97039">
            <w:pPr>
              <w:jc w:val="center"/>
            </w:pPr>
            <w:r>
              <w:rPr>
                <w:color w:val="000000"/>
                <w:sz w:val="24"/>
              </w:rPr>
              <w:t>002244</w:t>
            </w:r>
          </w:p>
        </w:tc>
        <w:tc>
          <w:tcPr>
            <w:tcW w:w="1980" w:type="dxa"/>
            <w:vAlign w:val="center"/>
          </w:tcPr>
          <w:p w:rsidR="00FD078D" w:rsidRDefault="00E97039">
            <w:pPr>
              <w:jc w:val="center"/>
            </w:pPr>
            <w:r>
              <w:rPr>
                <w:color w:val="000000"/>
                <w:sz w:val="24"/>
              </w:rPr>
              <w:t>滨江集团</w:t>
            </w:r>
          </w:p>
        </w:tc>
        <w:tc>
          <w:tcPr>
            <w:tcW w:w="2879" w:type="dxa"/>
            <w:vAlign w:val="center"/>
          </w:tcPr>
          <w:p w:rsidR="00FD078D" w:rsidRDefault="00E97039">
            <w:pPr>
              <w:jc w:val="right"/>
            </w:pPr>
            <w:r>
              <w:rPr>
                <w:color w:val="000000"/>
                <w:sz w:val="24"/>
              </w:rPr>
              <w:t>1,207,254.00</w:t>
            </w:r>
          </w:p>
        </w:tc>
        <w:tc>
          <w:tcPr>
            <w:tcW w:w="1620" w:type="dxa"/>
            <w:vAlign w:val="center"/>
          </w:tcPr>
          <w:p w:rsidR="00FD078D" w:rsidRDefault="00E97039">
            <w:pPr>
              <w:jc w:val="right"/>
            </w:pPr>
            <w:r>
              <w:rPr>
                <w:color w:val="000000"/>
                <w:sz w:val="24"/>
              </w:rPr>
              <w:t>0.54</w:t>
            </w:r>
          </w:p>
        </w:tc>
      </w:tr>
      <w:tr w:rsidR="00FD078D">
        <w:tc>
          <w:tcPr>
            <w:tcW w:w="869" w:type="dxa"/>
            <w:vAlign w:val="center"/>
          </w:tcPr>
          <w:p w:rsidR="00FD078D" w:rsidRDefault="00E97039">
            <w:pPr>
              <w:jc w:val="center"/>
            </w:pPr>
            <w:r>
              <w:rPr>
                <w:color w:val="000000"/>
                <w:sz w:val="24"/>
              </w:rPr>
              <w:t>14</w:t>
            </w:r>
          </w:p>
        </w:tc>
        <w:tc>
          <w:tcPr>
            <w:tcW w:w="1650" w:type="dxa"/>
            <w:vAlign w:val="center"/>
          </w:tcPr>
          <w:p w:rsidR="00FD078D" w:rsidRDefault="00E97039">
            <w:pPr>
              <w:jc w:val="center"/>
            </w:pPr>
            <w:r>
              <w:rPr>
                <w:color w:val="000000"/>
                <w:sz w:val="24"/>
              </w:rPr>
              <w:t>600673</w:t>
            </w:r>
          </w:p>
        </w:tc>
        <w:tc>
          <w:tcPr>
            <w:tcW w:w="1980" w:type="dxa"/>
            <w:vAlign w:val="center"/>
          </w:tcPr>
          <w:p w:rsidR="00FD078D" w:rsidRDefault="00E97039">
            <w:pPr>
              <w:jc w:val="center"/>
            </w:pPr>
            <w:r>
              <w:rPr>
                <w:color w:val="000000"/>
                <w:sz w:val="24"/>
              </w:rPr>
              <w:t>东阳光</w:t>
            </w:r>
          </w:p>
        </w:tc>
        <w:tc>
          <w:tcPr>
            <w:tcW w:w="2879" w:type="dxa"/>
            <w:vAlign w:val="center"/>
          </w:tcPr>
          <w:p w:rsidR="00FD078D" w:rsidRDefault="00E97039">
            <w:pPr>
              <w:jc w:val="right"/>
            </w:pPr>
            <w:r>
              <w:rPr>
                <w:color w:val="000000"/>
                <w:sz w:val="24"/>
              </w:rPr>
              <w:t>1,187,661.00</w:t>
            </w:r>
          </w:p>
        </w:tc>
        <w:tc>
          <w:tcPr>
            <w:tcW w:w="1620" w:type="dxa"/>
            <w:vAlign w:val="center"/>
          </w:tcPr>
          <w:p w:rsidR="00FD078D" w:rsidRDefault="00E97039">
            <w:pPr>
              <w:jc w:val="right"/>
            </w:pPr>
            <w:r>
              <w:rPr>
                <w:color w:val="000000"/>
                <w:sz w:val="24"/>
              </w:rPr>
              <w:t>0.53</w:t>
            </w:r>
          </w:p>
        </w:tc>
      </w:tr>
      <w:tr w:rsidR="00FD078D">
        <w:tc>
          <w:tcPr>
            <w:tcW w:w="869" w:type="dxa"/>
            <w:vAlign w:val="center"/>
          </w:tcPr>
          <w:p w:rsidR="00FD078D" w:rsidRDefault="00E97039">
            <w:pPr>
              <w:jc w:val="center"/>
            </w:pPr>
            <w:r>
              <w:rPr>
                <w:color w:val="000000"/>
                <w:sz w:val="24"/>
              </w:rPr>
              <w:t>15</w:t>
            </w:r>
          </w:p>
        </w:tc>
        <w:tc>
          <w:tcPr>
            <w:tcW w:w="1650" w:type="dxa"/>
            <w:vAlign w:val="center"/>
          </w:tcPr>
          <w:p w:rsidR="00FD078D" w:rsidRDefault="00E97039">
            <w:pPr>
              <w:jc w:val="center"/>
            </w:pPr>
            <w:r>
              <w:rPr>
                <w:color w:val="000000"/>
                <w:sz w:val="24"/>
              </w:rPr>
              <w:t>002373</w:t>
            </w:r>
          </w:p>
        </w:tc>
        <w:tc>
          <w:tcPr>
            <w:tcW w:w="1980" w:type="dxa"/>
            <w:vAlign w:val="center"/>
          </w:tcPr>
          <w:p w:rsidR="00FD078D" w:rsidRDefault="00E97039">
            <w:pPr>
              <w:jc w:val="center"/>
            </w:pPr>
            <w:r>
              <w:rPr>
                <w:color w:val="000000"/>
                <w:sz w:val="24"/>
              </w:rPr>
              <w:t>千方科技</w:t>
            </w:r>
          </w:p>
        </w:tc>
        <w:tc>
          <w:tcPr>
            <w:tcW w:w="2879" w:type="dxa"/>
            <w:vAlign w:val="center"/>
          </w:tcPr>
          <w:p w:rsidR="00FD078D" w:rsidRDefault="00E97039">
            <w:pPr>
              <w:jc w:val="right"/>
            </w:pPr>
            <w:r>
              <w:rPr>
                <w:color w:val="000000"/>
                <w:sz w:val="24"/>
              </w:rPr>
              <w:t>1,168,850.00</w:t>
            </w:r>
          </w:p>
        </w:tc>
        <w:tc>
          <w:tcPr>
            <w:tcW w:w="1620" w:type="dxa"/>
            <w:vAlign w:val="center"/>
          </w:tcPr>
          <w:p w:rsidR="00FD078D" w:rsidRDefault="00E97039">
            <w:pPr>
              <w:jc w:val="right"/>
            </w:pPr>
            <w:r>
              <w:rPr>
                <w:color w:val="000000"/>
                <w:sz w:val="24"/>
              </w:rPr>
              <w:t>0.52</w:t>
            </w:r>
          </w:p>
        </w:tc>
      </w:tr>
      <w:tr w:rsidR="00FD078D">
        <w:tc>
          <w:tcPr>
            <w:tcW w:w="869" w:type="dxa"/>
            <w:vAlign w:val="center"/>
          </w:tcPr>
          <w:p w:rsidR="00FD078D" w:rsidRDefault="00E97039">
            <w:pPr>
              <w:jc w:val="center"/>
            </w:pPr>
            <w:r>
              <w:rPr>
                <w:color w:val="000000"/>
                <w:sz w:val="24"/>
              </w:rPr>
              <w:t>16</w:t>
            </w:r>
          </w:p>
        </w:tc>
        <w:tc>
          <w:tcPr>
            <w:tcW w:w="1650" w:type="dxa"/>
            <w:vAlign w:val="center"/>
          </w:tcPr>
          <w:p w:rsidR="00FD078D" w:rsidRDefault="00E97039">
            <w:pPr>
              <w:jc w:val="center"/>
            </w:pPr>
            <w:r>
              <w:rPr>
                <w:color w:val="000000"/>
                <w:sz w:val="24"/>
              </w:rPr>
              <w:t>002507</w:t>
            </w:r>
          </w:p>
        </w:tc>
        <w:tc>
          <w:tcPr>
            <w:tcW w:w="1980" w:type="dxa"/>
            <w:vAlign w:val="center"/>
          </w:tcPr>
          <w:p w:rsidR="00FD078D" w:rsidRDefault="00E97039">
            <w:pPr>
              <w:jc w:val="center"/>
            </w:pPr>
            <w:r>
              <w:rPr>
                <w:color w:val="000000"/>
                <w:sz w:val="24"/>
              </w:rPr>
              <w:t>涪陵榨菜</w:t>
            </w:r>
          </w:p>
        </w:tc>
        <w:tc>
          <w:tcPr>
            <w:tcW w:w="2879" w:type="dxa"/>
            <w:vAlign w:val="center"/>
          </w:tcPr>
          <w:p w:rsidR="00FD078D" w:rsidRDefault="00E97039">
            <w:pPr>
              <w:jc w:val="right"/>
            </w:pPr>
            <w:r>
              <w:rPr>
                <w:color w:val="000000"/>
                <w:sz w:val="24"/>
              </w:rPr>
              <w:t>1,156,760.00</w:t>
            </w:r>
          </w:p>
        </w:tc>
        <w:tc>
          <w:tcPr>
            <w:tcW w:w="1620" w:type="dxa"/>
            <w:vAlign w:val="center"/>
          </w:tcPr>
          <w:p w:rsidR="00FD078D" w:rsidRDefault="00E97039">
            <w:pPr>
              <w:jc w:val="right"/>
            </w:pPr>
            <w:r>
              <w:rPr>
                <w:color w:val="000000"/>
                <w:sz w:val="24"/>
              </w:rPr>
              <w:t>0.52</w:t>
            </w:r>
          </w:p>
        </w:tc>
      </w:tr>
      <w:tr w:rsidR="00FD078D">
        <w:tc>
          <w:tcPr>
            <w:tcW w:w="869" w:type="dxa"/>
            <w:vAlign w:val="center"/>
          </w:tcPr>
          <w:p w:rsidR="00FD078D" w:rsidRDefault="00E97039">
            <w:pPr>
              <w:jc w:val="center"/>
            </w:pPr>
            <w:r>
              <w:rPr>
                <w:color w:val="000000"/>
                <w:sz w:val="24"/>
              </w:rPr>
              <w:t>17</w:t>
            </w:r>
          </w:p>
        </w:tc>
        <w:tc>
          <w:tcPr>
            <w:tcW w:w="1650" w:type="dxa"/>
            <w:vAlign w:val="center"/>
          </w:tcPr>
          <w:p w:rsidR="00FD078D" w:rsidRDefault="00E97039">
            <w:pPr>
              <w:jc w:val="center"/>
            </w:pPr>
            <w:r>
              <w:rPr>
                <w:color w:val="000000"/>
                <w:sz w:val="24"/>
              </w:rPr>
              <w:t>000690</w:t>
            </w:r>
          </w:p>
        </w:tc>
        <w:tc>
          <w:tcPr>
            <w:tcW w:w="1980" w:type="dxa"/>
            <w:vAlign w:val="center"/>
          </w:tcPr>
          <w:p w:rsidR="00FD078D" w:rsidRDefault="00E97039">
            <w:pPr>
              <w:jc w:val="center"/>
            </w:pPr>
            <w:r>
              <w:rPr>
                <w:color w:val="000000"/>
                <w:sz w:val="24"/>
              </w:rPr>
              <w:t>宝新能源</w:t>
            </w:r>
          </w:p>
        </w:tc>
        <w:tc>
          <w:tcPr>
            <w:tcW w:w="2879" w:type="dxa"/>
            <w:vAlign w:val="center"/>
          </w:tcPr>
          <w:p w:rsidR="00FD078D" w:rsidRDefault="00E97039">
            <w:pPr>
              <w:jc w:val="right"/>
            </w:pPr>
            <w:r>
              <w:rPr>
                <w:color w:val="000000"/>
                <w:sz w:val="24"/>
              </w:rPr>
              <w:t>1,102,423.00</w:t>
            </w:r>
          </w:p>
        </w:tc>
        <w:tc>
          <w:tcPr>
            <w:tcW w:w="1620" w:type="dxa"/>
            <w:vAlign w:val="center"/>
          </w:tcPr>
          <w:p w:rsidR="00FD078D" w:rsidRDefault="00E97039">
            <w:pPr>
              <w:jc w:val="right"/>
            </w:pPr>
            <w:r>
              <w:rPr>
                <w:color w:val="000000"/>
                <w:sz w:val="24"/>
              </w:rPr>
              <w:t>0.49</w:t>
            </w:r>
          </w:p>
        </w:tc>
      </w:tr>
      <w:tr w:rsidR="00FD078D">
        <w:tc>
          <w:tcPr>
            <w:tcW w:w="869" w:type="dxa"/>
            <w:vAlign w:val="center"/>
          </w:tcPr>
          <w:p w:rsidR="00FD078D" w:rsidRDefault="00E97039">
            <w:pPr>
              <w:jc w:val="center"/>
            </w:pPr>
            <w:r>
              <w:rPr>
                <w:color w:val="000000"/>
                <w:sz w:val="24"/>
              </w:rPr>
              <w:t>18</w:t>
            </w:r>
          </w:p>
        </w:tc>
        <w:tc>
          <w:tcPr>
            <w:tcW w:w="1650" w:type="dxa"/>
            <w:vAlign w:val="center"/>
          </w:tcPr>
          <w:p w:rsidR="00FD078D" w:rsidRDefault="00E97039">
            <w:pPr>
              <w:jc w:val="center"/>
            </w:pPr>
            <w:r>
              <w:rPr>
                <w:color w:val="000000"/>
                <w:sz w:val="24"/>
              </w:rPr>
              <w:t>300088</w:t>
            </w:r>
          </w:p>
        </w:tc>
        <w:tc>
          <w:tcPr>
            <w:tcW w:w="1980" w:type="dxa"/>
            <w:vAlign w:val="center"/>
          </w:tcPr>
          <w:p w:rsidR="00FD078D" w:rsidRDefault="00E97039">
            <w:pPr>
              <w:jc w:val="center"/>
            </w:pPr>
            <w:r>
              <w:rPr>
                <w:color w:val="000000"/>
                <w:sz w:val="24"/>
              </w:rPr>
              <w:t>长信科技</w:t>
            </w:r>
          </w:p>
        </w:tc>
        <w:tc>
          <w:tcPr>
            <w:tcW w:w="2879" w:type="dxa"/>
            <w:vAlign w:val="center"/>
          </w:tcPr>
          <w:p w:rsidR="00FD078D" w:rsidRDefault="00E97039">
            <w:pPr>
              <w:jc w:val="right"/>
            </w:pPr>
            <w:r>
              <w:rPr>
                <w:color w:val="000000"/>
                <w:sz w:val="24"/>
              </w:rPr>
              <w:t>1,074,109.00</w:t>
            </w:r>
          </w:p>
        </w:tc>
        <w:tc>
          <w:tcPr>
            <w:tcW w:w="1620" w:type="dxa"/>
            <w:vAlign w:val="center"/>
          </w:tcPr>
          <w:p w:rsidR="00FD078D" w:rsidRDefault="00E97039">
            <w:pPr>
              <w:jc w:val="right"/>
            </w:pPr>
            <w:r>
              <w:rPr>
                <w:color w:val="000000"/>
                <w:sz w:val="24"/>
              </w:rPr>
              <w:t>0.48</w:t>
            </w:r>
          </w:p>
        </w:tc>
      </w:tr>
      <w:tr w:rsidR="00FD078D">
        <w:tc>
          <w:tcPr>
            <w:tcW w:w="869" w:type="dxa"/>
            <w:vAlign w:val="center"/>
          </w:tcPr>
          <w:p w:rsidR="00FD078D" w:rsidRDefault="00E97039">
            <w:pPr>
              <w:jc w:val="center"/>
            </w:pPr>
            <w:r>
              <w:rPr>
                <w:color w:val="000000"/>
                <w:sz w:val="24"/>
              </w:rPr>
              <w:t>19</w:t>
            </w:r>
          </w:p>
        </w:tc>
        <w:tc>
          <w:tcPr>
            <w:tcW w:w="1650" w:type="dxa"/>
            <w:vAlign w:val="center"/>
          </w:tcPr>
          <w:p w:rsidR="00FD078D" w:rsidRDefault="00E97039">
            <w:pPr>
              <w:jc w:val="center"/>
            </w:pPr>
            <w:r>
              <w:rPr>
                <w:color w:val="000000"/>
                <w:sz w:val="24"/>
              </w:rPr>
              <w:t>600801</w:t>
            </w:r>
          </w:p>
        </w:tc>
        <w:tc>
          <w:tcPr>
            <w:tcW w:w="1980" w:type="dxa"/>
            <w:vAlign w:val="center"/>
          </w:tcPr>
          <w:p w:rsidR="00FD078D" w:rsidRDefault="00E97039">
            <w:pPr>
              <w:jc w:val="center"/>
            </w:pPr>
            <w:r>
              <w:rPr>
                <w:color w:val="000000"/>
                <w:sz w:val="24"/>
              </w:rPr>
              <w:t>华新水泥</w:t>
            </w:r>
          </w:p>
        </w:tc>
        <w:tc>
          <w:tcPr>
            <w:tcW w:w="2879" w:type="dxa"/>
            <w:vAlign w:val="center"/>
          </w:tcPr>
          <w:p w:rsidR="00FD078D" w:rsidRDefault="00E97039">
            <w:pPr>
              <w:jc w:val="right"/>
            </w:pPr>
            <w:r>
              <w:rPr>
                <w:color w:val="000000"/>
                <w:sz w:val="24"/>
              </w:rPr>
              <w:t>1,069,501.00</w:t>
            </w:r>
          </w:p>
        </w:tc>
        <w:tc>
          <w:tcPr>
            <w:tcW w:w="1620" w:type="dxa"/>
            <w:vAlign w:val="center"/>
          </w:tcPr>
          <w:p w:rsidR="00FD078D" w:rsidRDefault="00E97039">
            <w:pPr>
              <w:jc w:val="right"/>
            </w:pPr>
            <w:r>
              <w:rPr>
                <w:color w:val="000000"/>
                <w:sz w:val="24"/>
              </w:rPr>
              <w:t>0.48</w:t>
            </w:r>
          </w:p>
        </w:tc>
      </w:tr>
      <w:tr w:rsidR="00FD078D">
        <w:tc>
          <w:tcPr>
            <w:tcW w:w="869" w:type="dxa"/>
            <w:vAlign w:val="center"/>
          </w:tcPr>
          <w:p w:rsidR="00FD078D" w:rsidRDefault="00E97039">
            <w:pPr>
              <w:jc w:val="center"/>
            </w:pPr>
            <w:r>
              <w:rPr>
                <w:color w:val="000000"/>
                <w:sz w:val="24"/>
              </w:rPr>
              <w:t>20</w:t>
            </w:r>
          </w:p>
        </w:tc>
        <w:tc>
          <w:tcPr>
            <w:tcW w:w="1650" w:type="dxa"/>
            <w:vAlign w:val="center"/>
          </w:tcPr>
          <w:p w:rsidR="00FD078D" w:rsidRDefault="00E97039">
            <w:pPr>
              <w:jc w:val="center"/>
            </w:pPr>
            <w:r>
              <w:rPr>
                <w:color w:val="000000"/>
                <w:sz w:val="24"/>
              </w:rPr>
              <w:t>600160</w:t>
            </w:r>
          </w:p>
        </w:tc>
        <w:tc>
          <w:tcPr>
            <w:tcW w:w="1980" w:type="dxa"/>
            <w:vAlign w:val="center"/>
          </w:tcPr>
          <w:p w:rsidR="00FD078D" w:rsidRDefault="00E97039">
            <w:pPr>
              <w:jc w:val="center"/>
            </w:pPr>
            <w:r>
              <w:rPr>
                <w:color w:val="000000"/>
                <w:sz w:val="24"/>
              </w:rPr>
              <w:t>巨化股份</w:t>
            </w:r>
          </w:p>
        </w:tc>
        <w:tc>
          <w:tcPr>
            <w:tcW w:w="2879" w:type="dxa"/>
            <w:vAlign w:val="center"/>
          </w:tcPr>
          <w:p w:rsidR="00FD078D" w:rsidRDefault="00E97039">
            <w:pPr>
              <w:jc w:val="right"/>
            </w:pPr>
            <w:r>
              <w:rPr>
                <w:color w:val="000000"/>
                <w:sz w:val="24"/>
              </w:rPr>
              <w:t>1,042,644.00</w:t>
            </w:r>
          </w:p>
        </w:tc>
        <w:tc>
          <w:tcPr>
            <w:tcW w:w="1620" w:type="dxa"/>
            <w:vAlign w:val="center"/>
          </w:tcPr>
          <w:p w:rsidR="00FD078D" w:rsidRDefault="00E97039">
            <w:pPr>
              <w:jc w:val="right"/>
            </w:pPr>
            <w:r>
              <w:rPr>
                <w:color w:val="000000"/>
                <w:sz w:val="24"/>
              </w:rPr>
              <w:t>0.47</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本期累计卖出金额</w:t>
      </w:r>
      <w:r w:rsidRPr="005312D8">
        <w:rPr>
          <w:kern w:val="0"/>
          <w:sz w:val="24"/>
        </w:rPr>
        <w:t>”</w:t>
      </w:r>
      <w:r w:rsidRPr="005312D8">
        <w:rPr>
          <w:kern w:val="0"/>
          <w:sz w:val="24"/>
        </w:rPr>
        <w:t>按卖出成交金额（成交单价乘以成交数量）填列，不考虑相关交易费用。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kern w:val="2"/>
        </w:rPr>
      </w:pPr>
    </w:p>
    <w:p w:rsidR="001548F9" w:rsidRPr="005312D8" w:rsidRDefault="001548F9" w:rsidP="0048308E">
      <w:pPr>
        <w:spacing w:before="29" w:line="288" w:lineRule="auto"/>
        <w:rPr>
          <w:b/>
          <w:bCs/>
          <w:color w:val="000000"/>
          <w:sz w:val="24"/>
        </w:rPr>
      </w:pPr>
      <w:r w:rsidRPr="005312D8">
        <w:rPr>
          <w:b/>
          <w:color w:val="000000"/>
          <w:sz w:val="24"/>
        </w:rPr>
        <w:t xml:space="preserve">7.4.3 </w:t>
      </w:r>
      <w:r w:rsidRPr="005312D8">
        <w:rPr>
          <w:b/>
          <w:bCs/>
          <w:color w:val="000000"/>
          <w:sz w:val="24"/>
        </w:rPr>
        <w:t>买入股票的成本总额及卖出股票的收入总额</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买入股票的成本（成交）总额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53,443,041.80</w:t>
            </w:r>
          </w:p>
        </w:tc>
      </w:tr>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卖出股票的收入（成交）总额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90,828,385.12</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买入股票成本</w:t>
      </w:r>
      <w:r w:rsidRPr="005312D8">
        <w:rPr>
          <w:kern w:val="0"/>
          <w:sz w:val="24"/>
        </w:rPr>
        <w:t>”</w:t>
      </w:r>
      <w:r w:rsidRPr="005312D8">
        <w:rPr>
          <w:kern w:val="0"/>
          <w:sz w:val="24"/>
        </w:rPr>
        <w:t>或</w:t>
      </w:r>
      <w:r w:rsidRPr="005312D8">
        <w:rPr>
          <w:kern w:val="0"/>
          <w:sz w:val="24"/>
        </w:rPr>
        <w:t>“</w:t>
      </w:r>
      <w:r w:rsidRPr="005312D8">
        <w:rPr>
          <w:kern w:val="0"/>
          <w:sz w:val="24"/>
        </w:rPr>
        <w:t>卖出股票收入</w:t>
      </w:r>
      <w:r w:rsidRPr="005312D8">
        <w:rPr>
          <w:kern w:val="0"/>
          <w:sz w:val="24"/>
        </w:rPr>
        <w:t>”</w:t>
      </w:r>
      <w:r w:rsidRPr="005312D8">
        <w:rPr>
          <w:kern w:val="0"/>
          <w:sz w:val="24"/>
        </w:rPr>
        <w:t>均按买卖成交金额（成交单价乘以成交数量）填列，不考虑相关交易费用。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1" w:name="_Toc234814104"/>
      <w:bookmarkStart w:id="72" w:name="_Toc17810951"/>
      <w:r w:rsidRPr="005312D8">
        <w:rPr>
          <w:rFonts w:ascii="Times New Roman" w:hAnsi="Times New Roman"/>
          <w:kern w:val="0"/>
          <w:szCs w:val="24"/>
        </w:rPr>
        <w:t xml:space="preserve">7.5 </w:t>
      </w:r>
      <w:r w:rsidRPr="005312D8">
        <w:rPr>
          <w:rFonts w:ascii="Times New Roman" w:hAnsi="Times New Roman"/>
          <w:kern w:val="0"/>
          <w:szCs w:val="24"/>
        </w:rPr>
        <w:t>期末按债券品种分类的债券投资组合</w:t>
      </w:r>
      <w:bookmarkEnd w:id="71"/>
      <w:bookmarkEnd w:id="72"/>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344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债券品种</w:t>
            </w:r>
          </w:p>
        </w:tc>
        <w:tc>
          <w:tcPr>
            <w:tcW w:w="254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215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980BCF" w:rsidRPr="005312D8">
              <w:rPr>
                <w:color w:val="000000"/>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1</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国家债券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2</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央行票据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3</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金融债券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其中：政策性金融债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4</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5</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企业短期融资</w:t>
            </w:r>
            <w:r w:rsidR="004D62FA" w:rsidRPr="005312D8">
              <w:rPr>
                <w:color w:val="000000"/>
                <w:sz w:val="24"/>
              </w:rPr>
              <w:t>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6</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中期票据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7</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可转债</w:t>
            </w:r>
            <w:r w:rsidR="00A35E1A" w:rsidRPr="005312D8">
              <w:rPr>
                <w:rFonts w:hint="eastAsia"/>
                <w:sz w:val="24"/>
              </w:rPr>
              <w:t>（可交换债）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B09DB" w:rsidRPr="005312D8" w:rsidTr="00F51CBC">
        <w:tc>
          <w:tcPr>
            <w:tcW w:w="862" w:type="dxa"/>
            <w:vAlign w:val="center"/>
          </w:tcPr>
          <w:p w:rsidR="001B09DB" w:rsidRPr="005312D8" w:rsidRDefault="001B09DB" w:rsidP="00F51CBC">
            <w:pPr>
              <w:spacing w:before="29" w:line="288" w:lineRule="auto"/>
              <w:ind w:left="17"/>
              <w:jc w:val="center"/>
              <w:rPr>
                <w:color w:val="000000"/>
                <w:sz w:val="24"/>
              </w:rPr>
            </w:pPr>
            <w:r w:rsidRPr="005312D8">
              <w:rPr>
                <w:color w:val="000000"/>
                <w:sz w:val="24"/>
              </w:rPr>
              <w:t>8</w:t>
            </w:r>
          </w:p>
        </w:tc>
        <w:tc>
          <w:tcPr>
            <w:tcW w:w="3440" w:type="dxa"/>
            <w:vAlign w:val="center"/>
          </w:tcPr>
          <w:p w:rsidR="001B09DB" w:rsidRPr="005312D8" w:rsidRDefault="001B09DB" w:rsidP="00F51CBC">
            <w:pPr>
              <w:spacing w:before="29" w:line="288" w:lineRule="auto"/>
              <w:ind w:left="17"/>
              <w:rPr>
                <w:color w:val="000000"/>
                <w:sz w:val="24"/>
              </w:rPr>
            </w:pPr>
            <w:r w:rsidRPr="005312D8">
              <w:rPr>
                <w:rFonts w:hint="eastAsia"/>
                <w:color w:val="000000"/>
                <w:sz w:val="24"/>
              </w:rPr>
              <w:t>同业存单</w:t>
            </w:r>
          </w:p>
        </w:tc>
        <w:tc>
          <w:tcPr>
            <w:tcW w:w="2543" w:type="dxa"/>
            <w:vAlign w:val="center"/>
          </w:tcPr>
          <w:p w:rsidR="001B09DB" w:rsidRPr="005312D8" w:rsidRDefault="001B09DB" w:rsidP="00F51CBC">
            <w:pPr>
              <w:spacing w:before="29" w:line="288" w:lineRule="auto"/>
              <w:ind w:left="17"/>
              <w:jc w:val="right"/>
              <w:rPr>
                <w:sz w:val="24"/>
              </w:rPr>
            </w:pPr>
            <w:r w:rsidRPr="005312D8">
              <w:rPr>
                <w:rFonts w:hint="eastAsia"/>
                <w:sz w:val="24"/>
              </w:rPr>
              <w:t>48,900,000.00</w:t>
            </w:r>
          </w:p>
        </w:tc>
        <w:tc>
          <w:tcPr>
            <w:tcW w:w="2153" w:type="dxa"/>
            <w:vAlign w:val="center"/>
          </w:tcPr>
          <w:p w:rsidR="001B09DB" w:rsidRPr="005312D8" w:rsidRDefault="001B09DB" w:rsidP="00F51CBC">
            <w:pPr>
              <w:spacing w:before="29" w:line="288" w:lineRule="auto"/>
              <w:ind w:left="17"/>
              <w:jc w:val="right"/>
              <w:rPr>
                <w:sz w:val="24"/>
              </w:rPr>
            </w:pPr>
            <w:r w:rsidRPr="005312D8">
              <w:rPr>
                <w:rFonts w:hint="eastAsia"/>
                <w:sz w:val="24"/>
              </w:rPr>
              <w:t>60.24</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9</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其他</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10</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合计</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48,900,000.00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60.24</w:t>
            </w:r>
          </w:p>
        </w:tc>
      </w:tr>
    </w:tbl>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3" w:name="_Toc17810952"/>
      <w:r w:rsidRPr="005312D8">
        <w:rPr>
          <w:rFonts w:ascii="Times New Roman" w:hAnsi="Times New Roman"/>
          <w:kern w:val="0"/>
          <w:szCs w:val="24"/>
        </w:rPr>
        <w:t>7.6</w:t>
      </w:r>
      <w:bookmarkStart w:id="74" w:name="_Toc234814105"/>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的前五名债券投资明细</w:t>
      </w:r>
      <w:bookmarkEnd w:id="74"/>
      <w:bookmarkEnd w:id="73"/>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551"/>
        <w:gridCol w:w="1307"/>
        <w:gridCol w:w="1737"/>
        <w:gridCol w:w="1701"/>
      </w:tblGrid>
      <w:tr w:rsidR="001548F9" w:rsidRPr="005312D8" w:rsidTr="001C52CA">
        <w:tc>
          <w:tcPr>
            <w:tcW w:w="132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8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债券代码</w:t>
            </w:r>
          </w:p>
        </w:tc>
        <w:tc>
          <w:tcPr>
            <w:tcW w:w="155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债券名称</w:t>
            </w:r>
          </w:p>
        </w:tc>
        <w:tc>
          <w:tcPr>
            <w:tcW w:w="130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8E550B">
              <w:rPr>
                <w:rFonts w:hint="eastAsia"/>
                <w:color w:val="000000"/>
                <w:sz w:val="24"/>
              </w:rPr>
              <w:t>(</w:t>
            </w:r>
            <w:r w:rsidR="008E550B">
              <w:rPr>
                <w:rFonts w:hint="eastAsia"/>
                <w:color w:val="000000"/>
                <w:sz w:val="24"/>
              </w:rPr>
              <w:t>张</w:t>
            </w:r>
            <w:r w:rsidR="008E550B">
              <w:rPr>
                <w:color w:val="000000"/>
                <w:sz w:val="24"/>
              </w:rPr>
              <w:t>)</w:t>
            </w:r>
          </w:p>
        </w:tc>
        <w:tc>
          <w:tcPr>
            <w:tcW w:w="173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170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3CAA" w:rsidRPr="005312D8">
              <w:rPr>
                <w:color w:val="000000"/>
                <w:sz w:val="24"/>
              </w:rPr>
              <w:t>（％）</w:t>
            </w:r>
          </w:p>
        </w:tc>
      </w:tr>
      <w:tr w:rsidR="00FD078D">
        <w:tc>
          <w:tcPr>
            <w:tcW w:w="1320" w:type="dxa"/>
            <w:vAlign w:val="center"/>
          </w:tcPr>
          <w:p w:rsidR="00FD078D" w:rsidRDefault="00E97039">
            <w:pPr>
              <w:jc w:val="center"/>
            </w:pPr>
            <w:r>
              <w:rPr>
                <w:color w:val="000000"/>
                <w:sz w:val="24"/>
              </w:rPr>
              <w:t>1</w:t>
            </w:r>
          </w:p>
        </w:tc>
        <w:tc>
          <w:tcPr>
            <w:tcW w:w="1382" w:type="dxa"/>
            <w:vAlign w:val="center"/>
          </w:tcPr>
          <w:p w:rsidR="00FD078D" w:rsidRDefault="00E97039">
            <w:pPr>
              <w:jc w:val="center"/>
            </w:pPr>
            <w:r>
              <w:rPr>
                <w:color w:val="000000"/>
                <w:sz w:val="24"/>
              </w:rPr>
              <w:t>111905063</w:t>
            </w:r>
          </w:p>
        </w:tc>
        <w:tc>
          <w:tcPr>
            <w:tcW w:w="1551" w:type="dxa"/>
            <w:vAlign w:val="center"/>
          </w:tcPr>
          <w:p w:rsidR="00FD078D" w:rsidRDefault="00E97039">
            <w:pPr>
              <w:jc w:val="center"/>
            </w:pPr>
            <w:r>
              <w:rPr>
                <w:color w:val="000000"/>
                <w:sz w:val="24"/>
              </w:rPr>
              <w:t>19</w:t>
            </w:r>
            <w:r>
              <w:rPr>
                <w:color w:val="000000"/>
                <w:sz w:val="24"/>
              </w:rPr>
              <w:t>建设银行</w:t>
            </w:r>
            <w:r>
              <w:rPr>
                <w:color w:val="000000"/>
                <w:sz w:val="24"/>
              </w:rPr>
              <w:t>CD063</w:t>
            </w:r>
          </w:p>
        </w:tc>
        <w:tc>
          <w:tcPr>
            <w:tcW w:w="1307" w:type="dxa"/>
            <w:vAlign w:val="center"/>
          </w:tcPr>
          <w:p w:rsidR="00FD078D" w:rsidRDefault="00E97039">
            <w:pPr>
              <w:jc w:val="right"/>
            </w:pPr>
            <w:r>
              <w:rPr>
                <w:color w:val="000000"/>
                <w:sz w:val="24"/>
              </w:rPr>
              <w:t>100,000</w:t>
            </w:r>
          </w:p>
        </w:tc>
        <w:tc>
          <w:tcPr>
            <w:tcW w:w="1737" w:type="dxa"/>
            <w:vAlign w:val="center"/>
          </w:tcPr>
          <w:p w:rsidR="00FD078D" w:rsidRDefault="00E97039">
            <w:pPr>
              <w:jc w:val="right"/>
            </w:pPr>
            <w:r>
              <w:rPr>
                <w:color w:val="000000"/>
                <w:sz w:val="24"/>
              </w:rPr>
              <w:t>9,784,000.00</w:t>
            </w:r>
          </w:p>
        </w:tc>
        <w:tc>
          <w:tcPr>
            <w:tcW w:w="1701" w:type="dxa"/>
            <w:vAlign w:val="center"/>
          </w:tcPr>
          <w:p w:rsidR="00FD078D" w:rsidRDefault="00E97039">
            <w:pPr>
              <w:jc w:val="right"/>
            </w:pPr>
            <w:r>
              <w:rPr>
                <w:color w:val="000000"/>
                <w:sz w:val="24"/>
              </w:rPr>
              <w:t>12.05</w:t>
            </w:r>
          </w:p>
        </w:tc>
      </w:tr>
      <w:tr w:rsidR="00FD078D">
        <w:tc>
          <w:tcPr>
            <w:tcW w:w="1320" w:type="dxa"/>
            <w:vAlign w:val="center"/>
          </w:tcPr>
          <w:p w:rsidR="00FD078D" w:rsidRDefault="00E97039">
            <w:pPr>
              <w:jc w:val="center"/>
            </w:pPr>
            <w:r>
              <w:rPr>
                <w:color w:val="000000"/>
                <w:sz w:val="24"/>
              </w:rPr>
              <w:t>2</w:t>
            </w:r>
          </w:p>
        </w:tc>
        <w:tc>
          <w:tcPr>
            <w:tcW w:w="1382" w:type="dxa"/>
            <w:vAlign w:val="center"/>
          </w:tcPr>
          <w:p w:rsidR="00FD078D" w:rsidRDefault="00E97039">
            <w:pPr>
              <w:jc w:val="center"/>
            </w:pPr>
            <w:r>
              <w:rPr>
                <w:color w:val="000000"/>
                <w:sz w:val="24"/>
              </w:rPr>
              <w:t>111918186</w:t>
            </w:r>
          </w:p>
        </w:tc>
        <w:tc>
          <w:tcPr>
            <w:tcW w:w="1551" w:type="dxa"/>
            <w:vAlign w:val="center"/>
          </w:tcPr>
          <w:p w:rsidR="00FD078D" w:rsidRDefault="00E97039">
            <w:pPr>
              <w:jc w:val="center"/>
            </w:pPr>
            <w:r>
              <w:rPr>
                <w:color w:val="000000"/>
                <w:sz w:val="24"/>
              </w:rPr>
              <w:t>19</w:t>
            </w:r>
            <w:r>
              <w:rPr>
                <w:color w:val="000000"/>
                <w:sz w:val="24"/>
              </w:rPr>
              <w:t>华夏银行</w:t>
            </w:r>
            <w:r>
              <w:rPr>
                <w:color w:val="000000"/>
                <w:sz w:val="24"/>
              </w:rPr>
              <w:t>CD186</w:t>
            </w:r>
          </w:p>
        </w:tc>
        <w:tc>
          <w:tcPr>
            <w:tcW w:w="1307" w:type="dxa"/>
            <w:vAlign w:val="center"/>
          </w:tcPr>
          <w:p w:rsidR="00FD078D" w:rsidRDefault="00E97039">
            <w:pPr>
              <w:jc w:val="right"/>
            </w:pPr>
            <w:r>
              <w:rPr>
                <w:color w:val="000000"/>
                <w:sz w:val="24"/>
              </w:rPr>
              <w:t>100,000</w:t>
            </w:r>
          </w:p>
        </w:tc>
        <w:tc>
          <w:tcPr>
            <w:tcW w:w="1737" w:type="dxa"/>
            <w:vAlign w:val="center"/>
          </w:tcPr>
          <w:p w:rsidR="00FD078D" w:rsidRDefault="00E97039">
            <w:pPr>
              <w:jc w:val="right"/>
            </w:pPr>
            <w:r>
              <w:rPr>
                <w:color w:val="000000"/>
                <w:sz w:val="24"/>
              </w:rPr>
              <w:t>9,779,000.00</w:t>
            </w:r>
          </w:p>
        </w:tc>
        <w:tc>
          <w:tcPr>
            <w:tcW w:w="1701" w:type="dxa"/>
            <w:vAlign w:val="center"/>
          </w:tcPr>
          <w:p w:rsidR="00FD078D" w:rsidRDefault="00E97039">
            <w:pPr>
              <w:jc w:val="right"/>
            </w:pPr>
            <w:r>
              <w:rPr>
                <w:color w:val="000000"/>
                <w:sz w:val="24"/>
              </w:rPr>
              <w:t>12.05</w:t>
            </w:r>
          </w:p>
        </w:tc>
      </w:tr>
      <w:tr w:rsidR="00FD078D">
        <w:tc>
          <w:tcPr>
            <w:tcW w:w="1320" w:type="dxa"/>
            <w:vAlign w:val="center"/>
          </w:tcPr>
          <w:p w:rsidR="00FD078D" w:rsidRDefault="00E97039">
            <w:pPr>
              <w:jc w:val="center"/>
            </w:pPr>
            <w:r>
              <w:rPr>
                <w:color w:val="000000"/>
                <w:sz w:val="24"/>
              </w:rPr>
              <w:t>3</w:t>
            </w:r>
          </w:p>
        </w:tc>
        <w:tc>
          <w:tcPr>
            <w:tcW w:w="1382" w:type="dxa"/>
            <w:vAlign w:val="center"/>
          </w:tcPr>
          <w:p w:rsidR="00FD078D" w:rsidRDefault="00E97039">
            <w:pPr>
              <w:jc w:val="center"/>
            </w:pPr>
            <w:r>
              <w:rPr>
                <w:color w:val="000000"/>
                <w:sz w:val="24"/>
              </w:rPr>
              <w:t>111915226</w:t>
            </w:r>
          </w:p>
        </w:tc>
        <w:tc>
          <w:tcPr>
            <w:tcW w:w="1551" w:type="dxa"/>
            <w:vAlign w:val="center"/>
          </w:tcPr>
          <w:p w:rsidR="00FD078D" w:rsidRDefault="00E97039">
            <w:pPr>
              <w:jc w:val="center"/>
            </w:pPr>
            <w:r>
              <w:rPr>
                <w:color w:val="000000"/>
                <w:sz w:val="24"/>
              </w:rPr>
              <w:t>19</w:t>
            </w:r>
            <w:r>
              <w:rPr>
                <w:color w:val="000000"/>
                <w:sz w:val="24"/>
              </w:rPr>
              <w:t>民生银行</w:t>
            </w:r>
            <w:r>
              <w:rPr>
                <w:color w:val="000000"/>
                <w:sz w:val="24"/>
              </w:rPr>
              <w:t>CD226</w:t>
            </w:r>
          </w:p>
        </w:tc>
        <w:tc>
          <w:tcPr>
            <w:tcW w:w="1307" w:type="dxa"/>
            <w:vAlign w:val="center"/>
          </w:tcPr>
          <w:p w:rsidR="00FD078D" w:rsidRDefault="00E97039">
            <w:pPr>
              <w:jc w:val="right"/>
            </w:pPr>
            <w:r>
              <w:rPr>
                <w:color w:val="000000"/>
                <w:sz w:val="24"/>
              </w:rPr>
              <w:t>100,000</w:t>
            </w:r>
          </w:p>
        </w:tc>
        <w:tc>
          <w:tcPr>
            <w:tcW w:w="1737" w:type="dxa"/>
            <w:vAlign w:val="center"/>
          </w:tcPr>
          <w:p w:rsidR="00FD078D" w:rsidRDefault="00E97039">
            <w:pPr>
              <w:jc w:val="right"/>
            </w:pPr>
            <w:r>
              <w:rPr>
                <w:color w:val="000000"/>
                <w:sz w:val="24"/>
              </w:rPr>
              <w:t>9,779,000.00</w:t>
            </w:r>
          </w:p>
        </w:tc>
        <w:tc>
          <w:tcPr>
            <w:tcW w:w="1701" w:type="dxa"/>
            <w:vAlign w:val="center"/>
          </w:tcPr>
          <w:p w:rsidR="00FD078D" w:rsidRDefault="00E97039">
            <w:pPr>
              <w:jc w:val="right"/>
            </w:pPr>
            <w:r>
              <w:rPr>
                <w:color w:val="000000"/>
                <w:sz w:val="24"/>
              </w:rPr>
              <w:t>12.05</w:t>
            </w:r>
          </w:p>
        </w:tc>
      </w:tr>
      <w:tr w:rsidR="00FD078D">
        <w:tc>
          <w:tcPr>
            <w:tcW w:w="1320" w:type="dxa"/>
            <w:vAlign w:val="center"/>
          </w:tcPr>
          <w:p w:rsidR="00FD078D" w:rsidRDefault="00E97039">
            <w:pPr>
              <w:jc w:val="center"/>
            </w:pPr>
            <w:r>
              <w:rPr>
                <w:color w:val="000000"/>
                <w:sz w:val="24"/>
              </w:rPr>
              <w:t>4</w:t>
            </w:r>
          </w:p>
        </w:tc>
        <w:tc>
          <w:tcPr>
            <w:tcW w:w="1382" w:type="dxa"/>
            <w:vAlign w:val="center"/>
          </w:tcPr>
          <w:p w:rsidR="00FD078D" w:rsidRDefault="00E97039">
            <w:pPr>
              <w:jc w:val="center"/>
            </w:pPr>
            <w:r>
              <w:rPr>
                <w:color w:val="000000"/>
                <w:sz w:val="24"/>
              </w:rPr>
              <w:t>111909177</w:t>
            </w:r>
          </w:p>
        </w:tc>
        <w:tc>
          <w:tcPr>
            <w:tcW w:w="1551" w:type="dxa"/>
            <w:vAlign w:val="center"/>
          </w:tcPr>
          <w:p w:rsidR="00FD078D" w:rsidRDefault="00E97039">
            <w:pPr>
              <w:jc w:val="center"/>
            </w:pPr>
            <w:r>
              <w:rPr>
                <w:color w:val="000000"/>
                <w:sz w:val="24"/>
              </w:rPr>
              <w:t>19</w:t>
            </w:r>
            <w:r>
              <w:rPr>
                <w:color w:val="000000"/>
                <w:sz w:val="24"/>
              </w:rPr>
              <w:t>浦发银行</w:t>
            </w:r>
            <w:r>
              <w:rPr>
                <w:color w:val="000000"/>
                <w:sz w:val="24"/>
              </w:rPr>
              <w:t>CD177</w:t>
            </w:r>
          </w:p>
        </w:tc>
        <w:tc>
          <w:tcPr>
            <w:tcW w:w="1307" w:type="dxa"/>
            <w:vAlign w:val="center"/>
          </w:tcPr>
          <w:p w:rsidR="00FD078D" w:rsidRDefault="00E97039">
            <w:pPr>
              <w:jc w:val="right"/>
            </w:pPr>
            <w:r>
              <w:rPr>
                <w:color w:val="000000"/>
                <w:sz w:val="24"/>
              </w:rPr>
              <w:t>100,000</w:t>
            </w:r>
          </w:p>
        </w:tc>
        <w:tc>
          <w:tcPr>
            <w:tcW w:w="1737" w:type="dxa"/>
            <w:vAlign w:val="center"/>
          </w:tcPr>
          <w:p w:rsidR="00FD078D" w:rsidRDefault="00E97039">
            <w:pPr>
              <w:jc w:val="right"/>
            </w:pPr>
            <w:r>
              <w:rPr>
                <w:color w:val="000000"/>
                <w:sz w:val="24"/>
              </w:rPr>
              <w:t>9,779,000.00</w:t>
            </w:r>
          </w:p>
        </w:tc>
        <w:tc>
          <w:tcPr>
            <w:tcW w:w="1701" w:type="dxa"/>
            <w:vAlign w:val="center"/>
          </w:tcPr>
          <w:p w:rsidR="00FD078D" w:rsidRDefault="00E97039">
            <w:pPr>
              <w:jc w:val="right"/>
            </w:pPr>
            <w:r>
              <w:rPr>
                <w:color w:val="000000"/>
                <w:sz w:val="24"/>
              </w:rPr>
              <w:t>12.05</w:t>
            </w:r>
          </w:p>
        </w:tc>
      </w:tr>
      <w:tr w:rsidR="00FD078D">
        <w:tc>
          <w:tcPr>
            <w:tcW w:w="1320" w:type="dxa"/>
            <w:vAlign w:val="center"/>
          </w:tcPr>
          <w:p w:rsidR="00FD078D" w:rsidRDefault="00E97039">
            <w:pPr>
              <w:jc w:val="center"/>
            </w:pPr>
            <w:r>
              <w:rPr>
                <w:color w:val="000000"/>
                <w:sz w:val="24"/>
              </w:rPr>
              <w:t>5</w:t>
            </w:r>
          </w:p>
        </w:tc>
        <w:tc>
          <w:tcPr>
            <w:tcW w:w="1382" w:type="dxa"/>
            <w:vAlign w:val="center"/>
          </w:tcPr>
          <w:p w:rsidR="00FD078D" w:rsidRDefault="00E97039">
            <w:pPr>
              <w:jc w:val="center"/>
            </w:pPr>
            <w:r>
              <w:rPr>
                <w:color w:val="000000"/>
                <w:sz w:val="24"/>
              </w:rPr>
              <w:t>111910240</w:t>
            </w:r>
          </w:p>
        </w:tc>
        <w:tc>
          <w:tcPr>
            <w:tcW w:w="1551" w:type="dxa"/>
            <w:vAlign w:val="center"/>
          </w:tcPr>
          <w:p w:rsidR="00FD078D" w:rsidRDefault="00E97039">
            <w:pPr>
              <w:jc w:val="center"/>
            </w:pPr>
            <w:r>
              <w:rPr>
                <w:color w:val="000000"/>
                <w:sz w:val="24"/>
              </w:rPr>
              <w:t>19</w:t>
            </w:r>
            <w:r>
              <w:rPr>
                <w:color w:val="000000"/>
                <w:sz w:val="24"/>
              </w:rPr>
              <w:t>兴业银行</w:t>
            </w:r>
            <w:r>
              <w:rPr>
                <w:color w:val="000000"/>
                <w:sz w:val="24"/>
              </w:rPr>
              <w:t>CD240</w:t>
            </w:r>
          </w:p>
        </w:tc>
        <w:tc>
          <w:tcPr>
            <w:tcW w:w="1307" w:type="dxa"/>
            <w:vAlign w:val="center"/>
          </w:tcPr>
          <w:p w:rsidR="00FD078D" w:rsidRDefault="00E97039">
            <w:pPr>
              <w:jc w:val="right"/>
            </w:pPr>
            <w:r>
              <w:rPr>
                <w:color w:val="000000"/>
                <w:sz w:val="24"/>
              </w:rPr>
              <w:t>100,000</w:t>
            </w:r>
          </w:p>
        </w:tc>
        <w:tc>
          <w:tcPr>
            <w:tcW w:w="1737" w:type="dxa"/>
            <w:vAlign w:val="center"/>
          </w:tcPr>
          <w:p w:rsidR="00FD078D" w:rsidRDefault="00E97039">
            <w:pPr>
              <w:jc w:val="right"/>
            </w:pPr>
            <w:r>
              <w:rPr>
                <w:color w:val="000000"/>
                <w:sz w:val="24"/>
              </w:rPr>
              <w:t>9,779,000.00</w:t>
            </w:r>
          </w:p>
        </w:tc>
        <w:tc>
          <w:tcPr>
            <w:tcW w:w="1701" w:type="dxa"/>
            <w:vAlign w:val="center"/>
          </w:tcPr>
          <w:p w:rsidR="00FD078D" w:rsidRDefault="00E97039">
            <w:pPr>
              <w:jc w:val="right"/>
            </w:pPr>
            <w:r>
              <w:rPr>
                <w:color w:val="000000"/>
                <w:sz w:val="24"/>
              </w:rPr>
              <w:t>12.05</w:t>
            </w:r>
          </w:p>
        </w:tc>
      </w:tr>
    </w:tbl>
    <w:p w:rsidR="00EC48D7" w:rsidRPr="005312D8" w:rsidRDefault="00EC48D7" w:rsidP="0008386C">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5" w:name="_Toc17810953"/>
      <w:r w:rsidRPr="005312D8">
        <w:rPr>
          <w:rFonts w:ascii="Times New Roman" w:hAnsi="Times New Roman"/>
          <w:kern w:val="0"/>
          <w:szCs w:val="24"/>
        </w:rPr>
        <w:t xml:space="preserve">7.7 </w:t>
      </w:r>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的所有资产支持证券投资明细</w:t>
      </w:r>
      <w:bookmarkEnd w:id="75"/>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本基金本报告期末未持有资产支持证券。</w:t>
      </w:r>
    </w:p>
    <w:p w:rsidR="005B7784" w:rsidRPr="005312D8" w:rsidRDefault="005B7784" w:rsidP="0048308E">
      <w:pPr>
        <w:tabs>
          <w:tab w:val="left" w:pos="426"/>
        </w:tabs>
        <w:spacing w:before="29" w:line="288" w:lineRule="auto"/>
        <w:jc w:val="left"/>
        <w:rPr>
          <w:kern w:val="0"/>
          <w:sz w:val="24"/>
        </w:rPr>
      </w:pPr>
    </w:p>
    <w:p w:rsidR="00160806" w:rsidRPr="005312D8" w:rsidRDefault="00160806" w:rsidP="0048308E">
      <w:pPr>
        <w:pStyle w:val="20"/>
        <w:spacing w:before="29" w:after="0" w:line="288" w:lineRule="auto"/>
        <w:rPr>
          <w:rFonts w:ascii="Times New Roman" w:hAnsi="Times New Roman"/>
          <w:kern w:val="0"/>
          <w:szCs w:val="24"/>
        </w:rPr>
      </w:pPr>
      <w:bookmarkStart w:id="76" w:name="_Toc17810954"/>
      <w:r w:rsidRPr="005312D8">
        <w:rPr>
          <w:rFonts w:ascii="Times New Roman" w:hAnsi="Times New Roman"/>
          <w:kern w:val="0"/>
          <w:szCs w:val="24"/>
        </w:rPr>
        <w:t xml:space="preserve">7.8 </w:t>
      </w:r>
      <w:r w:rsidRPr="005312D8">
        <w:rPr>
          <w:rFonts w:ascii="Times New Roman" w:hAnsi="Times New Roman"/>
          <w:kern w:val="0"/>
          <w:szCs w:val="24"/>
        </w:rPr>
        <w:t>报告期末按公允价值占基金资产净值比例大小排序的前五名贵金属投资明细</w:t>
      </w:r>
      <w:bookmarkEnd w:id="76"/>
    </w:p>
    <w:p w:rsidR="00160806" w:rsidRPr="005312D8" w:rsidRDefault="00160806" w:rsidP="0048308E">
      <w:pPr>
        <w:widowControl/>
        <w:spacing w:before="29" w:line="288" w:lineRule="auto"/>
        <w:jc w:val="left"/>
        <w:rPr>
          <w:sz w:val="24"/>
        </w:rPr>
      </w:pPr>
      <w:r w:rsidRPr="005312D8">
        <w:rPr>
          <w:sz w:val="24"/>
        </w:rPr>
        <w:t>本基金本报告期末未持有贵金属。</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7" w:name="_Toc17810955"/>
      <w:r w:rsidRPr="005312D8">
        <w:rPr>
          <w:rFonts w:ascii="Times New Roman" w:hAnsi="Times New Roman"/>
          <w:kern w:val="0"/>
          <w:szCs w:val="24"/>
        </w:rPr>
        <w:t xml:space="preserve">7.9 </w:t>
      </w:r>
      <w:r w:rsidR="00747AE9" w:rsidRPr="005312D8">
        <w:rPr>
          <w:rFonts w:ascii="Times New Roman" w:hAnsi="Times New Roman"/>
          <w:kern w:val="0"/>
          <w:szCs w:val="24"/>
        </w:rPr>
        <w:t>期末按公允价值占基金资产净值比例大小</w:t>
      </w:r>
      <w:r w:rsidR="00747AE9" w:rsidRPr="005312D8">
        <w:rPr>
          <w:rFonts w:ascii="Times New Roman" w:hAnsi="Times New Roman" w:hint="eastAsia"/>
          <w:kern w:val="0"/>
          <w:szCs w:val="24"/>
        </w:rPr>
        <w:t>排序</w:t>
      </w:r>
      <w:r w:rsidRPr="005312D8">
        <w:rPr>
          <w:rFonts w:ascii="Times New Roman" w:hAnsi="Times New Roman"/>
          <w:kern w:val="0"/>
          <w:szCs w:val="24"/>
        </w:rPr>
        <w:t>的前五名权证投资明细</w:t>
      </w:r>
      <w:bookmarkEnd w:id="77"/>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本基金本报告期末未持有权证。</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8" w:name="_Toc17810956"/>
      <w:r w:rsidRPr="005312D8">
        <w:rPr>
          <w:rFonts w:ascii="Times New Roman" w:hAnsi="Times New Roman"/>
          <w:kern w:val="0"/>
          <w:szCs w:val="24"/>
        </w:rPr>
        <w:t xml:space="preserve">7.10 </w:t>
      </w:r>
      <w:r w:rsidRPr="005312D8">
        <w:rPr>
          <w:rFonts w:ascii="Times New Roman" w:hAnsi="Times New Roman"/>
          <w:kern w:val="0"/>
          <w:szCs w:val="24"/>
        </w:rPr>
        <w:t>报告期末本基金投资的股指期货交易情况说明</w:t>
      </w:r>
      <w:bookmarkEnd w:id="78"/>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本基金本报告期末未持有股指期货。</w:t>
      </w:r>
    </w:p>
    <w:p w:rsidR="001548F9" w:rsidRPr="005312D8" w:rsidRDefault="001548F9" w:rsidP="0048308E">
      <w:pPr>
        <w:adjustRightInd w:val="0"/>
        <w:snapToGrid w:val="0"/>
        <w:spacing w:before="29" w:line="288" w:lineRule="auto"/>
        <w:rPr>
          <w:sz w:val="24"/>
        </w:rPr>
      </w:pPr>
    </w:p>
    <w:p w:rsidR="00FB427F" w:rsidRPr="005312D8" w:rsidRDefault="00FB427F" w:rsidP="0048308E">
      <w:pPr>
        <w:pStyle w:val="20"/>
        <w:spacing w:before="29" w:after="0" w:line="288" w:lineRule="auto"/>
        <w:rPr>
          <w:rFonts w:ascii="Times New Roman" w:hAnsi="Times New Roman"/>
          <w:kern w:val="0"/>
          <w:szCs w:val="24"/>
        </w:rPr>
      </w:pPr>
      <w:bookmarkStart w:id="79" w:name="_Toc17810957"/>
      <w:r w:rsidRPr="005312D8">
        <w:rPr>
          <w:rFonts w:ascii="Times New Roman" w:hAnsi="Times New Roman"/>
          <w:kern w:val="0"/>
          <w:szCs w:val="24"/>
        </w:rPr>
        <w:t>7.11</w:t>
      </w:r>
      <w:r w:rsidRPr="005312D8">
        <w:rPr>
          <w:rFonts w:ascii="Times New Roman" w:hAnsi="Times New Roman"/>
          <w:kern w:val="0"/>
          <w:szCs w:val="24"/>
        </w:rPr>
        <w:t>报告期末本基金投资的国债期货交易情况说明</w:t>
      </w:r>
      <w:bookmarkEnd w:id="79"/>
    </w:p>
    <w:p w:rsidR="00FB427F" w:rsidRPr="005312D8" w:rsidRDefault="00FB427F" w:rsidP="0048308E">
      <w:pPr>
        <w:tabs>
          <w:tab w:val="left" w:pos="426"/>
        </w:tabs>
        <w:spacing w:before="29" w:line="288" w:lineRule="auto"/>
        <w:jc w:val="left"/>
        <w:rPr>
          <w:kern w:val="0"/>
          <w:sz w:val="24"/>
        </w:rPr>
      </w:pPr>
      <w:r w:rsidRPr="005312D8">
        <w:rPr>
          <w:kern w:val="0"/>
          <w:sz w:val="24"/>
        </w:rPr>
        <w:t>本基金本报告期末未持有国债期货。</w:t>
      </w:r>
    </w:p>
    <w:p w:rsidR="00D13290" w:rsidRPr="005312D8" w:rsidRDefault="00D13290"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80" w:name="_Toc17810958"/>
      <w:r w:rsidRPr="005312D8">
        <w:rPr>
          <w:rFonts w:ascii="Times New Roman" w:hAnsi="Times New Roman"/>
          <w:kern w:val="0"/>
          <w:szCs w:val="24"/>
        </w:rPr>
        <w:t xml:space="preserve">7.12 </w:t>
      </w:r>
      <w:r w:rsidRPr="005312D8">
        <w:rPr>
          <w:rFonts w:ascii="Times New Roman" w:hAnsi="Times New Roman"/>
          <w:kern w:val="0"/>
          <w:szCs w:val="24"/>
        </w:rPr>
        <w:t>投资组合报告附注</w:t>
      </w:r>
      <w:bookmarkEnd w:id="80"/>
    </w:p>
    <w:p w:rsidR="001548F9" w:rsidRPr="005312D8" w:rsidRDefault="001548F9" w:rsidP="00AA70DB">
      <w:pPr>
        <w:spacing w:before="29" w:line="288" w:lineRule="auto"/>
        <w:rPr>
          <w:color w:val="000000"/>
          <w:sz w:val="24"/>
        </w:rPr>
      </w:pPr>
      <w:r w:rsidRPr="005312D8">
        <w:rPr>
          <w:color w:val="000000"/>
          <w:sz w:val="24"/>
        </w:rPr>
        <w:t>7.12.1</w:t>
      </w:r>
      <w:r w:rsidRPr="005312D8">
        <w:rPr>
          <w:color w:val="000000"/>
          <w:sz w:val="24"/>
        </w:rPr>
        <w:t>报告期内本基金投资的前十名证券的发行主体除</w:t>
      </w:r>
      <w:r w:rsidRPr="005312D8">
        <w:rPr>
          <w:color w:val="000000"/>
          <w:sz w:val="24"/>
        </w:rPr>
        <w:t>19</w:t>
      </w:r>
      <w:r w:rsidRPr="005312D8">
        <w:rPr>
          <w:color w:val="000000"/>
          <w:sz w:val="24"/>
        </w:rPr>
        <w:t>民生银行</w:t>
      </w:r>
      <w:r w:rsidRPr="005312D8">
        <w:rPr>
          <w:color w:val="000000"/>
          <w:sz w:val="24"/>
        </w:rPr>
        <w:t>CD226</w:t>
      </w:r>
      <w:r w:rsidRPr="005312D8">
        <w:rPr>
          <w:color w:val="000000"/>
          <w:sz w:val="24"/>
        </w:rPr>
        <w:t>（证券代码：</w:t>
      </w:r>
      <w:r w:rsidRPr="005312D8">
        <w:rPr>
          <w:color w:val="000000"/>
          <w:sz w:val="24"/>
        </w:rPr>
        <w:t>111915226</w:t>
      </w:r>
      <w:r w:rsidRPr="005312D8">
        <w:rPr>
          <w:color w:val="000000"/>
          <w:sz w:val="24"/>
        </w:rPr>
        <w:t>）外，未出现被监管部门立案调查，或在报告编制日前一年内受到公开谴责、处罚的情形。</w:t>
      </w:r>
    </w:p>
    <w:p w:rsidR="00FD078D" w:rsidRDefault="00E97039">
      <w:pPr>
        <w:spacing w:before="29" w:line="288" w:lineRule="auto"/>
        <w:rPr>
          <w:color w:val="000000"/>
          <w:sz w:val="24"/>
        </w:rPr>
      </w:pPr>
      <w:r>
        <w:rPr>
          <w:color w:val="000000"/>
          <w:sz w:val="24"/>
        </w:rPr>
        <w:t>报告期内本基金投资的前十名证券之一</w:t>
      </w:r>
      <w:r>
        <w:rPr>
          <w:color w:val="000000"/>
          <w:sz w:val="24"/>
        </w:rPr>
        <w:t>19</w:t>
      </w:r>
      <w:r>
        <w:rPr>
          <w:color w:val="000000"/>
          <w:sz w:val="24"/>
        </w:rPr>
        <w:t>民生银行</w:t>
      </w:r>
      <w:r>
        <w:rPr>
          <w:color w:val="000000"/>
          <w:sz w:val="24"/>
        </w:rPr>
        <w:t>CD226</w:t>
      </w:r>
      <w:r>
        <w:rPr>
          <w:color w:val="000000"/>
          <w:sz w:val="24"/>
        </w:rPr>
        <w:t>（证券代码：</w:t>
      </w:r>
      <w:r>
        <w:rPr>
          <w:color w:val="000000"/>
          <w:sz w:val="24"/>
        </w:rPr>
        <w:t>111915226</w:t>
      </w:r>
      <w:r>
        <w:rPr>
          <w:color w:val="000000"/>
          <w:sz w:val="24"/>
        </w:rPr>
        <w:t>）的发行主体民生银行，根据银保监会</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日公布的《中国银行保险监督管理委员会行政处罚信息公开表</w:t>
      </w:r>
      <w:r>
        <w:rPr>
          <w:color w:val="000000"/>
          <w:sz w:val="24"/>
        </w:rPr>
        <w:t>(</w:t>
      </w:r>
      <w:r>
        <w:rPr>
          <w:color w:val="000000"/>
          <w:sz w:val="24"/>
        </w:rPr>
        <w:t>银保监银罚决字〔</w:t>
      </w:r>
      <w:r>
        <w:rPr>
          <w:color w:val="000000"/>
          <w:sz w:val="24"/>
        </w:rPr>
        <w:t>2018</w:t>
      </w:r>
      <w:r>
        <w:rPr>
          <w:color w:val="000000"/>
          <w:sz w:val="24"/>
        </w:rPr>
        <w:t>〕</w:t>
      </w:r>
      <w:r>
        <w:rPr>
          <w:color w:val="000000"/>
          <w:sz w:val="24"/>
        </w:rPr>
        <w:t>5</w:t>
      </w:r>
      <w:r>
        <w:rPr>
          <w:color w:val="000000"/>
          <w:sz w:val="24"/>
        </w:rPr>
        <w:t>号</w:t>
      </w:r>
      <w:r>
        <w:rPr>
          <w:color w:val="000000"/>
          <w:sz w:val="24"/>
        </w:rPr>
        <w:t>)</w:t>
      </w:r>
      <w:r>
        <w:rPr>
          <w:color w:val="000000"/>
          <w:sz w:val="24"/>
        </w:rPr>
        <w:t>》，因存在贷款业务严重违反审慎经营规则等违法违规事实，被中国银行保险监督管理委员会处以行政处罚，罚款</w:t>
      </w:r>
      <w:r>
        <w:rPr>
          <w:color w:val="000000"/>
          <w:sz w:val="24"/>
        </w:rPr>
        <w:t>200</w:t>
      </w:r>
      <w:r>
        <w:rPr>
          <w:color w:val="000000"/>
          <w:sz w:val="24"/>
        </w:rPr>
        <w:t>万元；根据银保监会</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日公布的《中国银行保险监督管理委员会行政处罚信息公开表</w:t>
      </w:r>
      <w:r>
        <w:rPr>
          <w:color w:val="000000"/>
          <w:sz w:val="24"/>
        </w:rPr>
        <w:t>(</w:t>
      </w:r>
      <w:r>
        <w:rPr>
          <w:color w:val="000000"/>
          <w:sz w:val="24"/>
        </w:rPr>
        <w:t>银保监银罚决字〔</w:t>
      </w:r>
      <w:r>
        <w:rPr>
          <w:color w:val="000000"/>
          <w:sz w:val="24"/>
        </w:rPr>
        <w:t>2018</w:t>
      </w:r>
      <w:r>
        <w:rPr>
          <w:color w:val="000000"/>
          <w:sz w:val="24"/>
        </w:rPr>
        <w:t>〕</w:t>
      </w:r>
      <w:r>
        <w:rPr>
          <w:color w:val="000000"/>
          <w:sz w:val="24"/>
        </w:rPr>
        <w:t>8</w:t>
      </w:r>
      <w:r>
        <w:rPr>
          <w:color w:val="000000"/>
          <w:sz w:val="24"/>
        </w:rPr>
        <w:t>号</w:t>
      </w:r>
      <w:r>
        <w:rPr>
          <w:color w:val="000000"/>
          <w:sz w:val="24"/>
        </w:rPr>
        <w:t>)</w:t>
      </w:r>
      <w:r>
        <w:rPr>
          <w:color w:val="000000"/>
          <w:sz w:val="24"/>
        </w:rPr>
        <w:t>》，因存在内控管理严重违反审慎经营规则、同业投资违规接受担保、同业投资、理财资金违规投资房地产，用于缴交或置换土地出让金及土地储备融资、本行理财产品之间风险隔离不到位、个人理财资金违规投资、票据代理未明示，增信未簿记和计提资本占用、为非保本理财产品提供保本承诺等违法违规事实，被中国银行保险监督管理委员会处以行政处罚，罚款</w:t>
      </w:r>
      <w:r>
        <w:rPr>
          <w:color w:val="000000"/>
          <w:sz w:val="24"/>
        </w:rPr>
        <w:t>3160</w:t>
      </w:r>
      <w:r>
        <w:rPr>
          <w:color w:val="000000"/>
          <w:sz w:val="24"/>
        </w:rPr>
        <w:t>万元。</w:t>
      </w:r>
    </w:p>
    <w:p w:rsidR="00FD078D" w:rsidRDefault="00E97039">
      <w:pPr>
        <w:spacing w:before="29" w:line="288" w:lineRule="auto"/>
        <w:rPr>
          <w:color w:val="000000"/>
          <w:sz w:val="24"/>
        </w:rPr>
      </w:pPr>
      <w:r>
        <w:rPr>
          <w:color w:val="000000"/>
          <w:sz w:val="24"/>
        </w:rPr>
        <w:t>本基金管理人对该证券投资决策程序的说明如下：本基金管理人对证券投资特别是重仓个券的投资有严格的投资决策流程控制。本基金在对该证券的投资也严格执行投资决策流程。在对该证券的选择上，严格执行公司个券审核流程。在对该证券的持有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rsidR="001548F9" w:rsidRPr="005312D8" w:rsidRDefault="001548F9" w:rsidP="00AA70DB">
      <w:pPr>
        <w:spacing w:before="29" w:line="288" w:lineRule="auto"/>
        <w:rPr>
          <w:color w:val="000000"/>
          <w:sz w:val="24"/>
        </w:rPr>
      </w:pPr>
      <w:r w:rsidRPr="005312D8">
        <w:rPr>
          <w:color w:val="000000"/>
          <w:sz w:val="24"/>
        </w:rPr>
        <w:t>7.12.2</w:t>
      </w:r>
      <w:r w:rsidRPr="005312D8">
        <w:rPr>
          <w:color w:val="000000"/>
          <w:sz w:val="24"/>
        </w:rPr>
        <w:t>本基金投资的前十名股票中，没有超出基金合同规定的备选股票库之外的股票。</w:t>
      </w:r>
    </w:p>
    <w:p w:rsidR="00D13290" w:rsidRPr="005312D8" w:rsidRDefault="00D13290"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color w:val="000000"/>
          <w:sz w:val="24"/>
        </w:rPr>
        <w:t>7.12.3</w:t>
      </w:r>
      <w:r w:rsidRPr="005312D8">
        <w:rPr>
          <w:b/>
          <w:bCs/>
          <w:color w:val="000000"/>
          <w:sz w:val="24"/>
        </w:rPr>
        <w:t>期末其他各项资产构成</w:t>
      </w:r>
    </w:p>
    <w:p w:rsidR="001548F9" w:rsidRPr="005312D8" w:rsidRDefault="008F737A" w:rsidP="0048308E">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117" w:type="dxa"/>
            <w:vAlign w:val="center"/>
          </w:tcPr>
          <w:p w:rsidR="001548F9" w:rsidRPr="005312D8" w:rsidRDefault="001548F9" w:rsidP="0048308E">
            <w:pPr>
              <w:spacing w:before="29" w:line="288" w:lineRule="auto"/>
              <w:jc w:val="center"/>
              <w:rPr>
                <w:color w:val="000000"/>
                <w:sz w:val="24"/>
              </w:rPr>
            </w:pPr>
            <w:r w:rsidRPr="005312D8">
              <w:rPr>
                <w:color w:val="000000"/>
                <w:sz w:val="24"/>
              </w:rPr>
              <w:t>名称</w:t>
            </w:r>
          </w:p>
        </w:tc>
        <w:tc>
          <w:tcPr>
            <w:tcW w:w="4118" w:type="dxa"/>
            <w:vAlign w:val="center"/>
          </w:tcPr>
          <w:p w:rsidR="001548F9" w:rsidRPr="005312D8" w:rsidRDefault="001548F9" w:rsidP="0048308E">
            <w:pPr>
              <w:spacing w:before="29" w:line="288" w:lineRule="auto"/>
              <w:jc w:val="center"/>
              <w:rPr>
                <w:color w:val="000000"/>
                <w:sz w:val="24"/>
              </w:rPr>
            </w:pPr>
            <w:r w:rsidRPr="005312D8">
              <w:rPr>
                <w:color w:val="000000"/>
                <w:sz w:val="24"/>
              </w:rPr>
              <w:t>金额</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1</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存出保证金</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37,294.35</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2</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应收证券清算款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3</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应收股利</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4</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应收利息</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80,832.46</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5</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应收申购款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6</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其他应收款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7</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待摊费用</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8</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9</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合计</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118,126.81</w:t>
            </w:r>
          </w:p>
        </w:tc>
      </w:tr>
    </w:tbl>
    <w:p w:rsidR="001548F9" w:rsidRPr="005312D8" w:rsidRDefault="001548F9" w:rsidP="0048308E">
      <w:pPr>
        <w:pStyle w:val="af6"/>
        <w:spacing w:before="29" w:beforeAutospacing="0" w:after="0" w:afterAutospacing="0" w:line="288" w:lineRule="auto"/>
        <w:rPr>
          <w:rFonts w:ascii="Times New Roman" w:hAnsi="Times New Roman"/>
          <w:b/>
          <w:bCs/>
          <w:color w:val="000000"/>
        </w:rPr>
      </w:pPr>
    </w:p>
    <w:p w:rsidR="001548F9" w:rsidRPr="005312D8" w:rsidRDefault="001548F9" w:rsidP="0048308E">
      <w:pPr>
        <w:spacing w:before="29" w:line="288" w:lineRule="auto"/>
        <w:rPr>
          <w:b/>
          <w:bCs/>
          <w:color w:val="000000"/>
          <w:sz w:val="24"/>
        </w:rPr>
      </w:pPr>
      <w:r w:rsidRPr="005312D8">
        <w:rPr>
          <w:b/>
          <w:color w:val="000000"/>
          <w:sz w:val="24"/>
        </w:rPr>
        <w:t>7.12.4</w:t>
      </w:r>
      <w:r w:rsidRPr="005312D8">
        <w:rPr>
          <w:b/>
          <w:bCs/>
          <w:color w:val="000000"/>
          <w:sz w:val="24"/>
        </w:rPr>
        <w:t>期末持有的处于转股期的可转换债券明细</w:t>
      </w:r>
    </w:p>
    <w:p w:rsidR="001548F9" w:rsidRPr="005312D8" w:rsidRDefault="001548F9" w:rsidP="005664DB">
      <w:pPr>
        <w:tabs>
          <w:tab w:val="left" w:pos="426"/>
        </w:tabs>
        <w:spacing w:before="29" w:line="288" w:lineRule="auto"/>
        <w:jc w:val="left"/>
        <w:rPr>
          <w:kern w:val="0"/>
          <w:sz w:val="24"/>
        </w:rPr>
      </w:pPr>
      <w:r w:rsidRPr="005312D8">
        <w:rPr>
          <w:kern w:val="0"/>
          <w:sz w:val="24"/>
        </w:rPr>
        <w:t>本基金本报告期末未持有处于转股期的可转换债券。</w:t>
      </w:r>
    </w:p>
    <w:p w:rsidR="005664DB" w:rsidRPr="005312D8" w:rsidRDefault="005664DB" w:rsidP="005664DB">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color w:val="000000"/>
          <w:sz w:val="24"/>
        </w:rPr>
        <w:t xml:space="preserve">7.12.5 </w:t>
      </w:r>
      <w:r w:rsidRPr="005312D8">
        <w:rPr>
          <w:b/>
          <w:bCs/>
          <w:color w:val="000000"/>
          <w:sz w:val="24"/>
        </w:rPr>
        <w:t>期末前十名股票中存在流通受限情况的说明</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本基金本报告期末前十名股票中不存在流通受限情况。</w:t>
      </w:r>
    </w:p>
    <w:p w:rsidR="00EF07F2" w:rsidRPr="005312D8" w:rsidRDefault="00EF07F2"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color w:val="000000"/>
          <w:sz w:val="24"/>
        </w:rPr>
        <w:t xml:space="preserve">7.12.6 </w:t>
      </w:r>
      <w:r w:rsidRPr="005312D8">
        <w:rPr>
          <w:b/>
          <w:color w:val="000000"/>
          <w:sz w:val="24"/>
        </w:rPr>
        <w:t>投资组合报告附注的其他文字描述部分</w:t>
      </w:r>
    </w:p>
    <w:p w:rsidR="001548F9" w:rsidRPr="005312D8" w:rsidRDefault="001548F9" w:rsidP="00AA70DB">
      <w:pPr>
        <w:spacing w:before="29" w:line="288" w:lineRule="auto"/>
        <w:rPr>
          <w:color w:val="000000"/>
          <w:sz w:val="24"/>
        </w:rPr>
      </w:pPr>
      <w:r w:rsidRPr="005312D8">
        <w:rPr>
          <w:color w:val="000000"/>
          <w:sz w:val="24"/>
        </w:rPr>
        <w:t>由于四舍五入的原因，分项之和与合计项之间可能存在尾差。</w:t>
      </w:r>
    </w:p>
    <w:p w:rsidR="006E4313" w:rsidRPr="005312D8" w:rsidRDefault="006E4313"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1" w:name="_Toc225500050"/>
      <w:bookmarkStart w:id="82" w:name="_Toc17810959"/>
      <w:r w:rsidRPr="005312D8">
        <w:rPr>
          <w:b/>
          <w:bCs/>
          <w:szCs w:val="24"/>
          <w:lang w:val="en-US"/>
        </w:rPr>
        <w:t xml:space="preserve">§8  </w:t>
      </w:r>
      <w:r w:rsidRPr="005312D8">
        <w:rPr>
          <w:b/>
          <w:bCs/>
          <w:szCs w:val="24"/>
          <w:lang w:val="en-US"/>
        </w:rPr>
        <w:t>基金份额持有人信息</w:t>
      </w:r>
      <w:bookmarkEnd w:id="81"/>
      <w:bookmarkEnd w:id="82"/>
    </w:p>
    <w:p w:rsidR="001548F9" w:rsidRPr="005312D8" w:rsidRDefault="001548F9" w:rsidP="0048308E">
      <w:pPr>
        <w:pStyle w:val="20"/>
        <w:spacing w:before="29" w:after="0" w:line="288" w:lineRule="auto"/>
        <w:rPr>
          <w:rFonts w:ascii="Times New Roman" w:hAnsi="Times New Roman"/>
          <w:kern w:val="0"/>
          <w:szCs w:val="24"/>
        </w:rPr>
      </w:pPr>
      <w:bookmarkStart w:id="83" w:name="_Toc225500051"/>
      <w:bookmarkStart w:id="84" w:name="_Toc17810960"/>
      <w:r w:rsidRPr="005312D8">
        <w:rPr>
          <w:rFonts w:ascii="Times New Roman" w:hAnsi="Times New Roman"/>
          <w:kern w:val="0"/>
          <w:szCs w:val="24"/>
        </w:rPr>
        <w:t xml:space="preserve">8.1 </w:t>
      </w:r>
      <w:r w:rsidRPr="005312D8">
        <w:rPr>
          <w:rFonts w:ascii="Times New Roman" w:hAnsi="Times New Roman"/>
          <w:kern w:val="0"/>
          <w:szCs w:val="24"/>
        </w:rPr>
        <w:t>期末基金份额持有人户数及持有人结构</w:t>
      </w:r>
      <w:bookmarkEnd w:id="83"/>
      <w:bookmarkEnd w:id="84"/>
    </w:p>
    <w:p w:rsidR="00DE3E14" w:rsidRPr="005312D8" w:rsidRDefault="00DE3E14" w:rsidP="00D3619E">
      <w:pPr>
        <w:autoSpaceDE w:val="0"/>
        <w:autoSpaceDN w:val="0"/>
        <w:adjustRightInd w:val="0"/>
        <w:spacing w:before="29" w:line="288" w:lineRule="auto"/>
        <w:ind w:left="15"/>
        <w:jc w:val="right"/>
        <w:rPr>
          <w:color w:val="000000"/>
          <w:sz w:val="24"/>
        </w:rPr>
      </w:pPr>
      <w:r w:rsidRPr="005312D8">
        <w:rPr>
          <w:color w:val="000000"/>
          <w:sz w:val="24"/>
        </w:rPr>
        <w:t>份额单位：份</w:t>
      </w:r>
    </w:p>
    <w:tbl>
      <w:tblPr>
        <w:tblW w:w="4989" w:type="pct"/>
        <w:jc w:val="center"/>
        <w:tblLook w:val="00A0" w:firstRow="1" w:lastRow="0" w:firstColumn="1" w:lastColumn="0" w:noHBand="0" w:noVBand="0"/>
      </w:tblPr>
      <w:tblGrid>
        <w:gridCol w:w="1746"/>
        <w:gridCol w:w="1461"/>
        <w:gridCol w:w="1227"/>
        <w:gridCol w:w="1609"/>
        <w:gridCol w:w="1596"/>
        <w:gridCol w:w="1627"/>
      </w:tblGrid>
      <w:tr w:rsidR="00E97039" w:rsidRPr="005312D8" w:rsidTr="00E97039">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FD078D" w:rsidRDefault="00E97039">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持有人结构</w:t>
            </w:r>
          </w:p>
        </w:tc>
      </w:tr>
      <w:tr w:rsidR="00E97039" w:rsidRPr="005312D8" w:rsidTr="00E97039">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FD078D" w:rsidRDefault="00FD078D">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个人投资者</w:t>
            </w:r>
          </w:p>
        </w:tc>
      </w:tr>
      <w:tr w:rsidR="00E97039" w:rsidRPr="005312D8" w:rsidTr="00E97039">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FD078D" w:rsidRDefault="00FD078D">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r>
      <w:tr w:rsidR="00E97039" w:rsidRPr="005312D8" w:rsidTr="00E97039">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FD078D" w:rsidRDefault="00E97039">
            <w:pPr>
              <w:jc w:val="center"/>
            </w:pPr>
            <w:r>
              <w:rPr>
                <w:bCs/>
                <w:color w:val="000000"/>
                <w:sz w:val="24"/>
              </w:rPr>
              <w:t>929</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86,005.76</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79,899,354.91</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100.00%</w:t>
            </w:r>
          </w:p>
        </w:tc>
      </w:tr>
    </w:tbl>
    <w:p w:rsidR="00DE3E14" w:rsidRPr="005312D8" w:rsidRDefault="00DE3E14"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85" w:name="_Toc17810961"/>
      <w:r w:rsidRPr="005312D8">
        <w:rPr>
          <w:rFonts w:ascii="Times New Roman" w:hAnsi="Times New Roman"/>
          <w:kern w:val="0"/>
          <w:szCs w:val="24"/>
        </w:rPr>
        <w:t xml:space="preserve">8.2 </w:t>
      </w:r>
      <w:r w:rsidRPr="005312D8">
        <w:rPr>
          <w:rFonts w:ascii="Times New Roman" w:hAnsi="Times New Roman"/>
          <w:kern w:val="0"/>
          <w:szCs w:val="24"/>
        </w:rPr>
        <w:t>期末基金管理人的从业人员持有本基金的情况</w:t>
      </w:r>
      <w:bookmarkEnd w:id="8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DF5C7F" w:rsidRPr="005312D8" w:rsidTr="00054D4A">
        <w:trPr>
          <w:trHeight w:val="802"/>
        </w:trPr>
        <w:tc>
          <w:tcPr>
            <w:tcW w:w="4111" w:type="dxa"/>
            <w:vAlign w:val="center"/>
          </w:tcPr>
          <w:p w:rsidR="001F3C6E" w:rsidRPr="005312D8" w:rsidRDefault="00DF5C7F" w:rsidP="0048308E">
            <w:pPr>
              <w:widowControl/>
              <w:spacing w:before="29" w:line="288" w:lineRule="auto"/>
              <w:jc w:val="center"/>
              <w:rPr>
                <w:color w:val="000000"/>
                <w:kern w:val="0"/>
                <w:sz w:val="24"/>
              </w:rPr>
            </w:pPr>
            <w:r w:rsidRPr="005312D8">
              <w:rPr>
                <w:color w:val="000000"/>
                <w:kern w:val="0"/>
                <w:sz w:val="24"/>
              </w:rPr>
              <w:t>项目</w:t>
            </w:r>
          </w:p>
          <w:p w:rsidR="00DF5C7F" w:rsidRPr="005312D8" w:rsidRDefault="00DF5C7F" w:rsidP="0048308E">
            <w:pPr>
              <w:widowControl/>
              <w:spacing w:before="29" w:line="288" w:lineRule="auto"/>
              <w:jc w:val="center"/>
              <w:rPr>
                <w:color w:val="000000"/>
                <w:kern w:val="0"/>
                <w:sz w:val="24"/>
              </w:rPr>
            </w:pPr>
          </w:p>
        </w:tc>
        <w:tc>
          <w:tcPr>
            <w:tcW w:w="2693"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持有份额总数（份）</w:t>
            </w:r>
          </w:p>
        </w:tc>
        <w:tc>
          <w:tcPr>
            <w:tcW w:w="2194"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占基金总份额比例</w:t>
            </w:r>
          </w:p>
        </w:tc>
      </w:tr>
      <w:tr w:rsidR="00DF5C7F" w:rsidRPr="005312D8" w:rsidTr="00054D4A">
        <w:trPr>
          <w:trHeight w:val="1196"/>
        </w:trPr>
        <w:tc>
          <w:tcPr>
            <w:tcW w:w="4111" w:type="dxa"/>
            <w:vAlign w:val="center"/>
          </w:tcPr>
          <w:p w:rsidR="00DF5C7F" w:rsidRPr="005312D8" w:rsidRDefault="00DF5C7F" w:rsidP="0048308E">
            <w:pPr>
              <w:spacing w:before="29" w:line="288" w:lineRule="auto"/>
              <w:jc w:val="left"/>
              <w:rPr>
                <w:color w:val="000000"/>
                <w:sz w:val="24"/>
              </w:rPr>
            </w:pPr>
            <w:r w:rsidRPr="005312D8">
              <w:rPr>
                <w:color w:val="000000"/>
                <w:sz w:val="24"/>
              </w:rPr>
              <w:t>基金管理人所有从业人员持有本基金</w:t>
            </w:r>
          </w:p>
        </w:tc>
        <w:tc>
          <w:tcPr>
            <w:tcW w:w="2693"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29,790.73</w:t>
            </w:r>
          </w:p>
        </w:tc>
        <w:tc>
          <w:tcPr>
            <w:tcW w:w="2194"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0.04%</w:t>
            </w:r>
          </w:p>
        </w:tc>
      </w:tr>
    </w:tbl>
    <w:p w:rsidR="00705EC3" w:rsidRPr="005312D8" w:rsidRDefault="00705EC3" w:rsidP="0048308E">
      <w:pPr>
        <w:spacing w:before="29" w:line="288" w:lineRule="auto"/>
        <w:rPr>
          <w:color w:val="000000"/>
          <w:sz w:val="24"/>
        </w:rPr>
      </w:pPr>
    </w:p>
    <w:p w:rsidR="004178F9" w:rsidRPr="005312D8" w:rsidRDefault="004178F9" w:rsidP="000F06CE">
      <w:pPr>
        <w:pStyle w:val="20"/>
        <w:spacing w:before="29" w:after="0" w:line="288" w:lineRule="auto"/>
        <w:rPr>
          <w:rFonts w:ascii="宋体" w:hAnsi="宋体"/>
          <w:sz w:val="21"/>
          <w:szCs w:val="21"/>
        </w:rPr>
      </w:pPr>
      <w:bookmarkStart w:id="86" w:name="_Toc17810962"/>
      <w:r w:rsidRPr="005312D8">
        <w:rPr>
          <w:rFonts w:ascii="Times New Roman" w:hAnsi="Times New Roman"/>
          <w:kern w:val="0"/>
          <w:szCs w:val="24"/>
        </w:rPr>
        <w:t>8.3</w:t>
      </w:r>
      <w:r w:rsidRPr="005312D8">
        <w:rPr>
          <w:rFonts w:ascii="Times New Roman" w:hAnsi="Times New Roman" w:hint="eastAsia"/>
          <w:kern w:val="0"/>
          <w:szCs w:val="24"/>
        </w:rPr>
        <w:t>期末基金管理人的从业人员持有本开放式基金份额总量区间的情况</w:t>
      </w:r>
      <w:bookmarkEnd w:id="86"/>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0C4289" w:rsidRDefault="004178F9" w:rsidP="000C4289">
            <w:pPr>
              <w:widowControl/>
              <w:spacing w:before="29" w:line="288" w:lineRule="auto"/>
              <w:jc w:val="center"/>
              <w:rPr>
                <w:color w:val="000000"/>
                <w:kern w:val="0"/>
                <w:sz w:val="24"/>
              </w:rPr>
            </w:pPr>
            <w:r w:rsidRPr="005312D8">
              <w:rPr>
                <w:rFonts w:hint="eastAsia"/>
                <w:color w:val="000000"/>
                <w:kern w:val="0"/>
                <w:sz w:val="24"/>
              </w:rPr>
              <w:t>项目</w:t>
            </w:r>
          </w:p>
          <w:p w:rsidR="004178F9" w:rsidRPr="005312D8" w:rsidRDefault="004178F9" w:rsidP="000C4289">
            <w:pPr>
              <w:widowControl/>
              <w:spacing w:before="29" w:line="288" w:lineRule="auto"/>
              <w:jc w:val="center"/>
              <w:rPr>
                <w:color w:val="000000"/>
                <w:kern w:val="0"/>
                <w:sz w:val="24"/>
              </w:rPr>
            </w:pPr>
          </w:p>
        </w:tc>
        <w:tc>
          <w:tcPr>
            <w:tcW w:w="2771" w:type="pct"/>
            <w:shd w:val="clear" w:color="auto" w:fill="auto"/>
            <w:tcMar>
              <w:top w:w="0" w:type="dxa"/>
              <w:left w:w="108" w:type="dxa"/>
              <w:bottom w:w="0" w:type="dxa"/>
              <w:right w:w="108" w:type="dxa"/>
            </w:tcMar>
            <w:vAlign w:val="center"/>
            <w:hideMark/>
          </w:tcPr>
          <w:p w:rsidR="004178F9" w:rsidRPr="005312D8" w:rsidRDefault="004178F9" w:rsidP="005A4F8F">
            <w:pPr>
              <w:widowControl/>
              <w:spacing w:before="29" w:line="288" w:lineRule="auto"/>
              <w:jc w:val="center"/>
              <w:rPr>
                <w:color w:val="000000"/>
                <w:kern w:val="0"/>
                <w:sz w:val="24"/>
              </w:rPr>
            </w:pPr>
            <w:r w:rsidRPr="005312D8">
              <w:rPr>
                <w:rFonts w:hint="eastAsia"/>
                <w:color w:val="000000"/>
                <w:kern w:val="0"/>
                <w:sz w:val="24"/>
              </w:rPr>
              <w:t>持有基金份额总量的数量区间（万份）</w:t>
            </w:r>
          </w:p>
        </w:tc>
      </w:tr>
      <w:tr w:rsidR="004178F9" w:rsidRPr="005312D8" w:rsidTr="00324C73">
        <w:trPr>
          <w:trHeight w:val="713"/>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bl>
    <w:p w:rsidR="004178F9" w:rsidRPr="005312D8" w:rsidRDefault="004178F9" w:rsidP="0048308E">
      <w:pPr>
        <w:spacing w:before="29" w:line="288" w:lineRule="auto"/>
        <w:rPr>
          <w:color w:val="000000"/>
          <w:sz w:val="24"/>
        </w:rPr>
      </w:pPr>
    </w:p>
    <w:p w:rsidR="001548F9"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7" w:name="_Toc225500053"/>
      <w:bookmarkStart w:id="88" w:name="_Toc17810963"/>
      <w:r w:rsidRPr="005312D8">
        <w:rPr>
          <w:b/>
          <w:bCs/>
          <w:szCs w:val="24"/>
          <w:lang w:val="en-US"/>
        </w:rPr>
        <w:t>§9</w:t>
      </w:r>
      <w:r w:rsidRPr="005312D8">
        <w:rPr>
          <w:b/>
          <w:bCs/>
          <w:szCs w:val="24"/>
          <w:lang w:val="en-US"/>
        </w:rPr>
        <w:t>开放式基金份额变动</w:t>
      </w:r>
      <w:bookmarkEnd w:id="87"/>
      <w:bookmarkEnd w:id="88"/>
    </w:p>
    <w:p w:rsidR="001548F9" w:rsidRPr="005312D8" w:rsidRDefault="001548F9" w:rsidP="0048308E">
      <w:pPr>
        <w:spacing w:before="29" w:line="288" w:lineRule="auto"/>
        <w:jc w:val="right"/>
        <w:rPr>
          <w:sz w:val="24"/>
        </w:rPr>
      </w:pPr>
      <w:r w:rsidRPr="005312D8">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3752"/>
      </w:tblGrid>
      <w:tr w:rsidR="001548F9" w:rsidRPr="005312D8" w:rsidTr="0077454F">
        <w:tc>
          <w:tcPr>
            <w:tcW w:w="2915" w:type="pct"/>
          </w:tcPr>
          <w:p w:rsidR="001548F9" w:rsidRPr="005312D8" w:rsidRDefault="001548F9" w:rsidP="0048308E">
            <w:pPr>
              <w:spacing w:before="29" w:line="288" w:lineRule="auto"/>
              <w:rPr>
                <w:sz w:val="24"/>
              </w:rPr>
            </w:pPr>
            <w:r w:rsidRPr="005312D8">
              <w:rPr>
                <w:sz w:val="24"/>
              </w:rPr>
              <w:t>基金合同生效日（</w:t>
            </w:r>
            <w:r w:rsidRPr="005312D8">
              <w:rPr>
                <w:sz w:val="24"/>
              </w:rPr>
              <w:t>2018</w:t>
            </w:r>
            <w:r w:rsidRPr="005312D8">
              <w:rPr>
                <w:sz w:val="24"/>
              </w:rPr>
              <w:t>年</w:t>
            </w:r>
            <w:r w:rsidRPr="005312D8">
              <w:rPr>
                <w:sz w:val="24"/>
              </w:rPr>
              <w:t>5</w:t>
            </w:r>
            <w:r w:rsidRPr="005312D8">
              <w:rPr>
                <w:sz w:val="24"/>
              </w:rPr>
              <w:t>月</w:t>
            </w:r>
            <w:r w:rsidRPr="005312D8">
              <w:rPr>
                <w:sz w:val="24"/>
              </w:rPr>
              <w:t>18</w:t>
            </w:r>
            <w:r w:rsidRPr="005312D8">
              <w:rPr>
                <w:sz w:val="24"/>
              </w:rPr>
              <w:t>日）基金份额总额</w:t>
            </w:r>
          </w:p>
        </w:tc>
        <w:tc>
          <w:tcPr>
            <w:tcW w:w="2085" w:type="pct"/>
          </w:tcPr>
          <w:p w:rsidR="001548F9" w:rsidRPr="005312D8" w:rsidRDefault="001548F9" w:rsidP="0048308E">
            <w:pPr>
              <w:spacing w:before="29" w:line="288" w:lineRule="auto"/>
              <w:jc w:val="right"/>
              <w:rPr>
                <w:sz w:val="24"/>
              </w:rPr>
            </w:pPr>
            <w:r w:rsidRPr="005312D8">
              <w:rPr>
                <w:sz w:val="24"/>
              </w:rPr>
              <w:t xml:space="preserve">228,753,120.21 </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本报告期期初基金份额总额</w:t>
            </w:r>
          </w:p>
        </w:tc>
        <w:tc>
          <w:tcPr>
            <w:tcW w:w="2085" w:type="pct"/>
          </w:tcPr>
          <w:p w:rsidR="001548F9" w:rsidRPr="005312D8" w:rsidRDefault="001548F9" w:rsidP="0048308E">
            <w:pPr>
              <w:spacing w:before="29" w:line="288" w:lineRule="auto"/>
              <w:jc w:val="right"/>
              <w:rPr>
                <w:sz w:val="24"/>
              </w:rPr>
            </w:pPr>
            <w:r w:rsidRPr="005312D8">
              <w:rPr>
                <w:sz w:val="24"/>
              </w:rPr>
              <w:t>228,753,120.21</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基金总申购份额</w:t>
            </w:r>
          </w:p>
        </w:tc>
        <w:tc>
          <w:tcPr>
            <w:tcW w:w="2085" w:type="pct"/>
          </w:tcPr>
          <w:p w:rsidR="001548F9" w:rsidRPr="005312D8" w:rsidRDefault="001548F9" w:rsidP="0048308E">
            <w:pPr>
              <w:spacing w:before="29" w:line="288" w:lineRule="auto"/>
              <w:jc w:val="right"/>
              <w:rPr>
                <w:sz w:val="24"/>
              </w:rPr>
            </w:pPr>
            <w:r w:rsidRPr="005312D8">
              <w:rPr>
                <w:sz w:val="24"/>
              </w:rPr>
              <w:t>19.75</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减：</w:t>
            </w:r>
            <w:r w:rsidR="005151E7" w:rsidRPr="005312D8">
              <w:rPr>
                <w:sz w:val="24"/>
              </w:rPr>
              <w:t>本报告期</w:t>
            </w:r>
            <w:r w:rsidRPr="005312D8">
              <w:rPr>
                <w:sz w:val="24"/>
              </w:rPr>
              <w:t>基金总赎回份额</w:t>
            </w:r>
          </w:p>
        </w:tc>
        <w:tc>
          <w:tcPr>
            <w:tcW w:w="2085" w:type="pct"/>
          </w:tcPr>
          <w:p w:rsidR="001548F9" w:rsidRPr="005312D8" w:rsidRDefault="001548F9" w:rsidP="0048308E">
            <w:pPr>
              <w:spacing w:before="29" w:line="288" w:lineRule="auto"/>
              <w:jc w:val="right"/>
              <w:rPr>
                <w:sz w:val="24"/>
              </w:rPr>
            </w:pPr>
            <w:r w:rsidRPr="005312D8">
              <w:rPr>
                <w:sz w:val="24"/>
              </w:rPr>
              <w:t>148,853,785.05</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基金拆分变动份额</w:t>
            </w:r>
          </w:p>
        </w:tc>
        <w:tc>
          <w:tcPr>
            <w:tcW w:w="2085" w:type="pct"/>
          </w:tcPr>
          <w:p w:rsidR="001548F9" w:rsidRPr="005312D8" w:rsidRDefault="001548F9" w:rsidP="0048308E">
            <w:pPr>
              <w:spacing w:before="29" w:line="288" w:lineRule="auto"/>
              <w:jc w:val="right"/>
              <w:rPr>
                <w:sz w:val="24"/>
              </w:rPr>
            </w:pPr>
            <w:r w:rsidRPr="005312D8">
              <w:rPr>
                <w:sz w:val="24"/>
              </w:rPr>
              <w:t>-</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本报告期期末基金份额总额</w:t>
            </w:r>
          </w:p>
        </w:tc>
        <w:tc>
          <w:tcPr>
            <w:tcW w:w="2085" w:type="pct"/>
          </w:tcPr>
          <w:p w:rsidR="001548F9" w:rsidRPr="005312D8" w:rsidRDefault="001548F9" w:rsidP="0048308E">
            <w:pPr>
              <w:spacing w:before="29" w:line="288" w:lineRule="auto"/>
              <w:jc w:val="right"/>
              <w:rPr>
                <w:sz w:val="24"/>
              </w:rPr>
            </w:pPr>
            <w:r w:rsidRPr="005312D8">
              <w:rPr>
                <w:sz w:val="24"/>
              </w:rPr>
              <w:t>79,899,354.91</w:t>
            </w:r>
          </w:p>
        </w:tc>
      </w:tr>
    </w:tbl>
    <w:p w:rsidR="00FD078D" w:rsidRDefault="00E97039">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5A09F2" w:rsidRPr="005312D8" w:rsidRDefault="005A09F2"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、如果本报告期间发生转换出业务，则总赎回份额中包含该业务。</w:t>
      </w:r>
    </w:p>
    <w:p w:rsidR="0075563C" w:rsidRPr="005312D8" w:rsidRDefault="0075563C" w:rsidP="0048308E">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9" w:name="_Toc225500054"/>
      <w:bookmarkStart w:id="90" w:name="_Toc17810964"/>
      <w:r w:rsidRPr="005312D8">
        <w:rPr>
          <w:b/>
          <w:bCs/>
          <w:szCs w:val="24"/>
          <w:lang w:val="en-US"/>
        </w:rPr>
        <w:t xml:space="preserve">§10  </w:t>
      </w:r>
      <w:r w:rsidRPr="005312D8">
        <w:rPr>
          <w:b/>
          <w:bCs/>
          <w:szCs w:val="24"/>
          <w:lang w:val="en-US"/>
        </w:rPr>
        <w:t>重大事件揭示</w:t>
      </w:r>
      <w:bookmarkEnd w:id="89"/>
      <w:bookmarkEnd w:id="90"/>
    </w:p>
    <w:p w:rsidR="00843462" w:rsidRPr="00843462" w:rsidRDefault="00843462" w:rsidP="00843462">
      <w:pPr>
        <w:pStyle w:val="20"/>
        <w:spacing w:before="29" w:after="0" w:line="288" w:lineRule="auto"/>
        <w:rPr>
          <w:rFonts w:ascii="Times New Roman" w:hAnsi="Times New Roman"/>
          <w:kern w:val="0"/>
          <w:szCs w:val="24"/>
        </w:rPr>
      </w:pPr>
      <w:bookmarkStart w:id="91" w:name="_Toc361324894"/>
      <w:bookmarkStart w:id="92" w:name="_Toc374438161"/>
      <w:bookmarkStart w:id="93" w:name="OLE_LINK49"/>
      <w:bookmarkStart w:id="94" w:name="OLE_LINK50"/>
      <w:bookmarkStart w:id="95" w:name="OLE_LINK72"/>
      <w:bookmarkStart w:id="96" w:name="OLE_LINK101"/>
      <w:bookmarkStart w:id="97" w:name="OLE_LINK102"/>
      <w:bookmarkStart w:id="98" w:name="OLE_LINK130"/>
      <w:bookmarkStart w:id="99" w:name="OLE_LINK143"/>
      <w:bookmarkStart w:id="100" w:name="OLE_LINK159"/>
      <w:bookmarkStart w:id="101" w:name="OLE_LINK170"/>
      <w:bookmarkStart w:id="102" w:name="_Toc17810965"/>
      <w:r w:rsidRPr="00843462">
        <w:rPr>
          <w:rFonts w:ascii="Times New Roman" w:hAnsi="Times New Roman"/>
          <w:kern w:val="0"/>
          <w:szCs w:val="24"/>
        </w:rPr>
        <w:t>10.1</w:t>
      </w:r>
      <w:r w:rsidRPr="00843462">
        <w:rPr>
          <w:rFonts w:ascii="Times New Roman" w:hAnsi="Times New Roman"/>
          <w:kern w:val="0"/>
          <w:szCs w:val="24"/>
        </w:rPr>
        <w:tab/>
      </w:r>
      <w:r w:rsidRPr="00843462">
        <w:rPr>
          <w:rFonts w:ascii="Times New Roman" w:hAnsi="Times New Roman" w:hint="eastAsia"/>
          <w:kern w:val="0"/>
          <w:szCs w:val="24"/>
        </w:rPr>
        <w:t>基金份额持有人大会决议</w:t>
      </w:r>
      <w:bookmarkEnd w:id="91"/>
      <w:bookmarkEnd w:id="92"/>
      <w:bookmarkEnd w:id="102"/>
    </w:p>
    <w:p w:rsidR="00843462" w:rsidRDefault="00843462" w:rsidP="00843462">
      <w:pPr>
        <w:tabs>
          <w:tab w:val="left" w:pos="426"/>
        </w:tabs>
        <w:spacing w:before="29" w:line="288" w:lineRule="auto"/>
        <w:jc w:val="left"/>
        <w:rPr>
          <w:kern w:val="0"/>
          <w:sz w:val="24"/>
        </w:rPr>
      </w:pPr>
      <w:r w:rsidRPr="00843462">
        <w:rPr>
          <w:kern w:val="0"/>
          <w:sz w:val="24"/>
        </w:rPr>
        <w:t>本基金本报告期内未召开基金份额持有人大会。</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03" w:name="_Toc361324895"/>
      <w:bookmarkStart w:id="104" w:name="_Toc374438162"/>
      <w:bookmarkStart w:id="105" w:name="_Toc17810966"/>
      <w:r w:rsidRPr="00843462">
        <w:rPr>
          <w:rFonts w:ascii="Times New Roman" w:hAnsi="Times New Roman"/>
          <w:kern w:val="0"/>
          <w:szCs w:val="24"/>
        </w:rPr>
        <w:t>10.2</w:t>
      </w:r>
      <w:r w:rsidRPr="00843462">
        <w:rPr>
          <w:rFonts w:ascii="Times New Roman" w:hAnsi="Times New Roman"/>
          <w:kern w:val="0"/>
          <w:szCs w:val="24"/>
        </w:rPr>
        <w:tab/>
      </w:r>
      <w:r w:rsidRPr="00843462">
        <w:rPr>
          <w:rFonts w:ascii="Times New Roman" w:hAnsi="Times New Roman" w:hint="eastAsia"/>
          <w:kern w:val="0"/>
          <w:szCs w:val="24"/>
        </w:rPr>
        <w:t>基金管理人、基金托管人的专门基金托管部门的重大人事变动</w:t>
      </w:r>
      <w:bookmarkEnd w:id="103"/>
      <w:bookmarkEnd w:id="104"/>
      <w:bookmarkEnd w:id="105"/>
    </w:p>
    <w:p w:rsidR="00FD078D" w:rsidRDefault="00E97039">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843462" w:rsidRDefault="00843462" w:rsidP="00843462">
      <w:pPr>
        <w:tabs>
          <w:tab w:val="left" w:pos="426"/>
        </w:tabs>
        <w:spacing w:before="29" w:line="288" w:lineRule="auto"/>
        <w:jc w:val="left"/>
        <w:rPr>
          <w:kern w:val="0"/>
          <w:sz w:val="24"/>
        </w:rPr>
      </w:pPr>
      <w:r w:rsidRPr="00843462">
        <w:rPr>
          <w:kern w:val="0"/>
          <w:sz w:val="24"/>
        </w:rPr>
        <w:t>2</w:t>
      </w:r>
      <w:r w:rsidRPr="00843462">
        <w:rPr>
          <w:kern w:val="0"/>
          <w:sz w:val="24"/>
        </w:rPr>
        <w:t>、本报告期内，经中信银行股份有限公司董事会会议审议通过，聘任方合英先生为本行行长，任职资格于</w:t>
      </w:r>
      <w:r w:rsidRPr="00843462">
        <w:rPr>
          <w:kern w:val="0"/>
          <w:sz w:val="24"/>
        </w:rPr>
        <w:t>2019</w:t>
      </w:r>
      <w:r w:rsidRPr="00843462">
        <w:rPr>
          <w:kern w:val="0"/>
          <w:sz w:val="24"/>
        </w:rPr>
        <w:t>年</w:t>
      </w:r>
      <w:r w:rsidRPr="00843462">
        <w:rPr>
          <w:kern w:val="0"/>
          <w:sz w:val="24"/>
        </w:rPr>
        <w:t>3</w:t>
      </w:r>
      <w:r w:rsidRPr="00843462">
        <w:rPr>
          <w:kern w:val="0"/>
          <w:sz w:val="24"/>
        </w:rPr>
        <w:t>月</w:t>
      </w:r>
      <w:r w:rsidRPr="00843462">
        <w:rPr>
          <w:kern w:val="0"/>
          <w:sz w:val="24"/>
        </w:rPr>
        <w:t>29</w:t>
      </w:r>
      <w:r w:rsidRPr="00843462">
        <w:rPr>
          <w:kern w:val="0"/>
          <w:sz w:val="24"/>
        </w:rPr>
        <w:t>日获中国银行保险监督管理委员批复核准。孙德顺先生因年龄原因不再担任本行执行董事、行长等职务。根据工作需要，任命杨璋琪先生担任本行资产托管部副总经理，主持资产托管部相关工作。</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06" w:name="_Toc361324896"/>
      <w:bookmarkStart w:id="107" w:name="_Toc374438163"/>
      <w:bookmarkStart w:id="108" w:name="_Toc17810967"/>
      <w:r w:rsidRPr="00843462">
        <w:rPr>
          <w:rFonts w:ascii="Times New Roman" w:hAnsi="Times New Roman"/>
          <w:kern w:val="0"/>
          <w:szCs w:val="24"/>
        </w:rPr>
        <w:t>10.3</w:t>
      </w:r>
      <w:r w:rsidRPr="00843462">
        <w:rPr>
          <w:rFonts w:ascii="Times New Roman" w:hAnsi="Times New Roman"/>
          <w:kern w:val="0"/>
          <w:szCs w:val="24"/>
        </w:rPr>
        <w:tab/>
      </w:r>
      <w:r w:rsidRPr="00843462">
        <w:rPr>
          <w:rFonts w:ascii="Times New Roman" w:hAnsi="Times New Roman" w:hint="eastAsia"/>
          <w:kern w:val="0"/>
          <w:szCs w:val="24"/>
        </w:rPr>
        <w:t>涉及基金管理人、基金财产、基金托管业务的诉讼</w:t>
      </w:r>
      <w:bookmarkEnd w:id="106"/>
      <w:bookmarkEnd w:id="107"/>
      <w:bookmarkEnd w:id="108"/>
    </w:p>
    <w:p w:rsidR="00843462" w:rsidRDefault="00843462" w:rsidP="00843462">
      <w:pPr>
        <w:tabs>
          <w:tab w:val="left" w:pos="426"/>
        </w:tabs>
        <w:spacing w:before="29" w:line="288" w:lineRule="auto"/>
        <w:jc w:val="left"/>
        <w:rPr>
          <w:kern w:val="0"/>
          <w:sz w:val="24"/>
        </w:rPr>
      </w:pPr>
      <w:r w:rsidRPr="00843462">
        <w:rPr>
          <w:kern w:val="0"/>
          <w:sz w:val="24"/>
        </w:rPr>
        <w:t>本报告期内未发生涉及本基金管理人、基金财产、基金托管业务的诉讼事项。</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09" w:name="_Toc361324897"/>
      <w:bookmarkStart w:id="110" w:name="_Toc374438164"/>
      <w:bookmarkStart w:id="111" w:name="_Toc17810968"/>
      <w:r w:rsidRPr="00843462">
        <w:rPr>
          <w:rFonts w:ascii="Times New Roman" w:hAnsi="Times New Roman"/>
          <w:kern w:val="0"/>
          <w:szCs w:val="24"/>
        </w:rPr>
        <w:t>10.4</w:t>
      </w:r>
      <w:r w:rsidRPr="00843462">
        <w:rPr>
          <w:rFonts w:ascii="Times New Roman" w:hAnsi="Times New Roman"/>
          <w:kern w:val="0"/>
          <w:szCs w:val="24"/>
        </w:rPr>
        <w:tab/>
      </w:r>
      <w:r w:rsidRPr="00843462">
        <w:rPr>
          <w:rFonts w:ascii="Times New Roman" w:hAnsi="Times New Roman" w:hint="eastAsia"/>
          <w:kern w:val="0"/>
          <w:szCs w:val="24"/>
        </w:rPr>
        <w:t>基金投资策略的改变</w:t>
      </w:r>
      <w:bookmarkEnd w:id="109"/>
      <w:bookmarkEnd w:id="110"/>
      <w:bookmarkEnd w:id="111"/>
    </w:p>
    <w:p w:rsidR="00843462" w:rsidRDefault="00843462" w:rsidP="00843462">
      <w:pPr>
        <w:tabs>
          <w:tab w:val="left" w:pos="426"/>
        </w:tabs>
        <w:spacing w:before="29" w:line="288" w:lineRule="auto"/>
        <w:jc w:val="left"/>
        <w:rPr>
          <w:kern w:val="0"/>
          <w:sz w:val="24"/>
        </w:rPr>
      </w:pPr>
      <w:r w:rsidRPr="00843462">
        <w:rPr>
          <w:kern w:val="0"/>
          <w:sz w:val="24"/>
        </w:rPr>
        <w:t>本基金本报告期内投资策略未发生改变。</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2" w:name="_Toc17810969"/>
      <w:r w:rsidRPr="00843462">
        <w:rPr>
          <w:rFonts w:ascii="Times New Roman" w:hAnsi="Times New Roman"/>
          <w:kern w:val="0"/>
          <w:szCs w:val="24"/>
        </w:rPr>
        <w:t>10.5</w:t>
      </w:r>
      <w:r w:rsidRPr="00843462">
        <w:rPr>
          <w:rFonts w:ascii="Times New Roman" w:hAnsi="Times New Roman" w:hint="eastAsia"/>
          <w:kern w:val="0"/>
          <w:szCs w:val="24"/>
        </w:rPr>
        <w:t>本报告期持有的基金发生的重大影响事件</w:t>
      </w:r>
      <w:bookmarkEnd w:id="112"/>
    </w:p>
    <w:p w:rsidR="00843462" w:rsidRDefault="00843462" w:rsidP="00843462">
      <w:pPr>
        <w:tabs>
          <w:tab w:val="left" w:pos="426"/>
        </w:tabs>
        <w:spacing w:before="29" w:line="288" w:lineRule="auto"/>
        <w:jc w:val="left"/>
        <w:rPr>
          <w:kern w:val="0"/>
          <w:sz w:val="24"/>
        </w:rPr>
      </w:pPr>
      <w:r w:rsidRPr="00843462">
        <w:rPr>
          <w:kern w:val="0"/>
          <w:sz w:val="24"/>
        </w:rPr>
        <w:t>无。</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3" w:name="_Toc409100466"/>
      <w:bookmarkStart w:id="114" w:name="_Toc409100103"/>
      <w:bookmarkStart w:id="115" w:name="_Toc17810970"/>
      <w:r w:rsidRPr="00843462">
        <w:rPr>
          <w:rFonts w:ascii="Times New Roman" w:hAnsi="Times New Roman"/>
          <w:kern w:val="0"/>
          <w:szCs w:val="24"/>
        </w:rPr>
        <w:t>10.6</w:t>
      </w:r>
      <w:r w:rsidRPr="00843462">
        <w:rPr>
          <w:rFonts w:ascii="Times New Roman" w:hAnsi="Times New Roman"/>
          <w:kern w:val="0"/>
          <w:szCs w:val="24"/>
        </w:rPr>
        <w:t>为基金进行审计的会计师事务所情况</w:t>
      </w:r>
      <w:bookmarkEnd w:id="113"/>
      <w:bookmarkEnd w:id="114"/>
      <w:bookmarkEnd w:id="115"/>
    </w:p>
    <w:p w:rsidR="00843462" w:rsidRDefault="00843462" w:rsidP="00843462">
      <w:pPr>
        <w:tabs>
          <w:tab w:val="left" w:pos="426"/>
        </w:tabs>
        <w:spacing w:before="29" w:line="288" w:lineRule="auto"/>
        <w:jc w:val="left"/>
        <w:rPr>
          <w:kern w:val="0"/>
          <w:sz w:val="24"/>
        </w:rPr>
      </w:pPr>
      <w:bookmarkStart w:id="116" w:name="OLE_LINK3"/>
      <w:r w:rsidRPr="00843462">
        <w:rPr>
          <w:kern w:val="0"/>
          <w:sz w:val="24"/>
        </w:rPr>
        <w:t>本基金自基金合同生效日起聘请普华永道中天会计师事务所</w:t>
      </w:r>
      <w:r w:rsidRPr="00843462">
        <w:rPr>
          <w:kern w:val="0"/>
          <w:sz w:val="24"/>
        </w:rPr>
        <w:t>(</w:t>
      </w:r>
      <w:r w:rsidRPr="00843462">
        <w:rPr>
          <w:kern w:val="0"/>
          <w:sz w:val="24"/>
        </w:rPr>
        <w:t>特殊普通合伙</w:t>
      </w:r>
      <w:r w:rsidRPr="00843462">
        <w:rPr>
          <w:kern w:val="0"/>
          <w:sz w:val="24"/>
        </w:rPr>
        <w:t>)</w:t>
      </w:r>
      <w:r w:rsidRPr="00843462">
        <w:rPr>
          <w:kern w:val="0"/>
          <w:sz w:val="24"/>
        </w:rPr>
        <w:t>为本基金提供审计服务。</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7" w:name="_Toc409100104"/>
      <w:bookmarkStart w:id="118" w:name="_Toc409100467"/>
      <w:bookmarkStart w:id="119" w:name="_Toc361324899"/>
      <w:bookmarkStart w:id="120" w:name="_Toc17810971"/>
      <w:bookmarkEnd w:id="116"/>
      <w:r w:rsidRPr="00843462">
        <w:rPr>
          <w:rFonts w:ascii="Times New Roman" w:hAnsi="Times New Roman"/>
          <w:kern w:val="0"/>
          <w:szCs w:val="24"/>
        </w:rPr>
        <w:t>10.7</w:t>
      </w:r>
      <w:r w:rsidRPr="00843462">
        <w:rPr>
          <w:rFonts w:ascii="Times New Roman" w:hAnsi="Times New Roman"/>
          <w:kern w:val="0"/>
          <w:szCs w:val="24"/>
        </w:rPr>
        <w:t>管理人、托管人及其高级管理人员受稽查或处罚等情况</w:t>
      </w:r>
      <w:bookmarkEnd w:id="117"/>
      <w:bookmarkEnd w:id="118"/>
      <w:bookmarkEnd w:id="119"/>
      <w:bookmarkEnd w:id="120"/>
    </w:p>
    <w:p w:rsidR="00FD078D" w:rsidRDefault="00E97039">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FD078D" w:rsidRDefault="00E97039">
      <w:pPr>
        <w:tabs>
          <w:tab w:val="left" w:pos="426"/>
        </w:tabs>
        <w:spacing w:before="29" w:line="288" w:lineRule="auto"/>
        <w:jc w:val="left"/>
        <w:rPr>
          <w:kern w:val="0"/>
          <w:sz w:val="24"/>
        </w:rPr>
      </w:pPr>
      <w:r>
        <w:rPr>
          <w:kern w:val="0"/>
          <w:sz w:val="24"/>
        </w:rPr>
        <w:t>基金管理人及其高级管理人员本报告期内未受监管部门稽查或处罚。</w:t>
      </w:r>
    </w:p>
    <w:p w:rsidR="00FD078D" w:rsidRDefault="00E97039">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843462" w:rsidRDefault="00843462" w:rsidP="00843462">
      <w:pPr>
        <w:tabs>
          <w:tab w:val="left" w:pos="426"/>
        </w:tabs>
        <w:spacing w:before="29" w:line="288" w:lineRule="auto"/>
        <w:jc w:val="left"/>
        <w:rPr>
          <w:kern w:val="0"/>
          <w:sz w:val="24"/>
        </w:rPr>
      </w:pPr>
      <w:r w:rsidRPr="00843462">
        <w:rPr>
          <w:kern w:val="0"/>
          <w:sz w:val="24"/>
        </w:rPr>
        <w:t>基金托管人及其高级管理人员本报告期内未受监管部门稽查或处罚。</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21" w:name="_Toc361324900"/>
      <w:bookmarkStart w:id="122" w:name="_Toc409100468"/>
      <w:bookmarkStart w:id="123" w:name="_Toc409100105"/>
      <w:bookmarkStart w:id="124" w:name="_Toc17810972"/>
      <w:r w:rsidRPr="00843462">
        <w:rPr>
          <w:rFonts w:ascii="Times New Roman" w:hAnsi="Times New Roman"/>
          <w:kern w:val="0"/>
          <w:szCs w:val="24"/>
        </w:rPr>
        <w:t>10.8</w:t>
      </w:r>
      <w:r w:rsidRPr="00843462">
        <w:rPr>
          <w:rFonts w:ascii="Times New Roman" w:hAnsi="Times New Roman"/>
          <w:kern w:val="0"/>
          <w:szCs w:val="24"/>
        </w:rPr>
        <w:t>基金租用证券公司交易单元的有关情况</w:t>
      </w:r>
      <w:bookmarkEnd w:id="121"/>
      <w:bookmarkEnd w:id="122"/>
      <w:bookmarkEnd w:id="123"/>
      <w:bookmarkEnd w:id="124"/>
    </w:p>
    <w:p w:rsidR="00843462" w:rsidRPr="00843462" w:rsidRDefault="00843462" w:rsidP="00843462">
      <w:pPr>
        <w:tabs>
          <w:tab w:val="left" w:pos="426"/>
        </w:tabs>
        <w:spacing w:before="29" w:line="288" w:lineRule="auto"/>
        <w:jc w:val="left"/>
        <w:rPr>
          <w:b/>
          <w:kern w:val="0"/>
          <w:sz w:val="24"/>
        </w:rPr>
      </w:pPr>
      <w:bookmarkStart w:id="125" w:name="_Toc249760070"/>
      <w:r w:rsidRPr="00843462">
        <w:rPr>
          <w:b/>
          <w:kern w:val="0"/>
          <w:sz w:val="24"/>
        </w:rPr>
        <w:t>10.8.1</w:t>
      </w:r>
      <w:r w:rsidRPr="00843462">
        <w:rPr>
          <w:b/>
          <w:kern w:val="0"/>
          <w:sz w:val="24"/>
        </w:rPr>
        <w:t>基金租用证券公司交易单元进行股票投资及佣金支付情况</w:t>
      </w:r>
      <w:bookmarkEnd w:id="125"/>
    </w:p>
    <w:bookmarkEnd w:id="93"/>
    <w:bookmarkEnd w:id="94"/>
    <w:bookmarkEnd w:id="95"/>
    <w:bookmarkEnd w:id="96"/>
    <w:bookmarkEnd w:id="97"/>
    <w:bookmarkEnd w:id="98"/>
    <w:bookmarkEnd w:id="99"/>
    <w:bookmarkEnd w:id="100"/>
    <w:bookmarkEnd w:id="101"/>
    <w:p w:rsidR="0057207F" w:rsidRPr="005312D8" w:rsidRDefault="0057207F" w:rsidP="0057207F">
      <w:pPr>
        <w:pStyle w:val="a0"/>
        <w:spacing w:line="360" w:lineRule="auto"/>
        <w:ind w:firstLineChars="2600" w:firstLine="6240"/>
        <w:jc w:val="right"/>
        <w:rPr>
          <w:rFonts w:eastAsiaTheme="minorEastAsia"/>
          <w:sz w:val="24"/>
        </w:rPr>
      </w:pPr>
      <w:r w:rsidRPr="00843462">
        <w:rPr>
          <w:rFonts w:eastAsiaTheme="minorEastAsia"/>
          <w:sz w:val="24"/>
        </w:rPr>
        <w:t>金额单</w:t>
      </w:r>
      <w:r w:rsidRPr="005312D8">
        <w:rPr>
          <w:rFonts w:eastAsiaTheme="minorEastAsia"/>
          <w:sz w:val="24"/>
        </w:rPr>
        <w:t>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57207F" w:rsidRPr="005312D8" w:rsidTr="00F51CBC">
        <w:tc>
          <w:tcPr>
            <w:tcW w:w="1560" w:type="dxa"/>
            <w:vMerge w:val="restart"/>
            <w:vAlign w:val="center"/>
          </w:tcPr>
          <w:p w:rsidR="0057207F" w:rsidRPr="005312D8" w:rsidRDefault="0057207F" w:rsidP="00F51CBC">
            <w:pPr>
              <w:spacing w:line="276" w:lineRule="auto"/>
              <w:jc w:val="center"/>
              <w:rPr>
                <w:rFonts w:eastAsiaTheme="minorEastAsia"/>
                <w:sz w:val="24"/>
              </w:rPr>
            </w:pPr>
            <w:bookmarkStart w:id="126" w:name="_Toc249760071"/>
            <w:r w:rsidRPr="005312D8">
              <w:rPr>
                <w:rFonts w:eastAsiaTheme="minorEastAsia"/>
                <w:sz w:val="24"/>
              </w:rPr>
              <w:t>券商名称</w:t>
            </w:r>
          </w:p>
        </w:tc>
        <w:tc>
          <w:tcPr>
            <w:tcW w:w="780" w:type="dxa"/>
            <w:vMerge w:val="restart"/>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交易单元数量</w:t>
            </w:r>
          </w:p>
        </w:tc>
        <w:tc>
          <w:tcPr>
            <w:tcW w:w="288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股票交易</w:t>
            </w:r>
          </w:p>
        </w:tc>
        <w:tc>
          <w:tcPr>
            <w:tcW w:w="27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应支付该券商的佣金</w:t>
            </w:r>
          </w:p>
        </w:tc>
        <w:tc>
          <w:tcPr>
            <w:tcW w:w="1080" w:type="dxa"/>
            <w:vMerge w:val="restart"/>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备注</w:t>
            </w:r>
          </w:p>
        </w:tc>
      </w:tr>
      <w:tr w:rsidR="0057207F" w:rsidRPr="005312D8" w:rsidTr="00F51CBC">
        <w:tc>
          <w:tcPr>
            <w:tcW w:w="1560" w:type="dxa"/>
            <w:vMerge/>
            <w:vAlign w:val="center"/>
          </w:tcPr>
          <w:p w:rsidR="0057207F" w:rsidRPr="005312D8" w:rsidRDefault="0057207F" w:rsidP="00F51CBC">
            <w:pPr>
              <w:widowControl/>
              <w:spacing w:line="276" w:lineRule="auto"/>
              <w:jc w:val="left"/>
              <w:rPr>
                <w:rFonts w:eastAsiaTheme="minorEastAsia"/>
                <w:sz w:val="24"/>
              </w:rPr>
            </w:pPr>
          </w:p>
        </w:tc>
        <w:tc>
          <w:tcPr>
            <w:tcW w:w="780" w:type="dxa"/>
            <w:vMerge/>
            <w:vAlign w:val="center"/>
          </w:tcPr>
          <w:p w:rsidR="0057207F" w:rsidRPr="005312D8" w:rsidRDefault="0057207F" w:rsidP="00F51CBC">
            <w:pPr>
              <w:widowControl/>
              <w:spacing w:line="276" w:lineRule="auto"/>
              <w:jc w:val="left"/>
              <w:rPr>
                <w:rFonts w:eastAsiaTheme="minorEastAsia"/>
                <w:sz w:val="24"/>
              </w:rPr>
            </w:pPr>
          </w:p>
        </w:tc>
        <w:tc>
          <w:tcPr>
            <w:tcW w:w="180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占当期股票成交总额的比例</w:t>
            </w:r>
          </w:p>
        </w:tc>
        <w:tc>
          <w:tcPr>
            <w:tcW w:w="1620" w:type="dxa"/>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佣金</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占当期佣金总量的比例</w:t>
            </w:r>
          </w:p>
        </w:tc>
        <w:tc>
          <w:tcPr>
            <w:tcW w:w="1080" w:type="dxa"/>
            <w:vMerge/>
            <w:vAlign w:val="center"/>
          </w:tcPr>
          <w:p w:rsidR="0057207F" w:rsidRPr="005312D8" w:rsidRDefault="0057207F" w:rsidP="00F51CBC">
            <w:pPr>
              <w:widowControl/>
              <w:spacing w:line="276" w:lineRule="auto"/>
              <w:jc w:val="left"/>
              <w:rPr>
                <w:rFonts w:eastAsiaTheme="minorEastAsia"/>
                <w:kern w:val="0"/>
                <w:sz w:val="24"/>
              </w:rPr>
            </w:pPr>
          </w:p>
        </w:tc>
      </w:tr>
      <w:tr w:rsidR="00FD078D">
        <w:tc>
          <w:tcPr>
            <w:tcW w:w="1560" w:type="dxa"/>
            <w:vAlign w:val="center"/>
          </w:tcPr>
          <w:p w:rsidR="00FD078D" w:rsidRDefault="00E97039">
            <w:pPr>
              <w:jc w:val="left"/>
            </w:pPr>
            <w:r>
              <w:rPr>
                <w:rFonts w:eastAsiaTheme="minorEastAsia"/>
                <w:sz w:val="24"/>
              </w:rPr>
              <w:t>安信证券股份有限公司</w:t>
            </w:r>
          </w:p>
        </w:tc>
        <w:tc>
          <w:tcPr>
            <w:tcW w:w="780" w:type="dxa"/>
            <w:vAlign w:val="center"/>
          </w:tcPr>
          <w:p w:rsidR="00FD078D" w:rsidRDefault="00E97039">
            <w:pPr>
              <w:jc w:val="right"/>
            </w:pPr>
            <w:r>
              <w:rPr>
                <w:rFonts w:eastAsiaTheme="minorEastAsia"/>
                <w:sz w:val="24"/>
              </w:rPr>
              <w:t>2</w:t>
            </w:r>
          </w:p>
        </w:tc>
        <w:tc>
          <w:tcPr>
            <w:tcW w:w="1800" w:type="dxa"/>
            <w:vAlign w:val="center"/>
          </w:tcPr>
          <w:p w:rsidR="00FD078D" w:rsidRDefault="00E97039">
            <w:pPr>
              <w:jc w:val="right"/>
            </w:pPr>
            <w:r>
              <w:rPr>
                <w:rFonts w:eastAsiaTheme="minorEastAsia"/>
                <w:sz w:val="24"/>
              </w:rPr>
              <w:t>144,271,426.92</w:t>
            </w:r>
          </w:p>
        </w:tc>
        <w:tc>
          <w:tcPr>
            <w:tcW w:w="1080" w:type="dxa"/>
            <w:vAlign w:val="center"/>
          </w:tcPr>
          <w:p w:rsidR="00FD078D" w:rsidRDefault="00E97039">
            <w:pPr>
              <w:jc w:val="right"/>
            </w:pPr>
            <w:r>
              <w:rPr>
                <w:rFonts w:eastAsiaTheme="minorEastAsia"/>
                <w:sz w:val="24"/>
              </w:rPr>
              <w:t>100.00%</w:t>
            </w:r>
          </w:p>
        </w:tc>
        <w:tc>
          <w:tcPr>
            <w:tcW w:w="1620" w:type="dxa"/>
            <w:vAlign w:val="center"/>
          </w:tcPr>
          <w:p w:rsidR="00FD078D" w:rsidRDefault="00E97039">
            <w:pPr>
              <w:jc w:val="right"/>
            </w:pPr>
            <w:r>
              <w:rPr>
                <w:rFonts w:eastAsiaTheme="minorEastAsia"/>
                <w:sz w:val="24"/>
              </w:rPr>
              <w:t>134,352.74</w:t>
            </w:r>
          </w:p>
        </w:tc>
        <w:tc>
          <w:tcPr>
            <w:tcW w:w="1080" w:type="dxa"/>
            <w:vAlign w:val="center"/>
          </w:tcPr>
          <w:p w:rsidR="00FD078D" w:rsidRDefault="00E97039">
            <w:pPr>
              <w:jc w:val="right"/>
            </w:pPr>
            <w:r>
              <w:rPr>
                <w:rFonts w:eastAsiaTheme="minorEastAsia"/>
                <w:sz w:val="24"/>
              </w:rPr>
              <w:t>100.00%</w:t>
            </w:r>
          </w:p>
        </w:tc>
        <w:tc>
          <w:tcPr>
            <w:tcW w:w="1080" w:type="dxa"/>
            <w:vAlign w:val="center"/>
          </w:tcPr>
          <w:p w:rsidR="00FD078D" w:rsidRDefault="00E97039">
            <w:pPr>
              <w:jc w:val="left"/>
            </w:pPr>
            <w:r>
              <w:rPr>
                <w:rFonts w:eastAsiaTheme="minorEastAsia"/>
                <w:sz w:val="24"/>
              </w:rPr>
              <w:t>-</w:t>
            </w:r>
          </w:p>
        </w:tc>
      </w:tr>
      <w:tr w:rsidR="00FD078D">
        <w:tc>
          <w:tcPr>
            <w:tcW w:w="1560" w:type="dxa"/>
            <w:vAlign w:val="center"/>
          </w:tcPr>
          <w:p w:rsidR="00FD078D" w:rsidRDefault="00E97039">
            <w:pPr>
              <w:jc w:val="left"/>
            </w:pPr>
            <w:r>
              <w:rPr>
                <w:rFonts w:eastAsiaTheme="minorEastAsia"/>
                <w:sz w:val="24"/>
              </w:rPr>
              <w:t>国金证券股份有限公司</w:t>
            </w:r>
          </w:p>
        </w:tc>
        <w:tc>
          <w:tcPr>
            <w:tcW w:w="780" w:type="dxa"/>
            <w:vAlign w:val="center"/>
          </w:tcPr>
          <w:p w:rsidR="00FD078D" w:rsidRDefault="00E97039">
            <w:pPr>
              <w:jc w:val="right"/>
            </w:pPr>
            <w:r>
              <w:rPr>
                <w:rFonts w:eastAsiaTheme="minorEastAsia"/>
                <w:sz w:val="24"/>
              </w:rPr>
              <w:t>2</w:t>
            </w:r>
          </w:p>
        </w:tc>
        <w:tc>
          <w:tcPr>
            <w:tcW w:w="1800" w:type="dxa"/>
            <w:vAlign w:val="center"/>
          </w:tcPr>
          <w:p w:rsidR="00FD078D" w:rsidRDefault="00E97039">
            <w:pPr>
              <w:jc w:val="right"/>
            </w:pPr>
            <w:r>
              <w:rPr>
                <w:rFonts w:eastAsiaTheme="minorEastAsia"/>
                <w:sz w:val="24"/>
              </w:rPr>
              <w:t>-</w:t>
            </w:r>
          </w:p>
        </w:tc>
        <w:tc>
          <w:tcPr>
            <w:tcW w:w="1080" w:type="dxa"/>
            <w:vAlign w:val="center"/>
          </w:tcPr>
          <w:p w:rsidR="00FD078D" w:rsidRDefault="00E97039">
            <w:pPr>
              <w:jc w:val="right"/>
            </w:pPr>
            <w:r>
              <w:rPr>
                <w:rFonts w:eastAsiaTheme="minorEastAsia"/>
                <w:sz w:val="24"/>
              </w:rPr>
              <w:t>-</w:t>
            </w:r>
          </w:p>
        </w:tc>
        <w:tc>
          <w:tcPr>
            <w:tcW w:w="1620" w:type="dxa"/>
            <w:vAlign w:val="center"/>
          </w:tcPr>
          <w:p w:rsidR="00FD078D" w:rsidRDefault="00E97039">
            <w:pPr>
              <w:jc w:val="right"/>
            </w:pPr>
            <w:r>
              <w:rPr>
                <w:rFonts w:eastAsiaTheme="minorEastAsia"/>
                <w:sz w:val="24"/>
              </w:rPr>
              <w:t>-</w:t>
            </w:r>
          </w:p>
        </w:tc>
        <w:tc>
          <w:tcPr>
            <w:tcW w:w="1080" w:type="dxa"/>
            <w:vAlign w:val="center"/>
          </w:tcPr>
          <w:p w:rsidR="00FD078D" w:rsidRDefault="00E97039">
            <w:pPr>
              <w:jc w:val="right"/>
            </w:pPr>
            <w:r>
              <w:rPr>
                <w:rFonts w:eastAsiaTheme="minorEastAsia"/>
                <w:sz w:val="24"/>
              </w:rPr>
              <w:t>-</w:t>
            </w:r>
          </w:p>
        </w:tc>
        <w:tc>
          <w:tcPr>
            <w:tcW w:w="1080" w:type="dxa"/>
            <w:vAlign w:val="center"/>
          </w:tcPr>
          <w:p w:rsidR="00FD078D" w:rsidRDefault="00E97039">
            <w:pPr>
              <w:jc w:val="left"/>
            </w:pPr>
            <w:r>
              <w:rPr>
                <w:rFonts w:eastAsiaTheme="minorEastAsia"/>
                <w:sz w:val="24"/>
              </w:rPr>
              <w:t>-</w:t>
            </w:r>
          </w:p>
        </w:tc>
      </w:tr>
      <w:tr w:rsidR="00FD078D">
        <w:tc>
          <w:tcPr>
            <w:tcW w:w="1560" w:type="dxa"/>
            <w:vAlign w:val="center"/>
          </w:tcPr>
          <w:p w:rsidR="00FD078D" w:rsidRDefault="00E97039">
            <w:pPr>
              <w:jc w:val="left"/>
            </w:pPr>
            <w:r>
              <w:rPr>
                <w:rFonts w:eastAsiaTheme="minorEastAsia"/>
                <w:sz w:val="24"/>
              </w:rPr>
              <w:t>中泰证券股份有限公司</w:t>
            </w:r>
          </w:p>
        </w:tc>
        <w:tc>
          <w:tcPr>
            <w:tcW w:w="780" w:type="dxa"/>
            <w:vAlign w:val="center"/>
          </w:tcPr>
          <w:p w:rsidR="00FD078D" w:rsidRDefault="00E97039">
            <w:pPr>
              <w:jc w:val="right"/>
            </w:pPr>
            <w:r>
              <w:rPr>
                <w:rFonts w:eastAsiaTheme="minorEastAsia"/>
                <w:sz w:val="24"/>
              </w:rPr>
              <w:t>3</w:t>
            </w:r>
          </w:p>
        </w:tc>
        <w:tc>
          <w:tcPr>
            <w:tcW w:w="1800" w:type="dxa"/>
            <w:vAlign w:val="center"/>
          </w:tcPr>
          <w:p w:rsidR="00FD078D" w:rsidRDefault="00E97039">
            <w:pPr>
              <w:jc w:val="right"/>
            </w:pPr>
            <w:r>
              <w:rPr>
                <w:rFonts w:eastAsiaTheme="minorEastAsia"/>
                <w:sz w:val="24"/>
              </w:rPr>
              <w:t>-</w:t>
            </w:r>
          </w:p>
        </w:tc>
        <w:tc>
          <w:tcPr>
            <w:tcW w:w="1080" w:type="dxa"/>
            <w:vAlign w:val="center"/>
          </w:tcPr>
          <w:p w:rsidR="00FD078D" w:rsidRDefault="00E97039">
            <w:pPr>
              <w:jc w:val="right"/>
            </w:pPr>
            <w:r>
              <w:rPr>
                <w:rFonts w:eastAsiaTheme="minorEastAsia"/>
                <w:sz w:val="24"/>
              </w:rPr>
              <w:t>-</w:t>
            </w:r>
          </w:p>
        </w:tc>
        <w:tc>
          <w:tcPr>
            <w:tcW w:w="1620" w:type="dxa"/>
            <w:vAlign w:val="center"/>
          </w:tcPr>
          <w:p w:rsidR="00FD078D" w:rsidRDefault="00E97039">
            <w:pPr>
              <w:jc w:val="right"/>
            </w:pPr>
            <w:r>
              <w:rPr>
                <w:rFonts w:eastAsiaTheme="minorEastAsia"/>
                <w:sz w:val="24"/>
              </w:rPr>
              <w:t>-</w:t>
            </w:r>
          </w:p>
        </w:tc>
        <w:tc>
          <w:tcPr>
            <w:tcW w:w="1080" w:type="dxa"/>
            <w:vAlign w:val="center"/>
          </w:tcPr>
          <w:p w:rsidR="00FD078D" w:rsidRDefault="00E97039">
            <w:pPr>
              <w:jc w:val="right"/>
            </w:pPr>
            <w:r>
              <w:rPr>
                <w:rFonts w:eastAsiaTheme="minorEastAsia"/>
                <w:sz w:val="24"/>
              </w:rPr>
              <w:t>-</w:t>
            </w:r>
          </w:p>
        </w:tc>
        <w:tc>
          <w:tcPr>
            <w:tcW w:w="1080" w:type="dxa"/>
            <w:vAlign w:val="center"/>
          </w:tcPr>
          <w:p w:rsidR="00FD078D" w:rsidRDefault="00E97039">
            <w:pPr>
              <w:jc w:val="left"/>
            </w:pPr>
            <w:r>
              <w:rPr>
                <w:rFonts w:eastAsiaTheme="minorEastAsia"/>
                <w:sz w:val="24"/>
              </w:rPr>
              <w:t>-</w:t>
            </w:r>
          </w:p>
        </w:tc>
      </w:tr>
      <w:tr w:rsidR="00FD078D">
        <w:tc>
          <w:tcPr>
            <w:tcW w:w="1560" w:type="dxa"/>
            <w:vAlign w:val="center"/>
          </w:tcPr>
          <w:p w:rsidR="00FD078D" w:rsidRDefault="00E97039">
            <w:pPr>
              <w:jc w:val="left"/>
            </w:pPr>
            <w:r>
              <w:rPr>
                <w:rFonts w:eastAsiaTheme="minorEastAsia"/>
                <w:sz w:val="24"/>
              </w:rPr>
              <w:t>新时代证券股份有限公司</w:t>
            </w:r>
          </w:p>
        </w:tc>
        <w:tc>
          <w:tcPr>
            <w:tcW w:w="780" w:type="dxa"/>
            <w:vAlign w:val="center"/>
          </w:tcPr>
          <w:p w:rsidR="00FD078D" w:rsidRDefault="00E97039">
            <w:pPr>
              <w:jc w:val="right"/>
            </w:pPr>
            <w:r>
              <w:rPr>
                <w:rFonts w:eastAsiaTheme="minorEastAsia"/>
                <w:sz w:val="24"/>
              </w:rPr>
              <w:t>1</w:t>
            </w:r>
          </w:p>
        </w:tc>
        <w:tc>
          <w:tcPr>
            <w:tcW w:w="1800" w:type="dxa"/>
            <w:vAlign w:val="center"/>
          </w:tcPr>
          <w:p w:rsidR="00FD078D" w:rsidRDefault="00E97039">
            <w:pPr>
              <w:jc w:val="right"/>
            </w:pPr>
            <w:r>
              <w:rPr>
                <w:rFonts w:eastAsiaTheme="minorEastAsia"/>
                <w:sz w:val="24"/>
              </w:rPr>
              <w:t>-</w:t>
            </w:r>
          </w:p>
        </w:tc>
        <w:tc>
          <w:tcPr>
            <w:tcW w:w="1080" w:type="dxa"/>
            <w:vAlign w:val="center"/>
          </w:tcPr>
          <w:p w:rsidR="00FD078D" w:rsidRDefault="00E97039">
            <w:pPr>
              <w:jc w:val="right"/>
            </w:pPr>
            <w:r>
              <w:rPr>
                <w:rFonts w:eastAsiaTheme="minorEastAsia"/>
                <w:sz w:val="24"/>
              </w:rPr>
              <w:t>-</w:t>
            </w:r>
          </w:p>
        </w:tc>
        <w:tc>
          <w:tcPr>
            <w:tcW w:w="1620" w:type="dxa"/>
            <w:vAlign w:val="center"/>
          </w:tcPr>
          <w:p w:rsidR="00FD078D" w:rsidRDefault="00E97039">
            <w:pPr>
              <w:jc w:val="right"/>
            </w:pPr>
            <w:r>
              <w:rPr>
                <w:rFonts w:eastAsiaTheme="minorEastAsia"/>
                <w:sz w:val="24"/>
              </w:rPr>
              <w:t>-</w:t>
            </w:r>
          </w:p>
        </w:tc>
        <w:tc>
          <w:tcPr>
            <w:tcW w:w="1080" w:type="dxa"/>
            <w:vAlign w:val="center"/>
          </w:tcPr>
          <w:p w:rsidR="00FD078D" w:rsidRDefault="00E97039">
            <w:pPr>
              <w:jc w:val="right"/>
            </w:pPr>
            <w:r>
              <w:rPr>
                <w:rFonts w:eastAsiaTheme="minorEastAsia"/>
                <w:sz w:val="24"/>
              </w:rPr>
              <w:t>-</w:t>
            </w:r>
          </w:p>
        </w:tc>
        <w:tc>
          <w:tcPr>
            <w:tcW w:w="1080" w:type="dxa"/>
            <w:vAlign w:val="center"/>
          </w:tcPr>
          <w:p w:rsidR="00FD078D" w:rsidRDefault="00E97039">
            <w:pPr>
              <w:jc w:val="left"/>
            </w:pPr>
            <w:r>
              <w:rPr>
                <w:rFonts w:eastAsiaTheme="minorEastAsia"/>
                <w:sz w:val="24"/>
              </w:rPr>
              <w:t>-</w:t>
            </w:r>
          </w:p>
        </w:tc>
      </w:tr>
      <w:tr w:rsidR="00FD078D">
        <w:tc>
          <w:tcPr>
            <w:tcW w:w="1560" w:type="dxa"/>
            <w:vAlign w:val="center"/>
          </w:tcPr>
          <w:p w:rsidR="00FD078D" w:rsidRDefault="00E97039">
            <w:pPr>
              <w:jc w:val="left"/>
            </w:pPr>
            <w:r>
              <w:rPr>
                <w:rFonts w:eastAsiaTheme="minorEastAsia"/>
                <w:sz w:val="24"/>
              </w:rPr>
              <w:t>国盛证券有限责任公司</w:t>
            </w:r>
          </w:p>
        </w:tc>
        <w:tc>
          <w:tcPr>
            <w:tcW w:w="780" w:type="dxa"/>
            <w:vAlign w:val="center"/>
          </w:tcPr>
          <w:p w:rsidR="00FD078D" w:rsidRDefault="00E97039">
            <w:pPr>
              <w:jc w:val="right"/>
            </w:pPr>
            <w:r>
              <w:rPr>
                <w:rFonts w:eastAsiaTheme="minorEastAsia"/>
                <w:sz w:val="24"/>
              </w:rPr>
              <w:t>1</w:t>
            </w:r>
          </w:p>
        </w:tc>
        <w:tc>
          <w:tcPr>
            <w:tcW w:w="1800" w:type="dxa"/>
            <w:vAlign w:val="center"/>
          </w:tcPr>
          <w:p w:rsidR="00FD078D" w:rsidRDefault="00E97039">
            <w:pPr>
              <w:jc w:val="right"/>
            </w:pPr>
            <w:r>
              <w:rPr>
                <w:rFonts w:eastAsiaTheme="minorEastAsia"/>
                <w:sz w:val="24"/>
              </w:rPr>
              <w:t>-</w:t>
            </w:r>
          </w:p>
        </w:tc>
        <w:tc>
          <w:tcPr>
            <w:tcW w:w="1080" w:type="dxa"/>
            <w:vAlign w:val="center"/>
          </w:tcPr>
          <w:p w:rsidR="00FD078D" w:rsidRDefault="00E97039">
            <w:pPr>
              <w:jc w:val="right"/>
            </w:pPr>
            <w:r>
              <w:rPr>
                <w:rFonts w:eastAsiaTheme="minorEastAsia"/>
                <w:sz w:val="24"/>
              </w:rPr>
              <w:t>-</w:t>
            </w:r>
          </w:p>
        </w:tc>
        <w:tc>
          <w:tcPr>
            <w:tcW w:w="1620" w:type="dxa"/>
            <w:vAlign w:val="center"/>
          </w:tcPr>
          <w:p w:rsidR="00FD078D" w:rsidRDefault="00E97039">
            <w:pPr>
              <w:jc w:val="right"/>
            </w:pPr>
            <w:r>
              <w:rPr>
                <w:rFonts w:eastAsiaTheme="minorEastAsia"/>
                <w:sz w:val="24"/>
              </w:rPr>
              <w:t>-</w:t>
            </w:r>
          </w:p>
        </w:tc>
        <w:tc>
          <w:tcPr>
            <w:tcW w:w="1080" w:type="dxa"/>
            <w:vAlign w:val="center"/>
          </w:tcPr>
          <w:p w:rsidR="00FD078D" w:rsidRDefault="00E97039">
            <w:pPr>
              <w:jc w:val="right"/>
            </w:pPr>
            <w:r>
              <w:rPr>
                <w:rFonts w:eastAsiaTheme="minorEastAsia"/>
                <w:sz w:val="24"/>
              </w:rPr>
              <w:t>-</w:t>
            </w:r>
          </w:p>
        </w:tc>
        <w:tc>
          <w:tcPr>
            <w:tcW w:w="1080" w:type="dxa"/>
            <w:vAlign w:val="center"/>
          </w:tcPr>
          <w:p w:rsidR="00FD078D" w:rsidRDefault="00E97039">
            <w:pPr>
              <w:jc w:val="left"/>
            </w:pPr>
            <w:r>
              <w:rPr>
                <w:rFonts w:eastAsiaTheme="minorEastAsia"/>
                <w:sz w:val="24"/>
              </w:rPr>
              <w:t>-</w:t>
            </w:r>
          </w:p>
        </w:tc>
      </w:tr>
      <w:tr w:rsidR="00FD078D">
        <w:tc>
          <w:tcPr>
            <w:tcW w:w="1560" w:type="dxa"/>
            <w:vAlign w:val="center"/>
          </w:tcPr>
          <w:p w:rsidR="00FD078D" w:rsidRDefault="00E97039">
            <w:pPr>
              <w:jc w:val="left"/>
            </w:pPr>
            <w:r>
              <w:rPr>
                <w:rFonts w:eastAsiaTheme="minorEastAsia"/>
                <w:sz w:val="24"/>
              </w:rPr>
              <w:t>中信证券股份有限公司</w:t>
            </w:r>
          </w:p>
        </w:tc>
        <w:tc>
          <w:tcPr>
            <w:tcW w:w="780" w:type="dxa"/>
            <w:vAlign w:val="center"/>
          </w:tcPr>
          <w:p w:rsidR="00FD078D" w:rsidRDefault="00E97039">
            <w:pPr>
              <w:jc w:val="right"/>
            </w:pPr>
            <w:r>
              <w:rPr>
                <w:rFonts w:eastAsiaTheme="minorEastAsia"/>
                <w:sz w:val="24"/>
              </w:rPr>
              <w:t>1</w:t>
            </w:r>
          </w:p>
        </w:tc>
        <w:tc>
          <w:tcPr>
            <w:tcW w:w="1800" w:type="dxa"/>
            <w:vAlign w:val="center"/>
          </w:tcPr>
          <w:p w:rsidR="00FD078D" w:rsidRDefault="00E97039">
            <w:pPr>
              <w:jc w:val="right"/>
            </w:pPr>
            <w:r>
              <w:rPr>
                <w:rFonts w:eastAsiaTheme="minorEastAsia"/>
                <w:sz w:val="24"/>
              </w:rPr>
              <w:t>-</w:t>
            </w:r>
          </w:p>
        </w:tc>
        <w:tc>
          <w:tcPr>
            <w:tcW w:w="1080" w:type="dxa"/>
            <w:vAlign w:val="center"/>
          </w:tcPr>
          <w:p w:rsidR="00FD078D" w:rsidRDefault="00E97039">
            <w:pPr>
              <w:jc w:val="right"/>
            </w:pPr>
            <w:r>
              <w:rPr>
                <w:rFonts w:eastAsiaTheme="minorEastAsia"/>
                <w:sz w:val="24"/>
              </w:rPr>
              <w:t>-</w:t>
            </w:r>
          </w:p>
        </w:tc>
        <w:tc>
          <w:tcPr>
            <w:tcW w:w="1620" w:type="dxa"/>
            <w:vAlign w:val="center"/>
          </w:tcPr>
          <w:p w:rsidR="00FD078D" w:rsidRDefault="00E97039">
            <w:pPr>
              <w:jc w:val="right"/>
            </w:pPr>
            <w:r>
              <w:rPr>
                <w:rFonts w:eastAsiaTheme="minorEastAsia"/>
                <w:sz w:val="24"/>
              </w:rPr>
              <w:t>-</w:t>
            </w:r>
          </w:p>
        </w:tc>
        <w:tc>
          <w:tcPr>
            <w:tcW w:w="1080" w:type="dxa"/>
            <w:vAlign w:val="center"/>
          </w:tcPr>
          <w:p w:rsidR="00FD078D" w:rsidRDefault="00E97039">
            <w:pPr>
              <w:jc w:val="right"/>
            </w:pPr>
            <w:r>
              <w:rPr>
                <w:rFonts w:eastAsiaTheme="minorEastAsia"/>
                <w:sz w:val="24"/>
              </w:rPr>
              <w:t>-</w:t>
            </w:r>
          </w:p>
        </w:tc>
        <w:tc>
          <w:tcPr>
            <w:tcW w:w="1080" w:type="dxa"/>
            <w:vAlign w:val="center"/>
          </w:tcPr>
          <w:p w:rsidR="00FD078D" w:rsidRDefault="00E97039">
            <w:pPr>
              <w:jc w:val="left"/>
            </w:pPr>
            <w:r>
              <w:rPr>
                <w:rFonts w:eastAsiaTheme="minorEastAsia"/>
                <w:sz w:val="24"/>
              </w:rPr>
              <w:t>-</w:t>
            </w:r>
          </w:p>
        </w:tc>
      </w:tr>
    </w:tbl>
    <w:p w:rsidR="00843462" w:rsidRPr="005312D8" w:rsidRDefault="00843462" w:rsidP="0057207F">
      <w:pPr>
        <w:autoSpaceDE w:val="0"/>
        <w:autoSpaceDN w:val="0"/>
        <w:adjustRightInd w:val="0"/>
        <w:spacing w:line="360" w:lineRule="auto"/>
        <w:ind w:firstLineChars="200" w:firstLine="480"/>
        <w:jc w:val="left"/>
        <w:rPr>
          <w:rFonts w:eastAsiaTheme="minorEastAsia"/>
          <w:sz w:val="24"/>
        </w:rPr>
      </w:pPr>
    </w:p>
    <w:p w:rsidR="00843462" w:rsidRPr="00843462" w:rsidRDefault="00843462" w:rsidP="00843462">
      <w:pPr>
        <w:pStyle w:val="20"/>
        <w:spacing w:before="29" w:after="0" w:line="288" w:lineRule="auto"/>
        <w:rPr>
          <w:rFonts w:ascii="Times New Roman" w:hAnsi="Times New Roman"/>
          <w:kern w:val="0"/>
          <w:szCs w:val="24"/>
        </w:rPr>
      </w:pPr>
      <w:bookmarkStart w:id="127" w:name="_Toc249707408"/>
      <w:bookmarkStart w:id="128" w:name="_Toc17810973"/>
      <w:bookmarkEnd w:id="126"/>
      <w:r w:rsidRPr="00843462">
        <w:rPr>
          <w:rFonts w:ascii="Times New Roman" w:hAnsi="Times New Roman"/>
          <w:kern w:val="0"/>
          <w:szCs w:val="24"/>
        </w:rPr>
        <w:t xml:space="preserve">10.8.2 </w:t>
      </w:r>
      <w:r w:rsidRPr="00843462">
        <w:rPr>
          <w:rFonts w:ascii="Times New Roman" w:hAnsi="Times New Roman"/>
          <w:kern w:val="0"/>
          <w:szCs w:val="24"/>
        </w:rPr>
        <w:t>基金租用证券公司交易单元进行其他证券投资的情况</w:t>
      </w:r>
      <w:bookmarkEnd w:id="128"/>
    </w:p>
    <w:p w:rsidR="0057207F" w:rsidRPr="005312D8" w:rsidRDefault="0057207F" w:rsidP="0057207F">
      <w:pPr>
        <w:spacing w:line="360" w:lineRule="auto"/>
        <w:ind w:firstLine="420"/>
        <w:jc w:val="right"/>
        <w:rPr>
          <w:rFonts w:eastAsiaTheme="minorEastAsia"/>
          <w:sz w:val="24"/>
        </w:rPr>
      </w:pPr>
      <w:r w:rsidRPr="005312D8">
        <w:rPr>
          <w:rFonts w:eastAsiaTheme="minorEastAsia"/>
          <w:sz w:val="24"/>
        </w:rPr>
        <w:t>金额单位</w:t>
      </w:r>
      <w:r w:rsidRPr="005312D8">
        <w:rPr>
          <w:rFonts w:eastAsiaTheme="minorEastAsia"/>
          <w:kern w:val="0"/>
          <w:sz w:val="24"/>
        </w:rPr>
        <w:t>：</w:t>
      </w:r>
      <w:r w:rsidRPr="005312D8">
        <w:rPr>
          <w:rFonts w:eastAsiaTheme="minorEastAsia"/>
          <w:kern w:val="0"/>
          <w:sz w:val="24"/>
          <w:lang w:val="zh-CN"/>
        </w:rPr>
        <w:t>人民币元</w:t>
      </w:r>
      <w:bookmarkEnd w:id="12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57207F" w:rsidRPr="005312D8" w:rsidTr="00F51CBC">
        <w:tc>
          <w:tcPr>
            <w:tcW w:w="1560" w:type="dxa"/>
            <w:vMerge w:val="restart"/>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sz w:val="24"/>
              </w:rPr>
              <w:t>券商名称</w:t>
            </w:r>
          </w:p>
        </w:tc>
        <w:tc>
          <w:tcPr>
            <w:tcW w:w="24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债券交易</w:t>
            </w:r>
          </w:p>
        </w:tc>
        <w:tc>
          <w:tcPr>
            <w:tcW w:w="234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回购交易</w:t>
            </w:r>
          </w:p>
        </w:tc>
        <w:tc>
          <w:tcPr>
            <w:tcW w:w="27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权证交易</w:t>
            </w:r>
          </w:p>
        </w:tc>
      </w:tr>
      <w:tr w:rsidR="0057207F" w:rsidRPr="005312D8" w:rsidTr="00F51CBC">
        <w:tc>
          <w:tcPr>
            <w:tcW w:w="1560" w:type="dxa"/>
            <w:vMerge/>
            <w:vAlign w:val="center"/>
          </w:tcPr>
          <w:p w:rsidR="0057207F" w:rsidRPr="005312D8" w:rsidRDefault="0057207F" w:rsidP="00F51CBC">
            <w:pPr>
              <w:widowControl/>
              <w:spacing w:line="276" w:lineRule="auto"/>
              <w:jc w:val="left"/>
              <w:rPr>
                <w:rFonts w:eastAsiaTheme="minorEastAsia"/>
                <w:kern w:val="0"/>
                <w:sz w:val="24"/>
              </w:rPr>
            </w:pPr>
          </w:p>
        </w:tc>
        <w:tc>
          <w:tcPr>
            <w:tcW w:w="132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占当期债券成交总额的比例</w:t>
            </w:r>
          </w:p>
        </w:tc>
        <w:tc>
          <w:tcPr>
            <w:tcW w:w="1143"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197"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占当期回购成交总额的比例</w:t>
            </w:r>
          </w:p>
        </w:tc>
        <w:tc>
          <w:tcPr>
            <w:tcW w:w="1497"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203"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占当期权证成交总额的比例</w:t>
            </w:r>
          </w:p>
        </w:tc>
      </w:tr>
      <w:tr w:rsidR="00FD078D">
        <w:tc>
          <w:tcPr>
            <w:tcW w:w="1560" w:type="dxa"/>
            <w:vAlign w:val="center"/>
          </w:tcPr>
          <w:p w:rsidR="00FD078D" w:rsidRDefault="00E97039">
            <w:pPr>
              <w:jc w:val="center"/>
            </w:pPr>
            <w:r>
              <w:rPr>
                <w:rFonts w:eastAsiaTheme="minorEastAsia"/>
                <w:sz w:val="24"/>
              </w:rPr>
              <w:t>安信证券股份有限公司</w:t>
            </w:r>
          </w:p>
        </w:tc>
        <w:tc>
          <w:tcPr>
            <w:tcW w:w="1320" w:type="dxa"/>
            <w:vAlign w:val="center"/>
          </w:tcPr>
          <w:p w:rsidR="00FD078D" w:rsidRDefault="00E97039">
            <w:pPr>
              <w:jc w:val="right"/>
            </w:pPr>
            <w:r>
              <w:rPr>
                <w:rFonts w:eastAsiaTheme="minorEastAsia"/>
                <w:sz w:val="24"/>
              </w:rPr>
              <w:t>192,760.00</w:t>
            </w:r>
          </w:p>
        </w:tc>
        <w:tc>
          <w:tcPr>
            <w:tcW w:w="1080" w:type="dxa"/>
            <w:vAlign w:val="center"/>
          </w:tcPr>
          <w:p w:rsidR="00FD078D" w:rsidRDefault="00E97039">
            <w:pPr>
              <w:jc w:val="right"/>
            </w:pPr>
            <w:r>
              <w:rPr>
                <w:rFonts w:eastAsiaTheme="minorEastAsia"/>
                <w:sz w:val="24"/>
              </w:rPr>
              <w:t>100.00%</w:t>
            </w:r>
          </w:p>
        </w:tc>
        <w:tc>
          <w:tcPr>
            <w:tcW w:w="1143" w:type="dxa"/>
            <w:vAlign w:val="center"/>
          </w:tcPr>
          <w:p w:rsidR="00FD078D" w:rsidRDefault="00E97039">
            <w:pPr>
              <w:jc w:val="right"/>
            </w:pPr>
            <w:r>
              <w:rPr>
                <w:rFonts w:eastAsiaTheme="minorEastAsia"/>
                <w:sz w:val="24"/>
              </w:rPr>
              <w:t>625,500,000.00</w:t>
            </w:r>
          </w:p>
        </w:tc>
        <w:tc>
          <w:tcPr>
            <w:tcW w:w="1197" w:type="dxa"/>
            <w:vAlign w:val="center"/>
          </w:tcPr>
          <w:p w:rsidR="00FD078D" w:rsidRDefault="00E97039">
            <w:pPr>
              <w:jc w:val="right"/>
            </w:pPr>
            <w:r>
              <w:rPr>
                <w:rFonts w:eastAsiaTheme="minorEastAsia"/>
                <w:sz w:val="24"/>
              </w:rPr>
              <w:t>100.00%</w:t>
            </w:r>
          </w:p>
        </w:tc>
        <w:tc>
          <w:tcPr>
            <w:tcW w:w="1497" w:type="dxa"/>
            <w:vAlign w:val="center"/>
          </w:tcPr>
          <w:p w:rsidR="00FD078D" w:rsidRDefault="00E97039">
            <w:pPr>
              <w:jc w:val="right"/>
            </w:pPr>
            <w:r>
              <w:rPr>
                <w:rFonts w:eastAsiaTheme="minorEastAsia"/>
                <w:sz w:val="24"/>
              </w:rPr>
              <w:t>-</w:t>
            </w:r>
          </w:p>
        </w:tc>
        <w:tc>
          <w:tcPr>
            <w:tcW w:w="1203" w:type="dxa"/>
            <w:vAlign w:val="center"/>
          </w:tcPr>
          <w:p w:rsidR="00FD078D" w:rsidRDefault="00E97039">
            <w:pPr>
              <w:jc w:val="right"/>
            </w:pPr>
            <w:r>
              <w:rPr>
                <w:rFonts w:eastAsiaTheme="minorEastAsia"/>
                <w:sz w:val="24"/>
              </w:rPr>
              <w:t>-</w:t>
            </w:r>
          </w:p>
        </w:tc>
      </w:tr>
    </w:tbl>
    <w:p w:rsidR="0057207F" w:rsidRPr="005312D8" w:rsidRDefault="0057207F" w:rsidP="0057207F">
      <w:pPr>
        <w:autoSpaceDE w:val="0"/>
        <w:autoSpaceDN w:val="0"/>
        <w:adjustRightInd w:val="0"/>
        <w:spacing w:line="360" w:lineRule="auto"/>
        <w:jc w:val="left"/>
        <w:rPr>
          <w:rFonts w:eastAsiaTheme="minorEastAsia"/>
          <w:sz w:val="24"/>
        </w:rPr>
      </w:pPr>
    </w:p>
    <w:p w:rsidR="00FD078D" w:rsidRDefault="00E97039">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、报告期内，本基金新增加交易单元为国盛证券有限责任公司，其它交易单元未发生变化；</w:t>
      </w:r>
    </w:p>
    <w:p w:rsidR="00FD078D" w:rsidRDefault="00E97039">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57207F" w:rsidRPr="005312D8" w:rsidRDefault="0057207F" w:rsidP="0057207F">
      <w:pPr>
        <w:autoSpaceDE w:val="0"/>
        <w:autoSpaceDN w:val="0"/>
        <w:adjustRightInd w:val="0"/>
        <w:spacing w:line="360" w:lineRule="auto"/>
        <w:ind w:firstLineChars="200" w:firstLine="480"/>
        <w:jc w:val="left"/>
        <w:rPr>
          <w:rFonts w:eastAsiaTheme="minorEastAsia"/>
          <w:color w:val="000000" w:themeColor="text1"/>
          <w:sz w:val="24"/>
        </w:rPr>
      </w:pPr>
      <w:r w:rsidRPr="005312D8">
        <w:rPr>
          <w:rFonts w:eastAsiaTheme="minorEastAsia"/>
          <w:color w:val="000000" w:themeColor="text1"/>
          <w:sz w:val="24"/>
        </w:rPr>
        <w:t>3</w:t>
      </w:r>
      <w:r w:rsidRPr="005312D8">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29" w:name="_Toc17810974"/>
      <w:r w:rsidRPr="005312D8">
        <w:rPr>
          <w:rFonts w:ascii="Times New Roman" w:hAnsi="Times New Roman"/>
          <w:szCs w:val="24"/>
        </w:rPr>
        <w:t xml:space="preserve">10.9 </w:t>
      </w:r>
      <w:r w:rsidRPr="005312D8">
        <w:rPr>
          <w:rFonts w:ascii="Times New Roman" w:hAnsi="Times New Roman"/>
          <w:kern w:val="0"/>
          <w:szCs w:val="24"/>
        </w:rPr>
        <w:t>其他重大事件</w:t>
      </w:r>
      <w:bookmarkEnd w:id="12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5312D8" w:rsidTr="00472203">
        <w:tc>
          <w:tcPr>
            <w:tcW w:w="72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319" w:type="dxa"/>
            <w:vAlign w:val="center"/>
          </w:tcPr>
          <w:p w:rsidR="001548F9" w:rsidRPr="005312D8" w:rsidRDefault="001548F9" w:rsidP="0048308E">
            <w:pPr>
              <w:spacing w:before="29" w:line="288" w:lineRule="auto"/>
              <w:jc w:val="center"/>
              <w:rPr>
                <w:color w:val="000000"/>
                <w:sz w:val="24"/>
              </w:rPr>
            </w:pPr>
            <w:r w:rsidRPr="005312D8">
              <w:rPr>
                <w:color w:val="000000"/>
                <w:sz w:val="24"/>
              </w:rPr>
              <w:t>公告事项</w:t>
            </w:r>
          </w:p>
        </w:tc>
        <w:tc>
          <w:tcPr>
            <w:tcW w:w="2519"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法定披露方式</w:t>
            </w:r>
          </w:p>
        </w:tc>
        <w:tc>
          <w:tcPr>
            <w:tcW w:w="1440"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法定披露日期</w:t>
            </w:r>
          </w:p>
        </w:tc>
      </w:tr>
      <w:tr w:rsidR="00FD078D">
        <w:tc>
          <w:tcPr>
            <w:tcW w:w="720" w:type="dxa"/>
            <w:vAlign w:val="center"/>
          </w:tcPr>
          <w:p w:rsidR="00FD078D" w:rsidRDefault="00E97039">
            <w:pPr>
              <w:jc w:val="center"/>
            </w:pPr>
            <w:r>
              <w:rPr>
                <w:color w:val="000000"/>
                <w:sz w:val="24"/>
              </w:rPr>
              <w:t>1</w:t>
            </w:r>
          </w:p>
        </w:tc>
        <w:tc>
          <w:tcPr>
            <w:tcW w:w="4319" w:type="dxa"/>
            <w:vAlign w:val="center"/>
          </w:tcPr>
          <w:p w:rsidR="00FD078D" w:rsidRDefault="00E97039">
            <w:r>
              <w:rPr>
                <w:color w:val="000000"/>
                <w:sz w:val="24"/>
              </w:rPr>
              <w:t>交银施罗德致远量化智投策略定期开放混合型证券投资基金（更新）招募说明书摘要（</w:t>
            </w:r>
            <w:r>
              <w:rPr>
                <w:color w:val="000000"/>
                <w:sz w:val="24"/>
              </w:rPr>
              <w:t>2018</w:t>
            </w:r>
            <w:r>
              <w:rPr>
                <w:color w:val="000000"/>
                <w:sz w:val="24"/>
              </w:rPr>
              <w:t>年第</w:t>
            </w:r>
            <w:r>
              <w:rPr>
                <w:color w:val="000000"/>
                <w:sz w:val="24"/>
              </w:rPr>
              <w:t>1</w:t>
            </w:r>
            <w:r>
              <w:rPr>
                <w:color w:val="000000"/>
                <w:sz w:val="24"/>
              </w:rPr>
              <w:t>号）</w:t>
            </w:r>
          </w:p>
        </w:tc>
        <w:tc>
          <w:tcPr>
            <w:tcW w:w="2519" w:type="dxa"/>
            <w:vAlign w:val="center"/>
          </w:tcPr>
          <w:p w:rsidR="00FD078D" w:rsidRDefault="00E97039">
            <w:r>
              <w:rPr>
                <w:color w:val="000000"/>
                <w:sz w:val="24"/>
              </w:rPr>
              <w:t>中国证券报、上海证券报、证券时报</w:t>
            </w:r>
          </w:p>
        </w:tc>
        <w:tc>
          <w:tcPr>
            <w:tcW w:w="1440" w:type="dxa"/>
            <w:vAlign w:val="center"/>
          </w:tcPr>
          <w:p w:rsidR="00FD078D" w:rsidRDefault="00E97039">
            <w:pPr>
              <w:jc w:val="center"/>
            </w:pPr>
            <w:r>
              <w:rPr>
                <w:color w:val="000000"/>
                <w:sz w:val="24"/>
              </w:rPr>
              <w:t>2019-01-02</w:t>
            </w:r>
          </w:p>
        </w:tc>
      </w:tr>
      <w:tr w:rsidR="00FD078D">
        <w:tc>
          <w:tcPr>
            <w:tcW w:w="720" w:type="dxa"/>
            <w:vAlign w:val="center"/>
          </w:tcPr>
          <w:p w:rsidR="00FD078D" w:rsidRDefault="00E97039">
            <w:pPr>
              <w:jc w:val="center"/>
            </w:pPr>
            <w:r>
              <w:rPr>
                <w:color w:val="000000"/>
                <w:sz w:val="24"/>
              </w:rPr>
              <w:t>2</w:t>
            </w:r>
          </w:p>
        </w:tc>
        <w:tc>
          <w:tcPr>
            <w:tcW w:w="4319" w:type="dxa"/>
            <w:vAlign w:val="center"/>
          </w:tcPr>
          <w:p w:rsidR="00FD078D" w:rsidRDefault="00E97039">
            <w:r>
              <w:rPr>
                <w:color w:val="000000"/>
                <w:sz w:val="24"/>
              </w:rPr>
              <w:t>交银施罗德基金管理有限公司关于调整投资者场外投资旗下部分基金单笔最低申购金额、最低赎回份额和最低保留余额限制的公告</w:t>
            </w:r>
          </w:p>
        </w:tc>
        <w:tc>
          <w:tcPr>
            <w:tcW w:w="2519" w:type="dxa"/>
            <w:vAlign w:val="center"/>
          </w:tcPr>
          <w:p w:rsidR="00FD078D" w:rsidRDefault="00E97039">
            <w:r>
              <w:rPr>
                <w:color w:val="000000"/>
                <w:sz w:val="24"/>
              </w:rPr>
              <w:t>中国证券报、上海证券报、证券时报</w:t>
            </w:r>
          </w:p>
        </w:tc>
        <w:tc>
          <w:tcPr>
            <w:tcW w:w="1440" w:type="dxa"/>
            <w:vAlign w:val="center"/>
          </w:tcPr>
          <w:p w:rsidR="00FD078D" w:rsidRDefault="00E97039">
            <w:pPr>
              <w:jc w:val="center"/>
            </w:pPr>
            <w:r>
              <w:rPr>
                <w:color w:val="000000"/>
                <w:sz w:val="24"/>
              </w:rPr>
              <w:t>2019-01-15</w:t>
            </w:r>
          </w:p>
        </w:tc>
      </w:tr>
      <w:tr w:rsidR="00FD078D">
        <w:tc>
          <w:tcPr>
            <w:tcW w:w="720" w:type="dxa"/>
            <w:vAlign w:val="center"/>
          </w:tcPr>
          <w:p w:rsidR="00FD078D" w:rsidRDefault="00E97039">
            <w:pPr>
              <w:jc w:val="center"/>
            </w:pPr>
            <w:r>
              <w:rPr>
                <w:color w:val="000000"/>
                <w:sz w:val="24"/>
              </w:rPr>
              <w:t>3</w:t>
            </w:r>
          </w:p>
        </w:tc>
        <w:tc>
          <w:tcPr>
            <w:tcW w:w="4319" w:type="dxa"/>
            <w:vAlign w:val="center"/>
          </w:tcPr>
          <w:p w:rsidR="00FD078D" w:rsidRDefault="00E97039">
            <w:r>
              <w:rPr>
                <w:color w:val="000000"/>
                <w:sz w:val="24"/>
              </w:rPr>
              <w:t>交银施罗德致远量化智投策略定期开放混合型证券投资基金</w:t>
            </w:r>
            <w:r>
              <w:rPr>
                <w:color w:val="000000"/>
                <w:sz w:val="24"/>
              </w:rPr>
              <w:t>2018</w:t>
            </w:r>
            <w:r>
              <w:rPr>
                <w:color w:val="000000"/>
                <w:sz w:val="24"/>
              </w:rPr>
              <w:t>年第</w:t>
            </w:r>
            <w:r>
              <w:rPr>
                <w:color w:val="000000"/>
                <w:sz w:val="24"/>
              </w:rPr>
              <w:t>4</w:t>
            </w:r>
            <w:r>
              <w:rPr>
                <w:color w:val="000000"/>
                <w:sz w:val="24"/>
              </w:rPr>
              <w:t>季度报告</w:t>
            </w:r>
          </w:p>
        </w:tc>
        <w:tc>
          <w:tcPr>
            <w:tcW w:w="2519" w:type="dxa"/>
            <w:vAlign w:val="center"/>
          </w:tcPr>
          <w:p w:rsidR="00FD078D" w:rsidRDefault="00E97039">
            <w:r>
              <w:rPr>
                <w:color w:val="000000"/>
                <w:sz w:val="24"/>
              </w:rPr>
              <w:t>证券时报</w:t>
            </w:r>
          </w:p>
        </w:tc>
        <w:tc>
          <w:tcPr>
            <w:tcW w:w="1440" w:type="dxa"/>
            <w:vAlign w:val="center"/>
          </w:tcPr>
          <w:p w:rsidR="00FD078D" w:rsidRDefault="00E97039">
            <w:pPr>
              <w:jc w:val="center"/>
            </w:pPr>
            <w:r>
              <w:rPr>
                <w:color w:val="000000"/>
                <w:sz w:val="24"/>
              </w:rPr>
              <w:t>2019-01-21</w:t>
            </w:r>
          </w:p>
        </w:tc>
      </w:tr>
      <w:tr w:rsidR="00FD078D">
        <w:tc>
          <w:tcPr>
            <w:tcW w:w="720" w:type="dxa"/>
            <w:vAlign w:val="center"/>
          </w:tcPr>
          <w:p w:rsidR="00FD078D" w:rsidRDefault="00E97039">
            <w:pPr>
              <w:jc w:val="center"/>
            </w:pPr>
            <w:r>
              <w:rPr>
                <w:color w:val="000000"/>
                <w:sz w:val="24"/>
              </w:rPr>
              <w:t>4</w:t>
            </w:r>
          </w:p>
        </w:tc>
        <w:tc>
          <w:tcPr>
            <w:tcW w:w="4319" w:type="dxa"/>
            <w:vAlign w:val="center"/>
          </w:tcPr>
          <w:p w:rsidR="00FD078D" w:rsidRDefault="00E97039">
            <w:r>
              <w:rPr>
                <w:color w:val="000000"/>
                <w:sz w:val="24"/>
              </w:rPr>
              <w:t>交银施罗德基金管理有限公司关于开展网上直销交易平台交易费率优惠活动的公告</w:t>
            </w:r>
          </w:p>
        </w:tc>
        <w:tc>
          <w:tcPr>
            <w:tcW w:w="2519" w:type="dxa"/>
            <w:vAlign w:val="center"/>
          </w:tcPr>
          <w:p w:rsidR="00FD078D" w:rsidRDefault="00E97039">
            <w:r>
              <w:rPr>
                <w:color w:val="000000"/>
                <w:sz w:val="24"/>
              </w:rPr>
              <w:t>中国证券报、上海证券报、证券时报</w:t>
            </w:r>
          </w:p>
        </w:tc>
        <w:tc>
          <w:tcPr>
            <w:tcW w:w="1440" w:type="dxa"/>
            <w:vAlign w:val="center"/>
          </w:tcPr>
          <w:p w:rsidR="00FD078D" w:rsidRDefault="00E97039">
            <w:pPr>
              <w:jc w:val="center"/>
            </w:pPr>
            <w:r>
              <w:rPr>
                <w:color w:val="000000"/>
                <w:sz w:val="24"/>
              </w:rPr>
              <w:t>2019-01-28</w:t>
            </w:r>
          </w:p>
        </w:tc>
      </w:tr>
      <w:tr w:rsidR="00FD078D">
        <w:tc>
          <w:tcPr>
            <w:tcW w:w="720" w:type="dxa"/>
            <w:vAlign w:val="center"/>
          </w:tcPr>
          <w:p w:rsidR="00FD078D" w:rsidRDefault="00E97039">
            <w:pPr>
              <w:jc w:val="center"/>
            </w:pPr>
            <w:r>
              <w:rPr>
                <w:color w:val="000000"/>
                <w:sz w:val="24"/>
              </w:rPr>
              <w:t>5</w:t>
            </w:r>
          </w:p>
        </w:tc>
        <w:tc>
          <w:tcPr>
            <w:tcW w:w="4319" w:type="dxa"/>
            <w:vAlign w:val="center"/>
          </w:tcPr>
          <w:p w:rsidR="00FD078D" w:rsidRDefault="00E97039">
            <w:r>
              <w:rPr>
                <w:color w:val="000000"/>
                <w:sz w:val="24"/>
              </w:rPr>
              <w:t>交银施罗德基金管理有限公司关于暂停大泰金石基金销售有限公司办理相关销售业务的公告</w:t>
            </w:r>
          </w:p>
        </w:tc>
        <w:tc>
          <w:tcPr>
            <w:tcW w:w="2519" w:type="dxa"/>
            <w:vAlign w:val="center"/>
          </w:tcPr>
          <w:p w:rsidR="00FD078D" w:rsidRDefault="00E97039">
            <w:r>
              <w:rPr>
                <w:color w:val="000000"/>
                <w:sz w:val="24"/>
              </w:rPr>
              <w:t>中国证券报、上海证券报、证券时报</w:t>
            </w:r>
          </w:p>
        </w:tc>
        <w:tc>
          <w:tcPr>
            <w:tcW w:w="1440" w:type="dxa"/>
            <w:vAlign w:val="center"/>
          </w:tcPr>
          <w:p w:rsidR="00FD078D" w:rsidRDefault="00E97039">
            <w:pPr>
              <w:jc w:val="center"/>
            </w:pPr>
            <w:r>
              <w:rPr>
                <w:color w:val="000000"/>
                <w:sz w:val="24"/>
              </w:rPr>
              <w:t>2019-01-29</w:t>
            </w:r>
          </w:p>
        </w:tc>
      </w:tr>
      <w:tr w:rsidR="00FD078D">
        <w:tc>
          <w:tcPr>
            <w:tcW w:w="720" w:type="dxa"/>
            <w:vAlign w:val="center"/>
          </w:tcPr>
          <w:p w:rsidR="00FD078D" w:rsidRDefault="00E97039">
            <w:pPr>
              <w:jc w:val="center"/>
            </w:pPr>
            <w:r>
              <w:rPr>
                <w:color w:val="000000"/>
                <w:sz w:val="24"/>
              </w:rPr>
              <w:t>6</w:t>
            </w:r>
          </w:p>
        </w:tc>
        <w:tc>
          <w:tcPr>
            <w:tcW w:w="4319" w:type="dxa"/>
            <w:vAlign w:val="center"/>
          </w:tcPr>
          <w:p w:rsidR="00FD078D" w:rsidRDefault="00E97039">
            <w:r>
              <w:rPr>
                <w:color w:val="000000"/>
                <w:sz w:val="24"/>
              </w:rPr>
              <w:t>交银施罗德基金管理有限公司关于总经理变更的公告</w:t>
            </w:r>
          </w:p>
        </w:tc>
        <w:tc>
          <w:tcPr>
            <w:tcW w:w="2519" w:type="dxa"/>
            <w:vAlign w:val="center"/>
          </w:tcPr>
          <w:p w:rsidR="00FD078D" w:rsidRDefault="00E97039">
            <w:r>
              <w:rPr>
                <w:color w:val="000000"/>
                <w:sz w:val="24"/>
              </w:rPr>
              <w:t>中国证券报、上海证券报、证券时报</w:t>
            </w:r>
          </w:p>
        </w:tc>
        <w:tc>
          <w:tcPr>
            <w:tcW w:w="1440" w:type="dxa"/>
            <w:vAlign w:val="center"/>
          </w:tcPr>
          <w:p w:rsidR="00FD078D" w:rsidRDefault="00E97039">
            <w:pPr>
              <w:jc w:val="center"/>
            </w:pPr>
            <w:r>
              <w:rPr>
                <w:color w:val="000000"/>
                <w:sz w:val="24"/>
              </w:rPr>
              <w:t>2019-02-28</w:t>
            </w:r>
          </w:p>
        </w:tc>
      </w:tr>
      <w:tr w:rsidR="00FD078D">
        <w:tc>
          <w:tcPr>
            <w:tcW w:w="720" w:type="dxa"/>
            <w:vAlign w:val="center"/>
          </w:tcPr>
          <w:p w:rsidR="00FD078D" w:rsidRDefault="00E97039">
            <w:pPr>
              <w:jc w:val="center"/>
            </w:pPr>
            <w:r>
              <w:rPr>
                <w:color w:val="000000"/>
                <w:sz w:val="24"/>
              </w:rPr>
              <w:t>7</w:t>
            </w:r>
          </w:p>
        </w:tc>
        <w:tc>
          <w:tcPr>
            <w:tcW w:w="4319" w:type="dxa"/>
            <w:vAlign w:val="center"/>
          </w:tcPr>
          <w:p w:rsidR="00FD078D" w:rsidRDefault="00E97039">
            <w:r>
              <w:rPr>
                <w:color w:val="000000"/>
                <w:sz w:val="24"/>
              </w:rPr>
              <w:t>交银施罗德基金管理有限公司关于暂停苏州财路基金销售有限公司办理相关销售业务的公告</w:t>
            </w:r>
          </w:p>
        </w:tc>
        <w:tc>
          <w:tcPr>
            <w:tcW w:w="2519" w:type="dxa"/>
            <w:vAlign w:val="center"/>
          </w:tcPr>
          <w:p w:rsidR="00FD078D" w:rsidRDefault="00E97039">
            <w:r>
              <w:rPr>
                <w:color w:val="000000"/>
                <w:sz w:val="24"/>
              </w:rPr>
              <w:t>中国证券报、上海证券报、证券时报</w:t>
            </w:r>
          </w:p>
        </w:tc>
        <w:tc>
          <w:tcPr>
            <w:tcW w:w="1440" w:type="dxa"/>
            <w:vAlign w:val="center"/>
          </w:tcPr>
          <w:p w:rsidR="00FD078D" w:rsidRDefault="00E97039">
            <w:pPr>
              <w:jc w:val="center"/>
            </w:pPr>
            <w:r>
              <w:rPr>
                <w:color w:val="000000"/>
                <w:sz w:val="24"/>
              </w:rPr>
              <w:t>2019-03-07</w:t>
            </w:r>
          </w:p>
        </w:tc>
      </w:tr>
      <w:tr w:rsidR="00FD078D">
        <w:tc>
          <w:tcPr>
            <w:tcW w:w="720" w:type="dxa"/>
            <w:vAlign w:val="center"/>
          </w:tcPr>
          <w:p w:rsidR="00FD078D" w:rsidRDefault="00E97039">
            <w:pPr>
              <w:jc w:val="center"/>
            </w:pPr>
            <w:r>
              <w:rPr>
                <w:color w:val="000000"/>
                <w:sz w:val="24"/>
              </w:rPr>
              <w:t>8</w:t>
            </w:r>
          </w:p>
        </w:tc>
        <w:tc>
          <w:tcPr>
            <w:tcW w:w="4319" w:type="dxa"/>
            <w:vAlign w:val="center"/>
          </w:tcPr>
          <w:p w:rsidR="00FD078D" w:rsidRDefault="00E97039">
            <w:r>
              <w:rPr>
                <w:color w:val="000000"/>
                <w:sz w:val="24"/>
              </w:rPr>
              <w:t>交银施罗德致远量化智投策略定期开放混合型证券投资基金</w:t>
            </w:r>
            <w:r>
              <w:rPr>
                <w:color w:val="000000"/>
                <w:sz w:val="24"/>
              </w:rPr>
              <w:t>2018</w:t>
            </w:r>
            <w:r>
              <w:rPr>
                <w:color w:val="000000"/>
                <w:sz w:val="24"/>
              </w:rPr>
              <w:t>年年度报告摘要</w:t>
            </w:r>
          </w:p>
        </w:tc>
        <w:tc>
          <w:tcPr>
            <w:tcW w:w="2519" w:type="dxa"/>
            <w:vAlign w:val="center"/>
          </w:tcPr>
          <w:p w:rsidR="00FD078D" w:rsidRDefault="00E97039">
            <w:r>
              <w:rPr>
                <w:color w:val="000000"/>
                <w:sz w:val="24"/>
              </w:rPr>
              <w:t>证券时报</w:t>
            </w:r>
          </w:p>
        </w:tc>
        <w:tc>
          <w:tcPr>
            <w:tcW w:w="1440" w:type="dxa"/>
            <w:vAlign w:val="center"/>
          </w:tcPr>
          <w:p w:rsidR="00FD078D" w:rsidRDefault="00E97039">
            <w:pPr>
              <w:jc w:val="center"/>
            </w:pPr>
            <w:r>
              <w:rPr>
                <w:color w:val="000000"/>
                <w:sz w:val="24"/>
              </w:rPr>
              <w:t>2019-03-27</w:t>
            </w:r>
          </w:p>
        </w:tc>
      </w:tr>
      <w:tr w:rsidR="00FD078D">
        <w:tc>
          <w:tcPr>
            <w:tcW w:w="720" w:type="dxa"/>
            <w:vAlign w:val="center"/>
          </w:tcPr>
          <w:p w:rsidR="00FD078D" w:rsidRDefault="00E97039">
            <w:pPr>
              <w:jc w:val="center"/>
            </w:pPr>
            <w:r>
              <w:rPr>
                <w:color w:val="000000"/>
                <w:sz w:val="24"/>
              </w:rPr>
              <w:t>9</w:t>
            </w:r>
          </w:p>
        </w:tc>
        <w:tc>
          <w:tcPr>
            <w:tcW w:w="4319" w:type="dxa"/>
            <w:vAlign w:val="center"/>
          </w:tcPr>
          <w:p w:rsidR="00FD078D" w:rsidRDefault="00E97039">
            <w:r>
              <w:rPr>
                <w:color w:val="000000"/>
                <w:sz w:val="24"/>
              </w:rPr>
              <w:t>交银施罗德基金管理有限公司关于旗下部分基金参与奕丰基金销售有限公司基金前端申购（含定期定额投资）费率优惠活动的公告</w:t>
            </w:r>
          </w:p>
        </w:tc>
        <w:tc>
          <w:tcPr>
            <w:tcW w:w="2519" w:type="dxa"/>
            <w:vAlign w:val="center"/>
          </w:tcPr>
          <w:p w:rsidR="00FD078D" w:rsidRDefault="00E97039">
            <w:r>
              <w:rPr>
                <w:color w:val="000000"/>
                <w:sz w:val="24"/>
              </w:rPr>
              <w:t>中国证券报、上海证券报、证券时报</w:t>
            </w:r>
          </w:p>
        </w:tc>
        <w:tc>
          <w:tcPr>
            <w:tcW w:w="1440" w:type="dxa"/>
            <w:vAlign w:val="center"/>
          </w:tcPr>
          <w:p w:rsidR="00FD078D" w:rsidRDefault="00E97039">
            <w:pPr>
              <w:jc w:val="center"/>
            </w:pPr>
            <w:r>
              <w:rPr>
                <w:color w:val="000000"/>
                <w:sz w:val="24"/>
              </w:rPr>
              <w:t>2019-04-12</w:t>
            </w:r>
          </w:p>
        </w:tc>
      </w:tr>
      <w:tr w:rsidR="00FD078D">
        <w:tc>
          <w:tcPr>
            <w:tcW w:w="720" w:type="dxa"/>
            <w:vAlign w:val="center"/>
          </w:tcPr>
          <w:p w:rsidR="00FD078D" w:rsidRDefault="00E97039">
            <w:pPr>
              <w:jc w:val="center"/>
            </w:pPr>
            <w:r>
              <w:rPr>
                <w:color w:val="000000"/>
                <w:sz w:val="24"/>
              </w:rPr>
              <w:t>10</w:t>
            </w:r>
          </w:p>
        </w:tc>
        <w:tc>
          <w:tcPr>
            <w:tcW w:w="4319" w:type="dxa"/>
            <w:vAlign w:val="center"/>
          </w:tcPr>
          <w:p w:rsidR="00FD078D" w:rsidRDefault="00E97039">
            <w:r>
              <w:rPr>
                <w:color w:val="000000"/>
                <w:sz w:val="24"/>
              </w:rPr>
              <w:t>交银施罗德基金管理有限公司关于取消纸质对账单寄送的公告</w:t>
            </w:r>
          </w:p>
        </w:tc>
        <w:tc>
          <w:tcPr>
            <w:tcW w:w="2519" w:type="dxa"/>
            <w:vAlign w:val="center"/>
          </w:tcPr>
          <w:p w:rsidR="00FD078D" w:rsidRDefault="00E97039">
            <w:r>
              <w:rPr>
                <w:color w:val="000000"/>
                <w:sz w:val="24"/>
              </w:rPr>
              <w:t>中国证券报、上海证券报、证券时报</w:t>
            </w:r>
          </w:p>
        </w:tc>
        <w:tc>
          <w:tcPr>
            <w:tcW w:w="1440" w:type="dxa"/>
            <w:vAlign w:val="center"/>
          </w:tcPr>
          <w:p w:rsidR="00FD078D" w:rsidRDefault="00E97039">
            <w:pPr>
              <w:jc w:val="center"/>
            </w:pPr>
            <w:r>
              <w:rPr>
                <w:color w:val="000000"/>
                <w:sz w:val="24"/>
              </w:rPr>
              <w:t>2019-04-12</w:t>
            </w:r>
          </w:p>
        </w:tc>
      </w:tr>
      <w:tr w:rsidR="00FD078D">
        <w:tc>
          <w:tcPr>
            <w:tcW w:w="720" w:type="dxa"/>
            <w:vAlign w:val="center"/>
          </w:tcPr>
          <w:p w:rsidR="00FD078D" w:rsidRDefault="00E97039">
            <w:pPr>
              <w:jc w:val="center"/>
            </w:pPr>
            <w:r>
              <w:rPr>
                <w:color w:val="000000"/>
                <w:sz w:val="24"/>
              </w:rPr>
              <w:t>11</w:t>
            </w:r>
          </w:p>
        </w:tc>
        <w:tc>
          <w:tcPr>
            <w:tcW w:w="4319" w:type="dxa"/>
            <w:vAlign w:val="center"/>
          </w:tcPr>
          <w:p w:rsidR="00FD078D" w:rsidRDefault="00E97039">
            <w:r>
              <w:rPr>
                <w:color w:val="000000"/>
                <w:sz w:val="24"/>
              </w:rPr>
              <w:t>交银施罗德致远量化智投策略定期开放混合型证券投资基金</w:t>
            </w:r>
            <w:r>
              <w:rPr>
                <w:color w:val="000000"/>
                <w:sz w:val="24"/>
              </w:rPr>
              <w:t>2019</w:t>
            </w:r>
            <w:r>
              <w:rPr>
                <w:color w:val="000000"/>
                <w:sz w:val="24"/>
              </w:rPr>
              <w:t>年第</w:t>
            </w:r>
            <w:r>
              <w:rPr>
                <w:color w:val="000000"/>
                <w:sz w:val="24"/>
              </w:rPr>
              <w:t>1</w:t>
            </w:r>
            <w:r>
              <w:rPr>
                <w:color w:val="000000"/>
                <w:sz w:val="24"/>
              </w:rPr>
              <w:t>季度报告</w:t>
            </w:r>
          </w:p>
        </w:tc>
        <w:tc>
          <w:tcPr>
            <w:tcW w:w="2519" w:type="dxa"/>
            <w:vAlign w:val="center"/>
          </w:tcPr>
          <w:p w:rsidR="00FD078D" w:rsidRDefault="00E97039">
            <w:r>
              <w:rPr>
                <w:color w:val="000000"/>
                <w:sz w:val="24"/>
              </w:rPr>
              <w:t>证券时报</w:t>
            </w:r>
          </w:p>
        </w:tc>
        <w:tc>
          <w:tcPr>
            <w:tcW w:w="1440" w:type="dxa"/>
            <w:vAlign w:val="center"/>
          </w:tcPr>
          <w:p w:rsidR="00FD078D" w:rsidRDefault="00E97039">
            <w:pPr>
              <w:jc w:val="center"/>
            </w:pPr>
            <w:r>
              <w:rPr>
                <w:color w:val="000000"/>
                <w:sz w:val="24"/>
              </w:rPr>
              <w:t>2019-04-20</w:t>
            </w:r>
          </w:p>
        </w:tc>
      </w:tr>
      <w:tr w:rsidR="00FD078D">
        <w:tc>
          <w:tcPr>
            <w:tcW w:w="720" w:type="dxa"/>
            <w:vAlign w:val="center"/>
          </w:tcPr>
          <w:p w:rsidR="00FD078D" w:rsidRDefault="00E97039">
            <w:pPr>
              <w:jc w:val="center"/>
            </w:pPr>
            <w:r>
              <w:rPr>
                <w:color w:val="000000"/>
                <w:sz w:val="24"/>
              </w:rPr>
              <w:t>12</w:t>
            </w:r>
          </w:p>
        </w:tc>
        <w:tc>
          <w:tcPr>
            <w:tcW w:w="4319" w:type="dxa"/>
            <w:vAlign w:val="center"/>
          </w:tcPr>
          <w:p w:rsidR="00FD078D" w:rsidRDefault="00E97039">
            <w:r>
              <w:rPr>
                <w:color w:val="000000"/>
                <w:sz w:val="24"/>
              </w:rPr>
              <w:t>交银施罗德基金管理有限公司关于增加北京唐鼎耀华投资咨询有限公司为旗下部分基金的场外销售机构并参与其基金前端申购（含定期定额投资）费率优惠活动的公告</w:t>
            </w:r>
          </w:p>
        </w:tc>
        <w:tc>
          <w:tcPr>
            <w:tcW w:w="2519" w:type="dxa"/>
            <w:vAlign w:val="center"/>
          </w:tcPr>
          <w:p w:rsidR="00FD078D" w:rsidRDefault="00E97039">
            <w:r>
              <w:rPr>
                <w:color w:val="000000"/>
                <w:sz w:val="24"/>
              </w:rPr>
              <w:t>中国证券报、上海证券报、证券时报</w:t>
            </w:r>
          </w:p>
        </w:tc>
        <w:tc>
          <w:tcPr>
            <w:tcW w:w="1440" w:type="dxa"/>
            <w:vAlign w:val="center"/>
          </w:tcPr>
          <w:p w:rsidR="00FD078D" w:rsidRDefault="00E97039">
            <w:pPr>
              <w:jc w:val="center"/>
            </w:pPr>
            <w:r>
              <w:rPr>
                <w:color w:val="000000"/>
                <w:sz w:val="24"/>
              </w:rPr>
              <w:t>2019-04-23</w:t>
            </w:r>
          </w:p>
        </w:tc>
      </w:tr>
      <w:tr w:rsidR="00FD078D">
        <w:tc>
          <w:tcPr>
            <w:tcW w:w="720" w:type="dxa"/>
            <w:vAlign w:val="center"/>
          </w:tcPr>
          <w:p w:rsidR="00FD078D" w:rsidRDefault="00E97039">
            <w:pPr>
              <w:jc w:val="center"/>
            </w:pPr>
            <w:r>
              <w:rPr>
                <w:color w:val="000000"/>
                <w:sz w:val="24"/>
              </w:rPr>
              <w:t>13</w:t>
            </w:r>
          </w:p>
        </w:tc>
        <w:tc>
          <w:tcPr>
            <w:tcW w:w="4319" w:type="dxa"/>
            <w:vAlign w:val="center"/>
          </w:tcPr>
          <w:p w:rsidR="00FD078D" w:rsidRDefault="00E97039">
            <w:r>
              <w:rPr>
                <w:color w:val="000000"/>
                <w:sz w:val="24"/>
              </w:rPr>
              <w:t>交银施罗德基金管理有限公司关于交银施罗德致远量化智投策略定期开放混合型证券投资基金于第一个开放期办理申购、赎回业务的公告</w:t>
            </w:r>
          </w:p>
        </w:tc>
        <w:tc>
          <w:tcPr>
            <w:tcW w:w="2519" w:type="dxa"/>
            <w:vAlign w:val="center"/>
          </w:tcPr>
          <w:p w:rsidR="00FD078D" w:rsidRDefault="00E97039">
            <w:r>
              <w:rPr>
                <w:color w:val="000000"/>
                <w:sz w:val="24"/>
              </w:rPr>
              <w:t>证券时报</w:t>
            </w:r>
          </w:p>
        </w:tc>
        <w:tc>
          <w:tcPr>
            <w:tcW w:w="1440" w:type="dxa"/>
            <w:vAlign w:val="center"/>
          </w:tcPr>
          <w:p w:rsidR="00FD078D" w:rsidRDefault="00E97039">
            <w:pPr>
              <w:jc w:val="center"/>
            </w:pPr>
            <w:r>
              <w:rPr>
                <w:color w:val="000000"/>
                <w:sz w:val="24"/>
              </w:rPr>
              <w:t>2019-05-16</w:t>
            </w:r>
          </w:p>
        </w:tc>
      </w:tr>
      <w:tr w:rsidR="00FD078D">
        <w:tc>
          <w:tcPr>
            <w:tcW w:w="720" w:type="dxa"/>
            <w:vAlign w:val="center"/>
          </w:tcPr>
          <w:p w:rsidR="00FD078D" w:rsidRDefault="00E97039">
            <w:pPr>
              <w:jc w:val="center"/>
            </w:pPr>
            <w:r>
              <w:rPr>
                <w:color w:val="000000"/>
                <w:sz w:val="24"/>
              </w:rPr>
              <w:t>14</w:t>
            </w:r>
          </w:p>
        </w:tc>
        <w:tc>
          <w:tcPr>
            <w:tcW w:w="4319" w:type="dxa"/>
            <w:vAlign w:val="center"/>
          </w:tcPr>
          <w:p w:rsidR="00FD078D" w:rsidRDefault="00E97039">
            <w:r>
              <w:rPr>
                <w:color w:val="000000"/>
                <w:sz w:val="24"/>
              </w:rPr>
              <w:t>交银施罗德基金管理有限公司关于增加上海华夏财富投资管理有限公司为旗下部分基金的场外销售机构并参与其基金前端申购费率（含定期定额投资）优惠活动的公告</w:t>
            </w:r>
          </w:p>
        </w:tc>
        <w:tc>
          <w:tcPr>
            <w:tcW w:w="2519" w:type="dxa"/>
            <w:vAlign w:val="center"/>
          </w:tcPr>
          <w:p w:rsidR="00FD078D" w:rsidRDefault="00E97039">
            <w:r>
              <w:rPr>
                <w:color w:val="000000"/>
                <w:sz w:val="24"/>
              </w:rPr>
              <w:t>中国证券报、上海证券报、证券时报</w:t>
            </w:r>
          </w:p>
        </w:tc>
        <w:tc>
          <w:tcPr>
            <w:tcW w:w="1440" w:type="dxa"/>
            <w:vAlign w:val="center"/>
          </w:tcPr>
          <w:p w:rsidR="00FD078D" w:rsidRDefault="00E97039">
            <w:pPr>
              <w:jc w:val="center"/>
            </w:pPr>
            <w:r>
              <w:rPr>
                <w:color w:val="000000"/>
                <w:sz w:val="24"/>
              </w:rPr>
              <w:t>2019-05-23</w:t>
            </w:r>
          </w:p>
        </w:tc>
      </w:tr>
      <w:tr w:rsidR="00FD078D">
        <w:tc>
          <w:tcPr>
            <w:tcW w:w="720" w:type="dxa"/>
            <w:vAlign w:val="center"/>
          </w:tcPr>
          <w:p w:rsidR="00FD078D" w:rsidRDefault="00E97039">
            <w:pPr>
              <w:jc w:val="center"/>
            </w:pPr>
            <w:r>
              <w:rPr>
                <w:color w:val="000000"/>
                <w:sz w:val="24"/>
              </w:rPr>
              <w:t>15</w:t>
            </w:r>
          </w:p>
        </w:tc>
        <w:tc>
          <w:tcPr>
            <w:tcW w:w="4319" w:type="dxa"/>
            <w:vAlign w:val="center"/>
          </w:tcPr>
          <w:p w:rsidR="00FD078D" w:rsidRDefault="00E97039">
            <w:r>
              <w:rPr>
                <w:color w:val="000000"/>
                <w:sz w:val="24"/>
              </w:rPr>
              <w:t>交银施罗德基金管理有限公司关于旗下部分基金可投资科创板股票的公告</w:t>
            </w:r>
          </w:p>
        </w:tc>
        <w:tc>
          <w:tcPr>
            <w:tcW w:w="2519" w:type="dxa"/>
            <w:vAlign w:val="center"/>
          </w:tcPr>
          <w:p w:rsidR="00FD078D" w:rsidRDefault="00E97039">
            <w:r>
              <w:rPr>
                <w:color w:val="000000"/>
                <w:sz w:val="24"/>
              </w:rPr>
              <w:t>中国证券报、上海证券报、证券时报</w:t>
            </w:r>
          </w:p>
        </w:tc>
        <w:tc>
          <w:tcPr>
            <w:tcW w:w="1440" w:type="dxa"/>
            <w:vAlign w:val="center"/>
          </w:tcPr>
          <w:p w:rsidR="00FD078D" w:rsidRDefault="00E97039">
            <w:pPr>
              <w:jc w:val="center"/>
            </w:pPr>
            <w:r>
              <w:rPr>
                <w:color w:val="000000"/>
                <w:sz w:val="24"/>
              </w:rPr>
              <w:t>2019-06-22</w:t>
            </w:r>
          </w:p>
        </w:tc>
      </w:tr>
    </w:tbl>
    <w:p w:rsidR="0039076D" w:rsidRPr="005312D8" w:rsidRDefault="0039076D" w:rsidP="0048308E">
      <w:pPr>
        <w:tabs>
          <w:tab w:val="left" w:pos="426"/>
        </w:tabs>
        <w:spacing w:before="29" w:line="288" w:lineRule="auto"/>
        <w:jc w:val="left"/>
        <w:rPr>
          <w:kern w:val="0"/>
          <w:sz w:val="24"/>
        </w:rPr>
      </w:pPr>
    </w:p>
    <w:p w:rsidR="00484419" w:rsidRPr="005312D8" w:rsidRDefault="00484419" w:rsidP="00273210">
      <w:pPr>
        <w:pStyle w:val="1"/>
        <w:keepNext/>
        <w:keepLines/>
        <w:widowControl w:val="0"/>
        <w:spacing w:beforeLines="100" w:before="312" w:afterLines="100" w:after="312" w:line="360" w:lineRule="auto"/>
        <w:jc w:val="center"/>
        <w:rPr>
          <w:rFonts w:eastAsiaTheme="minorEastAsia"/>
          <w:b/>
          <w:bCs/>
          <w:sz w:val="21"/>
          <w:szCs w:val="21"/>
          <w:lang w:val="en-US"/>
        </w:rPr>
      </w:pPr>
      <w:bookmarkStart w:id="130" w:name="_Toc17810975"/>
      <w:r w:rsidRPr="005312D8">
        <w:rPr>
          <w:rFonts w:eastAsiaTheme="minorEastAsia"/>
          <w:b/>
          <w:bCs/>
          <w:sz w:val="21"/>
          <w:szCs w:val="21"/>
          <w:lang w:val="en-US"/>
        </w:rPr>
        <w:t xml:space="preserve">11 </w:t>
      </w:r>
      <w:r w:rsidRPr="005312D8">
        <w:rPr>
          <w:rFonts w:eastAsiaTheme="minorEastAsia"/>
          <w:b/>
          <w:bCs/>
          <w:sz w:val="21"/>
          <w:szCs w:val="21"/>
          <w:lang w:val="en-US"/>
        </w:rPr>
        <w:t>影响投资者决策的其他重要信息</w:t>
      </w:r>
      <w:bookmarkEnd w:id="130"/>
    </w:p>
    <w:p w:rsidR="00484419" w:rsidRPr="005312D8" w:rsidRDefault="00484419" w:rsidP="00484419">
      <w:pPr>
        <w:autoSpaceDE w:val="0"/>
        <w:autoSpaceDN w:val="0"/>
        <w:adjustRightInd w:val="0"/>
        <w:spacing w:line="360" w:lineRule="auto"/>
        <w:jc w:val="left"/>
        <w:rPr>
          <w:rFonts w:ascii="宋体" w:hAnsi="宋体"/>
          <w:b/>
          <w:bCs/>
          <w:color w:val="000000"/>
          <w:kern w:val="0"/>
          <w:szCs w:val="21"/>
        </w:rPr>
      </w:pPr>
      <w:r w:rsidRPr="005312D8">
        <w:rPr>
          <w:rFonts w:ascii="宋体" w:hAnsi="宋体" w:hint="eastAsia"/>
          <w:b/>
          <w:bCs/>
          <w:color w:val="000000"/>
          <w:kern w:val="0"/>
          <w:szCs w:val="21"/>
        </w:rPr>
        <w:t>11.1 影响投资者决策的其他重要信息</w:t>
      </w:r>
    </w:p>
    <w:p w:rsidR="00484419" w:rsidRPr="005312D8" w:rsidRDefault="00484419" w:rsidP="00484419">
      <w:pPr>
        <w:spacing w:line="360" w:lineRule="auto"/>
        <w:ind w:firstLineChars="200" w:firstLine="420"/>
        <w:rPr>
          <w:rFonts w:ascii="宋体" w:hAnsi="宋体"/>
          <w:color w:val="000000"/>
          <w:szCs w:val="21"/>
        </w:rPr>
      </w:pPr>
      <w:r w:rsidRPr="005312D8">
        <w:rPr>
          <w:rFonts w:ascii="宋体" w:hAnsi="宋体"/>
          <w:color w:val="000000"/>
          <w:szCs w:val="21"/>
        </w:rPr>
        <w:t>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R="00BF7B93" w:rsidRPr="005312D8" w:rsidRDefault="00BF7B93"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131" w:name="_Toc225500055"/>
      <w:bookmarkStart w:id="132" w:name="_Toc17810976"/>
      <w:r w:rsidRPr="005312D8">
        <w:rPr>
          <w:b/>
          <w:bCs/>
          <w:szCs w:val="24"/>
          <w:lang w:val="en-US"/>
        </w:rPr>
        <w:t xml:space="preserve">§12  </w:t>
      </w:r>
      <w:r w:rsidRPr="005312D8">
        <w:rPr>
          <w:b/>
          <w:bCs/>
          <w:szCs w:val="24"/>
          <w:lang w:val="en-US"/>
        </w:rPr>
        <w:t>备查文件目录</w:t>
      </w:r>
      <w:bookmarkEnd w:id="131"/>
      <w:bookmarkEnd w:id="132"/>
    </w:p>
    <w:p w:rsidR="001548F9" w:rsidRPr="005312D8" w:rsidRDefault="001548F9" w:rsidP="0048308E">
      <w:pPr>
        <w:pStyle w:val="20"/>
        <w:spacing w:before="29" w:after="0" w:line="288" w:lineRule="auto"/>
        <w:rPr>
          <w:rFonts w:ascii="Times New Roman" w:hAnsi="Times New Roman"/>
          <w:kern w:val="0"/>
          <w:szCs w:val="24"/>
        </w:rPr>
      </w:pPr>
      <w:bookmarkStart w:id="133" w:name="_Toc17810977"/>
      <w:r w:rsidRPr="005312D8">
        <w:rPr>
          <w:rFonts w:ascii="Times New Roman" w:hAnsi="Times New Roman"/>
          <w:kern w:val="0"/>
          <w:szCs w:val="24"/>
        </w:rPr>
        <w:t xml:space="preserve">12.1 </w:t>
      </w:r>
      <w:r w:rsidRPr="005312D8">
        <w:rPr>
          <w:rFonts w:ascii="Times New Roman" w:hAnsi="Times New Roman"/>
          <w:kern w:val="0"/>
          <w:szCs w:val="24"/>
        </w:rPr>
        <w:t>备查文件目录</w:t>
      </w:r>
      <w:bookmarkEnd w:id="133"/>
    </w:p>
    <w:p w:rsidR="00FD078D" w:rsidRDefault="00E97039">
      <w:pPr>
        <w:spacing w:before="29" w:line="288" w:lineRule="auto"/>
        <w:ind w:firstLineChars="200" w:firstLine="480"/>
        <w:rPr>
          <w:color w:val="000000"/>
          <w:sz w:val="24"/>
        </w:rPr>
      </w:pPr>
      <w:r>
        <w:rPr>
          <w:color w:val="000000"/>
          <w:sz w:val="24"/>
        </w:rPr>
        <w:t>1</w:t>
      </w:r>
      <w:r>
        <w:rPr>
          <w:color w:val="000000"/>
          <w:sz w:val="24"/>
        </w:rPr>
        <w:t>、中国证监会准予交银施罗德致远量化智投策略定期开放混合型证券投资基金募集注册的文件；</w:t>
      </w:r>
      <w:r>
        <w:rPr>
          <w:color w:val="000000"/>
          <w:sz w:val="24"/>
        </w:rPr>
        <w:t xml:space="preserve"> </w:t>
      </w:r>
    </w:p>
    <w:p w:rsidR="00FD078D" w:rsidRDefault="00E97039">
      <w:pPr>
        <w:spacing w:before="29" w:line="288" w:lineRule="auto"/>
        <w:ind w:firstLineChars="200" w:firstLine="480"/>
        <w:rPr>
          <w:color w:val="000000"/>
          <w:sz w:val="24"/>
        </w:rPr>
      </w:pPr>
      <w:r>
        <w:rPr>
          <w:color w:val="000000"/>
          <w:sz w:val="24"/>
        </w:rPr>
        <w:t>2</w:t>
      </w:r>
      <w:r>
        <w:rPr>
          <w:color w:val="000000"/>
          <w:sz w:val="24"/>
        </w:rPr>
        <w:t>、《交银施罗德致远量化智投策略定期开放混合型证券投资基金基金合同》；</w:t>
      </w:r>
      <w:r>
        <w:rPr>
          <w:color w:val="000000"/>
          <w:sz w:val="24"/>
        </w:rPr>
        <w:t xml:space="preserve"> </w:t>
      </w:r>
    </w:p>
    <w:p w:rsidR="00FD078D" w:rsidRDefault="00E97039">
      <w:pPr>
        <w:spacing w:before="29" w:line="288" w:lineRule="auto"/>
        <w:ind w:firstLineChars="200" w:firstLine="480"/>
        <w:rPr>
          <w:color w:val="000000"/>
          <w:sz w:val="24"/>
        </w:rPr>
      </w:pPr>
      <w:r>
        <w:rPr>
          <w:color w:val="000000"/>
          <w:sz w:val="24"/>
        </w:rPr>
        <w:t>3</w:t>
      </w:r>
      <w:r>
        <w:rPr>
          <w:color w:val="000000"/>
          <w:sz w:val="24"/>
        </w:rPr>
        <w:t>、《交银施罗德致远量化智投策略定期开放混合型证券投资基金招募说明书》；</w:t>
      </w:r>
      <w:r>
        <w:rPr>
          <w:color w:val="000000"/>
          <w:sz w:val="24"/>
        </w:rPr>
        <w:t xml:space="preserve"> </w:t>
      </w:r>
    </w:p>
    <w:p w:rsidR="00FD078D" w:rsidRDefault="00E97039">
      <w:pPr>
        <w:spacing w:before="29" w:line="288" w:lineRule="auto"/>
        <w:ind w:firstLineChars="200" w:firstLine="480"/>
        <w:rPr>
          <w:color w:val="000000"/>
          <w:sz w:val="24"/>
        </w:rPr>
      </w:pPr>
      <w:r>
        <w:rPr>
          <w:color w:val="000000"/>
          <w:sz w:val="24"/>
        </w:rPr>
        <w:t>4</w:t>
      </w:r>
      <w:r>
        <w:rPr>
          <w:color w:val="000000"/>
          <w:sz w:val="24"/>
        </w:rPr>
        <w:t>、《交银施罗德致远量化智投策略定期开放混合型证券投资基金托管协议》；</w:t>
      </w:r>
      <w:r>
        <w:rPr>
          <w:color w:val="000000"/>
          <w:sz w:val="24"/>
        </w:rPr>
        <w:t xml:space="preserve"> </w:t>
      </w:r>
    </w:p>
    <w:p w:rsidR="00FD078D" w:rsidRDefault="00E97039">
      <w:pPr>
        <w:spacing w:before="29" w:line="288" w:lineRule="auto"/>
        <w:ind w:firstLineChars="200" w:firstLine="480"/>
        <w:rPr>
          <w:color w:val="000000"/>
          <w:sz w:val="24"/>
        </w:rPr>
      </w:pPr>
      <w:r>
        <w:rPr>
          <w:color w:val="000000"/>
          <w:sz w:val="24"/>
        </w:rPr>
        <w:t>5</w:t>
      </w:r>
      <w:r>
        <w:rPr>
          <w:color w:val="000000"/>
          <w:sz w:val="24"/>
        </w:rPr>
        <w:t>、关于申请募集注册交银施罗德致远量化智投策略定期开放混合型证券投资基金的法律意见书；</w:t>
      </w:r>
      <w:r>
        <w:rPr>
          <w:color w:val="000000"/>
          <w:sz w:val="24"/>
        </w:rPr>
        <w:t xml:space="preserve"> </w:t>
      </w:r>
    </w:p>
    <w:p w:rsidR="00FD078D" w:rsidRDefault="00E97039">
      <w:pPr>
        <w:spacing w:before="29" w:line="288"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rsidR="00FD078D" w:rsidRDefault="00E97039">
      <w:pPr>
        <w:spacing w:before="29" w:line="288"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rsidR="001548F9" w:rsidRPr="005312D8" w:rsidRDefault="001548F9" w:rsidP="00035D71">
      <w:pPr>
        <w:spacing w:before="29" w:line="288" w:lineRule="auto"/>
        <w:ind w:firstLineChars="200" w:firstLine="480"/>
        <w:rPr>
          <w:color w:val="000000"/>
          <w:sz w:val="24"/>
        </w:rPr>
      </w:pPr>
      <w:r w:rsidRPr="005312D8">
        <w:rPr>
          <w:color w:val="000000"/>
          <w:sz w:val="24"/>
        </w:rPr>
        <w:t>8</w:t>
      </w:r>
      <w:r w:rsidRPr="005312D8">
        <w:rPr>
          <w:color w:val="000000"/>
          <w:sz w:val="24"/>
        </w:rPr>
        <w:t>、报告期内交银施罗德致远量化智投策略定期开放混合型证券投资基金在指定报刊上各项公告的原稿。</w:t>
      </w:r>
    </w:p>
    <w:p w:rsidR="001548F9" w:rsidRPr="005312D8" w:rsidRDefault="001548F9" w:rsidP="00035D71">
      <w:pPr>
        <w:spacing w:before="29" w:line="288" w:lineRule="auto"/>
        <w:ind w:firstLineChars="150" w:firstLine="360"/>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34" w:name="_Toc17810978"/>
      <w:r w:rsidRPr="005312D8">
        <w:rPr>
          <w:rFonts w:ascii="Times New Roman" w:hAnsi="Times New Roman"/>
          <w:kern w:val="0"/>
          <w:szCs w:val="24"/>
        </w:rPr>
        <w:t>12</w:t>
      </w:r>
      <w:r w:rsidRPr="005312D8">
        <w:rPr>
          <w:rFonts w:ascii="Times New Roman" w:hAnsi="Times New Roman"/>
          <w:color w:val="000000"/>
          <w:szCs w:val="24"/>
        </w:rPr>
        <w:t xml:space="preserve">.2 </w:t>
      </w:r>
      <w:r w:rsidRPr="005312D8">
        <w:rPr>
          <w:rFonts w:ascii="Times New Roman" w:hAnsi="Times New Roman"/>
          <w:color w:val="000000"/>
          <w:szCs w:val="24"/>
        </w:rPr>
        <w:t>存放地点</w:t>
      </w:r>
      <w:bookmarkEnd w:id="134"/>
    </w:p>
    <w:p w:rsidR="001548F9" w:rsidRPr="005312D8" w:rsidRDefault="001548F9" w:rsidP="00035D71">
      <w:pPr>
        <w:spacing w:before="29" w:line="288" w:lineRule="auto"/>
        <w:ind w:firstLineChars="200" w:firstLine="480"/>
        <w:rPr>
          <w:color w:val="000000"/>
          <w:sz w:val="24"/>
        </w:rPr>
      </w:pPr>
      <w:r w:rsidRPr="005312D8">
        <w:rPr>
          <w:color w:val="000000"/>
          <w:sz w:val="24"/>
        </w:rPr>
        <w:t>备查文件存放于基金管理人的办公场所。</w:t>
      </w:r>
    </w:p>
    <w:p w:rsidR="001548F9" w:rsidRPr="005312D8" w:rsidRDefault="001548F9" w:rsidP="0048308E">
      <w:pPr>
        <w:spacing w:before="29" w:line="288" w:lineRule="auto"/>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35" w:name="_Toc17810979"/>
      <w:r w:rsidRPr="005312D8">
        <w:rPr>
          <w:rFonts w:ascii="Times New Roman" w:hAnsi="Times New Roman"/>
          <w:kern w:val="0"/>
          <w:szCs w:val="24"/>
        </w:rPr>
        <w:t>12</w:t>
      </w:r>
      <w:r w:rsidRPr="005312D8">
        <w:rPr>
          <w:rFonts w:ascii="Times New Roman" w:hAnsi="Times New Roman"/>
          <w:color w:val="000000"/>
          <w:szCs w:val="24"/>
        </w:rPr>
        <w:t xml:space="preserve">.3 </w:t>
      </w:r>
      <w:r w:rsidRPr="005312D8">
        <w:rPr>
          <w:rFonts w:ascii="Times New Roman" w:hAnsi="Times New Roman"/>
          <w:color w:val="000000"/>
          <w:szCs w:val="24"/>
        </w:rPr>
        <w:t>查阅方式</w:t>
      </w:r>
      <w:bookmarkEnd w:id="135"/>
    </w:p>
    <w:p w:rsidR="00FD078D" w:rsidRDefault="00E97039">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548F9" w:rsidRPr="00035D71" w:rsidRDefault="001548F9" w:rsidP="00035D71">
      <w:pPr>
        <w:spacing w:before="29" w:line="288" w:lineRule="auto"/>
        <w:ind w:firstLineChars="200" w:firstLine="480"/>
        <w:rPr>
          <w:color w:val="000000"/>
          <w:sz w:val="24"/>
        </w:rPr>
      </w:pPr>
      <w:r w:rsidRPr="005312D8">
        <w:rPr>
          <w:color w:val="000000"/>
          <w:sz w:val="24"/>
        </w:rPr>
        <w:t>投资者对本报告书如有疑问，可咨询本基金管理人交银施罗德基金管理有限公司。本公司客户服务中心电话：</w:t>
      </w:r>
      <w:r w:rsidRPr="005312D8">
        <w:rPr>
          <w:color w:val="000000"/>
          <w:sz w:val="24"/>
        </w:rPr>
        <w:t>400-700-5000</w:t>
      </w:r>
      <w:r w:rsidRPr="005312D8">
        <w:rPr>
          <w:color w:val="000000"/>
          <w:sz w:val="24"/>
        </w:rPr>
        <w:t>（免长途话费），</w:t>
      </w:r>
      <w:r w:rsidRPr="005312D8">
        <w:rPr>
          <w:color w:val="000000"/>
          <w:sz w:val="24"/>
        </w:rPr>
        <w:t>021-61055000</w:t>
      </w:r>
      <w:r w:rsidRPr="005312D8">
        <w:rPr>
          <w:color w:val="000000"/>
          <w:sz w:val="24"/>
        </w:rPr>
        <w:t>，电子邮件：</w:t>
      </w:r>
      <w:r w:rsidRPr="005312D8">
        <w:rPr>
          <w:color w:val="000000"/>
          <w:sz w:val="24"/>
        </w:rPr>
        <w:t>services@jysld.com</w:t>
      </w:r>
      <w:r w:rsidRPr="005312D8">
        <w:rPr>
          <w:color w:val="000000"/>
          <w:sz w:val="24"/>
        </w:rPr>
        <w:t>。</w:t>
      </w:r>
    </w:p>
    <w:p w:rsidR="00BA7EC2" w:rsidRPr="00035D71" w:rsidRDefault="00BA7EC2" w:rsidP="00035D71">
      <w:pPr>
        <w:spacing w:before="29" w:line="288" w:lineRule="auto"/>
        <w:ind w:firstLineChars="200" w:firstLine="480"/>
        <w:rPr>
          <w:color w:val="000000"/>
          <w:sz w:val="24"/>
        </w:rPr>
      </w:pPr>
    </w:p>
    <w:sectPr w:rsidR="00BA7EC2" w:rsidRPr="00035D71" w:rsidSect="003E4DF1">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326" w:rsidRDefault="00216326">
      <w:r>
        <w:separator/>
      </w:r>
    </w:p>
  </w:endnote>
  <w:endnote w:type="continuationSeparator" w:id="0">
    <w:p w:rsidR="00216326" w:rsidRDefault="0021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BC" w:rsidRDefault="00F51CBC"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51CBC" w:rsidRDefault="00F51CBC"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BC" w:rsidRDefault="00F51CBC" w:rsidP="00C03B3A">
    <w:pPr>
      <w:pStyle w:val="a6"/>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1241D">
      <w:rPr>
        <w:noProof/>
        <w:kern w:val="0"/>
        <w:szCs w:val="21"/>
      </w:rPr>
      <w:t>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1241D">
      <w:rPr>
        <w:noProof/>
        <w:kern w:val="0"/>
        <w:szCs w:val="21"/>
      </w:rPr>
      <w:t>49</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326" w:rsidRDefault="00216326">
      <w:r>
        <w:separator/>
      </w:r>
    </w:p>
  </w:footnote>
  <w:footnote w:type="continuationSeparator" w:id="0">
    <w:p w:rsidR="00216326" w:rsidRDefault="00216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BC" w:rsidRPr="0095518D" w:rsidRDefault="00F51CBC" w:rsidP="0095518D">
    <w:pPr>
      <w:spacing w:before="29" w:line="288" w:lineRule="auto"/>
      <w:jc w:val="right"/>
      <w:rPr>
        <w:rFonts w:eastAsiaTheme="minorEastAsia"/>
        <w:sz w:val="24"/>
      </w:rPr>
    </w:pPr>
    <w:r w:rsidRPr="00D3445F">
      <w:rPr>
        <w:rFonts w:eastAsiaTheme="minorEastAsia"/>
        <w:sz w:val="24"/>
      </w:rPr>
      <w:t>交银施罗德致远量化智投策略定期开放混合型证券投资基金</w:t>
    </w:r>
    <w:r w:rsidRPr="00D3445F">
      <w:rPr>
        <w:rFonts w:eastAsiaTheme="minorEastAsia"/>
        <w:sz w:val="24"/>
      </w:rPr>
      <w:t>2019</w:t>
    </w:r>
    <w:r w:rsidRPr="00D3445F">
      <w:rPr>
        <w:rFonts w:eastAsiaTheme="minorEastAsia"/>
        <w:sz w:val="24"/>
      </w:rPr>
      <w:t>年半年度报告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BC" w:rsidRPr="007F74C0" w:rsidRDefault="00F51CBC" w:rsidP="007F74C0">
    <w:pPr>
      <w:spacing w:before="29" w:line="288" w:lineRule="auto"/>
      <w:jc w:val="right"/>
      <w:rPr>
        <w:rFonts w:eastAsiaTheme="min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7CE"/>
    <w:rsid w:val="00005911"/>
    <w:rsid w:val="0000596D"/>
    <w:rsid w:val="00005F65"/>
    <w:rsid w:val="000102A7"/>
    <w:rsid w:val="000105D7"/>
    <w:rsid w:val="00010918"/>
    <w:rsid w:val="00010A83"/>
    <w:rsid w:val="00010A8E"/>
    <w:rsid w:val="00010AC3"/>
    <w:rsid w:val="00010C1F"/>
    <w:rsid w:val="00010F11"/>
    <w:rsid w:val="00010FC0"/>
    <w:rsid w:val="00010FD1"/>
    <w:rsid w:val="00011081"/>
    <w:rsid w:val="00011EB5"/>
    <w:rsid w:val="0001280C"/>
    <w:rsid w:val="00013CAE"/>
    <w:rsid w:val="00014DD0"/>
    <w:rsid w:val="000162AF"/>
    <w:rsid w:val="000174BF"/>
    <w:rsid w:val="00017581"/>
    <w:rsid w:val="0001767C"/>
    <w:rsid w:val="00017F79"/>
    <w:rsid w:val="00020487"/>
    <w:rsid w:val="00020583"/>
    <w:rsid w:val="0002154E"/>
    <w:rsid w:val="00021813"/>
    <w:rsid w:val="00021990"/>
    <w:rsid w:val="00021DD4"/>
    <w:rsid w:val="000221FE"/>
    <w:rsid w:val="00023BE7"/>
    <w:rsid w:val="0002438A"/>
    <w:rsid w:val="0002453B"/>
    <w:rsid w:val="000247D7"/>
    <w:rsid w:val="00024C15"/>
    <w:rsid w:val="00024C62"/>
    <w:rsid w:val="00024CA0"/>
    <w:rsid w:val="00024E96"/>
    <w:rsid w:val="00025A3F"/>
    <w:rsid w:val="0002608F"/>
    <w:rsid w:val="000274FE"/>
    <w:rsid w:val="000276C9"/>
    <w:rsid w:val="00031EE1"/>
    <w:rsid w:val="0003228A"/>
    <w:rsid w:val="000322D5"/>
    <w:rsid w:val="0003271C"/>
    <w:rsid w:val="00032ADD"/>
    <w:rsid w:val="00032FE1"/>
    <w:rsid w:val="00033104"/>
    <w:rsid w:val="000331EA"/>
    <w:rsid w:val="000335CE"/>
    <w:rsid w:val="00033E3C"/>
    <w:rsid w:val="00033EC1"/>
    <w:rsid w:val="00034BA5"/>
    <w:rsid w:val="00034EAD"/>
    <w:rsid w:val="000358FE"/>
    <w:rsid w:val="00035B5A"/>
    <w:rsid w:val="00035D71"/>
    <w:rsid w:val="00036C1D"/>
    <w:rsid w:val="00036DA2"/>
    <w:rsid w:val="00037267"/>
    <w:rsid w:val="000378BC"/>
    <w:rsid w:val="00037CF2"/>
    <w:rsid w:val="00037FCF"/>
    <w:rsid w:val="000415E6"/>
    <w:rsid w:val="000416D1"/>
    <w:rsid w:val="00041B7D"/>
    <w:rsid w:val="00041BC8"/>
    <w:rsid w:val="00041F20"/>
    <w:rsid w:val="00041FC2"/>
    <w:rsid w:val="000421B8"/>
    <w:rsid w:val="00042656"/>
    <w:rsid w:val="000429DF"/>
    <w:rsid w:val="00042AAD"/>
    <w:rsid w:val="000430CA"/>
    <w:rsid w:val="00043496"/>
    <w:rsid w:val="000435CD"/>
    <w:rsid w:val="0004381B"/>
    <w:rsid w:val="00043ABF"/>
    <w:rsid w:val="00044158"/>
    <w:rsid w:val="000442C5"/>
    <w:rsid w:val="000445E4"/>
    <w:rsid w:val="000471B4"/>
    <w:rsid w:val="00050260"/>
    <w:rsid w:val="00050913"/>
    <w:rsid w:val="00050DE0"/>
    <w:rsid w:val="000510AB"/>
    <w:rsid w:val="000514E0"/>
    <w:rsid w:val="00053091"/>
    <w:rsid w:val="0005346A"/>
    <w:rsid w:val="000534CD"/>
    <w:rsid w:val="0005368D"/>
    <w:rsid w:val="00053E3C"/>
    <w:rsid w:val="00053EED"/>
    <w:rsid w:val="0005448A"/>
    <w:rsid w:val="00054D4A"/>
    <w:rsid w:val="00055823"/>
    <w:rsid w:val="00055AF1"/>
    <w:rsid w:val="00055B6E"/>
    <w:rsid w:val="00056F8E"/>
    <w:rsid w:val="0005728C"/>
    <w:rsid w:val="000573B5"/>
    <w:rsid w:val="00060597"/>
    <w:rsid w:val="00060A2C"/>
    <w:rsid w:val="00060CB4"/>
    <w:rsid w:val="00061167"/>
    <w:rsid w:val="00062997"/>
    <w:rsid w:val="00062AC1"/>
    <w:rsid w:val="00063072"/>
    <w:rsid w:val="0006341D"/>
    <w:rsid w:val="00063554"/>
    <w:rsid w:val="000635D9"/>
    <w:rsid w:val="00063D34"/>
    <w:rsid w:val="0006475F"/>
    <w:rsid w:val="00064AE3"/>
    <w:rsid w:val="00064FC8"/>
    <w:rsid w:val="00065197"/>
    <w:rsid w:val="00065DD6"/>
    <w:rsid w:val="00066524"/>
    <w:rsid w:val="000670D4"/>
    <w:rsid w:val="000671A3"/>
    <w:rsid w:val="0006764D"/>
    <w:rsid w:val="00067CB4"/>
    <w:rsid w:val="00070CD1"/>
    <w:rsid w:val="00071022"/>
    <w:rsid w:val="0007171B"/>
    <w:rsid w:val="000717A1"/>
    <w:rsid w:val="00071E9D"/>
    <w:rsid w:val="000726DE"/>
    <w:rsid w:val="00072DE0"/>
    <w:rsid w:val="00073478"/>
    <w:rsid w:val="00073DB1"/>
    <w:rsid w:val="00073F87"/>
    <w:rsid w:val="00074550"/>
    <w:rsid w:val="00075198"/>
    <w:rsid w:val="00076397"/>
    <w:rsid w:val="000764CB"/>
    <w:rsid w:val="00076CC5"/>
    <w:rsid w:val="000771BB"/>
    <w:rsid w:val="000801D6"/>
    <w:rsid w:val="000801F4"/>
    <w:rsid w:val="00080423"/>
    <w:rsid w:val="0008141B"/>
    <w:rsid w:val="00081A3D"/>
    <w:rsid w:val="00081D05"/>
    <w:rsid w:val="0008221C"/>
    <w:rsid w:val="0008226A"/>
    <w:rsid w:val="00083795"/>
    <w:rsid w:val="0008386C"/>
    <w:rsid w:val="00083BAF"/>
    <w:rsid w:val="00084ADE"/>
    <w:rsid w:val="0008506D"/>
    <w:rsid w:val="00085517"/>
    <w:rsid w:val="00085F3E"/>
    <w:rsid w:val="00086178"/>
    <w:rsid w:val="000861D6"/>
    <w:rsid w:val="0008624A"/>
    <w:rsid w:val="000863CA"/>
    <w:rsid w:val="00086622"/>
    <w:rsid w:val="00086699"/>
    <w:rsid w:val="000866EC"/>
    <w:rsid w:val="00087011"/>
    <w:rsid w:val="000874BC"/>
    <w:rsid w:val="000874F0"/>
    <w:rsid w:val="00087CDC"/>
    <w:rsid w:val="00087CF7"/>
    <w:rsid w:val="00087D8D"/>
    <w:rsid w:val="00087FC5"/>
    <w:rsid w:val="0009000C"/>
    <w:rsid w:val="000901BB"/>
    <w:rsid w:val="000908ED"/>
    <w:rsid w:val="0009091B"/>
    <w:rsid w:val="00090D33"/>
    <w:rsid w:val="000917D5"/>
    <w:rsid w:val="000919B7"/>
    <w:rsid w:val="00091AB9"/>
    <w:rsid w:val="00092705"/>
    <w:rsid w:val="00094876"/>
    <w:rsid w:val="000951F7"/>
    <w:rsid w:val="000957D9"/>
    <w:rsid w:val="00095912"/>
    <w:rsid w:val="00095CE0"/>
    <w:rsid w:val="00096933"/>
    <w:rsid w:val="00096995"/>
    <w:rsid w:val="00096B18"/>
    <w:rsid w:val="00097230"/>
    <w:rsid w:val="00097B6A"/>
    <w:rsid w:val="00097ED0"/>
    <w:rsid w:val="000A101C"/>
    <w:rsid w:val="000A13A2"/>
    <w:rsid w:val="000A1448"/>
    <w:rsid w:val="000A14B6"/>
    <w:rsid w:val="000A1BD6"/>
    <w:rsid w:val="000A1BFB"/>
    <w:rsid w:val="000A1D5F"/>
    <w:rsid w:val="000A1E82"/>
    <w:rsid w:val="000A2F63"/>
    <w:rsid w:val="000A3022"/>
    <w:rsid w:val="000A38DE"/>
    <w:rsid w:val="000A457E"/>
    <w:rsid w:val="000A4672"/>
    <w:rsid w:val="000A4FEF"/>
    <w:rsid w:val="000A53FD"/>
    <w:rsid w:val="000A549A"/>
    <w:rsid w:val="000A578A"/>
    <w:rsid w:val="000A64DC"/>
    <w:rsid w:val="000A72F2"/>
    <w:rsid w:val="000B0A16"/>
    <w:rsid w:val="000B0C56"/>
    <w:rsid w:val="000B0E46"/>
    <w:rsid w:val="000B2B57"/>
    <w:rsid w:val="000B2C8D"/>
    <w:rsid w:val="000B36CC"/>
    <w:rsid w:val="000B3E43"/>
    <w:rsid w:val="000B417C"/>
    <w:rsid w:val="000B4365"/>
    <w:rsid w:val="000B4F79"/>
    <w:rsid w:val="000B5CC0"/>
    <w:rsid w:val="000B62F8"/>
    <w:rsid w:val="000C01F9"/>
    <w:rsid w:val="000C05AB"/>
    <w:rsid w:val="000C05B2"/>
    <w:rsid w:val="000C0871"/>
    <w:rsid w:val="000C0CA5"/>
    <w:rsid w:val="000C0F55"/>
    <w:rsid w:val="000C11F9"/>
    <w:rsid w:val="000C127D"/>
    <w:rsid w:val="000C15BE"/>
    <w:rsid w:val="000C1723"/>
    <w:rsid w:val="000C1B20"/>
    <w:rsid w:val="000C21ED"/>
    <w:rsid w:val="000C224F"/>
    <w:rsid w:val="000C2453"/>
    <w:rsid w:val="000C2762"/>
    <w:rsid w:val="000C30D6"/>
    <w:rsid w:val="000C3FD9"/>
    <w:rsid w:val="000C4102"/>
    <w:rsid w:val="000C4107"/>
    <w:rsid w:val="000C4289"/>
    <w:rsid w:val="000C44C4"/>
    <w:rsid w:val="000C45E7"/>
    <w:rsid w:val="000C45F5"/>
    <w:rsid w:val="000C4CAC"/>
    <w:rsid w:val="000C5E98"/>
    <w:rsid w:val="000C608E"/>
    <w:rsid w:val="000C640F"/>
    <w:rsid w:val="000C698D"/>
    <w:rsid w:val="000C705C"/>
    <w:rsid w:val="000C7AE4"/>
    <w:rsid w:val="000D01F4"/>
    <w:rsid w:val="000D0B89"/>
    <w:rsid w:val="000D1519"/>
    <w:rsid w:val="000D18BD"/>
    <w:rsid w:val="000D3145"/>
    <w:rsid w:val="000D36D1"/>
    <w:rsid w:val="000D4AAD"/>
    <w:rsid w:val="000D4BB5"/>
    <w:rsid w:val="000D52DC"/>
    <w:rsid w:val="000D55E8"/>
    <w:rsid w:val="000D6054"/>
    <w:rsid w:val="000D619B"/>
    <w:rsid w:val="000D69B2"/>
    <w:rsid w:val="000D6C53"/>
    <w:rsid w:val="000D788B"/>
    <w:rsid w:val="000D7BDE"/>
    <w:rsid w:val="000E1288"/>
    <w:rsid w:val="000E21B9"/>
    <w:rsid w:val="000E2603"/>
    <w:rsid w:val="000E2950"/>
    <w:rsid w:val="000E3184"/>
    <w:rsid w:val="000E34ED"/>
    <w:rsid w:val="000E4456"/>
    <w:rsid w:val="000E53C4"/>
    <w:rsid w:val="000E5F0A"/>
    <w:rsid w:val="000E6184"/>
    <w:rsid w:val="000E67FE"/>
    <w:rsid w:val="000F06CE"/>
    <w:rsid w:val="000F0C0A"/>
    <w:rsid w:val="000F144F"/>
    <w:rsid w:val="000F175F"/>
    <w:rsid w:val="000F17D1"/>
    <w:rsid w:val="000F21C4"/>
    <w:rsid w:val="000F254E"/>
    <w:rsid w:val="000F2C75"/>
    <w:rsid w:val="000F32E3"/>
    <w:rsid w:val="000F3506"/>
    <w:rsid w:val="000F593E"/>
    <w:rsid w:val="000F60F3"/>
    <w:rsid w:val="000F60FF"/>
    <w:rsid w:val="000F6255"/>
    <w:rsid w:val="000F635F"/>
    <w:rsid w:val="000F6C61"/>
    <w:rsid w:val="000F715D"/>
    <w:rsid w:val="00100C12"/>
    <w:rsid w:val="00100EA7"/>
    <w:rsid w:val="001013A8"/>
    <w:rsid w:val="00102CC8"/>
    <w:rsid w:val="00102F3B"/>
    <w:rsid w:val="00103084"/>
    <w:rsid w:val="001030B5"/>
    <w:rsid w:val="0010352B"/>
    <w:rsid w:val="001049B6"/>
    <w:rsid w:val="00104DE3"/>
    <w:rsid w:val="001051C6"/>
    <w:rsid w:val="001052BF"/>
    <w:rsid w:val="0010577B"/>
    <w:rsid w:val="00105C9C"/>
    <w:rsid w:val="00106605"/>
    <w:rsid w:val="001067D8"/>
    <w:rsid w:val="00106893"/>
    <w:rsid w:val="001069ED"/>
    <w:rsid w:val="00106C12"/>
    <w:rsid w:val="00106C1F"/>
    <w:rsid w:val="00107893"/>
    <w:rsid w:val="001101D9"/>
    <w:rsid w:val="00111444"/>
    <w:rsid w:val="001116BA"/>
    <w:rsid w:val="0011177A"/>
    <w:rsid w:val="0011179E"/>
    <w:rsid w:val="00111C71"/>
    <w:rsid w:val="00112544"/>
    <w:rsid w:val="001141C0"/>
    <w:rsid w:val="00114251"/>
    <w:rsid w:val="00115975"/>
    <w:rsid w:val="0011640E"/>
    <w:rsid w:val="00116E31"/>
    <w:rsid w:val="00120825"/>
    <w:rsid w:val="00120B49"/>
    <w:rsid w:val="00120EED"/>
    <w:rsid w:val="001212B4"/>
    <w:rsid w:val="00121EC2"/>
    <w:rsid w:val="00121EFD"/>
    <w:rsid w:val="001220E0"/>
    <w:rsid w:val="00122AAC"/>
    <w:rsid w:val="0012304E"/>
    <w:rsid w:val="001239C8"/>
    <w:rsid w:val="00123A56"/>
    <w:rsid w:val="00124393"/>
    <w:rsid w:val="001248BE"/>
    <w:rsid w:val="001248EF"/>
    <w:rsid w:val="001257C7"/>
    <w:rsid w:val="00126502"/>
    <w:rsid w:val="00126AF2"/>
    <w:rsid w:val="00126DDF"/>
    <w:rsid w:val="001270BF"/>
    <w:rsid w:val="00127BAC"/>
    <w:rsid w:val="00127FF5"/>
    <w:rsid w:val="00130F3E"/>
    <w:rsid w:val="001317A2"/>
    <w:rsid w:val="00131EC2"/>
    <w:rsid w:val="00132303"/>
    <w:rsid w:val="00132611"/>
    <w:rsid w:val="00132E7E"/>
    <w:rsid w:val="00132E82"/>
    <w:rsid w:val="00132F71"/>
    <w:rsid w:val="0013374F"/>
    <w:rsid w:val="00133B72"/>
    <w:rsid w:val="00133C97"/>
    <w:rsid w:val="00135467"/>
    <w:rsid w:val="001364D3"/>
    <w:rsid w:val="001366C4"/>
    <w:rsid w:val="0013686A"/>
    <w:rsid w:val="0013714D"/>
    <w:rsid w:val="0013718B"/>
    <w:rsid w:val="00137A25"/>
    <w:rsid w:val="00137BB5"/>
    <w:rsid w:val="00137BB9"/>
    <w:rsid w:val="00137CD1"/>
    <w:rsid w:val="00137D50"/>
    <w:rsid w:val="00140038"/>
    <w:rsid w:val="00140B24"/>
    <w:rsid w:val="00142280"/>
    <w:rsid w:val="0014241E"/>
    <w:rsid w:val="001424C6"/>
    <w:rsid w:val="00142A56"/>
    <w:rsid w:val="001432A7"/>
    <w:rsid w:val="00143BE5"/>
    <w:rsid w:val="00144418"/>
    <w:rsid w:val="0014483C"/>
    <w:rsid w:val="00144AAD"/>
    <w:rsid w:val="00144DF5"/>
    <w:rsid w:val="001455C7"/>
    <w:rsid w:val="00145A97"/>
    <w:rsid w:val="00146485"/>
    <w:rsid w:val="00146A28"/>
    <w:rsid w:val="00147492"/>
    <w:rsid w:val="00147702"/>
    <w:rsid w:val="001479D8"/>
    <w:rsid w:val="00147C34"/>
    <w:rsid w:val="00147D41"/>
    <w:rsid w:val="001503EB"/>
    <w:rsid w:val="0015080E"/>
    <w:rsid w:val="00150AD6"/>
    <w:rsid w:val="0015140B"/>
    <w:rsid w:val="0015173F"/>
    <w:rsid w:val="001517C4"/>
    <w:rsid w:val="00151B23"/>
    <w:rsid w:val="00152B88"/>
    <w:rsid w:val="001535AE"/>
    <w:rsid w:val="00153B40"/>
    <w:rsid w:val="00153BCF"/>
    <w:rsid w:val="001548F9"/>
    <w:rsid w:val="00154ADA"/>
    <w:rsid w:val="00154B08"/>
    <w:rsid w:val="0015531A"/>
    <w:rsid w:val="00155A51"/>
    <w:rsid w:val="00155BBC"/>
    <w:rsid w:val="0015627D"/>
    <w:rsid w:val="001571C6"/>
    <w:rsid w:val="00157418"/>
    <w:rsid w:val="00157B5A"/>
    <w:rsid w:val="0016050B"/>
    <w:rsid w:val="00160806"/>
    <w:rsid w:val="00160B85"/>
    <w:rsid w:val="00161468"/>
    <w:rsid w:val="0016380C"/>
    <w:rsid w:val="00163816"/>
    <w:rsid w:val="00163A26"/>
    <w:rsid w:val="00163B27"/>
    <w:rsid w:val="0016425E"/>
    <w:rsid w:val="00164BF7"/>
    <w:rsid w:val="00164DAE"/>
    <w:rsid w:val="00165317"/>
    <w:rsid w:val="001657AB"/>
    <w:rsid w:val="00165D62"/>
    <w:rsid w:val="00165DC4"/>
    <w:rsid w:val="00166E42"/>
    <w:rsid w:val="001674E1"/>
    <w:rsid w:val="001674E8"/>
    <w:rsid w:val="001700D6"/>
    <w:rsid w:val="0017073D"/>
    <w:rsid w:val="00170D38"/>
    <w:rsid w:val="00170F55"/>
    <w:rsid w:val="00171484"/>
    <w:rsid w:val="00171BAD"/>
    <w:rsid w:val="00171F2C"/>
    <w:rsid w:val="001728F8"/>
    <w:rsid w:val="00173AF1"/>
    <w:rsid w:val="00173DFD"/>
    <w:rsid w:val="001744B4"/>
    <w:rsid w:val="001745C9"/>
    <w:rsid w:val="001751EF"/>
    <w:rsid w:val="001753FF"/>
    <w:rsid w:val="001756A1"/>
    <w:rsid w:val="001761EE"/>
    <w:rsid w:val="00176B9A"/>
    <w:rsid w:val="00176EAA"/>
    <w:rsid w:val="00177030"/>
    <w:rsid w:val="0017725A"/>
    <w:rsid w:val="00177C4B"/>
    <w:rsid w:val="00177F6A"/>
    <w:rsid w:val="00180EE7"/>
    <w:rsid w:val="00181293"/>
    <w:rsid w:val="00181D63"/>
    <w:rsid w:val="00181E6C"/>
    <w:rsid w:val="00182A38"/>
    <w:rsid w:val="0018325A"/>
    <w:rsid w:val="00183276"/>
    <w:rsid w:val="00183D7A"/>
    <w:rsid w:val="001843D0"/>
    <w:rsid w:val="001848D4"/>
    <w:rsid w:val="00184CAE"/>
    <w:rsid w:val="0018572D"/>
    <w:rsid w:val="00186199"/>
    <w:rsid w:val="00186797"/>
    <w:rsid w:val="00186BD7"/>
    <w:rsid w:val="00186F7A"/>
    <w:rsid w:val="00190788"/>
    <w:rsid w:val="00190AE2"/>
    <w:rsid w:val="00190E27"/>
    <w:rsid w:val="001916AE"/>
    <w:rsid w:val="001917E0"/>
    <w:rsid w:val="001928F7"/>
    <w:rsid w:val="00193182"/>
    <w:rsid w:val="00193575"/>
    <w:rsid w:val="0019389D"/>
    <w:rsid w:val="00193B62"/>
    <w:rsid w:val="00194537"/>
    <w:rsid w:val="00194D6E"/>
    <w:rsid w:val="0019563C"/>
    <w:rsid w:val="001956CA"/>
    <w:rsid w:val="00195B79"/>
    <w:rsid w:val="00196B32"/>
    <w:rsid w:val="001975C6"/>
    <w:rsid w:val="001A088E"/>
    <w:rsid w:val="001A0F4A"/>
    <w:rsid w:val="001A1B13"/>
    <w:rsid w:val="001A1D38"/>
    <w:rsid w:val="001A21A9"/>
    <w:rsid w:val="001A2688"/>
    <w:rsid w:val="001A2A97"/>
    <w:rsid w:val="001A364F"/>
    <w:rsid w:val="001A39B7"/>
    <w:rsid w:val="001A4219"/>
    <w:rsid w:val="001A42FA"/>
    <w:rsid w:val="001A472D"/>
    <w:rsid w:val="001A4AEC"/>
    <w:rsid w:val="001A4BE3"/>
    <w:rsid w:val="001A59D8"/>
    <w:rsid w:val="001A5D15"/>
    <w:rsid w:val="001A5FA6"/>
    <w:rsid w:val="001A60F0"/>
    <w:rsid w:val="001A668F"/>
    <w:rsid w:val="001A71CC"/>
    <w:rsid w:val="001A7F30"/>
    <w:rsid w:val="001B09DB"/>
    <w:rsid w:val="001B0A93"/>
    <w:rsid w:val="001B195A"/>
    <w:rsid w:val="001B2501"/>
    <w:rsid w:val="001B2F0C"/>
    <w:rsid w:val="001B30CA"/>
    <w:rsid w:val="001B3513"/>
    <w:rsid w:val="001B353A"/>
    <w:rsid w:val="001B359A"/>
    <w:rsid w:val="001B36E6"/>
    <w:rsid w:val="001B3D3E"/>
    <w:rsid w:val="001B50CD"/>
    <w:rsid w:val="001B52FE"/>
    <w:rsid w:val="001B69DE"/>
    <w:rsid w:val="001B6B5E"/>
    <w:rsid w:val="001B73FD"/>
    <w:rsid w:val="001B7890"/>
    <w:rsid w:val="001B7A97"/>
    <w:rsid w:val="001B7ACC"/>
    <w:rsid w:val="001C005A"/>
    <w:rsid w:val="001C00A0"/>
    <w:rsid w:val="001C00CF"/>
    <w:rsid w:val="001C0806"/>
    <w:rsid w:val="001C09AC"/>
    <w:rsid w:val="001C14ED"/>
    <w:rsid w:val="001C2F9C"/>
    <w:rsid w:val="001C3399"/>
    <w:rsid w:val="001C37F6"/>
    <w:rsid w:val="001C4D9F"/>
    <w:rsid w:val="001C4F54"/>
    <w:rsid w:val="001C4F81"/>
    <w:rsid w:val="001C5289"/>
    <w:rsid w:val="001C52CA"/>
    <w:rsid w:val="001C6288"/>
    <w:rsid w:val="001C67A1"/>
    <w:rsid w:val="001C708F"/>
    <w:rsid w:val="001C7325"/>
    <w:rsid w:val="001C79B8"/>
    <w:rsid w:val="001C7C6D"/>
    <w:rsid w:val="001C7F70"/>
    <w:rsid w:val="001D0538"/>
    <w:rsid w:val="001D0634"/>
    <w:rsid w:val="001D0A78"/>
    <w:rsid w:val="001D0F6A"/>
    <w:rsid w:val="001D21BC"/>
    <w:rsid w:val="001D265C"/>
    <w:rsid w:val="001D295A"/>
    <w:rsid w:val="001D2E47"/>
    <w:rsid w:val="001D2FA5"/>
    <w:rsid w:val="001D3263"/>
    <w:rsid w:val="001D35E0"/>
    <w:rsid w:val="001D36F0"/>
    <w:rsid w:val="001D42EA"/>
    <w:rsid w:val="001D5045"/>
    <w:rsid w:val="001D5494"/>
    <w:rsid w:val="001D5A44"/>
    <w:rsid w:val="001D6213"/>
    <w:rsid w:val="001D724B"/>
    <w:rsid w:val="001D7517"/>
    <w:rsid w:val="001D753D"/>
    <w:rsid w:val="001D797D"/>
    <w:rsid w:val="001D79C3"/>
    <w:rsid w:val="001D7F45"/>
    <w:rsid w:val="001D7FEB"/>
    <w:rsid w:val="001E03BE"/>
    <w:rsid w:val="001E0AAA"/>
    <w:rsid w:val="001E0BE3"/>
    <w:rsid w:val="001E0F28"/>
    <w:rsid w:val="001E11D3"/>
    <w:rsid w:val="001E15F1"/>
    <w:rsid w:val="001E1C4F"/>
    <w:rsid w:val="001E287E"/>
    <w:rsid w:val="001E2A6A"/>
    <w:rsid w:val="001E3488"/>
    <w:rsid w:val="001E3536"/>
    <w:rsid w:val="001E3DC2"/>
    <w:rsid w:val="001E4F60"/>
    <w:rsid w:val="001E56FF"/>
    <w:rsid w:val="001E5C6B"/>
    <w:rsid w:val="001E6EBF"/>
    <w:rsid w:val="001E6FB0"/>
    <w:rsid w:val="001E7505"/>
    <w:rsid w:val="001E7C94"/>
    <w:rsid w:val="001F0307"/>
    <w:rsid w:val="001F03E1"/>
    <w:rsid w:val="001F051A"/>
    <w:rsid w:val="001F09FB"/>
    <w:rsid w:val="001F221F"/>
    <w:rsid w:val="001F3C6E"/>
    <w:rsid w:val="001F3CC6"/>
    <w:rsid w:val="001F3F50"/>
    <w:rsid w:val="001F4121"/>
    <w:rsid w:val="001F4530"/>
    <w:rsid w:val="001F45B6"/>
    <w:rsid w:val="001F47C0"/>
    <w:rsid w:val="001F5CE2"/>
    <w:rsid w:val="001F5DBA"/>
    <w:rsid w:val="001F5DE3"/>
    <w:rsid w:val="001F5F74"/>
    <w:rsid w:val="001F69AA"/>
    <w:rsid w:val="002010DE"/>
    <w:rsid w:val="002011E5"/>
    <w:rsid w:val="00201962"/>
    <w:rsid w:val="00201B58"/>
    <w:rsid w:val="00202968"/>
    <w:rsid w:val="00202C32"/>
    <w:rsid w:val="00202C83"/>
    <w:rsid w:val="00202DCE"/>
    <w:rsid w:val="00203973"/>
    <w:rsid w:val="00203AEF"/>
    <w:rsid w:val="0020412E"/>
    <w:rsid w:val="002045E7"/>
    <w:rsid w:val="00205180"/>
    <w:rsid w:val="00207A46"/>
    <w:rsid w:val="002101B3"/>
    <w:rsid w:val="002101B9"/>
    <w:rsid w:val="002103D8"/>
    <w:rsid w:val="00211A26"/>
    <w:rsid w:val="00212249"/>
    <w:rsid w:val="002125F7"/>
    <w:rsid w:val="0021397C"/>
    <w:rsid w:val="00214418"/>
    <w:rsid w:val="00214463"/>
    <w:rsid w:val="00214756"/>
    <w:rsid w:val="00215CF2"/>
    <w:rsid w:val="00215D9F"/>
    <w:rsid w:val="00216310"/>
    <w:rsid w:val="00216326"/>
    <w:rsid w:val="00216BCE"/>
    <w:rsid w:val="00217867"/>
    <w:rsid w:val="00217AE3"/>
    <w:rsid w:val="00217C6C"/>
    <w:rsid w:val="002203FE"/>
    <w:rsid w:val="00220416"/>
    <w:rsid w:val="00220542"/>
    <w:rsid w:val="00220D7F"/>
    <w:rsid w:val="002210EB"/>
    <w:rsid w:val="00221174"/>
    <w:rsid w:val="00221394"/>
    <w:rsid w:val="002228F8"/>
    <w:rsid w:val="00222DE3"/>
    <w:rsid w:val="002233F0"/>
    <w:rsid w:val="002243A3"/>
    <w:rsid w:val="002246A0"/>
    <w:rsid w:val="0022498A"/>
    <w:rsid w:val="00224A15"/>
    <w:rsid w:val="00225756"/>
    <w:rsid w:val="00225ADC"/>
    <w:rsid w:val="00225CEB"/>
    <w:rsid w:val="0022692D"/>
    <w:rsid w:val="0022799C"/>
    <w:rsid w:val="002279AA"/>
    <w:rsid w:val="00231610"/>
    <w:rsid w:val="002318F3"/>
    <w:rsid w:val="00231E15"/>
    <w:rsid w:val="00231E39"/>
    <w:rsid w:val="0023323F"/>
    <w:rsid w:val="00234202"/>
    <w:rsid w:val="002344B4"/>
    <w:rsid w:val="002351DA"/>
    <w:rsid w:val="002359EB"/>
    <w:rsid w:val="00235BC2"/>
    <w:rsid w:val="00235C3C"/>
    <w:rsid w:val="002363AB"/>
    <w:rsid w:val="00236933"/>
    <w:rsid w:val="0023724E"/>
    <w:rsid w:val="0023727B"/>
    <w:rsid w:val="0023730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3FA0"/>
    <w:rsid w:val="0024494E"/>
    <w:rsid w:val="00245012"/>
    <w:rsid w:val="0024504E"/>
    <w:rsid w:val="00245236"/>
    <w:rsid w:val="00245761"/>
    <w:rsid w:val="0024651F"/>
    <w:rsid w:val="00247729"/>
    <w:rsid w:val="00250499"/>
    <w:rsid w:val="0025158D"/>
    <w:rsid w:val="00251C7E"/>
    <w:rsid w:val="00251D48"/>
    <w:rsid w:val="00252697"/>
    <w:rsid w:val="0025281A"/>
    <w:rsid w:val="00253D3C"/>
    <w:rsid w:val="002544D7"/>
    <w:rsid w:val="00255292"/>
    <w:rsid w:val="0025560F"/>
    <w:rsid w:val="002565CE"/>
    <w:rsid w:val="00257359"/>
    <w:rsid w:val="00257578"/>
    <w:rsid w:val="00257B95"/>
    <w:rsid w:val="00260200"/>
    <w:rsid w:val="002606D6"/>
    <w:rsid w:val="002607DD"/>
    <w:rsid w:val="00260B06"/>
    <w:rsid w:val="00260BC7"/>
    <w:rsid w:val="002615F9"/>
    <w:rsid w:val="00261D93"/>
    <w:rsid w:val="00262029"/>
    <w:rsid w:val="00262985"/>
    <w:rsid w:val="00263075"/>
    <w:rsid w:val="00263BBD"/>
    <w:rsid w:val="00264867"/>
    <w:rsid w:val="002648D8"/>
    <w:rsid w:val="00264B3B"/>
    <w:rsid w:val="00265AFB"/>
    <w:rsid w:val="00265D58"/>
    <w:rsid w:val="00267EE3"/>
    <w:rsid w:val="00267F59"/>
    <w:rsid w:val="002700E9"/>
    <w:rsid w:val="00270CE9"/>
    <w:rsid w:val="00271231"/>
    <w:rsid w:val="002713B1"/>
    <w:rsid w:val="0027235A"/>
    <w:rsid w:val="002731DE"/>
    <w:rsid w:val="00273210"/>
    <w:rsid w:val="00273F86"/>
    <w:rsid w:val="00274009"/>
    <w:rsid w:val="002741BE"/>
    <w:rsid w:val="002752EA"/>
    <w:rsid w:val="00275399"/>
    <w:rsid w:val="0027576E"/>
    <w:rsid w:val="00275BFC"/>
    <w:rsid w:val="00275EAD"/>
    <w:rsid w:val="0027693F"/>
    <w:rsid w:val="00276A37"/>
    <w:rsid w:val="00276B03"/>
    <w:rsid w:val="002773FB"/>
    <w:rsid w:val="002774F0"/>
    <w:rsid w:val="00277722"/>
    <w:rsid w:val="00277FEB"/>
    <w:rsid w:val="002803A7"/>
    <w:rsid w:val="00280D8B"/>
    <w:rsid w:val="002813C5"/>
    <w:rsid w:val="00282C23"/>
    <w:rsid w:val="00282CCF"/>
    <w:rsid w:val="00283088"/>
    <w:rsid w:val="0028315D"/>
    <w:rsid w:val="00283885"/>
    <w:rsid w:val="002839A4"/>
    <w:rsid w:val="002841A9"/>
    <w:rsid w:val="0028459B"/>
    <w:rsid w:val="00284C5F"/>
    <w:rsid w:val="00284E1C"/>
    <w:rsid w:val="0028507E"/>
    <w:rsid w:val="00285211"/>
    <w:rsid w:val="00285867"/>
    <w:rsid w:val="00285F4D"/>
    <w:rsid w:val="00285FED"/>
    <w:rsid w:val="002860BA"/>
    <w:rsid w:val="00286183"/>
    <w:rsid w:val="002873F0"/>
    <w:rsid w:val="00287762"/>
    <w:rsid w:val="00290793"/>
    <w:rsid w:val="00290ACF"/>
    <w:rsid w:val="002916E3"/>
    <w:rsid w:val="00291A70"/>
    <w:rsid w:val="00291F6F"/>
    <w:rsid w:val="002922FE"/>
    <w:rsid w:val="0029379A"/>
    <w:rsid w:val="00293C0D"/>
    <w:rsid w:val="00293C97"/>
    <w:rsid w:val="0029429F"/>
    <w:rsid w:val="002942CB"/>
    <w:rsid w:val="00294D8F"/>
    <w:rsid w:val="002952A5"/>
    <w:rsid w:val="00295593"/>
    <w:rsid w:val="0029576F"/>
    <w:rsid w:val="00295D5A"/>
    <w:rsid w:val="00295E0F"/>
    <w:rsid w:val="002964F9"/>
    <w:rsid w:val="002967E8"/>
    <w:rsid w:val="002968D6"/>
    <w:rsid w:val="0029690F"/>
    <w:rsid w:val="002969CC"/>
    <w:rsid w:val="00297BC2"/>
    <w:rsid w:val="00297D85"/>
    <w:rsid w:val="002A07F4"/>
    <w:rsid w:val="002A090A"/>
    <w:rsid w:val="002A0B47"/>
    <w:rsid w:val="002A0D65"/>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F72"/>
    <w:rsid w:val="002B5C8E"/>
    <w:rsid w:val="002B6793"/>
    <w:rsid w:val="002B68A5"/>
    <w:rsid w:val="002B780B"/>
    <w:rsid w:val="002C07C2"/>
    <w:rsid w:val="002C07EF"/>
    <w:rsid w:val="002C1260"/>
    <w:rsid w:val="002C1704"/>
    <w:rsid w:val="002C1726"/>
    <w:rsid w:val="002C1B31"/>
    <w:rsid w:val="002C1B94"/>
    <w:rsid w:val="002C1EEF"/>
    <w:rsid w:val="002C21A6"/>
    <w:rsid w:val="002C26D5"/>
    <w:rsid w:val="002C26F2"/>
    <w:rsid w:val="002C5777"/>
    <w:rsid w:val="002C5889"/>
    <w:rsid w:val="002C5F0A"/>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8CF"/>
    <w:rsid w:val="002D3CBD"/>
    <w:rsid w:val="002D3E47"/>
    <w:rsid w:val="002D52AD"/>
    <w:rsid w:val="002D58D8"/>
    <w:rsid w:val="002D5EB1"/>
    <w:rsid w:val="002E0394"/>
    <w:rsid w:val="002E041E"/>
    <w:rsid w:val="002E0644"/>
    <w:rsid w:val="002E0FEB"/>
    <w:rsid w:val="002E171B"/>
    <w:rsid w:val="002E2E3E"/>
    <w:rsid w:val="002E319D"/>
    <w:rsid w:val="002E4AD5"/>
    <w:rsid w:val="002E4C2D"/>
    <w:rsid w:val="002E51EA"/>
    <w:rsid w:val="002E53D2"/>
    <w:rsid w:val="002E5A14"/>
    <w:rsid w:val="002E5E56"/>
    <w:rsid w:val="002E7B37"/>
    <w:rsid w:val="002F0381"/>
    <w:rsid w:val="002F0F79"/>
    <w:rsid w:val="002F1C9E"/>
    <w:rsid w:val="002F1E0A"/>
    <w:rsid w:val="002F1EB2"/>
    <w:rsid w:val="002F1FCD"/>
    <w:rsid w:val="002F25C3"/>
    <w:rsid w:val="002F280E"/>
    <w:rsid w:val="002F2A9B"/>
    <w:rsid w:val="002F2CBB"/>
    <w:rsid w:val="002F3470"/>
    <w:rsid w:val="002F3709"/>
    <w:rsid w:val="002F3A6C"/>
    <w:rsid w:val="002F4296"/>
    <w:rsid w:val="002F43E4"/>
    <w:rsid w:val="002F5777"/>
    <w:rsid w:val="002F60EA"/>
    <w:rsid w:val="002F680E"/>
    <w:rsid w:val="002F7854"/>
    <w:rsid w:val="00300120"/>
    <w:rsid w:val="00300128"/>
    <w:rsid w:val="00300951"/>
    <w:rsid w:val="00300B4E"/>
    <w:rsid w:val="00300E8A"/>
    <w:rsid w:val="003011BD"/>
    <w:rsid w:val="003023C9"/>
    <w:rsid w:val="00302CA8"/>
    <w:rsid w:val="00302DE9"/>
    <w:rsid w:val="00302EB8"/>
    <w:rsid w:val="00304860"/>
    <w:rsid w:val="00304E23"/>
    <w:rsid w:val="00305084"/>
    <w:rsid w:val="0030522C"/>
    <w:rsid w:val="00305F57"/>
    <w:rsid w:val="00306408"/>
    <w:rsid w:val="00307249"/>
    <w:rsid w:val="00307919"/>
    <w:rsid w:val="00307B32"/>
    <w:rsid w:val="00312C47"/>
    <w:rsid w:val="00312DAE"/>
    <w:rsid w:val="003132DB"/>
    <w:rsid w:val="00313336"/>
    <w:rsid w:val="003137CA"/>
    <w:rsid w:val="00313918"/>
    <w:rsid w:val="00314DC5"/>
    <w:rsid w:val="0031502C"/>
    <w:rsid w:val="003153CB"/>
    <w:rsid w:val="00315865"/>
    <w:rsid w:val="00316021"/>
    <w:rsid w:val="003166DE"/>
    <w:rsid w:val="00316A6A"/>
    <w:rsid w:val="003171A3"/>
    <w:rsid w:val="00317226"/>
    <w:rsid w:val="00317782"/>
    <w:rsid w:val="003201F9"/>
    <w:rsid w:val="003204E9"/>
    <w:rsid w:val="0032050A"/>
    <w:rsid w:val="00320AF3"/>
    <w:rsid w:val="00320B7B"/>
    <w:rsid w:val="0032160D"/>
    <w:rsid w:val="00321618"/>
    <w:rsid w:val="00321E8C"/>
    <w:rsid w:val="00321FDA"/>
    <w:rsid w:val="00322318"/>
    <w:rsid w:val="00322A86"/>
    <w:rsid w:val="00322CFC"/>
    <w:rsid w:val="00323041"/>
    <w:rsid w:val="00323958"/>
    <w:rsid w:val="00323AE8"/>
    <w:rsid w:val="00323B32"/>
    <w:rsid w:val="00324236"/>
    <w:rsid w:val="00324548"/>
    <w:rsid w:val="00324C73"/>
    <w:rsid w:val="00324E60"/>
    <w:rsid w:val="00324FB6"/>
    <w:rsid w:val="003251F4"/>
    <w:rsid w:val="00325408"/>
    <w:rsid w:val="00325A78"/>
    <w:rsid w:val="00325EF2"/>
    <w:rsid w:val="00326927"/>
    <w:rsid w:val="003303E3"/>
    <w:rsid w:val="00330651"/>
    <w:rsid w:val="00331A7A"/>
    <w:rsid w:val="00331A88"/>
    <w:rsid w:val="003328CB"/>
    <w:rsid w:val="003329EA"/>
    <w:rsid w:val="00332C6E"/>
    <w:rsid w:val="00332D73"/>
    <w:rsid w:val="003336FF"/>
    <w:rsid w:val="003338BE"/>
    <w:rsid w:val="00334300"/>
    <w:rsid w:val="00334691"/>
    <w:rsid w:val="00334D52"/>
    <w:rsid w:val="00336AA2"/>
    <w:rsid w:val="00337B1B"/>
    <w:rsid w:val="00337F17"/>
    <w:rsid w:val="003405DA"/>
    <w:rsid w:val="003407A5"/>
    <w:rsid w:val="0034096C"/>
    <w:rsid w:val="003410A1"/>
    <w:rsid w:val="00341188"/>
    <w:rsid w:val="0034147B"/>
    <w:rsid w:val="003415BD"/>
    <w:rsid w:val="003424CB"/>
    <w:rsid w:val="0034349C"/>
    <w:rsid w:val="003439DB"/>
    <w:rsid w:val="00344FBE"/>
    <w:rsid w:val="00345432"/>
    <w:rsid w:val="00345605"/>
    <w:rsid w:val="00345991"/>
    <w:rsid w:val="00346759"/>
    <w:rsid w:val="00347C4F"/>
    <w:rsid w:val="00350238"/>
    <w:rsid w:val="0035109C"/>
    <w:rsid w:val="00351752"/>
    <w:rsid w:val="00351F0A"/>
    <w:rsid w:val="00352648"/>
    <w:rsid w:val="003532D5"/>
    <w:rsid w:val="00353958"/>
    <w:rsid w:val="00353AC6"/>
    <w:rsid w:val="003542B7"/>
    <w:rsid w:val="0035432B"/>
    <w:rsid w:val="0035456A"/>
    <w:rsid w:val="00354765"/>
    <w:rsid w:val="00354E10"/>
    <w:rsid w:val="003563F3"/>
    <w:rsid w:val="0035703B"/>
    <w:rsid w:val="00357B15"/>
    <w:rsid w:val="00357BB3"/>
    <w:rsid w:val="003602EA"/>
    <w:rsid w:val="003609DD"/>
    <w:rsid w:val="00360F81"/>
    <w:rsid w:val="00361E7E"/>
    <w:rsid w:val="00362D32"/>
    <w:rsid w:val="0036346F"/>
    <w:rsid w:val="003634F0"/>
    <w:rsid w:val="00363D25"/>
    <w:rsid w:val="003648F2"/>
    <w:rsid w:val="00364F5E"/>
    <w:rsid w:val="00364FA1"/>
    <w:rsid w:val="00366A11"/>
    <w:rsid w:val="00366B02"/>
    <w:rsid w:val="003671F5"/>
    <w:rsid w:val="00370AA4"/>
    <w:rsid w:val="003711F2"/>
    <w:rsid w:val="003712AA"/>
    <w:rsid w:val="003717FC"/>
    <w:rsid w:val="00371F48"/>
    <w:rsid w:val="00371FF4"/>
    <w:rsid w:val="003723C0"/>
    <w:rsid w:val="003723C2"/>
    <w:rsid w:val="0037275D"/>
    <w:rsid w:val="00372797"/>
    <w:rsid w:val="00373FD0"/>
    <w:rsid w:val="00374674"/>
    <w:rsid w:val="0037470E"/>
    <w:rsid w:val="00375510"/>
    <w:rsid w:val="00375CC4"/>
    <w:rsid w:val="00375DE9"/>
    <w:rsid w:val="00376103"/>
    <w:rsid w:val="0037665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6B4B"/>
    <w:rsid w:val="00387301"/>
    <w:rsid w:val="003874B6"/>
    <w:rsid w:val="00387876"/>
    <w:rsid w:val="00387C92"/>
    <w:rsid w:val="00387D43"/>
    <w:rsid w:val="00390254"/>
    <w:rsid w:val="00390379"/>
    <w:rsid w:val="00390741"/>
    <w:rsid w:val="0039076D"/>
    <w:rsid w:val="003909FB"/>
    <w:rsid w:val="00390B25"/>
    <w:rsid w:val="00390C48"/>
    <w:rsid w:val="00390DD9"/>
    <w:rsid w:val="00391C6E"/>
    <w:rsid w:val="00392958"/>
    <w:rsid w:val="00392AE5"/>
    <w:rsid w:val="003938FA"/>
    <w:rsid w:val="003941F6"/>
    <w:rsid w:val="00394DCB"/>
    <w:rsid w:val="0039558A"/>
    <w:rsid w:val="003957C9"/>
    <w:rsid w:val="00395B99"/>
    <w:rsid w:val="00395CAA"/>
    <w:rsid w:val="003962E0"/>
    <w:rsid w:val="00396339"/>
    <w:rsid w:val="00396588"/>
    <w:rsid w:val="00396863"/>
    <w:rsid w:val="00396C33"/>
    <w:rsid w:val="00396C62"/>
    <w:rsid w:val="00396C75"/>
    <w:rsid w:val="003970B5"/>
    <w:rsid w:val="00397156"/>
    <w:rsid w:val="00397960"/>
    <w:rsid w:val="00397F39"/>
    <w:rsid w:val="003A006E"/>
    <w:rsid w:val="003A0663"/>
    <w:rsid w:val="003A0C63"/>
    <w:rsid w:val="003A1B11"/>
    <w:rsid w:val="003A1FE0"/>
    <w:rsid w:val="003A340B"/>
    <w:rsid w:val="003A3BC4"/>
    <w:rsid w:val="003A458A"/>
    <w:rsid w:val="003A46C9"/>
    <w:rsid w:val="003A4FE2"/>
    <w:rsid w:val="003A5119"/>
    <w:rsid w:val="003A53D1"/>
    <w:rsid w:val="003A551D"/>
    <w:rsid w:val="003A5A01"/>
    <w:rsid w:val="003A5E19"/>
    <w:rsid w:val="003A7D27"/>
    <w:rsid w:val="003A7E6F"/>
    <w:rsid w:val="003B05F2"/>
    <w:rsid w:val="003B0E3B"/>
    <w:rsid w:val="003B2F13"/>
    <w:rsid w:val="003B3353"/>
    <w:rsid w:val="003B405E"/>
    <w:rsid w:val="003B4712"/>
    <w:rsid w:val="003B47EB"/>
    <w:rsid w:val="003B48BA"/>
    <w:rsid w:val="003B57D3"/>
    <w:rsid w:val="003B59CA"/>
    <w:rsid w:val="003B5DA8"/>
    <w:rsid w:val="003B6067"/>
    <w:rsid w:val="003B61A4"/>
    <w:rsid w:val="003B62FE"/>
    <w:rsid w:val="003B6862"/>
    <w:rsid w:val="003C0022"/>
    <w:rsid w:val="003C0892"/>
    <w:rsid w:val="003C08E3"/>
    <w:rsid w:val="003C09B5"/>
    <w:rsid w:val="003C0ECA"/>
    <w:rsid w:val="003C0F62"/>
    <w:rsid w:val="003C1176"/>
    <w:rsid w:val="003C1272"/>
    <w:rsid w:val="003C18FD"/>
    <w:rsid w:val="003C1D9A"/>
    <w:rsid w:val="003C1F58"/>
    <w:rsid w:val="003C48B1"/>
    <w:rsid w:val="003C4E6D"/>
    <w:rsid w:val="003C57A7"/>
    <w:rsid w:val="003C5C2B"/>
    <w:rsid w:val="003C6457"/>
    <w:rsid w:val="003C6943"/>
    <w:rsid w:val="003C6BD2"/>
    <w:rsid w:val="003C7294"/>
    <w:rsid w:val="003C792F"/>
    <w:rsid w:val="003C7ABD"/>
    <w:rsid w:val="003C7C3D"/>
    <w:rsid w:val="003D0679"/>
    <w:rsid w:val="003D08F8"/>
    <w:rsid w:val="003D124B"/>
    <w:rsid w:val="003D18F3"/>
    <w:rsid w:val="003D1C06"/>
    <w:rsid w:val="003D2CC1"/>
    <w:rsid w:val="003D369D"/>
    <w:rsid w:val="003D4FFC"/>
    <w:rsid w:val="003D51ED"/>
    <w:rsid w:val="003D569B"/>
    <w:rsid w:val="003D6B40"/>
    <w:rsid w:val="003D71DA"/>
    <w:rsid w:val="003D78B5"/>
    <w:rsid w:val="003E03F6"/>
    <w:rsid w:val="003E099F"/>
    <w:rsid w:val="003E19FF"/>
    <w:rsid w:val="003E244F"/>
    <w:rsid w:val="003E2C1C"/>
    <w:rsid w:val="003E3651"/>
    <w:rsid w:val="003E372A"/>
    <w:rsid w:val="003E37AE"/>
    <w:rsid w:val="003E3AB5"/>
    <w:rsid w:val="003E3DFA"/>
    <w:rsid w:val="003E4DF1"/>
    <w:rsid w:val="003E501C"/>
    <w:rsid w:val="003E5165"/>
    <w:rsid w:val="003E572C"/>
    <w:rsid w:val="003E574D"/>
    <w:rsid w:val="003E5A8B"/>
    <w:rsid w:val="003E62A6"/>
    <w:rsid w:val="003E6572"/>
    <w:rsid w:val="003E695F"/>
    <w:rsid w:val="003E6BDE"/>
    <w:rsid w:val="003E6C9B"/>
    <w:rsid w:val="003E6D39"/>
    <w:rsid w:val="003E700E"/>
    <w:rsid w:val="003E709C"/>
    <w:rsid w:val="003E712E"/>
    <w:rsid w:val="003E726D"/>
    <w:rsid w:val="003E7543"/>
    <w:rsid w:val="003E76FF"/>
    <w:rsid w:val="003E798B"/>
    <w:rsid w:val="003E7A5A"/>
    <w:rsid w:val="003E7B89"/>
    <w:rsid w:val="003E7E15"/>
    <w:rsid w:val="003F03DC"/>
    <w:rsid w:val="003F0B30"/>
    <w:rsid w:val="003F0FA3"/>
    <w:rsid w:val="003F13E3"/>
    <w:rsid w:val="003F2158"/>
    <w:rsid w:val="003F276B"/>
    <w:rsid w:val="003F4241"/>
    <w:rsid w:val="003F4B8A"/>
    <w:rsid w:val="003F4C20"/>
    <w:rsid w:val="003F62BB"/>
    <w:rsid w:val="003F6FEC"/>
    <w:rsid w:val="003F7C45"/>
    <w:rsid w:val="00400241"/>
    <w:rsid w:val="0040132C"/>
    <w:rsid w:val="00401DE0"/>
    <w:rsid w:val="00401EFD"/>
    <w:rsid w:val="0040207B"/>
    <w:rsid w:val="0040231A"/>
    <w:rsid w:val="00402489"/>
    <w:rsid w:val="004031DE"/>
    <w:rsid w:val="00403AA2"/>
    <w:rsid w:val="00403ED7"/>
    <w:rsid w:val="004049BD"/>
    <w:rsid w:val="00404EB5"/>
    <w:rsid w:val="00405085"/>
    <w:rsid w:val="00405D28"/>
    <w:rsid w:val="004066FC"/>
    <w:rsid w:val="00406AF4"/>
    <w:rsid w:val="00407481"/>
    <w:rsid w:val="00407C10"/>
    <w:rsid w:val="00407E90"/>
    <w:rsid w:val="004113B4"/>
    <w:rsid w:val="00411F11"/>
    <w:rsid w:val="0041201F"/>
    <w:rsid w:val="004121D6"/>
    <w:rsid w:val="00413323"/>
    <w:rsid w:val="00414503"/>
    <w:rsid w:val="00414827"/>
    <w:rsid w:val="004153B3"/>
    <w:rsid w:val="00415772"/>
    <w:rsid w:val="004163FD"/>
    <w:rsid w:val="0041683D"/>
    <w:rsid w:val="00416C10"/>
    <w:rsid w:val="004178F9"/>
    <w:rsid w:val="00417976"/>
    <w:rsid w:val="00417A0E"/>
    <w:rsid w:val="0042053A"/>
    <w:rsid w:val="00420F32"/>
    <w:rsid w:val="004213D6"/>
    <w:rsid w:val="0042198A"/>
    <w:rsid w:val="00421C75"/>
    <w:rsid w:val="00421CC1"/>
    <w:rsid w:val="00422440"/>
    <w:rsid w:val="00422916"/>
    <w:rsid w:val="00422DF1"/>
    <w:rsid w:val="0042388D"/>
    <w:rsid w:val="00423BA3"/>
    <w:rsid w:val="00424213"/>
    <w:rsid w:val="00424EF3"/>
    <w:rsid w:val="004267DB"/>
    <w:rsid w:val="004268BB"/>
    <w:rsid w:val="00426A4B"/>
    <w:rsid w:val="00427DE6"/>
    <w:rsid w:val="00430724"/>
    <w:rsid w:val="00431047"/>
    <w:rsid w:val="004318B6"/>
    <w:rsid w:val="00431B86"/>
    <w:rsid w:val="00432B7F"/>
    <w:rsid w:val="004338D4"/>
    <w:rsid w:val="00433EED"/>
    <w:rsid w:val="004344CD"/>
    <w:rsid w:val="0043505F"/>
    <w:rsid w:val="00437C96"/>
    <w:rsid w:val="004408EC"/>
    <w:rsid w:val="00441084"/>
    <w:rsid w:val="004416A4"/>
    <w:rsid w:val="00441E6A"/>
    <w:rsid w:val="00442AD6"/>
    <w:rsid w:val="00442AEE"/>
    <w:rsid w:val="00443C8F"/>
    <w:rsid w:val="00444C60"/>
    <w:rsid w:val="00444E35"/>
    <w:rsid w:val="0044502D"/>
    <w:rsid w:val="00445783"/>
    <w:rsid w:val="00445F6B"/>
    <w:rsid w:val="00446684"/>
    <w:rsid w:val="00447C0A"/>
    <w:rsid w:val="00447CEF"/>
    <w:rsid w:val="00447E28"/>
    <w:rsid w:val="00450BA9"/>
    <w:rsid w:val="00450FD9"/>
    <w:rsid w:val="00452481"/>
    <w:rsid w:val="004528FA"/>
    <w:rsid w:val="00452F58"/>
    <w:rsid w:val="004539E4"/>
    <w:rsid w:val="00453ACA"/>
    <w:rsid w:val="00453DC8"/>
    <w:rsid w:val="00453EC2"/>
    <w:rsid w:val="00454B25"/>
    <w:rsid w:val="00455165"/>
    <w:rsid w:val="00457804"/>
    <w:rsid w:val="00457E99"/>
    <w:rsid w:val="00460AEF"/>
    <w:rsid w:val="00460C52"/>
    <w:rsid w:val="0046135C"/>
    <w:rsid w:val="00462279"/>
    <w:rsid w:val="0046244A"/>
    <w:rsid w:val="004646BF"/>
    <w:rsid w:val="00464744"/>
    <w:rsid w:val="00465CC2"/>
    <w:rsid w:val="004665E3"/>
    <w:rsid w:val="00466F64"/>
    <w:rsid w:val="0046760F"/>
    <w:rsid w:val="004678E0"/>
    <w:rsid w:val="00467985"/>
    <w:rsid w:val="0047029D"/>
    <w:rsid w:val="00472203"/>
    <w:rsid w:val="0047237D"/>
    <w:rsid w:val="00472561"/>
    <w:rsid w:val="00472AC9"/>
    <w:rsid w:val="004731F1"/>
    <w:rsid w:val="00473EB5"/>
    <w:rsid w:val="00474035"/>
    <w:rsid w:val="0047456B"/>
    <w:rsid w:val="00475251"/>
    <w:rsid w:val="004755BD"/>
    <w:rsid w:val="00477213"/>
    <w:rsid w:val="00477400"/>
    <w:rsid w:val="00480BC8"/>
    <w:rsid w:val="00481265"/>
    <w:rsid w:val="004814BF"/>
    <w:rsid w:val="00482649"/>
    <w:rsid w:val="004826B2"/>
    <w:rsid w:val="00482BDC"/>
    <w:rsid w:val="00482C6F"/>
    <w:rsid w:val="0048308E"/>
    <w:rsid w:val="00483630"/>
    <w:rsid w:val="00483663"/>
    <w:rsid w:val="004836EA"/>
    <w:rsid w:val="00483F72"/>
    <w:rsid w:val="00484419"/>
    <w:rsid w:val="00485215"/>
    <w:rsid w:val="00485340"/>
    <w:rsid w:val="0048587E"/>
    <w:rsid w:val="00485F0A"/>
    <w:rsid w:val="00486B68"/>
    <w:rsid w:val="00486F95"/>
    <w:rsid w:val="0048712F"/>
    <w:rsid w:val="00487C2B"/>
    <w:rsid w:val="004900FF"/>
    <w:rsid w:val="004903AA"/>
    <w:rsid w:val="0049064C"/>
    <w:rsid w:val="0049125B"/>
    <w:rsid w:val="00491C58"/>
    <w:rsid w:val="00491FAB"/>
    <w:rsid w:val="00492081"/>
    <w:rsid w:val="0049227D"/>
    <w:rsid w:val="0049297D"/>
    <w:rsid w:val="004929F2"/>
    <w:rsid w:val="00492F5E"/>
    <w:rsid w:val="00493395"/>
    <w:rsid w:val="004937C0"/>
    <w:rsid w:val="00495A03"/>
    <w:rsid w:val="00495E28"/>
    <w:rsid w:val="00495EF6"/>
    <w:rsid w:val="00497079"/>
    <w:rsid w:val="00497450"/>
    <w:rsid w:val="004976A0"/>
    <w:rsid w:val="00497F30"/>
    <w:rsid w:val="00497F49"/>
    <w:rsid w:val="004A03A2"/>
    <w:rsid w:val="004A1BBA"/>
    <w:rsid w:val="004A23C2"/>
    <w:rsid w:val="004A3336"/>
    <w:rsid w:val="004A3479"/>
    <w:rsid w:val="004A3E3C"/>
    <w:rsid w:val="004A4069"/>
    <w:rsid w:val="004A484E"/>
    <w:rsid w:val="004A54E9"/>
    <w:rsid w:val="004A6513"/>
    <w:rsid w:val="004A6D96"/>
    <w:rsid w:val="004A7118"/>
    <w:rsid w:val="004A755F"/>
    <w:rsid w:val="004B0E6D"/>
    <w:rsid w:val="004B16E8"/>
    <w:rsid w:val="004B19FA"/>
    <w:rsid w:val="004B2CA5"/>
    <w:rsid w:val="004B31F9"/>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3F28"/>
    <w:rsid w:val="004C3F63"/>
    <w:rsid w:val="004C405B"/>
    <w:rsid w:val="004C4550"/>
    <w:rsid w:val="004C54CA"/>
    <w:rsid w:val="004C7235"/>
    <w:rsid w:val="004C723D"/>
    <w:rsid w:val="004C754B"/>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71"/>
    <w:rsid w:val="004D5DB9"/>
    <w:rsid w:val="004D5F4D"/>
    <w:rsid w:val="004D62FA"/>
    <w:rsid w:val="004D64E6"/>
    <w:rsid w:val="004D650F"/>
    <w:rsid w:val="004D7269"/>
    <w:rsid w:val="004D74EE"/>
    <w:rsid w:val="004D7F01"/>
    <w:rsid w:val="004E08FC"/>
    <w:rsid w:val="004E0B6E"/>
    <w:rsid w:val="004E1AE3"/>
    <w:rsid w:val="004E2133"/>
    <w:rsid w:val="004E22AA"/>
    <w:rsid w:val="004E282B"/>
    <w:rsid w:val="004E29DE"/>
    <w:rsid w:val="004E2BD2"/>
    <w:rsid w:val="004E2DFC"/>
    <w:rsid w:val="004E395B"/>
    <w:rsid w:val="004E5575"/>
    <w:rsid w:val="004E5EDB"/>
    <w:rsid w:val="004E5F51"/>
    <w:rsid w:val="004E60FB"/>
    <w:rsid w:val="004E73A5"/>
    <w:rsid w:val="004E758A"/>
    <w:rsid w:val="004E7AA8"/>
    <w:rsid w:val="004F0D3D"/>
    <w:rsid w:val="004F1C42"/>
    <w:rsid w:val="004F23CE"/>
    <w:rsid w:val="004F2456"/>
    <w:rsid w:val="004F281A"/>
    <w:rsid w:val="004F2C5A"/>
    <w:rsid w:val="004F2C82"/>
    <w:rsid w:val="004F2ECD"/>
    <w:rsid w:val="004F31EA"/>
    <w:rsid w:val="004F32A9"/>
    <w:rsid w:val="004F4601"/>
    <w:rsid w:val="004F4BB3"/>
    <w:rsid w:val="004F4D36"/>
    <w:rsid w:val="004F56FD"/>
    <w:rsid w:val="004F5871"/>
    <w:rsid w:val="004F6D56"/>
    <w:rsid w:val="004F7572"/>
    <w:rsid w:val="004F779C"/>
    <w:rsid w:val="004F77ED"/>
    <w:rsid w:val="004F7846"/>
    <w:rsid w:val="005000A6"/>
    <w:rsid w:val="005000D4"/>
    <w:rsid w:val="005004EE"/>
    <w:rsid w:val="0050050B"/>
    <w:rsid w:val="005007AB"/>
    <w:rsid w:val="005009EA"/>
    <w:rsid w:val="00500B1E"/>
    <w:rsid w:val="00500B24"/>
    <w:rsid w:val="00500C17"/>
    <w:rsid w:val="00500E2F"/>
    <w:rsid w:val="005017B6"/>
    <w:rsid w:val="00502416"/>
    <w:rsid w:val="00502553"/>
    <w:rsid w:val="005027F4"/>
    <w:rsid w:val="005036C2"/>
    <w:rsid w:val="00503A03"/>
    <w:rsid w:val="005042C8"/>
    <w:rsid w:val="0050492E"/>
    <w:rsid w:val="00504F21"/>
    <w:rsid w:val="0050506E"/>
    <w:rsid w:val="00505112"/>
    <w:rsid w:val="0050519C"/>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1F4"/>
    <w:rsid w:val="0051478B"/>
    <w:rsid w:val="00514A6B"/>
    <w:rsid w:val="00514C1C"/>
    <w:rsid w:val="005151E7"/>
    <w:rsid w:val="0051524F"/>
    <w:rsid w:val="0051566A"/>
    <w:rsid w:val="00515D7B"/>
    <w:rsid w:val="00515DD8"/>
    <w:rsid w:val="005164BF"/>
    <w:rsid w:val="005166E9"/>
    <w:rsid w:val="00516947"/>
    <w:rsid w:val="005173C3"/>
    <w:rsid w:val="00517917"/>
    <w:rsid w:val="0052009E"/>
    <w:rsid w:val="005200F7"/>
    <w:rsid w:val="00520AB5"/>
    <w:rsid w:val="00521596"/>
    <w:rsid w:val="00522066"/>
    <w:rsid w:val="005222FA"/>
    <w:rsid w:val="00524022"/>
    <w:rsid w:val="005247E6"/>
    <w:rsid w:val="00524A64"/>
    <w:rsid w:val="00524F8E"/>
    <w:rsid w:val="00524FF2"/>
    <w:rsid w:val="00525740"/>
    <w:rsid w:val="00525E59"/>
    <w:rsid w:val="00526E48"/>
    <w:rsid w:val="00526FB4"/>
    <w:rsid w:val="005278EE"/>
    <w:rsid w:val="005308C9"/>
    <w:rsid w:val="00530A21"/>
    <w:rsid w:val="00531027"/>
    <w:rsid w:val="005310DD"/>
    <w:rsid w:val="005312D8"/>
    <w:rsid w:val="00531851"/>
    <w:rsid w:val="005318CC"/>
    <w:rsid w:val="0053199E"/>
    <w:rsid w:val="00531D65"/>
    <w:rsid w:val="00532DF4"/>
    <w:rsid w:val="005334E4"/>
    <w:rsid w:val="0053477E"/>
    <w:rsid w:val="00534844"/>
    <w:rsid w:val="005349B1"/>
    <w:rsid w:val="00534D38"/>
    <w:rsid w:val="0053503A"/>
    <w:rsid w:val="00535AA4"/>
    <w:rsid w:val="00535DA3"/>
    <w:rsid w:val="005364A6"/>
    <w:rsid w:val="005364AE"/>
    <w:rsid w:val="0053652C"/>
    <w:rsid w:val="0053659B"/>
    <w:rsid w:val="0053676E"/>
    <w:rsid w:val="00536870"/>
    <w:rsid w:val="005368A0"/>
    <w:rsid w:val="00537088"/>
    <w:rsid w:val="0053709D"/>
    <w:rsid w:val="00537191"/>
    <w:rsid w:val="005374BC"/>
    <w:rsid w:val="0054006F"/>
    <w:rsid w:val="00540421"/>
    <w:rsid w:val="00540C2F"/>
    <w:rsid w:val="005411D0"/>
    <w:rsid w:val="005427DC"/>
    <w:rsid w:val="00542AF6"/>
    <w:rsid w:val="00543188"/>
    <w:rsid w:val="005432F0"/>
    <w:rsid w:val="00543367"/>
    <w:rsid w:val="0054384E"/>
    <w:rsid w:val="00543A27"/>
    <w:rsid w:val="00543BC6"/>
    <w:rsid w:val="00543BFA"/>
    <w:rsid w:val="005441EA"/>
    <w:rsid w:val="00544BBB"/>
    <w:rsid w:val="00545457"/>
    <w:rsid w:val="005454DB"/>
    <w:rsid w:val="00545824"/>
    <w:rsid w:val="0054655E"/>
    <w:rsid w:val="00546601"/>
    <w:rsid w:val="00546BEE"/>
    <w:rsid w:val="00547D9C"/>
    <w:rsid w:val="00547DA1"/>
    <w:rsid w:val="005501BC"/>
    <w:rsid w:val="0055068D"/>
    <w:rsid w:val="00550715"/>
    <w:rsid w:val="00550F21"/>
    <w:rsid w:val="005517E4"/>
    <w:rsid w:val="00551BAB"/>
    <w:rsid w:val="00551C53"/>
    <w:rsid w:val="00551F4A"/>
    <w:rsid w:val="00551F9A"/>
    <w:rsid w:val="0055221B"/>
    <w:rsid w:val="005526DC"/>
    <w:rsid w:val="005535B7"/>
    <w:rsid w:val="00553702"/>
    <w:rsid w:val="00553E37"/>
    <w:rsid w:val="00554133"/>
    <w:rsid w:val="00554743"/>
    <w:rsid w:val="005548C7"/>
    <w:rsid w:val="00554CAC"/>
    <w:rsid w:val="00554D3A"/>
    <w:rsid w:val="0055513C"/>
    <w:rsid w:val="00555AF5"/>
    <w:rsid w:val="00556164"/>
    <w:rsid w:val="0055637C"/>
    <w:rsid w:val="00556B00"/>
    <w:rsid w:val="0055753F"/>
    <w:rsid w:val="00557618"/>
    <w:rsid w:val="00557782"/>
    <w:rsid w:val="005577D2"/>
    <w:rsid w:val="00557A32"/>
    <w:rsid w:val="00560A63"/>
    <w:rsid w:val="00560BE5"/>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4DB"/>
    <w:rsid w:val="00566588"/>
    <w:rsid w:val="0056662E"/>
    <w:rsid w:val="0056666F"/>
    <w:rsid w:val="00566A26"/>
    <w:rsid w:val="00566F6B"/>
    <w:rsid w:val="00567012"/>
    <w:rsid w:val="00567A86"/>
    <w:rsid w:val="00567EA5"/>
    <w:rsid w:val="00570050"/>
    <w:rsid w:val="00570514"/>
    <w:rsid w:val="00571A41"/>
    <w:rsid w:val="00571A61"/>
    <w:rsid w:val="00571EE9"/>
    <w:rsid w:val="0057207F"/>
    <w:rsid w:val="005721D0"/>
    <w:rsid w:val="0057275D"/>
    <w:rsid w:val="00572919"/>
    <w:rsid w:val="005734AB"/>
    <w:rsid w:val="0057355D"/>
    <w:rsid w:val="00574103"/>
    <w:rsid w:val="00574335"/>
    <w:rsid w:val="00575AB2"/>
    <w:rsid w:val="00575B68"/>
    <w:rsid w:val="00575DA6"/>
    <w:rsid w:val="00576C4E"/>
    <w:rsid w:val="0057737F"/>
    <w:rsid w:val="0057744D"/>
    <w:rsid w:val="005800A9"/>
    <w:rsid w:val="00580488"/>
    <w:rsid w:val="0058074D"/>
    <w:rsid w:val="00580FD1"/>
    <w:rsid w:val="00582A90"/>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24"/>
    <w:rsid w:val="00594E3C"/>
    <w:rsid w:val="0059592B"/>
    <w:rsid w:val="00596617"/>
    <w:rsid w:val="0059681A"/>
    <w:rsid w:val="00596CC4"/>
    <w:rsid w:val="00597057"/>
    <w:rsid w:val="005973A6"/>
    <w:rsid w:val="00597657"/>
    <w:rsid w:val="00597AAB"/>
    <w:rsid w:val="00597D8B"/>
    <w:rsid w:val="005A0742"/>
    <w:rsid w:val="005A09F2"/>
    <w:rsid w:val="005A1C30"/>
    <w:rsid w:val="005A22F9"/>
    <w:rsid w:val="005A2ED3"/>
    <w:rsid w:val="005A31C9"/>
    <w:rsid w:val="005A3295"/>
    <w:rsid w:val="005A46FF"/>
    <w:rsid w:val="005A48ED"/>
    <w:rsid w:val="005A4AFF"/>
    <w:rsid w:val="005A4E6A"/>
    <w:rsid w:val="005A4F8F"/>
    <w:rsid w:val="005A50BF"/>
    <w:rsid w:val="005A52BE"/>
    <w:rsid w:val="005A539E"/>
    <w:rsid w:val="005A566F"/>
    <w:rsid w:val="005A65F0"/>
    <w:rsid w:val="005A738D"/>
    <w:rsid w:val="005A76DC"/>
    <w:rsid w:val="005A7758"/>
    <w:rsid w:val="005B011E"/>
    <w:rsid w:val="005B028B"/>
    <w:rsid w:val="005B082B"/>
    <w:rsid w:val="005B124A"/>
    <w:rsid w:val="005B12E3"/>
    <w:rsid w:val="005B19FD"/>
    <w:rsid w:val="005B211A"/>
    <w:rsid w:val="005B2B01"/>
    <w:rsid w:val="005B2E84"/>
    <w:rsid w:val="005B352F"/>
    <w:rsid w:val="005B3E66"/>
    <w:rsid w:val="005B3FE8"/>
    <w:rsid w:val="005B4215"/>
    <w:rsid w:val="005B436C"/>
    <w:rsid w:val="005B4F97"/>
    <w:rsid w:val="005B52A4"/>
    <w:rsid w:val="005B5CA4"/>
    <w:rsid w:val="005B6E01"/>
    <w:rsid w:val="005B710A"/>
    <w:rsid w:val="005B7476"/>
    <w:rsid w:val="005B7688"/>
    <w:rsid w:val="005B7784"/>
    <w:rsid w:val="005B7849"/>
    <w:rsid w:val="005B7B0E"/>
    <w:rsid w:val="005C03DF"/>
    <w:rsid w:val="005C0DFA"/>
    <w:rsid w:val="005C0FF0"/>
    <w:rsid w:val="005C11D2"/>
    <w:rsid w:val="005C1D64"/>
    <w:rsid w:val="005C219B"/>
    <w:rsid w:val="005C402E"/>
    <w:rsid w:val="005C492F"/>
    <w:rsid w:val="005C4B4C"/>
    <w:rsid w:val="005C4B62"/>
    <w:rsid w:val="005C5409"/>
    <w:rsid w:val="005C55EF"/>
    <w:rsid w:val="005C608C"/>
    <w:rsid w:val="005C628C"/>
    <w:rsid w:val="005C6574"/>
    <w:rsid w:val="005C6765"/>
    <w:rsid w:val="005C69AC"/>
    <w:rsid w:val="005C722E"/>
    <w:rsid w:val="005C72F6"/>
    <w:rsid w:val="005C7576"/>
    <w:rsid w:val="005C7759"/>
    <w:rsid w:val="005D01A4"/>
    <w:rsid w:val="005D0312"/>
    <w:rsid w:val="005D1584"/>
    <w:rsid w:val="005D15AE"/>
    <w:rsid w:val="005D1A7B"/>
    <w:rsid w:val="005D1EDD"/>
    <w:rsid w:val="005D20B5"/>
    <w:rsid w:val="005D2B38"/>
    <w:rsid w:val="005D2F95"/>
    <w:rsid w:val="005D456F"/>
    <w:rsid w:val="005D45B3"/>
    <w:rsid w:val="005D4AB3"/>
    <w:rsid w:val="005D4CEB"/>
    <w:rsid w:val="005D5344"/>
    <w:rsid w:val="005D5DA8"/>
    <w:rsid w:val="005D61EB"/>
    <w:rsid w:val="005D6733"/>
    <w:rsid w:val="005E022E"/>
    <w:rsid w:val="005E0AE0"/>
    <w:rsid w:val="005E0F4A"/>
    <w:rsid w:val="005E1C0E"/>
    <w:rsid w:val="005E2844"/>
    <w:rsid w:val="005E4016"/>
    <w:rsid w:val="005E40C4"/>
    <w:rsid w:val="005E4373"/>
    <w:rsid w:val="005E5501"/>
    <w:rsid w:val="005E5848"/>
    <w:rsid w:val="005E5FE4"/>
    <w:rsid w:val="005E68EC"/>
    <w:rsid w:val="005E6F8F"/>
    <w:rsid w:val="005E71CA"/>
    <w:rsid w:val="005E74AF"/>
    <w:rsid w:val="005E7983"/>
    <w:rsid w:val="005F04E6"/>
    <w:rsid w:val="005F17EC"/>
    <w:rsid w:val="005F1C2F"/>
    <w:rsid w:val="005F36FA"/>
    <w:rsid w:val="005F39D5"/>
    <w:rsid w:val="005F3AB5"/>
    <w:rsid w:val="005F3E05"/>
    <w:rsid w:val="005F3F98"/>
    <w:rsid w:val="005F42BA"/>
    <w:rsid w:val="005F43B9"/>
    <w:rsid w:val="005F55D6"/>
    <w:rsid w:val="005F5CA9"/>
    <w:rsid w:val="005F68CB"/>
    <w:rsid w:val="005F6BDE"/>
    <w:rsid w:val="005F7101"/>
    <w:rsid w:val="00600242"/>
    <w:rsid w:val="00600F23"/>
    <w:rsid w:val="006033E3"/>
    <w:rsid w:val="00603D90"/>
    <w:rsid w:val="00605FC7"/>
    <w:rsid w:val="00606218"/>
    <w:rsid w:val="006064C5"/>
    <w:rsid w:val="00606CA3"/>
    <w:rsid w:val="00606E91"/>
    <w:rsid w:val="00607018"/>
    <w:rsid w:val="006077ED"/>
    <w:rsid w:val="00610954"/>
    <w:rsid w:val="00610CBE"/>
    <w:rsid w:val="00610E1F"/>
    <w:rsid w:val="0061219E"/>
    <w:rsid w:val="0061241D"/>
    <w:rsid w:val="006131F4"/>
    <w:rsid w:val="0061321C"/>
    <w:rsid w:val="00613C5A"/>
    <w:rsid w:val="00613DB2"/>
    <w:rsid w:val="00614894"/>
    <w:rsid w:val="00614CA1"/>
    <w:rsid w:val="00615C2C"/>
    <w:rsid w:val="00615E83"/>
    <w:rsid w:val="006168A6"/>
    <w:rsid w:val="00617A7D"/>
    <w:rsid w:val="00617F98"/>
    <w:rsid w:val="0062038A"/>
    <w:rsid w:val="006203A8"/>
    <w:rsid w:val="00620DA2"/>
    <w:rsid w:val="00620E59"/>
    <w:rsid w:val="00621132"/>
    <w:rsid w:val="00622656"/>
    <w:rsid w:val="0062266B"/>
    <w:rsid w:val="00623567"/>
    <w:rsid w:val="0062386E"/>
    <w:rsid w:val="00623A2D"/>
    <w:rsid w:val="00623D9A"/>
    <w:rsid w:val="00623E58"/>
    <w:rsid w:val="00623F01"/>
    <w:rsid w:val="0062419D"/>
    <w:rsid w:val="006242FB"/>
    <w:rsid w:val="00624738"/>
    <w:rsid w:val="00624B45"/>
    <w:rsid w:val="00625A2B"/>
    <w:rsid w:val="006260B3"/>
    <w:rsid w:val="00626E2D"/>
    <w:rsid w:val="006272DE"/>
    <w:rsid w:val="00627D94"/>
    <w:rsid w:val="006304D3"/>
    <w:rsid w:val="00630AB9"/>
    <w:rsid w:val="00630B42"/>
    <w:rsid w:val="00630CE7"/>
    <w:rsid w:val="0063104D"/>
    <w:rsid w:val="006310FC"/>
    <w:rsid w:val="0063134D"/>
    <w:rsid w:val="00631688"/>
    <w:rsid w:val="006320D8"/>
    <w:rsid w:val="00632540"/>
    <w:rsid w:val="00632E88"/>
    <w:rsid w:val="006333E7"/>
    <w:rsid w:val="00633D92"/>
    <w:rsid w:val="006342BB"/>
    <w:rsid w:val="0063454C"/>
    <w:rsid w:val="00634DBB"/>
    <w:rsid w:val="00635255"/>
    <w:rsid w:val="00637C26"/>
    <w:rsid w:val="00640732"/>
    <w:rsid w:val="00642072"/>
    <w:rsid w:val="0064247D"/>
    <w:rsid w:val="006431D0"/>
    <w:rsid w:val="006440ED"/>
    <w:rsid w:val="0064467C"/>
    <w:rsid w:val="00644AB5"/>
    <w:rsid w:val="00645213"/>
    <w:rsid w:val="00645293"/>
    <w:rsid w:val="006452B7"/>
    <w:rsid w:val="006468CB"/>
    <w:rsid w:val="00646C88"/>
    <w:rsid w:val="006475F3"/>
    <w:rsid w:val="0065120C"/>
    <w:rsid w:val="00651B78"/>
    <w:rsid w:val="00652263"/>
    <w:rsid w:val="0065238F"/>
    <w:rsid w:val="0065278C"/>
    <w:rsid w:val="006527E4"/>
    <w:rsid w:val="00652881"/>
    <w:rsid w:val="00652985"/>
    <w:rsid w:val="006533AE"/>
    <w:rsid w:val="0065403B"/>
    <w:rsid w:val="006551AE"/>
    <w:rsid w:val="00655BF5"/>
    <w:rsid w:val="0065686D"/>
    <w:rsid w:val="00660F57"/>
    <w:rsid w:val="00661974"/>
    <w:rsid w:val="006623E2"/>
    <w:rsid w:val="006624E3"/>
    <w:rsid w:val="006640F9"/>
    <w:rsid w:val="00664551"/>
    <w:rsid w:val="00664596"/>
    <w:rsid w:val="00664685"/>
    <w:rsid w:val="00664B95"/>
    <w:rsid w:val="00664E31"/>
    <w:rsid w:val="00665D5F"/>
    <w:rsid w:val="006676A0"/>
    <w:rsid w:val="00667713"/>
    <w:rsid w:val="006704F3"/>
    <w:rsid w:val="00670857"/>
    <w:rsid w:val="00671087"/>
    <w:rsid w:val="00671124"/>
    <w:rsid w:val="0067124D"/>
    <w:rsid w:val="006727B0"/>
    <w:rsid w:val="0067307E"/>
    <w:rsid w:val="006739C0"/>
    <w:rsid w:val="00673F6D"/>
    <w:rsid w:val="00674850"/>
    <w:rsid w:val="00675116"/>
    <w:rsid w:val="00675D03"/>
    <w:rsid w:val="00676016"/>
    <w:rsid w:val="0067623A"/>
    <w:rsid w:val="00676EA7"/>
    <w:rsid w:val="00677CEB"/>
    <w:rsid w:val="00680969"/>
    <w:rsid w:val="00680EA4"/>
    <w:rsid w:val="00681744"/>
    <w:rsid w:val="00683596"/>
    <w:rsid w:val="00683B54"/>
    <w:rsid w:val="00683F61"/>
    <w:rsid w:val="006861FC"/>
    <w:rsid w:val="00686A36"/>
    <w:rsid w:val="00687607"/>
    <w:rsid w:val="00687AD5"/>
    <w:rsid w:val="006905E4"/>
    <w:rsid w:val="00690DCB"/>
    <w:rsid w:val="0069171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356"/>
    <w:rsid w:val="00696507"/>
    <w:rsid w:val="00696867"/>
    <w:rsid w:val="006968EA"/>
    <w:rsid w:val="006A015D"/>
    <w:rsid w:val="006A02EC"/>
    <w:rsid w:val="006A0D9D"/>
    <w:rsid w:val="006A1B24"/>
    <w:rsid w:val="006A1B8D"/>
    <w:rsid w:val="006A261F"/>
    <w:rsid w:val="006A27E9"/>
    <w:rsid w:val="006A2B6C"/>
    <w:rsid w:val="006A2EA3"/>
    <w:rsid w:val="006A3B47"/>
    <w:rsid w:val="006A3CC1"/>
    <w:rsid w:val="006A3E73"/>
    <w:rsid w:val="006A4899"/>
    <w:rsid w:val="006A5E20"/>
    <w:rsid w:val="006A5E32"/>
    <w:rsid w:val="006A5FA0"/>
    <w:rsid w:val="006A62E1"/>
    <w:rsid w:val="006A6566"/>
    <w:rsid w:val="006A72C6"/>
    <w:rsid w:val="006A7310"/>
    <w:rsid w:val="006A75C2"/>
    <w:rsid w:val="006B02DA"/>
    <w:rsid w:val="006B08FB"/>
    <w:rsid w:val="006B164A"/>
    <w:rsid w:val="006B194C"/>
    <w:rsid w:val="006B2065"/>
    <w:rsid w:val="006B22BD"/>
    <w:rsid w:val="006B275B"/>
    <w:rsid w:val="006B2AC0"/>
    <w:rsid w:val="006B30BF"/>
    <w:rsid w:val="006B38C6"/>
    <w:rsid w:val="006B3940"/>
    <w:rsid w:val="006B45A6"/>
    <w:rsid w:val="006B45D7"/>
    <w:rsid w:val="006B4A69"/>
    <w:rsid w:val="006B62F0"/>
    <w:rsid w:val="006B65E8"/>
    <w:rsid w:val="006B684F"/>
    <w:rsid w:val="006B6C6B"/>
    <w:rsid w:val="006B7244"/>
    <w:rsid w:val="006B736A"/>
    <w:rsid w:val="006B78E4"/>
    <w:rsid w:val="006C09B6"/>
    <w:rsid w:val="006C168D"/>
    <w:rsid w:val="006C2BF5"/>
    <w:rsid w:val="006C4A40"/>
    <w:rsid w:val="006C4E56"/>
    <w:rsid w:val="006C572C"/>
    <w:rsid w:val="006C61CD"/>
    <w:rsid w:val="006C6423"/>
    <w:rsid w:val="006C642C"/>
    <w:rsid w:val="006C6545"/>
    <w:rsid w:val="006C6FC6"/>
    <w:rsid w:val="006C7A8C"/>
    <w:rsid w:val="006C7BB9"/>
    <w:rsid w:val="006C7D50"/>
    <w:rsid w:val="006D003B"/>
    <w:rsid w:val="006D0541"/>
    <w:rsid w:val="006D0F32"/>
    <w:rsid w:val="006D10B5"/>
    <w:rsid w:val="006D11EA"/>
    <w:rsid w:val="006D141C"/>
    <w:rsid w:val="006D223F"/>
    <w:rsid w:val="006D2425"/>
    <w:rsid w:val="006D2583"/>
    <w:rsid w:val="006D2CF3"/>
    <w:rsid w:val="006D2D08"/>
    <w:rsid w:val="006D2F35"/>
    <w:rsid w:val="006D3228"/>
    <w:rsid w:val="006D349E"/>
    <w:rsid w:val="006D34C2"/>
    <w:rsid w:val="006D41EF"/>
    <w:rsid w:val="006D4A94"/>
    <w:rsid w:val="006D53AA"/>
    <w:rsid w:val="006D5B25"/>
    <w:rsid w:val="006D60D7"/>
    <w:rsid w:val="006D6166"/>
    <w:rsid w:val="006D65AD"/>
    <w:rsid w:val="006D672F"/>
    <w:rsid w:val="006D6993"/>
    <w:rsid w:val="006D73ED"/>
    <w:rsid w:val="006E0D09"/>
    <w:rsid w:val="006E1DF2"/>
    <w:rsid w:val="006E241F"/>
    <w:rsid w:val="006E24EE"/>
    <w:rsid w:val="006E25BD"/>
    <w:rsid w:val="006E3379"/>
    <w:rsid w:val="006E34B7"/>
    <w:rsid w:val="006E36B8"/>
    <w:rsid w:val="006E3874"/>
    <w:rsid w:val="006E4313"/>
    <w:rsid w:val="006E5585"/>
    <w:rsid w:val="006E5E32"/>
    <w:rsid w:val="006E633A"/>
    <w:rsid w:val="006E6A11"/>
    <w:rsid w:val="006E6A14"/>
    <w:rsid w:val="006E6B16"/>
    <w:rsid w:val="006E6DE8"/>
    <w:rsid w:val="006E76BC"/>
    <w:rsid w:val="006E780C"/>
    <w:rsid w:val="006F0BA7"/>
    <w:rsid w:val="006F0F01"/>
    <w:rsid w:val="006F174D"/>
    <w:rsid w:val="006F1E2A"/>
    <w:rsid w:val="006F1F41"/>
    <w:rsid w:val="006F26CA"/>
    <w:rsid w:val="006F29EE"/>
    <w:rsid w:val="006F2E8E"/>
    <w:rsid w:val="006F32EF"/>
    <w:rsid w:val="006F3615"/>
    <w:rsid w:val="006F3C54"/>
    <w:rsid w:val="006F41B7"/>
    <w:rsid w:val="006F4CD8"/>
    <w:rsid w:val="006F5125"/>
    <w:rsid w:val="006F53D9"/>
    <w:rsid w:val="006F5812"/>
    <w:rsid w:val="006F609A"/>
    <w:rsid w:val="006F680E"/>
    <w:rsid w:val="006F685F"/>
    <w:rsid w:val="006F7EA5"/>
    <w:rsid w:val="007004DC"/>
    <w:rsid w:val="00700698"/>
    <w:rsid w:val="00701093"/>
    <w:rsid w:val="0070132D"/>
    <w:rsid w:val="007015F1"/>
    <w:rsid w:val="0070173B"/>
    <w:rsid w:val="007022C4"/>
    <w:rsid w:val="007026E9"/>
    <w:rsid w:val="007028DC"/>
    <w:rsid w:val="00703C8B"/>
    <w:rsid w:val="00703E8A"/>
    <w:rsid w:val="00703FE9"/>
    <w:rsid w:val="00704A3A"/>
    <w:rsid w:val="00704F60"/>
    <w:rsid w:val="00705EC3"/>
    <w:rsid w:val="0070664A"/>
    <w:rsid w:val="007067FB"/>
    <w:rsid w:val="00706EA3"/>
    <w:rsid w:val="007075EE"/>
    <w:rsid w:val="007078BE"/>
    <w:rsid w:val="00710644"/>
    <w:rsid w:val="007109C5"/>
    <w:rsid w:val="00710BF6"/>
    <w:rsid w:val="007114B8"/>
    <w:rsid w:val="00711522"/>
    <w:rsid w:val="007118A6"/>
    <w:rsid w:val="007124FE"/>
    <w:rsid w:val="00712533"/>
    <w:rsid w:val="00712E85"/>
    <w:rsid w:val="00713186"/>
    <w:rsid w:val="007136E5"/>
    <w:rsid w:val="00713757"/>
    <w:rsid w:val="00713758"/>
    <w:rsid w:val="007137D8"/>
    <w:rsid w:val="00713871"/>
    <w:rsid w:val="00714064"/>
    <w:rsid w:val="0071409E"/>
    <w:rsid w:val="00714489"/>
    <w:rsid w:val="007151DB"/>
    <w:rsid w:val="0071596F"/>
    <w:rsid w:val="00717772"/>
    <w:rsid w:val="00717792"/>
    <w:rsid w:val="007200E5"/>
    <w:rsid w:val="00720371"/>
    <w:rsid w:val="007205A9"/>
    <w:rsid w:val="0072084B"/>
    <w:rsid w:val="00720C17"/>
    <w:rsid w:val="00721AF1"/>
    <w:rsid w:val="0072280F"/>
    <w:rsid w:val="00722B5E"/>
    <w:rsid w:val="00723000"/>
    <w:rsid w:val="007235F5"/>
    <w:rsid w:val="007237E4"/>
    <w:rsid w:val="00723B2C"/>
    <w:rsid w:val="00723CBA"/>
    <w:rsid w:val="007252E9"/>
    <w:rsid w:val="007253CC"/>
    <w:rsid w:val="0072545A"/>
    <w:rsid w:val="00726F5A"/>
    <w:rsid w:val="0072708F"/>
    <w:rsid w:val="00730348"/>
    <w:rsid w:val="00730BA2"/>
    <w:rsid w:val="00730E81"/>
    <w:rsid w:val="00731000"/>
    <w:rsid w:val="00731204"/>
    <w:rsid w:val="007319BC"/>
    <w:rsid w:val="00731A36"/>
    <w:rsid w:val="0073222B"/>
    <w:rsid w:val="00732582"/>
    <w:rsid w:val="00732CB1"/>
    <w:rsid w:val="00732D1D"/>
    <w:rsid w:val="007332C4"/>
    <w:rsid w:val="00733480"/>
    <w:rsid w:val="00734321"/>
    <w:rsid w:val="00734381"/>
    <w:rsid w:val="00736034"/>
    <w:rsid w:val="0073681C"/>
    <w:rsid w:val="00736A13"/>
    <w:rsid w:val="007370B8"/>
    <w:rsid w:val="0073725B"/>
    <w:rsid w:val="0074033C"/>
    <w:rsid w:val="0074050E"/>
    <w:rsid w:val="00740615"/>
    <w:rsid w:val="00740B66"/>
    <w:rsid w:val="00740E57"/>
    <w:rsid w:val="00741AF8"/>
    <w:rsid w:val="00741EBE"/>
    <w:rsid w:val="00742181"/>
    <w:rsid w:val="00742279"/>
    <w:rsid w:val="0074238D"/>
    <w:rsid w:val="007424EC"/>
    <w:rsid w:val="00742EDA"/>
    <w:rsid w:val="00742FC5"/>
    <w:rsid w:val="007433A0"/>
    <w:rsid w:val="007440FA"/>
    <w:rsid w:val="00744201"/>
    <w:rsid w:val="00744B78"/>
    <w:rsid w:val="00745FCE"/>
    <w:rsid w:val="00746130"/>
    <w:rsid w:val="00746A40"/>
    <w:rsid w:val="00746E6A"/>
    <w:rsid w:val="007471E6"/>
    <w:rsid w:val="00747598"/>
    <w:rsid w:val="00747AE9"/>
    <w:rsid w:val="00750358"/>
    <w:rsid w:val="00750F24"/>
    <w:rsid w:val="007514C3"/>
    <w:rsid w:val="007516AE"/>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3C"/>
    <w:rsid w:val="00757A4C"/>
    <w:rsid w:val="00760895"/>
    <w:rsid w:val="00762ABF"/>
    <w:rsid w:val="007632A5"/>
    <w:rsid w:val="00764A94"/>
    <w:rsid w:val="00764B26"/>
    <w:rsid w:val="00764DAD"/>
    <w:rsid w:val="00764EA6"/>
    <w:rsid w:val="0076503D"/>
    <w:rsid w:val="007651A9"/>
    <w:rsid w:val="007651E5"/>
    <w:rsid w:val="0076524F"/>
    <w:rsid w:val="00765584"/>
    <w:rsid w:val="007662A6"/>
    <w:rsid w:val="007665B2"/>
    <w:rsid w:val="007670DC"/>
    <w:rsid w:val="0076715F"/>
    <w:rsid w:val="00767356"/>
    <w:rsid w:val="00767FCA"/>
    <w:rsid w:val="0077020F"/>
    <w:rsid w:val="00770DC0"/>
    <w:rsid w:val="00770F2A"/>
    <w:rsid w:val="007710FB"/>
    <w:rsid w:val="0077111A"/>
    <w:rsid w:val="007717EF"/>
    <w:rsid w:val="0077213A"/>
    <w:rsid w:val="00772272"/>
    <w:rsid w:val="0077369F"/>
    <w:rsid w:val="0077454F"/>
    <w:rsid w:val="0077463A"/>
    <w:rsid w:val="00774AB3"/>
    <w:rsid w:val="00774ABE"/>
    <w:rsid w:val="00774D0F"/>
    <w:rsid w:val="00774D7B"/>
    <w:rsid w:val="007750C0"/>
    <w:rsid w:val="00775478"/>
    <w:rsid w:val="007756ED"/>
    <w:rsid w:val="0077589D"/>
    <w:rsid w:val="0077617F"/>
    <w:rsid w:val="00776288"/>
    <w:rsid w:val="00776899"/>
    <w:rsid w:val="00776A3D"/>
    <w:rsid w:val="0077707A"/>
    <w:rsid w:val="007776BF"/>
    <w:rsid w:val="00777AF7"/>
    <w:rsid w:val="00777C63"/>
    <w:rsid w:val="007819A1"/>
    <w:rsid w:val="00783375"/>
    <w:rsid w:val="00783BA5"/>
    <w:rsid w:val="00784F9E"/>
    <w:rsid w:val="00785001"/>
    <w:rsid w:val="0078533C"/>
    <w:rsid w:val="007856FD"/>
    <w:rsid w:val="007857FB"/>
    <w:rsid w:val="007864F6"/>
    <w:rsid w:val="00786A1F"/>
    <w:rsid w:val="00786D99"/>
    <w:rsid w:val="007870FC"/>
    <w:rsid w:val="00787CD0"/>
    <w:rsid w:val="007905A2"/>
    <w:rsid w:val="00790922"/>
    <w:rsid w:val="00791053"/>
    <w:rsid w:val="00791261"/>
    <w:rsid w:val="007918FE"/>
    <w:rsid w:val="00791A3A"/>
    <w:rsid w:val="0079262D"/>
    <w:rsid w:val="00792A53"/>
    <w:rsid w:val="00794196"/>
    <w:rsid w:val="00794C47"/>
    <w:rsid w:val="00794FFF"/>
    <w:rsid w:val="00796D4D"/>
    <w:rsid w:val="007970D7"/>
    <w:rsid w:val="007971B8"/>
    <w:rsid w:val="007972F9"/>
    <w:rsid w:val="00797637"/>
    <w:rsid w:val="007A0018"/>
    <w:rsid w:val="007A0ADE"/>
    <w:rsid w:val="007A119B"/>
    <w:rsid w:val="007A1B35"/>
    <w:rsid w:val="007A2C84"/>
    <w:rsid w:val="007A2EA6"/>
    <w:rsid w:val="007A2EB0"/>
    <w:rsid w:val="007A3680"/>
    <w:rsid w:val="007A3BCD"/>
    <w:rsid w:val="007A4354"/>
    <w:rsid w:val="007A4C1C"/>
    <w:rsid w:val="007A5214"/>
    <w:rsid w:val="007A5457"/>
    <w:rsid w:val="007A59B8"/>
    <w:rsid w:val="007A655D"/>
    <w:rsid w:val="007A65AF"/>
    <w:rsid w:val="007A68D8"/>
    <w:rsid w:val="007A6E86"/>
    <w:rsid w:val="007A709D"/>
    <w:rsid w:val="007A7682"/>
    <w:rsid w:val="007A7F42"/>
    <w:rsid w:val="007B0878"/>
    <w:rsid w:val="007B1496"/>
    <w:rsid w:val="007B1BC9"/>
    <w:rsid w:val="007B2862"/>
    <w:rsid w:val="007B2FD8"/>
    <w:rsid w:val="007B37A6"/>
    <w:rsid w:val="007B3968"/>
    <w:rsid w:val="007B45AF"/>
    <w:rsid w:val="007B4DD0"/>
    <w:rsid w:val="007B5657"/>
    <w:rsid w:val="007B611E"/>
    <w:rsid w:val="007B662A"/>
    <w:rsid w:val="007B71DC"/>
    <w:rsid w:val="007B7743"/>
    <w:rsid w:val="007C04F4"/>
    <w:rsid w:val="007C0A7F"/>
    <w:rsid w:val="007C17CB"/>
    <w:rsid w:val="007C1ACF"/>
    <w:rsid w:val="007C1F37"/>
    <w:rsid w:val="007C2139"/>
    <w:rsid w:val="007C27DE"/>
    <w:rsid w:val="007C299E"/>
    <w:rsid w:val="007C31F4"/>
    <w:rsid w:val="007C382F"/>
    <w:rsid w:val="007C525F"/>
    <w:rsid w:val="007C5321"/>
    <w:rsid w:val="007C54DE"/>
    <w:rsid w:val="007C5881"/>
    <w:rsid w:val="007C5E8A"/>
    <w:rsid w:val="007C5F4B"/>
    <w:rsid w:val="007C6AAB"/>
    <w:rsid w:val="007C7394"/>
    <w:rsid w:val="007C7B84"/>
    <w:rsid w:val="007D0C4D"/>
    <w:rsid w:val="007D1FE9"/>
    <w:rsid w:val="007D26C5"/>
    <w:rsid w:val="007D28C9"/>
    <w:rsid w:val="007D2EEC"/>
    <w:rsid w:val="007D326B"/>
    <w:rsid w:val="007D331A"/>
    <w:rsid w:val="007D33E1"/>
    <w:rsid w:val="007D37CD"/>
    <w:rsid w:val="007D38F0"/>
    <w:rsid w:val="007D3CC8"/>
    <w:rsid w:val="007D430A"/>
    <w:rsid w:val="007D47FB"/>
    <w:rsid w:val="007D4DD3"/>
    <w:rsid w:val="007D56DB"/>
    <w:rsid w:val="007D576A"/>
    <w:rsid w:val="007D619E"/>
    <w:rsid w:val="007D62F9"/>
    <w:rsid w:val="007D63A4"/>
    <w:rsid w:val="007D6542"/>
    <w:rsid w:val="007D6D12"/>
    <w:rsid w:val="007E10B2"/>
    <w:rsid w:val="007E1829"/>
    <w:rsid w:val="007E1AA2"/>
    <w:rsid w:val="007E1F2C"/>
    <w:rsid w:val="007E223B"/>
    <w:rsid w:val="007E279D"/>
    <w:rsid w:val="007E2D69"/>
    <w:rsid w:val="007E31DC"/>
    <w:rsid w:val="007E3815"/>
    <w:rsid w:val="007E3B9A"/>
    <w:rsid w:val="007E3EEF"/>
    <w:rsid w:val="007E46E8"/>
    <w:rsid w:val="007E470F"/>
    <w:rsid w:val="007E4C1F"/>
    <w:rsid w:val="007E57C9"/>
    <w:rsid w:val="007E5A6D"/>
    <w:rsid w:val="007E5EF0"/>
    <w:rsid w:val="007F01DE"/>
    <w:rsid w:val="007F02E5"/>
    <w:rsid w:val="007F0759"/>
    <w:rsid w:val="007F0BCC"/>
    <w:rsid w:val="007F156E"/>
    <w:rsid w:val="007F1708"/>
    <w:rsid w:val="007F19FF"/>
    <w:rsid w:val="007F1CF3"/>
    <w:rsid w:val="007F25C0"/>
    <w:rsid w:val="007F30BB"/>
    <w:rsid w:val="007F4D5C"/>
    <w:rsid w:val="007F55DB"/>
    <w:rsid w:val="007F5F52"/>
    <w:rsid w:val="007F633D"/>
    <w:rsid w:val="007F66CD"/>
    <w:rsid w:val="007F672A"/>
    <w:rsid w:val="007F6A1D"/>
    <w:rsid w:val="007F6E3D"/>
    <w:rsid w:val="007F74C0"/>
    <w:rsid w:val="007F77C6"/>
    <w:rsid w:val="007F79D4"/>
    <w:rsid w:val="008003A1"/>
    <w:rsid w:val="008006B7"/>
    <w:rsid w:val="00800FDB"/>
    <w:rsid w:val="00801B1E"/>
    <w:rsid w:val="00802081"/>
    <w:rsid w:val="008020F6"/>
    <w:rsid w:val="00802822"/>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29D3"/>
    <w:rsid w:val="008136FA"/>
    <w:rsid w:val="00813F84"/>
    <w:rsid w:val="008147D0"/>
    <w:rsid w:val="00814BDE"/>
    <w:rsid w:val="00814CE7"/>
    <w:rsid w:val="00814DBC"/>
    <w:rsid w:val="00814E87"/>
    <w:rsid w:val="00815A5C"/>
    <w:rsid w:val="008165DE"/>
    <w:rsid w:val="008174D4"/>
    <w:rsid w:val="0082002E"/>
    <w:rsid w:val="00820613"/>
    <w:rsid w:val="0082083C"/>
    <w:rsid w:val="0082095F"/>
    <w:rsid w:val="00820C54"/>
    <w:rsid w:val="00820F37"/>
    <w:rsid w:val="00820FE6"/>
    <w:rsid w:val="00821A66"/>
    <w:rsid w:val="00822476"/>
    <w:rsid w:val="00822882"/>
    <w:rsid w:val="00822A1E"/>
    <w:rsid w:val="008236BD"/>
    <w:rsid w:val="008238C7"/>
    <w:rsid w:val="00824A06"/>
    <w:rsid w:val="00825268"/>
    <w:rsid w:val="0082571C"/>
    <w:rsid w:val="00825B94"/>
    <w:rsid w:val="00825BB4"/>
    <w:rsid w:val="00825F68"/>
    <w:rsid w:val="008273D2"/>
    <w:rsid w:val="00830E92"/>
    <w:rsid w:val="008318F1"/>
    <w:rsid w:val="008320ED"/>
    <w:rsid w:val="008322AE"/>
    <w:rsid w:val="00832A0F"/>
    <w:rsid w:val="00833205"/>
    <w:rsid w:val="00833724"/>
    <w:rsid w:val="00835179"/>
    <w:rsid w:val="008353D5"/>
    <w:rsid w:val="00835408"/>
    <w:rsid w:val="008358A2"/>
    <w:rsid w:val="008359DA"/>
    <w:rsid w:val="00835C2C"/>
    <w:rsid w:val="008367AF"/>
    <w:rsid w:val="00837CEF"/>
    <w:rsid w:val="00837E2F"/>
    <w:rsid w:val="00840035"/>
    <w:rsid w:val="00840C45"/>
    <w:rsid w:val="00842661"/>
    <w:rsid w:val="008428A9"/>
    <w:rsid w:val="00843462"/>
    <w:rsid w:val="00844112"/>
    <w:rsid w:val="00844F09"/>
    <w:rsid w:val="00845401"/>
    <w:rsid w:val="008456C9"/>
    <w:rsid w:val="0084611D"/>
    <w:rsid w:val="00846177"/>
    <w:rsid w:val="0084654D"/>
    <w:rsid w:val="00846C9F"/>
    <w:rsid w:val="00847BD6"/>
    <w:rsid w:val="00850137"/>
    <w:rsid w:val="008506A9"/>
    <w:rsid w:val="0085081E"/>
    <w:rsid w:val="00850C62"/>
    <w:rsid w:val="00850EF0"/>
    <w:rsid w:val="00852B48"/>
    <w:rsid w:val="008539F6"/>
    <w:rsid w:val="00853EB0"/>
    <w:rsid w:val="00853FD8"/>
    <w:rsid w:val="0085474D"/>
    <w:rsid w:val="00856481"/>
    <w:rsid w:val="008567A2"/>
    <w:rsid w:val="00856E6C"/>
    <w:rsid w:val="00857918"/>
    <w:rsid w:val="00857DE1"/>
    <w:rsid w:val="00860211"/>
    <w:rsid w:val="00860793"/>
    <w:rsid w:val="00861747"/>
    <w:rsid w:val="00863011"/>
    <w:rsid w:val="00863C5B"/>
    <w:rsid w:val="00863D2E"/>
    <w:rsid w:val="0086468B"/>
    <w:rsid w:val="00864E32"/>
    <w:rsid w:val="00865075"/>
    <w:rsid w:val="00865FD5"/>
    <w:rsid w:val="0086615F"/>
    <w:rsid w:val="0086748F"/>
    <w:rsid w:val="008703B7"/>
    <w:rsid w:val="00870BC7"/>
    <w:rsid w:val="00871EA4"/>
    <w:rsid w:val="0087274F"/>
    <w:rsid w:val="00872757"/>
    <w:rsid w:val="00872CE4"/>
    <w:rsid w:val="0087384E"/>
    <w:rsid w:val="00873AA4"/>
    <w:rsid w:val="00873CA8"/>
    <w:rsid w:val="00873F5D"/>
    <w:rsid w:val="0087570C"/>
    <w:rsid w:val="0087720E"/>
    <w:rsid w:val="0087723B"/>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BE0"/>
    <w:rsid w:val="00884DF5"/>
    <w:rsid w:val="00884E00"/>
    <w:rsid w:val="00887BF9"/>
    <w:rsid w:val="00887DE6"/>
    <w:rsid w:val="00887E59"/>
    <w:rsid w:val="0089214A"/>
    <w:rsid w:val="008921B7"/>
    <w:rsid w:val="00892226"/>
    <w:rsid w:val="008922FA"/>
    <w:rsid w:val="00892D3E"/>
    <w:rsid w:val="008936DC"/>
    <w:rsid w:val="00893E53"/>
    <w:rsid w:val="008945EB"/>
    <w:rsid w:val="00894A59"/>
    <w:rsid w:val="00894AC1"/>
    <w:rsid w:val="00894C2A"/>
    <w:rsid w:val="00895389"/>
    <w:rsid w:val="00895E35"/>
    <w:rsid w:val="0089690B"/>
    <w:rsid w:val="00896A5F"/>
    <w:rsid w:val="00897064"/>
    <w:rsid w:val="008971E9"/>
    <w:rsid w:val="0089728F"/>
    <w:rsid w:val="008976C0"/>
    <w:rsid w:val="00897708"/>
    <w:rsid w:val="00897D88"/>
    <w:rsid w:val="008A0576"/>
    <w:rsid w:val="008A17AF"/>
    <w:rsid w:val="008A1B95"/>
    <w:rsid w:val="008A1C3C"/>
    <w:rsid w:val="008A1D9D"/>
    <w:rsid w:val="008A1ED9"/>
    <w:rsid w:val="008A23FE"/>
    <w:rsid w:val="008A268A"/>
    <w:rsid w:val="008A2C65"/>
    <w:rsid w:val="008A2F16"/>
    <w:rsid w:val="008A3093"/>
    <w:rsid w:val="008A36AE"/>
    <w:rsid w:val="008A48C3"/>
    <w:rsid w:val="008A4E18"/>
    <w:rsid w:val="008A5112"/>
    <w:rsid w:val="008A520C"/>
    <w:rsid w:val="008A5493"/>
    <w:rsid w:val="008A57CC"/>
    <w:rsid w:val="008A596C"/>
    <w:rsid w:val="008A59B9"/>
    <w:rsid w:val="008A64C4"/>
    <w:rsid w:val="008A6BF7"/>
    <w:rsid w:val="008A6CC1"/>
    <w:rsid w:val="008A72FB"/>
    <w:rsid w:val="008A7E8F"/>
    <w:rsid w:val="008A7F03"/>
    <w:rsid w:val="008B01DA"/>
    <w:rsid w:val="008B1823"/>
    <w:rsid w:val="008B1B4E"/>
    <w:rsid w:val="008B1F99"/>
    <w:rsid w:val="008B24DC"/>
    <w:rsid w:val="008B2547"/>
    <w:rsid w:val="008B2BDF"/>
    <w:rsid w:val="008B3802"/>
    <w:rsid w:val="008B391A"/>
    <w:rsid w:val="008B4198"/>
    <w:rsid w:val="008B586A"/>
    <w:rsid w:val="008B5D1C"/>
    <w:rsid w:val="008B6651"/>
    <w:rsid w:val="008B6B0E"/>
    <w:rsid w:val="008B6E16"/>
    <w:rsid w:val="008B7110"/>
    <w:rsid w:val="008B7A20"/>
    <w:rsid w:val="008C0DF9"/>
    <w:rsid w:val="008C12B9"/>
    <w:rsid w:val="008C162F"/>
    <w:rsid w:val="008C2029"/>
    <w:rsid w:val="008C267C"/>
    <w:rsid w:val="008C2E44"/>
    <w:rsid w:val="008C2F4F"/>
    <w:rsid w:val="008C327A"/>
    <w:rsid w:val="008C3427"/>
    <w:rsid w:val="008C3563"/>
    <w:rsid w:val="008C3BC2"/>
    <w:rsid w:val="008C4F76"/>
    <w:rsid w:val="008C55AD"/>
    <w:rsid w:val="008C61D6"/>
    <w:rsid w:val="008C649D"/>
    <w:rsid w:val="008C64F1"/>
    <w:rsid w:val="008C7C1A"/>
    <w:rsid w:val="008D0B2A"/>
    <w:rsid w:val="008D0DC1"/>
    <w:rsid w:val="008D1093"/>
    <w:rsid w:val="008D10B6"/>
    <w:rsid w:val="008D1434"/>
    <w:rsid w:val="008D1564"/>
    <w:rsid w:val="008D1BB0"/>
    <w:rsid w:val="008D20FF"/>
    <w:rsid w:val="008D29E4"/>
    <w:rsid w:val="008D2B4B"/>
    <w:rsid w:val="008D2B9A"/>
    <w:rsid w:val="008D338C"/>
    <w:rsid w:val="008D3A3D"/>
    <w:rsid w:val="008D3DE6"/>
    <w:rsid w:val="008D4223"/>
    <w:rsid w:val="008D44CC"/>
    <w:rsid w:val="008D46E3"/>
    <w:rsid w:val="008D4CED"/>
    <w:rsid w:val="008D50F9"/>
    <w:rsid w:val="008D511C"/>
    <w:rsid w:val="008D5442"/>
    <w:rsid w:val="008D57A9"/>
    <w:rsid w:val="008D5CAF"/>
    <w:rsid w:val="008D5F8E"/>
    <w:rsid w:val="008D64F1"/>
    <w:rsid w:val="008D6709"/>
    <w:rsid w:val="008D7748"/>
    <w:rsid w:val="008E06B7"/>
    <w:rsid w:val="008E083A"/>
    <w:rsid w:val="008E12AD"/>
    <w:rsid w:val="008E15BE"/>
    <w:rsid w:val="008E2152"/>
    <w:rsid w:val="008E22FF"/>
    <w:rsid w:val="008E2450"/>
    <w:rsid w:val="008E26BF"/>
    <w:rsid w:val="008E3F27"/>
    <w:rsid w:val="008E40E4"/>
    <w:rsid w:val="008E4139"/>
    <w:rsid w:val="008E47EF"/>
    <w:rsid w:val="008E4E6E"/>
    <w:rsid w:val="008E550B"/>
    <w:rsid w:val="008E5BB8"/>
    <w:rsid w:val="008E5DB7"/>
    <w:rsid w:val="008E61EB"/>
    <w:rsid w:val="008E7896"/>
    <w:rsid w:val="008E79C7"/>
    <w:rsid w:val="008E7B6F"/>
    <w:rsid w:val="008E7C9D"/>
    <w:rsid w:val="008E7D8A"/>
    <w:rsid w:val="008F064D"/>
    <w:rsid w:val="008F07F5"/>
    <w:rsid w:val="008F0D9F"/>
    <w:rsid w:val="008F14C7"/>
    <w:rsid w:val="008F1E9E"/>
    <w:rsid w:val="008F2165"/>
    <w:rsid w:val="008F2477"/>
    <w:rsid w:val="008F3879"/>
    <w:rsid w:val="008F3D69"/>
    <w:rsid w:val="008F5442"/>
    <w:rsid w:val="008F5E7E"/>
    <w:rsid w:val="008F653E"/>
    <w:rsid w:val="008F737A"/>
    <w:rsid w:val="008F7769"/>
    <w:rsid w:val="009004FE"/>
    <w:rsid w:val="009010F0"/>
    <w:rsid w:val="00901162"/>
    <w:rsid w:val="00901683"/>
    <w:rsid w:val="00901B53"/>
    <w:rsid w:val="00902066"/>
    <w:rsid w:val="0090223A"/>
    <w:rsid w:val="009028E2"/>
    <w:rsid w:val="009030E4"/>
    <w:rsid w:val="0090367C"/>
    <w:rsid w:val="009039FE"/>
    <w:rsid w:val="00903E9A"/>
    <w:rsid w:val="00904403"/>
    <w:rsid w:val="009048A5"/>
    <w:rsid w:val="00905404"/>
    <w:rsid w:val="00905551"/>
    <w:rsid w:val="00905ED0"/>
    <w:rsid w:val="00906478"/>
    <w:rsid w:val="00906705"/>
    <w:rsid w:val="00906753"/>
    <w:rsid w:val="00906B28"/>
    <w:rsid w:val="00907264"/>
    <w:rsid w:val="00907378"/>
    <w:rsid w:val="0090765F"/>
    <w:rsid w:val="0091003C"/>
    <w:rsid w:val="00911305"/>
    <w:rsid w:val="00912590"/>
    <w:rsid w:val="00912E8D"/>
    <w:rsid w:val="00913200"/>
    <w:rsid w:val="00914EAB"/>
    <w:rsid w:val="009152D8"/>
    <w:rsid w:val="00915A1D"/>
    <w:rsid w:val="00915AE3"/>
    <w:rsid w:val="00915F45"/>
    <w:rsid w:val="00917B9F"/>
    <w:rsid w:val="00922300"/>
    <w:rsid w:val="00922567"/>
    <w:rsid w:val="009228DB"/>
    <w:rsid w:val="00922D49"/>
    <w:rsid w:val="009236B9"/>
    <w:rsid w:val="00924E50"/>
    <w:rsid w:val="00925E37"/>
    <w:rsid w:val="00925EDD"/>
    <w:rsid w:val="00925F20"/>
    <w:rsid w:val="00927899"/>
    <w:rsid w:val="0092796D"/>
    <w:rsid w:val="00927D0E"/>
    <w:rsid w:val="00930028"/>
    <w:rsid w:val="00930873"/>
    <w:rsid w:val="009309DA"/>
    <w:rsid w:val="00930FBD"/>
    <w:rsid w:val="00931040"/>
    <w:rsid w:val="00931663"/>
    <w:rsid w:val="0093194E"/>
    <w:rsid w:val="00931D22"/>
    <w:rsid w:val="00932CC7"/>
    <w:rsid w:val="00933CC8"/>
    <w:rsid w:val="00933D06"/>
    <w:rsid w:val="009343E4"/>
    <w:rsid w:val="00935306"/>
    <w:rsid w:val="00936347"/>
    <w:rsid w:val="009365A2"/>
    <w:rsid w:val="00936688"/>
    <w:rsid w:val="00937212"/>
    <w:rsid w:val="00937683"/>
    <w:rsid w:val="00937AC9"/>
    <w:rsid w:val="00937CFA"/>
    <w:rsid w:val="0094003B"/>
    <w:rsid w:val="00940257"/>
    <w:rsid w:val="00940291"/>
    <w:rsid w:val="009406B3"/>
    <w:rsid w:val="009408C3"/>
    <w:rsid w:val="0094127A"/>
    <w:rsid w:val="00941EC1"/>
    <w:rsid w:val="00941EEA"/>
    <w:rsid w:val="00942279"/>
    <w:rsid w:val="00942286"/>
    <w:rsid w:val="009428AD"/>
    <w:rsid w:val="009429AD"/>
    <w:rsid w:val="0094330B"/>
    <w:rsid w:val="00943637"/>
    <w:rsid w:val="00943748"/>
    <w:rsid w:val="00943CEE"/>
    <w:rsid w:val="00943DAB"/>
    <w:rsid w:val="009444F4"/>
    <w:rsid w:val="00944674"/>
    <w:rsid w:val="00945CC4"/>
    <w:rsid w:val="00945CF5"/>
    <w:rsid w:val="0094691C"/>
    <w:rsid w:val="00947C95"/>
    <w:rsid w:val="00947EED"/>
    <w:rsid w:val="009500A1"/>
    <w:rsid w:val="0095037E"/>
    <w:rsid w:val="009506D9"/>
    <w:rsid w:val="00951342"/>
    <w:rsid w:val="00951D97"/>
    <w:rsid w:val="009520B1"/>
    <w:rsid w:val="00952230"/>
    <w:rsid w:val="00952266"/>
    <w:rsid w:val="0095283E"/>
    <w:rsid w:val="00952AAD"/>
    <w:rsid w:val="00952D6E"/>
    <w:rsid w:val="00953B2B"/>
    <w:rsid w:val="00954567"/>
    <w:rsid w:val="009547B3"/>
    <w:rsid w:val="00954A89"/>
    <w:rsid w:val="0095518D"/>
    <w:rsid w:val="00955CB0"/>
    <w:rsid w:val="00955FCB"/>
    <w:rsid w:val="00956671"/>
    <w:rsid w:val="00957466"/>
    <w:rsid w:val="009576F7"/>
    <w:rsid w:val="00957A36"/>
    <w:rsid w:val="009602EE"/>
    <w:rsid w:val="00960722"/>
    <w:rsid w:val="00961272"/>
    <w:rsid w:val="00961356"/>
    <w:rsid w:val="009616CB"/>
    <w:rsid w:val="009617C4"/>
    <w:rsid w:val="00962401"/>
    <w:rsid w:val="00962510"/>
    <w:rsid w:val="0096260B"/>
    <w:rsid w:val="0096275C"/>
    <w:rsid w:val="009627FF"/>
    <w:rsid w:val="00962A27"/>
    <w:rsid w:val="00962B9D"/>
    <w:rsid w:val="00962EDC"/>
    <w:rsid w:val="009640E8"/>
    <w:rsid w:val="00964479"/>
    <w:rsid w:val="00964B4F"/>
    <w:rsid w:val="00964E3D"/>
    <w:rsid w:val="0096638F"/>
    <w:rsid w:val="009664D5"/>
    <w:rsid w:val="009670C1"/>
    <w:rsid w:val="00967657"/>
    <w:rsid w:val="00970C69"/>
    <w:rsid w:val="00971F1C"/>
    <w:rsid w:val="0097211D"/>
    <w:rsid w:val="009724F9"/>
    <w:rsid w:val="0097263C"/>
    <w:rsid w:val="00972DF9"/>
    <w:rsid w:val="00972E10"/>
    <w:rsid w:val="00972E7B"/>
    <w:rsid w:val="00972ECE"/>
    <w:rsid w:val="009738AD"/>
    <w:rsid w:val="00973C23"/>
    <w:rsid w:val="00973F52"/>
    <w:rsid w:val="0097448A"/>
    <w:rsid w:val="00974694"/>
    <w:rsid w:val="009746CA"/>
    <w:rsid w:val="0097476E"/>
    <w:rsid w:val="00974B8D"/>
    <w:rsid w:val="00974E7C"/>
    <w:rsid w:val="00975268"/>
    <w:rsid w:val="009762C5"/>
    <w:rsid w:val="009767DB"/>
    <w:rsid w:val="00977134"/>
    <w:rsid w:val="009772D6"/>
    <w:rsid w:val="00977499"/>
    <w:rsid w:val="00980013"/>
    <w:rsid w:val="00980BC2"/>
    <w:rsid w:val="00980BCF"/>
    <w:rsid w:val="00980E65"/>
    <w:rsid w:val="00981089"/>
    <w:rsid w:val="0098122D"/>
    <w:rsid w:val="00981927"/>
    <w:rsid w:val="00981963"/>
    <w:rsid w:val="009831B9"/>
    <w:rsid w:val="00983C82"/>
    <w:rsid w:val="009844D6"/>
    <w:rsid w:val="00984520"/>
    <w:rsid w:val="00984675"/>
    <w:rsid w:val="0098472A"/>
    <w:rsid w:val="00984958"/>
    <w:rsid w:val="0098545C"/>
    <w:rsid w:val="009862F1"/>
    <w:rsid w:val="009871EA"/>
    <w:rsid w:val="00987FA6"/>
    <w:rsid w:val="0099056D"/>
    <w:rsid w:val="009910DC"/>
    <w:rsid w:val="0099162C"/>
    <w:rsid w:val="00991675"/>
    <w:rsid w:val="00991E73"/>
    <w:rsid w:val="00992BA2"/>
    <w:rsid w:val="00992F83"/>
    <w:rsid w:val="0099344F"/>
    <w:rsid w:val="009936D2"/>
    <w:rsid w:val="00993A3C"/>
    <w:rsid w:val="0099508A"/>
    <w:rsid w:val="009974AA"/>
    <w:rsid w:val="009974EB"/>
    <w:rsid w:val="009978F9"/>
    <w:rsid w:val="00997A12"/>
    <w:rsid w:val="00997F34"/>
    <w:rsid w:val="009A1126"/>
    <w:rsid w:val="009A1B37"/>
    <w:rsid w:val="009A239E"/>
    <w:rsid w:val="009A5152"/>
    <w:rsid w:val="009A5564"/>
    <w:rsid w:val="009A62A4"/>
    <w:rsid w:val="009A64D0"/>
    <w:rsid w:val="009A6C5D"/>
    <w:rsid w:val="009A7286"/>
    <w:rsid w:val="009A7469"/>
    <w:rsid w:val="009A75FF"/>
    <w:rsid w:val="009A794D"/>
    <w:rsid w:val="009A7D60"/>
    <w:rsid w:val="009B07EE"/>
    <w:rsid w:val="009B1584"/>
    <w:rsid w:val="009B1B32"/>
    <w:rsid w:val="009B1FB9"/>
    <w:rsid w:val="009B217E"/>
    <w:rsid w:val="009B21CA"/>
    <w:rsid w:val="009B2648"/>
    <w:rsid w:val="009B2FFB"/>
    <w:rsid w:val="009B338F"/>
    <w:rsid w:val="009B424E"/>
    <w:rsid w:val="009B4317"/>
    <w:rsid w:val="009B4754"/>
    <w:rsid w:val="009B4EBB"/>
    <w:rsid w:val="009B529C"/>
    <w:rsid w:val="009B56FC"/>
    <w:rsid w:val="009B65A2"/>
    <w:rsid w:val="009B7332"/>
    <w:rsid w:val="009B7420"/>
    <w:rsid w:val="009B7B46"/>
    <w:rsid w:val="009C00AB"/>
    <w:rsid w:val="009C0294"/>
    <w:rsid w:val="009C0377"/>
    <w:rsid w:val="009C03E5"/>
    <w:rsid w:val="009C0836"/>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A70"/>
    <w:rsid w:val="009D0D2D"/>
    <w:rsid w:val="009D14EB"/>
    <w:rsid w:val="009D1B18"/>
    <w:rsid w:val="009D1E70"/>
    <w:rsid w:val="009D1EA4"/>
    <w:rsid w:val="009D2609"/>
    <w:rsid w:val="009D27AA"/>
    <w:rsid w:val="009D2BFD"/>
    <w:rsid w:val="009D2FF8"/>
    <w:rsid w:val="009D3570"/>
    <w:rsid w:val="009D3F20"/>
    <w:rsid w:val="009D428F"/>
    <w:rsid w:val="009D4991"/>
    <w:rsid w:val="009D4B94"/>
    <w:rsid w:val="009D597B"/>
    <w:rsid w:val="009D5BB5"/>
    <w:rsid w:val="009D696D"/>
    <w:rsid w:val="009D6993"/>
    <w:rsid w:val="009D6ED2"/>
    <w:rsid w:val="009E08B3"/>
    <w:rsid w:val="009E0BCD"/>
    <w:rsid w:val="009E0F1A"/>
    <w:rsid w:val="009E100C"/>
    <w:rsid w:val="009E140D"/>
    <w:rsid w:val="009E1F9D"/>
    <w:rsid w:val="009E2013"/>
    <w:rsid w:val="009E2237"/>
    <w:rsid w:val="009E266D"/>
    <w:rsid w:val="009E3F4E"/>
    <w:rsid w:val="009E43DD"/>
    <w:rsid w:val="009E4465"/>
    <w:rsid w:val="009E5318"/>
    <w:rsid w:val="009E6401"/>
    <w:rsid w:val="009E6C54"/>
    <w:rsid w:val="009E77B6"/>
    <w:rsid w:val="009E7A34"/>
    <w:rsid w:val="009F04C8"/>
    <w:rsid w:val="009F0812"/>
    <w:rsid w:val="009F0E02"/>
    <w:rsid w:val="009F1423"/>
    <w:rsid w:val="009F1E11"/>
    <w:rsid w:val="009F248B"/>
    <w:rsid w:val="009F2A25"/>
    <w:rsid w:val="009F3A1A"/>
    <w:rsid w:val="009F3D98"/>
    <w:rsid w:val="009F4327"/>
    <w:rsid w:val="009F4C7D"/>
    <w:rsid w:val="009F5235"/>
    <w:rsid w:val="009F531A"/>
    <w:rsid w:val="009F5495"/>
    <w:rsid w:val="009F5B55"/>
    <w:rsid w:val="009F6344"/>
    <w:rsid w:val="009F6550"/>
    <w:rsid w:val="009F6A12"/>
    <w:rsid w:val="009F6B65"/>
    <w:rsid w:val="009F786E"/>
    <w:rsid w:val="009F7CCE"/>
    <w:rsid w:val="00A00902"/>
    <w:rsid w:val="00A0098B"/>
    <w:rsid w:val="00A02929"/>
    <w:rsid w:val="00A0294E"/>
    <w:rsid w:val="00A039FF"/>
    <w:rsid w:val="00A03ACA"/>
    <w:rsid w:val="00A04524"/>
    <w:rsid w:val="00A05ACE"/>
    <w:rsid w:val="00A062B7"/>
    <w:rsid w:val="00A0740C"/>
    <w:rsid w:val="00A07F63"/>
    <w:rsid w:val="00A114B9"/>
    <w:rsid w:val="00A11777"/>
    <w:rsid w:val="00A12829"/>
    <w:rsid w:val="00A12F79"/>
    <w:rsid w:val="00A1308A"/>
    <w:rsid w:val="00A131DE"/>
    <w:rsid w:val="00A13A65"/>
    <w:rsid w:val="00A14589"/>
    <w:rsid w:val="00A14AE3"/>
    <w:rsid w:val="00A14E6A"/>
    <w:rsid w:val="00A15881"/>
    <w:rsid w:val="00A161C2"/>
    <w:rsid w:val="00A16675"/>
    <w:rsid w:val="00A212B9"/>
    <w:rsid w:val="00A214D1"/>
    <w:rsid w:val="00A21955"/>
    <w:rsid w:val="00A22AB2"/>
    <w:rsid w:val="00A22CD6"/>
    <w:rsid w:val="00A234EC"/>
    <w:rsid w:val="00A23A26"/>
    <w:rsid w:val="00A24128"/>
    <w:rsid w:val="00A24136"/>
    <w:rsid w:val="00A2417A"/>
    <w:rsid w:val="00A242EE"/>
    <w:rsid w:val="00A25158"/>
    <w:rsid w:val="00A25642"/>
    <w:rsid w:val="00A260D5"/>
    <w:rsid w:val="00A26668"/>
    <w:rsid w:val="00A2681F"/>
    <w:rsid w:val="00A26EB0"/>
    <w:rsid w:val="00A27565"/>
    <w:rsid w:val="00A277D8"/>
    <w:rsid w:val="00A27804"/>
    <w:rsid w:val="00A27B88"/>
    <w:rsid w:val="00A32087"/>
    <w:rsid w:val="00A3276D"/>
    <w:rsid w:val="00A334D1"/>
    <w:rsid w:val="00A34257"/>
    <w:rsid w:val="00A35E1A"/>
    <w:rsid w:val="00A3655D"/>
    <w:rsid w:val="00A36822"/>
    <w:rsid w:val="00A36AB5"/>
    <w:rsid w:val="00A374FD"/>
    <w:rsid w:val="00A3754B"/>
    <w:rsid w:val="00A402DD"/>
    <w:rsid w:val="00A403D2"/>
    <w:rsid w:val="00A4069E"/>
    <w:rsid w:val="00A40735"/>
    <w:rsid w:val="00A40BBF"/>
    <w:rsid w:val="00A40F0C"/>
    <w:rsid w:val="00A411D1"/>
    <w:rsid w:val="00A42AB4"/>
    <w:rsid w:val="00A43357"/>
    <w:rsid w:val="00A43389"/>
    <w:rsid w:val="00A434A7"/>
    <w:rsid w:val="00A43E71"/>
    <w:rsid w:val="00A45207"/>
    <w:rsid w:val="00A4526F"/>
    <w:rsid w:val="00A45753"/>
    <w:rsid w:val="00A457B8"/>
    <w:rsid w:val="00A45987"/>
    <w:rsid w:val="00A45D60"/>
    <w:rsid w:val="00A45DF7"/>
    <w:rsid w:val="00A47B15"/>
    <w:rsid w:val="00A5094A"/>
    <w:rsid w:val="00A50DB9"/>
    <w:rsid w:val="00A51360"/>
    <w:rsid w:val="00A51708"/>
    <w:rsid w:val="00A51D7D"/>
    <w:rsid w:val="00A52180"/>
    <w:rsid w:val="00A52F84"/>
    <w:rsid w:val="00A533CC"/>
    <w:rsid w:val="00A54284"/>
    <w:rsid w:val="00A5465A"/>
    <w:rsid w:val="00A54870"/>
    <w:rsid w:val="00A54FB5"/>
    <w:rsid w:val="00A5500A"/>
    <w:rsid w:val="00A55932"/>
    <w:rsid w:val="00A56B05"/>
    <w:rsid w:val="00A56B90"/>
    <w:rsid w:val="00A56C06"/>
    <w:rsid w:val="00A56CD0"/>
    <w:rsid w:val="00A56E50"/>
    <w:rsid w:val="00A57096"/>
    <w:rsid w:val="00A5726C"/>
    <w:rsid w:val="00A57678"/>
    <w:rsid w:val="00A57972"/>
    <w:rsid w:val="00A579F5"/>
    <w:rsid w:val="00A57B21"/>
    <w:rsid w:val="00A57F83"/>
    <w:rsid w:val="00A60640"/>
    <w:rsid w:val="00A606B4"/>
    <w:rsid w:val="00A6087A"/>
    <w:rsid w:val="00A60E2F"/>
    <w:rsid w:val="00A60E81"/>
    <w:rsid w:val="00A60EAD"/>
    <w:rsid w:val="00A6172D"/>
    <w:rsid w:val="00A6244E"/>
    <w:rsid w:val="00A626F9"/>
    <w:rsid w:val="00A627AD"/>
    <w:rsid w:val="00A62FCD"/>
    <w:rsid w:val="00A63246"/>
    <w:rsid w:val="00A63284"/>
    <w:rsid w:val="00A63458"/>
    <w:rsid w:val="00A636F9"/>
    <w:rsid w:val="00A6372D"/>
    <w:rsid w:val="00A63A13"/>
    <w:rsid w:val="00A64CB8"/>
    <w:rsid w:val="00A653FA"/>
    <w:rsid w:val="00A65E2A"/>
    <w:rsid w:val="00A66065"/>
    <w:rsid w:val="00A67018"/>
    <w:rsid w:val="00A671D2"/>
    <w:rsid w:val="00A67289"/>
    <w:rsid w:val="00A672F3"/>
    <w:rsid w:val="00A673DC"/>
    <w:rsid w:val="00A7076E"/>
    <w:rsid w:val="00A70935"/>
    <w:rsid w:val="00A709BE"/>
    <w:rsid w:val="00A70C04"/>
    <w:rsid w:val="00A70D85"/>
    <w:rsid w:val="00A7162E"/>
    <w:rsid w:val="00A720C0"/>
    <w:rsid w:val="00A72D71"/>
    <w:rsid w:val="00A73112"/>
    <w:rsid w:val="00A73617"/>
    <w:rsid w:val="00A73BCA"/>
    <w:rsid w:val="00A73C5D"/>
    <w:rsid w:val="00A747D2"/>
    <w:rsid w:val="00A74985"/>
    <w:rsid w:val="00A75123"/>
    <w:rsid w:val="00A75705"/>
    <w:rsid w:val="00A75BB8"/>
    <w:rsid w:val="00A75F35"/>
    <w:rsid w:val="00A765A9"/>
    <w:rsid w:val="00A76DA4"/>
    <w:rsid w:val="00A77C69"/>
    <w:rsid w:val="00A802E0"/>
    <w:rsid w:val="00A812B1"/>
    <w:rsid w:val="00A817A5"/>
    <w:rsid w:val="00A82C61"/>
    <w:rsid w:val="00A82F78"/>
    <w:rsid w:val="00A8301B"/>
    <w:rsid w:val="00A83049"/>
    <w:rsid w:val="00A8368D"/>
    <w:rsid w:val="00A836D4"/>
    <w:rsid w:val="00A83945"/>
    <w:rsid w:val="00A83953"/>
    <w:rsid w:val="00A839D8"/>
    <w:rsid w:val="00A83CAF"/>
    <w:rsid w:val="00A83CD7"/>
    <w:rsid w:val="00A8400B"/>
    <w:rsid w:val="00A8408E"/>
    <w:rsid w:val="00A8416A"/>
    <w:rsid w:val="00A846DA"/>
    <w:rsid w:val="00A853D8"/>
    <w:rsid w:val="00A8543B"/>
    <w:rsid w:val="00A85F05"/>
    <w:rsid w:val="00A8661E"/>
    <w:rsid w:val="00A868C6"/>
    <w:rsid w:val="00A8695A"/>
    <w:rsid w:val="00A86ACF"/>
    <w:rsid w:val="00A86F09"/>
    <w:rsid w:val="00A8708E"/>
    <w:rsid w:val="00A8794D"/>
    <w:rsid w:val="00A903B6"/>
    <w:rsid w:val="00A90F4F"/>
    <w:rsid w:val="00A91656"/>
    <w:rsid w:val="00A92579"/>
    <w:rsid w:val="00A926C3"/>
    <w:rsid w:val="00A929DC"/>
    <w:rsid w:val="00A931BC"/>
    <w:rsid w:val="00A936F9"/>
    <w:rsid w:val="00A93D04"/>
    <w:rsid w:val="00A9431A"/>
    <w:rsid w:val="00A947AA"/>
    <w:rsid w:val="00A94888"/>
    <w:rsid w:val="00A955E7"/>
    <w:rsid w:val="00A96570"/>
    <w:rsid w:val="00A9681C"/>
    <w:rsid w:val="00A96867"/>
    <w:rsid w:val="00A96A94"/>
    <w:rsid w:val="00A96B3D"/>
    <w:rsid w:val="00AA0C2D"/>
    <w:rsid w:val="00AA1213"/>
    <w:rsid w:val="00AA1B53"/>
    <w:rsid w:val="00AA1DEA"/>
    <w:rsid w:val="00AA256D"/>
    <w:rsid w:val="00AA311D"/>
    <w:rsid w:val="00AA327F"/>
    <w:rsid w:val="00AA3556"/>
    <w:rsid w:val="00AA35FD"/>
    <w:rsid w:val="00AA3DB7"/>
    <w:rsid w:val="00AA41D3"/>
    <w:rsid w:val="00AA5ADD"/>
    <w:rsid w:val="00AA70DB"/>
    <w:rsid w:val="00AA77D4"/>
    <w:rsid w:val="00AB0039"/>
    <w:rsid w:val="00AB0D96"/>
    <w:rsid w:val="00AB15A3"/>
    <w:rsid w:val="00AB177A"/>
    <w:rsid w:val="00AB1B88"/>
    <w:rsid w:val="00AB1BA3"/>
    <w:rsid w:val="00AB1C66"/>
    <w:rsid w:val="00AB216D"/>
    <w:rsid w:val="00AB3012"/>
    <w:rsid w:val="00AB321C"/>
    <w:rsid w:val="00AB34AA"/>
    <w:rsid w:val="00AB473F"/>
    <w:rsid w:val="00AB4999"/>
    <w:rsid w:val="00AB4A9C"/>
    <w:rsid w:val="00AB4C91"/>
    <w:rsid w:val="00AB4E3B"/>
    <w:rsid w:val="00AB4FF2"/>
    <w:rsid w:val="00AB5381"/>
    <w:rsid w:val="00AB5521"/>
    <w:rsid w:val="00AB5E8A"/>
    <w:rsid w:val="00AB688F"/>
    <w:rsid w:val="00AB6C76"/>
    <w:rsid w:val="00AB75EA"/>
    <w:rsid w:val="00AB7654"/>
    <w:rsid w:val="00AB78C8"/>
    <w:rsid w:val="00AB7AA2"/>
    <w:rsid w:val="00AC0116"/>
    <w:rsid w:val="00AC0A22"/>
    <w:rsid w:val="00AC0A3B"/>
    <w:rsid w:val="00AC1515"/>
    <w:rsid w:val="00AC1941"/>
    <w:rsid w:val="00AC2234"/>
    <w:rsid w:val="00AC2235"/>
    <w:rsid w:val="00AC318B"/>
    <w:rsid w:val="00AC35CA"/>
    <w:rsid w:val="00AC3CDA"/>
    <w:rsid w:val="00AC3EEB"/>
    <w:rsid w:val="00AC3FF3"/>
    <w:rsid w:val="00AC4BC1"/>
    <w:rsid w:val="00AC51A7"/>
    <w:rsid w:val="00AC54B2"/>
    <w:rsid w:val="00AC5715"/>
    <w:rsid w:val="00AC5DF0"/>
    <w:rsid w:val="00AC6D32"/>
    <w:rsid w:val="00AC723F"/>
    <w:rsid w:val="00AC7E06"/>
    <w:rsid w:val="00AD04BD"/>
    <w:rsid w:val="00AD04E3"/>
    <w:rsid w:val="00AD0765"/>
    <w:rsid w:val="00AD0F00"/>
    <w:rsid w:val="00AD102A"/>
    <w:rsid w:val="00AD1469"/>
    <w:rsid w:val="00AD2097"/>
    <w:rsid w:val="00AD2ED7"/>
    <w:rsid w:val="00AD55A8"/>
    <w:rsid w:val="00AD5CA4"/>
    <w:rsid w:val="00AD6A91"/>
    <w:rsid w:val="00AD7214"/>
    <w:rsid w:val="00AD7567"/>
    <w:rsid w:val="00AE04DB"/>
    <w:rsid w:val="00AE1066"/>
    <w:rsid w:val="00AE14DD"/>
    <w:rsid w:val="00AE1E16"/>
    <w:rsid w:val="00AE2FA5"/>
    <w:rsid w:val="00AE31CF"/>
    <w:rsid w:val="00AE3A4F"/>
    <w:rsid w:val="00AE4518"/>
    <w:rsid w:val="00AE5D7F"/>
    <w:rsid w:val="00AE6626"/>
    <w:rsid w:val="00AE79F0"/>
    <w:rsid w:val="00AE7E1A"/>
    <w:rsid w:val="00AF07B0"/>
    <w:rsid w:val="00AF093D"/>
    <w:rsid w:val="00AF0BD9"/>
    <w:rsid w:val="00AF109C"/>
    <w:rsid w:val="00AF1264"/>
    <w:rsid w:val="00AF13F8"/>
    <w:rsid w:val="00AF1752"/>
    <w:rsid w:val="00AF2989"/>
    <w:rsid w:val="00AF42FC"/>
    <w:rsid w:val="00AF4AC5"/>
    <w:rsid w:val="00AF4C2C"/>
    <w:rsid w:val="00AF57AB"/>
    <w:rsid w:val="00AF597D"/>
    <w:rsid w:val="00AF6EC1"/>
    <w:rsid w:val="00AF711F"/>
    <w:rsid w:val="00AF784D"/>
    <w:rsid w:val="00AF7CE9"/>
    <w:rsid w:val="00B0022D"/>
    <w:rsid w:val="00B00331"/>
    <w:rsid w:val="00B00EE3"/>
    <w:rsid w:val="00B01447"/>
    <w:rsid w:val="00B014A1"/>
    <w:rsid w:val="00B01A80"/>
    <w:rsid w:val="00B01C9E"/>
    <w:rsid w:val="00B01E53"/>
    <w:rsid w:val="00B03008"/>
    <w:rsid w:val="00B036E2"/>
    <w:rsid w:val="00B03EE0"/>
    <w:rsid w:val="00B046AF"/>
    <w:rsid w:val="00B05AEE"/>
    <w:rsid w:val="00B06036"/>
    <w:rsid w:val="00B064C7"/>
    <w:rsid w:val="00B0655E"/>
    <w:rsid w:val="00B06D6A"/>
    <w:rsid w:val="00B070DC"/>
    <w:rsid w:val="00B07C27"/>
    <w:rsid w:val="00B07FB2"/>
    <w:rsid w:val="00B10017"/>
    <w:rsid w:val="00B1004A"/>
    <w:rsid w:val="00B101CE"/>
    <w:rsid w:val="00B10DE1"/>
    <w:rsid w:val="00B10FF8"/>
    <w:rsid w:val="00B11860"/>
    <w:rsid w:val="00B11AA6"/>
    <w:rsid w:val="00B11E02"/>
    <w:rsid w:val="00B12F0D"/>
    <w:rsid w:val="00B13A85"/>
    <w:rsid w:val="00B13BC7"/>
    <w:rsid w:val="00B13CD4"/>
    <w:rsid w:val="00B13EA9"/>
    <w:rsid w:val="00B153D8"/>
    <w:rsid w:val="00B154DE"/>
    <w:rsid w:val="00B15814"/>
    <w:rsid w:val="00B168C5"/>
    <w:rsid w:val="00B16DA1"/>
    <w:rsid w:val="00B179C2"/>
    <w:rsid w:val="00B17B14"/>
    <w:rsid w:val="00B203C4"/>
    <w:rsid w:val="00B20615"/>
    <w:rsid w:val="00B20863"/>
    <w:rsid w:val="00B20BEC"/>
    <w:rsid w:val="00B20CDD"/>
    <w:rsid w:val="00B2224C"/>
    <w:rsid w:val="00B22683"/>
    <w:rsid w:val="00B22BC9"/>
    <w:rsid w:val="00B22E81"/>
    <w:rsid w:val="00B232FE"/>
    <w:rsid w:val="00B2336F"/>
    <w:rsid w:val="00B23996"/>
    <w:rsid w:val="00B23A8A"/>
    <w:rsid w:val="00B23CB2"/>
    <w:rsid w:val="00B240CC"/>
    <w:rsid w:val="00B247C0"/>
    <w:rsid w:val="00B24E14"/>
    <w:rsid w:val="00B2561A"/>
    <w:rsid w:val="00B256C1"/>
    <w:rsid w:val="00B25A64"/>
    <w:rsid w:val="00B25B94"/>
    <w:rsid w:val="00B25CEE"/>
    <w:rsid w:val="00B25E24"/>
    <w:rsid w:val="00B25EED"/>
    <w:rsid w:val="00B271F2"/>
    <w:rsid w:val="00B2737E"/>
    <w:rsid w:val="00B274DE"/>
    <w:rsid w:val="00B27A31"/>
    <w:rsid w:val="00B30B6A"/>
    <w:rsid w:val="00B31884"/>
    <w:rsid w:val="00B31D19"/>
    <w:rsid w:val="00B32AB3"/>
    <w:rsid w:val="00B32DAE"/>
    <w:rsid w:val="00B33185"/>
    <w:rsid w:val="00B33825"/>
    <w:rsid w:val="00B33E8F"/>
    <w:rsid w:val="00B34BB2"/>
    <w:rsid w:val="00B34E7C"/>
    <w:rsid w:val="00B35AF6"/>
    <w:rsid w:val="00B36228"/>
    <w:rsid w:val="00B366A3"/>
    <w:rsid w:val="00B368EA"/>
    <w:rsid w:val="00B37EEF"/>
    <w:rsid w:val="00B418AD"/>
    <w:rsid w:val="00B4210F"/>
    <w:rsid w:val="00B42512"/>
    <w:rsid w:val="00B42DB8"/>
    <w:rsid w:val="00B42F1A"/>
    <w:rsid w:val="00B43790"/>
    <w:rsid w:val="00B43EE7"/>
    <w:rsid w:val="00B443D9"/>
    <w:rsid w:val="00B44531"/>
    <w:rsid w:val="00B44EBA"/>
    <w:rsid w:val="00B46521"/>
    <w:rsid w:val="00B46587"/>
    <w:rsid w:val="00B466F3"/>
    <w:rsid w:val="00B47AD2"/>
    <w:rsid w:val="00B47CF7"/>
    <w:rsid w:val="00B50686"/>
    <w:rsid w:val="00B50C50"/>
    <w:rsid w:val="00B513C0"/>
    <w:rsid w:val="00B51539"/>
    <w:rsid w:val="00B51971"/>
    <w:rsid w:val="00B523CE"/>
    <w:rsid w:val="00B53708"/>
    <w:rsid w:val="00B53DCB"/>
    <w:rsid w:val="00B5428F"/>
    <w:rsid w:val="00B54370"/>
    <w:rsid w:val="00B54DEA"/>
    <w:rsid w:val="00B54F64"/>
    <w:rsid w:val="00B55185"/>
    <w:rsid w:val="00B55C03"/>
    <w:rsid w:val="00B55DDD"/>
    <w:rsid w:val="00B55F0B"/>
    <w:rsid w:val="00B56418"/>
    <w:rsid w:val="00B56A70"/>
    <w:rsid w:val="00B60087"/>
    <w:rsid w:val="00B60638"/>
    <w:rsid w:val="00B606F8"/>
    <w:rsid w:val="00B615D2"/>
    <w:rsid w:val="00B61923"/>
    <w:rsid w:val="00B61DB9"/>
    <w:rsid w:val="00B621D6"/>
    <w:rsid w:val="00B63AF2"/>
    <w:rsid w:val="00B65747"/>
    <w:rsid w:val="00B65D6F"/>
    <w:rsid w:val="00B65FAD"/>
    <w:rsid w:val="00B66174"/>
    <w:rsid w:val="00B6684B"/>
    <w:rsid w:val="00B67683"/>
    <w:rsid w:val="00B67B37"/>
    <w:rsid w:val="00B67C23"/>
    <w:rsid w:val="00B67F95"/>
    <w:rsid w:val="00B7079B"/>
    <w:rsid w:val="00B70A44"/>
    <w:rsid w:val="00B70DC7"/>
    <w:rsid w:val="00B71346"/>
    <w:rsid w:val="00B721A4"/>
    <w:rsid w:val="00B72362"/>
    <w:rsid w:val="00B72405"/>
    <w:rsid w:val="00B72B5B"/>
    <w:rsid w:val="00B72EFF"/>
    <w:rsid w:val="00B7371A"/>
    <w:rsid w:val="00B750C2"/>
    <w:rsid w:val="00B756CB"/>
    <w:rsid w:val="00B75735"/>
    <w:rsid w:val="00B75C8B"/>
    <w:rsid w:val="00B765F7"/>
    <w:rsid w:val="00B77142"/>
    <w:rsid w:val="00B77585"/>
    <w:rsid w:val="00B8051E"/>
    <w:rsid w:val="00B80879"/>
    <w:rsid w:val="00B80A2C"/>
    <w:rsid w:val="00B80D3B"/>
    <w:rsid w:val="00B8111F"/>
    <w:rsid w:val="00B8135C"/>
    <w:rsid w:val="00B814BB"/>
    <w:rsid w:val="00B81730"/>
    <w:rsid w:val="00B81F60"/>
    <w:rsid w:val="00B82123"/>
    <w:rsid w:val="00B823D4"/>
    <w:rsid w:val="00B8314A"/>
    <w:rsid w:val="00B832BE"/>
    <w:rsid w:val="00B83679"/>
    <w:rsid w:val="00B837F0"/>
    <w:rsid w:val="00B841AC"/>
    <w:rsid w:val="00B84F1D"/>
    <w:rsid w:val="00B85873"/>
    <w:rsid w:val="00B85E95"/>
    <w:rsid w:val="00B865B0"/>
    <w:rsid w:val="00B865DC"/>
    <w:rsid w:val="00B8680B"/>
    <w:rsid w:val="00B870E8"/>
    <w:rsid w:val="00B875C6"/>
    <w:rsid w:val="00B875E3"/>
    <w:rsid w:val="00B87C29"/>
    <w:rsid w:val="00B90780"/>
    <w:rsid w:val="00B90968"/>
    <w:rsid w:val="00B90B4C"/>
    <w:rsid w:val="00B90B4E"/>
    <w:rsid w:val="00B91434"/>
    <w:rsid w:val="00B91BC2"/>
    <w:rsid w:val="00B91D87"/>
    <w:rsid w:val="00B9240D"/>
    <w:rsid w:val="00B9305A"/>
    <w:rsid w:val="00B93266"/>
    <w:rsid w:val="00B932B3"/>
    <w:rsid w:val="00B936DB"/>
    <w:rsid w:val="00B937FC"/>
    <w:rsid w:val="00B93B89"/>
    <w:rsid w:val="00B93BFE"/>
    <w:rsid w:val="00B9459C"/>
    <w:rsid w:val="00B945E3"/>
    <w:rsid w:val="00B94960"/>
    <w:rsid w:val="00B960A7"/>
    <w:rsid w:val="00B96945"/>
    <w:rsid w:val="00B96F6E"/>
    <w:rsid w:val="00BA0A29"/>
    <w:rsid w:val="00BA22A8"/>
    <w:rsid w:val="00BA2A65"/>
    <w:rsid w:val="00BA309F"/>
    <w:rsid w:val="00BA32A0"/>
    <w:rsid w:val="00BA3744"/>
    <w:rsid w:val="00BA3ADE"/>
    <w:rsid w:val="00BA3E48"/>
    <w:rsid w:val="00BA4905"/>
    <w:rsid w:val="00BA4BD3"/>
    <w:rsid w:val="00BA6E49"/>
    <w:rsid w:val="00BA6FF1"/>
    <w:rsid w:val="00BA7EC2"/>
    <w:rsid w:val="00BB0187"/>
    <w:rsid w:val="00BB0E56"/>
    <w:rsid w:val="00BB1A8D"/>
    <w:rsid w:val="00BB1EB3"/>
    <w:rsid w:val="00BB2178"/>
    <w:rsid w:val="00BB236B"/>
    <w:rsid w:val="00BB2678"/>
    <w:rsid w:val="00BB3077"/>
    <w:rsid w:val="00BB313F"/>
    <w:rsid w:val="00BB3394"/>
    <w:rsid w:val="00BB33A8"/>
    <w:rsid w:val="00BB3927"/>
    <w:rsid w:val="00BB3D8C"/>
    <w:rsid w:val="00BB48CF"/>
    <w:rsid w:val="00BB4B39"/>
    <w:rsid w:val="00BB53AF"/>
    <w:rsid w:val="00BB5437"/>
    <w:rsid w:val="00BB5825"/>
    <w:rsid w:val="00BB5C26"/>
    <w:rsid w:val="00BB6679"/>
    <w:rsid w:val="00BB67C7"/>
    <w:rsid w:val="00BB6A40"/>
    <w:rsid w:val="00BB7D4B"/>
    <w:rsid w:val="00BC013A"/>
    <w:rsid w:val="00BC03D1"/>
    <w:rsid w:val="00BC162A"/>
    <w:rsid w:val="00BC173A"/>
    <w:rsid w:val="00BC2343"/>
    <w:rsid w:val="00BC2AEE"/>
    <w:rsid w:val="00BC3A4F"/>
    <w:rsid w:val="00BC3E13"/>
    <w:rsid w:val="00BC3FDD"/>
    <w:rsid w:val="00BC50A1"/>
    <w:rsid w:val="00BC5824"/>
    <w:rsid w:val="00BC6E41"/>
    <w:rsid w:val="00BC702F"/>
    <w:rsid w:val="00BC7719"/>
    <w:rsid w:val="00BC7F45"/>
    <w:rsid w:val="00BD0032"/>
    <w:rsid w:val="00BD0793"/>
    <w:rsid w:val="00BD08D2"/>
    <w:rsid w:val="00BD0ECF"/>
    <w:rsid w:val="00BD1E9F"/>
    <w:rsid w:val="00BD30C8"/>
    <w:rsid w:val="00BD326B"/>
    <w:rsid w:val="00BD3790"/>
    <w:rsid w:val="00BD38F4"/>
    <w:rsid w:val="00BD3EB4"/>
    <w:rsid w:val="00BD4B5C"/>
    <w:rsid w:val="00BD4C5B"/>
    <w:rsid w:val="00BD5359"/>
    <w:rsid w:val="00BD5C65"/>
    <w:rsid w:val="00BD75DF"/>
    <w:rsid w:val="00BD7BCC"/>
    <w:rsid w:val="00BD7DCB"/>
    <w:rsid w:val="00BE0717"/>
    <w:rsid w:val="00BE10D8"/>
    <w:rsid w:val="00BE12BB"/>
    <w:rsid w:val="00BE16E9"/>
    <w:rsid w:val="00BE1E6F"/>
    <w:rsid w:val="00BE2730"/>
    <w:rsid w:val="00BE2A17"/>
    <w:rsid w:val="00BE31BE"/>
    <w:rsid w:val="00BE3A1D"/>
    <w:rsid w:val="00BE3B92"/>
    <w:rsid w:val="00BE3F38"/>
    <w:rsid w:val="00BE40E1"/>
    <w:rsid w:val="00BE4399"/>
    <w:rsid w:val="00BE45F1"/>
    <w:rsid w:val="00BE487E"/>
    <w:rsid w:val="00BE5649"/>
    <w:rsid w:val="00BE6018"/>
    <w:rsid w:val="00BE61B0"/>
    <w:rsid w:val="00BE6701"/>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A8D"/>
    <w:rsid w:val="00BF6D83"/>
    <w:rsid w:val="00BF7952"/>
    <w:rsid w:val="00BF7B93"/>
    <w:rsid w:val="00BF7D6A"/>
    <w:rsid w:val="00BF7E89"/>
    <w:rsid w:val="00C0021D"/>
    <w:rsid w:val="00C00300"/>
    <w:rsid w:val="00C00A6C"/>
    <w:rsid w:val="00C00B8B"/>
    <w:rsid w:val="00C00EA7"/>
    <w:rsid w:val="00C013E1"/>
    <w:rsid w:val="00C013E9"/>
    <w:rsid w:val="00C01514"/>
    <w:rsid w:val="00C01552"/>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2483"/>
    <w:rsid w:val="00C12ED5"/>
    <w:rsid w:val="00C12F68"/>
    <w:rsid w:val="00C13C2A"/>
    <w:rsid w:val="00C142AD"/>
    <w:rsid w:val="00C142C1"/>
    <w:rsid w:val="00C14A30"/>
    <w:rsid w:val="00C152FE"/>
    <w:rsid w:val="00C15D1B"/>
    <w:rsid w:val="00C16739"/>
    <w:rsid w:val="00C168DD"/>
    <w:rsid w:val="00C16CCF"/>
    <w:rsid w:val="00C16D37"/>
    <w:rsid w:val="00C170D6"/>
    <w:rsid w:val="00C176CC"/>
    <w:rsid w:val="00C1773D"/>
    <w:rsid w:val="00C20359"/>
    <w:rsid w:val="00C21031"/>
    <w:rsid w:val="00C22093"/>
    <w:rsid w:val="00C221B9"/>
    <w:rsid w:val="00C225EA"/>
    <w:rsid w:val="00C22698"/>
    <w:rsid w:val="00C22CCE"/>
    <w:rsid w:val="00C232BC"/>
    <w:rsid w:val="00C239D3"/>
    <w:rsid w:val="00C23BA2"/>
    <w:rsid w:val="00C23F9B"/>
    <w:rsid w:val="00C241B5"/>
    <w:rsid w:val="00C2485F"/>
    <w:rsid w:val="00C248B1"/>
    <w:rsid w:val="00C24B63"/>
    <w:rsid w:val="00C262A0"/>
    <w:rsid w:val="00C26A4E"/>
    <w:rsid w:val="00C30378"/>
    <w:rsid w:val="00C3041A"/>
    <w:rsid w:val="00C31195"/>
    <w:rsid w:val="00C3129F"/>
    <w:rsid w:val="00C31774"/>
    <w:rsid w:val="00C3180E"/>
    <w:rsid w:val="00C32AF2"/>
    <w:rsid w:val="00C33051"/>
    <w:rsid w:val="00C33204"/>
    <w:rsid w:val="00C3350E"/>
    <w:rsid w:val="00C338EB"/>
    <w:rsid w:val="00C33E26"/>
    <w:rsid w:val="00C341C3"/>
    <w:rsid w:val="00C341DD"/>
    <w:rsid w:val="00C34389"/>
    <w:rsid w:val="00C3465D"/>
    <w:rsid w:val="00C347D5"/>
    <w:rsid w:val="00C34D1B"/>
    <w:rsid w:val="00C3588C"/>
    <w:rsid w:val="00C379E9"/>
    <w:rsid w:val="00C37AA3"/>
    <w:rsid w:val="00C403CD"/>
    <w:rsid w:val="00C40F92"/>
    <w:rsid w:val="00C42041"/>
    <w:rsid w:val="00C43934"/>
    <w:rsid w:val="00C439FB"/>
    <w:rsid w:val="00C43AA8"/>
    <w:rsid w:val="00C43F23"/>
    <w:rsid w:val="00C441A4"/>
    <w:rsid w:val="00C44ECA"/>
    <w:rsid w:val="00C457F5"/>
    <w:rsid w:val="00C463C9"/>
    <w:rsid w:val="00C47648"/>
    <w:rsid w:val="00C47852"/>
    <w:rsid w:val="00C50011"/>
    <w:rsid w:val="00C50F61"/>
    <w:rsid w:val="00C5243F"/>
    <w:rsid w:val="00C5254B"/>
    <w:rsid w:val="00C52A40"/>
    <w:rsid w:val="00C53429"/>
    <w:rsid w:val="00C55827"/>
    <w:rsid w:val="00C55D39"/>
    <w:rsid w:val="00C55FBF"/>
    <w:rsid w:val="00C57522"/>
    <w:rsid w:val="00C57E68"/>
    <w:rsid w:val="00C601C9"/>
    <w:rsid w:val="00C61ACB"/>
    <w:rsid w:val="00C61CEE"/>
    <w:rsid w:val="00C623C6"/>
    <w:rsid w:val="00C62C22"/>
    <w:rsid w:val="00C630F4"/>
    <w:rsid w:val="00C631D3"/>
    <w:rsid w:val="00C63F7D"/>
    <w:rsid w:val="00C645E6"/>
    <w:rsid w:val="00C64813"/>
    <w:rsid w:val="00C64BB0"/>
    <w:rsid w:val="00C64D82"/>
    <w:rsid w:val="00C64FBC"/>
    <w:rsid w:val="00C657FD"/>
    <w:rsid w:val="00C65A83"/>
    <w:rsid w:val="00C66A00"/>
    <w:rsid w:val="00C66CBE"/>
    <w:rsid w:val="00C67118"/>
    <w:rsid w:val="00C67276"/>
    <w:rsid w:val="00C67DDD"/>
    <w:rsid w:val="00C70139"/>
    <w:rsid w:val="00C70F09"/>
    <w:rsid w:val="00C71192"/>
    <w:rsid w:val="00C712F7"/>
    <w:rsid w:val="00C7191D"/>
    <w:rsid w:val="00C72C6F"/>
    <w:rsid w:val="00C74453"/>
    <w:rsid w:val="00C745DA"/>
    <w:rsid w:val="00C7473A"/>
    <w:rsid w:val="00C74A25"/>
    <w:rsid w:val="00C754D1"/>
    <w:rsid w:val="00C75AB0"/>
    <w:rsid w:val="00C75CC7"/>
    <w:rsid w:val="00C76166"/>
    <w:rsid w:val="00C76B7B"/>
    <w:rsid w:val="00C76BBD"/>
    <w:rsid w:val="00C76DE2"/>
    <w:rsid w:val="00C772BA"/>
    <w:rsid w:val="00C77D2A"/>
    <w:rsid w:val="00C77F19"/>
    <w:rsid w:val="00C80251"/>
    <w:rsid w:val="00C802D1"/>
    <w:rsid w:val="00C8036C"/>
    <w:rsid w:val="00C80CD8"/>
    <w:rsid w:val="00C80F23"/>
    <w:rsid w:val="00C81151"/>
    <w:rsid w:val="00C8236B"/>
    <w:rsid w:val="00C82A91"/>
    <w:rsid w:val="00C82CC6"/>
    <w:rsid w:val="00C839AB"/>
    <w:rsid w:val="00C839CB"/>
    <w:rsid w:val="00C84593"/>
    <w:rsid w:val="00C84953"/>
    <w:rsid w:val="00C850A3"/>
    <w:rsid w:val="00C85670"/>
    <w:rsid w:val="00C858E0"/>
    <w:rsid w:val="00C85C32"/>
    <w:rsid w:val="00C85D62"/>
    <w:rsid w:val="00C85EF2"/>
    <w:rsid w:val="00C85F45"/>
    <w:rsid w:val="00C86293"/>
    <w:rsid w:val="00C86C8C"/>
    <w:rsid w:val="00C872E8"/>
    <w:rsid w:val="00C87568"/>
    <w:rsid w:val="00C87FD0"/>
    <w:rsid w:val="00C90DB6"/>
    <w:rsid w:val="00C9106A"/>
    <w:rsid w:val="00C911B6"/>
    <w:rsid w:val="00C914F1"/>
    <w:rsid w:val="00C92603"/>
    <w:rsid w:val="00C92652"/>
    <w:rsid w:val="00C92A54"/>
    <w:rsid w:val="00C9394F"/>
    <w:rsid w:val="00C93B1A"/>
    <w:rsid w:val="00C9444E"/>
    <w:rsid w:val="00C9534E"/>
    <w:rsid w:val="00C955A2"/>
    <w:rsid w:val="00C955C7"/>
    <w:rsid w:val="00C96F5F"/>
    <w:rsid w:val="00C97055"/>
    <w:rsid w:val="00CA02E8"/>
    <w:rsid w:val="00CA072C"/>
    <w:rsid w:val="00CA0927"/>
    <w:rsid w:val="00CA0EC1"/>
    <w:rsid w:val="00CA1071"/>
    <w:rsid w:val="00CA194C"/>
    <w:rsid w:val="00CA1DDD"/>
    <w:rsid w:val="00CA22A2"/>
    <w:rsid w:val="00CA2B4F"/>
    <w:rsid w:val="00CA30C3"/>
    <w:rsid w:val="00CA576F"/>
    <w:rsid w:val="00CA5927"/>
    <w:rsid w:val="00CA635E"/>
    <w:rsid w:val="00CA6BB0"/>
    <w:rsid w:val="00CA70CE"/>
    <w:rsid w:val="00CA79EC"/>
    <w:rsid w:val="00CB002C"/>
    <w:rsid w:val="00CB046F"/>
    <w:rsid w:val="00CB07FA"/>
    <w:rsid w:val="00CB0BBF"/>
    <w:rsid w:val="00CB0E4B"/>
    <w:rsid w:val="00CB1C35"/>
    <w:rsid w:val="00CB1E4B"/>
    <w:rsid w:val="00CB259F"/>
    <w:rsid w:val="00CB39C2"/>
    <w:rsid w:val="00CB3D2B"/>
    <w:rsid w:val="00CB3E85"/>
    <w:rsid w:val="00CB4C8C"/>
    <w:rsid w:val="00CB4E61"/>
    <w:rsid w:val="00CB4E90"/>
    <w:rsid w:val="00CB5306"/>
    <w:rsid w:val="00CB5850"/>
    <w:rsid w:val="00CB5C99"/>
    <w:rsid w:val="00CB633B"/>
    <w:rsid w:val="00CB6782"/>
    <w:rsid w:val="00CB683C"/>
    <w:rsid w:val="00CB6E3E"/>
    <w:rsid w:val="00CB7057"/>
    <w:rsid w:val="00CC0012"/>
    <w:rsid w:val="00CC080A"/>
    <w:rsid w:val="00CC08FC"/>
    <w:rsid w:val="00CC0B82"/>
    <w:rsid w:val="00CC0D0F"/>
    <w:rsid w:val="00CC1275"/>
    <w:rsid w:val="00CC12EE"/>
    <w:rsid w:val="00CC1BF8"/>
    <w:rsid w:val="00CC265A"/>
    <w:rsid w:val="00CC4B98"/>
    <w:rsid w:val="00CC5767"/>
    <w:rsid w:val="00CC5D2F"/>
    <w:rsid w:val="00CC68CC"/>
    <w:rsid w:val="00CC69B9"/>
    <w:rsid w:val="00CC701E"/>
    <w:rsid w:val="00CC7735"/>
    <w:rsid w:val="00CD0310"/>
    <w:rsid w:val="00CD0831"/>
    <w:rsid w:val="00CD20F3"/>
    <w:rsid w:val="00CD22D0"/>
    <w:rsid w:val="00CD2E48"/>
    <w:rsid w:val="00CD4826"/>
    <w:rsid w:val="00CD4E19"/>
    <w:rsid w:val="00CD6219"/>
    <w:rsid w:val="00CD700F"/>
    <w:rsid w:val="00CD7319"/>
    <w:rsid w:val="00CD7399"/>
    <w:rsid w:val="00CE148E"/>
    <w:rsid w:val="00CE208D"/>
    <w:rsid w:val="00CE2453"/>
    <w:rsid w:val="00CE3047"/>
    <w:rsid w:val="00CE356D"/>
    <w:rsid w:val="00CE3FA4"/>
    <w:rsid w:val="00CE44F8"/>
    <w:rsid w:val="00CE4729"/>
    <w:rsid w:val="00CE4A90"/>
    <w:rsid w:val="00CE5277"/>
    <w:rsid w:val="00CE5B4D"/>
    <w:rsid w:val="00CE6358"/>
    <w:rsid w:val="00CE6686"/>
    <w:rsid w:val="00CE6E97"/>
    <w:rsid w:val="00CE7632"/>
    <w:rsid w:val="00CE7868"/>
    <w:rsid w:val="00CE796C"/>
    <w:rsid w:val="00CF02F1"/>
    <w:rsid w:val="00CF1B70"/>
    <w:rsid w:val="00CF1DD1"/>
    <w:rsid w:val="00CF1F5C"/>
    <w:rsid w:val="00CF2161"/>
    <w:rsid w:val="00CF2307"/>
    <w:rsid w:val="00CF239B"/>
    <w:rsid w:val="00CF26AE"/>
    <w:rsid w:val="00CF2D54"/>
    <w:rsid w:val="00CF311F"/>
    <w:rsid w:val="00CF33BA"/>
    <w:rsid w:val="00CF4920"/>
    <w:rsid w:val="00CF4A9A"/>
    <w:rsid w:val="00CF5047"/>
    <w:rsid w:val="00CF5051"/>
    <w:rsid w:val="00CF5575"/>
    <w:rsid w:val="00CF6991"/>
    <w:rsid w:val="00CF743C"/>
    <w:rsid w:val="00CF7D91"/>
    <w:rsid w:val="00D01344"/>
    <w:rsid w:val="00D01B90"/>
    <w:rsid w:val="00D024CD"/>
    <w:rsid w:val="00D02F10"/>
    <w:rsid w:val="00D034DA"/>
    <w:rsid w:val="00D03538"/>
    <w:rsid w:val="00D0421D"/>
    <w:rsid w:val="00D046FD"/>
    <w:rsid w:val="00D047F7"/>
    <w:rsid w:val="00D049B8"/>
    <w:rsid w:val="00D04C8A"/>
    <w:rsid w:val="00D04D63"/>
    <w:rsid w:val="00D0516C"/>
    <w:rsid w:val="00D05B56"/>
    <w:rsid w:val="00D05B9C"/>
    <w:rsid w:val="00D05C2F"/>
    <w:rsid w:val="00D05EE7"/>
    <w:rsid w:val="00D063AD"/>
    <w:rsid w:val="00D068D0"/>
    <w:rsid w:val="00D06FE0"/>
    <w:rsid w:val="00D07307"/>
    <w:rsid w:val="00D076A9"/>
    <w:rsid w:val="00D07754"/>
    <w:rsid w:val="00D077FA"/>
    <w:rsid w:val="00D078D1"/>
    <w:rsid w:val="00D07B92"/>
    <w:rsid w:val="00D1045C"/>
    <w:rsid w:val="00D104E7"/>
    <w:rsid w:val="00D105ED"/>
    <w:rsid w:val="00D11034"/>
    <w:rsid w:val="00D11653"/>
    <w:rsid w:val="00D11A5A"/>
    <w:rsid w:val="00D1293B"/>
    <w:rsid w:val="00D129A8"/>
    <w:rsid w:val="00D12EB5"/>
    <w:rsid w:val="00D12FB9"/>
    <w:rsid w:val="00D13290"/>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4CDC"/>
    <w:rsid w:val="00D25134"/>
    <w:rsid w:val="00D2662C"/>
    <w:rsid w:val="00D26CB1"/>
    <w:rsid w:val="00D272EB"/>
    <w:rsid w:val="00D27B0C"/>
    <w:rsid w:val="00D27FA3"/>
    <w:rsid w:val="00D31101"/>
    <w:rsid w:val="00D3176C"/>
    <w:rsid w:val="00D31B3F"/>
    <w:rsid w:val="00D32974"/>
    <w:rsid w:val="00D333F6"/>
    <w:rsid w:val="00D33751"/>
    <w:rsid w:val="00D33A9A"/>
    <w:rsid w:val="00D33BAF"/>
    <w:rsid w:val="00D347D8"/>
    <w:rsid w:val="00D35D4A"/>
    <w:rsid w:val="00D36124"/>
    <w:rsid w:val="00D3619E"/>
    <w:rsid w:val="00D36768"/>
    <w:rsid w:val="00D36F6E"/>
    <w:rsid w:val="00D372B0"/>
    <w:rsid w:val="00D37343"/>
    <w:rsid w:val="00D37602"/>
    <w:rsid w:val="00D4205E"/>
    <w:rsid w:val="00D42F05"/>
    <w:rsid w:val="00D43056"/>
    <w:rsid w:val="00D44D36"/>
    <w:rsid w:val="00D453F2"/>
    <w:rsid w:val="00D462B0"/>
    <w:rsid w:val="00D465B2"/>
    <w:rsid w:val="00D47399"/>
    <w:rsid w:val="00D47BB2"/>
    <w:rsid w:val="00D47D04"/>
    <w:rsid w:val="00D5056A"/>
    <w:rsid w:val="00D510A0"/>
    <w:rsid w:val="00D519DD"/>
    <w:rsid w:val="00D527EE"/>
    <w:rsid w:val="00D5295D"/>
    <w:rsid w:val="00D529C4"/>
    <w:rsid w:val="00D53929"/>
    <w:rsid w:val="00D539D0"/>
    <w:rsid w:val="00D540DC"/>
    <w:rsid w:val="00D55616"/>
    <w:rsid w:val="00D5574C"/>
    <w:rsid w:val="00D55DAC"/>
    <w:rsid w:val="00D55DF0"/>
    <w:rsid w:val="00D55DFE"/>
    <w:rsid w:val="00D56E86"/>
    <w:rsid w:val="00D6153F"/>
    <w:rsid w:val="00D617EF"/>
    <w:rsid w:val="00D61982"/>
    <w:rsid w:val="00D61EA9"/>
    <w:rsid w:val="00D61EFF"/>
    <w:rsid w:val="00D61F47"/>
    <w:rsid w:val="00D62655"/>
    <w:rsid w:val="00D6267A"/>
    <w:rsid w:val="00D62998"/>
    <w:rsid w:val="00D63DBA"/>
    <w:rsid w:val="00D647DE"/>
    <w:rsid w:val="00D649E9"/>
    <w:rsid w:val="00D6501F"/>
    <w:rsid w:val="00D65347"/>
    <w:rsid w:val="00D66C32"/>
    <w:rsid w:val="00D67112"/>
    <w:rsid w:val="00D6742C"/>
    <w:rsid w:val="00D67D12"/>
    <w:rsid w:val="00D705FF"/>
    <w:rsid w:val="00D70B0C"/>
    <w:rsid w:val="00D7145C"/>
    <w:rsid w:val="00D7235E"/>
    <w:rsid w:val="00D73B64"/>
    <w:rsid w:val="00D744BC"/>
    <w:rsid w:val="00D74830"/>
    <w:rsid w:val="00D75700"/>
    <w:rsid w:val="00D7585A"/>
    <w:rsid w:val="00D776A4"/>
    <w:rsid w:val="00D7773F"/>
    <w:rsid w:val="00D77C53"/>
    <w:rsid w:val="00D77E96"/>
    <w:rsid w:val="00D77F79"/>
    <w:rsid w:val="00D80618"/>
    <w:rsid w:val="00D806AE"/>
    <w:rsid w:val="00D807DF"/>
    <w:rsid w:val="00D81F49"/>
    <w:rsid w:val="00D82066"/>
    <w:rsid w:val="00D82339"/>
    <w:rsid w:val="00D82494"/>
    <w:rsid w:val="00D824F4"/>
    <w:rsid w:val="00D8252D"/>
    <w:rsid w:val="00D82580"/>
    <w:rsid w:val="00D82FF2"/>
    <w:rsid w:val="00D82FF6"/>
    <w:rsid w:val="00D8300C"/>
    <w:rsid w:val="00D83774"/>
    <w:rsid w:val="00D84A4B"/>
    <w:rsid w:val="00D85D45"/>
    <w:rsid w:val="00D90A81"/>
    <w:rsid w:val="00D90B7D"/>
    <w:rsid w:val="00D90DCE"/>
    <w:rsid w:val="00D912A2"/>
    <w:rsid w:val="00D91B8B"/>
    <w:rsid w:val="00D92168"/>
    <w:rsid w:val="00D9231C"/>
    <w:rsid w:val="00D92A5E"/>
    <w:rsid w:val="00D935BD"/>
    <w:rsid w:val="00D940B5"/>
    <w:rsid w:val="00D943D7"/>
    <w:rsid w:val="00D94744"/>
    <w:rsid w:val="00D9582D"/>
    <w:rsid w:val="00D95CB0"/>
    <w:rsid w:val="00D9654F"/>
    <w:rsid w:val="00D966FE"/>
    <w:rsid w:val="00D977C0"/>
    <w:rsid w:val="00D97A4E"/>
    <w:rsid w:val="00D97D57"/>
    <w:rsid w:val="00D97E14"/>
    <w:rsid w:val="00DA00A3"/>
    <w:rsid w:val="00DA04C1"/>
    <w:rsid w:val="00DA12A3"/>
    <w:rsid w:val="00DA13F3"/>
    <w:rsid w:val="00DA21AE"/>
    <w:rsid w:val="00DA21CF"/>
    <w:rsid w:val="00DA23EB"/>
    <w:rsid w:val="00DA25ED"/>
    <w:rsid w:val="00DA2DE3"/>
    <w:rsid w:val="00DA3633"/>
    <w:rsid w:val="00DA400B"/>
    <w:rsid w:val="00DA6443"/>
    <w:rsid w:val="00DA6B5E"/>
    <w:rsid w:val="00DA7146"/>
    <w:rsid w:val="00DA716A"/>
    <w:rsid w:val="00DA725C"/>
    <w:rsid w:val="00DA7878"/>
    <w:rsid w:val="00DA7A9C"/>
    <w:rsid w:val="00DA7B82"/>
    <w:rsid w:val="00DB021F"/>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668"/>
    <w:rsid w:val="00DB78DC"/>
    <w:rsid w:val="00DB7B69"/>
    <w:rsid w:val="00DC015C"/>
    <w:rsid w:val="00DC0A2F"/>
    <w:rsid w:val="00DC0DBE"/>
    <w:rsid w:val="00DC1520"/>
    <w:rsid w:val="00DC16B8"/>
    <w:rsid w:val="00DC234A"/>
    <w:rsid w:val="00DC41E4"/>
    <w:rsid w:val="00DC48B2"/>
    <w:rsid w:val="00DC496E"/>
    <w:rsid w:val="00DC5110"/>
    <w:rsid w:val="00DC5116"/>
    <w:rsid w:val="00DC5CA4"/>
    <w:rsid w:val="00DC686C"/>
    <w:rsid w:val="00DC7C77"/>
    <w:rsid w:val="00DC7FD5"/>
    <w:rsid w:val="00DD01C2"/>
    <w:rsid w:val="00DD02FF"/>
    <w:rsid w:val="00DD0414"/>
    <w:rsid w:val="00DD0CAB"/>
    <w:rsid w:val="00DD24F9"/>
    <w:rsid w:val="00DD26EC"/>
    <w:rsid w:val="00DD2845"/>
    <w:rsid w:val="00DD2DFB"/>
    <w:rsid w:val="00DD2EA3"/>
    <w:rsid w:val="00DD3604"/>
    <w:rsid w:val="00DD3D99"/>
    <w:rsid w:val="00DD3F4D"/>
    <w:rsid w:val="00DD471A"/>
    <w:rsid w:val="00DD48FD"/>
    <w:rsid w:val="00DD66D0"/>
    <w:rsid w:val="00DD6F2E"/>
    <w:rsid w:val="00DD72E1"/>
    <w:rsid w:val="00DD7EA2"/>
    <w:rsid w:val="00DE00F2"/>
    <w:rsid w:val="00DE04C3"/>
    <w:rsid w:val="00DE117F"/>
    <w:rsid w:val="00DE2813"/>
    <w:rsid w:val="00DE2D17"/>
    <w:rsid w:val="00DE353C"/>
    <w:rsid w:val="00DE3E14"/>
    <w:rsid w:val="00DE401C"/>
    <w:rsid w:val="00DE6E2F"/>
    <w:rsid w:val="00DE6F47"/>
    <w:rsid w:val="00DE7163"/>
    <w:rsid w:val="00DE7D13"/>
    <w:rsid w:val="00DE7E78"/>
    <w:rsid w:val="00DE7F31"/>
    <w:rsid w:val="00DE7F7D"/>
    <w:rsid w:val="00DF1C6F"/>
    <w:rsid w:val="00DF1EAE"/>
    <w:rsid w:val="00DF2A14"/>
    <w:rsid w:val="00DF2BD1"/>
    <w:rsid w:val="00DF3816"/>
    <w:rsid w:val="00DF3818"/>
    <w:rsid w:val="00DF398C"/>
    <w:rsid w:val="00DF3F94"/>
    <w:rsid w:val="00DF4369"/>
    <w:rsid w:val="00DF51B9"/>
    <w:rsid w:val="00DF52B5"/>
    <w:rsid w:val="00DF545C"/>
    <w:rsid w:val="00DF5970"/>
    <w:rsid w:val="00DF5B14"/>
    <w:rsid w:val="00DF5C7F"/>
    <w:rsid w:val="00DF5CBE"/>
    <w:rsid w:val="00DF60F6"/>
    <w:rsid w:val="00DF63FA"/>
    <w:rsid w:val="00DF66E2"/>
    <w:rsid w:val="00DF73ED"/>
    <w:rsid w:val="00E00178"/>
    <w:rsid w:val="00E001FD"/>
    <w:rsid w:val="00E00A1C"/>
    <w:rsid w:val="00E00BEC"/>
    <w:rsid w:val="00E00D60"/>
    <w:rsid w:val="00E0103A"/>
    <w:rsid w:val="00E012CC"/>
    <w:rsid w:val="00E0147A"/>
    <w:rsid w:val="00E01AB2"/>
    <w:rsid w:val="00E0220A"/>
    <w:rsid w:val="00E0220E"/>
    <w:rsid w:val="00E02961"/>
    <w:rsid w:val="00E02A1E"/>
    <w:rsid w:val="00E02B71"/>
    <w:rsid w:val="00E02DEB"/>
    <w:rsid w:val="00E03999"/>
    <w:rsid w:val="00E0399E"/>
    <w:rsid w:val="00E042A1"/>
    <w:rsid w:val="00E05CF4"/>
    <w:rsid w:val="00E05E82"/>
    <w:rsid w:val="00E0689E"/>
    <w:rsid w:val="00E06E5D"/>
    <w:rsid w:val="00E07425"/>
    <w:rsid w:val="00E07C27"/>
    <w:rsid w:val="00E1043E"/>
    <w:rsid w:val="00E104FA"/>
    <w:rsid w:val="00E1082A"/>
    <w:rsid w:val="00E10956"/>
    <w:rsid w:val="00E10B81"/>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6D44"/>
    <w:rsid w:val="00E1738C"/>
    <w:rsid w:val="00E17C92"/>
    <w:rsid w:val="00E201C0"/>
    <w:rsid w:val="00E21137"/>
    <w:rsid w:val="00E21ABD"/>
    <w:rsid w:val="00E220E4"/>
    <w:rsid w:val="00E22775"/>
    <w:rsid w:val="00E227A3"/>
    <w:rsid w:val="00E22BF2"/>
    <w:rsid w:val="00E22D28"/>
    <w:rsid w:val="00E22F81"/>
    <w:rsid w:val="00E22F87"/>
    <w:rsid w:val="00E230E3"/>
    <w:rsid w:val="00E23C97"/>
    <w:rsid w:val="00E24727"/>
    <w:rsid w:val="00E24A68"/>
    <w:rsid w:val="00E24E76"/>
    <w:rsid w:val="00E265A7"/>
    <w:rsid w:val="00E26705"/>
    <w:rsid w:val="00E27455"/>
    <w:rsid w:val="00E27B80"/>
    <w:rsid w:val="00E27E98"/>
    <w:rsid w:val="00E3027D"/>
    <w:rsid w:val="00E30EDF"/>
    <w:rsid w:val="00E31B43"/>
    <w:rsid w:val="00E31FBA"/>
    <w:rsid w:val="00E33513"/>
    <w:rsid w:val="00E33A4F"/>
    <w:rsid w:val="00E33F3E"/>
    <w:rsid w:val="00E341E5"/>
    <w:rsid w:val="00E34315"/>
    <w:rsid w:val="00E35FBC"/>
    <w:rsid w:val="00E36AAE"/>
    <w:rsid w:val="00E37198"/>
    <w:rsid w:val="00E3720A"/>
    <w:rsid w:val="00E3774C"/>
    <w:rsid w:val="00E377FC"/>
    <w:rsid w:val="00E41313"/>
    <w:rsid w:val="00E41773"/>
    <w:rsid w:val="00E41ACD"/>
    <w:rsid w:val="00E42FE6"/>
    <w:rsid w:val="00E43888"/>
    <w:rsid w:val="00E44E78"/>
    <w:rsid w:val="00E460B6"/>
    <w:rsid w:val="00E460B9"/>
    <w:rsid w:val="00E46BD2"/>
    <w:rsid w:val="00E473D4"/>
    <w:rsid w:val="00E474CF"/>
    <w:rsid w:val="00E47A58"/>
    <w:rsid w:val="00E47EA4"/>
    <w:rsid w:val="00E513F6"/>
    <w:rsid w:val="00E51C17"/>
    <w:rsid w:val="00E51EC6"/>
    <w:rsid w:val="00E51F51"/>
    <w:rsid w:val="00E52302"/>
    <w:rsid w:val="00E52F3B"/>
    <w:rsid w:val="00E52F80"/>
    <w:rsid w:val="00E53D94"/>
    <w:rsid w:val="00E53DEA"/>
    <w:rsid w:val="00E5424B"/>
    <w:rsid w:val="00E543A2"/>
    <w:rsid w:val="00E544BA"/>
    <w:rsid w:val="00E558D3"/>
    <w:rsid w:val="00E55B64"/>
    <w:rsid w:val="00E616DB"/>
    <w:rsid w:val="00E62442"/>
    <w:rsid w:val="00E627A4"/>
    <w:rsid w:val="00E62CAE"/>
    <w:rsid w:val="00E630ED"/>
    <w:rsid w:val="00E63535"/>
    <w:rsid w:val="00E6437C"/>
    <w:rsid w:val="00E64C68"/>
    <w:rsid w:val="00E65237"/>
    <w:rsid w:val="00E662DF"/>
    <w:rsid w:val="00E66C78"/>
    <w:rsid w:val="00E67862"/>
    <w:rsid w:val="00E70ACF"/>
    <w:rsid w:val="00E70BE9"/>
    <w:rsid w:val="00E70D46"/>
    <w:rsid w:val="00E712A9"/>
    <w:rsid w:val="00E713BC"/>
    <w:rsid w:val="00E721F6"/>
    <w:rsid w:val="00E72444"/>
    <w:rsid w:val="00E73C74"/>
    <w:rsid w:val="00E7410F"/>
    <w:rsid w:val="00E74EC5"/>
    <w:rsid w:val="00E76B86"/>
    <w:rsid w:val="00E772AE"/>
    <w:rsid w:val="00E805F2"/>
    <w:rsid w:val="00E809F3"/>
    <w:rsid w:val="00E80C21"/>
    <w:rsid w:val="00E81147"/>
    <w:rsid w:val="00E820BD"/>
    <w:rsid w:val="00E8227B"/>
    <w:rsid w:val="00E83215"/>
    <w:rsid w:val="00E8342F"/>
    <w:rsid w:val="00E8390B"/>
    <w:rsid w:val="00E84210"/>
    <w:rsid w:val="00E844CD"/>
    <w:rsid w:val="00E847A7"/>
    <w:rsid w:val="00E84D3B"/>
    <w:rsid w:val="00E84FE5"/>
    <w:rsid w:val="00E853F9"/>
    <w:rsid w:val="00E863D1"/>
    <w:rsid w:val="00E86682"/>
    <w:rsid w:val="00E8670D"/>
    <w:rsid w:val="00E86E79"/>
    <w:rsid w:val="00E8701A"/>
    <w:rsid w:val="00E906B4"/>
    <w:rsid w:val="00E9095B"/>
    <w:rsid w:val="00E9145E"/>
    <w:rsid w:val="00E9150E"/>
    <w:rsid w:val="00E91A04"/>
    <w:rsid w:val="00E91B24"/>
    <w:rsid w:val="00E926B8"/>
    <w:rsid w:val="00E927BF"/>
    <w:rsid w:val="00E9289A"/>
    <w:rsid w:val="00E9294C"/>
    <w:rsid w:val="00E929D9"/>
    <w:rsid w:val="00E936DA"/>
    <w:rsid w:val="00E93721"/>
    <w:rsid w:val="00E93723"/>
    <w:rsid w:val="00E9399B"/>
    <w:rsid w:val="00E939A7"/>
    <w:rsid w:val="00E94008"/>
    <w:rsid w:val="00E94762"/>
    <w:rsid w:val="00E956BA"/>
    <w:rsid w:val="00E96B52"/>
    <w:rsid w:val="00E96D5E"/>
    <w:rsid w:val="00E97039"/>
    <w:rsid w:val="00E97C55"/>
    <w:rsid w:val="00EA0018"/>
    <w:rsid w:val="00EA08BE"/>
    <w:rsid w:val="00EA0A85"/>
    <w:rsid w:val="00EA14B0"/>
    <w:rsid w:val="00EA2244"/>
    <w:rsid w:val="00EA2959"/>
    <w:rsid w:val="00EA29BB"/>
    <w:rsid w:val="00EA36DB"/>
    <w:rsid w:val="00EA4DDC"/>
    <w:rsid w:val="00EA61FA"/>
    <w:rsid w:val="00EA641E"/>
    <w:rsid w:val="00EA6FA7"/>
    <w:rsid w:val="00EA6FFC"/>
    <w:rsid w:val="00EB067F"/>
    <w:rsid w:val="00EB1348"/>
    <w:rsid w:val="00EB17BE"/>
    <w:rsid w:val="00EB1A1B"/>
    <w:rsid w:val="00EB1F02"/>
    <w:rsid w:val="00EB2522"/>
    <w:rsid w:val="00EB2B9C"/>
    <w:rsid w:val="00EB2E64"/>
    <w:rsid w:val="00EB3290"/>
    <w:rsid w:val="00EB3F86"/>
    <w:rsid w:val="00EB4FEF"/>
    <w:rsid w:val="00EB5BC5"/>
    <w:rsid w:val="00EB6212"/>
    <w:rsid w:val="00EB66E3"/>
    <w:rsid w:val="00EB6BB5"/>
    <w:rsid w:val="00EB6E30"/>
    <w:rsid w:val="00EB7618"/>
    <w:rsid w:val="00EB7B51"/>
    <w:rsid w:val="00EB7F93"/>
    <w:rsid w:val="00EC0103"/>
    <w:rsid w:val="00EC086C"/>
    <w:rsid w:val="00EC1720"/>
    <w:rsid w:val="00EC1ACC"/>
    <w:rsid w:val="00EC2DB7"/>
    <w:rsid w:val="00EC337D"/>
    <w:rsid w:val="00EC42D0"/>
    <w:rsid w:val="00EC4420"/>
    <w:rsid w:val="00EC48D7"/>
    <w:rsid w:val="00EC5395"/>
    <w:rsid w:val="00EC638F"/>
    <w:rsid w:val="00EC6677"/>
    <w:rsid w:val="00EC7927"/>
    <w:rsid w:val="00ED047A"/>
    <w:rsid w:val="00ED095E"/>
    <w:rsid w:val="00ED1A0B"/>
    <w:rsid w:val="00ED27DD"/>
    <w:rsid w:val="00ED37E3"/>
    <w:rsid w:val="00ED5162"/>
    <w:rsid w:val="00ED5669"/>
    <w:rsid w:val="00ED592C"/>
    <w:rsid w:val="00ED697C"/>
    <w:rsid w:val="00ED7724"/>
    <w:rsid w:val="00ED7F5D"/>
    <w:rsid w:val="00EE06CA"/>
    <w:rsid w:val="00EE0A52"/>
    <w:rsid w:val="00EE14A5"/>
    <w:rsid w:val="00EE16D2"/>
    <w:rsid w:val="00EE21DC"/>
    <w:rsid w:val="00EE2819"/>
    <w:rsid w:val="00EE2A0E"/>
    <w:rsid w:val="00EE2AE3"/>
    <w:rsid w:val="00EE3C1C"/>
    <w:rsid w:val="00EE3CAA"/>
    <w:rsid w:val="00EE43AD"/>
    <w:rsid w:val="00EE4420"/>
    <w:rsid w:val="00EE4874"/>
    <w:rsid w:val="00EE48D6"/>
    <w:rsid w:val="00EE4A6E"/>
    <w:rsid w:val="00EE4BAB"/>
    <w:rsid w:val="00EE4BEC"/>
    <w:rsid w:val="00EE56FD"/>
    <w:rsid w:val="00EE6291"/>
    <w:rsid w:val="00EE6871"/>
    <w:rsid w:val="00EE6A6B"/>
    <w:rsid w:val="00EE7922"/>
    <w:rsid w:val="00EE79A6"/>
    <w:rsid w:val="00EF07F2"/>
    <w:rsid w:val="00EF11DF"/>
    <w:rsid w:val="00EF130D"/>
    <w:rsid w:val="00EF2081"/>
    <w:rsid w:val="00EF2B59"/>
    <w:rsid w:val="00EF30E0"/>
    <w:rsid w:val="00EF3A6C"/>
    <w:rsid w:val="00EF3CE6"/>
    <w:rsid w:val="00EF3D05"/>
    <w:rsid w:val="00EF42CF"/>
    <w:rsid w:val="00EF520B"/>
    <w:rsid w:val="00EF5403"/>
    <w:rsid w:val="00EF567D"/>
    <w:rsid w:val="00EF5E04"/>
    <w:rsid w:val="00EF5EEE"/>
    <w:rsid w:val="00EF5F11"/>
    <w:rsid w:val="00EF6111"/>
    <w:rsid w:val="00EF7F49"/>
    <w:rsid w:val="00F005A0"/>
    <w:rsid w:val="00F0132B"/>
    <w:rsid w:val="00F0155D"/>
    <w:rsid w:val="00F01835"/>
    <w:rsid w:val="00F01DE9"/>
    <w:rsid w:val="00F0229D"/>
    <w:rsid w:val="00F02B1B"/>
    <w:rsid w:val="00F032BB"/>
    <w:rsid w:val="00F032C8"/>
    <w:rsid w:val="00F0345B"/>
    <w:rsid w:val="00F03567"/>
    <w:rsid w:val="00F03DD3"/>
    <w:rsid w:val="00F044C6"/>
    <w:rsid w:val="00F04BBE"/>
    <w:rsid w:val="00F0504D"/>
    <w:rsid w:val="00F05471"/>
    <w:rsid w:val="00F06616"/>
    <w:rsid w:val="00F07485"/>
    <w:rsid w:val="00F1024B"/>
    <w:rsid w:val="00F10387"/>
    <w:rsid w:val="00F10BC6"/>
    <w:rsid w:val="00F11352"/>
    <w:rsid w:val="00F11AD0"/>
    <w:rsid w:val="00F11B2B"/>
    <w:rsid w:val="00F12313"/>
    <w:rsid w:val="00F12D22"/>
    <w:rsid w:val="00F13D34"/>
    <w:rsid w:val="00F1417A"/>
    <w:rsid w:val="00F14602"/>
    <w:rsid w:val="00F1498D"/>
    <w:rsid w:val="00F14DDF"/>
    <w:rsid w:val="00F152AD"/>
    <w:rsid w:val="00F15BA3"/>
    <w:rsid w:val="00F15BB3"/>
    <w:rsid w:val="00F165B7"/>
    <w:rsid w:val="00F17906"/>
    <w:rsid w:val="00F17A8E"/>
    <w:rsid w:val="00F20300"/>
    <w:rsid w:val="00F208CA"/>
    <w:rsid w:val="00F20C9C"/>
    <w:rsid w:val="00F21548"/>
    <w:rsid w:val="00F21827"/>
    <w:rsid w:val="00F21A00"/>
    <w:rsid w:val="00F2285F"/>
    <w:rsid w:val="00F22DFC"/>
    <w:rsid w:val="00F23155"/>
    <w:rsid w:val="00F23E62"/>
    <w:rsid w:val="00F23EE4"/>
    <w:rsid w:val="00F23F0C"/>
    <w:rsid w:val="00F24236"/>
    <w:rsid w:val="00F24E0E"/>
    <w:rsid w:val="00F25707"/>
    <w:rsid w:val="00F26693"/>
    <w:rsid w:val="00F26A13"/>
    <w:rsid w:val="00F27D3B"/>
    <w:rsid w:val="00F301D8"/>
    <w:rsid w:val="00F3060A"/>
    <w:rsid w:val="00F30AEF"/>
    <w:rsid w:val="00F31261"/>
    <w:rsid w:val="00F31BB3"/>
    <w:rsid w:val="00F31BCF"/>
    <w:rsid w:val="00F31BDA"/>
    <w:rsid w:val="00F31C67"/>
    <w:rsid w:val="00F3232C"/>
    <w:rsid w:val="00F323C3"/>
    <w:rsid w:val="00F329FA"/>
    <w:rsid w:val="00F32A15"/>
    <w:rsid w:val="00F32C8E"/>
    <w:rsid w:val="00F32EE6"/>
    <w:rsid w:val="00F32EF1"/>
    <w:rsid w:val="00F32F3C"/>
    <w:rsid w:val="00F337B6"/>
    <w:rsid w:val="00F339EC"/>
    <w:rsid w:val="00F3443B"/>
    <w:rsid w:val="00F34FDD"/>
    <w:rsid w:val="00F35279"/>
    <w:rsid w:val="00F3528A"/>
    <w:rsid w:val="00F359F7"/>
    <w:rsid w:val="00F35F1A"/>
    <w:rsid w:val="00F36130"/>
    <w:rsid w:val="00F3639B"/>
    <w:rsid w:val="00F3644F"/>
    <w:rsid w:val="00F36B71"/>
    <w:rsid w:val="00F373AE"/>
    <w:rsid w:val="00F4032F"/>
    <w:rsid w:val="00F40360"/>
    <w:rsid w:val="00F40444"/>
    <w:rsid w:val="00F407EE"/>
    <w:rsid w:val="00F40CE6"/>
    <w:rsid w:val="00F41B59"/>
    <w:rsid w:val="00F41EC5"/>
    <w:rsid w:val="00F42099"/>
    <w:rsid w:val="00F423BD"/>
    <w:rsid w:val="00F431C5"/>
    <w:rsid w:val="00F432FF"/>
    <w:rsid w:val="00F44683"/>
    <w:rsid w:val="00F446C6"/>
    <w:rsid w:val="00F44E30"/>
    <w:rsid w:val="00F4556D"/>
    <w:rsid w:val="00F456D2"/>
    <w:rsid w:val="00F45B08"/>
    <w:rsid w:val="00F45FB4"/>
    <w:rsid w:val="00F46431"/>
    <w:rsid w:val="00F469AD"/>
    <w:rsid w:val="00F46B0E"/>
    <w:rsid w:val="00F46B56"/>
    <w:rsid w:val="00F4715C"/>
    <w:rsid w:val="00F47469"/>
    <w:rsid w:val="00F47C9F"/>
    <w:rsid w:val="00F50CE8"/>
    <w:rsid w:val="00F51361"/>
    <w:rsid w:val="00F51CBC"/>
    <w:rsid w:val="00F52330"/>
    <w:rsid w:val="00F54603"/>
    <w:rsid w:val="00F54772"/>
    <w:rsid w:val="00F54869"/>
    <w:rsid w:val="00F556B2"/>
    <w:rsid w:val="00F55834"/>
    <w:rsid w:val="00F565E8"/>
    <w:rsid w:val="00F56794"/>
    <w:rsid w:val="00F56CB4"/>
    <w:rsid w:val="00F5754B"/>
    <w:rsid w:val="00F576DE"/>
    <w:rsid w:val="00F57747"/>
    <w:rsid w:val="00F5786F"/>
    <w:rsid w:val="00F578BC"/>
    <w:rsid w:val="00F61284"/>
    <w:rsid w:val="00F625D2"/>
    <w:rsid w:val="00F633F1"/>
    <w:rsid w:val="00F63BF7"/>
    <w:rsid w:val="00F6453E"/>
    <w:rsid w:val="00F64A3D"/>
    <w:rsid w:val="00F64F5F"/>
    <w:rsid w:val="00F65215"/>
    <w:rsid w:val="00F65617"/>
    <w:rsid w:val="00F65A88"/>
    <w:rsid w:val="00F65FEA"/>
    <w:rsid w:val="00F66494"/>
    <w:rsid w:val="00F66E32"/>
    <w:rsid w:val="00F674A8"/>
    <w:rsid w:val="00F70175"/>
    <w:rsid w:val="00F710BE"/>
    <w:rsid w:val="00F71824"/>
    <w:rsid w:val="00F71D7B"/>
    <w:rsid w:val="00F72016"/>
    <w:rsid w:val="00F72DAD"/>
    <w:rsid w:val="00F730DD"/>
    <w:rsid w:val="00F736D2"/>
    <w:rsid w:val="00F73D0C"/>
    <w:rsid w:val="00F746E1"/>
    <w:rsid w:val="00F7564C"/>
    <w:rsid w:val="00F76220"/>
    <w:rsid w:val="00F769BE"/>
    <w:rsid w:val="00F7735C"/>
    <w:rsid w:val="00F77BD5"/>
    <w:rsid w:val="00F810B5"/>
    <w:rsid w:val="00F81B4B"/>
    <w:rsid w:val="00F82E6B"/>
    <w:rsid w:val="00F83662"/>
    <w:rsid w:val="00F838C0"/>
    <w:rsid w:val="00F84FB6"/>
    <w:rsid w:val="00F85F83"/>
    <w:rsid w:val="00F85FD4"/>
    <w:rsid w:val="00F862AC"/>
    <w:rsid w:val="00F86ADD"/>
    <w:rsid w:val="00F8784C"/>
    <w:rsid w:val="00F90263"/>
    <w:rsid w:val="00F9031D"/>
    <w:rsid w:val="00F90D67"/>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8CA"/>
    <w:rsid w:val="00FA3E3E"/>
    <w:rsid w:val="00FA4147"/>
    <w:rsid w:val="00FA4A55"/>
    <w:rsid w:val="00FA4D4F"/>
    <w:rsid w:val="00FA5369"/>
    <w:rsid w:val="00FA54E8"/>
    <w:rsid w:val="00FA5FE8"/>
    <w:rsid w:val="00FA668B"/>
    <w:rsid w:val="00FA67CF"/>
    <w:rsid w:val="00FB1CF5"/>
    <w:rsid w:val="00FB2BB0"/>
    <w:rsid w:val="00FB2D17"/>
    <w:rsid w:val="00FB2F69"/>
    <w:rsid w:val="00FB368B"/>
    <w:rsid w:val="00FB3A3A"/>
    <w:rsid w:val="00FB4217"/>
    <w:rsid w:val="00FB427F"/>
    <w:rsid w:val="00FB4379"/>
    <w:rsid w:val="00FB45FF"/>
    <w:rsid w:val="00FB48B0"/>
    <w:rsid w:val="00FB5D97"/>
    <w:rsid w:val="00FB61EA"/>
    <w:rsid w:val="00FB6C7A"/>
    <w:rsid w:val="00FB732E"/>
    <w:rsid w:val="00FB79F7"/>
    <w:rsid w:val="00FC055F"/>
    <w:rsid w:val="00FC09E7"/>
    <w:rsid w:val="00FC0E15"/>
    <w:rsid w:val="00FC1201"/>
    <w:rsid w:val="00FC1CA5"/>
    <w:rsid w:val="00FC1D8E"/>
    <w:rsid w:val="00FC214D"/>
    <w:rsid w:val="00FC2733"/>
    <w:rsid w:val="00FC2979"/>
    <w:rsid w:val="00FC35C3"/>
    <w:rsid w:val="00FC6990"/>
    <w:rsid w:val="00FC6D6C"/>
    <w:rsid w:val="00FD078D"/>
    <w:rsid w:val="00FD1C3C"/>
    <w:rsid w:val="00FD24F6"/>
    <w:rsid w:val="00FD2519"/>
    <w:rsid w:val="00FD25F6"/>
    <w:rsid w:val="00FD2DB1"/>
    <w:rsid w:val="00FD37D3"/>
    <w:rsid w:val="00FD38A8"/>
    <w:rsid w:val="00FD3D50"/>
    <w:rsid w:val="00FD473D"/>
    <w:rsid w:val="00FD4AAC"/>
    <w:rsid w:val="00FD61E4"/>
    <w:rsid w:val="00FD6954"/>
    <w:rsid w:val="00FD6AC8"/>
    <w:rsid w:val="00FD7B1C"/>
    <w:rsid w:val="00FD7C04"/>
    <w:rsid w:val="00FE0A6C"/>
    <w:rsid w:val="00FE0A8E"/>
    <w:rsid w:val="00FE1727"/>
    <w:rsid w:val="00FE1741"/>
    <w:rsid w:val="00FE2C7C"/>
    <w:rsid w:val="00FE2E14"/>
    <w:rsid w:val="00FE2FD0"/>
    <w:rsid w:val="00FE3442"/>
    <w:rsid w:val="00FE3638"/>
    <w:rsid w:val="00FE3A67"/>
    <w:rsid w:val="00FE3D69"/>
    <w:rsid w:val="00FE3EA1"/>
    <w:rsid w:val="00FE4474"/>
    <w:rsid w:val="00FE4818"/>
    <w:rsid w:val="00FE4CA4"/>
    <w:rsid w:val="00FE5AE4"/>
    <w:rsid w:val="00FE5CE6"/>
    <w:rsid w:val="00FE5D80"/>
    <w:rsid w:val="00FE602E"/>
    <w:rsid w:val="00FE637F"/>
    <w:rsid w:val="00FE64EE"/>
    <w:rsid w:val="00FE73F7"/>
    <w:rsid w:val="00FE745E"/>
    <w:rsid w:val="00FE7865"/>
    <w:rsid w:val="00FE7A92"/>
    <w:rsid w:val="00FF01E3"/>
    <w:rsid w:val="00FF0202"/>
    <w:rsid w:val="00FF04AA"/>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ED5F029-B4D5-4B35-A63F-4E9B8CBA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2A3F46"/>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3F1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81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2067604019">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41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FE1B-E63B-4AB3-9352-CFAB2F18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49</Pages>
  <Words>6127</Words>
  <Characters>34924</Characters>
  <Application>Microsoft Office Word</Application>
  <DocSecurity>0</DocSecurity>
  <Lines>291</Lines>
  <Paragraphs>81</Paragraphs>
  <ScaleCrop>false</ScaleCrop>
  <Company/>
  <LinksUpToDate>false</LinksUpToDate>
  <CharactersWithSpaces>40970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3278</cp:revision>
  <cp:lastPrinted>2007-07-19T00:46:00Z</cp:lastPrinted>
  <dcterms:created xsi:type="dcterms:W3CDTF">2013-08-19T07:44:00Z</dcterms:created>
  <dcterms:modified xsi:type="dcterms:W3CDTF">2019-08-27T07:08:00Z</dcterms:modified>
</cp:coreProperties>
</file>