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交银施罗德核心资产混合型证券投资基金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693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693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707330" w:rsidRDefault="00C95F7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707330" w:rsidRDefault="00C95F7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07330" w:rsidRDefault="00C95F7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07330" w:rsidRDefault="00C95F7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07330" w:rsidRDefault="00C95F7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18</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9E0E85"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6930" w:history="1">
        <w:r w:rsidR="009E0E85" w:rsidRPr="00AD24A8">
          <w:rPr>
            <w:rStyle w:val="a8"/>
            <w:b/>
            <w:bCs/>
            <w:noProof/>
          </w:rPr>
          <w:t xml:space="preserve">§1  </w:t>
        </w:r>
        <w:r w:rsidR="009E0E85" w:rsidRPr="00AD24A8">
          <w:rPr>
            <w:rStyle w:val="a8"/>
            <w:rFonts w:hint="eastAsia"/>
            <w:b/>
            <w:bCs/>
            <w:noProof/>
          </w:rPr>
          <w:t>重要提示及目录</w:t>
        </w:r>
        <w:r w:rsidR="009E0E85">
          <w:rPr>
            <w:noProof/>
            <w:webHidden/>
          </w:rPr>
          <w:tab/>
        </w:r>
        <w:r w:rsidR="009E0E85">
          <w:rPr>
            <w:noProof/>
            <w:webHidden/>
          </w:rPr>
          <w:fldChar w:fldCharType="begin"/>
        </w:r>
        <w:r w:rsidR="009E0E85">
          <w:rPr>
            <w:noProof/>
            <w:webHidden/>
          </w:rPr>
          <w:instrText xml:space="preserve"> PAGEREF _Toc17816930 \h </w:instrText>
        </w:r>
        <w:r w:rsidR="009E0E85">
          <w:rPr>
            <w:noProof/>
            <w:webHidden/>
          </w:rPr>
        </w:r>
        <w:r w:rsidR="009E0E85">
          <w:rPr>
            <w:noProof/>
            <w:webHidden/>
          </w:rPr>
          <w:fldChar w:fldCharType="separate"/>
        </w:r>
        <w:r w:rsidR="009E0E85">
          <w:rPr>
            <w:noProof/>
            <w:webHidden/>
          </w:rPr>
          <w:t>2</w:t>
        </w:r>
        <w:r w:rsidR="009E0E85">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31" w:history="1">
        <w:r w:rsidRPr="00AD24A8">
          <w:rPr>
            <w:rStyle w:val="a8"/>
            <w:noProof/>
          </w:rPr>
          <w:t xml:space="preserve">1.1 </w:t>
        </w:r>
        <w:r w:rsidRPr="00AD24A8">
          <w:rPr>
            <w:rStyle w:val="a8"/>
            <w:rFonts w:hint="eastAsia"/>
            <w:noProof/>
          </w:rPr>
          <w:t>重要提示</w:t>
        </w:r>
        <w:r>
          <w:rPr>
            <w:noProof/>
            <w:webHidden/>
          </w:rPr>
          <w:tab/>
        </w:r>
        <w:r>
          <w:rPr>
            <w:noProof/>
            <w:webHidden/>
          </w:rPr>
          <w:fldChar w:fldCharType="begin"/>
        </w:r>
        <w:r>
          <w:rPr>
            <w:noProof/>
            <w:webHidden/>
          </w:rPr>
          <w:instrText xml:space="preserve"> PAGEREF _Toc17816931 \h </w:instrText>
        </w:r>
        <w:r>
          <w:rPr>
            <w:noProof/>
            <w:webHidden/>
          </w:rPr>
        </w:r>
        <w:r>
          <w:rPr>
            <w:noProof/>
            <w:webHidden/>
          </w:rPr>
          <w:fldChar w:fldCharType="separate"/>
        </w:r>
        <w:r>
          <w:rPr>
            <w:noProof/>
            <w:webHidden/>
          </w:rPr>
          <w:t>2</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32" w:history="1">
        <w:r w:rsidRPr="00AD24A8">
          <w:rPr>
            <w:rStyle w:val="a8"/>
            <w:b/>
            <w:bCs/>
            <w:noProof/>
          </w:rPr>
          <w:t xml:space="preserve">§2  </w:t>
        </w:r>
        <w:r w:rsidRPr="00AD24A8">
          <w:rPr>
            <w:rStyle w:val="a8"/>
            <w:rFonts w:hint="eastAsia"/>
            <w:b/>
            <w:bCs/>
            <w:noProof/>
          </w:rPr>
          <w:t>基金简介</w:t>
        </w:r>
        <w:r>
          <w:rPr>
            <w:noProof/>
            <w:webHidden/>
          </w:rPr>
          <w:tab/>
        </w:r>
        <w:r>
          <w:rPr>
            <w:noProof/>
            <w:webHidden/>
          </w:rPr>
          <w:fldChar w:fldCharType="begin"/>
        </w:r>
        <w:r>
          <w:rPr>
            <w:noProof/>
            <w:webHidden/>
          </w:rPr>
          <w:instrText xml:space="preserve"> PAGEREF _Toc17816932 \h </w:instrText>
        </w:r>
        <w:r>
          <w:rPr>
            <w:noProof/>
            <w:webHidden/>
          </w:rPr>
        </w:r>
        <w:r>
          <w:rPr>
            <w:noProof/>
            <w:webHidden/>
          </w:rPr>
          <w:fldChar w:fldCharType="separate"/>
        </w:r>
        <w:r>
          <w:rPr>
            <w:noProof/>
            <w:webHidden/>
          </w:rPr>
          <w:t>5</w:t>
        </w:r>
        <w:r>
          <w:rPr>
            <w:noProof/>
            <w:webHidden/>
          </w:rPr>
          <w:fldChar w:fldCharType="end"/>
        </w:r>
      </w:hyperlink>
    </w:p>
    <w:p w:rsidR="009E0E85" w:rsidRDefault="009E0E85" w:rsidP="009E0E85">
      <w:pPr>
        <w:pStyle w:val="22"/>
        <w:tabs>
          <w:tab w:val="left" w:pos="845"/>
        </w:tabs>
        <w:rPr>
          <w:rFonts w:asciiTheme="minorHAnsi" w:eastAsiaTheme="minorEastAsia" w:hAnsiTheme="minorHAnsi" w:cstheme="minorBidi"/>
          <w:noProof/>
          <w:kern w:val="2"/>
          <w:szCs w:val="22"/>
        </w:rPr>
      </w:pPr>
      <w:hyperlink w:anchor="_Toc17816933" w:history="1">
        <w:r w:rsidRPr="00AD24A8">
          <w:rPr>
            <w:rStyle w:val="a8"/>
            <w:noProof/>
          </w:rPr>
          <w:t>2.1</w:t>
        </w:r>
        <w:r>
          <w:rPr>
            <w:rFonts w:asciiTheme="minorHAnsi" w:eastAsiaTheme="minorEastAsia" w:hAnsiTheme="minorHAnsi" w:cstheme="minorBidi"/>
            <w:noProof/>
            <w:kern w:val="2"/>
            <w:szCs w:val="22"/>
          </w:rPr>
          <w:tab/>
        </w:r>
        <w:r w:rsidRPr="00AD24A8">
          <w:rPr>
            <w:rStyle w:val="a8"/>
            <w:rFonts w:hint="eastAsia"/>
            <w:noProof/>
          </w:rPr>
          <w:t>基金基本情况</w:t>
        </w:r>
        <w:r>
          <w:rPr>
            <w:noProof/>
            <w:webHidden/>
          </w:rPr>
          <w:tab/>
        </w:r>
        <w:r>
          <w:rPr>
            <w:noProof/>
            <w:webHidden/>
          </w:rPr>
          <w:fldChar w:fldCharType="begin"/>
        </w:r>
        <w:r>
          <w:rPr>
            <w:noProof/>
            <w:webHidden/>
          </w:rPr>
          <w:instrText xml:space="preserve"> PAGEREF _Toc17816933 \h </w:instrText>
        </w:r>
        <w:r>
          <w:rPr>
            <w:noProof/>
            <w:webHidden/>
          </w:rPr>
        </w:r>
        <w:r>
          <w:rPr>
            <w:noProof/>
            <w:webHidden/>
          </w:rPr>
          <w:fldChar w:fldCharType="separate"/>
        </w:r>
        <w:r>
          <w:rPr>
            <w:noProof/>
            <w:webHidden/>
          </w:rPr>
          <w:t>5</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34" w:history="1">
        <w:r w:rsidRPr="00AD24A8">
          <w:rPr>
            <w:rStyle w:val="a8"/>
            <w:noProof/>
          </w:rPr>
          <w:t xml:space="preserve">2.2 </w:t>
        </w:r>
        <w:r w:rsidRPr="00AD24A8">
          <w:rPr>
            <w:rStyle w:val="a8"/>
            <w:rFonts w:hint="eastAsia"/>
            <w:noProof/>
          </w:rPr>
          <w:t>基金产品说明</w:t>
        </w:r>
        <w:r>
          <w:rPr>
            <w:noProof/>
            <w:webHidden/>
          </w:rPr>
          <w:tab/>
        </w:r>
        <w:r>
          <w:rPr>
            <w:noProof/>
            <w:webHidden/>
          </w:rPr>
          <w:fldChar w:fldCharType="begin"/>
        </w:r>
        <w:r>
          <w:rPr>
            <w:noProof/>
            <w:webHidden/>
          </w:rPr>
          <w:instrText xml:space="preserve"> PAGEREF _Toc17816934 \h </w:instrText>
        </w:r>
        <w:r>
          <w:rPr>
            <w:noProof/>
            <w:webHidden/>
          </w:rPr>
        </w:r>
        <w:r>
          <w:rPr>
            <w:noProof/>
            <w:webHidden/>
          </w:rPr>
          <w:fldChar w:fldCharType="separate"/>
        </w:r>
        <w:r>
          <w:rPr>
            <w:noProof/>
            <w:webHidden/>
          </w:rPr>
          <w:t>5</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35" w:history="1">
        <w:r w:rsidRPr="00AD24A8">
          <w:rPr>
            <w:rStyle w:val="a8"/>
            <w:noProof/>
          </w:rPr>
          <w:t xml:space="preserve">2.3 </w:t>
        </w:r>
        <w:r w:rsidRPr="00AD24A8">
          <w:rPr>
            <w:rStyle w:val="a8"/>
            <w:rFonts w:hint="eastAsia"/>
            <w:noProof/>
          </w:rPr>
          <w:t>基金管理人和基金托管人</w:t>
        </w:r>
        <w:r>
          <w:rPr>
            <w:noProof/>
            <w:webHidden/>
          </w:rPr>
          <w:tab/>
        </w:r>
        <w:r>
          <w:rPr>
            <w:noProof/>
            <w:webHidden/>
          </w:rPr>
          <w:fldChar w:fldCharType="begin"/>
        </w:r>
        <w:r>
          <w:rPr>
            <w:noProof/>
            <w:webHidden/>
          </w:rPr>
          <w:instrText xml:space="preserve"> PAGEREF _Toc17816935 \h </w:instrText>
        </w:r>
        <w:r>
          <w:rPr>
            <w:noProof/>
            <w:webHidden/>
          </w:rPr>
        </w:r>
        <w:r>
          <w:rPr>
            <w:noProof/>
            <w:webHidden/>
          </w:rPr>
          <w:fldChar w:fldCharType="separate"/>
        </w:r>
        <w:r>
          <w:rPr>
            <w:noProof/>
            <w:webHidden/>
          </w:rPr>
          <w:t>5</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36" w:history="1">
        <w:r w:rsidRPr="00AD24A8">
          <w:rPr>
            <w:rStyle w:val="a8"/>
            <w:noProof/>
          </w:rPr>
          <w:t xml:space="preserve">2.4 </w:t>
        </w:r>
        <w:r w:rsidRPr="00AD24A8">
          <w:rPr>
            <w:rStyle w:val="a8"/>
            <w:rFonts w:hint="eastAsia"/>
            <w:noProof/>
          </w:rPr>
          <w:t>信息披露方式</w:t>
        </w:r>
        <w:r>
          <w:rPr>
            <w:noProof/>
            <w:webHidden/>
          </w:rPr>
          <w:tab/>
        </w:r>
        <w:r>
          <w:rPr>
            <w:noProof/>
            <w:webHidden/>
          </w:rPr>
          <w:fldChar w:fldCharType="begin"/>
        </w:r>
        <w:r>
          <w:rPr>
            <w:noProof/>
            <w:webHidden/>
          </w:rPr>
          <w:instrText xml:space="preserve"> PAGEREF _Toc17816936 \h </w:instrText>
        </w:r>
        <w:r>
          <w:rPr>
            <w:noProof/>
            <w:webHidden/>
          </w:rPr>
        </w:r>
        <w:r>
          <w:rPr>
            <w:noProof/>
            <w:webHidden/>
          </w:rPr>
          <w:fldChar w:fldCharType="separate"/>
        </w:r>
        <w:r>
          <w:rPr>
            <w:noProof/>
            <w:webHidden/>
          </w:rPr>
          <w:t>6</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37" w:history="1">
        <w:r w:rsidRPr="00AD24A8">
          <w:rPr>
            <w:rStyle w:val="a8"/>
            <w:noProof/>
          </w:rPr>
          <w:t xml:space="preserve">2.5 </w:t>
        </w:r>
        <w:r w:rsidRPr="00AD24A8">
          <w:rPr>
            <w:rStyle w:val="a8"/>
            <w:rFonts w:hint="eastAsia"/>
            <w:noProof/>
          </w:rPr>
          <w:t>其他相关资料</w:t>
        </w:r>
        <w:r>
          <w:rPr>
            <w:noProof/>
            <w:webHidden/>
          </w:rPr>
          <w:tab/>
        </w:r>
        <w:r>
          <w:rPr>
            <w:noProof/>
            <w:webHidden/>
          </w:rPr>
          <w:fldChar w:fldCharType="begin"/>
        </w:r>
        <w:r>
          <w:rPr>
            <w:noProof/>
            <w:webHidden/>
          </w:rPr>
          <w:instrText xml:space="preserve"> PAGEREF _Toc17816937 \h </w:instrText>
        </w:r>
        <w:r>
          <w:rPr>
            <w:noProof/>
            <w:webHidden/>
          </w:rPr>
        </w:r>
        <w:r>
          <w:rPr>
            <w:noProof/>
            <w:webHidden/>
          </w:rPr>
          <w:fldChar w:fldCharType="separate"/>
        </w:r>
        <w:r>
          <w:rPr>
            <w:noProof/>
            <w:webHidden/>
          </w:rPr>
          <w:t>6</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38" w:history="1">
        <w:r w:rsidRPr="00AD24A8">
          <w:rPr>
            <w:rStyle w:val="a8"/>
            <w:b/>
            <w:bCs/>
            <w:noProof/>
          </w:rPr>
          <w:t xml:space="preserve">§3  </w:t>
        </w:r>
        <w:r w:rsidRPr="00AD24A8">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_Toc17816938 \h </w:instrText>
        </w:r>
        <w:r>
          <w:rPr>
            <w:noProof/>
            <w:webHidden/>
          </w:rPr>
        </w:r>
        <w:r>
          <w:rPr>
            <w:noProof/>
            <w:webHidden/>
          </w:rPr>
          <w:fldChar w:fldCharType="separate"/>
        </w:r>
        <w:r>
          <w:rPr>
            <w:noProof/>
            <w:webHidden/>
          </w:rPr>
          <w:t>6</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39" w:history="1">
        <w:r w:rsidRPr="00AD24A8">
          <w:rPr>
            <w:rStyle w:val="a8"/>
            <w:noProof/>
          </w:rPr>
          <w:t xml:space="preserve">3.1 </w:t>
        </w:r>
        <w:r w:rsidRPr="00AD24A8">
          <w:rPr>
            <w:rStyle w:val="a8"/>
            <w:rFonts w:hint="eastAsia"/>
            <w:noProof/>
          </w:rPr>
          <w:t>主要会计数据和财务指标</w:t>
        </w:r>
        <w:r>
          <w:rPr>
            <w:noProof/>
            <w:webHidden/>
          </w:rPr>
          <w:tab/>
        </w:r>
        <w:r>
          <w:rPr>
            <w:noProof/>
            <w:webHidden/>
          </w:rPr>
          <w:fldChar w:fldCharType="begin"/>
        </w:r>
        <w:r>
          <w:rPr>
            <w:noProof/>
            <w:webHidden/>
          </w:rPr>
          <w:instrText xml:space="preserve"> PAGEREF _Toc17816939 \h </w:instrText>
        </w:r>
        <w:r>
          <w:rPr>
            <w:noProof/>
            <w:webHidden/>
          </w:rPr>
        </w:r>
        <w:r>
          <w:rPr>
            <w:noProof/>
            <w:webHidden/>
          </w:rPr>
          <w:fldChar w:fldCharType="separate"/>
        </w:r>
        <w:r>
          <w:rPr>
            <w:noProof/>
            <w:webHidden/>
          </w:rPr>
          <w:t>6</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0" w:history="1">
        <w:r w:rsidRPr="00AD24A8">
          <w:rPr>
            <w:rStyle w:val="a8"/>
            <w:noProof/>
          </w:rPr>
          <w:t xml:space="preserve">3.2 </w:t>
        </w:r>
        <w:r w:rsidRPr="00AD24A8">
          <w:rPr>
            <w:rStyle w:val="a8"/>
            <w:rFonts w:hint="eastAsia"/>
            <w:noProof/>
          </w:rPr>
          <w:t>基金净值表现</w:t>
        </w:r>
        <w:r>
          <w:rPr>
            <w:noProof/>
            <w:webHidden/>
          </w:rPr>
          <w:tab/>
        </w:r>
        <w:r>
          <w:rPr>
            <w:noProof/>
            <w:webHidden/>
          </w:rPr>
          <w:fldChar w:fldCharType="begin"/>
        </w:r>
        <w:r>
          <w:rPr>
            <w:noProof/>
            <w:webHidden/>
          </w:rPr>
          <w:instrText xml:space="preserve"> PAGEREF _Toc17816940 \h </w:instrText>
        </w:r>
        <w:r>
          <w:rPr>
            <w:noProof/>
            <w:webHidden/>
          </w:rPr>
        </w:r>
        <w:r>
          <w:rPr>
            <w:noProof/>
            <w:webHidden/>
          </w:rPr>
          <w:fldChar w:fldCharType="separate"/>
        </w:r>
        <w:r>
          <w:rPr>
            <w:noProof/>
            <w:webHidden/>
          </w:rPr>
          <w:t>7</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41" w:history="1">
        <w:r w:rsidRPr="00AD24A8">
          <w:rPr>
            <w:rStyle w:val="a8"/>
            <w:b/>
            <w:bCs/>
            <w:noProof/>
          </w:rPr>
          <w:t xml:space="preserve">§4  </w:t>
        </w:r>
        <w:r w:rsidRPr="00AD24A8">
          <w:rPr>
            <w:rStyle w:val="a8"/>
            <w:rFonts w:hint="eastAsia"/>
            <w:b/>
            <w:bCs/>
            <w:noProof/>
          </w:rPr>
          <w:t>管理人报告</w:t>
        </w:r>
        <w:r>
          <w:rPr>
            <w:noProof/>
            <w:webHidden/>
          </w:rPr>
          <w:tab/>
        </w:r>
        <w:r>
          <w:rPr>
            <w:noProof/>
            <w:webHidden/>
          </w:rPr>
          <w:fldChar w:fldCharType="begin"/>
        </w:r>
        <w:r>
          <w:rPr>
            <w:noProof/>
            <w:webHidden/>
          </w:rPr>
          <w:instrText xml:space="preserve"> PAGEREF _Toc17816941 \h </w:instrText>
        </w:r>
        <w:r>
          <w:rPr>
            <w:noProof/>
            <w:webHidden/>
          </w:rPr>
        </w:r>
        <w:r>
          <w:rPr>
            <w:noProof/>
            <w:webHidden/>
          </w:rPr>
          <w:fldChar w:fldCharType="separate"/>
        </w:r>
        <w:r>
          <w:rPr>
            <w:noProof/>
            <w:webHidden/>
          </w:rPr>
          <w:t>8</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2" w:history="1">
        <w:r w:rsidRPr="00AD24A8">
          <w:rPr>
            <w:rStyle w:val="a8"/>
            <w:noProof/>
          </w:rPr>
          <w:t xml:space="preserve">4.1 </w:t>
        </w:r>
        <w:r w:rsidRPr="00AD24A8">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_Toc17816942 \h </w:instrText>
        </w:r>
        <w:r>
          <w:rPr>
            <w:noProof/>
            <w:webHidden/>
          </w:rPr>
        </w:r>
        <w:r>
          <w:rPr>
            <w:noProof/>
            <w:webHidden/>
          </w:rPr>
          <w:fldChar w:fldCharType="separate"/>
        </w:r>
        <w:r>
          <w:rPr>
            <w:noProof/>
            <w:webHidden/>
          </w:rPr>
          <w:t>8</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3" w:history="1">
        <w:r w:rsidRPr="00AD24A8">
          <w:rPr>
            <w:rStyle w:val="a8"/>
            <w:noProof/>
          </w:rPr>
          <w:t xml:space="preserve">4.2 </w:t>
        </w:r>
        <w:r w:rsidRPr="00AD24A8">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_Toc17816943 \h </w:instrText>
        </w:r>
        <w:r>
          <w:rPr>
            <w:noProof/>
            <w:webHidden/>
          </w:rPr>
        </w:r>
        <w:r>
          <w:rPr>
            <w:noProof/>
            <w:webHidden/>
          </w:rPr>
          <w:fldChar w:fldCharType="separate"/>
        </w:r>
        <w:r>
          <w:rPr>
            <w:noProof/>
            <w:webHidden/>
          </w:rPr>
          <w:t>9</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4" w:history="1">
        <w:r w:rsidRPr="00AD24A8">
          <w:rPr>
            <w:rStyle w:val="a8"/>
            <w:noProof/>
          </w:rPr>
          <w:t xml:space="preserve">4.3 </w:t>
        </w:r>
        <w:r w:rsidRPr="00AD24A8">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_Toc17816944 \h </w:instrText>
        </w:r>
        <w:r>
          <w:rPr>
            <w:noProof/>
            <w:webHidden/>
          </w:rPr>
        </w:r>
        <w:r>
          <w:rPr>
            <w:noProof/>
            <w:webHidden/>
          </w:rPr>
          <w:fldChar w:fldCharType="separate"/>
        </w:r>
        <w:r>
          <w:rPr>
            <w:noProof/>
            <w:webHidden/>
          </w:rPr>
          <w:t>9</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5" w:history="1">
        <w:r w:rsidRPr="00AD24A8">
          <w:rPr>
            <w:rStyle w:val="a8"/>
            <w:noProof/>
          </w:rPr>
          <w:t xml:space="preserve">4.4 </w:t>
        </w:r>
        <w:r w:rsidRPr="00AD24A8">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_Toc17816945 \h </w:instrText>
        </w:r>
        <w:r>
          <w:rPr>
            <w:noProof/>
            <w:webHidden/>
          </w:rPr>
        </w:r>
        <w:r>
          <w:rPr>
            <w:noProof/>
            <w:webHidden/>
          </w:rPr>
          <w:fldChar w:fldCharType="separate"/>
        </w:r>
        <w:r>
          <w:rPr>
            <w:noProof/>
            <w:webHidden/>
          </w:rPr>
          <w:t>10</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6" w:history="1">
        <w:r w:rsidRPr="00AD24A8">
          <w:rPr>
            <w:rStyle w:val="a8"/>
            <w:noProof/>
          </w:rPr>
          <w:t xml:space="preserve">4.5 </w:t>
        </w:r>
        <w:r w:rsidRPr="00AD24A8">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_Toc17816946 \h </w:instrText>
        </w:r>
        <w:r>
          <w:rPr>
            <w:noProof/>
            <w:webHidden/>
          </w:rPr>
        </w:r>
        <w:r>
          <w:rPr>
            <w:noProof/>
            <w:webHidden/>
          </w:rPr>
          <w:fldChar w:fldCharType="separate"/>
        </w:r>
        <w:r>
          <w:rPr>
            <w:noProof/>
            <w:webHidden/>
          </w:rPr>
          <w:t>10</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7" w:history="1">
        <w:r w:rsidRPr="00AD24A8">
          <w:rPr>
            <w:rStyle w:val="a8"/>
            <w:noProof/>
          </w:rPr>
          <w:t xml:space="preserve">4.6 </w:t>
        </w:r>
        <w:r w:rsidRPr="00AD24A8">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_Toc17816947 \h </w:instrText>
        </w:r>
        <w:r>
          <w:rPr>
            <w:noProof/>
            <w:webHidden/>
          </w:rPr>
        </w:r>
        <w:r>
          <w:rPr>
            <w:noProof/>
            <w:webHidden/>
          </w:rPr>
          <w:fldChar w:fldCharType="separate"/>
        </w:r>
        <w:r>
          <w:rPr>
            <w:noProof/>
            <w:webHidden/>
          </w:rPr>
          <w:t>11</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8" w:history="1">
        <w:r w:rsidRPr="00AD24A8">
          <w:rPr>
            <w:rStyle w:val="a8"/>
            <w:noProof/>
          </w:rPr>
          <w:t xml:space="preserve">4.7 </w:t>
        </w:r>
        <w:r w:rsidRPr="00AD24A8">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_Toc17816948 \h </w:instrText>
        </w:r>
        <w:r>
          <w:rPr>
            <w:noProof/>
            <w:webHidden/>
          </w:rPr>
        </w:r>
        <w:r>
          <w:rPr>
            <w:noProof/>
            <w:webHidden/>
          </w:rPr>
          <w:fldChar w:fldCharType="separate"/>
        </w:r>
        <w:r>
          <w:rPr>
            <w:noProof/>
            <w:webHidden/>
          </w:rPr>
          <w:t>11</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49" w:history="1">
        <w:r w:rsidRPr="00AD24A8">
          <w:rPr>
            <w:rStyle w:val="a8"/>
            <w:noProof/>
          </w:rPr>
          <w:t xml:space="preserve">4.8 </w:t>
        </w:r>
        <w:r w:rsidRPr="00AD24A8">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_Toc17816949 \h </w:instrText>
        </w:r>
        <w:r>
          <w:rPr>
            <w:noProof/>
            <w:webHidden/>
          </w:rPr>
        </w:r>
        <w:r>
          <w:rPr>
            <w:noProof/>
            <w:webHidden/>
          </w:rPr>
          <w:fldChar w:fldCharType="separate"/>
        </w:r>
        <w:r>
          <w:rPr>
            <w:noProof/>
            <w:webHidden/>
          </w:rPr>
          <w:t>11</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50" w:history="1">
        <w:r w:rsidRPr="00AD24A8">
          <w:rPr>
            <w:rStyle w:val="a8"/>
            <w:b/>
            <w:bCs/>
            <w:noProof/>
          </w:rPr>
          <w:t xml:space="preserve">§5  </w:t>
        </w:r>
        <w:r w:rsidRPr="00AD24A8">
          <w:rPr>
            <w:rStyle w:val="a8"/>
            <w:rFonts w:hint="eastAsia"/>
            <w:b/>
            <w:bCs/>
            <w:noProof/>
          </w:rPr>
          <w:t>托管人报告</w:t>
        </w:r>
        <w:r>
          <w:rPr>
            <w:noProof/>
            <w:webHidden/>
          </w:rPr>
          <w:tab/>
        </w:r>
        <w:r>
          <w:rPr>
            <w:noProof/>
            <w:webHidden/>
          </w:rPr>
          <w:fldChar w:fldCharType="begin"/>
        </w:r>
        <w:r>
          <w:rPr>
            <w:noProof/>
            <w:webHidden/>
          </w:rPr>
          <w:instrText xml:space="preserve"> PAGEREF _Toc17816950 \h </w:instrText>
        </w:r>
        <w:r>
          <w:rPr>
            <w:noProof/>
            <w:webHidden/>
          </w:rPr>
        </w:r>
        <w:r>
          <w:rPr>
            <w:noProof/>
            <w:webHidden/>
          </w:rPr>
          <w:fldChar w:fldCharType="separate"/>
        </w:r>
        <w:r>
          <w:rPr>
            <w:noProof/>
            <w:webHidden/>
          </w:rPr>
          <w:t>11</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51" w:history="1">
        <w:r w:rsidRPr="00AD24A8">
          <w:rPr>
            <w:rStyle w:val="a8"/>
            <w:noProof/>
          </w:rPr>
          <w:t xml:space="preserve">5.1 </w:t>
        </w:r>
        <w:r w:rsidRPr="00AD24A8">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_Toc17816951 \h </w:instrText>
        </w:r>
        <w:r>
          <w:rPr>
            <w:noProof/>
            <w:webHidden/>
          </w:rPr>
        </w:r>
        <w:r>
          <w:rPr>
            <w:noProof/>
            <w:webHidden/>
          </w:rPr>
          <w:fldChar w:fldCharType="separate"/>
        </w:r>
        <w:r>
          <w:rPr>
            <w:noProof/>
            <w:webHidden/>
          </w:rPr>
          <w:t>11</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52" w:history="1">
        <w:r w:rsidRPr="00AD24A8">
          <w:rPr>
            <w:rStyle w:val="a8"/>
            <w:noProof/>
          </w:rPr>
          <w:t xml:space="preserve">5.2 </w:t>
        </w:r>
        <w:r w:rsidRPr="00AD24A8">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_Toc17816952 \h </w:instrText>
        </w:r>
        <w:r>
          <w:rPr>
            <w:noProof/>
            <w:webHidden/>
          </w:rPr>
        </w:r>
        <w:r>
          <w:rPr>
            <w:noProof/>
            <w:webHidden/>
          </w:rPr>
          <w:fldChar w:fldCharType="separate"/>
        </w:r>
        <w:r>
          <w:rPr>
            <w:noProof/>
            <w:webHidden/>
          </w:rPr>
          <w:t>12</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53" w:history="1">
        <w:r w:rsidRPr="00AD24A8">
          <w:rPr>
            <w:rStyle w:val="a8"/>
            <w:noProof/>
          </w:rPr>
          <w:t xml:space="preserve">5.3 </w:t>
        </w:r>
        <w:r w:rsidRPr="00AD24A8">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_Toc17816953 \h </w:instrText>
        </w:r>
        <w:r>
          <w:rPr>
            <w:noProof/>
            <w:webHidden/>
          </w:rPr>
        </w:r>
        <w:r>
          <w:rPr>
            <w:noProof/>
            <w:webHidden/>
          </w:rPr>
          <w:fldChar w:fldCharType="separate"/>
        </w:r>
        <w:r>
          <w:rPr>
            <w:noProof/>
            <w:webHidden/>
          </w:rPr>
          <w:t>12</w:t>
        </w:r>
        <w:r>
          <w:rPr>
            <w:noProof/>
            <w:webHidden/>
          </w:rPr>
          <w:fldChar w:fldCharType="end"/>
        </w:r>
      </w:hyperlink>
    </w:p>
    <w:p w:rsidR="009E0E85" w:rsidRDefault="009E0E85" w:rsidP="009E0E85">
      <w:pPr>
        <w:pStyle w:val="11"/>
        <w:tabs>
          <w:tab w:val="left" w:pos="435"/>
        </w:tabs>
        <w:rPr>
          <w:rFonts w:asciiTheme="minorHAnsi" w:eastAsiaTheme="minorEastAsia" w:hAnsiTheme="minorHAnsi" w:cstheme="minorBidi"/>
          <w:noProof/>
          <w:szCs w:val="22"/>
        </w:rPr>
      </w:pPr>
      <w:hyperlink w:anchor="_Toc17816954" w:history="1">
        <w:r w:rsidRPr="00AD24A8">
          <w:rPr>
            <w:rStyle w:val="a8"/>
            <w:b/>
            <w:bCs/>
            <w:noProof/>
          </w:rPr>
          <w:t>§6</w:t>
        </w:r>
        <w:r>
          <w:rPr>
            <w:rFonts w:asciiTheme="minorHAnsi" w:eastAsiaTheme="minorEastAsia" w:hAnsiTheme="minorHAnsi" w:cstheme="minorBidi"/>
            <w:noProof/>
            <w:szCs w:val="22"/>
          </w:rPr>
          <w:tab/>
        </w:r>
        <w:r w:rsidRPr="00AD24A8">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_Toc17816954 \h </w:instrText>
        </w:r>
        <w:r>
          <w:rPr>
            <w:noProof/>
            <w:webHidden/>
          </w:rPr>
        </w:r>
        <w:r>
          <w:rPr>
            <w:noProof/>
            <w:webHidden/>
          </w:rPr>
          <w:fldChar w:fldCharType="separate"/>
        </w:r>
        <w:r>
          <w:rPr>
            <w:noProof/>
            <w:webHidden/>
          </w:rPr>
          <w:t>12</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55" w:history="1">
        <w:r w:rsidRPr="00AD24A8">
          <w:rPr>
            <w:rStyle w:val="a8"/>
            <w:noProof/>
          </w:rPr>
          <w:t xml:space="preserve">6.1 </w:t>
        </w:r>
        <w:r w:rsidRPr="00AD24A8">
          <w:rPr>
            <w:rStyle w:val="a8"/>
            <w:rFonts w:hint="eastAsia"/>
            <w:noProof/>
          </w:rPr>
          <w:t>资产负债表</w:t>
        </w:r>
        <w:r>
          <w:rPr>
            <w:noProof/>
            <w:webHidden/>
          </w:rPr>
          <w:tab/>
        </w:r>
        <w:r>
          <w:rPr>
            <w:noProof/>
            <w:webHidden/>
          </w:rPr>
          <w:fldChar w:fldCharType="begin"/>
        </w:r>
        <w:r>
          <w:rPr>
            <w:noProof/>
            <w:webHidden/>
          </w:rPr>
          <w:instrText xml:space="preserve"> PAGEREF _Toc17816955 \h </w:instrText>
        </w:r>
        <w:r>
          <w:rPr>
            <w:noProof/>
            <w:webHidden/>
          </w:rPr>
        </w:r>
        <w:r>
          <w:rPr>
            <w:noProof/>
            <w:webHidden/>
          </w:rPr>
          <w:fldChar w:fldCharType="separate"/>
        </w:r>
        <w:r>
          <w:rPr>
            <w:noProof/>
            <w:webHidden/>
          </w:rPr>
          <w:t>12</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56" w:history="1">
        <w:r w:rsidRPr="00AD24A8">
          <w:rPr>
            <w:rStyle w:val="a8"/>
            <w:noProof/>
          </w:rPr>
          <w:t xml:space="preserve">6.2 </w:t>
        </w:r>
        <w:r w:rsidRPr="00AD24A8">
          <w:rPr>
            <w:rStyle w:val="a8"/>
            <w:rFonts w:hint="eastAsia"/>
            <w:noProof/>
          </w:rPr>
          <w:t>利润表</w:t>
        </w:r>
        <w:r>
          <w:rPr>
            <w:noProof/>
            <w:webHidden/>
          </w:rPr>
          <w:tab/>
        </w:r>
        <w:r>
          <w:rPr>
            <w:noProof/>
            <w:webHidden/>
          </w:rPr>
          <w:fldChar w:fldCharType="begin"/>
        </w:r>
        <w:r>
          <w:rPr>
            <w:noProof/>
            <w:webHidden/>
          </w:rPr>
          <w:instrText xml:space="preserve"> PAGEREF _Toc17816956 \h </w:instrText>
        </w:r>
        <w:r>
          <w:rPr>
            <w:noProof/>
            <w:webHidden/>
          </w:rPr>
        </w:r>
        <w:r>
          <w:rPr>
            <w:noProof/>
            <w:webHidden/>
          </w:rPr>
          <w:fldChar w:fldCharType="separate"/>
        </w:r>
        <w:r>
          <w:rPr>
            <w:noProof/>
            <w:webHidden/>
          </w:rPr>
          <w:t>14</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57" w:history="1">
        <w:r w:rsidRPr="00AD24A8">
          <w:rPr>
            <w:rStyle w:val="a8"/>
            <w:noProof/>
          </w:rPr>
          <w:t xml:space="preserve">6.3 </w:t>
        </w:r>
        <w:r w:rsidRPr="00AD24A8">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_Toc17816957 \h </w:instrText>
        </w:r>
        <w:r>
          <w:rPr>
            <w:noProof/>
            <w:webHidden/>
          </w:rPr>
        </w:r>
        <w:r>
          <w:rPr>
            <w:noProof/>
            <w:webHidden/>
          </w:rPr>
          <w:fldChar w:fldCharType="separate"/>
        </w:r>
        <w:r>
          <w:rPr>
            <w:noProof/>
            <w:webHidden/>
          </w:rPr>
          <w:t>15</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58" w:history="1">
        <w:r w:rsidRPr="00AD24A8">
          <w:rPr>
            <w:rStyle w:val="a8"/>
            <w:noProof/>
          </w:rPr>
          <w:t xml:space="preserve">6.4 </w:t>
        </w:r>
        <w:r w:rsidRPr="00AD24A8">
          <w:rPr>
            <w:rStyle w:val="a8"/>
            <w:rFonts w:hint="eastAsia"/>
            <w:noProof/>
          </w:rPr>
          <w:t>报表附注</w:t>
        </w:r>
        <w:r>
          <w:rPr>
            <w:noProof/>
            <w:webHidden/>
          </w:rPr>
          <w:tab/>
        </w:r>
        <w:r>
          <w:rPr>
            <w:noProof/>
            <w:webHidden/>
          </w:rPr>
          <w:fldChar w:fldCharType="begin"/>
        </w:r>
        <w:r>
          <w:rPr>
            <w:noProof/>
            <w:webHidden/>
          </w:rPr>
          <w:instrText xml:space="preserve"> PAGEREF _Toc17816958 \h </w:instrText>
        </w:r>
        <w:r>
          <w:rPr>
            <w:noProof/>
            <w:webHidden/>
          </w:rPr>
        </w:r>
        <w:r>
          <w:rPr>
            <w:noProof/>
            <w:webHidden/>
          </w:rPr>
          <w:fldChar w:fldCharType="separate"/>
        </w:r>
        <w:r>
          <w:rPr>
            <w:noProof/>
            <w:webHidden/>
          </w:rPr>
          <w:t>16</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59" w:history="1">
        <w:r w:rsidRPr="00AD24A8">
          <w:rPr>
            <w:rStyle w:val="a8"/>
            <w:b/>
            <w:bCs/>
            <w:noProof/>
          </w:rPr>
          <w:t xml:space="preserve">§7  </w:t>
        </w:r>
        <w:r w:rsidRPr="00AD24A8">
          <w:rPr>
            <w:rStyle w:val="a8"/>
            <w:rFonts w:hint="eastAsia"/>
            <w:b/>
            <w:bCs/>
            <w:noProof/>
          </w:rPr>
          <w:t>投资组合报告</w:t>
        </w:r>
        <w:r>
          <w:rPr>
            <w:noProof/>
            <w:webHidden/>
          </w:rPr>
          <w:tab/>
        </w:r>
        <w:r>
          <w:rPr>
            <w:noProof/>
            <w:webHidden/>
          </w:rPr>
          <w:fldChar w:fldCharType="begin"/>
        </w:r>
        <w:r>
          <w:rPr>
            <w:noProof/>
            <w:webHidden/>
          </w:rPr>
          <w:instrText xml:space="preserve"> PAGEREF _Toc17816959 \h </w:instrText>
        </w:r>
        <w:r>
          <w:rPr>
            <w:noProof/>
            <w:webHidden/>
          </w:rPr>
        </w:r>
        <w:r>
          <w:rPr>
            <w:noProof/>
            <w:webHidden/>
          </w:rPr>
          <w:fldChar w:fldCharType="separate"/>
        </w:r>
        <w:r>
          <w:rPr>
            <w:noProof/>
            <w:webHidden/>
          </w:rPr>
          <w:t>37</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60" w:history="1">
        <w:r w:rsidRPr="00AD24A8">
          <w:rPr>
            <w:rStyle w:val="a8"/>
            <w:noProof/>
          </w:rPr>
          <w:t xml:space="preserve">7.1 </w:t>
        </w:r>
        <w:r w:rsidRPr="00AD24A8">
          <w:rPr>
            <w:rStyle w:val="a8"/>
            <w:rFonts w:hint="eastAsia"/>
            <w:noProof/>
          </w:rPr>
          <w:t>期末基金资产组合情况</w:t>
        </w:r>
        <w:r>
          <w:rPr>
            <w:noProof/>
            <w:webHidden/>
          </w:rPr>
          <w:tab/>
        </w:r>
        <w:r>
          <w:rPr>
            <w:noProof/>
            <w:webHidden/>
          </w:rPr>
          <w:fldChar w:fldCharType="begin"/>
        </w:r>
        <w:r>
          <w:rPr>
            <w:noProof/>
            <w:webHidden/>
          </w:rPr>
          <w:instrText xml:space="preserve"> PAGEREF _Toc17816960 \h </w:instrText>
        </w:r>
        <w:r>
          <w:rPr>
            <w:noProof/>
            <w:webHidden/>
          </w:rPr>
        </w:r>
        <w:r>
          <w:rPr>
            <w:noProof/>
            <w:webHidden/>
          </w:rPr>
          <w:fldChar w:fldCharType="separate"/>
        </w:r>
        <w:r>
          <w:rPr>
            <w:noProof/>
            <w:webHidden/>
          </w:rPr>
          <w:t>37</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61" w:history="1">
        <w:r w:rsidRPr="00AD24A8">
          <w:rPr>
            <w:rStyle w:val="a8"/>
            <w:noProof/>
          </w:rPr>
          <w:t xml:space="preserve">7.2 </w:t>
        </w:r>
        <w:r w:rsidRPr="00AD24A8">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_Toc17816961 \h </w:instrText>
        </w:r>
        <w:r>
          <w:rPr>
            <w:noProof/>
            <w:webHidden/>
          </w:rPr>
        </w:r>
        <w:r>
          <w:rPr>
            <w:noProof/>
            <w:webHidden/>
          </w:rPr>
          <w:fldChar w:fldCharType="separate"/>
        </w:r>
        <w:r>
          <w:rPr>
            <w:noProof/>
            <w:webHidden/>
          </w:rPr>
          <w:t>38</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64" w:history="1">
        <w:r w:rsidRPr="00AD24A8">
          <w:rPr>
            <w:rStyle w:val="a8"/>
            <w:noProof/>
          </w:rPr>
          <w:t xml:space="preserve">7.3 </w:t>
        </w:r>
        <w:r w:rsidRPr="00AD24A8">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_Toc17816964 \h </w:instrText>
        </w:r>
        <w:r>
          <w:rPr>
            <w:noProof/>
            <w:webHidden/>
          </w:rPr>
        </w:r>
        <w:r>
          <w:rPr>
            <w:noProof/>
            <w:webHidden/>
          </w:rPr>
          <w:fldChar w:fldCharType="separate"/>
        </w:r>
        <w:r>
          <w:rPr>
            <w:noProof/>
            <w:webHidden/>
          </w:rPr>
          <w:t>39</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65" w:history="1">
        <w:r w:rsidRPr="00AD24A8">
          <w:rPr>
            <w:rStyle w:val="a8"/>
            <w:noProof/>
          </w:rPr>
          <w:t>7.4</w:t>
        </w:r>
        <w:r w:rsidRPr="00AD24A8">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_Toc17816965 \h </w:instrText>
        </w:r>
        <w:r>
          <w:rPr>
            <w:noProof/>
            <w:webHidden/>
          </w:rPr>
        </w:r>
        <w:r>
          <w:rPr>
            <w:noProof/>
            <w:webHidden/>
          </w:rPr>
          <w:fldChar w:fldCharType="separate"/>
        </w:r>
        <w:r>
          <w:rPr>
            <w:noProof/>
            <w:webHidden/>
          </w:rPr>
          <w:t>40</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66" w:history="1">
        <w:r w:rsidRPr="00AD24A8">
          <w:rPr>
            <w:rStyle w:val="a8"/>
            <w:noProof/>
          </w:rPr>
          <w:t xml:space="preserve">7.5 </w:t>
        </w:r>
        <w:r w:rsidRPr="00AD24A8">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_Toc17816966 \h </w:instrText>
        </w:r>
        <w:r>
          <w:rPr>
            <w:noProof/>
            <w:webHidden/>
          </w:rPr>
        </w:r>
        <w:r>
          <w:rPr>
            <w:noProof/>
            <w:webHidden/>
          </w:rPr>
          <w:fldChar w:fldCharType="separate"/>
        </w:r>
        <w:r>
          <w:rPr>
            <w:noProof/>
            <w:webHidden/>
          </w:rPr>
          <w:t>44</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67" w:history="1">
        <w:r w:rsidRPr="00AD24A8">
          <w:rPr>
            <w:rStyle w:val="a8"/>
            <w:noProof/>
          </w:rPr>
          <w:t>7.6</w:t>
        </w:r>
        <w:r w:rsidRPr="00AD24A8">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_Toc17816967 \h </w:instrText>
        </w:r>
        <w:r>
          <w:rPr>
            <w:noProof/>
            <w:webHidden/>
          </w:rPr>
        </w:r>
        <w:r>
          <w:rPr>
            <w:noProof/>
            <w:webHidden/>
          </w:rPr>
          <w:fldChar w:fldCharType="separate"/>
        </w:r>
        <w:r>
          <w:rPr>
            <w:noProof/>
            <w:webHidden/>
          </w:rPr>
          <w:t>44</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68" w:history="1">
        <w:r w:rsidRPr="00AD24A8">
          <w:rPr>
            <w:rStyle w:val="a8"/>
            <w:noProof/>
          </w:rPr>
          <w:t xml:space="preserve">7.7 </w:t>
        </w:r>
        <w:r w:rsidRPr="00AD24A8">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_Toc17816968 \h </w:instrText>
        </w:r>
        <w:r>
          <w:rPr>
            <w:noProof/>
            <w:webHidden/>
          </w:rPr>
        </w:r>
        <w:r>
          <w:rPr>
            <w:noProof/>
            <w:webHidden/>
          </w:rPr>
          <w:fldChar w:fldCharType="separate"/>
        </w:r>
        <w:r>
          <w:rPr>
            <w:noProof/>
            <w:webHidden/>
          </w:rPr>
          <w:t>44</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69" w:history="1">
        <w:r w:rsidRPr="00AD24A8">
          <w:rPr>
            <w:rStyle w:val="a8"/>
            <w:noProof/>
          </w:rPr>
          <w:t xml:space="preserve">7.8 </w:t>
        </w:r>
        <w:r w:rsidRPr="00AD24A8">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_Toc17816969 \h </w:instrText>
        </w:r>
        <w:r>
          <w:rPr>
            <w:noProof/>
            <w:webHidden/>
          </w:rPr>
        </w:r>
        <w:r>
          <w:rPr>
            <w:noProof/>
            <w:webHidden/>
          </w:rPr>
          <w:fldChar w:fldCharType="separate"/>
        </w:r>
        <w:r>
          <w:rPr>
            <w:noProof/>
            <w:webHidden/>
          </w:rPr>
          <w:t>44</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70" w:history="1">
        <w:r w:rsidRPr="00AD24A8">
          <w:rPr>
            <w:rStyle w:val="a8"/>
            <w:noProof/>
          </w:rPr>
          <w:t xml:space="preserve">7.9 </w:t>
        </w:r>
        <w:r w:rsidRPr="00AD24A8">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_Toc17816970 \h </w:instrText>
        </w:r>
        <w:r>
          <w:rPr>
            <w:noProof/>
            <w:webHidden/>
          </w:rPr>
        </w:r>
        <w:r>
          <w:rPr>
            <w:noProof/>
            <w:webHidden/>
          </w:rPr>
          <w:fldChar w:fldCharType="separate"/>
        </w:r>
        <w:r>
          <w:rPr>
            <w:noProof/>
            <w:webHidden/>
          </w:rPr>
          <w:t>45</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71" w:history="1">
        <w:r w:rsidRPr="00AD24A8">
          <w:rPr>
            <w:rStyle w:val="a8"/>
            <w:noProof/>
          </w:rPr>
          <w:t xml:space="preserve">7.10 </w:t>
        </w:r>
        <w:r w:rsidRPr="00AD24A8">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_Toc17816971 \h </w:instrText>
        </w:r>
        <w:r>
          <w:rPr>
            <w:noProof/>
            <w:webHidden/>
          </w:rPr>
        </w:r>
        <w:r>
          <w:rPr>
            <w:noProof/>
            <w:webHidden/>
          </w:rPr>
          <w:fldChar w:fldCharType="separate"/>
        </w:r>
        <w:r>
          <w:rPr>
            <w:noProof/>
            <w:webHidden/>
          </w:rPr>
          <w:t>45</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72" w:history="1">
        <w:r w:rsidRPr="00AD24A8">
          <w:rPr>
            <w:rStyle w:val="a8"/>
            <w:noProof/>
          </w:rPr>
          <w:t>7.11</w:t>
        </w:r>
        <w:r w:rsidRPr="00AD24A8">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_Toc17816972 \h </w:instrText>
        </w:r>
        <w:r>
          <w:rPr>
            <w:noProof/>
            <w:webHidden/>
          </w:rPr>
        </w:r>
        <w:r>
          <w:rPr>
            <w:noProof/>
            <w:webHidden/>
          </w:rPr>
          <w:fldChar w:fldCharType="separate"/>
        </w:r>
        <w:r>
          <w:rPr>
            <w:noProof/>
            <w:webHidden/>
          </w:rPr>
          <w:t>45</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73" w:history="1">
        <w:r w:rsidRPr="00AD24A8">
          <w:rPr>
            <w:rStyle w:val="a8"/>
            <w:noProof/>
          </w:rPr>
          <w:t xml:space="preserve">7.12 </w:t>
        </w:r>
        <w:r w:rsidRPr="00AD24A8">
          <w:rPr>
            <w:rStyle w:val="a8"/>
            <w:rFonts w:hint="eastAsia"/>
            <w:noProof/>
          </w:rPr>
          <w:t>投资组合报告附注</w:t>
        </w:r>
        <w:r>
          <w:rPr>
            <w:noProof/>
            <w:webHidden/>
          </w:rPr>
          <w:tab/>
        </w:r>
        <w:r>
          <w:rPr>
            <w:noProof/>
            <w:webHidden/>
          </w:rPr>
          <w:fldChar w:fldCharType="begin"/>
        </w:r>
        <w:r>
          <w:rPr>
            <w:noProof/>
            <w:webHidden/>
          </w:rPr>
          <w:instrText xml:space="preserve"> PAGEREF _Toc17816973 \h </w:instrText>
        </w:r>
        <w:r>
          <w:rPr>
            <w:noProof/>
            <w:webHidden/>
          </w:rPr>
        </w:r>
        <w:r>
          <w:rPr>
            <w:noProof/>
            <w:webHidden/>
          </w:rPr>
          <w:fldChar w:fldCharType="separate"/>
        </w:r>
        <w:r>
          <w:rPr>
            <w:noProof/>
            <w:webHidden/>
          </w:rPr>
          <w:t>45</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74" w:history="1">
        <w:r w:rsidRPr="00AD24A8">
          <w:rPr>
            <w:rStyle w:val="a8"/>
            <w:b/>
            <w:bCs/>
            <w:noProof/>
          </w:rPr>
          <w:t xml:space="preserve">§8  </w:t>
        </w:r>
        <w:r w:rsidRPr="00AD24A8">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_Toc17816974 \h </w:instrText>
        </w:r>
        <w:r>
          <w:rPr>
            <w:noProof/>
            <w:webHidden/>
          </w:rPr>
        </w:r>
        <w:r>
          <w:rPr>
            <w:noProof/>
            <w:webHidden/>
          </w:rPr>
          <w:fldChar w:fldCharType="separate"/>
        </w:r>
        <w:r>
          <w:rPr>
            <w:noProof/>
            <w:webHidden/>
          </w:rPr>
          <w:t>46</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75" w:history="1">
        <w:r w:rsidRPr="00AD24A8">
          <w:rPr>
            <w:rStyle w:val="a8"/>
            <w:noProof/>
          </w:rPr>
          <w:t xml:space="preserve">8.1 </w:t>
        </w:r>
        <w:r w:rsidRPr="00AD24A8">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_Toc17816975 \h </w:instrText>
        </w:r>
        <w:r>
          <w:rPr>
            <w:noProof/>
            <w:webHidden/>
          </w:rPr>
        </w:r>
        <w:r>
          <w:rPr>
            <w:noProof/>
            <w:webHidden/>
          </w:rPr>
          <w:fldChar w:fldCharType="separate"/>
        </w:r>
        <w:r>
          <w:rPr>
            <w:noProof/>
            <w:webHidden/>
          </w:rPr>
          <w:t>46</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76" w:history="1">
        <w:r w:rsidRPr="00AD24A8">
          <w:rPr>
            <w:rStyle w:val="a8"/>
            <w:noProof/>
          </w:rPr>
          <w:t xml:space="preserve">8.2 </w:t>
        </w:r>
        <w:r w:rsidRPr="00AD24A8">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_Toc17816976 \h </w:instrText>
        </w:r>
        <w:r>
          <w:rPr>
            <w:noProof/>
            <w:webHidden/>
          </w:rPr>
        </w:r>
        <w:r>
          <w:rPr>
            <w:noProof/>
            <w:webHidden/>
          </w:rPr>
          <w:fldChar w:fldCharType="separate"/>
        </w:r>
        <w:r>
          <w:rPr>
            <w:noProof/>
            <w:webHidden/>
          </w:rPr>
          <w:t>46</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77" w:history="1">
        <w:r w:rsidRPr="00AD24A8">
          <w:rPr>
            <w:rStyle w:val="a8"/>
            <w:noProof/>
          </w:rPr>
          <w:t>8.3</w:t>
        </w:r>
        <w:r w:rsidRPr="00AD24A8">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_Toc17816977 \h </w:instrText>
        </w:r>
        <w:r>
          <w:rPr>
            <w:noProof/>
            <w:webHidden/>
          </w:rPr>
        </w:r>
        <w:r>
          <w:rPr>
            <w:noProof/>
            <w:webHidden/>
          </w:rPr>
          <w:fldChar w:fldCharType="separate"/>
        </w:r>
        <w:r>
          <w:rPr>
            <w:noProof/>
            <w:webHidden/>
          </w:rPr>
          <w:t>46</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78" w:history="1">
        <w:r w:rsidRPr="00AD24A8">
          <w:rPr>
            <w:rStyle w:val="a8"/>
            <w:b/>
            <w:bCs/>
            <w:noProof/>
          </w:rPr>
          <w:t>§9</w:t>
        </w:r>
        <w:r w:rsidRPr="00AD24A8">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_Toc17816978 \h </w:instrText>
        </w:r>
        <w:r>
          <w:rPr>
            <w:noProof/>
            <w:webHidden/>
          </w:rPr>
        </w:r>
        <w:r>
          <w:rPr>
            <w:noProof/>
            <w:webHidden/>
          </w:rPr>
          <w:fldChar w:fldCharType="separate"/>
        </w:r>
        <w:r>
          <w:rPr>
            <w:noProof/>
            <w:webHidden/>
          </w:rPr>
          <w:t>46</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79" w:history="1">
        <w:r w:rsidRPr="00AD24A8">
          <w:rPr>
            <w:rStyle w:val="a8"/>
            <w:b/>
            <w:bCs/>
            <w:noProof/>
          </w:rPr>
          <w:t xml:space="preserve">§10  </w:t>
        </w:r>
        <w:r w:rsidRPr="00AD24A8">
          <w:rPr>
            <w:rStyle w:val="a8"/>
            <w:rFonts w:hint="eastAsia"/>
            <w:b/>
            <w:bCs/>
            <w:noProof/>
          </w:rPr>
          <w:t>重大事件揭示</w:t>
        </w:r>
        <w:r>
          <w:rPr>
            <w:noProof/>
            <w:webHidden/>
          </w:rPr>
          <w:tab/>
        </w:r>
        <w:r>
          <w:rPr>
            <w:noProof/>
            <w:webHidden/>
          </w:rPr>
          <w:fldChar w:fldCharType="begin"/>
        </w:r>
        <w:r>
          <w:rPr>
            <w:noProof/>
            <w:webHidden/>
          </w:rPr>
          <w:instrText xml:space="preserve"> PAGEREF _Toc17816979 \h </w:instrText>
        </w:r>
        <w:r>
          <w:rPr>
            <w:noProof/>
            <w:webHidden/>
          </w:rPr>
        </w:r>
        <w:r>
          <w:rPr>
            <w:noProof/>
            <w:webHidden/>
          </w:rPr>
          <w:fldChar w:fldCharType="separate"/>
        </w:r>
        <w:r>
          <w:rPr>
            <w:noProof/>
            <w:webHidden/>
          </w:rPr>
          <w:t>47</w:t>
        </w:r>
        <w:r>
          <w:rPr>
            <w:noProof/>
            <w:webHidden/>
          </w:rPr>
          <w:fldChar w:fldCharType="end"/>
        </w:r>
      </w:hyperlink>
    </w:p>
    <w:p w:rsidR="009E0E85" w:rsidRDefault="009E0E85">
      <w:pPr>
        <w:pStyle w:val="22"/>
        <w:tabs>
          <w:tab w:val="left" w:pos="1260"/>
        </w:tabs>
        <w:rPr>
          <w:rFonts w:asciiTheme="minorHAnsi" w:eastAsiaTheme="minorEastAsia" w:hAnsiTheme="minorHAnsi" w:cstheme="minorBidi"/>
          <w:noProof/>
          <w:kern w:val="2"/>
          <w:szCs w:val="22"/>
        </w:rPr>
      </w:pPr>
      <w:hyperlink w:anchor="_Toc17816980" w:history="1">
        <w:r w:rsidRPr="00AD24A8">
          <w:rPr>
            <w:rStyle w:val="a8"/>
            <w:noProof/>
          </w:rPr>
          <w:t>10.1</w:t>
        </w:r>
        <w:r w:rsidRPr="00AD24A8">
          <w:rPr>
            <w:rStyle w:val="a8"/>
            <w:rFonts w:hint="eastAsia"/>
            <w:noProof/>
          </w:rPr>
          <w:t>基金份额持有人大会决议</w:t>
        </w:r>
        <w:r>
          <w:rPr>
            <w:noProof/>
            <w:webHidden/>
          </w:rPr>
          <w:tab/>
        </w:r>
        <w:r>
          <w:rPr>
            <w:noProof/>
            <w:webHidden/>
          </w:rPr>
          <w:fldChar w:fldCharType="begin"/>
        </w:r>
        <w:r>
          <w:rPr>
            <w:noProof/>
            <w:webHidden/>
          </w:rPr>
          <w:instrText xml:space="preserve"> PAGEREF _Toc17816980 \h </w:instrText>
        </w:r>
        <w:r>
          <w:rPr>
            <w:noProof/>
            <w:webHidden/>
          </w:rPr>
        </w:r>
        <w:r>
          <w:rPr>
            <w:noProof/>
            <w:webHidden/>
          </w:rPr>
          <w:fldChar w:fldCharType="separate"/>
        </w:r>
        <w:r>
          <w:rPr>
            <w:noProof/>
            <w:webHidden/>
          </w:rPr>
          <w:t>47</w:t>
        </w:r>
        <w:r>
          <w:rPr>
            <w:noProof/>
            <w:webHidden/>
          </w:rPr>
          <w:fldChar w:fldCharType="end"/>
        </w:r>
      </w:hyperlink>
    </w:p>
    <w:p w:rsidR="009E0E85" w:rsidRDefault="009E0E85">
      <w:pPr>
        <w:pStyle w:val="22"/>
        <w:tabs>
          <w:tab w:val="left" w:pos="1260"/>
        </w:tabs>
        <w:rPr>
          <w:rFonts w:asciiTheme="minorHAnsi" w:eastAsiaTheme="minorEastAsia" w:hAnsiTheme="minorHAnsi" w:cstheme="minorBidi"/>
          <w:noProof/>
          <w:kern w:val="2"/>
          <w:szCs w:val="22"/>
        </w:rPr>
      </w:pPr>
      <w:hyperlink w:anchor="_Toc17816981" w:history="1">
        <w:r w:rsidRPr="00AD24A8">
          <w:rPr>
            <w:rStyle w:val="a8"/>
            <w:noProof/>
          </w:rPr>
          <w:t>10.2</w:t>
        </w:r>
        <w:r w:rsidRPr="00AD24A8">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_Toc17816981 \h </w:instrText>
        </w:r>
        <w:r>
          <w:rPr>
            <w:noProof/>
            <w:webHidden/>
          </w:rPr>
        </w:r>
        <w:r>
          <w:rPr>
            <w:noProof/>
            <w:webHidden/>
          </w:rPr>
          <w:fldChar w:fldCharType="separate"/>
        </w:r>
        <w:r>
          <w:rPr>
            <w:noProof/>
            <w:webHidden/>
          </w:rPr>
          <w:t>47</w:t>
        </w:r>
        <w:r>
          <w:rPr>
            <w:noProof/>
            <w:webHidden/>
          </w:rPr>
          <w:fldChar w:fldCharType="end"/>
        </w:r>
      </w:hyperlink>
    </w:p>
    <w:p w:rsidR="009E0E85" w:rsidRDefault="009E0E85" w:rsidP="009E0E85">
      <w:pPr>
        <w:pStyle w:val="22"/>
        <w:tabs>
          <w:tab w:val="left" w:pos="855"/>
        </w:tabs>
        <w:rPr>
          <w:rFonts w:asciiTheme="minorHAnsi" w:eastAsiaTheme="minorEastAsia" w:hAnsiTheme="minorHAnsi" w:cstheme="minorBidi"/>
          <w:noProof/>
          <w:kern w:val="2"/>
          <w:szCs w:val="22"/>
        </w:rPr>
      </w:pPr>
      <w:hyperlink w:anchor="_Toc17816982" w:history="1">
        <w:r w:rsidRPr="00AD24A8">
          <w:rPr>
            <w:rStyle w:val="a8"/>
            <w:noProof/>
          </w:rPr>
          <w:t>10.3</w:t>
        </w:r>
        <w:r>
          <w:rPr>
            <w:rFonts w:asciiTheme="minorHAnsi" w:eastAsiaTheme="minorEastAsia" w:hAnsiTheme="minorHAnsi" w:cstheme="minorBidi"/>
            <w:noProof/>
            <w:kern w:val="2"/>
            <w:szCs w:val="22"/>
          </w:rPr>
          <w:tab/>
        </w:r>
        <w:r w:rsidRPr="00AD24A8">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_Toc17816982 \h </w:instrText>
        </w:r>
        <w:r>
          <w:rPr>
            <w:noProof/>
            <w:webHidden/>
          </w:rPr>
        </w:r>
        <w:r>
          <w:rPr>
            <w:noProof/>
            <w:webHidden/>
          </w:rPr>
          <w:fldChar w:fldCharType="separate"/>
        </w:r>
        <w:r>
          <w:rPr>
            <w:noProof/>
            <w:webHidden/>
          </w:rPr>
          <w:t>47</w:t>
        </w:r>
        <w:r>
          <w:rPr>
            <w:noProof/>
            <w:webHidden/>
          </w:rPr>
          <w:fldChar w:fldCharType="end"/>
        </w:r>
      </w:hyperlink>
    </w:p>
    <w:p w:rsidR="009E0E85" w:rsidRDefault="009E0E85" w:rsidP="009E0E85">
      <w:pPr>
        <w:pStyle w:val="22"/>
        <w:tabs>
          <w:tab w:val="left" w:pos="855"/>
        </w:tabs>
        <w:rPr>
          <w:rFonts w:asciiTheme="minorHAnsi" w:eastAsiaTheme="minorEastAsia" w:hAnsiTheme="minorHAnsi" w:cstheme="minorBidi"/>
          <w:noProof/>
          <w:kern w:val="2"/>
          <w:szCs w:val="22"/>
        </w:rPr>
      </w:pPr>
      <w:hyperlink w:anchor="_Toc17816983" w:history="1">
        <w:r w:rsidRPr="00AD24A8">
          <w:rPr>
            <w:rStyle w:val="a8"/>
            <w:noProof/>
          </w:rPr>
          <w:t>10.4</w:t>
        </w:r>
        <w:r>
          <w:rPr>
            <w:rFonts w:asciiTheme="minorHAnsi" w:eastAsiaTheme="minorEastAsia" w:hAnsiTheme="minorHAnsi" w:cstheme="minorBidi"/>
            <w:noProof/>
            <w:kern w:val="2"/>
            <w:szCs w:val="22"/>
          </w:rPr>
          <w:tab/>
        </w:r>
        <w:r w:rsidRPr="00AD24A8">
          <w:rPr>
            <w:rStyle w:val="a8"/>
            <w:rFonts w:hint="eastAsia"/>
            <w:noProof/>
          </w:rPr>
          <w:t>基金投资策略的改变</w:t>
        </w:r>
        <w:r>
          <w:rPr>
            <w:noProof/>
            <w:webHidden/>
          </w:rPr>
          <w:tab/>
        </w:r>
        <w:r>
          <w:rPr>
            <w:noProof/>
            <w:webHidden/>
          </w:rPr>
          <w:fldChar w:fldCharType="begin"/>
        </w:r>
        <w:r>
          <w:rPr>
            <w:noProof/>
            <w:webHidden/>
          </w:rPr>
          <w:instrText xml:space="preserve"> PAGEREF _Toc17816983 \h </w:instrText>
        </w:r>
        <w:r>
          <w:rPr>
            <w:noProof/>
            <w:webHidden/>
          </w:rPr>
        </w:r>
        <w:r>
          <w:rPr>
            <w:noProof/>
            <w:webHidden/>
          </w:rPr>
          <w:fldChar w:fldCharType="separate"/>
        </w:r>
        <w:r>
          <w:rPr>
            <w:noProof/>
            <w:webHidden/>
          </w:rPr>
          <w:t>47</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84" w:history="1">
        <w:r w:rsidRPr="00AD24A8">
          <w:rPr>
            <w:rStyle w:val="a8"/>
            <w:noProof/>
          </w:rPr>
          <w:t>10.5</w:t>
        </w:r>
        <w:r w:rsidRPr="00AD24A8">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_Toc17816984 \h </w:instrText>
        </w:r>
        <w:r>
          <w:rPr>
            <w:noProof/>
            <w:webHidden/>
          </w:rPr>
        </w:r>
        <w:r>
          <w:rPr>
            <w:noProof/>
            <w:webHidden/>
          </w:rPr>
          <w:fldChar w:fldCharType="separate"/>
        </w:r>
        <w:r>
          <w:rPr>
            <w:noProof/>
            <w:webHidden/>
          </w:rPr>
          <w:t>47</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85" w:history="1">
        <w:r w:rsidRPr="00AD24A8">
          <w:rPr>
            <w:rStyle w:val="a8"/>
            <w:noProof/>
          </w:rPr>
          <w:t>10.6</w:t>
        </w:r>
        <w:r w:rsidRPr="00AD24A8">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_Toc17816985 \h </w:instrText>
        </w:r>
        <w:r>
          <w:rPr>
            <w:noProof/>
            <w:webHidden/>
          </w:rPr>
        </w:r>
        <w:r>
          <w:rPr>
            <w:noProof/>
            <w:webHidden/>
          </w:rPr>
          <w:fldChar w:fldCharType="separate"/>
        </w:r>
        <w:r>
          <w:rPr>
            <w:noProof/>
            <w:webHidden/>
          </w:rPr>
          <w:t>47</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86" w:history="1">
        <w:r w:rsidRPr="00AD24A8">
          <w:rPr>
            <w:rStyle w:val="a8"/>
            <w:noProof/>
          </w:rPr>
          <w:t>10.7</w:t>
        </w:r>
        <w:r w:rsidRPr="00AD24A8">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_Toc17816986 \h </w:instrText>
        </w:r>
        <w:r>
          <w:rPr>
            <w:noProof/>
            <w:webHidden/>
          </w:rPr>
        </w:r>
        <w:r>
          <w:rPr>
            <w:noProof/>
            <w:webHidden/>
          </w:rPr>
          <w:fldChar w:fldCharType="separate"/>
        </w:r>
        <w:r>
          <w:rPr>
            <w:noProof/>
            <w:webHidden/>
          </w:rPr>
          <w:t>47</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87" w:history="1">
        <w:r w:rsidRPr="00AD24A8">
          <w:rPr>
            <w:rStyle w:val="a8"/>
            <w:noProof/>
          </w:rPr>
          <w:t>10.8</w:t>
        </w:r>
        <w:r w:rsidRPr="00AD24A8">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_Toc17816987 \h </w:instrText>
        </w:r>
        <w:r>
          <w:rPr>
            <w:noProof/>
            <w:webHidden/>
          </w:rPr>
        </w:r>
        <w:r>
          <w:rPr>
            <w:noProof/>
            <w:webHidden/>
          </w:rPr>
          <w:fldChar w:fldCharType="separate"/>
        </w:r>
        <w:r>
          <w:rPr>
            <w:noProof/>
            <w:webHidden/>
          </w:rPr>
          <w:t>48</w:t>
        </w:r>
        <w:r>
          <w:rPr>
            <w:noProof/>
            <w:webHidden/>
          </w:rPr>
          <w:fldChar w:fldCharType="end"/>
        </w:r>
      </w:hyperlink>
    </w:p>
    <w:bookmarkStart w:id="3" w:name="_GoBack"/>
    <w:bookmarkEnd w:id="3"/>
    <w:p w:rsidR="009E0E85" w:rsidRDefault="009E0E85">
      <w:pPr>
        <w:pStyle w:val="22"/>
        <w:rPr>
          <w:rFonts w:asciiTheme="minorHAnsi" w:eastAsiaTheme="minorEastAsia" w:hAnsiTheme="minorHAnsi" w:cstheme="minorBidi"/>
          <w:noProof/>
          <w:kern w:val="2"/>
          <w:szCs w:val="22"/>
        </w:rPr>
      </w:pPr>
      <w:r w:rsidRPr="00AD24A8">
        <w:rPr>
          <w:rStyle w:val="a8"/>
          <w:noProof/>
        </w:rPr>
        <w:fldChar w:fldCharType="begin"/>
      </w:r>
      <w:r w:rsidRPr="00AD24A8">
        <w:rPr>
          <w:rStyle w:val="a8"/>
          <w:noProof/>
        </w:rPr>
        <w:instrText xml:space="preserve"> </w:instrText>
      </w:r>
      <w:r>
        <w:rPr>
          <w:noProof/>
        </w:rPr>
        <w:instrText>HYPERLINK \l "_Toc17816989"</w:instrText>
      </w:r>
      <w:r w:rsidRPr="00AD24A8">
        <w:rPr>
          <w:rStyle w:val="a8"/>
          <w:noProof/>
        </w:rPr>
        <w:instrText xml:space="preserve"> </w:instrText>
      </w:r>
      <w:r w:rsidRPr="00AD24A8">
        <w:rPr>
          <w:rStyle w:val="a8"/>
          <w:noProof/>
        </w:rPr>
      </w:r>
      <w:r w:rsidRPr="00AD24A8">
        <w:rPr>
          <w:rStyle w:val="a8"/>
          <w:noProof/>
        </w:rPr>
        <w:fldChar w:fldCharType="separate"/>
      </w:r>
      <w:r w:rsidRPr="00AD24A8">
        <w:rPr>
          <w:rStyle w:val="a8"/>
          <w:noProof/>
        </w:rPr>
        <w:t xml:space="preserve">10.9 </w:t>
      </w:r>
      <w:r w:rsidRPr="00AD24A8">
        <w:rPr>
          <w:rStyle w:val="a8"/>
          <w:rFonts w:hint="eastAsia"/>
          <w:noProof/>
        </w:rPr>
        <w:t>其他重大事件</w:t>
      </w:r>
      <w:r>
        <w:rPr>
          <w:noProof/>
          <w:webHidden/>
        </w:rPr>
        <w:tab/>
      </w:r>
      <w:r>
        <w:rPr>
          <w:noProof/>
          <w:webHidden/>
        </w:rPr>
        <w:fldChar w:fldCharType="begin"/>
      </w:r>
      <w:r>
        <w:rPr>
          <w:noProof/>
          <w:webHidden/>
        </w:rPr>
        <w:instrText xml:space="preserve"> PAGEREF _Toc17816989 \h </w:instrText>
      </w:r>
      <w:r>
        <w:rPr>
          <w:noProof/>
          <w:webHidden/>
        </w:rPr>
      </w:r>
      <w:r>
        <w:rPr>
          <w:noProof/>
          <w:webHidden/>
        </w:rPr>
        <w:fldChar w:fldCharType="separate"/>
      </w:r>
      <w:r>
        <w:rPr>
          <w:noProof/>
          <w:webHidden/>
        </w:rPr>
        <w:t>50</w:t>
      </w:r>
      <w:r>
        <w:rPr>
          <w:noProof/>
          <w:webHidden/>
        </w:rPr>
        <w:fldChar w:fldCharType="end"/>
      </w:r>
      <w:r w:rsidRPr="00AD24A8">
        <w:rPr>
          <w:rStyle w:val="a8"/>
          <w:noProof/>
        </w:rPr>
        <w:fldChar w:fldCharType="end"/>
      </w:r>
    </w:p>
    <w:p w:rsidR="009E0E85" w:rsidRDefault="009E0E85">
      <w:pPr>
        <w:pStyle w:val="11"/>
        <w:rPr>
          <w:rFonts w:asciiTheme="minorHAnsi" w:eastAsiaTheme="minorEastAsia" w:hAnsiTheme="minorHAnsi" w:cstheme="minorBidi"/>
          <w:noProof/>
          <w:szCs w:val="22"/>
        </w:rPr>
      </w:pPr>
      <w:hyperlink w:anchor="_Toc17816990" w:history="1">
        <w:r w:rsidRPr="00AD24A8">
          <w:rPr>
            <w:rStyle w:val="a8"/>
            <w:b/>
            <w:bCs/>
            <w:noProof/>
          </w:rPr>
          <w:t xml:space="preserve">11 </w:t>
        </w:r>
        <w:r w:rsidRPr="00AD24A8">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_Toc17816990 \h </w:instrText>
        </w:r>
        <w:r>
          <w:rPr>
            <w:noProof/>
            <w:webHidden/>
          </w:rPr>
        </w:r>
        <w:r>
          <w:rPr>
            <w:noProof/>
            <w:webHidden/>
          </w:rPr>
          <w:fldChar w:fldCharType="separate"/>
        </w:r>
        <w:r>
          <w:rPr>
            <w:noProof/>
            <w:webHidden/>
          </w:rPr>
          <w:t>51</w:t>
        </w:r>
        <w:r>
          <w:rPr>
            <w:noProof/>
            <w:webHidden/>
          </w:rPr>
          <w:fldChar w:fldCharType="end"/>
        </w:r>
      </w:hyperlink>
    </w:p>
    <w:p w:rsidR="009E0E85" w:rsidRDefault="009E0E85">
      <w:pPr>
        <w:pStyle w:val="11"/>
        <w:rPr>
          <w:rFonts w:asciiTheme="minorHAnsi" w:eastAsiaTheme="minorEastAsia" w:hAnsiTheme="minorHAnsi" w:cstheme="minorBidi"/>
          <w:noProof/>
          <w:szCs w:val="22"/>
        </w:rPr>
      </w:pPr>
      <w:hyperlink w:anchor="_Toc17816991" w:history="1">
        <w:r w:rsidRPr="00AD24A8">
          <w:rPr>
            <w:rStyle w:val="a8"/>
            <w:b/>
            <w:bCs/>
            <w:noProof/>
          </w:rPr>
          <w:t xml:space="preserve">§12  </w:t>
        </w:r>
        <w:r w:rsidRPr="00AD24A8">
          <w:rPr>
            <w:rStyle w:val="a8"/>
            <w:rFonts w:hint="eastAsia"/>
            <w:b/>
            <w:bCs/>
            <w:noProof/>
          </w:rPr>
          <w:t>备查文件目录</w:t>
        </w:r>
        <w:r>
          <w:rPr>
            <w:noProof/>
            <w:webHidden/>
          </w:rPr>
          <w:tab/>
        </w:r>
        <w:r>
          <w:rPr>
            <w:noProof/>
            <w:webHidden/>
          </w:rPr>
          <w:fldChar w:fldCharType="begin"/>
        </w:r>
        <w:r>
          <w:rPr>
            <w:noProof/>
            <w:webHidden/>
          </w:rPr>
          <w:instrText xml:space="preserve"> PAGEREF _Toc17816991 \h </w:instrText>
        </w:r>
        <w:r>
          <w:rPr>
            <w:noProof/>
            <w:webHidden/>
          </w:rPr>
        </w:r>
        <w:r>
          <w:rPr>
            <w:noProof/>
            <w:webHidden/>
          </w:rPr>
          <w:fldChar w:fldCharType="separate"/>
        </w:r>
        <w:r>
          <w:rPr>
            <w:noProof/>
            <w:webHidden/>
          </w:rPr>
          <w:t>51</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92" w:history="1">
        <w:r w:rsidRPr="00AD24A8">
          <w:rPr>
            <w:rStyle w:val="a8"/>
            <w:noProof/>
          </w:rPr>
          <w:t xml:space="preserve">12.1 </w:t>
        </w:r>
        <w:r w:rsidRPr="00AD24A8">
          <w:rPr>
            <w:rStyle w:val="a8"/>
            <w:rFonts w:hint="eastAsia"/>
            <w:noProof/>
          </w:rPr>
          <w:t>备查文件目录</w:t>
        </w:r>
        <w:r>
          <w:rPr>
            <w:noProof/>
            <w:webHidden/>
          </w:rPr>
          <w:tab/>
        </w:r>
        <w:r>
          <w:rPr>
            <w:noProof/>
            <w:webHidden/>
          </w:rPr>
          <w:fldChar w:fldCharType="begin"/>
        </w:r>
        <w:r>
          <w:rPr>
            <w:noProof/>
            <w:webHidden/>
          </w:rPr>
          <w:instrText xml:space="preserve"> PAGEREF _Toc17816992 \h </w:instrText>
        </w:r>
        <w:r>
          <w:rPr>
            <w:noProof/>
            <w:webHidden/>
          </w:rPr>
        </w:r>
        <w:r>
          <w:rPr>
            <w:noProof/>
            <w:webHidden/>
          </w:rPr>
          <w:fldChar w:fldCharType="separate"/>
        </w:r>
        <w:r>
          <w:rPr>
            <w:noProof/>
            <w:webHidden/>
          </w:rPr>
          <w:t>51</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93" w:history="1">
        <w:r w:rsidRPr="00AD24A8">
          <w:rPr>
            <w:rStyle w:val="a8"/>
            <w:noProof/>
          </w:rPr>
          <w:t xml:space="preserve">12.2 </w:t>
        </w:r>
        <w:r w:rsidRPr="00AD24A8">
          <w:rPr>
            <w:rStyle w:val="a8"/>
            <w:rFonts w:hint="eastAsia"/>
            <w:noProof/>
          </w:rPr>
          <w:t>存放地点</w:t>
        </w:r>
        <w:r>
          <w:rPr>
            <w:noProof/>
            <w:webHidden/>
          </w:rPr>
          <w:tab/>
        </w:r>
        <w:r>
          <w:rPr>
            <w:noProof/>
            <w:webHidden/>
          </w:rPr>
          <w:fldChar w:fldCharType="begin"/>
        </w:r>
        <w:r>
          <w:rPr>
            <w:noProof/>
            <w:webHidden/>
          </w:rPr>
          <w:instrText xml:space="preserve"> PAGEREF _Toc17816993 \h </w:instrText>
        </w:r>
        <w:r>
          <w:rPr>
            <w:noProof/>
            <w:webHidden/>
          </w:rPr>
        </w:r>
        <w:r>
          <w:rPr>
            <w:noProof/>
            <w:webHidden/>
          </w:rPr>
          <w:fldChar w:fldCharType="separate"/>
        </w:r>
        <w:r>
          <w:rPr>
            <w:noProof/>
            <w:webHidden/>
          </w:rPr>
          <w:t>52</w:t>
        </w:r>
        <w:r>
          <w:rPr>
            <w:noProof/>
            <w:webHidden/>
          </w:rPr>
          <w:fldChar w:fldCharType="end"/>
        </w:r>
      </w:hyperlink>
    </w:p>
    <w:p w:rsidR="009E0E85" w:rsidRDefault="009E0E85">
      <w:pPr>
        <w:pStyle w:val="22"/>
        <w:rPr>
          <w:rFonts w:asciiTheme="minorHAnsi" w:eastAsiaTheme="minorEastAsia" w:hAnsiTheme="minorHAnsi" w:cstheme="minorBidi"/>
          <w:noProof/>
          <w:kern w:val="2"/>
          <w:szCs w:val="22"/>
        </w:rPr>
      </w:pPr>
      <w:hyperlink w:anchor="_Toc17816994" w:history="1">
        <w:r w:rsidRPr="00AD24A8">
          <w:rPr>
            <w:rStyle w:val="a8"/>
            <w:noProof/>
          </w:rPr>
          <w:t xml:space="preserve">12.3 </w:t>
        </w:r>
        <w:r w:rsidRPr="00AD24A8">
          <w:rPr>
            <w:rStyle w:val="a8"/>
            <w:rFonts w:hint="eastAsia"/>
            <w:noProof/>
          </w:rPr>
          <w:t>查阅方式</w:t>
        </w:r>
        <w:r>
          <w:rPr>
            <w:noProof/>
            <w:webHidden/>
          </w:rPr>
          <w:tab/>
        </w:r>
        <w:r>
          <w:rPr>
            <w:noProof/>
            <w:webHidden/>
          </w:rPr>
          <w:fldChar w:fldCharType="begin"/>
        </w:r>
        <w:r>
          <w:rPr>
            <w:noProof/>
            <w:webHidden/>
          </w:rPr>
          <w:instrText xml:space="preserve"> PAGEREF _Toc17816994 \h </w:instrText>
        </w:r>
        <w:r>
          <w:rPr>
            <w:noProof/>
            <w:webHidden/>
          </w:rPr>
        </w:r>
        <w:r>
          <w:rPr>
            <w:noProof/>
            <w:webHidden/>
          </w:rPr>
          <w:fldChar w:fldCharType="separate"/>
        </w:r>
        <w:r>
          <w:rPr>
            <w:noProof/>
            <w:webHidden/>
          </w:rPr>
          <w:t>52</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16932"/>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1693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交银施罗德核心资产混合型证券投资基金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交银核心资产混合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006202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006202</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292,625,238.65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1693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本基金主要投资于具有核心资产的上市公司，在合理控制风险并保持基金资产良好流动性的前提下，力争实现基金资产的长期稳定增值。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×50%+</w:t>
            </w:r>
            <w:r w:rsidRPr="005312D8">
              <w:rPr>
                <w:sz w:val="24"/>
              </w:rPr>
              <w:t>恒生指数收益率</w:t>
            </w:r>
            <w:r w:rsidRPr="005312D8">
              <w:rPr>
                <w:sz w:val="24"/>
              </w:rPr>
              <w:t>×30%+</w:t>
            </w:r>
            <w:r w:rsidRPr="005312D8">
              <w:rPr>
                <w:sz w:val="24"/>
              </w:rPr>
              <w:t>中证综合债券指数收益率</w:t>
            </w:r>
            <w:r w:rsidRPr="005312D8">
              <w:rPr>
                <w:sz w:val="24"/>
              </w:rPr>
              <w:t>×20%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707330" w:rsidRDefault="00C95F79">
            <w:pPr>
              <w:spacing w:before="29" w:line="288" w:lineRule="auto"/>
              <w:rPr>
                <w:sz w:val="24"/>
              </w:rPr>
            </w:pPr>
            <w:r>
              <w:rPr>
                <w:sz w:val="24"/>
              </w:rPr>
              <w:t>本基金是一只混合型基金，其预期风险和预期收益高于债券型基金和货币市场基金，低于股票型基金。</w:t>
            </w:r>
          </w:p>
          <w:p w:rsidR="001548F9" w:rsidRPr="005312D8" w:rsidRDefault="001548F9" w:rsidP="0048308E">
            <w:pPr>
              <w:spacing w:before="29" w:line="288" w:lineRule="auto"/>
              <w:rPr>
                <w:sz w:val="24"/>
              </w:rPr>
            </w:pPr>
            <w:r w:rsidRPr="005312D8">
              <w:rPr>
                <w:sz w:val="24"/>
              </w:rPr>
              <w:t>本基金可投资港股通标的股票，会面临港股通机制下因投资环境、投资标的、市场制度以及交易规则等差异带来的特有风险。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1693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1693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1693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6938"/>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1693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7A30BD" w:rsidRPr="005312D8" w:rsidTr="007A30BD">
        <w:trPr>
          <w:trHeight w:val="487"/>
        </w:trPr>
        <w:tc>
          <w:tcPr>
            <w:tcW w:w="4385" w:type="dxa"/>
            <w:tcBorders>
              <w:top w:val="single" w:sz="8" w:space="0" w:color="auto"/>
              <w:left w:val="single" w:sz="8" w:space="0" w:color="auto"/>
              <w:bottom w:val="single" w:sz="8" w:space="0" w:color="auto"/>
              <w:right w:val="single" w:sz="8" w:space="0" w:color="auto"/>
            </w:tcBorders>
            <w:shd w:val="clear" w:color="auto" w:fill="auto"/>
            <w:vAlign w:val="center"/>
          </w:tcPr>
          <w:p w:rsidR="007A30BD" w:rsidRPr="00F238E1" w:rsidRDefault="007A30BD" w:rsidP="007A30BD">
            <w:pPr>
              <w:widowControl/>
              <w:rPr>
                <w:rFonts w:ascii="Calibri" w:hAnsi="Calibri" w:cs="宋体"/>
                <w:b/>
                <w:bCs/>
                <w:color w:val="000000"/>
                <w:kern w:val="0"/>
                <w:sz w:val="24"/>
              </w:rPr>
            </w:pPr>
            <w:r w:rsidRPr="00F238E1">
              <w:rPr>
                <w:rFonts w:ascii="Calibri" w:hAnsi="Calibri" w:cs="宋体"/>
                <w:b/>
                <w:bCs/>
                <w:color w:val="000000"/>
                <w:kern w:val="0"/>
                <w:sz w:val="24"/>
              </w:rPr>
              <w:t xml:space="preserve">3.1.1 </w:t>
            </w:r>
            <w:r w:rsidRPr="00F238E1">
              <w:rPr>
                <w:rFonts w:ascii="宋体" w:hAnsi="宋体" w:cs="宋体" w:hint="eastAsia"/>
                <w:b/>
                <w:bCs/>
                <w:color w:val="000000"/>
                <w:kern w:val="0"/>
                <w:sz w:val="24"/>
              </w:rPr>
              <w:t>期间数据和指标</w:t>
            </w:r>
          </w:p>
        </w:tc>
        <w:tc>
          <w:tcPr>
            <w:tcW w:w="4613" w:type="dxa"/>
            <w:tcBorders>
              <w:top w:val="single" w:sz="8" w:space="0" w:color="auto"/>
              <w:left w:val="nil"/>
              <w:bottom w:val="single" w:sz="8" w:space="0" w:color="auto"/>
              <w:right w:val="single" w:sz="8" w:space="0" w:color="auto"/>
            </w:tcBorders>
            <w:shd w:val="clear" w:color="auto" w:fill="auto"/>
            <w:vAlign w:val="center"/>
          </w:tcPr>
          <w:p w:rsidR="007A30BD" w:rsidRPr="00F238E1" w:rsidRDefault="007A30BD" w:rsidP="007A30BD">
            <w:pPr>
              <w:widowControl/>
              <w:jc w:val="center"/>
              <w:rPr>
                <w:rFonts w:ascii="宋体" w:hAnsi="宋体" w:cs="宋体"/>
                <w:b/>
                <w:bCs/>
                <w:color w:val="000000"/>
                <w:kern w:val="0"/>
                <w:sz w:val="24"/>
              </w:rPr>
            </w:pPr>
            <w:r w:rsidRPr="00F238E1">
              <w:rPr>
                <w:rFonts w:ascii="宋体" w:hAnsi="宋体" w:cs="宋体" w:hint="eastAsia"/>
                <w:b/>
                <w:bCs/>
                <w:color w:val="000000"/>
                <w:kern w:val="0"/>
                <w:sz w:val="24"/>
              </w:rPr>
              <w:t>报告期（</w:t>
            </w:r>
            <w:r w:rsidRPr="00F238E1">
              <w:rPr>
                <w:rFonts w:ascii="Calibri" w:hAnsi="Calibri" w:cs="宋体"/>
                <w:b/>
                <w:bCs/>
                <w:color w:val="000000"/>
                <w:kern w:val="0"/>
                <w:sz w:val="24"/>
              </w:rPr>
              <w:t>2019</w:t>
            </w:r>
            <w:r w:rsidRPr="00F238E1">
              <w:rPr>
                <w:rFonts w:ascii="宋体" w:hAnsi="宋体" w:cs="宋体" w:hint="eastAsia"/>
                <w:b/>
                <w:bCs/>
                <w:color w:val="000000"/>
                <w:kern w:val="0"/>
                <w:sz w:val="24"/>
              </w:rPr>
              <w:t>年</w:t>
            </w:r>
            <w:r w:rsidRPr="00F238E1">
              <w:rPr>
                <w:rFonts w:ascii="Calibri" w:hAnsi="Calibri" w:cs="宋体"/>
                <w:b/>
                <w:bCs/>
                <w:color w:val="000000"/>
                <w:kern w:val="0"/>
                <w:sz w:val="24"/>
              </w:rPr>
              <w:t>1</w:t>
            </w:r>
            <w:r w:rsidRPr="00F238E1">
              <w:rPr>
                <w:rFonts w:ascii="宋体" w:hAnsi="宋体" w:cs="宋体" w:hint="eastAsia"/>
                <w:b/>
                <w:bCs/>
                <w:color w:val="000000"/>
                <w:kern w:val="0"/>
                <w:sz w:val="24"/>
              </w:rPr>
              <w:t>月</w:t>
            </w:r>
            <w:r w:rsidRPr="00F238E1">
              <w:rPr>
                <w:rFonts w:ascii="Calibri" w:hAnsi="Calibri" w:cs="宋体"/>
                <w:b/>
                <w:bCs/>
                <w:color w:val="000000"/>
                <w:kern w:val="0"/>
                <w:sz w:val="24"/>
              </w:rPr>
              <w:t>18</w:t>
            </w:r>
            <w:r w:rsidRPr="00F238E1">
              <w:rPr>
                <w:rFonts w:ascii="宋体" w:hAnsi="宋体" w:cs="宋体" w:hint="eastAsia"/>
                <w:b/>
                <w:bCs/>
                <w:color w:val="000000"/>
                <w:kern w:val="0"/>
                <w:sz w:val="24"/>
              </w:rPr>
              <w:t>日（基金合同生效日）至</w:t>
            </w:r>
            <w:r w:rsidRPr="00F238E1">
              <w:rPr>
                <w:rFonts w:ascii="Calibri" w:hAnsi="Calibri" w:cs="宋体"/>
                <w:b/>
                <w:bCs/>
                <w:color w:val="000000"/>
                <w:kern w:val="0"/>
                <w:sz w:val="24"/>
              </w:rPr>
              <w:t>2019</w:t>
            </w:r>
            <w:r w:rsidRPr="00F238E1">
              <w:rPr>
                <w:rFonts w:ascii="宋体" w:hAnsi="宋体" w:cs="宋体" w:hint="eastAsia"/>
                <w:b/>
                <w:bCs/>
                <w:color w:val="000000"/>
                <w:kern w:val="0"/>
                <w:sz w:val="24"/>
              </w:rPr>
              <w:t>年</w:t>
            </w:r>
            <w:r w:rsidRPr="00F238E1">
              <w:rPr>
                <w:rFonts w:ascii="Calibri" w:hAnsi="Calibri" w:cs="宋体"/>
                <w:b/>
                <w:bCs/>
                <w:color w:val="000000"/>
                <w:kern w:val="0"/>
                <w:sz w:val="24"/>
              </w:rPr>
              <w:t>6</w:t>
            </w:r>
            <w:r w:rsidRPr="00F238E1">
              <w:rPr>
                <w:rFonts w:ascii="宋体" w:hAnsi="宋体" w:cs="宋体" w:hint="eastAsia"/>
                <w:b/>
                <w:bCs/>
                <w:color w:val="000000"/>
                <w:kern w:val="0"/>
                <w:sz w:val="24"/>
              </w:rPr>
              <w:t>月</w:t>
            </w:r>
            <w:r w:rsidRPr="00F238E1">
              <w:rPr>
                <w:rFonts w:ascii="Calibri" w:hAnsi="Calibri" w:cs="宋体"/>
                <w:b/>
                <w:bCs/>
                <w:color w:val="000000"/>
                <w:kern w:val="0"/>
                <w:sz w:val="24"/>
              </w:rPr>
              <w:t>30</w:t>
            </w:r>
            <w:r w:rsidRPr="00F238E1">
              <w:rPr>
                <w:rFonts w:ascii="宋体" w:hAnsi="宋体" w:cs="宋体" w:hint="eastAsia"/>
                <w:b/>
                <w:bCs/>
                <w:color w:val="000000"/>
                <w:kern w:val="0"/>
                <w:sz w:val="24"/>
              </w:rPr>
              <w:t>日）</w:t>
            </w:r>
          </w:p>
        </w:tc>
      </w:tr>
      <w:tr w:rsidR="007A30BD" w:rsidRPr="005312D8" w:rsidTr="007A30BD">
        <w:tc>
          <w:tcPr>
            <w:tcW w:w="4385" w:type="dxa"/>
            <w:tcBorders>
              <w:top w:val="nil"/>
              <w:left w:val="single" w:sz="8" w:space="0" w:color="auto"/>
              <w:bottom w:val="single" w:sz="8" w:space="0" w:color="auto"/>
              <w:right w:val="single" w:sz="8" w:space="0" w:color="auto"/>
            </w:tcBorders>
            <w:shd w:val="clear" w:color="auto" w:fill="auto"/>
            <w:vAlign w:val="center"/>
          </w:tcPr>
          <w:p w:rsidR="007A30BD" w:rsidRPr="00F238E1" w:rsidRDefault="007A30BD" w:rsidP="007A30BD">
            <w:pPr>
              <w:widowControl/>
              <w:rPr>
                <w:rFonts w:ascii="宋体" w:hAnsi="宋体" w:cs="宋体"/>
                <w:color w:val="000000"/>
                <w:kern w:val="0"/>
                <w:sz w:val="24"/>
              </w:rPr>
            </w:pPr>
            <w:r w:rsidRPr="00F238E1">
              <w:rPr>
                <w:rFonts w:ascii="宋体" w:hAnsi="宋体" w:cs="宋体" w:hint="eastAsia"/>
                <w:color w:val="000000"/>
                <w:kern w:val="0"/>
                <w:sz w:val="24"/>
              </w:rPr>
              <w:t>本期已实现收益</w:t>
            </w:r>
          </w:p>
        </w:tc>
        <w:tc>
          <w:tcPr>
            <w:tcW w:w="4613" w:type="dxa"/>
            <w:tcBorders>
              <w:top w:val="nil"/>
              <w:left w:val="nil"/>
              <w:bottom w:val="single" w:sz="8" w:space="0" w:color="auto"/>
              <w:right w:val="single" w:sz="8" w:space="0" w:color="auto"/>
            </w:tcBorders>
            <w:shd w:val="clear" w:color="auto" w:fill="auto"/>
            <w:vAlign w:val="center"/>
          </w:tcPr>
          <w:p w:rsidR="007A30BD" w:rsidRPr="00F238E1" w:rsidRDefault="007A30BD" w:rsidP="007A30BD">
            <w:pPr>
              <w:widowControl/>
              <w:jc w:val="right"/>
              <w:rPr>
                <w:rFonts w:ascii="Calibri" w:hAnsi="Calibri" w:cs="宋体"/>
                <w:color w:val="000000"/>
                <w:kern w:val="0"/>
                <w:sz w:val="24"/>
              </w:rPr>
            </w:pPr>
            <w:r w:rsidRPr="00F238E1">
              <w:rPr>
                <w:rFonts w:ascii="Calibri" w:hAnsi="Calibri" w:cs="宋体"/>
                <w:color w:val="000000"/>
                <w:kern w:val="0"/>
                <w:sz w:val="24"/>
              </w:rPr>
              <w:t>8,374,178.00</w:t>
            </w:r>
          </w:p>
        </w:tc>
      </w:tr>
      <w:tr w:rsidR="007A30BD" w:rsidRPr="005312D8" w:rsidTr="007A30BD">
        <w:tc>
          <w:tcPr>
            <w:tcW w:w="4385" w:type="dxa"/>
            <w:tcBorders>
              <w:top w:val="nil"/>
              <w:left w:val="single" w:sz="8" w:space="0" w:color="auto"/>
              <w:bottom w:val="single" w:sz="8" w:space="0" w:color="auto"/>
              <w:right w:val="single" w:sz="8" w:space="0" w:color="auto"/>
            </w:tcBorders>
            <w:shd w:val="clear" w:color="auto" w:fill="auto"/>
            <w:vAlign w:val="center"/>
          </w:tcPr>
          <w:p w:rsidR="007A30BD" w:rsidRPr="00F238E1" w:rsidRDefault="007A30BD" w:rsidP="007A30BD">
            <w:pPr>
              <w:widowControl/>
              <w:rPr>
                <w:rFonts w:ascii="宋体" w:hAnsi="宋体" w:cs="宋体"/>
                <w:color w:val="000000"/>
                <w:kern w:val="0"/>
                <w:sz w:val="24"/>
              </w:rPr>
            </w:pPr>
            <w:r w:rsidRPr="00F238E1">
              <w:rPr>
                <w:rFonts w:ascii="宋体" w:hAnsi="宋体" w:cs="宋体" w:hint="eastAsia"/>
                <w:color w:val="000000"/>
                <w:kern w:val="0"/>
                <w:sz w:val="24"/>
              </w:rPr>
              <w:t>本期利润</w:t>
            </w:r>
          </w:p>
        </w:tc>
        <w:tc>
          <w:tcPr>
            <w:tcW w:w="4613" w:type="dxa"/>
            <w:tcBorders>
              <w:top w:val="nil"/>
              <w:left w:val="nil"/>
              <w:bottom w:val="single" w:sz="8" w:space="0" w:color="auto"/>
              <w:right w:val="single" w:sz="8" w:space="0" w:color="auto"/>
            </w:tcBorders>
            <w:shd w:val="clear" w:color="auto" w:fill="auto"/>
            <w:vAlign w:val="center"/>
          </w:tcPr>
          <w:p w:rsidR="007A30BD" w:rsidRPr="00F238E1" w:rsidRDefault="007A30BD" w:rsidP="007A30BD">
            <w:pPr>
              <w:widowControl/>
              <w:jc w:val="right"/>
              <w:rPr>
                <w:rFonts w:ascii="Calibri" w:hAnsi="Calibri" w:cs="宋体"/>
                <w:color w:val="000000"/>
                <w:kern w:val="0"/>
                <w:sz w:val="24"/>
              </w:rPr>
            </w:pPr>
            <w:r w:rsidRPr="00F238E1">
              <w:rPr>
                <w:rFonts w:ascii="Calibri" w:hAnsi="Calibri" w:cs="宋体"/>
                <w:color w:val="000000"/>
                <w:kern w:val="0"/>
                <w:sz w:val="24"/>
              </w:rPr>
              <w:t>28,444,032.51</w:t>
            </w:r>
          </w:p>
        </w:tc>
      </w:tr>
      <w:tr w:rsidR="007A30BD" w:rsidRPr="005312D8" w:rsidTr="007A30BD">
        <w:tc>
          <w:tcPr>
            <w:tcW w:w="4385" w:type="dxa"/>
            <w:tcBorders>
              <w:top w:val="nil"/>
              <w:left w:val="single" w:sz="8" w:space="0" w:color="auto"/>
              <w:bottom w:val="single" w:sz="8" w:space="0" w:color="auto"/>
              <w:right w:val="single" w:sz="8" w:space="0" w:color="auto"/>
            </w:tcBorders>
            <w:shd w:val="clear" w:color="auto" w:fill="auto"/>
            <w:vAlign w:val="center"/>
          </w:tcPr>
          <w:p w:rsidR="007A30BD" w:rsidRPr="00F238E1" w:rsidRDefault="007A30BD" w:rsidP="007A30BD">
            <w:pPr>
              <w:widowControl/>
              <w:rPr>
                <w:rFonts w:ascii="宋体" w:hAnsi="宋体" w:cs="宋体"/>
                <w:color w:val="000000"/>
                <w:kern w:val="0"/>
                <w:sz w:val="24"/>
              </w:rPr>
            </w:pPr>
            <w:r w:rsidRPr="00F238E1">
              <w:rPr>
                <w:rFonts w:ascii="宋体" w:hAnsi="宋体" w:cs="宋体" w:hint="eastAsia"/>
                <w:color w:val="000000"/>
                <w:kern w:val="0"/>
                <w:sz w:val="24"/>
              </w:rPr>
              <w:t>加权平均基金份额本期利润</w:t>
            </w:r>
          </w:p>
        </w:tc>
        <w:tc>
          <w:tcPr>
            <w:tcW w:w="4613" w:type="dxa"/>
            <w:tcBorders>
              <w:top w:val="nil"/>
              <w:left w:val="nil"/>
              <w:bottom w:val="single" w:sz="8" w:space="0" w:color="auto"/>
              <w:right w:val="single" w:sz="8" w:space="0" w:color="auto"/>
            </w:tcBorders>
            <w:shd w:val="clear" w:color="auto" w:fill="auto"/>
            <w:vAlign w:val="center"/>
          </w:tcPr>
          <w:p w:rsidR="007A30BD" w:rsidRPr="00F238E1" w:rsidRDefault="007A30BD" w:rsidP="007A30BD">
            <w:pPr>
              <w:widowControl/>
              <w:jc w:val="right"/>
              <w:rPr>
                <w:color w:val="000000"/>
                <w:kern w:val="0"/>
                <w:sz w:val="24"/>
              </w:rPr>
            </w:pPr>
            <w:r w:rsidRPr="00F238E1">
              <w:rPr>
                <w:color w:val="000000"/>
                <w:kern w:val="0"/>
                <w:sz w:val="24"/>
              </w:rPr>
              <w:t>0.0616</w:t>
            </w:r>
          </w:p>
        </w:tc>
      </w:tr>
      <w:tr w:rsidR="007A30BD" w:rsidRPr="005312D8" w:rsidTr="007A30BD">
        <w:tc>
          <w:tcPr>
            <w:tcW w:w="4385" w:type="dxa"/>
            <w:tcBorders>
              <w:top w:val="nil"/>
              <w:left w:val="single" w:sz="8" w:space="0" w:color="auto"/>
              <w:bottom w:val="single" w:sz="8" w:space="0" w:color="auto"/>
              <w:right w:val="single" w:sz="8" w:space="0" w:color="auto"/>
            </w:tcBorders>
            <w:shd w:val="clear" w:color="auto" w:fill="auto"/>
            <w:vAlign w:val="center"/>
          </w:tcPr>
          <w:p w:rsidR="007A30BD" w:rsidRPr="00F238E1" w:rsidRDefault="007A30BD" w:rsidP="007A30BD">
            <w:pPr>
              <w:widowControl/>
              <w:rPr>
                <w:rFonts w:ascii="宋体" w:hAnsi="宋体" w:cs="宋体"/>
                <w:color w:val="000000"/>
                <w:kern w:val="0"/>
                <w:sz w:val="24"/>
              </w:rPr>
            </w:pPr>
            <w:r w:rsidRPr="00F238E1">
              <w:rPr>
                <w:rFonts w:ascii="宋体" w:hAnsi="宋体" w:cs="宋体" w:hint="eastAsia"/>
                <w:color w:val="000000"/>
                <w:kern w:val="0"/>
                <w:sz w:val="24"/>
              </w:rPr>
              <w:t>本期加权平均净值利润率</w:t>
            </w:r>
          </w:p>
        </w:tc>
        <w:tc>
          <w:tcPr>
            <w:tcW w:w="4613" w:type="dxa"/>
            <w:tcBorders>
              <w:top w:val="nil"/>
              <w:left w:val="nil"/>
              <w:bottom w:val="single" w:sz="8" w:space="0" w:color="auto"/>
              <w:right w:val="single" w:sz="8" w:space="0" w:color="auto"/>
            </w:tcBorders>
            <w:shd w:val="clear" w:color="auto" w:fill="auto"/>
            <w:vAlign w:val="center"/>
          </w:tcPr>
          <w:p w:rsidR="007A30BD" w:rsidRPr="00F238E1" w:rsidRDefault="007A30BD" w:rsidP="007A30BD">
            <w:pPr>
              <w:widowControl/>
              <w:jc w:val="right"/>
              <w:rPr>
                <w:color w:val="000000"/>
                <w:kern w:val="0"/>
                <w:sz w:val="24"/>
              </w:rPr>
            </w:pPr>
            <w:r w:rsidRPr="00F238E1">
              <w:rPr>
                <w:color w:val="000000"/>
                <w:kern w:val="0"/>
                <w:sz w:val="24"/>
              </w:rPr>
              <w:t>6.04%</w:t>
            </w:r>
          </w:p>
        </w:tc>
      </w:tr>
      <w:tr w:rsidR="007A30BD" w:rsidRPr="005312D8" w:rsidTr="007A30BD">
        <w:tc>
          <w:tcPr>
            <w:tcW w:w="4385" w:type="dxa"/>
            <w:tcBorders>
              <w:top w:val="nil"/>
              <w:left w:val="single" w:sz="8" w:space="0" w:color="auto"/>
              <w:bottom w:val="single" w:sz="8" w:space="0" w:color="auto"/>
              <w:right w:val="single" w:sz="8" w:space="0" w:color="auto"/>
            </w:tcBorders>
            <w:shd w:val="clear" w:color="auto" w:fill="auto"/>
            <w:vAlign w:val="center"/>
          </w:tcPr>
          <w:p w:rsidR="007A30BD" w:rsidRPr="00F238E1" w:rsidRDefault="007A30BD" w:rsidP="007A30BD">
            <w:pPr>
              <w:widowControl/>
              <w:rPr>
                <w:rFonts w:ascii="宋体" w:hAnsi="宋体" w:cs="宋体"/>
                <w:color w:val="000000"/>
                <w:kern w:val="0"/>
                <w:sz w:val="24"/>
              </w:rPr>
            </w:pPr>
            <w:r w:rsidRPr="00F238E1">
              <w:rPr>
                <w:rFonts w:ascii="宋体" w:hAnsi="宋体" w:cs="宋体" w:hint="eastAsia"/>
                <w:color w:val="000000"/>
                <w:kern w:val="0"/>
                <w:sz w:val="24"/>
              </w:rPr>
              <w:t>本期基金份额净值增长率</w:t>
            </w:r>
          </w:p>
        </w:tc>
        <w:tc>
          <w:tcPr>
            <w:tcW w:w="4613" w:type="dxa"/>
            <w:tcBorders>
              <w:top w:val="nil"/>
              <w:left w:val="nil"/>
              <w:bottom w:val="single" w:sz="8" w:space="0" w:color="auto"/>
              <w:right w:val="single" w:sz="8" w:space="0" w:color="auto"/>
            </w:tcBorders>
            <w:shd w:val="clear" w:color="auto" w:fill="auto"/>
            <w:vAlign w:val="center"/>
          </w:tcPr>
          <w:p w:rsidR="007A30BD" w:rsidRPr="00F238E1" w:rsidRDefault="007A30BD" w:rsidP="007A30BD">
            <w:pPr>
              <w:widowControl/>
              <w:jc w:val="right"/>
              <w:rPr>
                <w:rFonts w:ascii="Calibri" w:hAnsi="Calibri" w:cs="宋体"/>
                <w:color w:val="000000"/>
                <w:kern w:val="0"/>
                <w:sz w:val="24"/>
              </w:rPr>
            </w:pPr>
            <w:r w:rsidRPr="00F238E1">
              <w:rPr>
                <w:rFonts w:ascii="Calibri" w:hAnsi="Calibri" w:cs="宋体"/>
                <w:color w:val="000000"/>
                <w:kern w:val="0"/>
                <w:sz w:val="24"/>
              </w:rPr>
              <w:t>3.43%</w:t>
            </w:r>
          </w:p>
        </w:tc>
      </w:tr>
      <w:tr w:rsidR="001548F9" w:rsidRPr="005312D8" w:rsidTr="007A30BD">
        <w:tc>
          <w:tcPr>
            <w:tcW w:w="4385"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7A30BD">
        <w:tc>
          <w:tcPr>
            <w:tcW w:w="4385" w:type="dxa"/>
            <w:vAlign w:val="center"/>
          </w:tcPr>
          <w:p w:rsidR="001548F9" w:rsidRPr="005312D8" w:rsidRDefault="001548F9" w:rsidP="0048308E">
            <w:pPr>
              <w:spacing w:before="29" w:line="288" w:lineRule="auto"/>
              <w:rPr>
                <w:sz w:val="24"/>
              </w:rPr>
            </w:pPr>
            <w:r w:rsidRPr="005312D8">
              <w:rPr>
                <w:sz w:val="24"/>
              </w:rPr>
              <w:t>期末可供分配利润</w:t>
            </w:r>
          </w:p>
        </w:tc>
        <w:tc>
          <w:tcPr>
            <w:tcW w:w="4613" w:type="dxa"/>
            <w:vAlign w:val="center"/>
          </w:tcPr>
          <w:p w:rsidR="001548F9" w:rsidRPr="005312D8" w:rsidRDefault="001548F9" w:rsidP="0048308E">
            <w:pPr>
              <w:spacing w:before="29" w:line="288" w:lineRule="auto"/>
              <w:jc w:val="right"/>
              <w:rPr>
                <w:sz w:val="24"/>
              </w:rPr>
            </w:pPr>
            <w:r w:rsidRPr="005312D8">
              <w:rPr>
                <w:sz w:val="24"/>
              </w:rPr>
              <w:t>4,619,018.77</w:t>
            </w:r>
          </w:p>
        </w:tc>
      </w:tr>
      <w:tr w:rsidR="001548F9" w:rsidRPr="005312D8" w:rsidTr="007A30BD">
        <w:tc>
          <w:tcPr>
            <w:tcW w:w="4385"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613" w:type="dxa"/>
            <w:vAlign w:val="center"/>
          </w:tcPr>
          <w:p w:rsidR="001548F9" w:rsidRPr="005312D8" w:rsidRDefault="001548F9" w:rsidP="0048308E">
            <w:pPr>
              <w:spacing w:before="29" w:line="288" w:lineRule="auto"/>
              <w:jc w:val="right"/>
              <w:rPr>
                <w:sz w:val="24"/>
              </w:rPr>
            </w:pPr>
            <w:r w:rsidRPr="005312D8">
              <w:rPr>
                <w:sz w:val="24"/>
              </w:rPr>
              <w:t>0.0158</w:t>
            </w:r>
          </w:p>
        </w:tc>
      </w:tr>
      <w:tr w:rsidR="001548F9" w:rsidRPr="005312D8" w:rsidTr="007A30BD">
        <w:tc>
          <w:tcPr>
            <w:tcW w:w="4385" w:type="dxa"/>
            <w:vAlign w:val="center"/>
          </w:tcPr>
          <w:p w:rsidR="001548F9" w:rsidRPr="005312D8" w:rsidRDefault="001548F9" w:rsidP="0048308E">
            <w:pPr>
              <w:spacing w:before="29" w:line="288" w:lineRule="auto"/>
              <w:rPr>
                <w:sz w:val="24"/>
              </w:rPr>
            </w:pPr>
            <w:r w:rsidRPr="005312D8">
              <w:rPr>
                <w:sz w:val="24"/>
              </w:rPr>
              <w:t>期末基金资产净值</w:t>
            </w:r>
          </w:p>
        </w:tc>
        <w:tc>
          <w:tcPr>
            <w:tcW w:w="4613" w:type="dxa"/>
            <w:vAlign w:val="center"/>
          </w:tcPr>
          <w:p w:rsidR="001548F9" w:rsidRPr="005312D8" w:rsidRDefault="001548F9" w:rsidP="0048308E">
            <w:pPr>
              <w:spacing w:before="29" w:line="288" w:lineRule="auto"/>
              <w:jc w:val="right"/>
              <w:rPr>
                <w:sz w:val="24"/>
              </w:rPr>
            </w:pPr>
            <w:r w:rsidRPr="005312D8">
              <w:rPr>
                <w:sz w:val="24"/>
              </w:rPr>
              <w:t>302,669,803.75</w:t>
            </w:r>
          </w:p>
        </w:tc>
      </w:tr>
      <w:tr w:rsidR="001548F9" w:rsidRPr="005312D8" w:rsidTr="007A30BD">
        <w:tc>
          <w:tcPr>
            <w:tcW w:w="4385" w:type="dxa"/>
            <w:vAlign w:val="center"/>
          </w:tcPr>
          <w:p w:rsidR="001548F9" w:rsidRPr="005312D8" w:rsidRDefault="001548F9" w:rsidP="0048308E">
            <w:pPr>
              <w:spacing w:before="29" w:line="288" w:lineRule="auto"/>
              <w:rPr>
                <w:sz w:val="24"/>
              </w:rPr>
            </w:pPr>
            <w:r w:rsidRPr="005312D8">
              <w:rPr>
                <w:sz w:val="24"/>
              </w:rPr>
              <w:t>期末基金份额净值</w:t>
            </w:r>
          </w:p>
        </w:tc>
        <w:tc>
          <w:tcPr>
            <w:tcW w:w="4613" w:type="dxa"/>
            <w:vAlign w:val="center"/>
          </w:tcPr>
          <w:p w:rsidR="001548F9" w:rsidRPr="005312D8" w:rsidRDefault="001548F9" w:rsidP="0048308E">
            <w:pPr>
              <w:spacing w:before="29" w:line="288" w:lineRule="auto"/>
              <w:jc w:val="right"/>
              <w:rPr>
                <w:sz w:val="24"/>
              </w:rPr>
            </w:pPr>
            <w:r w:rsidRPr="005312D8">
              <w:rPr>
                <w:sz w:val="24"/>
              </w:rPr>
              <w:t>1.0343</w:t>
            </w:r>
          </w:p>
        </w:tc>
      </w:tr>
      <w:tr w:rsidR="001548F9" w:rsidRPr="005312D8" w:rsidTr="007A30BD">
        <w:tc>
          <w:tcPr>
            <w:tcW w:w="4385"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7A30BD">
        <w:tc>
          <w:tcPr>
            <w:tcW w:w="4385"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3.43%</w:t>
            </w:r>
          </w:p>
        </w:tc>
      </w:tr>
    </w:tbl>
    <w:bookmarkEnd w:id="15"/>
    <w:bookmarkEnd w:id="16"/>
    <w:p w:rsidR="00707330" w:rsidRDefault="00C95F7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1264FB">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Default="000E5285" w:rsidP="001264FB">
      <w:pPr>
        <w:tabs>
          <w:tab w:val="left" w:pos="426"/>
        </w:tabs>
        <w:spacing w:before="29" w:line="288" w:lineRule="auto"/>
        <w:ind w:firstLineChars="200" w:firstLine="420"/>
        <w:jc w:val="left"/>
        <w:rPr>
          <w:kern w:val="0"/>
          <w:sz w:val="24"/>
        </w:rPr>
      </w:pPr>
      <w:r>
        <w:rPr>
          <w:rFonts w:hint="eastAsia"/>
          <w:color w:val="000000"/>
          <w:kern w:val="0"/>
          <w:szCs w:val="21"/>
        </w:rPr>
        <w:t xml:space="preserve"> </w:t>
      </w:r>
      <w:r w:rsidRPr="001264FB">
        <w:rPr>
          <w:kern w:val="0"/>
          <w:sz w:val="24"/>
        </w:rPr>
        <w:t>3</w:t>
      </w:r>
      <w:r w:rsidRPr="001264FB">
        <w:rPr>
          <w:rFonts w:hint="eastAsia"/>
          <w:kern w:val="0"/>
          <w:sz w:val="24"/>
        </w:rPr>
        <w:t>、本基金合同生效日为</w:t>
      </w:r>
      <w:r>
        <w:rPr>
          <w:rFonts w:hint="eastAsia"/>
          <w:kern w:val="0"/>
          <w:sz w:val="24"/>
        </w:rPr>
        <w:t>2019</w:t>
      </w:r>
      <w:r w:rsidRPr="001264FB">
        <w:rPr>
          <w:rFonts w:hint="eastAsia"/>
          <w:kern w:val="0"/>
          <w:sz w:val="24"/>
        </w:rPr>
        <w:t>年</w:t>
      </w:r>
      <w:r>
        <w:rPr>
          <w:rFonts w:hint="eastAsia"/>
          <w:kern w:val="0"/>
          <w:sz w:val="24"/>
        </w:rPr>
        <w:t>1</w:t>
      </w:r>
      <w:r w:rsidRPr="001264FB">
        <w:rPr>
          <w:rFonts w:hint="eastAsia"/>
          <w:kern w:val="0"/>
          <w:sz w:val="24"/>
        </w:rPr>
        <w:t>月</w:t>
      </w:r>
      <w:r>
        <w:rPr>
          <w:rFonts w:hint="eastAsia"/>
          <w:kern w:val="0"/>
          <w:sz w:val="24"/>
        </w:rPr>
        <w:t>18</w:t>
      </w:r>
      <w:r w:rsidRPr="001264FB">
        <w:rPr>
          <w:rFonts w:hint="eastAsia"/>
          <w:kern w:val="0"/>
          <w:sz w:val="24"/>
        </w:rPr>
        <w:t>日，自合同生效日起至本报告期末不足半年。</w:t>
      </w:r>
    </w:p>
    <w:p w:rsidR="000E5285" w:rsidRPr="005312D8" w:rsidRDefault="000E5285" w:rsidP="001264FB">
      <w:pPr>
        <w:tabs>
          <w:tab w:val="left" w:pos="426"/>
        </w:tabs>
        <w:spacing w:before="29" w:line="288" w:lineRule="auto"/>
        <w:ind w:firstLineChars="200" w:firstLine="480"/>
        <w:jc w:val="left"/>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1694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707330">
        <w:tc>
          <w:tcPr>
            <w:tcW w:w="1497" w:type="dxa"/>
            <w:vAlign w:val="center"/>
          </w:tcPr>
          <w:p w:rsidR="00707330" w:rsidRDefault="00C95F79">
            <w:pPr>
              <w:jc w:val="left"/>
            </w:pPr>
            <w:r>
              <w:rPr>
                <w:color w:val="000000"/>
                <w:sz w:val="24"/>
              </w:rPr>
              <w:t>过去一个月</w:t>
            </w:r>
          </w:p>
        </w:tc>
        <w:tc>
          <w:tcPr>
            <w:tcW w:w="1251" w:type="dxa"/>
            <w:vAlign w:val="center"/>
          </w:tcPr>
          <w:p w:rsidR="00707330" w:rsidRDefault="00C95F79">
            <w:pPr>
              <w:jc w:val="center"/>
            </w:pPr>
            <w:r>
              <w:rPr>
                <w:color w:val="000000"/>
                <w:sz w:val="24"/>
              </w:rPr>
              <w:t>4.89%</w:t>
            </w:r>
          </w:p>
        </w:tc>
        <w:tc>
          <w:tcPr>
            <w:tcW w:w="1250" w:type="dxa"/>
            <w:vAlign w:val="center"/>
          </w:tcPr>
          <w:p w:rsidR="00707330" w:rsidRDefault="00C95F79">
            <w:pPr>
              <w:jc w:val="center"/>
            </w:pPr>
            <w:r>
              <w:rPr>
                <w:color w:val="000000"/>
                <w:sz w:val="24"/>
              </w:rPr>
              <w:t>0.95%</w:t>
            </w:r>
          </w:p>
        </w:tc>
        <w:tc>
          <w:tcPr>
            <w:tcW w:w="1250" w:type="dxa"/>
            <w:vAlign w:val="center"/>
          </w:tcPr>
          <w:p w:rsidR="00707330" w:rsidRDefault="00C95F79">
            <w:pPr>
              <w:jc w:val="center"/>
            </w:pPr>
            <w:r>
              <w:rPr>
                <w:color w:val="000000"/>
                <w:sz w:val="24"/>
              </w:rPr>
              <w:t>4.64%</w:t>
            </w:r>
          </w:p>
        </w:tc>
        <w:tc>
          <w:tcPr>
            <w:tcW w:w="1250" w:type="dxa"/>
            <w:vAlign w:val="center"/>
          </w:tcPr>
          <w:p w:rsidR="00707330" w:rsidRDefault="00C95F79">
            <w:pPr>
              <w:jc w:val="center"/>
            </w:pPr>
            <w:r>
              <w:rPr>
                <w:color w:val="000000"/>
                <w:sz w:val="24"/>
              </w:rPr>
              <w:t>0.83%</w:t>
            </w:r>
          </w:p>
        </w:tc>
        <w:tc>
          <w:tcPr>
            <w:tcW w:w="1250" w:type="dxa"/>
            <w:vAlign w:val="center"/>
          </w:tcPr>
          <w:p w:rsidR="00707330" w:rsidRDefault="00C95F79">
            <w:pPr>
              <w:jc w:val="center"/>
            </w:pPr>
            <w:r>
              <w:rPr>
                <w:color w:val="000000"/>
                <w:sz w:val="24"/>
              </w:rPr>
              <w:t>0.25%</w:t>
            </w:r>
          </w:p>
        </w:tc>
        <w:tc>
          <w:tcPr>
            <w:tcW w:w="1250" w:type="dxa"/>
            <w:vAlign w:val="center"/>
          </w:tcPr>
          <w:p w:rsidR="00707330" w:rsidRDefault="00C95F79">
            <w:pPr>
              <w:jc w:val="center"/>
            </w:pPr>
            <w:r>
              <w:rPr>
                <w:color w:val="000000"/>
                <w:sz w:val="24"/>
              </w:rPr>
              <w:t>0.12%</w:t>
            </w:r>
          </w:p>
        </w:tc>
      </w:tr>
      <w:tr w:rsidR="00707330">
        <w:tc>
          <w:tcPr>
            <w:tcW w:w="1497" w:type="dxa"/>
            <w:vAlign w:val="center"/>
          </w:tcPr>
          <w:p w:rsidR="00707330" w:rsidRDefault="00C95F79">
            <w:pPr>
              <w:jc w:val="left"/>
            </w:pPr>
            <w:r>
              <w:rPr>
                <w:color w:val="000000"/>
                <w:sz w:val="24"/>
              </w:rPr>
              <w:t>过去三个月</w:t>
            </w:r>
          </w:p>
        </w:tc>
        <w:tc>
          <w:tcPr>
            <w:tcW w:w="1251" w:type="dxa"/>
            <w:vAlign w:val="center"/>
          </w:tcPr>
          <w:p w:rsidR="00707330" w:rsidRDefault="00C95F79">
            <w:pPr>
              <w:jc w:val="center"/>
            </w:pPr>
            <w:r>
              <w:rPr>
                <w:color w:val="000000"/>
                <w:sz w:val="24"/>
              </w:rPr>
              <w:t>-1.89%</w:t>
            </w:r>
          </w:p>
        </w:tc>
        <w:tc>
          <w:tcPr>
            <w:tcW w:w="1250" w:type="dxa"/>
            <w:vAlign w:val="center"/>
          </w:tcPr>
          <w:p w:rsidR="00707330" w:rsidRDefault="00C95F79">
            <w:pPr>
              <w:jc w:val="center"/>
            </w:pPr>
            <w:r>
              <w:rPr>
                <w:color w:val="000000"/>
                <w:sz w:val="24"/>
              </w:rPr>
              <w:t>1.30%</w:t>
            </w:r>
          </w:p>
        </w:tc>
        <w:tc>
          <w:tcPr>
            <w:tcW w:w="1250" w:type="dxa"/>
            <w:vAlign w:val="center"/>
          </w:tcPr>
          <w:p w:rsidR="00707330" w:rsidRDefault="00C95F79">
            <w:pPr>
              <w:jc w:val="center"/>
            </w:pPr>
            <w:r>
              <w:rPr>
                <w:color w:val="000000"/>
                <w:sz w:val="24"/>
              </w:rPr>
              <w:t>-0.86%</w:t>
            </w:r>
          </w:p>
        </w:tc>
        <w:tc>
          <w:tcPr>
            <w:tcW w:w="1250" w:type="dxa"/>
            <w:vAlign w:val="center"/>
          </w:tcPr>
          <w:p w:rsidR="00707330" w:rsidRDefault="00C95F79">
            <w:pPr>
              <w:jc w:val="center"/>
            </w:pPr>
            <w:r>
              <w:rPr>
                <w:color w:val="000000"/>
                <w:sz w:val="24"/>
              </w:rPr>
              <w:t>0.97%</w:t>
            </w:r>
          </w:p>
        </w:tc>
        <w:tc>
          <w:tcPr>
            <w:tcW w:w="1250" w:type="dxa"/>
            <w:vAlign w:val="center"/>
          </w:tcPr>
          <w:p w:rsidR="00707330" w:rsidRDefault="00C95F79">
            <w:pPr>
              <w:jc w:val="center"/>
            </w:pPr>
            <w:r>
              <w:rPr>
                <w:color w:val="000000"/>
                <w:sz w:val="24"/>
              </w:rPr>
              <w:t>-1.03%</w:t>
            </w:r>
          </w:p>
        </w:tc>
        <w:tc>
          <w:tcPr>
            <w:tcW w:w="1250" w:type="dxa"/>
            <w:vAlign w:val="center"/>
          </w:tcPr>
          <w:p w:rsidR="00707330" w:rsidRDefault="00C95F79">
            <w:pPr>
              <w:jc w:val="center"/>
            </w:pPr>
            <w:r>
              <w:rPr>
                <w:color w:val="000000"/>
                <w:sz w:val="24"/>
              </w:rPr>
              <w:t>0.33%</w:t>
            </w:r>
          </w:p>
        </w:tc>
      </w:tr>
      <w:tr w:rsidR="00707330">
        <w:tc>
          <w:tcPr>
            <w:tcW w:w="1497" w:type="dxa"/>
            <w:vAlign w:val="center"/>
          </w:tcPr>
          <w:p w:rsidR="00707330" w:rsidRDefault="00C95F79">
            <w:pPr>
              <w:jc w:val="left"/>
            </w:pPr>
            <w:r>
              <w:rPr>
                <w:color w:val="000000"/>
                <w:sz w:val="24"/>
              </w:rPr>
              <w:t>自基金合同生效至今</w:t>
            </w:r>
          </w:p>
        </w:tc>
        <w:tc>
          <w:tcPr>
            <w:tcW w:w="1251" w:type="dxa"/>
            <w:vAlign w:val="center"/>
          </w:tcPr>
          <w:p w:rsidR="00707330" w:rsidRDefault="00C95F79">
            <w:pPr>
              <w:jc w:val="center"/>
            </w:pPr>
            <w:r>
              <w:rPr>
                <w:color w:val="000000"/>
                <w:sz w:val="24"/>
              </w:rPr>
              <w:t>3.43%</w:t>
            </w:r>
          </w:p>
        </w:tc>
        <w:tc>
          <w:tcPr>
            <w:tcW w:w="1250" w:type="dxa"/>
            <w:vAlign w:val="center"/>
          </w:tcPr>
          <w:p w:rsidR="00707330" w:rsidRDefault="00C95F79">
            <w:pPr>
              <w:jc w:val="center"/>
            </w:pPr>
            <w:r>
              <w:rPr>
                <w:color w:val="000000"/>
                <w:sz w:val="24"/>
              </w:rPr>
              <w:t>1.07%</w:t>
            </w:r>
          </w:p>
        </w:tc>
        <w:tc>
          <w:tcPr>
            <w:tcW w:w="1250" w:type="dxa"/>
            <w:vAlign w:val="center"/>
          </w:tcPr>
          <w:p w:rsidR="00707330" w:rsidRDefault="00C95F79">
            <w:pPr>
              <w:jc w:val="center"/>
            </w:pPr>
            <w:r>
              <w:rPr>
                <w:color w:val="000000"/>
                <w:sz w:val="24"/>
              </w:rPr>
              <w:t>13.63%</w:t>
            </w:r>
          </w:p>
        </w:tc>
        <w:tc>
          <w:tcPr>
            <w:tcW w:w="1250" w:type="dxa"/>
            <w:vAlign w:val="center"/>
          </w:tcPr>
          <w:p w:rsidR="00707330" w:rsidRDefault="00C95F79">
            <w:pPr>
              <w:jc w:val="center"/>
            </w:pPr>
            <w:r>
              <w:rPr>
                <w:color w:val="000000"/>
                <w:sz w:val="24"/>
              </w:rPr>
              <w:t>1.00%</w:t>
            </w:r>
          </w:p>
        </w:tc>
        <w:tc>
          <w:tcPr>
            <w:tcW w:w="1250" w:type="dxa"/>
            <w:vAlign w:val="center"/>
          </w:tcPr>
          <w:p w:rsidR="00707330" w:rsidRDefault="00C95F79">
            <w:pPr>
              <w:jc w:val="center"/>
            </w:pPr>
            <w:r>
              <w:rPr>
                <w:color w:val="000000"/>
                <w:sz w:val="24"/>
              </w:rPr>
              <w:t>-10.20%</w:t>
            </w:r>
          </w:p>
        </w:tc>
        <w:tc>
          <w:tcPr>
            <w:tcW w:w="1250" w:type="dxa"/>
            <w:vAlign w:val="center"/>
          </w:tcPr>
          <w:p w:rsidR="00707330" w:rsidRDefault="00C95F79">
            <w:pPr>
              <w:jc w:val="center"/>
            </w:pPr>
            <w:r>
              <w:rPr>
                <w:color w:val="000000"/>
                <w:sz w:val="24"/>
              </w:rPr>
              <w:t>0.07%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×50%+</w:t>
      </w:r>
      <w:r w:rsidRPr="005312D8">
        <w:rPr>
          <w:kern w:val="0"/>
          <w:sz w:val="24"/>
        </w:rPr>
        <w:t>恒生指数收益率</w:t>
      </w:r>
      <w:r w:rsidRPr="005312D8">
        <w:rPr>
          <w:kern w:val="0"/>
          <w:sz w:val="24"/>
        </w:rPr>
        <w:t>×30%+</w:t>
      </w:r>
      <w:r w:rsidRPr="005312D8">
        <w:rPr>
          <w:kern w:val="0"/>
          <w:sz w:val="24"/>
        </w:rPr>
        <w:t>中证综合债券指数收益率</w:t>
      </w:r>
      <w:r w:rsidRPr="005312D8">
        <w:rPr>
          <w:kern w:val="0"/>
          <w:sz w:val="24"/>
        </w:rPr>
        <w:t>×20%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交银施罗德核心资产混合型证券投资基金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2019</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18</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18</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日，本基金尚处于建仓期。</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6941"/>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1694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707330" w:rsidRDefault="00C95F7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707330">
        <w:tc>
          <w:tcPr>
            <w:tcW w:w="851" w:type="dxa"/>
            <w:vAlign w:val="center"/>
          </w:tcPr>
          <w:p w:rsidR="00707330" w:rsidRDefault="00C95F79">
            <w:pPr>
              <w:jc w:val="center"/>
            </w:pPr>
            <w:r>
              <w:rPr>
                <w:color w:val="000000"/>
                <w:sz w:val="24"/>
              </w:rPr>
              <w:t>陈俊华</w:t>
            </w:r>
          </w:p>
        </w:tc>
        <w:tc>
          <w:tcPr>
            <w:tcW w:w="1417" w:type="dxa"/>
            <w:vAlign w:val="center"/>
          </w:tcPr>
          <w:p w:rsidR="00707330" w:rsidRDefault="00C95F79">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、交银沪港深价值精选混合、交银核心资产混合的基金经理，公司跨境投资副总监</w:t>
            </w:r>
          </w:p>
        </w:tc>
        <w:tc>
          <w:tcPr>
            <w:tcW w:w="1418" w:type="dxa"/>
            <w:vAlign w:val="center"/>
          </w:tcPr>
          <w:p w:rsidR="00707330" w:rsidRDefault="00C95F79">
            <w:pPr>
              <w:jc w:val="center"/>
            </w:pPr>
            <w:r>
              <w:rPr>
                <w:color w:val="000000"/>
                <w:sz w:val="24"/>
              </w:rPr>
              <w:t>2019-01-18</w:t>
            </w:r>
          </w:p>
        </w:tc>
        <w:tc>
          <w:tcPr>
            <w:tcW w:w="1417" w:type="dxa"/>
            <w:vAlign w:val="center"/>
          </w:tcPr>
          <w:p w:rsidR="00707330" w:rsidRDefault="00C95F79">
            <w:pPr>
              <w:jc w:val="center"/>
            </w:pPr>
            <w:r>
              <w:rPr>
                <w:color w:val="000000"/>
                <w:sz w:val="24"/>
              </w:rPr>
              <w:t>-</w:t>
            </w:r>
          </w:p>
        </w:tc>
        <w:tc>
          <w:tcPr>
            <w:tcW w:w="833" w:type="dxa"/>
            <w:vAlign w:val="center"/>
          </w:tcPr>
          <w:p w:rsidR="00707330" w:rsidRDefault="00C95F79">
            <w:pPr>
              <w:jc w:val="center"/>
            </w:pPr>
            <w:r>
              <w:rPr>
                <w:color w:val="000000"/>
                <w:sz w:val="24"/>
              </w:rPr>
              <w:t>14</w:t>
            </w:r>
            <w:r>
              <w:rPr>
                <w:color w:val="000000"/>
                <w:sz w:val="24"/>
              </w:rPr>
              <w:t>年</w:t>
            </w:r>
          </w:p>
        </w:tc>
        <w:tc>
          <w:tcPr>
            <w:tcW w:w="3062" w:type="dxa"/>
            <w:vAlign w:val="center"/>
          </w:tcPr>
          <w:p w:rsidR="00707330" w:rsidRDefault="00C95F79">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bl>
    <w:p w:rsidR="00707330" w:rsidRDefault="00C95F7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07330" w:rsidRDefault="00C95F7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1694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1694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707330" w:rsidRDefault="00C95F7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07330" w:rsidRDefault="00C95F7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07330" w:rsidRDefault="00C95F7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1694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707330" w:rsidRDefault="00C95F79">
      <w:pPr>
        <w:spacing w:before="29" w:line="288" w:lineRule="auto"/>
        <w:ind w:firstLineChars="200" w:firstLine="480"/>
        <w:rPr>
          <w:color w:val="000000"/>
          <w:sz w:val="24"/>
        </w:rPr>
      </w:pPr>
      <w:r>
        <w:rPr>
          <w:color w:val="000000"/>
          <w:sz w:val="24"/>
        </w:rPr>
        <w:t>2019</w:t>
      </w:r>
      <w:r>
        <w:rPr>
          <w:color w:val="000000"/>
          <w:sz w:val="24"/>
        </w:rPr>
        <w:t>年上半年，市场整体受宏观因素变动而波动，主题切换迅速。一季度流动性边际宽松，推动市场快速上涨。二季度，贸易摩擦不断反复，带动市场风险偏好多次反复。从全球资金流动来看，一季度以流入新兴市场居多，而二季度则流出新兴市场，流入美、日股市。市场方面，</w:t>
      </w:r>
      <w:r>
        <w:rPr>
          <w:color w:val="000000"/>
          <w:sz w:val="24"/>
        </w:rPr>
        <w:t>A</w:t>
      </w:r>
      <w:r>
        <w:rPr>
          <w:color w:val="000000"/>
          <w:sz w:val="24"/>
        </w:rPr>
        <w:t>股热点较港股多一些。一方面，消费龙头受到了海外投资者的偏好，部分个股的外资持股比例达到历史新高。另一方面，伴随科创板的创立，科技、</w:t>
      </w:r>
      <w:r>
        <w:rPr>
          <w:color w:val="000000"/>
          <w:sz w:val="24"/>
        </w:rPr>
        <w:t>5G</w:t>
      </w:r>
      <w:r>
        <w:rPr>
          <w:color w:val="000000"/>
          <w:sz w:val="24"/>
        </w:rPr>
        <w:t>以及人工智能等板块的股票活跃度显著增强。港股上半年涨幅显著落后于其他市场，除贸易分歧因素外，汇率波动也增加了投资者的避险情绪。总结而言，上半年，市场的波动幅度比我们预期的更为剧烈。本基金处在建仓阶段，我们在短期业绩和回撤控制方面都面临了新的挑战。</w:t>
      </w:r>
    </w:p>
    <w:p w:rsidR="00C02A8F" w:rsidRPr="005312D8" w:rsidRDefault="00C02A8F" w:rsidP="00035D71">
      <w:pPr>
        <w:spacing w:before="29" w:line="288" w:lineRule="auto"/>
        <w:ind w:firstLineChars="200" w:firstLine="480"/>
        <w:rPr>
          <w:color w:val="000000"/>
          <w:sz w:val="24"/>
        </w:rPr>
      </w:pPr>
      <w:r w:rsidRPr="005312D8">
        <w:rPr>
          <w:color w:val="000000"/>
          <w:sz w:val="24"/>
        </w:rPr>
        <w:t>上半年，我们加快了建仓节奏，逐步优化个股，使得持股更加集中。我们依然采取自下而上的投资策略，布局在我们熟悉的消费、科技和地产领域。相较于以往，我们会更加关注上市公司的财务稳健性。截至中期，我们建仓基本完毕。</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1694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预计市场波动幅度减少，驱动因素将从宏观转向微观。首先，贸易摩擦或将在较长时间内存续，对于股市的边际影响在减弱。其次，在资金流动性方面，我们认为边际趋紧的概率较小。最后，也是最为重要的，我们仍然密切关注</w:t>
      </w:r>
      <w:r w:rsidRPr="005312D8">
        <w:rPr>
          <w:color w:val="000000"/>
          <w:sz w:val="24"/>
        </w:rPr>
        <w:t>“</w:t>
      </w:r>
      <w:r w:rsidRPr="005312D8">
        <w:rPr>
          <w:color w:val="000000"/>
          <w:sz w:val="24"/>
        </w:rPr>
        <w:t>减税降费</w:t>
      </w:r>
      <w:r w:rsidRPr="005312D8">
        <w:rPr>
          <w:color w:val="000000"/>
          <w:sz w:val="24"/>
        </w:rPr>
        <w:t>”</w:t>
      </w:r>
      <w:r w:rsidRPr="005312D8">
        <w:rPr>
          <w:color w:val="000000"/>
          <w:sz w:val="24"/>
        </w:rPr>
        <w:t>对于企业的实质性的改善效应，而这将在下半年逐步体现。在投资策略方面，我们将维持稳定的仓位比例，力求通过仓位结构调整来做好回撤管理。在标的选择方面，我们仍是自下而上的选股策略，我们看好消费、科技板块，对于制造业，也保持乐观。目前制造业的估值已经部分反映了悲观预期。从调研情况看，实体本身也经历了一段出清的过程，行业内分化加速，部分龙头开始逐步企稳，且更长期、更宽范围来看，全球范围内，中国的</w:t>
      </w:r>
      <w:r w:rsidRPr="005312D8">
        <w:rPr>
          <w:color w:val="000000"/>
          <w:sz w:val="24"/>
        </w:rPr>
        <w:t>“</w:t>
      </w:r>
      <w:r w:rsidRPr="005312D8">
        <w:rPr>
          <w:color w:val="000000"/>
          <w:sz w:val="24"/>
        </w:rPr>
        <w:t>制造业供应链</w:t>
      </w:r>
      <w:r w:rsidRPr="005312D8">
        <w:rPr>
          <w:color w:val="000000"/>
          <w:sz w:val="24"/>
        </w:rPr>
        <w:t>”</w:t>
      </w:r>
      <w:r w:rsidRPr="005312D8">
        <w:rPr>
          <w:color w:val="000000"/>
          <w:sz w:val="24"/>
        </w:rPr>
        <w:t>优势十分显著且难以撼动。我们相信，在制造业领域，仍会走出一批优秀的公司，优质的投资标的。我们会坚持深入研究，集中持股的策略，继续勤勉尽责地积极调研，努力为投资人赚取回报。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1694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707330" w:rsidRDefault="00C95F7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07330" w:rsidRDefault="00C95F7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1694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41535A" w:rsidRPr="005312D8" w:rsidRDefault="0041535A"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81694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6950"/>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1695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41535A" w:rsidRPr="001264FB" w:rsidRDefault="0041535A" w:rsidP="001264FB">
      <w:pPr>
        <w:ind w:firstLineChars="200" w:firstLine="480"/>
        <w:rPr>
          <w:color w:val="000000"/>
          <w:sz w:val="24"/>
        </w:rPr>
      </w:pPr>
      <w:r w:rsidRPr="001264FB">
        <w:rPr>
          <w:rFonts w:hint="eastAsia"/>
          <w:color w:val="000000"/>
          <w:sz w:val="24"/>
        </w:rPr>
        <w:t>在托管本基金的过程中，本基金托管人中国农业银行股份有限公司严格遵守《证券投资基金法》相关法律法规的规定以及基金合同、托管协议的约定，对本基金基金管理人—</w:t>
      </w:r>
      <w:r>
        <w:rPr>
          <w:rFonts w:hint="eastAsia"/>
          <w:color w:val="000000"/>
          <w:sz w:val="24"/>
        </w:rPr>
        <w:t>交银施罗德</w:t>
      </w:r>
      <w:r w:rsidRPr="001264FB">
        <w:rPr>
          <w:rFonts w:hint="eastAsia"/>
          <w:color w:val="000000"/>
          <w:sz w:val="24"/>
        </w:rPr>
        <w:t>基金管理有限公司</w:t>
      </w:r>
      <w:r w:rsidRPr="001264FB">
        <w:rPr>
          <w:color w:val="000000"/>
          <w:sz w:val="24"/>
        </w:rPr>
        <w:t xml:space="preserve"> 2019 </w:t>
      </w:r>
      <w:r w:rsidRPr="001264FB">
        <w:rPr>
          <w:rFonts w:hint="eastAsia"/>
          <w:color w:val="000000"/>
          <w:sz w:val="24"/>
        </w:rPr>
        <w:t>年</w:t>
      </w:r>
      <w:r w:rsidRPr="001264FB">
        <w:rPr>
          <w:color w:val="000000"/>
          <w:sz w:val="24"/>
        </w:rPr>
        <w:t xml:space="preserve"> 1 </w:t>
      </w:r>
      <w:r w:rsidRPr="001264FB">
        <w:rPr>
          <w:rFonts w:hint="eastAsia"/>
          <w:color w:val="000000"/>
          <w:sz w:val="24"/>
        </w:rPr>
        <w:t>月</w:t>
      </w:r>
      <w:r w:rsidRPr="001264FB">
        <w:rPr>
          <w:color w:val="000000"/>
          <w:sz w:val="24"/>
        </w:rPr>
        <w:t xml:space="preserve"> 1 </w:t>
      </w:r>
      <w:r w:rsidRPr="001264FB">
        <w:rPr>
          <w:rFonts w:hint="eastAsia"/>
          <w:color w:val="000000"/>
          <w:sz w:val="24"/>
        </w:rPr>
        <w:t>日至</w:t>
      </w:r>
      <w:r w:rsidRPr="001264FB">
        <w:rPr>
          <w:color w:val="000000"/>
          <w:sz w:val="24"/>
        </w:rPr>
        <w:t xml:space="preserve"> 2019</w:t>
      </w:r>
      <w:r w:rsidRPr="001264FB">
        <w:rPr>
          <w:rFonts w:hint="eastAsia"/>
          <w:color w:val="000000"/>
          <w:sz w:val="24"/>
        </w:rPr>
        <w:t>年</w:t>
      </w:r>
      <w:r w:rsidRPr="001264FB">
        <w:rPr>
          <w:color w:val="000000"/>
          <w:sz w:val="24"/>
        </w:rPr>
        <w:t>6</w:t>
      </w:r>
      <w:r w:rsidRPr="001264FB">
        <w:rPr>
          <w:rFonts w:hint="eastAsia"/>
          <w:color w:val="000000"/>
          <w:sz w:val="24"/>
        </w:rPr>
        <w:t>月</w:t>
      </w:r>
      <w:r w:rsidRPr="001264FB">
        <w:rPr>
          <w:color w:val="000000"/>
          <w:sz w:val="24"/>
        </w:rPr>
        <w:t>30</w:t>
      </w:r>
      <w:r w:rsidRPr="001264FB">
        <w:rPr>
          <w:rFonts w:hint="eastAsia"/>
          <w:color w:val="000000"/>
          <w:sz w:val="24"/>
        </w:rPr>
        <w:t>日基金的投资运作，进行了认真、独立的会计核算和必要的投资监督，认真履行了托管人的义务，没有从事任何损害基金份额持有人利益的行为。</w:t>
      </w:r>
    </w:p>
    <w:p w:rsidR="001548F9" w:rsidRPr="0041535A"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1695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41535A" w:rsidRPr="001264FB" w:rsidRDefault="0041535A" w:rsidP="001264FB">
      <w:pPr>
        <w:ind w:firstLineChars="200" w:firstLine="480"/>
        <w:rPr>
          <w:color w:val="000000"/>
          <w:sz w:val="24"/>
        </w:rPr>
      </w:pPr>
      <w:r w:rsidRPr="001264FB">
        <w:rPr>
          <w:rFonts w:hint="eastAsia"/>
          <w:color w:val="000000"/>
          <w:sz w:val="24"/>
        </w:rPr>
        <w:t>本托管人认为</w:t>
      </w:r>
      <w:r w:rsidRPr="001264FB">
        <w:rPr>
          <w:color w:val="000000"/>
          <w:sz w:val="24"/>
        </w:rPr>
        <w:t xml:space="preserve">, </w:t>
      </w:r>
      <w:r>
        <w:rPr>
          <w:rFonts w:hint="eastAsia"/>
          <w:color w:val="000000"/>
          <w:sz w:val="24"/>
        </w:rPr>
        <w:t>交银施罗德</w:t>
      </w:r>
      <w:r w:rsidRPr="001264FB">
        <w:rPr>
          <w:rFonts w:hint="eastAsia"/>
          <w:color w:val="000000"/>
          <w:sz w:val="24"/>
        </w:rPr>
        <w:t>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41535A"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16953"/>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41535A" w:rsidRPr="001264FB" w:rsidRDefault="0041535A" w:rsidP="001264FB">
      <w:pPr>
        <w:ind w:firstLineChars="200" w:firstLine="480"/>
        <w:rPr>
          <w:color w:val="000000"/>
          <w:sz w:val="24"/>
        </w:rPr>
      </w:pPr>
      <w:r w:rsidRPr="001264FB">
        <w:rPr>
          <w:rFonts w:hint="eastAsia"/>
          <w:color w:val="000000"/>
          <w:sz w:val="24"/>
        </w:rPr>
        <w:t>本托管人认为，</w:t>
      </w:r>
      <w:r>
        <w:rPr>
          <w:rFonts w:hint="eastAsia"/>
          <w:color w:val="000000"/>
          <w:sz w:val="24"/>
        </w:rPr>
        <w:t>交银施罗德</w:t>
      </w:r>
      <w:r w:rsidRPr="001264FB">
        <w:rPr>
          <w:rFonts w:hint="eastAsia"/>
          <w:color w:val="000000"/>
          <w:sz w:val="24"/>
        </w:rPr>
        <w:t>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41535A"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16954"/>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1695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会计主体：交银施罗德核心资产混合型证券投资基金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41535A" w:rsidRPr="005312D8" w:rsidTr="0041535A">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5040" w:type="dxa"/>
            <w:vAlign w:val="center"/>
          </w:tcPr>
          <w:p w:rsidR="007E1829" w:rsidRPr="005312D8" w:rsidRDefault="007E1829" w:rsidP="0048308E">
            <w:pPr>
              <w:spacing w:before="29" w:line="288" w:lineRule="auto"/>
              <w:jc w:val="right"/>
              <w:rPr>
                <w:color w:val="000000"/>
                <w:sz w:val="24"/>
              </w:rPr>
            </w:pP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49,188,808.87</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137,278.35</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828,719.42</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252,627,733.77</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242,632,733.77</w:t>
            </w:r>
          </w:p>
        </w:tc>
      </w:tr>
      <w:tr w:rsidR="0041535A" w:rsidRPr="005312D8" w:rsidTr="0041535A">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9,995,000.00</w:t>
            </w:r>
          </w:p>
        </w:tc>
      </w:tr>
      <w:tr w:rsidR="0041535A" w:rsidRPr="005312D8" w:rsidTr="0041535A">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504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7,070,856.50</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61,429.36</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1,062,800.00</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108,503.72</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72.50</w:t>
            </w:r>
          </w:p>
        </w:tc>
      </w:tr>
      <w:tr w:rsidR="0041535A" w:rsidRPr="005312D8" w:rsidTr="0041535A">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5040" w:type="dxa"/>
            <w:vAlign w:val="center"/>
          </w:tcPr>
          <w:p w:rsidR="007E1829" w:rsidRPr="005312D8" w:rsidRDefault="007E1829" w:rsidP="0048308E">
            <w:pPr>
              <w:spacing w:before="29" w:line="288" w:lineRule="auto"/>
              <w:jc w:val="right"/>
              <w:rPr>
                <w:color w:val="000000"/>
                <w:sz w:val="24"/>
              </w:rPr>
            </w:pPr>
            <w:r w:rsidRPr="005312D8">
              <w:rPr>
                <w:color w:val="000000"/>
                <w:sz w:val="24"/>
              </w:rPr>
              <w:t>311,086,202.49</w:t>
            </w:r>
          </w:p>
        </w:tc>
      </w:tr>
      <w:tr w:rsidR="0041535A" w:rsidRPr="005312D8" w:rsidTr="0041535A">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504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6,474,182.21</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1,063,511.94</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373,989.65</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62,331.58</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341,930.05</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100,453.31</w:t>
            </w:r>
          </w:p>
        </w:tc>
      </w:tr>
      <w:tr w:rsidR="0041535A" w:rsidRPr="005312D8" w:rsidTr="0041535A">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8,416,398.74</w:t>
            </w:r>
          </w:p>
        </w:tc>
      </w:tr>
      <w:tr w:rsidR="0041535A" w:rsidRPr="005312D8" w:rsidTr="0041535A">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b/>
                <w:color w:val="000000"/>
                <w:sz w:val="24"/>
              </w:rPr>
            </w:pP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292,625,238.65</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10,044,565.10</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302,669,803.75</w:t>
            </w:r>
          </w:p>
        </w:tc>
      </w:tr>
      <w:tr w:rsidR="0041535A" w:rsidRPr="005312D8" w:rsidTr="0041535A">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5040" w:type="dxa"/>
            <w:vAlign w:val="center"/>
          </w:tcPr>
          <w:p w:rsidR="00D97D57" w:rsidRPr="005312D8" w:rsidRDefault="00D97D57" w:rsidP="0048308E">
            <w:pPr>
              <w:spacing w:before="29" w:line="288" w:lineRule="auto"/>
              <w:jc w:val="right"/>
              <w:rPr>
                <w:color w:val="000000"/>
                <w:sz w:val="24"/>
              </w:rPr>
            </w:pPr>
            <w:r w:rsidRPr="005312D8">
              <w:rPr>
                <w:color w:val="000000"/>
                <w:sz w:val="24"/>
              </w:rPr>
              <w:t>311,086,202.49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00772B38">
        <w:rPr>
          <w:rFonts w:hint="eastAsia"/>
          <w:kern w:val="0"/>
          <w:sz w:val="24"/>
        </w:rPr>
        <w:t>1</w:t>
      </w:r>
      <w:r w:rsidR="00772B38">
        <w:rPr>
          <w:rFonts w:hint="eastAsia"/>
          <w:kern w:val="0"/>
          <w:sz w:val="24"/>
        </w:rPr>
        <w:t>、</w:t>
      </w:r>
      <w:r w:rsidRPr="005312D8">
        <w:rPr>
          <w:kern w:val="0"/>
          <w:sz w:val="24"/>
        </w:rPr>
        <w:t>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00A23133" w:rsidRPr="00A23133">
        <w:rPr>
          <w:kern w:val="0"/>
          <w:sz w:val="24"/>
        </w:rPr>
        <w:t>1.0343</w:t>
      </w:r>
      <w:r w:rsidRPr="005312D8">
        <w:rPr>
          <w:kern w:val="0"/>
          <w:sz w:val="24"/>
        </w:rPr>
        <w:t>元，基金份额总额</w:t>
      </w:r>
      <w:r w:rsidRPr="005312D8">
        <w:rPr>
          <w:kern w:val="0"/>
          <w:sz w:val="24"/>
        </w:rPr>
        <w:t>292,625,238.65</w:t>
      </w:r>
      <w:r w:rsidRPr="005312D8">
        <w:rPr>
          <w:kern w:val="0"/>
          <w:sz w:val="24"/>
        </w:rPr>
        <w:t>份。</w:t>
      </w:r>
    </w:p>
    <w:p w:rsidR="001548F9" w:rsidRPr="001264FB" w:rsidRDefault="00937D83" w:rsidP="001264FB">
      <w:pPr>
        <w:spacing w:before="29" w:line="288" w:lineRule="auto"/>
        <w:ind w:firstLineChars="150" w:firstLine="360"/>
        <w:rPr>
          <w:kern w:val="0"/>
          <w:sz w:val="24"/>
        </w:rPr>
      </w:pPr>
      <w:r w:rsidRPr="001264FB">
        <w:rPr>
          <w:kern w:val="0"/>
          <w:sz w:val="24"/>
        </w:rPr>
        <w:t>2</w:t>
      </w:r>
      <w:r w:rsidRPr="001264FB">
        <w:rPr>
          <w:rFonts w:hint="eastAsia"/>
          <w:kern w:val="0"/>
          <w:sz w:val="24"/>
        </w:rPr>
        <w:t>、本财务报表的实际编制期间为</w:t>
      </w:r>
      <w:r>
        <w:rPr>
          <w:kern w:val="0"/>
          <w:sz w:val="24"/>
        </w:rPr>
        <w:t>2019</w:t>
      </w:r>
      <w:r w:rsidRPr="001264FB">
        <w:rPr>
          <w:rFonts w:hint="eastAsia"/>
          <w:kern w:val="0"/>
          <w:sz w:val="24"/>
        </w:rPr>
        <w:t>年</w:t>
      </w:r>
      <w:r>
        <w:rPr>
          <w:rFonts w:hint="eastAsia"/>
          <w:kern w:val="0"/>
          <w:sz w:val="24"/>
        </w:rPr>
        <w:t>1</w:t>
      </w:r>
      <w:r w:rsidRPr="001264FB">
        <w:rPr>
          <w:rFonts w:hint="eastAsia"/>
          <w:kern w:val="0"/>
          <w:sz w:val="24"/>
        </w:rPr>
        <w:t>月</w:t>
      </w:r>
      <w:r>
        <w:rPr>
          <w:rFonts w:hint="eastAsia"/>
          <w:kern w:val="0"/>
          <w:sz w:val="24"/>
        </w:rPr>
        <w:t>1</w:t>
      </w:r>
      <w:r>
        <w:rPr>
          <w:kern w:val="0"/>
          <w:sz w:val="24"/>
        </w:rPr>
        <w:t>8</w:t>
      </w:r>
      <w:r w:rsidRPr="001264FB">
        <w:rPr>
          <w:rFonts w:hint="eastAsia"/>
          <w:kern w:val="0"/>
          <w:sz w:val="24"/>
        </w:rPr>
        <w:t>日</w:t>
      </w:r>
      <w:r w:rsidRPr="001264FB">
        <w:rPr>
          <w:kern w:val="0"/>
          <w:sz w:val="24"/>
        </w:rPr>
        <w:t>(</w:t>
      </w:r>
      <w:r w:rsidRPr="001264FB">
        <w:rPr>
          <w:rFonts w:hint="eastAsia"/>
          <w:kern w:val="0"/>
          <w:sz w:val="24"/>
        </w:rPr>
        <w:t>基金合同生效日</w:t>
      </w:r>
      <w:r w:rsidRPr="001264FB">
        <w:rPr>
          <w:kern w:val="0"/>
          <w:sz w:val="24"/>
        </w:rPr>
        <w:t>)</w:t>
      </w:r>
      <w:r w:rsidRPr="001264FB">
        <w:rPr>
          <w:rFonts w:hint="eastAsia"/>
          <w:kern w:val="0"/>
          <w:sz w:val="24"/>
        </w:rPr>
        <w:t>至</w:t>
      </w:r>
      <w:r w:rsidRPr="00937D83">
        <w:rPr>
          <w:kern w:val="0"/>
          <w:sz w:val="24"/>
        </w:rPr>
        <w:t>201</w:t>
      </w:r>
      <w:r>
        <w:rPr>
          <w:kern w:val="0"/>
          <w:sz w:val="24"/>
        </w:rPr>
        <w:t>9</w:t>
      </w:r>
      <w:r w:rsidRPr="001264FB">
        <w:rPr>
          <w:rFonts w:hint="eastAsia"/>
          <w:kern w:val="0"/>
          <w:sz w:val="24"/>
        </w:rPr>
        <w:t>年</w:t>
      </w:r>
      <w:r w:rsidRPr="001264FB">
        <w:rPr>
          <w:kern w:val="0"/>
          <w:sz w:val="24"/>
        </w:rPr>
        <w:t>6</w:t>
      </w:r>
      <w:r w:rsidRPr="001264FB">
        <w:rPr>
          <w:rFonts w:hint="eastAsia"/>
          <w:kern w:val="0"/>
          <w:sz w:val="24"/>
        </w:rPr>
        <w:t>月</w:t>
      </w:r>
      <w:r w:rsidRPr="001264FB">
        <w:rPr>
          <w:kern w:val="0"/>
          <w:sz w:val="24"/>
        </w:rPr>
        <w:t>30</w:t>
      </w:r>
      <w:r w:rsidRPr="001264FB">
        <w:rPr>
          <w:rFonts w:hint="eastAsia"/>
          <w:kern w:val="0"/>
          <w:sz w:val="24"/>
        </w:rPr>
        <w:t>日。</w:t>
      </w: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16956"/>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交银施罗德核心资产混合型证券投资基金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18</w:t>
      </w:r>
      <w:r w:rsidRPr="005312D8">
        <w:rPr>
          <w:kern w:val="0"/>
          <w:sz w:val="24"/>
        </w:rPr>
        <w:t>日（基金合同生效日）至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1535A" w:rsidRPr="005312D8" w:rsidTr="0041535A">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18</w:t>
            </w:r>
            <w:r w:rsidRPr="005312D8">
              <w:rPr>
                <w:rFonts w:ascii="Times New Roman" w:hAnsi="Times New Roman"/>
                <w:b/>
              </w:rPr>
              <w:t>日（基金合同生效日）至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41535A" w:rsidRPr="005312D8" w:rsidTr="0041535A">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33,655,779.43</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1,521,562.23</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765,829.80</w:t>
            </w:r>
          </w:p>
        </w:tc>
      </w:tr>
      <w:tr w:rsidR="0041535A" w:rsidRPr="005312D8" w:rsidTr="0041535A">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117,845.10</w:t>
            </w:r>
          </w:p>
        </w:tc>
      </w:tr>
      <w:tr w:rsidR="0041535A" w:rsidRPr="005312D8" w:rsidTr="0041535A">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637,887.33</w:t>
            </w:r>
          </w:p>
        </w:tc>
      </w:tr>
      <w:tr w:rsidR="0041535A" w:rsidRPr="005312D8" w:rsidTr="0041535A">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9,730,888.40</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7,712,008.10</w:t>
            </w:r>
          </w:p>
        </w:tc>
      </w:tr>
      <w:tr w:rsidR="0041535A" w:rsidRPr="005312D8" w:rsidTr="0041535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-2,750.00</w:t>
            </w:r>
          </w:p>
        </w:tc>
      </w:tr>
      <w:tr w:rsidR="0041535A" w:rsidRPr="005312D8" w:rsidTr="0041535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41535A" w:rsidRPr="005312D8" w:rsidTr="0041535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2,021,630.30</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20,069,854.51</w:t>
            </w:r>
          </w:p>
        </w:tc>
      </w:tr>
      <w:tr w:rsidR="0041535A" w:rsidRPr="005312D8" w:rsidTr="0041535A">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2,333,474.29</w:t>
            </w:r>
          </w:p>
        </w:tc>
      </w:tr>
      <w:tr w:rsidR="0041535A" w:rsidRPr="005312D8" w:rsidTr="0041535A">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5,211,746.92</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3,196,193.07</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532,698.77</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1,364,722.20</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2,105.04</w:t>
            </w:r>
          </w:p>
        </w:tc>
      </w:tr>
      <w:tr w:rsidR="0041535A" w:rsidRPr="005312D8" w:rsidTr="0041535A">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116,027.84</w:t>
            </w:r>
          </w:p>
        </w:tc>
      </w:tr>
      <w:tr w:rsidR="0041535A" w:rsidRPr="005312D8" w:rsidTr="0041535A">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28,444,032.51</w:t>
            </w:r>
          </w:p>
        </w:tc>
      </w:tr>
      <w:tr w:rsidR="0041535A" w:rsidRPr="005312D8" w:rsidTr="0041535A">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41535A" w:rsidRPr="005312D8" w:rsidTr="0041535A">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28,444,032.51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1695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交银施罗德核心资产混合型证券投资基金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18</w:t>
      </w:r>
      <w:r w:rsidRPr="005312D8">
        <w:rPr>
          <w:kern w:val="0"/>
          <w:sz w:val="24"/>
        </w:rPr>
        <w:t>日（基金合同生效日）至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18</w:t>
            </w:r>
            <w:r w:rsidRPr="005312D8">
              <w:rPr>
                <w:rFonts w:ascii="Times New Roman" w:hAnsi="Times New Roman"/>
                <w:b/>
              </w:rPr>
              <w:t>日（基金合同生效日）至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7C1D33" w:rsidRPr="005312D8" w:rsidTr="001264FB">
        <w:tc>
          <w:tcPr>
            <w:tcW w:w="2552" w:type="dxa"/>
            <w:vAlign w:val="center"/>
          </w:tcPr>
          <w:p w:rsidR="007C1D33" w:rsidRPr="005312D8" w:rsidRDefault="007C1D33" w:rsidP="007C1D33">
            <w:pPr>
              <w:spacing w:before="29" w:line="288" w:lineRule="auto"/>
              <w:rPr>
                <w:color w:val="000000"/>
                <w:sz w:val="24"/>
              </w:rPr>
            </w:pPr>
            <w:r w:rsidRPr="005312D8">
              <w:rPr>
                <w:color w:val="000000"/>
                <w:sz w:val="24"/>
              </w:rPr>
              <w:t>一、期初所有者权益（基金净值）</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780,567,196.69 </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 </w:t>
            </w:r>
          </w:p>
        </w:tc>
        <w:tc>
          <w:tcPr>
            <w:tcW w:w="2150"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780,567,196.69 </w:t>
            </w:r>
          </w:p>
        </w:tc>
      </w:tr>
      <w:tr w:rsidR="007C1D33" w:rsidRPr="005312D8" w:rsidTr="001264FB">
        <w:tc>
          <w:tcPr>
            <w:tcW w:w="2552" w:type="dxa"/>
            <w:vAlign w:val="center"/>
          </w:tcPr>
          <w:p w:rsidR="007C1D33" w:rsidRPr="005312D8" w:rsidRDefault="007C1D33" w:rsidP="007C1D33">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 </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28,444,032.51 </w:t>
            </w:r>
          </w:p>
        </w:tc>
        <w:tc>
          <w:tcPr>
            <w:tcW w:w="2150"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28,444,032.51 </w:t>
            </w:r>
          </w:p>
        </w:tc>
      </w:tr>
      <w:tr w:rsidR="007C1D33" w:rsidRPr="005312D8" w:rsidTr="001264FB">
        <w:tc>
          <w:tcPr>
            <w:tcW w:w="2552" w:type="dxa"/>
            <w:vAlign w:val="center"/>
          </w:tcPr>
          <w:p w:rsidR="007C1D33" w:rsidRPr="005312D8" w:rsidRDefault="007C1D33" w:rsidP="007C1D33">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-487,941,958.04 </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-18,399,467.41 </w:t>
            </w:r>
          </w:p>
        </w:tc>
        <w:tc>
          <w:tcPr>
            <w:tcW w:w="2150"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-506,341,425.45 </w:t>
            </w:r>
          </w:p>
        </w:tc>
      </w:tr>
      <w:tr w:rsidR="007C1D33" w:rsidRPr="005312D8" w:rsidTr="001264FB">
        <w:tc>
          <w:tcPr>
            <w:tcW w:w="2552" w:type="dxa"/>
            <w:vAlign w:val="center"/>
          </w:tcPr>
          <w:p w:rsidR="007C1D33" w:rsidRPr="005312D8" w:rsidRDefault="007C1D33" w:rsidP="007C1D33">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74,554,424.01 </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2,773,997.59 </w:t>
            </w:r>
          </w:p>
        </w:tc>
        <w:tc>
          <w:tcPr>
            <w:tcW w:w="2150"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77,328,421.60 </w:t>
            </w:r>
          </w:p>
        </w:tc>
      </w:tr>
      <w:tr w:rsidR="007C1D33" w:rsidRPr="005312D8" w:rsidTr="001264FB">
        <w:tc>
          <w:tcPr>
            <w:tcW w:w="2552" w:type="dxa"/>
            <w:vAlign w:val="center"/>
          </w:tcPr>
          <w:p w:rsidR="007C1D33" w:rsidRPr="005312D8" w:rsidRDefault="007C1D33" w:rsidP="007C1D33">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-562,496,382.05 </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-21,173,465.00 </w:t>
            </w:r>
          </w:p>
        </w:tc>
        <w:tc>
          <w:tcPr>
            <w:tcW w:w="2150"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-583,669,847.05 </w:t>
            </w:r>
          </w:p>
        </w:tc>
      </w:tr>
      <w:tr w:rsidR="007C1D33" w:rsidRPr="005312D8" w:rsidTr="001264FB">
        <w:tc>
          <w:tcPr>
            <w:tcW w:w="2552" w:type="dxa"/>
            <w:vAlign w:val="center"/>
          </w:tcPr>
          <w:p w:rsidR="007C1D33" w:rsidRPr="005312D8" w:rsidRDefault="007C1D33" w:rsidP="007C1D33">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 </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 </w:t>
            </w:r>
          </w:p>
        </w:tc>
        <w:tc>
          <w:tcPr>
            <w:tcW w:w="2150"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 </w:t>
            </w:r>
          </w:p>
        </w:tc>
      </w:tr>
      <w:tr w:rsidR="007C1D33" w:rsidRPr="005312D8" w:rsidTr="001264FB">
        <w:tc>
          <w:tcPr>
            <w:tcW w:w="2552" w:type="dxa"/>
            <w:vAlign w:val="center"/>
          </w:tcPr>
          <w:p w:rsidR="007C1D33" w:rsidRPr="005312D8" w:rsidRDefault="007C1D33" w:rsidP="007C1D33">
            <w:pPr>
              <w:spacing w:before="29" w:line="288" w:lineRule="auto"/>
              <w:rPr>
                <w:color w:val="000000"/>
                <w:sz w:val="24"/>
              </w:rPr>
            </w:pPr>
            <w:r w:rsidRPr="005312D8">
              <w:rPr>
                <w:color w:val="000000"/>
                <w:sz w:val="24"/>
              </w:rPr>
              <w:t>五、期末所有者权益（基金净值）</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292,625,238.65 </w:t>
            </w:r>
          </w:p>
        </w:tc>
        <w:tc>
          <w:tcPr>
            <w:tcW w:w="2149"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10,044,565.10 </w:t>
            </w:r>
          </w:p>
        </w:tc>
        <w:tc>
          <w:tcPr>
            <w:tcW w:w="2150" w:type="dxa"/>
            <w:vAlign w:val="center"/>
          </w:tcPr>
          <w:p w:rsidR="007C1D33" w:rsidRPr="005312D8" w:rsidRDefault="007C1D33" w:rsidP="007C1D33">
            <w:pPr>
              <w:spacing w:before="29" w:line="288" w:lineRule="auto"/>
              <w:jc w:val="right"/>
              <w:rPr>
                <w:color w:val="000000"/>
                <w:sz w:val="24"/>
              </w:rPr>
            </w:pPr>
            <w:r w:rsidRPr="001264FB">
              <w:rPr>
                <w:color w:val="000000"/>
                <w:sz w:val="24"/>
              </w:rPr>
              <w:t xml:space="preserve"> 302,669,803.75 </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1695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707330" w:rsidRDefault="00C95F79">
      <w:pPr>
        <w:spacing w:before="29" w:line="288" w:lineRule="auto"/>
        <w:ind w:firstLineChars="200" w:firstLine="480"/>
        <w:rPr>
          <w:color w:val="000000"/>
          <w:sz w:val="24"/>
        </w:rPr>
      </w:pPr>
      <w:r>
        <w:rPr>
          <w:color w:val="000000"/>
          <w:sz w:val="24"/>
        </w:rPr>
        <w:t>交银施罗德核心资产混合型证券投资基金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1075</w:t>
      </w:r>
      <w:r>
        <w:rPr>
          <w:color w:val="000000"/>
          <w:sz w:val="24"/>
        </w:rPr>
        <w:t>号《关于准予交银施罗德核心资产混合型证券投资基金注册的批复》核准，由交银施罗德基金管理有限公司依照《中华人民共和国证券投资基金法》和《交银施罗德核心资产混合型证券投资基金基金合同》负责公开募集。本基金为契约型开放式，存续期限不定，首次设立募集不包括认购资金利息共募集人民币</w:t>
      </w:r>
      <w:r>
        <w:rPr>
          <w:color w:val="000000"/>
          <w:sz w:val="24"/>
        </w:rPr>
        <w:t>780,127,276.79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0018</w:t>
      </w:r>
      <w:r>
        <w:rPr>
          <w:color w:val="000000"/>
          <w:sz w:val="24"/>
        </w:rPr>
        <w:t>号验资报告予以验证。经向中国证监会备案，《交银施罗德核心资产混合型证券投资基金基金合同》于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日正式生效，基金合同生效日的基金份额总额为</w:t>
      </w:r>
      <w:r>
        <w:rPr>
          <w:color w:val="000000"/>
          <w:sz w:val="24"/>
        </w:rPr>
        <w:t>780,567,196.69</w:t>
      </w:r>
      <w:r>
        <w:rPr>
          <w:color w:val="000000"/>
          <w:sz w:val="24"/>
        </w:rPr>
        <w:t>份基金份额，其中认购资金利息折合</w:t>
      </w:r>
      <w:r>
        <w:rPr>
          <w:color w:val="000000"/>
          <w:sz w:val="24"/>
        </w:rPr>
        <w:t>439,919.90</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根据《中华人民共和国证券投资基金法》和《交银施罗德核心资产混合型证券投资基金基金合同》的有关规定，本基金的投资范围为具有良好流动性的金融工具，包括内地依法发行上市的股票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。如法律法规或监管机构以后允许基金投资其他品种，基金管理人在履行适当程序后，可以将其纳入投资范围。本基金的投资组合比例为：股票投资占基金资产的比例为</w:t>
      </w:r>
      <w:r w:rsidRPr="005312D8">
        <w:rPr>
          <w:color w:val="000000"/>
          <w:sz w:val="24"/>
        </w:rPr>
        <w:t>50%-95%(</w:t>
      </w:r>
      <w:r w:rsidRPr="005312D8">
        <w:rPr>
          <w:color w:val="000000"/>
          <w:sz w:val="24"/>
        </w:rPr>
        <w:t>其中，投资于内地依法发行上市的股票的比例占基金资产的</w:t>
      </w:r>
      <w:r w:rsidRPr="005312D8">
        <w:rPr>
          <w:color w:val="000000"/>
          <w:sz w:val="24"/>
        </w:rPr>
        <w:t>50-95%</w:t>
      </w:r>
      <w:r w:rsidRPr="005312D8">
        <w:rPr>
          <w:color w:val="000000"/>
          <w:sz w:val="24"/>
        </w:rPr>
        <w:t>，投资于港股通标的股票的比例占股票资产的</w:t>
      </w:r>
      <w:r w:rsidRPr="005312D8">
        <w:rPr>
          <w:color w:val="000000"/>
          <w:sz w:val="24"/>
        </w:rPr>
        <w:t>0-50%)</w:t>
      </w:r>
      <w:r w:rsidRPr="005312D8">
        <w:rPr>
          <w:color w:val="000000"/>
          <w:sz w:val="24"/>
        </w:rPr>
        <w:t>，其中投资于核心资产主题相关证券的比例不低于非现金基金资产的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恒生指数收益率</w:t>
      </w:r>
      <w:r w:rsidRPr="005312D8">
        <w:rPr>
          <w:color w:val="000000"/>
          <w:sz w:val="24"/>
        </w:rPr>
        <w:t>×30%+</w:t>
      </w:r>
      <w:r w:rsidRPr="005312D8">
        <w:rPr>
          <w:color w:val="000000"/>
          <w:sz w:val="24"/>
        </w:rPr>
        <w:t>中证综合债券指数收益率</w:t>
      </w:r>
      <w:r w:rsidRPr="005312D8">
        <w:rPr>
          <w:color w:val="000000"/>
          <w:sz w:val="24"/>
        </w:rPr>
        <w:t>×20%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707330" w:rsidRDefault="00C95F7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颁布的《证券投资基金会计核算业务指引》、《交银施罗德核心资产混合型证券投资基金基金合同》和在财务报表附注</w:t>
      </w:r>
      <w:r w:rsidR="009E0616">
        <w:rPr>
          <w:rFonts w:hint="eastAsia"/>
          <w:color w:val="000000"/>
          <w:sz w:val="24"/>
        </w:rPr>
        <w:t>6</w:t>
      </w:r>
      <w:r>
        <w:rPr>
          <w:color w:val="000000"/>
          <w:sz w:val="24"/>
        </w:rPr>
        <w:t>.4.4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18</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18</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日止期间的经营成果和基金净值变动情况等有关信息。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bCs/>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18</w:t>
      </w:r>
      <w:r w:rsidRPr="005312D8">
        <w:rPr>
          <w:color w:val="000000"/>
          <w:sz w:val="24"/>
        </w:rPr>
        <w:t>日</w:t>
      </w:r>
      <w:r w:rsidRPr="005312D8">
        <w:rPr>
          <w:color w:val="000000"/>
          <w:sz w:val="24"/>
        </w:rPr>
        <w:t>(</w:t>
      </w:r>
      <w:r w:rsidRPr="005312D8">
        <w:rPr>
          <w:color w:val="000000"/>
          <w:sz w:val="24"/>
        </w:rPr>
        <w:t>基金合同生效日</w:t>
      </w:r>
      <w:r w:rsidRPr="005312D8">
        <w:rPr>
          <w:color w:val="000000"/>
          <w:sz w:val="24"/>
        </w:rPr>
        <w:t>)</w:t>
      </w:r>
      <w:r w:rsidRPr="005312D8">
        <w:rPr>
          <w:color w:val="000000"/>
          <w:sz w:val="24"/>
        </w:rPr>
        <w:t>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bCs/>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bCs/>
          <w:color w:val="000000"/>
          <w:kern w:val="0"/>
          <w:sz w:val="24"/>
        </w:rPr>
        <w:t>金融资产和金融负债的分类</w:t>
      </w:r>
    </w:p>
    <w:p w:rsidR="00707330" w:rsidRDefault="00C95F79">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707330" w:rsidRDefault="00C95F7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07330" w:rsidRDefault="00C95F79">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当期损益的金融资产在资产负债表中以交易性金融资产列示。</w:t>
      </w:r>
    </w:p>
    <w:p w:rsidR="00707330" w:rsidRDefault="00C95F7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07330" w:rsidRDefault="00C95F79">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bCs/>
          <w:color w:val="000000"/>
          <w:kern w:val="0"/>
          <w:sz w:val="24"/>
        </w:rPr>
        <w:t>金融资产和金融负债的初始确认、后续计量和终止确认</w:t>
      </w:r>
    </w:p>
    <w:p w:rsidR="00707330" w:rsidRDefault="00C95F79">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07330" w:rsidRDefault="00C95F79">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707330" w:rsidRDefault="00C95F79">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07330" w:rsidRDefault="00C95F79">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bCs/>
          <w:color w:val="000000"/>
          <w:kern w:val="0"/>
          <w:sz w:val="24"/>
        </w:rPr>
        <w:t>金融资产和金融负债的估值原则</w:t>
      </w:r>
    </w:p>
    <w:p w:rsidR="00707330" w:rsidRDefault="00C95F79">
      <w:pPr>
        <w:spacing w:before="29" w:line="288" w:lineRule="auto"/>
        <w:ind w:firstLineChars="200" w:firstLine="480"/>
        <w:rPr>
          <w:color w:val="000000"/>
          <w:sz w:val="24"/>
        </w:rPr>
      </w:pPr>
      <w:r>
        <w:rPr>
          <w:color w:val="000000"/>
          <w:sz w:val="24"/>
        </w:rPr>
        <w:t>本基金持有的股票投资、债券投资和衍生工具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707330" w:rsidRDefault="00C95F79">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07330" w:rsidRDefault="00C95F79">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bCs/>
          <w:color w:val="000000"/>
          <w:kern w:val="0"/>
          <w:sz w:val="24"/>
        </w:rPr>
        <w:t>金融资产和金融负债的抵销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具有抵销已确认金额的法定权利且该种法定权利现在是可执行的；且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交易双方准备按净额结算时，金融资产与金融负债按抵销后的净额在资产负债表中列示。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bCs/>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r w:rsidRPr="005312D8">
        <w:rPr>
          <w:b/>
          <w:bCs/>
          <w:color w:val="000000"/>
          <w:kern w:val="0"/>
          <w:sz w:val="24"/>
        </w:rPr>
        <w:t>损益平准金</w:t>
      </w:r>
    </w:p>
    <w:p w:rsidR="001548F9" w:rsidRPr="005312D8" w:rsidRDefault="001548F9" w:rsidP="00035D71">
      <w:pPr>
        <w:spacing w:before="29" w:line="288" w:lineRule="auto"/>
        <w:ind w:firstLineChars="200" w:firstLine="480"/>
        <w:rPr>
          <w:color w:val="000000"/>
          <w:sz w:val="24"/>
        </w:rPr>
      </w:pPr>
      <w:r w:rsidRPr="005312D8">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bCs/>
          <w:color w:val="000000"/>
          <w:kern w:val="0"/>
          <w:sz w:val="24"/>
        </w:rPr>
        <w:t>收入</w:t>
      </w:r>
      <w:r w:rsidRPr="005312D8">
        <w:rPr>
          <w:b/>
          <w:bCs/>
          <w:color w:val="000000"/>
          <w:kern w:val="0"/>
          <w:sz w:val="24"/>
        </w:rPr>
        <w:t>/(</w:t>
      </w:r>
      <w:r w:rsidRPr="005312D8">
        <w:rPr>
          <w:b/>
          <w:bCs/>
          <w:color w:val="000000"/>
          <w:kern w:val="0"/>
          <w:sz w:val="24"/>
        </w:rPr>
        <w:t>损失</w:t>
      </w:r>
      <w:r w:rsidRPr="005312D8">
        <w:rPr>
          <w:b/>
          <w:bCs/>
          <w:color w:val="000000"/>
          <w:kern w:val="0"/>
          <w:sz w:val="24"/>
        </w:rPr>
        <w:t>)</w:t>
      </w:r>
      <w:r w:rsidRPr="005312D8">
        <w:rPr>
          <w:b/>
          <w:bCs/>
          <w:color w:val="000000"/>
          <w:kern w:val="0"/>
          <w:sz w:val="24"/>
        </w:rPr>
        <w:t>的确认和计量</w:t>
      </w:r>
    </w:p>
    <w:p w:rsidR="00707330" w:rsidRDefault="00C95F7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07330" w:rsidRDefault="00C95F7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bCs/>
          <w:color w:val="000000"/>
          <w:kern w:val="0"/>
          <w:sz w:val="24"/>
        </w:rPr>
        <w:t>费用的确认和计量</w:t>
      </w:r>
    </w:p>
    <w:p w:rsidR="00707330" w:rsidRDefault="00C95F7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6.4.4.11</w:t>
      </w:r>
      <w:r w:rsidRPr="005312D8">
        <w:rPr>
          <w:b/>
          <w:bCs/>
          <w:color w:val="000000"/>
          <w:kern w:val="0"/>
          <w:sz w:val="24"/>
        </w:rPr>
        <w:t>基金的收益分配政策</w:t>
      </w:r>
    </w:p>
    <w:p w:rsidR="00707330" w:rsidRDefault="00C95F79">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bCs/>
          <w:color w:val="000000"/>
          <w:kern w:val="0"/>
          <w:sz w:val="24"/>
        </w:rPr>
        <w:t>分部报告</w:t>
      </w:r>
    </w:p>
    <w:p w:rsidR="00707330" w:rsidRDefault="00C95F7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bCs/>
          <w:color w:val="000000"/>
          <w:kern w:val="0"/>
          <w:sz w:val="24"/>
        </w:rPr>
        <w:t>其他重要的会计政策和会计估计</w:t>
      </w:r>
    </w:p>
    <w:p w:rsidR="00707330" w:rsidRDefault="00C95F7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707330" w:rsidRDefault="00C95F79">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707330" w:rsidRDefault="00C95F79">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548F9" w:rsidRPr="005312D8" w:rsidRDefault="001548F9" w:rsidP="00035D71">
      <w:pPr>
        <w:spacing w:before="29" w:line="288" w:lineRule="auto"/>
        <w:ind w:firstLineChars="200" w:firstLine="480"/>
        <w:rPr>
          <w:color w:val="000000"/>
          <w:sz w:val="24"/>
        </w:rPr>
      </w:pPr>
      <w:r w:rsidRPr="005312D8">
        <w:rPr>
          <w:color w:val="000000"/>
          <w:sz w:val="24"/>
        </w:rPr>
        <w:t>(3)</w:t>
      </w:r>
      <w:r w:rsidRPr="005312D8">
        <w:rPr>
          <w:color w:val="000000"/>
          <w:sz w:val="24"/>
        </w:rPr>
        <w:t>对于在证券交易所上市或挂牌转让的固定收益品种</w:t>
      </w:r>
      <w:r w:rsidRPr="005312D8">
        <w:rPr>
          <w:color w:val="000000"/>
          <w:sz w:val="24"/>
        </w:rPr>
        <w:t>(</w:t>
      </w:r>
      <w:r w:rsidRPr="005312D8">
        <w:rPr>
          <w:color w:val="000000"/>
          <w:sz w:val="24"/>
        </w:rPr>
        <w:t>可转换债券、资产支持证券和私募债券除外</w:t>
      </w:r>
      <w:r w:rsidRPr="005312D8">
        <w:rPr>
          <w:color w:val="000000"/>
          <w:sz w:val="24"/>
        </w:rPr>
        <w:t>)</w:t>
      </w:r>
      <w:r w:rsidRPr="005312D8">
        <w:rPr>
          <w:color w:val="000000"/>
          <w:sz w:val="24"/>
        </w:rPr>
        <w:t>及在银行间同业市场交易的固定收益品种，根据中国证监会公告</w:t>
      </w:r>
      <w:r w:rsidRPr="005312D8">
        <w:rPr>
          <w:color w:val="000000"/>
          <w:sz w:val="24"/>
        </w:rPr>
        <w:t>[2017]13</w:t>
      </w:r>
      <w:r w:rsidRPr="005312D8">
        <w:rPr>
          <w:color w:val="000000"/>
          <w:sz w:val="24"/>
        </w:rPr>
        <w:t>号《中国证监会关于证券投资基金估值业务的指导意见》及《中国证券投资基金业协会估值核算工作小组关于</w:t>
      </w:r>
      <w:r w:rsidRPr="005312D8">
        <w:rPr>
          <w:color w:val="000000"/>
          <w:sz w:val="24"/>
        </w:rPr>
        <w:t>2015</w:t>
      </w:r>
      <w:r w:rsidRPr="005312D8">
        <w:rPr>
          <w:color w:val="000000"/>
          <w:sz w:val="24"/>
        </w:rPr>
        <w:t>年</w:t>
      </w:r>
      <w:r w:rsidRPr="005312D8">
        <w:rPr>
          <w:color w:val="000000"/>
          <w:sz w:val="24"/>
        </w:rPr>
        <w:t>1</w:t>
      </w:r>
      <w:r w:rsidRPr="005312D8">
        <w:rPr>
          <w:color w:val="000000"/>
          <w:sz w:val="24"/>
        </w:rPr>
        <w:t>季度固定收益品种的估值处理标准》采用估值技术确定公允价值。本基金持有的证券交易所上市或挂牌转让的固定收益品种</w:t>
      </w:r>
      <w:r w:rsidRPr="005312D8">
        <w:rPr>
          <w:color w:val="000000"/>
          <w:sz w:val="24"/>
        </w:rPr>
        <w:t>(</w:t>
      </w:r>
      <w:r w:rsidRPr="005312D8">
        <w:rPr>
          <w:color w:val="000000"/>
          <w:sz w:val="24"/>
        </w:rPr>
        <w:t>可转换债券、资产支持证券和私募债券除外</w:t>
      </w:r>
      <w:r w:rsidRPr="005312D8">
        <w:rPr>
          <w:color w:val="000000"/>
          <w:sz w:val="24"/>
        </w:rPr>
        <w:t>)</w:t>
      </w:r>
      <w:r w:rsidRPr="005312D8">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707330" w:rsidRDefault="00C95F7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07330" w:rsidRDefault="00C95F7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707330" w:rsidRDefault="00C95F7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07330" w:rsidRDefault="00C95F7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707330" w:rsidRDefault="00C95F7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07330" w:rsidRDefault="00C95F79">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707330" w:rsidRDefault="00C95F79">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49,188,808.87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49,188,808.87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222,569,425.71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242,632,733.77</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20,063,308.06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9,988,453.55</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9,995,000.00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6,546.45</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9,988,453.55</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9,995,000.00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6,546.45</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232,557,879.26</w:t>
            </w:r>
          </w:p>
        </w:tc>
        <w:tc>
          <w:tcPr>
            <w:tcW w:w="2264" w:type="dxa"/>
            <w:vAlign w:val="bottom"/>
          </w:tcPr>
          <w:p w:rsidR="00A8543B" w:rsidRPr="005312D8" w:rsidRDefault="00A8543B" w:rsidP="0048308E">
            <w:pPr>
              <w:spacing w:before="29" w:line="288" w:lineRule="auto"/>
              <w:jc w:val="right"/>
              <w:rPr>
                <w:sz w:val="24"/>
              </w:rPr>
            </w:pPr>
            <w:r w:rsidRPr="005312D8">
              <w:rPr>
                <w:sz w:val="24"/>
              </w:rPr>
              <w:t>252,627,733.77</w:t>
            </w:r>
          </w:p>
        </w:tc>
        <w:tc>
          <w:tcPr>
            <w:tcW w:w="2265" w:type="dxa"/>
            <w:vAlign w:val="bottom"/>
          </w:tcPr>
          <w:p w:rsidR="00A8543B" w:rsidRPr="005312D8" w:rsidRDefault="00A8543B" w:rsidP="0048308E">
            <w:pPr>
              <w:spacing w:before="29" w:line="288" w:lineRule="auto"/>
              <w:jc w:val="right"/>
              <w:rPr>
                <w:sz w:val="24"/>
              </w:rPr>
            </w:pPr>
            <w:r w:rsidRPr="005312D8">
              <w:rPr>
                <w:sz w:val="24"/>
              </w:rPr>
              <w:t>20,069,854.51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10,469.15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844.89</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49,959.02</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156.30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61,429.36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34691">
        <w:trPr>
          <w:trHeight w:val="325"/>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其他应收款</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72.50</w:t>
            </w:r>
          </w:p>
        </w:tc>
      </w:tr>
      <w:tr w:rsidR="001548F9" w:rsidRPr="005312D8" w:rsidTr="00334691">
        <w:trPr>
          <w:trHeight w:val="287"/>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待摊费用</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72.50</w:t>
            </w:r>
          </w:p>
        </w:tc>
      </w:tr>
    </w:tbl>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341,755.05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175.00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341,930.05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2,642.23</w:t>
            </w:r>
          </w:p>
        </w:tc>
      </w:tr>
      <w:tr w:rsidR="00707330">
        <w:tc>
          <w:tcPr>
            <w:tcW w:w="3610" w:type="dxa"/>
            <w:vAlign w:val="center"/>
          </w:tcPr>
          <w:p w:rsidR="00707330" w:rsidRDefault="00C95F79">
            <w:pPr>
              <w:jc w:val="left"/>
            </w:pPr>
            <w:r>
              <w:rPr>
                <w:sz w:val="24"/>
              </w:rPr>
              <w:t>预提信息披露费</w:t>
            </w:r>
          </w:p>
        </w:tc>
        <w:tc>
          <w:tcPr>
            <w:tcW w:w="5388" w:type="dxa"/>
            <w:vAlign w:val="center"/>
          </w:tcPr>
          <w:p w:rsidR="00707330" w:rsidRDefault="00C95F79">
            <w:pPr>
              <w:jc w:val="right"/>
            </w:pPr>
            <w:r>
              <w:rPr>
                <w:sz w:val="24"/>
              </w:rPr>
              <w:t>56,552.12</w:t>
            </w:r>
          </w:p>
        </w:tc>
      </w:tr>
      <w:tr w:rsidR="00707330">
        <w:tc>
          <w:tcPr>
            <w:tcW w:w="3610" w:type="dxa"/>
            <w:vAlign w:val="center"/>
          </w:tcPr>
          <w:p w:rsidR="00707330" w:rsidRDefault="00C95F79">
            <w:pPr>
              <w:jc w:val="left"/>
            </w:pPr>
            <w:r>
              <w:rPr>
                <w:sz w:val="24"/>
              </w:rPr>
              <w:t>预提审计费</w:t>
            </w:r>
          </w:p>
        </w:tc>
        <w:tc>
          <w:tcPr>
            <w:tcW w:w="5388" w:type="dxa"/>
            <w:vAlign w:val="center"/>
          </w:tcPr>
          <w:p w:rsidR="00707330" w:rsidRDefault="00C95F79">
            <w:pPr>
              <w:jc w:val="right"/>
            </w:pPr>
            <w:r>
              <w:rPr>
                <w:sz w:val="24"/>
              </w:rPr>
              <w:t>36,758.96</w:t>
            </w:r>
          </w:p>
        </w:tc>
      </w:tr>
      <w:tr w:rsidR="00707330">
        <w:tc>
          <w:tcPr>
            <w:tcW w:w="3610" w:type="dxa"/>
            <w:vAlign w:val="center"/>
          </w:tcPr>
          <w:p w:rsidR="00707330" w:rsidRDefault="00C95F79">
            <w:pPr>
              <w:jc w:val="left"/>
            </w:pPr>
            <w:r>
              <w:rPr>
                <w:sz w:val="24"/>
              </w:rPr>
              <w:t>预提账户维护费</w:t>
            </w:r>
          </w:p>
        </w:tc>
        <w:tc>
          <w:tcPr>
            <w:tcW w:w="5388" w:type="dxa"/>
            <w:vAlign w:val="center"/>
          </w:tcPr>
          <w:p w:rsidR="00707330" w:rsidRDefault="00C95F79">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100,453.31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基金合同生效日</w:t>
            </w:r>
          </w:p>
        </w:tc>
        <w:tc>
          <w:tcPr>
            <w:tcW w:w="2873" w:type="dxa"/>
            <w:vAlign w:val="center"/>
          </w:tcPr>
          <w:p w:rsidR="00FE7A92" w:rsidRPr="005312D8" w:rsidRDefault="00FE7A92" w:rsidP="00F51CBC">
            <w:pPr>
              <w:jc w:val="right"/>
              <w:rPr>
                <w:sz w:val="24"/>
              </w:rPr>
            </w:pPr>
            <w:r w:rsidRPr="005312D8">
              <w:rPr>
                <w:sz w:val="24"/>
              </w:rPr>
              <w:t>780,567,196.69</w:t>
            </w:r>
          </w:p>
        </w:tc>
        <w:tc>
          <w:tcPr>
            <w:tcW w:w="3364" w:type="dxa"/>
            <w:vAlign w:val="center"/>
          </w:tcPr>
          <w:p w:rsidR="00FE7A92" w:rsidRPr="005312D8" w:rsidRDefault="00FE7A92" w:rsidP="00F51CBC">
            <w:pPr>
              <w:jc w:val="right"/>
              <w:rPr>
                <w:sz w:val="24"/>
              </w:rPr>
            </w:pPr>
            <w:r w:rsidRPr="005312D8">
              <w:rPr>
                <w:sz w:val="24"/>
              </w:rPr>
              <w:t>780,567,196.69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D95A1A" w:rsidP="00F51CBC">
            <w:pPr>
              <w:jc w:val="right"/>
              <w:rPr>
                <w:sz w:val="24"/>
              </w:rPr>
            </w:pPr>
            <w:r>
              <w:rPr>
                <w:rFonts w:hint="eastAsia"/>
                <w:sz w:val="24"/>
              </w:rPr>
              <w:t>74,554,424.01</w:t>
            </w:r>
          </w:p>
        </w:tc>
        <w:tc>
          <w:tcPr>
            <w:tcW w:w="3364" w:type="dxa"/>
            <w:vAlign w:val="center"/>
          </w:tcPr>
          <w:p w:rsidR="00FE7A92" w:rsidRPr="005312D8" w:rsidRDefault="00D95A1A" w:rsidP="00F51CBC">
            <w:pPr>
              <w:jc w:val="right"/>
              <w:rPr>
                <w:sz w:val="24"/>
              </w:rPr>
            </w:pPr>
            <w:r>
              <w:rPr>
                <w:rFonts w:hint="eastAsia"/>
                <w:sz w:val="24"/>
              </w:rPr>
              <w:t>74,554,424.01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-562,496,382.05</w:t>
            </w:r>
          </w:p>
        </w:tc>
        <w:tc>
          <w:tcPr>
            <w:tcW w:w="3364" w:type="dxa"/>
            <w:vAlign w:val="center"/>
          </w:tcPr>
          <w:p w:rsidR="00FE7A92" w:rsidRPr="005312D8" w:rsidRDefault="00FE7A92" w:rsidP="00F51CBC">
            <w:pPr>
              <w:jc w:val="right"/>
              <w:rPr>
                <w:sz w:val="24"/>
              </w:rPr>
            </w:pPr>
            <w:r w:rsidRPr="005312D8">
              <w:rPr>
                <w:sz w:val="24"/>
              </w:rPr>
              <w:t>-562,496,382.05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292,625,238.65</w:t>
            </w:r>
          </w:p>
        </w:tc>
        <w:tc>
          <w:tcPr>
            <w:tcW w:w="3364" w:type="dxa"/>
            <w:vAlign w:val="center"/>
          </w:tcPr>
          <w:p w:rsidR="00FE7A92" w:rsidRPr="005312D8" w:rsidRDefault="00FE7A92" w:rsidP="00F51CBC">
            <w:pPr>
              <w:jc w:val="right"/>
              <w:rPr>
                <w:sz w:val="24"/>
              </w:rPr>
            </w:pPr>
            <w:r w:rsidRPr="005312D8">
              <w:rPr>
                <w:sz w:val="24"/>
              </w:rPr>
              <w:t>292,625,238.65</w:t>
            </w:r>
          </w:p>
        </w:tc>
      </w:tr>
    </w:tbl>
    <w:p w:rsidR="00707330" w:rsidRDefault="00C95F79">
      <w:pPr>
        <w:tabs>
          <w:tab w:val="left" w:pos="426"/>
        </w:tabs>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2018</w:t>
      </w:r>
      <w:r>
        <w:rPr>
          <w:kern w:val="0"/>
          <w:sz w:val="24"/>
        </w:rPr>
        <w:t>年</w:t>
      </w:r>
      <w:r>
        <w:rPr>
          <w:kern w:val="0"/>
          <w:sz w:val="24"/>
        </w:rPr>
        <w:t>12</w:t>
      </w:r>
      <w:r>
        <w:rPr>
          <w:kern w:val="0"/>
          <w:sz w:val="24"/>
        </w:rPr>
        <w:t>月</w:t>
      </w:r>
      <w:r>
        <w:rPr>
          <w:kern w:val="0"/>
          <w:sz w:val="24"/>
        </w:rPr>
        <w:t>10</w:t>
      </w:r>
      <w:r>
        <w:rPr>
          <w:kern w:val="0"/>
          <w:sz w:val="24"/>
        </w:rPr>
        <w:t>日至</w:t>
      </w:r>
      <w:r>
        <w:rPr>
          <w:kern w:val="0"/>
          <w:sz w:val="24"/>
        </w:rPr>
        <w:t>2019</w:t>
      </w:r>
      <w:r>
        <w:rPr>
          <w:kern w:val="0"/>
          <w:sz w:val="24"/>
        </w:rPr>
        <w:t>年</w:t>
      </w:r>
      <w:r>
        <w:rPr>
          <w:kern w:val="0"/>
          <w:sz w:val="24"/>
        </w:rPr>
        <w:t>1</w:t>
      </w:r>
      <w:r>
        <w:rPr>
          <w:kern w:val="0"/>
          <w:sz w:val="24"/>
        </w:rPr>
        <w:t>月</w:t>
      </w:r>
      <w:r>
        <w:rPr>
          <w:kern w:val="0"/>
          <w:sz w:val="24"/>
        </w:rPr>
        <w:t>11</w:t>
      </w:r>
      <w:r>
        <w:rPr>
          <w:kern w:val="0"/>
          <w:sz w:val="24"/>
        </w:rPr>
        <w:t>日止期间公开发售，共募集有效净认购资金人民币</w:t>
      </w:r>
      <w:r>
        <w:rPr>
          <w:kern w:val="0"/>
          <w:sz w:val="24"/>
        </w:rPr>
        <w:t>780,127,276.79</w:t>
      </w:r>
      <w:r>
        <w:rPr>
          <w:kern w:val="0"/>
          <w:sz w:val="24"/>
        </w:rPr>
        <w:t>元，折合为</w:t>
      </w:r>
      <w:r>
        <w:rPr>
          <w:kern w:val="0"/>
          <w:sz w:val="24"/>
        </w:rPr>
        <w:t>780,127,276.79</w:t>
      </w:r>
      <w:r>
        <w:rPr>
          <w:kern w:val="0"/>
          <w:sz w:val="24"/>
        </w:rPr>
        <w:t>份基金份额。根据《交银施罗德核心资产混合型证券投资基金招募说明书》的规定，本基金设立募集期内认购资金产生的利息收入人民币</w:t>
      </w:r>
      <w:r>
        <w:rPr>
          <w:kern w:val="0"/>
          <w:sz w:val="24"/>
        </w:rPr>
        <w:t>439,919.90</w:t>
      </w:r>
      <w:r>
        <w:rPr>
          <w:kern w:val="0"/>
          <w:sz w:val="24"/>
        </w:rPr>
        <w:t>元在本基金成立后，折合为</w:t>
      </w:r>
      <w:r>
        <w:rPr>
          <w:kern w:val="0"/>
          <w:sz w:val="24"/>
        </w:rPr>
        <w:t>439,919.90</w:t>
      </w:r>
      <w:r>
        <w:rPr>
          <w:kern w:val="0"/>
          <w:sz w:val="24"/>
        </w:rPr>
        <w:t>份基金份额，划入基金份额持有人账户。</w:t>
      </w:r>
    </w:p>
    <w:p w:rsidR="00707330" w:rsidRDefault="00C95F79" w:rsidP="001264FB">
      <w:pPr>
        <w:tabs>
          <w:tab w:val="left" w:pos="426"/>
        </w:tabs>
        <w:spacing w:before="29" w:line="288" w:lineRule="auto"/>
        <w:ind w:firstLineChars="200" w:firstLine="480"/>
        <w:jc w:val="left"/>
        <w:rPr>
          <w:kern w:val="0"/>
          <w:sz w:val="24"/>
        </w:rPr>
      </w:pPr>
      <w:r>
        <w:rPr>
          <w:kern w:val="0"/>
          <w:sz w:val="24"/>
        </w:rPr>
        <w:t>2</w:t>
      </w:r>
      <w:r>
        <w:rPr>
          <w:kern w:val="0"/>
          <w:sz w:val="24"/>
        </w:rPr>
        <w:t>、根据《交银施罗德核心资产混合型证券投资基金基金合同》、《交银施罗德核心资产混合型证券投资基金招募说明书》及《交银施罗德基金管理有限公司关于交银施罗德核心资产混合型证券投资基金开放日常申购、赎回、定期定额投资业务并参与部分销售机构申购费率优惠活动的公告》的相关规定，本基金于</w:t>
      </w:r>
      <w:r>
        <w:rPr>
          <w:kern w:val="0"/>
          <w:sz w:val="24"/>
        </w:rPr>
        <w:t>2019</w:t>
      </w:r>
      <w:r>
        <w:rPr>
          <w:kern w:val="0"/>
          <w:sz w:val="24"/>
        </w:rPr>
        <w:t>年</w:t>
      </w:r>
      <w:r>
        <w:rPr>
          <w:kern w:val="0"/>
          <w:sz w:val="24"/>
        </w:rPr>
        <w:t>1</w:t>
      </w:r>
      <w:r>
        <w:rPr>
          <w:kern w:val="0"/>
          <w:sz w:val="24"/>
        </w:rPr>
        <w:t>月</w:t>
      </w:r>
      <w:r>
        <w:rPr>
          <w:kern w:val="0"/>
          <w:sz w:val="24"/>
        </w:rPr>
        <w:t>18</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2019</w:t>
      </w:r>
      <w:r>
        <w:rPr>
          <w:kern w:val="0"/>
          <w:sz w:val="24"/>
        </w:rPr>
        <w:t>年</w:t>
      </w:r>
      <w:r>
        <w:rPr>
          <w:kern w:val="0"/>
          <w:sz w:val="24"/>
        </w:rPr>
        <w:t>2</w:t>
      </w:r>
      <w:r>
        <w:rPr>
          <w:kern w:val="0"/>
          <w:sz w:val="24"/>
        </w:rPr>
        <w:t>月</w:t>
      </w:r>
      <w:r>
        <w:rPr>
          <w:kern w:val="0"/>
          <w:sz w:val="24"/>
        </w:rPr>
        <w:t>17</w:t>
      </w:r>
      <w:r>
        <w:rPr>
          <w:kern w:val="0"/>
          <w:sz w:val="24"/>
        </w:rPr>
        <w:t>日止期间暂不向投资人开放。日常申购业务、赎回业务自</w:t>
      </w:r>
      <w:r>
        <w:rPr>
          <w:kern w:val="0"/>
          <w:sz w:val="24"/>
        </w:rPr>
        <w:t>2019</w:t>
      </w:r>
      <w:r>
        <w:rPr>
          <w:kern w:val="0"/>
          <w:sz w:val="24"/>
        </w:rPr>
        <w:t>年</w:t>
      </w:r>
      <w:r>
        <w:rPr>
          <w:kern w:val="0"/>
          <w:sz w:val="24"/>
        </w:rPr>
        <w:t>2</w:t>
      </w:r>
      <w:r>
        <w:rPr>
          <w:kern w:val="0"/>
          <w:sz w:val="24"/>
        </w:rPr>
        <w:t>月</w:t>
      </w:r>
      <w:r>
        <w:rPr>
          <w:kern w:val="0"/>
          <w:sz w:val="24"/>
        </w:rPr>
        <w:t>18</w:t>
      </w:r>
      <w:r>
        <w:rPr>
          <w:kern w:val="0"/>
          <w:sz w:val="24"/>
        </w:rPr>
        <w:t>日起开始办理。</w:t>
      </w:r>
    </w:p>
    <w:p w:rsidR="00707330" w:rsidRDefault="00C95F79" w:rsidP="001264FB">
      <w:pPr>
        <w:tabs>
          <w:tab w:val="left" w:pos="426"/>
        </w:tabs>
        <w:spacing w:before="29" w:line="288" w:lineRule="auto"/>
        <w:ind w:firstLineChars="200" w:firstLine="480"/>
        <w:jc w:val="left"/>
        <w:rPr>
          <w:kern w:val="0"/>
          <w:sz w:val="24"/>
        </w:rPr>
      </w:pPr>
      <w:r>
        <w:rPr>
          <w:kern w:val="0"/>
          <w:sz w:val="24"/>
        </w:rPr>
        <w:t>3</w:t>
      </w:r>
      <w:r>
        <w:rPr>
          <w:kern w:val="0"/>
          <w:sz w:val="24"/>
        </w:rPr>
        <w:t>、如果本报告期间发生转换入、红利再投业务，则总申购份额中包含该业务。</w:t>
      </w:r>
    </w:p>
    <w:p w:rsidR="00BC03D1" w:rsidRPr="005312D8" w:rsidRDefault="00FE7A92" w:rsidP="001264FB">
      <w:pPr>
        <w:tabs>
          <w:tab w:val="left" w:pos="426"/>
        </w:tabs>
        <w:spacing w:before="29" w:line="288" w:lineRule="auto"/>
        <w:ind w:firstLineChars="200" w:firstLine="480"/>
        <w:jc w:val="left"/>
        <w:rPr>
          <w:kern w:val="0"/>
          <w:sz w:val="24"/>
        </w:rPr>
      </w:pPr>
      <w:r w:rsidRPr="005312D8">
        <w:rPr>
          <w:kern w:val="0"/>
          <w:sz w:val="24"/>
        </w:rPr>
        <w:t>4</w:t>
      </w:r>
      <w:r w:rsidRPr="005312D8">
        <w:rPr>
          <w:kern w:val="0"/>
          <w:sz w:val="24"/>
        </w:rPr>
        <w:t>、如果本报告期间发生转换出业务，则总赎回份额中包含该业务。</w:t>
      </w:r>
    </w:p>
    <w:p w:rsidR="00937D83" w:rsidRDefault="00937D83"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8,374,178.00</w:t>
            </w:r>
          </w:p>
        </w:tc>
        <w:tc>
          <w:tcPr>
            <w:tcW w:w="2100" w:type="dxa"/>
            <w:vAlign w:val="center"/>
          </w:tcPr>
          <w:p w:rsidR="001548F9" w:rsidRPr="005312D8" w:rsidRDefault="001548F9" w:rsidP="0048308E">
            <w:pPr>
              <w:spacing w:before="29" w:line="288" w:lineRule="auto"/>
              <w:jc w:val="right"/>
              <w:rPr>
                <w:sz w:val="24"/>
              </w:rPr>
            </w:pPr>
            <w:r w:rsidRPr="005312D8">
              <w:rPr>
                <w:sz w:val="24"/>
              </w:rPr>
              <w:t>20,069,854.51</w:t>
            </w:r>
          </w:p>
        </w:tc>
        <w:tc>
          <w:tcPr>
            <w:tcW w:w="2100" w:type="dxa"/>
            <w:vAlign w:val="center"/>
          </w:tcPr>
          <w:p w:rsidR="001548F9" w:rsidRPr="005312D8" w:rsidRDefault="001548F9" w:rsidP="0048308E">
            <w:pPr>
              <w:spacing w:before="29" w:line="288" w:lineRule="auto"/>
              <w:jc w:val="right"/>
              <w:rPr>
                <w:sz w:val="24"/>
              </w:rPr>
            </w:pPr>
            <w:r w:rsidRPr="005312D8">
              <w:rPr>
                <w:sz w:val="24"/>
              </w:rPr>
              <w:t>28,444,032.51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-3,755,159.23</w:t>
            </w:r>
          </w:p>
        </w:tc>
        <w:tc>
          <w:tcPr>
            <w:tcW w:w="2100" w:type="dxa"/>
            <w:vAlign w:val="center"/>
          </w:tcPr>
          <w:p w:rsidR="001548F9" w:rsidRPr="005312D8" w:rsidRDefault="001548F9" w:rsidP="0048308E">
            <w:pPr>
              <w:spacing w:before="29" w:line="288" w:lineRule="auto"/>
              <w:jc w:val="right"/>
              <w:rPr>
                <w:sz w:val="24"/>
              </w:rPr>
            </w:pPr>
            <w:r w:rsidRPr="005312D8">
              <w:rPr>
                <w:sz w:val="24"/>
              </w:rPr>
              <w:t>-14,644,308.18</w:t>
            </w:r>
          </w:p>
        </w:tc>
        <w:tc>
          <w:tcPr>
            <w:tcW w:w="2100" w:type="dxa"/>
            <w:vAlign w:val="center"/>
          </w:tcPr>
          <w:p w:rsidR="001548F9" w:rsidRPr="005312D8" w:rsidRDefault="001548F9" w:rsidP="0048308E">
            <w:pPr>
              <w:spacing w:before="29" w:line="288" w:lineRule="auto"/>
              <w:jc w:val="right"/>
              <w:rPr>
                <w:sz w:val="24"/>
              </w:rPr>
            </w:pPr>
            <w:r w:rsidRPr="005312D8">
              <w:rPr>
                <w:sz w:val="24"/>
              </w:rPr>
              <w:t>-18,399,467.41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751,275.87</w:t>
            </w:r>
          </w:p>
        </w:tc>
        <w:tc>
          <w:tcPr>
            <w:tcW w:w="2100" w:type="dxa"/>
            <w:vAlign w:val="center"/>
          </w:tcPr>
          <w:p w:rsidR="001548F9" w:rsidRPr="005312D8" w:rsidRDefault="001548F9" w:rsidP="0048308E">
            <w:pPr>
              <w:spacing w:before="29" w:line="288" w:lineRule="auto"/>
              <w:jc w:val="right"/>
              <w:rPr>
                <w:sz w:val="24"/>
              </w:rPr>
            </w:pPr>
            <w:r w:rsidRPr="005312D8">
              <w:rPr>
                <w:sz w:val="24"/>
              </w:rPr>
              <w:t>2,022,721.72</w:t>
            </w:r>
          </w:p>
        </w:tc>
        <w:tc>
          <w:tcPr>
            <w:tcW w:w="2100" w:type="dxa"/>
            <w:vAlign w:val="center"/>
          </w:tcPr>
          <w:p w:rsidR="001548F9" w:rsidRPr="005312D8" w:rsidRDefault="001548F9" w:rsidP="0048308E">
            <w:pPr>
              <w:spacing w:before="29" w:line="288" w:lineRule="auto"/>
              <w:jc w:val="right"/>
              <w:rPr>
                <w:sz w:val="24"/>
              </w:rPr>
            </w:pPr>
            <w:r w:rsidRPr="005312D8">
              <w:rPr>
                <w:sz w:val="24"/>
              </w:rPr>
              <w:t>2,773,997.59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-4,506,435.10</w:t>
            </w:r>
          </w:p>
        </w:tc>
        <w:tc>
          <w:tcPr>
            <w:tcW w:w="2100" w:type="dxa"/>
            <w:vAlign w:val="center"/>
          </w:tcPr>
          <w:p w:rsidR="001548F9" w:rsidRPr="005312D8" w:rsidRDefault="001548F9" w:rsidP="0048308E">
            <w:pPr>
              <w:spacing w:before="29" w:line="288" w:lineRule="auto"/>
              <w:jc w:val="right"/>
              <w:rPr>
                <w:sz w:val="24"/>
              </w:rPr>
            </w:pPr>
            <w:r w:rsidRPr="005312D8">
              <w:rPr>
                <w:sz w:val="24"/>
              </w:rPr>
              <w:t>-16,667,029.90</w:t>
            </w:r>
          </w:p>
        </w:tc>
        <w:tc>
          <w:tcPr>
            <w:tcW w:w="2100" w:type="dxa"/>
            <w:vAlign w:val="center"/>
          </w:tcPr>
          <w:p w:rsidR="001548F9" w:rsidRPr="005312D8" w:rsidRDefault="001548F9" w:rsidP="0048308E">
            <w:pPr>
              <w:spacing w:before="29" w:line="288" w:lineRule="auto"/>
              <w:jc w:val="right"/>
              <w:rPr>
                <w:sz w:val="24"/>
              </w:rPr>
            </w:pPr>
            <w:r w:rsidRPr="005312D8">
              <w:rPr>
                <w:sz w:val="24"/>
              </w:rPr>
              <w:t>-21,173,465.00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4,619,018.77</w:t>
            </w:r>
          </w:p>
        </w:tc>
        <w:tc>
          <w:tcPr>
            <w:tcW w:w="2100" w:type="dxa"/>
            <w:vAlign w:val="center"/>
          </w:tcPr>
          <w:p w:rsidR="001548F9" w:rsidRPr="005312D8" w:rsidRDefault="001548F9" w:rsidP="0048308E">
            <w:pPr>
              <w:spacing w:before="29" w:line="288" w:lineRule="auto"/>
              <w:jc w:val="right"/>
              <w:rPr>
                <w:sz w:val="24"/>
              </w:rPr>
            </w:pPr>
            <w:r w:rsidRPr="005312D8">
              <w:rPr>
                <w:sz w:val="24"/>
              </w:rPr>
              <w:t>5,425,546.33</w:t>
            </w:r>
          </w:p>
        </w:tc>
        <w:tc>
          <w:tcPr>
            <w:tcW w:w="2100" w:type="dxa"/>
            <w:vAlign w:val="center"/>
          </w:tcPr>
          <w:p w:rsidR="001548F9" w:rsidRPr="005312D8" w:rsidRDefault="001548F9" w:rsidP="0048308E">
            <w:pPr>
              <w:spacing w:before="29" w:line="288" w:lineRule="auto"/>
              <w:jc w:val="right"/>
              <w:rPr>
                <w:sz w:val="24"/>
              </w:rPr>
            </w:pPr>
            <w:r w:rsidRPr="005312D8">
              <w:rPr>
                <w:sz w:val="24"/>
              </w:rPr>
              <w:t>10,044,565.10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718,766.34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44,743.80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2,319.66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765,829.80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323,429,431.02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315,717,422.92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7,712,008.10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18</w:t>
            </w:r>
            <w:r w:rsidRPr="005312D8">
              <w:rPr>
                <w:kern w:val="0"/>
                <w:sz w:val="24"/>
              </w:rPr>
              <w:t>日（基金合同生效日）至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28,968,248.02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28,857,900.00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113,098.02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-2,750.00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744D73" w:rsidRPr="005312D8" w:rsidRDefault="00744D73"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2,021,630.30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2,021,630.30</w:t>
            </w:r>
          </w:p>
        </w:tc>
      </w:tr>
    </w:tbl>
    <w:p w:rsidR="00744D73" w:rsidRDefault="00744D73"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20,069,854.51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20,063,308.06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6,546.45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20,069,854.51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2,325,105.10</w:t>
            </w:r>
          </w:p>
        </w:tc>
      </w:tr>
      <w:tr w:rsidR="00707330">
        <w:tc>
          <w:tcPr>
            <w:tcW w:w="3604" w:type="dxa"/>
            <w:vAlign w:val="center"/>
          </w:tcPr>
          <w:p w:rsidR="00707330" w:rsidRDefault="00C95F79">
            <w:pPr>
              <w:jc w:val="left"/>
            </w:pPr>
            <w:r>
              <w:rPr>
                <w:sz w:val="24"/>
              </w:rPr>
              <w:t>基金转换费收入</w:t>
            </w:r>
          </w:p>
        </w:tc>
        <w:tc>
          <w:tcPr>
            <w:tcW w:w="5394" w:type="dxa"/>
            <w:vAlign w:val="center"/>
          </w:tcPr>
          <w:p w:rsidR="00707330" w:rsidRPr="001264FB" w:rsidRDefault="00744D73" w:rsidP="001264FB">
            <w:pPr>
              <w:spacing w:before="29" w:line="288" w:lineRule="auto"/>
              <w:ind w:right="120"/>
              <w:jc w:val="right"/>
              <w:rPr>
                <w:sz w:val="24"/>
              </w:rPr>
            </w:pPr>
            <w:r>
              <w:rPr>
                <w:sz w:val="24"/>
              </w:rPr>
              <w:t>8,369.19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2,333,474.29</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注：本基金的赎回费率按持有期间递减，不低于赎回费总额的</w:t>
      </w:r>
      <w:r w:rsidRPr="005312D8">
        <w:rPr>
          <w:kern w:val="0"/>
          <w:sz w:val="24"/>
        </w:rPr>
        <w:t>25%</w:t>
      </w:r>
      <w:r w:rsidRPr="005312D8">
        <w:rPr>
          <w:kern w:val="0"/>
          <w:sz w:val="24"/>
        </w:rPr>
        <w:t>归入基金资产。</w:t>
      </w:r>
      <w:r w:rsidR="00B93BFE" w:rsidRPr="005312D8">
        <w:rPr>
          <w:rFonts w:hint="eastAsia"/>
          <w:kern w:val="0"/>
          <w:sz w:val="24"/>
        </w:rPr>
        <w:br/>
      </w:r>
    </w:p>
    <w:p w:rsidR="00CF33BA" w:rsidRPr="001264FB" w:rsidRDefault="00CF33BA" w:rsidP="00CF33BA">
      <w:pPr>
        <w:spacing w:beforeLines="50" w:before="156" w:line="360" w:lineRule="auto"/>
        <w:rPr>
          <w:b/>
          <w:bCs/>
          <w:color w:val="000000"/>
          <w:kern w:val="0"/>
          <w:sz w:val="24"/>
        </w:rPr>
      </w:pPr>
      <w:r w:rsidRPr="001264FB">
        <w:rPr>
          <w:b/>
          <w:bCs/>
          <w:color w:val="000000"/>
          <w:kern w:val="0"/>
          <w:sz w:val="24"/>
        </w:rPr>
        <w:t xml:space="preserve">6.4.7.19 </w:t>
      </w:r>
      <w:r w:rsidRPr="001264FB">
        <w:rPr>
          <w:rFonts w:hint="eastAsia"/>
          <w:b/>
          <w:bCs/>
          <w:color w:val="000000"/>
          <w:kern w:val="0"/>
          <w:sz w:val="24"/>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18</w:t>
            </w:r>
            <w:r w:rsidRPr="000307A0">
              <w:rPr>
                <w:rFonts w:eastAsiaTheme="minorEastAsia"/>
                <w:color w:val="000000" w:themeColor="text1"/>
                <w:szCs w:val="21"/>
              </w:rPr>
              <w:t>日（基金合同生效日）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1,364,324.70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397.50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1,364,722.20</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36,758.96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56,552.12</w:t>
            </w:r>
          </w:p>
        </w:tc>
      </w:tr>
      <w:tr w:rsidR="00707330">
        <w:tc>
          <w:tcPr>
            <w:tcW w:w="3689" w:type="dxa"/>
            <w:vAlign w:val="center"/>
          </w:tcPr>
          <w:p w:rsidR="00707330" w:rsidRDefault="00C95F79">
            <w:pPr>
              <w:jc w:val="left"/>
            </w:pPr>
            <w:r>
              <w:rPr>
                <w:sz w:val="24"/>
              </w:rPr>
              <w:t>银行费用</w:t>
            </w:r>
          </w:p>
        </w:tc>
        <w:tc>
          <w:tcPr>
            <w:tcW w:w="5309" w:type="dxa"/>
            <w:vAlign w:val="center"/>
          </w:tcPr>
          <w:p w:rsidR="00707330" w:rsidRDefault="00C95F79">
            <w:pPr>
              <w:jc w:val="right"/>
            </w:pPr>
            <w:r>
              <w:rPr>
                <w:sz w:val="24"/>
              </w:rPr>
              <w:t>16,716.76</w:t>
            </w:r>
          </w:p>
        </w:tc>
      </w:tr>
      <w:tr w:rsidR="00707330">
        <w:tc>
          <w:tcPr>
            <w:tcW w:w="3689" w:type="dxa"/>
            <w:vAlign w:val="center"/>
          </w:tcPr>
          <w:p w:rsidR="00707330" w:rsidRDefault="00C95F79">
            <w:pPr>
              <w:jc w:val="left"/>
            </w:pPr>
            <w:r>
              <w:rPr>
                <w:sz w:val="24"/>
              </w:rPr>
              <w:t>债券账户费用</w:t>
            </w:r>
          </w:p>
        </w:tc>
        <w:tc>
          <w:tcPr>
            <w:tcW w:w="5309" w:type="dxa"/>
            <w:vAlign w:val="center"/>
          </w:tcPr>
          <w:p w:rsidR="00707330" w:rsidRDefault="00C95F79">
            <w:pPr>
              <w:jc w:val="right"/>
            </w:pPr>
            <w:r>
              <w:rPr>
                <w:sz w:val="24"/>
              </w:rPr>
              <w:t>6,000.00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116,027.84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1264FB">
        <w:tc>
          <w:tcPr>
            <w:tcW w:w="5219"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79"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707330">
        <w:tc>
          <w:tcPr>
            <w:tcW w:w="5219" w:type="dxa"/>
            <w:vAlign w:val="center"/>
          </w:tcPr>
          <w:p w:rsidR="00707330" w:rsidRDefault="00C95F7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07330" w:rsidRDefault="00C95F79">
            <w:pPr>
              <w:jc w:val="left"/>
            </w:pPr>
            <w:r>
              <w:rPr>
                <w:color w:val="000000"/>
                <w:sz w:val="24"/>
              </w:rPr>
              <w:t>基金管理人、基金销售机构</w:t>
            </w:r>
          </w:p>
        </w:tc>
      </w:tr>
      <w:tr w:rsidR="00707330">
        <w:tc>
          <w:tcPr>
            <w:tcW w:w="5219" w:type="dxa"/>
            <w:vAlign w:val="center"/>
          </w:tcPr>
          <w:p w:rsidR="00707330" w:rsidRDefault="00C95F7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707330" w:rsidRDefault="00C95F79">
            <w:pPr>
              <w:jc w:val="left"/>
            </w:pPr>
            <w:r>
              <w:rPr>
                <w:color w:val="000000"/>
                <w:sz w:val="24"/>
              </w:rPr>
              <w:t>基金托管人、基金销售机构</w:t>
            </w:r>
          </w:p>
        </w:tc>
      </w:tr>
      <w:tr w:rsidR="00471ED4">
        <w:tc>
          <w:tcPr>
            <w:tcW w:w="5219" w:type="dxa"/>
            <w:vAlign w:val="center"/>
          </w:tcPr>
          <w:p w:rsidR="00471ED4" w:rsidRDefault="00471ED4" w:rsidP="00471ED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71ED4" w:rsidRDefault="00471ED4" w:rsidP="00471ED4">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1535A" w:rsidRPr="005312D8" w:rsidTr="0041535A">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41535A" w:rsidRPr="005312D8" w:rsidTr="0041535A">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3,196,193.07</w:t>
            </w:r>
          </w:p>
        </w:tc>
      </w:tr>
      <w:tr w:rsidR="0041535A" w:rsidRPr="005312D8" w:rsidTr="0041535A">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1,361,564.58</w:t>
            </w:r>
          </w:p>
        </w:tc>
      </w:tr>
    </w:tbl>
    <w:p w:rsidR="00707330" w:rsidRDefault="00C95F7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41535A" w:rsidRPr="005312D8" w:rsidTr="0041535A">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日（基金合同生效日）至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41535A" w:rsidRPr="005312D8" w:rsidTr="0041535A">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532,698.77</w:t>
            </w:r>
          </w:p>
        </w:tc>
      </w:tr>
    </w:tbl>
    <w:p w:rsidR="00707330" w:rsidRDefault="00C95F7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A23133" w:rsidP="0048308E">
      <w:pPr>
        <w:tabs>
          <w:tab w:val="left" w:pos="426"/>
        </w:tabs>
        <w:spacing w:before="29" w:line="288" w:lineRule="auto"/>
        <w:jc w:val="left"/>
        <w:rPr>
          <w:kern w:val="0"/>
          <w:sz w:val="24"/>
        </w:rPr>
      </w:pPr>
      <w:r w:rsidRPr="00A23133">
        <w:rPr>
          <w:rFonts w:hint="eastAsia"/>
          <w:kern w:val="0"/>
          <w:sz w:val="24"/>
        </w:rPr>
        <w:t>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本报告期末除基金管理人之外的其他关联方未持有本基金。</w:t>
      </w:r>
    </w:p>
    <w:p w:rsidR="00744D73" w:rsidRPr="005312D8" w:rsidRDefault="00744D73"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18</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707330">
        <w:tc>
          <w:tcPr>
            <w:tcW w:w="2127" w:type="dxa"/>
            <w:vAlign w:val="center"/>
          </w:tcPr>
          <w:p w:rsidR="00707330" w:rsidRDefault="00C95F79">
            <w:pPr>
              <w:jc w:val="left"/>
            </w:pPr>
            <w:r>
              <w:rPr>
                <w:sz w:val="24"/>
              </w:rPr>
              <w:t>中国农业银行股份有限公司</w:t>
            </w:r>
          </w:p>
        </w:tc>
        <w:tc>
          <w:tcPr>
            <w:tcW w:w="3827" w:type="dxa"/>
            <w:vAlign w:val="center"/>
          </w:tcPr>
          <w:p w:rsidR="00707330" w:rsidRDefault="00C95F79">
            <w:pPr>
              <w:jc w:val="right"/>
            </w:pPr>
            <w:r>
              <w:rPr>
                <w:sz w:val="24"/>
              </w:rPr>
              <w:t>49,188,808.87</w:t>
            </w:r>
          </w:p>
        </w:tc>
        <w:tc>
          <w:tcPr>
            <w:tcW w:w="3044" w:type="dxa"/>
            <w:vAlign w:val="center"/>
          </w:tcPr>
          <w:p w:rsidR="00707330" w:rsidRDefault="00C95F79">
            <w:pPr>
              <w:jc w:val="right"/>
            </w:pPr>
            <w:r>
              <w:rPr>
                <w:sz w:val="24"/>
              </w:rPr>
              <w:t>718,766.34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1264FB">
      <w:pPr>
        <w:tabs>
          <w:tab w:val="left" w:pos="426"/>
        </w:tabs>
        <w:spacing w:before="29" w:line="288" w:lineRule="auto"/>
        <w:jc w:val="left"/>
        <w:rPr>
          <w:kern w:val="0"/>
          <w:sz w:val="24"/>
        </w:rPr>
      </w:pPr>
      <w:r w:rsidRPr="001264FB">
        <w:rPr>
          <w:rFonts w:hint="eastAsia"/>
          <w:kern w:val="0"/>
          <w:sz w:val="24"/>
        </w:rPr>
        <w:t>本基金本报告期内无其他关联交易事项。</w:t>
      </w:r>
    </w:p>
    <w:p w:rsidR="00744D73" w:rsidRPr="001264FB" w:rsidRDefault="00744D73" w:rsidP="001264FB">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744D73">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744D73">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744D73" w:rsidTr="001264FB">
        <w:tc>
          <w:tcPr>
            <w:tcW w:w="816" w:type="dxa"/>
            <w:vAlign w:val="center"/>
          </w:tcPr>
          <w:p w:rsidR="00744D73" w:rsidRDefault="00744D73" w:rsidP="00744D73">
            <w:pPr>
              <w:jc w:val="center"/>
            </w:pPr>
            <w:r>
              <w:rPr>
                <w:sz w:val="24"/>
              </w:rPr>
              <w:t>300788</w:t>
            </w:r>
          </w:p>
        </w:tc>
        <w:tc>
          <w:tcPr>
            <w:tcW w:w="818" w:type="dxa"/>
            <w:vAlign w:val="center"/>
          </w:tcPr>
          <w:p w:rsidR="00744D73" w:rsidRDefault="00744D73" w:rsidP="00744D73">
            <w:pPr>
              <w:jc w:val="center"/>
            </w:pPr>
            <w:r>
              <w:rPr>
                <w:sz w:val="24"/>
              </w:rPr>
              <w:t>中信出版</w:t>
            </w:r>
          </w:p>
        </w:tc>
        <w:tc>
          <w:tcPr>
            <w:tcW w:w="817" w:type="dxa"/>
            <w:vAlign w:val="center"/>
          </w:tcPr>
          <w:p w:rsidR="00744D73" w:rsidRDefault="00744D73" w:rsidP="00744D73">
            <w:pPr>
              <w:jc w:val="center"/>
            </w:pPr>
            <w:r>
              <w:rPr>
                <w:sz w:val="24"/>
              </w:rPr>
              <w:t>2019-06-27</w:t>
            </w:r>
          </w:p>
        </w:tc>
        <w:tc>
          <w:tcPr>
            <w:tcW w:w="819" w:type="dxa"/>
          </w:tcPr>
          <w:p w:rsidR="00744D73" w:rsidRDefault="00744D73" w:rsidP="00744D73">
            <w:pPr>
              <w:jc w:val="center"/>
            </w:pPr>
            <w:r>
              <w:t>2019</w:t>
            </w:r>
            <w:r>
              <w:rPr>
                <w:rFonts w:hint="eastAsia"/>
              </w:rPr>
              <w:t>-</w:t>
            </w:r>
            <w:r>
              <w:t>7</w:t>
            </w:r>
            <w:r>
              <w:rPr>
                <w:rFonts w:hint="eastAsia"/>
              </w:rPr>
              <w:t>-</w:t>
            </w:r>
            <w:r w:rsidRPr="001E38F6">
              <w:t>5</w:t>
            </w:r>
          </w:p>
        </w:tc>
        <w:tc>
          <w:tcPr>
            <w:tcW w:w="960" w:type="dxa"/>
            <w:vAlign w:val="center"/>
          </w:tcPr>
          <w:p w:rsidR="00744D73" w:rsidRDefault="00461960" w:rsidP="00744D73">
            <w:pPr>
              <w:jc w:val="center"/>
            </w:pPr>
            <w:r>
              <w:rPr>
                <w:rFonts w:hint="eastAsia"/>
                <w:kern w:val="0"/>
              </w:rPr>
              <w:t>新股未上市</w:t>
            </w:r>
          </w:p>
        </w:tc>
        <w:tc>
          <w:tcPr>
            <w:tcW w:w="676" w:type="dxa"/>
            <w:vAlign w:val="center"/>
          </w:tcPr>
          <w:p w:rsidR="00744D73" w:rsidRDefault="00744D73" w:rsidP="00744D73">
            <w:pPr>
              <w:jc w:val="right"/>
            </w:pPr>
            <w:r>
              <w:rPr>
                <w:sz w:val="24"/>
              </w:rPr>
              <w:t>14.85</w:t>
            </w:r>
          </w:p>
        </w:tc>
        <w:tc>
          <w:tcPr>
            <w:tcW w:w="818" w:type="dxa"/>
            <w:vAlign w:val="center"/>
          </w:tcPr>
          <w:p w:rsidR="00744D73" w:rsidRDefault="00744D73" w:rsidP="00744D73">
            <w:pPr>
              <w:jc w:val="center"/>
            </w:pPr>
            <w:r>
              <w:rPr>
                <w:sz w:val="24"/>
              </w:rPr>
              <w:t>14.85</w:t>
            </w:r>
          </w:p>
        </w:tc>
        <w:tc>
          <w:tcPr>
            <w:tcW w:w="819" w:type="dxa"/>
            <w:vAlign w:val="center"/>
          </w:tcPr>
          <w:p w:rsidR="00744D73" w:rsidRDefault="00744D73" w:rsidP="00744D73">
            <w:pPr>
              <w:jc w:val="right"/>
            </w:pPr>
            <w:r>
              <w:rPr>
                <w:sz w:val="24"/>
              </w:rPr>
              <w:t>1,556</w:t>
            </w:r>
          </w:p>
        </w:tc>
        <w:tc>
          <w:tcPr>
            <w:tcW w:w="995" w:type="dxa"/>
            <w:vAlign w:val="center"/>
          </w:tcPr>
          <w:p w:rsidR="00744D73" w:rsidRDefault="00744D73" w:rsidP="00744D73">
            <w:pPr>
              <w:jc w:val="right"/>
            </w:pPr>
            <w:r>
              <w:rPr>
                <w:sz w:val="24"/>
              </w:rPr>
              <w:t>23,106.60</w:t>
            </w:r>
          </w:p>
        </w:tc>
        <w:tc>
          <w:tcPr>
            <w:tcW w:w="1052" w:type="dxa"/>
            <w:vAlign w:val="center"/>
          </w:tcPr>
          <w:p w:rsidR="00744D73" w:rsidRDefault="00744D73" w:rsidP="00744D73">
            <w:pPr>
              <w:jc w:val="right"/>
            </w:pPr>
            <w:r>
              <w:rPr>
                <w:sz w:val="24"/>
              </w:rPr>
              <w:t>23,106.60</w:t>
            </w:r>
          </w:p>
        </w:tc>
        <w:tc>
          <w:tcPr>
            <w:tcW w:w="408" w:type="dxa"/>
            <w:vAlign w:val="center"/>
          </w:tcPr>
          <w:p w:rsidR="00744D73" w:rsidRDefault="00744D73" w:rsidP="00744D73">
            <w:pPr>
              <w:jc w:val="center"/>
            </w:pPr>
            <w:r>
              <w:rPr>
                <w:sz w:val="24"/>
              </w:rPr>
              <w:t>-</w:t>
            </w:r>
          </w:p>
        </w:tc>
      </w:tr>
      <w:tr w:rsidR="00744D73" w:rsidTr="001264FB">
        <w:tc>
          <w:tcPr>
            <w:tcW w:w="816" w:type="dxa"/>
            <w:vAlign w:val="center"/>
          </w:tcPr>
          <w:p w:rsidR="00744D73" w:rsidRDefault="00744D73" w:rsidP="00744D73">
            <w:pPr>
              <w:jc w:val="center"/>
            </w:pPr>
            <w:r>
              <w:rPr>
                <w:sz w:val="24"/>
              </w:rPr>
              <w:t>601236</w:t>
            </w:r>
          </w:p>
        </w:tc>
        <w:tc>
          <w:tcPr>
            <w:tcW w:w="818" w:type="dxa"/>
            <w:vAlign w:val="center"/>
          </w:tcPr>
          <w:p w:rsidR="00744D73" w:rsidRDefault="00744D73" w:rsidP="00744D73">
            <w:pPr>
              <w:jc w:val="center"/>
            </w:pPr>
            <w:r>
              <w:rPr>
                <w:sz w:val="24"/>
              </w:rPr>
              <w:t>红塔证券</w:t>
            </w:r>
          </w:p>
        </w:tc>
        <w:tc>
          <w:tcPr>
            <w:tcW w:w="817" w:type="dxa"/>
            <w:vAlign w:val="center"/>
          </w:tcPr>
          <w:p w:rsidR="00744D73" w:rsidRDefault="00744D73" w:rsidP="00744D73">
            <w:pPr>
              <w:jc w:val="center"/>
            </w:pPr>
            <w:r>
              <w:rPr>
                <w:sz w:val="24"/>
              </w:rPr>
              <w:t>2019-06-26</w:t>
            </w:r>
          </w:p>
        </w:tc>
        <w:tc>
          <w:tcPr>
            <w:tcW w:w="819" w:type="dxa"/>
          </w:tcPr>
          <w:p w:rsidR="00744D73" w:rsidRDefault="00744D73" w:rsidP="00744D73">
            <w:pPr>
              <w:jc w:val="center"/>
            </w:pPr>
            <w:r w:rsidRPr="00EA7B03">
              <w:t>2019-7-5</w:t>
            </w:r>
          </w:p>
        </w:tc>
        <w:tc>
          <w:tcPr>
            <w:tcW w:w="960" w:type="dxa"/>
            <w:vAlign w:val="center"/>
          </w:tcPr>
          <w:p w:rsidR="00744D73" w:rsidRDefault="00461960" w:rsidP="00744D73">
            <w:pPr>
              <w:jc w:val="center"/>
            </w:pPr>
            <w:r>
              <w:rPr>
                <w:rFonts w:hint="eastAsia"/>
                <w:kern w:val="0"/>
              </w:rPr>
              <w:t>新股未上市</w:t>
            </w:r>
          </w:p>
        </w:tc>
        <w:tc>
          <w:tcPr>
            <w:tcW w:w="676" w:type="dxa"/>
            <w:vAlign w:val="center"/>
          </w:tcPr>
          <w:p w:rsidR="00744D73" w:rsidRDefault="00744D73" w:rsidP="00744D73">
            <w:pPr>
              <w:jc w:val="right"/>
            </w:pPr>
            <w:r>
              <w:rPr>
                <w:sz w:val="24"/>
              </w:rPr>
              <w:t>3.46</w:t>
            </w:r>
          </w:p>
        </w:tc>
        <w:tc>
          <w:tcPr>
            <w:tcW w:w="818" w:type="dxa"/>
            <w:vAlign w:val="center"/>
          </w:tcPr>
          <w:p w:rsidR="00744D73" w:rsidRDefault="00744D73" w:rsidP="00744D73">
            <w:pPr>
              <w:jc w:val="center"/>
            </w:pPr>
            <w:r>
              <w:rPr>
                <w:sz w:val="24"/>
              </w:rPr>
              <w:t>3.46</w:t>
            </w:r>
          </w:p>
        </w:tc>
        <w:tc>
          <w:tcPr>
            <w:tcW w:w="819" w:type="dxa"/>
            <w:vAlign w:val="center"/>
          </w:tcPr>
          <w:p w:rsidR="00744D73" w:rsidRDefault="00744D73" w:rsidP="00744D73">
            <w:pPr>
              <w:jc w:val="right"/>
            </w:pPr>
            <w:r>
              <w:rPr>
                <w:sz w:val="24"/>
              </w:rPr>
              <w:t>9,789</w:t>
            </w:r>
          </w:p>
        </w:tc>
        <w:tc>
          <w:tcPr>
            <w:tcW w:w="995" w:type="dxa"/>
            <w:vAlign w:val="center"/>
          </w:tcPr>
          <w:p w:rsidR="00744D73" w:rsidRDefault="00744D73" w:rsidP="00744D73">
            <w:pPr>
              <w:jc w:val="right"/>
            </w:pPr>
            <w:r>
              <w:rPr>
                <w:sz w:val="24"/>
              </w:rPr>
              <w:t>33,869.94</w:t>
            </w:r>
          </w:p>
        </w:tc>
        <w:tc>
          <w:tcPr>
            <w:tcW w:w="1052" w:type="dxa"/>
            <w:vAlign w:val="center"/>
          </w:tcPr>
          <w:p w:rsidR="00744D73" w:rsidRDefault="00744D73" w:rsidP="00744D73">
            <w:pPr>
              <w:jc w:val="right"/>
            </w:pPr>
            <w:r>
              <w:rPr>
                <w:sz w:val="24"/>
              </w:rPr>
              <w:t>33,869.94</w:t>
            </w:r>
          </w:p>
        </w:tc>
        <w:tc>
          <w:tcPr>
            <w:tcW w:w="408" w:type="dxa"/>
            <w:vAlign w:val="center"/>
          </w:tcPr>
          <w:p w:rsidR="00744D73" w:rsidRDefault="00744D73" w:rsidP="00744D73">
            <w:pPr>
              <w:jc w:val="center"/>
            </w:pPr>
            <w:r>
              <w:rPr>
                <w:sz w:val="24"/>
              </w:rPr>
              <w:t>-</w:t>
            </w:r>
          </w:p>
        </w:tc>
      </w:tr>
    </w:tbl>
    <w:p w:rsidR="00707330" w:rsidRDefault="00C95F7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1264FB">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Default="001548F9" w:rsidP="0048308E">
      <w:pPr>
        <w:tabs>
          <w:tab w:val="left" w:pos="426"/>
        </w:tabs>
        <w:spacing w:before="29" w:line="288" w:lineRule="auto"/>
        <w:jc w:val="left"/>
        <w:rPr>
          <w:kern w:val="0"/>
          <w:sz w:val="24"/>
        </w:rPr>
      </w:pPr>
    </w:p>
    <w:p w:rsidR="00744D73" w:rsidRPr="005312D8" w:rsidRDefault="00744D73" w:rsidP="00744D73">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744D73" w:rsidRPr="005312D8" w:rsidRDefault="00744D73" w:rsidP="00744D73">
      <w:pPr>
        <w:spacing w:before="29" w:line="288" w:lineRule="auto"/>
        <w:rPr>
          <w:color w:val="000000"/>
          <w:sz w:val="24"/>
        </w:rPr>
      </w:pPr>
      <w:r w:rsidRPr="005312D8">
        <w:rPr>
          <w:color w:val="000000"/>
          <w:sz w:val="24"/>
        </w:rPr>
        <w:t>本基金本报告期末无从事债券正回购交易形成的卖出回购证券款余额。</w:t>
      </w:r>
    </w:p>
    <w:p w:rsidR="00744D73" w:rsidRPr="00744D73" w:rsidRDefault="00744D73"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707330" w:rsidRDefault="00C95F79">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通过主要投资于具有核心资产的上市公司，在合理控制风险并保持基金资产良好流动性的前提下，力争实现基金资产的长期稳定增值。</w:t>
      </w:r>
    </w:p>
    <w:p w:rsidR="00707330" w:rsidRDefault="00C95F7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07330" w:rsidRDefault="00C95F7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707330" w:rsidRDefault="00C95F7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07330" w:rsidRDefault="00C95F7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707330" w:rsidRDefault="00C95F7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07330" w:rsidRDefault="00C95F7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07330" w:rsidRDefault="00C95F79">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707330" w:rsidRDefault="00C95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07330" w:rsidRDefault="00C95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707330" w:rsidRDefault="00C95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07330" w:rsidRDefault="00C95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07330" w:rsidRDefault="00C95F7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707330" w:rsidRDefault="00C95F7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07330" w:rsidRDefault="00C95F7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07330">
        <w:tc>
          <w:tcPr>
            <w:tcW w:w="1740" w:type="dxa"/>
            <w:vAlign w:val="center"/>
          </w:tcPr>
          <w:p w:rsidR="00707330" w:rsidRDefault="00C95F79">
            <w:pPr>
              <w:jc w:val="left"/>
            </w:pPr>
            <w:r>
              <w:rPr>
                <w:color w:val="000000"/>
                <w:sz w:val="18"/>
                <w:szCs w:val="18"/>
              </w:rPr>
              <w:t>银行存款</w:t>
            </w:r>
          </w:p>
        </w:tc>
        <w:tc>
          <w:tcPr>
            <w:tcW w:w="1559" w:type="dxa"/>
            <w:vAlign w:val="center"/>
          </w:tcPr>
          <w:p w:rsidR="00707330" w:rsidRDefault="00C95F79">
            <w:pPr>
              <w:jc w:val="left"/>
            </w:pPr>
            <w:r>
              <w:rPr>
                <w:color w:val="000000"/>
                <w:sz w:val="18"/>
                <w:szCs w:val="18"/>
              </w:rPr>
              <w:t>49,188,808.87</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w:t>
            </w:r>
          </w:p>
        </w:tc>
        <w:tc>
          <w:tcPr>
            <w:tcW w:w="1446" w:type="dxa"/>
            <w:vAlign w:val="center"/>
          </w:tcPr>
          <w:p w:rsidR="00707330" w:rsidRDefault="00C95F79">
            <w:pPr>
              <w:jc w:val="left"/>
            </w:pPr>
            <w:r>
              <w:rPr>
                <w:color w:val="000000"/>
                <w:sz w:val="18"/>
                <w:szCs w:val="18"/>
              </w:rPr>
              <w:t>49,188,808.87</w:t>
            </w:r>
          </w:p>
        </w:tc>
      </w:tr>
      <w:tr w:rsidR="00707330">
        <w:tc>
          <w:tcPr>
            <w:tcW w:w="1740" w:type="dxa"/>
            <w:vAlign w:val="center"/>
          </w:tcPr>
          <w:p w:rsidR="00707330" w:rsidRDefault="00C95F79">
            <w:pPr>
              <w:jc w:val="left"/>
            </w:pPr>
            <w:r>
              <w:rPr>
                <w:color w:val="000000"/>
                <w:sz w:val="18"/>
                <w:szCs w:val="18"/>
              </w:rPr>
              <w:t>结算备付金</w:t>
            </w:r>
          </w:p>
        </w:tc>
        <w:tc>
          <w:tcPr>
            <w:tcW w:w="1559" w:type="dxa"/>
            <w:vAlign w:val="center"/>
          </w:tcPr>
          <w:p w:rsidR="00707330" w:rsidRDefault="00C95F79">
            <w:pPr>
              <w:jc w:val="left"/>
            </w:pPr>
            <w:r>
              <w:rPr>
                <w:color w:val="000000"/>
                <w:sz w:val="18"/>
                <w:szCs w:val="18"/>
              </w:rPr>
              <w:t>137,278.35</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w:t>
            </w:r>
          </w:p>
        </w:tc>
        <w:tc>
          <w:tcPr>
            <w:tcW w:w="1446" w:type="dxa"/>
            <w:vAlign w:val="center"/>
          </w:tcPr>
          <w:p w:rsidR="00707330" w:rsidRDefault="00C95F79">
            <w:pPr>
              <w:jc w:val="left"/>
            </w:pPr>
            <w:r>
              <w:rPr>
                <w:color w:val="000000"/>
                <w:sz w:val="18"/>
                <w:szCs w:val="18"/>
              </w:rPr>
              <w:t>137,278.35</w:t>
            </w:r>
          </w:p>
        </w:tc>
      </w:tr>
      <w:tr w:rsidR="00707330">
        <w:tc>
          <w:tcPr>
            <w:tcW w:w="1740" w:type="dxa"/>
            <w:vAlign w:val="center"/>
          </w:tcPr>
          <w:p w:rsidR="00707330" w:rsidRDefault="00C95F79">
            <w:pPr>
              <w:jc w:val="left"/>
            </w:pPr>
            <w:r>
              <w:rPr>
                <w:color w:val="000000"/>
                <w:sz w:val="18"/>
                <w:szCs w:val="18"/>
              </w:rPr>
              <w:t>存出保证金</w:t>
            </w:r>
          </w:p>
        </w:tc>
        <w:tc>
          <w:tcPr>
            <w:tcW w:w="1559" w:type="dxa"/>
            <w:vAlign w:val="center"/>
          </w:tcPr>
          <w:p w:rsidR="00707330" w:rsidRDefault="00C95F79">
            <w:pPr>
              <w:jc w:val="left"/>
            </w:pPr>
            <w:r>
              <w:rPr>
                <w:color w:val="000000"/>
                <w:sz w:val="18"/>
                <w:szCs w:val="18"/>
              </w:rPr>
              <w:t>828,719.42</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w:t>
            </w:r>
          </w:p>
        </w:tc>
        <w:tc>
          <w:tcPr>
            <w:tcW w:w="1446" w:type="dxa"/>
            <w:vAlign w:val="center"/>
          </w:tcPr>
          <w:p w:rsidR="00707330" w:rsidRDefault="00C95F79">
            <w:pPr>
              <w:jc w:val="left"/>
            </w:pPr>
            <w:r>
              <w:rPr>
                <w:color w:val="000000"/>
                <w:sz w:val="18"/>
                <w:szCs w:val="18"/>
              </w:rPr>
              <w:t>828,719.42</w:t>
            </w:r>
          </w:p>
        </w:tc>
      </w:tr>
      <w:tr w:rsidR="00707330">
        <w:tc>
          <w:tcPr>
            <w:tcW w:w="1740" w:type="dxa"/>
            <w:vAlign w:val="center"/>
          </w:tcPr>
          <w:p w:rsidR="00707330" w:rsidRDefault="00C95F79">
            <w:pPr>
              <w:jc w:val="left"/>
            </w:pPr>
            <w:r>
              <w:rPr>
                <w:color w:val="000000"/>
                <w:sz w:val="18"/>
                <w:szCs w:val="18"/>
              </w:rPr>
              <w:t>交易性金融资产</w:t>
            </w:r>
          </w:p>
        </w:tc>
        <w:tc>
          <w:tcPr>
            <w:tcW w:w="1559" w:type="dxa"/>
            <w:vAlign w:val="center"/>
          </w:tcPr>
          <w:p w:rsidR="00707330" w:rsidRDefault="00C95F79">
            <w:pPr>
              <w:jc w:val="left"/>
            </w:pPr>
            <w:r>
              <w:rPr>
                <w:color w:val="000000"/>
                <w:sz w:val="18"/>
                <w:szCs w:val="18"/>
              </w:rPr>
              <w:t>9,995,000.00</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242,632,733.77</w:t>
            </w:r>
          </w:p>
        </w:tc>
        <w:tc>
          <w:tcPr>
            <w:tcW w:w="1446" w:type="dxa"/>
            <w:vAlign w:val="center"/>
          </w:tcPr>
          <w:p w:rsidR="00707330" w:rsidRDefault="00C95F79">
            <w:pPr>
              <w:jc w:val="left"/>
            </w:pPr>
            <w:r>
              <w:rPr>
                <w:color w:val="000000"/>
                <w:sz w:val="18"/>
                <w:szCs w:val="18"/>
              </w:rPr>
              <w:t>252,627,733.77</w:t>
            </w:r>
          </w:p>
        </w:tc>
      </w:tr>
      <w:tr w:rsidR="00707330">
        <w:tc>
          <w:tcPr>
            <w:tcW w:w="1740" w:type="dxa"/>
            <w:vAlign w:val="center"/>
          </w:tcPr>
          <w:p w:rsidR="00707330" w:rsidRDefault="00C95F79">
            <w:pPr>
              <w:jc w:val="left"/>
            </w:pPr>
            <w:r>
              <w:rPr>
                <w:color w:val="000000"/>
                <w:sz w:val="18"/>
                <w:szCs w:val="18"/>
              </w:rPr>
              <w:t>应收证券清算款</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7,070,856.50</w:t>
            </w:r>
          </w:p>
        </w:tc>
        <w:tc>
          <w:tcPr>
            <w:tcW w:w="1446" w:type="dxa"/>
            <w:vAlign w:val="center"/>
          </w:tcPr>
          <w:p w:rsidR="00707330" w:rsidRDefault="00C95F79">
            <w:pPr>
              <w:jc w:val="left"/>
            </w:pPr>
            <w:r>
              <w:rPr>
                <w:color w:val="000000"/>
                <w:sz w:val="18"/>
                <w:szCs w:val="18"/>
              </w:rPr>
              <w:t>7,070,856.50</w:t>
            </w:r>
          </w:p>
        </w:tc>
      </w:tr>
      <w:tr w:rsidR="00707330">
        <w:tc>
          <w:tcPr>
            <w:tcW w:w="1740" w:type="dxa"/>
            <w:vAlign w:val="center"/>
          </w:tcPr>
          <w:p w:rsidR="00707330" w:rsidRDefault="00C95F79">
            <w:pPr>
              <w:jc w:val="left"/>
            </w:pPr>
            <w:r>
              <w:rPr>
                <w:color w:val="000000"/>
                <w:sz w:val="18"/>
                <w:szCs w:val="18"/>
              </w:rPr>
              <w:t>应收利息</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61,429.36</w:t>
            </w:r>
          </w:p>
        </w:tc>
        <w:tc>
          <w:tcPr>
            <w:tcW w:w="1446" w:type="dxa"/>
            <w:vAlign w:val="center"/>
          </w:tcPr>
          <w:p w:rsidR="00707330" w:rsidRDefault="00C95F79">
            <w:pPr>
              <w:jc w:val="left"/>
            </w:pPr>
            <w:r>
              <w:rPr>
                <w:color w:val="000000"/>
                <w:sz w:val="18"/>
                <w:szCs w:val="18"/>
              </w:rPr>
              <w:t>61,429.36</w:t>
            </w:r>
          </w:p>
        </w:tc>
      </w:tr>
      <w:tr w:rsidR="00707330">
        <w:tc>
          <w:tcPr>
            <w:tcW w:w="1740" w:type="dxa"/>
            <w:vAlign w:val="center"/>
          </w:tcPr>
          <w:p w:rsidR="00707330" w:rsidRDefault="00C95F79">
            <w:pPr>
              <w:jc w:val="left"/>
            </w:pPr>
            <w:r>
              <w:rPr>
                <w:color w:val="000000"/>
                <w:sz w:val="18"/>
                <w:szCs w:val="18"/>
              </w:rPr>
              <w:t>应收股利</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1,062,800.00</w:t>
            </w:r>
          </w:p>
        </w:tc>
        <w:tc>
          <w:tcPr>
            <w:tcW w:w="1446" w:type="dxa"/>
            <w:vAlign w:val="center"/>
          </w:tcPr>
          <w:p w:rsidR="00707330" w:rsidRDefault="00C95F79">
            <w:pPr>
              <w:jc w:val="left"/>
            </w:pPr>
            <w:r>
              <w:rPr>
                <w:color w:val="000000"/>
                <w:sz w:val="18"/>
                <w:szCs w:val="18"/>
              </w:rPr>
              <w:t>1,062,800.00</w:t>
            </w:r>
          </w:p>
        </w:tc>
      </w:tr>
      <w:tr w:rsidR="00707330">
        <w:tc>
          <w:tcPr>
            <w:tcW w:w="1740" w:type="dxa"/>
            <w:vAlign w:val="center"/>
          </w:tcPr>
          <w:p w:rsidR="00707330" w:rsidRDefault="00C95F79">
            <w:pPr>
              <w:jc w:val="left"/>
            </w:pPr>
            <w:r>
              <w:rPr>
                <w:color w:val="000000"/>
                <w:sz w:val="18"/>
                <w:szCs w:val="18"/>
              </w:rPr>
              <w:t>应收申购款</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108,503.72</w:t>
            </w:r>
          </w:p>
        </w:tc>
        <w:tc>
          <w:tcPr>
            <w:tcW w:w="1446" w:type="dxa"/>
            <w:vAlign w:val="center"/>
          </w:tcPr>
          <w:p w:rsidR="00707330" w:rsidRDefault="00C95F79">
            <w:pPr>
              <w:jc w:val="left"/>
            </w:pPr>
            <w:r>
              <w:rPr>
                <w:color w:val="000000"/>
                <w:sz w:val="18"/>
                <w:szCs w:val="18"/>
              </w:rPr>
              <w:t>108,503.72</w:t>
            </w:r>
          </w:p>
        </w:tc>
      </w:tr>
      <w:tr w:rsidR="00707330">
        <w:tc>
          <w:tcPr>
            <w:tcW w:w="1740" w:type="dxa"/>
            <w:vAlign w:val="center"/>
          </w:tcPr>
          <w:p w:rsidR="00707330" w:rsidRDefault="00C95F79">
            <w:pPr>
              <w:jc w:val="left"/>
            </w:pPr>
            <w:r>
              <w:rPr>
                <w:color w:val="000000"/>
                <w:sz w:val="18"/>
                <w:szCs w:val="18"/>
              </w:rPr>
              <w:t>其他资产</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72.50</w:t>
            </w:r>
          </w:p>
        </w:tc>
        <w:tc>
          <w:tcPr>
            <w:tcW w:w="1446" w:type="dxa"/>
            <w:vAlign w:val="center"/>
          </w:tcPr>
          <w:p w:rsidR="00707330" w:rsidRDefault="00C95F79">
            <w:pPr>
              <w:jc w:val="left"/>
            </w:pPr>
            <w:r>
              <w:rPr>
                <w:color w:val="000000"/>
                <w:sz w:val="18"/>
                <w:szCs w:val="18"/>
              </w:rPr>
              <w:t>72.50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60,149,806.64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250,936,395.85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311,086,202.49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07330">
        <w:tc>
          <w:tcPr>
            <w:tcW w:w="1740" w:type="dxa"/>
            <w:vAlign w:val="center"/>
          </w:tcPr>
          <w:p w:rsidR="00707330" w:rsidRDefault="00C95F79">
            <w:pPr>
              <w:jc w:val="left"/>
            </w:pPr>
            <w:r>
              <w:rPr>
                <w:color w:val="000000"/>
                <w:sz w:val="18"/>
                <w:szCs w:val="18"/>
              </w:rPr>
              <w:t>应付证券清算款</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6,474,182.21</w:t>
            </w:r>
          </w:p>
        </w:tc>
        <w:tc>
          <w:tcPr>
            <w:tcW w:w="1446" w:type="dxa"/>
            <w:vAlign w:val="center"/>
          </w:tcPr>
          <w:p w:rsidR="00707330" w:rsidRDefault="00C95F79">
            <w:pPr>
              <w:jc w:val="left"/>
            </w:pPr>
            <w:r>
              <w:rPr>
                <w:color w:val="000000"/>
                <w:sz w:val="18"/>
                <w:szCs w:val="18"/>
              </w:rPr>
              <w:t>6,474,182.21</w:t>
            </w:r>
          </w:p>
        </w:tc>
      </w:tr>
      <w:tr w:rsidR="00707330">
        <w:tc>
          <w:tcPr>
            <w:tcW w:w="1740" w:type="dxa"/>
            <w:vAlign w:val="center"/>
          </w:tcPr>
          <w:p w:rsidR="00707330" w:rsidRDefault="00C95F79">
            <w:pPr>
              <w:jc w:val="left"/>
            </w:pPr>
            <w:r>
              <w:rPr>
                <w:color w:val="000000"/>
                <w:sz w:val="18"/>
                <w:szCs w:val="18"/>
              </w:rPr>
              <w:t>应付赎回款</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1,063,511.94</w:t>
            </w:r>
          </w:p>
        </w:tc>
        <w:tc>
          <w:tcPr>
            <w:tcW w:w="1446" w:type="dxa"/>
            <w:vAlign w:val="center"/>
          </w:tcPr>
          <w:p w:rsidR="00707330" w:rsidRDefault="00C95F79">
            <w:pPr>
              <w:jc w:val="left"/>
            </w:pPr>
            <w:r>
              <w:rPr>
                <w:color w:val="000000"/>
                <w:sz w:val="18"/>
                <w:szCs w:val="18"/>
              </w:rPr>
              <w:t>1,063,511.94</w:t>
            </w:r>
          </w:p>
        </w:tc>
      </w:tr>
      <w:tr w:rsidR="00707330">
        <w:tc>
          <w:tcPr>
            <w:tcW w:w="1740" w:type="dxa"/>
            <w:vAlign w:val="center"/>
          </w:tcPr>
          <w:p w:rsidR="00707330" w:rsidRDefault="00C95F79">
            <w:pPr>
              <w:jc w:val="left"/>
            </w:pPr>
            <w:r>
              <w:rPr>
                <w:color w:val="000000"/>
                <w:sz w:val="18"/>
                <w:szCs w:val="18"/>
              </w:rPr>
              <w:t>应付管理人报酬</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373,989.65</w:t>
            </w:r>
          </w:p>
        </w:tc>
        <w:tc>
          <w:tcPr>
            <w:tcW w:w="1446" w:type="dxa"/>
            <w:vAlign w:val="center"/>
          </w:tcPr>
          <w:p w:rsidR="00707330" w:rsidRDefault="00C95F79">
            <w:pPr>
              <w:jc w:val="left"/>
            </w:pPr>
            <w:r>
              <w:rPr>
                <w:color w:val="000000"/>
                <w:sz w:val="18"/>
                <w:szCs w:val="18"/>
              </w:rPr>
              <w:t>373,989.65</w:t>
            </w:r>
          </w:p>
        </w:tc>
      </w:tr>
      <w:tr w:rsidR="00707330">
        <w:tc>
          <w:tcPr>
            <w:tcW w:w="1740" w:type="dxa"/>
            <w:vAlign w:val="center"/>
          </w:tcPr>
          <w:p w:rsidR="00707330" w:rsidRDefault="00C95F79">
            <w:pPr>
              <w:jc w:val="left"/>
            </w:pPr>
            <w:r>
              <w:rPr>
                <w:color w:val="000000"/>
                <w:sz w:val="18"/>
                <w:szCs w:val="18"/>
              </w:rPr>
              <w:t>应付托管费</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62,331.58</w:t>
            </w:r>
          </w:p>
        </w:tc>
        <w:tc>
          <w:tcPr>
            <w:tcW w:w="1446" w:type="dxa"/>
            <w:vAlign w:val="center"/>
          </w:tcPr>
          <w:p w:rsidR="00707330" w:rsidRDefault="00C95F79">
            <w:pPr>
              <w:jc w:val="left"/>
            </w:pPr>
            <w:r>
              <w:rPr>
                <w:color w:val="000000"/>
                <w:sz w:val="18"/>
                <w:szCs w:val="18"/>
              </w:rPr>
              <w:t>62,331.58</w:t>
            </w:r>
          </w:p>
        </w:tc>
      </w:tr>
      <w:tr w:rsidR="00707330">
        <w:tc>
          <w:tcPr>
            <w:tcW w:w="1740" w:type="dxa"/>
            <w:vAlign w:val="center"/>
          </w:tcPr>
          <w:p w:rsidR="00707330" w:rsidRDefault="00C95F79">
            <w:pPr>
              <w:jc w:val="left"/>
            </w:pPr>
            <w:r>
              <w:rPr>
                <w:color w:val="000000"/>
                <w:sz w:val="18"/>
                <w:szCs w:val="18"/>
              </w:rPr>
              <w:t>应付交易费用</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341,930.05</w:t>
            </w:r>
          </w:p>
        </w:tc>
        <w:tc>
          <w:tcPr>
            <w:tcW w:w="1446" w:type="dxa"/>
            <w:vAlign w:val="center"/>
          </w:tcPr>
          <w:p w:rsidR="00707330" w:rsidRDefault="00C95F79">
            <w:pPr>
              <w:jc w:val="left"/>
            </w:pPr>
            <w:r>
              <w:rPr>
                <w:color w:val="000000"/>
                <w:sz w:val="18"/>
                <w:szCs w:val="18"/>
              </w:rPr>
              <w:t>341,930.05</w:t>
            </w:r>
          </w:p>
        </w:tc>
      </w:tr>
      <w:tr w:rsidR="00707330">
        <w:tc>
          <w:tcPr>
            <w:tcW w:w="1740" w:type="dxa"/>
            <w:vAlign w:val="center"/>
          </w:tcPr>
          <w:p w:rsidR="00707330" w:rsidRDefault="00C95F79">
            <w:pPr>
              <w:jc w:val="left"/>
            </w:pPr>
            <w:r>
              <w:rPr>
                <w:color w:val="000000"/>
                <w:sz w:val="18"/>
                <w:szCs w:val="18"/>
              </w:rPr>
              <w:t>其他负债</w:t>
            </w:r>
          </w:p>
        </w:tc>
        <w:tc>
          <w:tcPr>
            <w:tcW w:w="1559" w:type="dxa"/>
            <w:vAlign w:val="center"/>
          </w:tcPr>
          <w:p w:rsidR="00707330" w:rsidRDefault="00C95F79">
            <w:pPr>
              <w:jc w:val="left"/>
            </w:pPr>
            <w:r>
              <w:rPr>
                <w:color w:val="000000"/>
                <w:sz w:val="18"/>
                <w:szCs w:val="18"/>
              </w:rPr>
              <w:t>-</w:t>
            </w:r>
          </w:p>
        </w:tc>
        <w:tc>
          <w:tcPr>
            <w:tcW w:w="1473" w:type="dxa"/>
            <w:vAlign w:val="center"/>
          </w:tcPr>
          <w:p w:rsidR="00707330" w:rsidRDefault="00C95F79">
            <w:pPr>
              <w:jc w:val="left"/>
            </w:pPr>
            <w:r>
              <w:rPr>
                <w:color w:val="000000"/>
                <w:sz w:val="18"/>
                <w:szCs w:val="18"/>
              </w:rPr>
              <w:t>-</w:t>
            </w:r>
          </w:p>
        </w:tc>
        <w:tc>
          <w:tcPr>
            <w:tcW w:w="1221" w:type="dxa"/>
            <w:vAlign w:val="center"/>
          </w:tcPr>
          <w:p w:rsidR="00707330" w:rsidRDefault="00C95F79">
            <w:pPr>
              <w:jc w:val="left"/>
            </w:pPr>
            <w:r>
              <w:rPr>
                <w:color w:val="000000"/>
                <w:sz w:val="18"/>
                <w:szCs w:val="18"/>
              </w:rPr>
              <w:t>-</w:t>
            </w:r>
          </w:p>
        </w:tc>
        <w:tc>
          <w:tcPr>
            <w:tcW w:w="1559" w:type="dxa"/>
            <w:vAlign w:val="center"/>
          </w:tcPr>
          <w:p w:rsidR="00707330" w:rsidRDefault="00C95F79">
            <w:pPr>
              <w:jc w:val="left"/>
            </w:pPr>
            <w:r>
              <w:rPr>
                <w:color w:val="000000"/>
                <w:sz w:val="18"/>
                <w:szCs w:val="18"/>
              </w:rPr>
              <w:t>100,453.31</w:t>
            </w:r>
          </w:p>
        </w:tc>
        <w:tc>
          <w:tcPr>
            <w:tcW w:w="1446" w:type="dxa"/>
            <w:vAlign w:val="center"/>
          </w:tcPr>
          <w:p w:rsidR="00707330" w:rsidRDefault="00C95F79">
            <w:pPr>
              <w:jc w:val="left"/>
            </w:pPr>
            <w:r>
              <w:rPr>
                <w:color w:val="000000"/>
                <w:sz w:val="18"/>
                <w:szCs w:val="18"/>
              </w:rPr>
              <w:t>100,453.31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8,416,398.74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8,416,398.74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60,149,806.64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242,519,997.11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302,669,803.75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3.30%</w:t>
      </w:r>
      <w:r w:rsidRPr="005312D8">
        <w:rPr>
          <w:kern w:val="0"/>
          <w:sz w:val="24"/>
        </w:rPr>
        <w:t>，因此市场利率的变动对于本基金资产净值无重大影响。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707330">
        <w:tc>
          <w:tcPr>
            <w:tcW w:w="1476" w:type="dxa"/>
            <w:vAlign w:val="center"/>
          </w:tcPr>
          <w:p w:rsidR="00707330" w:rsidRDefault="00C95F79">
            <w:pPr>
              <w:jc w:val="center"/>
            </w:pPr>
            <w:r>
              <w:rPr>
                <w:sz w:val="24"/>
              </w:rPr>
              <w:t>交易性金融资产</w:t>
            </w:r>
          </w:p>
        </w:tc>
        <w:tc>
          <w:tcPr>
            <w:tcW w:w="1942" w:type="dxa"/>
            <w:vAlign w:val="center"/>
          </w:tcPr>
          <w:p w:rsidR="00707330" w:rsidRDefault="00C95F79" w:rsidP="00623013">
            <w:pPr>
              <w:jc w:val="left"/>
            </w:pPr>
            <w:r>
              <w:rPr>
                <w:sz w:val="24"/>
              </w:rPr>
              <w:t>-</w:t>
            </w:r>
          </w:p>
        </w:tc>
        <w:tc>
          <w:tcPr>
            <w:tcW w:w="1980" w:type="dxa"/>
            <w:vAlign w:val="center"/>
          </w:tcPr>
          <w:p w:rsidR="00707330" w:rsidRDefault="00C95F79" w:rsidP="00623013">
            <w:pPr>
              <w:jc w:val="left"/>
            </w:pPr>
            <w:r>
              <w:rPr>
                <w:sz w:val="24"/>
              </w:rPr>
              <w:t>78,695,016.96</w:t>
            </w:r>
          </w:p>
        </w:tc>
        <w:tc>
          <w:tcPr>
            <w:tcW w:w="1440" w:type="dxa"/>
            <w:vAlign w:val="center"/>
          </w:tcPr>
          <w:p w:rsidR="00707330" w:rsidRDefault="00C95F79" w:rsidP="00623013">
            <w:pPr>
              <w:jc w:val="left"/>
            </w:pPr>
            <w:r>
              <w:rPr>
                <w:sz w:val="24"/>
              </w:rPr>
              <w:t>-</w:t>
            </w:r>
          </w:p>
        </w:tc>
        <w:tc>
          <w:tcPr>
            <w:tcW w:w="2160" w:type="dxa"/>
            <w:vAlign w:val="center"/>
          </w:tcPr>
          <w:p w:rsidR="00707330" w:rsidRDefault="00C95F79" w:rsidP="00623013">
            <w:pPr>
              <w:jc w:val="left"/>
            </w:pPr>
            <w:r>
              <w:rPr>
                <w:sz w:val="24"/>
              </w:rPr>
              <w:t>78,695,016.96</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623013">
            <w:pPr>
              <w:spacing w:before="29" w:line="288" w:lineRule="auto"/>
              <w:jc w:val="left"/>
              <w:rPr>
                <w:sz w:val="24"/>
              </w:rPr>
            </w:pPr>
            <w:r w:rsidRPr="005312D8">
              <w:rPr>
                <w:sz w:val="24"/>
              </w:rPr>
              <w:t>-</w:t>
            </w:r>
          </w:p>
        </w:tc>
        <w:tc>
          <w:tcPr>
            <w:tcW w:w="1980" w:type="dxa"/>
            <w:vAlign w:val="center"/>
          </w:tcPr>
          <w:p w:rsidR="00194D6E" w:rsidRPr="005312D8" w:rsidRDefault="00194D6E" w:rsidP="00623013">
            <w:pPr>
              <w:spacing w:before="29" w:line="288" w:lineRule="auto"/>
              <w:jc w:val="left"/>
              <w:rPr>
                <w:sz w:val="24"/>
              </w:rPr>
            </w:pPr>
            <w:r w:rsidRPr="005312D8">
              <w:rPr>
                <w:sz w:val="24"/>
              </w:rPr>
              <w:t>78,695,016.96</w:t>
            </w:r>
          </w:p>
        </w:tc>
        <w:tc>
          <w:tcPr>
            <w:tcW w:w="1440" w:type="dxa"/>
            <w:vAlign w:val="center"/>
          </w:tcPr>
          <w:p w:rsidR="00194D6E" w:rsidRPr="005312D8" w:rsidRDefault="00194D6E" w:rsidP="00623013">
            <w:pPr>
              <w:spacing w:before="29" w:line="288" w:lineRule="auto"/>
              <w:jc w:val="left"/>
              <w:rPr>
                <w:sz w:val="24"/>
              </w:rPr>
            </w:pPr>
            <w:r w:rsidRPr="005312D8">
              <w:rPr>
                <w:sz w:val="24"/>
              </w:rPr>
              <w:t>-</w:t>
            </w:r>
          </w:p>
        </w:tc>
        <w:tc>
          <w:tcPr>
            <w:tcW w:w="2160" w:type="dxa"/>
            <w:vAlign w:val="center"/>
          </w:tcPr>
          <w:p w:rsidR="00194D6E" w:rsidRPr="005312D8" w:rsidRDefault="00194D6E" w:rsidP="00623013">
            <w:pPr>
              <w:spacing w:before="29" w:line="288" w:lineRule="auto"/>
              <w:jc w:val="left"/>
              <w:rPr>
                <w:sz w:val="24"/>
              </w:rPr>
            </w:pPr>
            <w:r w:rsidRPr="005312D8">
              <w:rPr>
                <w:sz w:val="24"/>
              </w:rPr>
              <w:t>78,695,016.96</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78,695,016.96</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78,695,016.96</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4604"/>
      </w:tblGrid>
      <w:tr w:rsidR="00707330">
        <w:tc>
          <w:tcPr>
            <w:tcW w:w="709" w:type="dxa"/>
            <w:vAlign w:val="center"/>
          </w:tcPr>
          <w:p w:rsidR="00707330" w:rsidRDefault="005C079B">
            <w:pPr>
              <w:jc w:val="left"/>
            </w:pPr>
            <w:r>
              <w:rPr>
                <w:rFonts w:hint="eastAsia"/>
                <w:sz w:val="24"/>
              </w:rPr>
              <w:t>假设</w:t>
            </w:r>
          </w:p>
        </w:tc>
        <w:tc>
          <w:tcPr>
            <w:tcW w:w="8289" w:type="dxa"/>
            <w:gridSpan w:val="2"/>
            <w:vAlign w:val="center"/>
          </w:tcPr>
          <w:p w:rsidR="00707330" w:rsidRDefault="00C95F79">
            <w:pPr>
              <w:jc w:val="center"/>
            </w:pPr>
            <w:r>
              <w:rPr>
                <w:sz w:val="24"/>
              </w:rPr>
              <w:t>除汇率以外的其他市场变量保持不变</w:t>
            </w:r>
          </w:p>
        </w:tc>
      </w:tr>
      <w:tr w:rsidR="00194D6E" w:rsidRPr="005312D8" w:rsidTr="005C079B">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d"/>
              <w:spacing w:before="29" w:line="288" w:lineRule="auto"/>
              <w:jc w:val="center"/>
              <w:rPr>
                <w:szCs w:val="24"/>
              </w:rPr>
            </w:pPr>
            <w:r w:rsidRPr="005312D8">
              <w:rPr>
                <w:bCs/>
                <w:szCs w:val="24"/>
              </w:rPr>
              <w:t>分析</w:t>
            </w:r>
          </w:p>
        </w:tc>
        <w:tc>
          <w:tcPr>
            <w:tcW w:w="3685"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4"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5C079B" w:rsidRPr="005312D8" w:rsidTr="005C079B">
        <w:tc>
          <w:tcPr>
            <w:tcW w:w="709" w:type="dxa"/>
            <w:vMerge/>
            <w:tcBorders>
              <w:left w:val="single" w:sz="4" w:space="0" w:color="000000"/>
              <w:right w:val="single" w:sz="4" w:space="0" w:color="000000"/>
            </w:tcBorders>
            <w:vAlign w:val="center"/>
            <w:hideMark/>
          </w:tcPr>
          <w:p w:rsidR="005C079B" w:rsidRPr="005312D8" w:rsidRDefault="005C079B" w:rsidP="0048308E">
            <w:pPr>
              <w:widowControl/>
              <w:spacing w:before="29" w:line="288" w:lineRule="auto"/>
              <w:jc w:val="left"/>
              <w:rPr>
                <w:sz w:val="24"/>
              </w:rPr>
            </w:pPr>
          </w:p>
        </w:tc>
        <w:tc>
          <w:tcPr>
            <w:tcW w:w="3685" w:type="dxa"/>
            <w:vMerge/>
            <w:tcBorders>
              <w:top w:val="single" w:sz="4" w:space="0" w:color="000000"/>
              <w:left w:val="single" w:sz="4" w:space="0" w:color="000000"/>
              <w:bottom w:val="single" w:sz="4" w:space="0" w:color="000000"/>
              <w:right w:val="single" w:sz="4" w:space="0" w:color="000000"/>
            </w:tcBorders>
            <w:vAlign w:val="center"/>
            <w:hideMark/>
          </w:tcPr>
          <w:p w:rsidR="005C079B" w:rsidRPr="005312D8" w:rsidRDefault="005C079B" w:rsidP="0048308E">
            <w:pPr>
              <w:widowControl/>
              <w:spacing w:before="29" w:line="288" w:lineRule="auto"/>
              <w:jc w:val="left"/>
              <w:rPr>
                <w:kern w:val="0"/>
                <w:sz w:val="24"/>
              </w:rPr>
            </w:pPr>
          </w:p>
        </w:tc>
        <w:tc>
          <w:tcPr>
            <w:tcW w:w="4604" w:type="dxa"/>
            <w:tcBorders>
              <w:top w:val="single" w:sz="4" w:space="0" w:color="000000"/>
              <w:left w:val="single" w:sz="4" w:space="0" w:color="000000"/>
              <w:bottom w:val="single" w:sz="4" w:space="0" w:color="000000"/>
              <w:right w:val="single" w:sz="4" w:space="0" w:color="000000"/>
            </w:tcBorders>
            <w:vAlign w:val="center"/>
            <w:hideMark/>
          </w:tcPr>
          <w:p w:rsidR="005C079B" w:rsidRPr="005312D8" w:rsidRDefault="005C079B" w:rsidP="005C079B">
            <w:pPr>
              <w:spacing w:before="29" w:line="288" w:lineRule="auto"/>
              <w:jc w:val="center"/>
              <w:rPr>
                <w:sz w:val="24"/>
              </w:rPr>
            </w:pPr>
            <w:r w:rsidRPr="005312D8">
              <w:rPr>
                <w:sz w:val="24"/>
              </w:rPr>
              <w:t>本期末</w:t>
            </w:r>
          </w:p>
          <w:p w:rsidR="005C079B" w:rsidRPr="005312D8" w:rsidRDefault="005C079B" w:rsidP="005C079B">
            <w:pPr>
              <w:spacing w:before="29" w:line="288" w:lineRule="auto"/>
              <w:jc w:val="center"/>
              <w:rPr>
                <w:bCs/>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5C079B" w:rsidTr="0066180E">
        <w:tc>
          <w:tcPr>
            <w:tcW w:w="709" w:type="dxa"/>
            <w:vMerge/>
          </w:tcPr>
          <w:p w:rsidR="005C079B" w:rsidRDefault="005C079B"/>
        </w:tc>
        <w:tc>
          <w:tcPr>
            <w:tcW w:w="3685" w:type="dxa"/>
            <w:vAlign w:val="center"/>
          </w:tcPr>
          <w:p w:rsidR="005C079B" w:rsidRDefault="005C079B">
            <w:pPr>
              <w:jc w:val="left"/>
            </w:pPr>
            <w:r>
              <w:rPr>
                <w:sz w:val="24"/>
              </w:rPr>
              <w:t xml:space="preserve">1. </w:t>
            </w:r>
            <w:r>
              <w:rPr>
                <w:sz w:val="24"/>
              </w:rPr>
              <w:t>所有外币相对人民币升值</w:t>
            </w:r>
            <w:r>
              <w:rPr>
                <w:sz w:val="24"/>
              </w:rPr>
              <w:t>5%</w:t>
            </w:r>
          </w:p>
        </w:tc>
        <w:tc>
          <w:tcPr>
            <w:tcW w:w="4604" w:type="dxa"/>
            <w:vAlign w:val="center"/>
          </w:tcPr>
          <w:p w:rsidR="005C079B" w:rsidRDefault="005C079B">
            <w:pPr>
              <w:jc w:val="right"/>
            </w:pPr>
            <w:r>
              <w:rPr>
                <w:sz w:val="24"/>
              </w:rPr>
              <w:t>增加约</w:t>
            </w:r>
            <w:r>
              <w:rPr>
                <w:sz w:val="24"/>
              </w:rPr>
              <w:t>393</w:t>
            </w:r>
          </w:p>
        </w:tc>
      </w:tr>
      <w:tr w:rsidR="005C079B" w:rsidTr="0066180E">
        <w:tc>
          <w:tcPr>
            <w:tcW w:w="709" w:type="dxa"/>
            <w:vMerge/>
          </w:tcPr>
          <w:p w:rsidR="005C079B" w:rsidRDefault="005C079B"/>
        </w:tc>
        <w:tc>
          <w:tcPr>
            <w:tcW w:w="3685" w:type="dxa"/>
            <w:vAlign w:val="center"/>
          </w:tcPr>
          <w:p w:rsidR="005C079B" w:rsidRDefault="005C079B">
            <w:pPr>
              <w:jc w:val="left"/>
            </w:pPr>
            <w:r>
              <w:rPr>
                <w:sz w:val="24"/>
              </w:rPr>
              <w:t xml:space="preserve">2. </w:t>
            </w:r>
            <w:r>
              <w:rPr>
                <w:sz w:val="24"/>
              </w:rPr>
              <w:t>所有外币相对人民币贬值</w:t>
            </w:r>
            <w:r>
              <w:rPr>
                <w:sz w:val="24"/>
              </w:rPr>
              <w:t>5%</w:t>
            </w:r>
          </w:p>
        </w:tc>
        <w:tc>
          <w:tcPr>
            <w:tcW w:w="4604" w:type="dxa"/>
            <w:vAlign w:val="center"/>
          </w:tcPr>
          <w:p w:rsidR="005C079B" w:rsidRDefault="005C079B">
            <w:pPr>
              <w:jc w:val="right"/>
            </w:pPr>
            <w:r>
              <w:rPr>
                <w:sz w:val="24"/>
              </w:rPr>
              <w:t>减少约</w:t>
            </w:r>
            <w:r>
              <w:rPr>
                <w:sz w:val="24"/>
              </w:rPr>
              <w:t>393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707330" w:rsidRDefault="00C95F7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07330" w:rsidRDefault="00C95F7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本基金通过投资组合的分散化降低其他价格风险。本基金投资组合中：股票投资占基金资产的比例为</w:t>
      </w:r>
      <w:r w:rsidRPr="005312D8">
        <w:rPr>
          <w:color w:val="000000"/>
          <w:sz w:val="24"/>
        </w:rPr>
        <w:t>50%-95%(</w:t>
      </w:r>
      <w:r w:rsidRPr="005312D8">
        <w:rPr>
          <w:color w:val="000000"/>
          <w:sz w:val="24"/>
        </w:rPr>
        <w:t>其中，投资于内地依法发行上市的股票的比例占基金资产的</w:t>
      </w:r>
      <w:r w:rsidRPr="005312D8">
        <w:rPr>
          <w:color w:val="000000"/>
          <w:sz w:val="24"/>
        </w:rPr>
        <w:t>50-95%</w:t>
      </w:r>
      <w:r w:rsidRPr="005312D8">
        <w:rPr>
          <w:color w:val="000000"/>
          <w:sz w:val="24"/>
        </w:rPr>
        <w:t>，投资于港股通标的股票的比例占股票资产的</w:t>
      </w:r>
      <w:r w:rsidRPr="005312D8">
        <w:rPr>
          <w:color w:val="000000"/>
          <w:sz w:val="24"/>
        </w:rPr>
        <w:t>0-50%</w:t>
      </w:r>
      <w:r w:rsidRPr="005312D8">
        <w:rPr>
          <w:color w:val="000000"/>
          <w:sz w:val="24"/>
        </w:rPr>
        <w:t>），其中投资于核心资产主题相关证券的比例不低于非现金基金资产的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2976"/>
        <w:gridCol w:w="2761"/>
      </w:tblGrid>
      <w:tr w:rsidR="0002154E" w:rsidRPr="005312D8" w:rsidTr="004539E4">
        <w:tc>
          <w:tcPr>
            <w:tcW w:w="3261" w:type="dxa"/>
            <w:vMerge w:val="restart"/>
            <w:vAlign w:val="center"/>
          </w:tcPr>
          <w:p w:rsidR="0002154E" w:rsidRPr="005312D8" w:rsidRDefault="0002154E" w:rsidP="004F281A">
            <w:pPr>
              <w:spacing w:before="29" w:line="288" w:lineRule="auto"/>
              <w:jc w:val="center"/>
              <w:rPr>
                <w:color w:val="000000"/>
                <w:sz w:val="24"/>
              </w:rPr>
            </w:pPr>
            <w:r w:rsidRPr="005312D8">
              <w:rPr>
                <w:color w:val="000000"/>
                <w:sz w:val="24"/>
              </w:rPr>
              <w:t>项目</w:t>
            </w:r>
          </w:p>
        </w:tc>
        <w:tc>
          <w:tcPr>
            <w:tcW w:w="5737" w:type="dxa"/>
            <w:gridSpan w:val="2"/>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02154E" w:rsidRPr="005312D8" w:rsidTr="004539E4">
        <w:tc>
          <w:tcPr>
            <w:tcW w:w="3261" w:type="dxa"/>
            <w:vMerge/>
            <w:vAlign w:val="center"/>
          </w:tcPr>
          <w:p w:rsidR="0002154E" w:rsidRPr="005312D8" w:rsidRDefault="0002154E" w:rsidP="0048308E">
            <w:pPr>
              <w:widowControl/>
              <w:spacing w:before="29" w:line="288" w:lineRule="auto"/>
              <w:jc w:val="left"/>
              <w:rPr>
                <w:color w:val="000000"/>
                <w:sz w:val="24"/>
              </w:rPr>
            </w:pPr>
          </w:p>
        </w:tc>
        <w:tc>
          <w:tcPr>
            <w:tcW w:w="2976" w:type="dxa"/>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2761" w:type="dxa"/>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242,632,733.77</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80.16</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00A11777" w:rsidRPr="005312D8">
              <w:rPr>
                <w:sz w:val="24"/>
              </w:rPr>
              <w:t>－</w:t>
            </w:r>
            <w:r w:rsidRPr="005312D8">
              <w:rPr>
                <w:color w:val="000000"/>
                <w:sz w:val="24"/>
              </w:rPr>
              <w:t>基金投资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left"/>
              <w:rPr>
                <w:color w:val="000000"/>
                <w:sz w:val="24"/>
              </w:rPr>
            </w:pPr>
            <w:r w:rsidRPr="005312D8">
              <w:rPr>
                <w:color w:val="000000"/>
                <w:sz w:val="24"/>
              </w:rPr>
              <w:t>衍生金融资产－权证投资</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2154E" w:rsidRPr="005312D8" w:rsidTr="004539E4">
        <w:tc>
          <w:tcPr>
            <w:tcW w:w="3261" w:type="dxa"/>
            <w:vAlign w:val="center"/>
          </w:tcPr>
          <w:p w:rsidR="0002154E" w:rsidRPr="005312D8" w:rsidRDefault="0002154E" w:rsidP="0048308E">
            <w:pPr>
              <w:spacing w:before="29" w:line="288" w:lineRule="auto"/>
              <w:jc w:val="center"/>
              <w:rPr>
                <w:b/>
                <w:color w:val="000000"/>
                <w:sz w:val="24"/>
              </w:rPr>
            </w:pPr>
            <w:r w:rsidRPr="005312D8">
              <w:rPr>
                <w:b/>
                <w:color w:val="000000"/>
                <w:sz w:val="24"/>
              </w:rPr>
              <w:t>合计</w:t>
            </w:r>
          </w:p>
        </w:tc>
        <w:tc>
          <w:tcPr>
            <w:tcW w:w="2976" w:type="dxa"/>
            <w:vAlign w:val="center"/>
          </w:tcPr>
          <w:p w:rsidR="0002154E" w:rsidRPr="005312D8" w:rsidRDefault="0002154E" w:rsidP="0048308E">
            <w:pPr>
              <w:spacing w:before="29" w:line="288" w:lineRule="auto"/>
              <w:jc w:val="right"/>
              <w:rPr>
                <w:color w:val="000000"/>
                <w:sz w:val="24"/>
              </w:rPr>
            </w:pPr>
            <w:r w:rsidRPr="005312D8">
              <w:rPr>
                <w:color w:val="000000"/>
                <w:sz w:val="24"/>
              </w:rPr>
              <w:t>242,632,733.77</w:t>
            </w:r>
          </w:p>
        </w:tc>
        <w:tc>
          <w:tcPr>
            <w:tcW w:w="2761" w:type="dxa"/>
            <w:vAlign w:val="center"/>
          </w:tcPr>
          <w:p w:rsidR="0002154E" w:rsidRPr="005312D8" w:rsidRDefault="0002154E" w:rsidP="0048308E">
            <w:pPr>
              <w:spacing w:before="29" w:line="288" w:lineRule="auto"/>
              <w:jc w:val="right"/>
              <w:rPr>
                <w:color w:val="000000"/>
                <w:sz w:val="24"/>
              </w:rPr>
            </w:pPr>
            <w:r w:rsidRPr="005312D8">
              <w:rPr>
                <w:color w:val="000000"/>
                <w:sz w:val="24"/>
              </w:rPr>
              <w:t>80.16</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695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696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242,632,733.77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78.00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242,632,733.77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78.00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9,995,000.00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9,995,000.00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49,326,087.22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15.86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9,132,381.50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2.94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311,086,202.49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1696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1696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186,328.85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0.06</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74,907,638.76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24.75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18,840,087.18</w:t>
            </w:r>
          </w:p>
        </w:tc>
        <w:tc>
          <w:tcPr>
            <w:tcW w:w="2052" w:type="dxa"/>
            <w:vAlign w:val="center"/>
          </w:tcPr>
          <w:p w:rsidR="001548F9" w:rsidRPr="005312D8" w:rsidRDefault="001548F9" w:rsidP="0048308E">
            <w:pPr>
              <w:spacing w:before="29" w:line="288" w:lineRule="auto"/>
              <w:jc w:val="right"/>
              <w:rPr>
                <w:sz w:val="24"/>
              </w:rPr>
            </w:pPr>
            <w:r w:rsidRPr="005312D8">
              <w:rPr>
                <w:sz w:val="24"/>
              </w:rPr>
              <w:t>6.22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15,500,000.00</w:t>
            </w:r>
          </w:p>
        </w:tc>
        <w:tc>
          <w:tcPr>
            <w:tcW w:w="2052" w:type="dxa"/>
            <w:vAlign w:val="center"/>
          </w:tcPr>
          <w:p w:rsidR="001548F9" w:rsidRPr="005312D8" w:rsidRDefault="001548F9" w:rsidP="0048308E">
            <w:pPr>
              <w:spacing w:before="29" w:line="288" w:lineRule="auto"/>
              <w:jc w:val="right"/>
              <w:rPr>
                <w:sz w:val="24"/>
              </w:rPr>
            </w:pPr>
            <w:r w:rsidRPr="005312D8">
              <w:rPr>
                <w:sz w:val="24"/>
              </w:rPr>
              <w:t>5.12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32,467,721.94</w:t>
            </w:r>
          </w:p>
        </w:tc>
        <w:tc>
          <w:tcPr>
            <w:tcW w:w="2052" w:type="dxa"/>
            <w:vAlign w:val="center"/>
          </w:tcPr>
          <w:p w:rsidR="001548F9" w:rsidRPr="005312D8" w:rsidRDefault="001548F9" w:rsidP="0048308E">
            <w:pPr>
              <w:spacing w:before="29" w:line="288" w:lineRule="auto"/>
              <w:jc w:val="right"/>
              <w:rPr>
                <w:sz w:val="24"/>
              </w:rPr>
            </w:pPr>
            <w:r w:rsidRPr="005312D8">
              <w:rPr>
                <w:sz w:val="24"/>
              </w:rPr>
              <w:t>10.73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9,405,000.00</w:t>
            </w:r>
          </w:p>
        </w:tc>
        <w:tc>
          <w:tcPr>
            <w:tcW w:w="2052" w:type="dxa"/>
            <w:vAlign w:val="center"/>
          </w:tcPr>
          <w:p w:rsidR="001548F9" w:rsidRPr="005312D8" w:rsidRDefault="001548F9" w:rsidP="0048308E">
            <w:pPr>
              <w:spacing w:before="29" w:line="288" w:lineRule="auto"/>
              <w:jc w:val="right"/>
              <w:rPr>
                <w:sz w:val="24"/>
              </w:rPr>
            </w:pPr>
            <w:r w:rsidRPr="005312D8">
              <w:rPr>
                <w:sz w:val="24"/>
              </w:rPr>
              <w:t>3.11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12,607,833.48</w:t>
            </w:r>
          </w:p>
        </w:tc>
        <w:tc>
          <w:tcPr>
            <w:tcW w:w="2052" w:type="dxa"/>
            <w:vAlign w:val="center"/>
          </w:tcPr>
          <w:p w:rsidR="001548F9" w:rsidRPr="005312D8" w:rsidRDefault="001548F9" w:rsidP="0048308E">
            <w:pPr>
              <w:spacing w:before="29" w:line="288" w:lineRule="auto"/>
              <w:jc w:val="right"/>
              <w:rPr>
                <w:sz w:val="24"/>
              </w:rPr>
            </w:pPr>
            <w:r w:rsidRPr="005312D8">
              <w:rPr>
                <w:sz w:val="24"/>
              </w:rPr>
              <w:t>4.17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163,937,716.81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54.16</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1696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F51CBC">
        <w:trPr>
          <w:trHeight w:val="784"/>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707330">
        <w:trPr>
          <w:jc w:val="center"/>
        </w:trPr>
        <w:tc>
          <w:tcPr>
            <w:tcW w:w="2467" w:type="dxa"/>
            <w:vAlign w:val="center"/>
          </w:tcPr>
          <w:p w:rsidR="00707330" w:rsidRDefault="00C95F79">
            <w:pPr>
              <w:jc w:val="center"/>
            </w:pPr>
            <w:r>
              <w:rPr>
                <w:color w:val="000000"/>
                <w:sz w:val="24"/>
              </w:rPr>
              <w:t>房地产</w:t>
            </w:r>
          </w:p>
        </w:tc>
        <w:tc>
          <w:tcPr>
            <w:tcW w:w="3211" w:type="dxa"/>
            <w:vAlign w:val="center"/>
          </w:tcPr>
          <w:p w:rsidR="00707330" w:rsidRDefault="00C95F79">
            <w:pPr>
              <w:jc w:val="center"/>
            </w:pPr>
            <w:r>
              <w:rPr>
                <w:color w:val="000000"/>
                <w:sz w:val="24"/>
              </w:rPr>
              <w:t>27,251,866.80</w:t>
            </w:r>
          </w:p>
        </w:tc>
        <w:tc>
          <w:tcPr>
            <w:tcW w:w="3304" w:type="dxa"/>
            <w:vAlign w:val="center"/>
          </w:tcPr>
          <w:p w:rsidR="00707330" w:rsidRDefault="00C95F79">
            <w:pPr>
              <w:jc w:val="center"/>
            </w:pPr>
            <w:r>
              <w:rPr>
                <w:color w:val="000000"/>
                <w:sz w:val="24"/>
              </w:rPr>
              <w:t>9.00</w:t>
            </w:r>
          </w:p>
        </w:tc>
      </w:tr>
      <w:tr w:rsidR="00707330">
        <w:trPr>
          <w:jc w:val="center"/>
        </w:trPr>
        <w:tc>
          <w:tcPr>
            <w:tcW w:w="2467" w:type="dxa"/>
            <w:vAlign w:val="center"/>
          </w:tcPr>
          <w:p w:rsidR="00707330" w:rsidRDefault="00C95F79">
            <w:pPr>
              <w:jc w:val="center"/>
            </w:pPr>
            <w:r>
              <w:rPr>
                <w:color w:val="000000"/>
                <w:sz w:val="24"/>
              </w:rPr>
              <w:t>通讯服务</w:t>
            </w:r>
          </w:p>
        </w:tc>
        <w:tc>
          <w:tcPr>
            <w:tcW w:w="3211" w:type="dxa"/>
            <w:vAlign w:val="center"/>
          </w:tcPr>
          <w:p w:rsidR="00707330" w:rsidRDefault="00C95F79">
            <w:pPr>
              <w:jc w:val="center"/>
            </w:pPr>
            <w:r>
              <w:rPr>
                <w:color w:val="000000"/>
                <w:sz w:val="24"/>
              </w:rPr>
              <w:t>23,061,166.56</w:t>
            </w:r>
          </w:p>
        </w:tc>
        <w:tc>
          <w:tcPr>
            <w:tcW w:w="3304" w:type="dxa"/>
            <w:vAlign w:val="center"/>
          </w:tcPr>
          <w:p w:rsidR="00707330" w:rsidRDefault="00C95F79">
            <w:pPr>
              <w:jc w:val="center"/>
            </w:pPr>
            <w:r>
              <w:rPr>
                <w:color w:val="000000"/>
                <w:sz w:val="24"/>
              </w:rPr>
              <w:t>7.62</w:t>
            </w:r>
          </w:p>
        </w:tc>
      </w:tr>
      <w:tr w:rsidR="00707330">
        <w:trPr>
          <w:jc w:val="center"/>
        </w:trPr>
        <w:tc>
          <w:tcPr>
            <w:tcW w:w="2467" w:type="dxa"/>
            <w:vAlign w:val="center"/>
          </w:tcPr>
          <w:p w:rsidR="00707330" w:rsidRDefault="00C95F79">
            <w:pPr>
              <w:jc w:val="center"/>
            </w:pPr>
            <w:r>
              <w:rPr>
                <w:color w:val="000000"/>
                <w:sz w:val="24"/>
              </w:rPr>
              <w:t>金融</w:t>
            </w:r>
          </w:p>
        </w:tc>
        <w:tc>
          <w:tcPr>
            <w:tcW w:w="3211" w:type="dxa"/>
            <w:vAlign w:val="center"/>
          </w:tcPr>
          <w:p w:rsidR="00707330" w:rsidRDefault="00C95F79">
            <w:pPr>
              <w:jc w:val="center"/>
            </w:pPr>
            <w:r>
              <w:rPr>
                <w:color w:val="000000"/>
                <w:sz w:val="24"/>
              </w:rPr>
              <w:t>11,800,392.60</w:t>
            </w:r>
          </w:p>
        </w:tc>
        <w:tc>
          <w:tcPr>
            <w:tcW w:w="3304" w:type="dxa"/>
            <w:vAlign w:val="center"/>
          </w:tcPr>
          <w:p w:rsidR="00707330" w:rsidRDefault="00C95F79">
            <w:pPr>
              <w:jc w:val="center"/>
            </w:pPr>
            <w:r>
              <w:rPr>
                <w:color w:val="000000"/>
                <w:sz w:val="24"/>
              </w:rPr>
              <w:t>3.90</w:t>
            </w:r>
          </w:p>
        </w:tc>
      </w:tr>
      <w:tr w:rsidR="00707330">
        <w:trPr>
          <w:jc w:val="center"/>
        </w:trPr>
        <w:tc>
          <w:tcPr>
            <w:tcW w:w="2467" w:type="dxa"/>
            <w:vAlign w:val="center"/>
          </w:tcPr>
          <w:p w:rsidR="00707330" w:rsidRDefault="00C95F79">
            <w:pPr>
              <w:jc w:val="center"/>
            </w:pPr>
            <w:r>
              <w:rPr>
                <w:color w:val="000000"/>
                <w:sz w:val="24"/>
              </w:rPr>
              <w:t>公用事业</w:t>
            </w:r>
          </w:p>
        </w:tc>
        <w:tc>
          <w:tcPr>
            <w:tcW w:w="3211" w:type="dxa"/>
            <w:vAlign w:val="center"/>
          </w:tcPr>
          <w:p w:rsidR="00707330" w:rsidRDefault="00C95F79">
            <w:pPr>
              <w:jc w:val="center"/>
            </w:pPr>
            <w:r>
              <w:rPr>
                <w:color w:val="000000"/>
                <w:sz w:val="24"/>
              </w:rPr>
              <w:t>9,482,734.80</w:t>
            </w:r>
          </w:p>
        </w:tc>
        <w:tc>
          <w:tcPr>
            <w:tcW w:w="3304" w:type="dxa"/>
            <w:vAlign w:val="center"/>
          </w:tcPr>
          <w:p w:rsidR="00707330" w:rsidRDefault="00C95F79">
            <w:pPr>
              <w:jc w:val="center"/>
            </w:pPr>
            <w:r>
              <w:rPr>
                <w:color w:val="000000"/>
                <w:sz w:val="24"/>
              </w:rPr>
              <w:t>3.13</w:t>
            </w:r>
          </w:p>
        </w:tc>
      </w:tr>
      <w:tr w:rsidR="00707330">
        <w:trPr>
          <w:jc w:val="center"/>
        </w:trPr>
        <w:tc>
          <w:tcPr>
            <w:tcW w:w="2467" w:type="dxa"/>
            <w:vAlign w:val="center"/>
          </w:tcPr>
          <w:p w:rsidR="00707330" w:rsidRDefault="00C95F79">
            <w:pPr>
              <w:jc w:val="center"/>
            </w:pPr>
            <w:r>
              <w:rPr>
                <w:color w:val="000000"/>
                <w:sz w:val="24"/>
              </w:rPr>
              <w:t>信息技术</w:t>
            </w:r>
          </w:p>
        </w:tc>
        <w:tc>
          <w:tcPr>
            <w:tcW w:w="3211" w:type="dxa"/>
            <w:vAlign w:val="center"/>
          </w:tcPr>
          <w:p w:rsidR="00707330" w:rsidRDefault="00C95F79">
            <w:pPr>
              <w:jc w:val="center"/>
            </w:pPr>
            <w:r>
              <w:rPr>
                <w:color w:val="000000"/>
                <w:sz w:val="24"/>
              </w:rPr>
              <w:t>7,098,856.20</w:t>
            </w:r>
          </w:p>
        </w:tc>
        <w:tc>
          <w:tcPr>
            <w:tcW w:w="3304" w:type="dxa"/>
            <w:vAlign w:val="center"/>
          </w:tcPr>
          <w:p w:rsidR="00707330" w:rsidRDefault="00C95F79">
            <w:pPr>
              <w:jc w:val="center"/>
            </w:pPr>
            <w:r>
              <w:rPr>
                <w:color w:val="000000"/>
                <w:sz w:val="24"/>
              </w:rPr>
              <w:t>2.35</w:t>
            </w:r>
          </w:p>
        </w:tc>
      </w:tr>
      <w:tr w:rsidR="0077020F" w:rsidRPr="005312D8" w:rsidTr="00F51CBC">
        <w:trPr>
          <w:trHeight w:val="1369"/>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合计</w:t>
            </w:r>
          </w:p>
        </w:tc>
        <w:tc>
          <w:tcPr>
            <w:tcW w:w="3211"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78,695,016.96</w:t>
            </w:r>
          </w:p>
        </w:tc>
        <w:tc>
          <w:tcPr>
            <w:tcW w:w="3304"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26.00</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1696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707330">
        <w:tc>
          <w:tcPr>
            <w:tcW w:w="862" w:type="dxa"/>
            <w:vAlign w:val="center"/>
          </w:tcPr>
          <w:p w:rsidR="00707330" w:rsidRDefault="00C95F79">
            <w:pPr>
              <w:jc w:val="center"/>
            </w:pPr>
            <w:r>
              <w:rPr>
                <w:color w:val="000000"/>
                <w:sz w:val="24"/>
              </w:rPr>
              <w:t>1</w:t>
            </w:r>
          </w:p>
        </w:tc>
        <w:tc>
          <w:tcPr>
            <w:tcW w:w="1346" w:type="dxa"/>
            <w:vAlign w:val="center"/>
          </w:tcPr>
          <w:p w:rsidR="00707330" w:rsidRDefault="00C95F79">
            <w:pPr>
              <w:jc w:val="center"/>
            </w:pPr>
            <w:r>
              <w:rPr>
                <w:color w:val="000000"/>
                <w:sz w:val="24"/>
              </w:rPr>
              <w:t>600036</w:t>
            </w:r>
          </w:p>
        </w:tc>
        <w:tc>
          <w:tcPr>
            <w:tcW w:w="1795" w:type="dxa"/>
            <w:vAlign w:val="center"/>
          </w:tcPr>
          <w:p w:rsidR="00707330" w:rsidRDefault="00C95F79">
            <w:pPr>
              <w:jc w:val="center"/>
            </w:pPr>
            <w:r>
              <w:rPr>
                <w:color w:val="000000"/>
                <w:sz w:val="24"/>
              </w:rPr>
              <w:t>招商银行</w:t>
            </w:r>
          </w:p>
        </w:tc>
        <w:tc>
          <w:tcPr>
            <w:tcW w:w="1346" w:type="dxa"/>
            <w:vAlign w:val="center"/>
          </w:tcPr>
          <w:p w:rsidR="00707330" w:rsidRDefault="00C95F79">
            <w:pPr>
              <w:jc w:val="right"/>
            </w:pPr>
            <w:r>
              <w:rPr>
                <w:color w:val="000000"/>
                <w:sz w:val="24"/>
              </w:rPr>
              <w:t>507,400</w:t>
            </w:r>
          </w:p>
        </w:tc>
        <w:tc>
          <w:tcPr>
            <w:tcW w:w="1944" w:type="dxa"/>
            <w:vAlign w:val="center"/>
          </w:tcPr>
          <w:p w:rsidR="00707330" w:rsidRDefault="00C95F79">
            <w:pPr>
              <w:jc w:val="right"/>
            </w:pPr>
            <w:r>
              <w:rPr>
                <w:color w:val="000000"/>
                <w:sz w:val="24"/>
              </w:rPr>
              <w:t>18,256,252.00</w:t>
            </w:r>
          </w:p>
        </w:tc>
        <w:tc>
          <w:tcPr>
            <w:tcW w:w="1705" w:type="dxa"/>
            <w:vAlign w:val="center"/>
          </w:tcPr>
          <w:p w:rsidR="00707330" w:rsidRDefault="00C95F79">
            <w:pPr>
              <w:jc w:val="right"/>
            </w:pPr>
            <w:r>
              <w:rPr>
                <w:color w:val="000000"/>
                <w:sz w:val="24"/>
              </w:rPr>
              <w:t>6.03</w:t>
            </w:r>
          </w:p>
        </w:tc>
      </w:tr>
      <w:tr w:rsidR="00707330">
        <w:tc>
          <w:tcPr>
            <w:tcW w:w="862" w:type="dxa"/>
            <w:vAlign w:val="center"/>
          </w:tcPr>
          <w:p w:rsidR="00707330" w:rsidRDefault="00C95F79">
            <w:pPr>
              <w:jc w:val="center"/>
            </w:pPr>
            <w:r>
              <w:rPr>
                <w:color w:val="000000"/>
                <w:sz w:val="24"/>
              </w:rPr>
              <w:t>2</w:t>
            </w:r>
          </w:p>
        </w:tc>
        <w:tc>
          <w:tcPr>
            <w:tcW w:w="1346" w:type="dxa"/>
            <w:vAlign w:val="center"/>
          </w:tcPr>
          <w:p w:rsidR="00707330" w:rsidRDefault="00C95F79">
            <w:pPr>
              <w:jc w:val="center"/>
            </w:pPr>
            <w:r>
              <w:rPr>
                <w:color w:val="000000"/>
                <w:sz w:val="24"/>
              </w:rPr>
              <w:t>H01918</w:t>
            </w:r>
          </w:p>
        </w:tc>
        <w:tc>
          <w:tcPr>
            <w:tcW w:w="1795" w:type="dxa"/>
            <w:vAlign w:val="center"/>
          </w:tcPr>
          <w:p w:rsidR="00707330" w:rsidRDefault="00C95F79">
            <w:pPr>
              <w:jc w:val="center"/>
            </w:pPr>
            <w:r>
              <w:rPr>
                <w:color w:val="000000"/>
                <w:sz w:val="24"/>
              </w:rPr>
              <w:t>融创中国</w:t>
            </w:r>
          </w:p>
        </w:tc>
        <w:tc>
          <w:tcPr>
            <w:tcW w:w="1346" w:type="dxa"/>
            <w:vAlign w:val="center"/>
          </w:tcPr>
          <w:p w:rsidR="00707330" w:rsidRDefault="00C95F79">
            <w:pPr>
              <w:jc w:val="right"/>
            </w:pPr>
            <w:r>
              <w:rPr>
                <w:color w:val="000000"/>
                <w:sz w:val="24"/>
              </w:rPr>
              <w:t>500,000</w:t>
            </w:r>
          </w:p>
        </w:tc>
        <w:tc>
          <w:tcPr>
            <w:tcW w:w="1944" w:type="dxa"/>
            <w:vAlign w:val="center"/>
          </w:tcPr>
          <w:p w:rsidR="00707330" w:rsidRDefault="00C95F79">
            <w:pPr>
              <w:jc w:val="right"/>
            </w:pPr>
            <w:r>
              <w:rPr>
                <w:color w:val="000000"/>
                <w:sz w:val="24"/>
              </w:rPr>
              <w:t>16,889,472.00</w:t>
            </w:r>
          </w:p>
        </w:tc>
        <w:tc>
          <w:tcPr>
            <w:tcW w:w="1705" w:type="dxa"/>
            <w:vAlign w:val="center"/>
          </w:tcPr>
          <w:p w:rsidR="00707330" w:rsidRDefault="00C95F79">
            <w:pPr>
              <w:jc w:val="right"/>
            </w:pPr>
            <w:r>
              <w:rPr>
                <w:color w:val="000000"/>
                <w:sz w:val="24"/>
              </w:rPr>
              <w:t>5.58</w:t>
            </w:r>
          </w:p>
        </w:tc>
      </w:tr>
      <w:tr w:rsidR="00707330">
        <w:tc>
          <w:tcPr>
            <w:tcW w:w="862" w:type="dxa"/>
            <w:vAlign w:val="center"/>
          </w:tcPr>
          <w:p w:rsidR="00707330" w:rsidRDefault="00C95F79">
            <w:pPr>
              <w:jc w:val="center"/>
            </w:pPr>
            <w:r>
              <w:rPr>
                <w:color w:val="000000"/>
                <w:sz w:val="24"/>
              </w:rPr>
              <w:t>3</w:t>
            </w:r>
          </w:p>
        </w:tc>
        <w:tc>
          <w:tcPr>
            <w:tcW w:w="1346" w:type="dxa"/>
            <w:vAlign w:val="center"/>
          </w:tcPr>
          <w:p w:rsidR="00707330" w:rsidRDefault="00C95F79">
            <w:pPr>
              <w:jc w:val="center"/>
            </w:pPr>
            <w:r>
              <w:rPr>
                <w:color w:val="000000"/>
                <w:sz w:val="24"/>
              </w:rPr>
              <w:t>300207</w:t>
            </w:r>
          </w:p>
        </w:tc>
        <w:tc>
          <w:tcPr>
            <w:tcW w:w="1795" w:type="dxa"/>
            <w:vAlign w:val="center"/>
          </w:tcPr>
          <w:p w:rsidR="00707330" w:rsidRDefault="00C95F79">
            <w:pPr>
              <w:jc w:val="center"/>
            </w:pPr>
            <w:r>
              <w:rPr>
                <w:color w:val="000000"/>
                <w:sz w:val="24"/>
              </w:rPr>
              <w:t>欣旺达</w:t>
            </w:r>
          </w:p>
        </w:tc>
        <w:tc>
          <w:tcPr>
            <w:tcW w:w="1346" w:type="dxa"/>
            <w:vAlign w:val="center"/>
          </w:tcPr>
          <w:p w:rsidR="00707330" w:rsidRDefault="00C95F79">
            <w:pPr>
              <w:jc w:val="right"/>
            </w:pPr>
            <w:r>
              <w:rPr>
                <w:color w:val="000000"/>
                <w:sz w:val="24"/>
              </w:rPr>
              <w:t>1,400,000</w:t>
            </w:r>
          </w:p>
        </w:tc>
        <w:tc>
          <w:tcPr>
            <w:tcW w:w="1944" w:type="dxa"/>
            <w:vAlign w:val="center"/>
          </w:tcPr>
          <w:p w:rsidR="00707330" w:rsidRDefault="00C95F79">
            <w:pPr>
              <w:jc w:val="right"/>
            </w:pPr>
            <w:r>
              <w:rPr>
                <w:color w:val="000000"/>
                <w:sz w:val="24"/>
              </w:rPr>
              <w:t>16,128,000.00</w:t>
            </w:r>
          </w:p>
        </w:tc>
        <w:tc>
          <w:tcPr>
            <w:tcW w:w="1705" w:type="dxa"/>
            <w:vAlign w:val="center"/>
          </w:tcPr>
          <w:p w:rsidR="00707330" w:rsidRDefault="00C95F79">
            <w:pPr>
              <w:jc w:val="right"/>
            </w:pPr>
            <w:r>
              <w:rPr>
                <w:color w:val="000000"/>
                <w:sz w:val="24"/>
              </w:rPr>
              <w:t>5.33</w:t>
            </w:r>
          </w:p>
        </w:tc>
      </w:tr>
      <w:tr w:rsidR="00707330">
        <w:tc>
          <w:tcPr>
            <w:tcW w:w="862" w:type="dxa"/>
            <w:vAlign w:val="center"/>
          </w:tcPr>
          <w:p w:rsidR="00707330" w:rsidRDefault="00C95F79">
            <w:pPr>
              <w:jc w:val="center"/>
            </w:pPr>
            <w:r>
              <w:rPr>
                <w:color w:val="000000"/>
                <w:sz w:val="24"/>
              </w:rPr>
              <w:t>4</w:t>
            </w:r>
          </w:p>
        </w:tc>
        <w:tc>
          <w:tcPr>
            <w:tcW w:w="1346" w:type="dxa"/>
            <w:vAlign w:val="center"/>
          </w:tcPr>
          <w:p w:rsidR="00707330" w:rsidRDefault="00C95F79">
            <w:pPr>
              <w:jc w:val="center"/>
            </w:pPr>
            <w:r>
              <w:rPr>
                <w:color w:val="000000"/>
                <w:sz w:val="24"/>
              </w:rPr>
              <w:t>601318</w:t>
            </w:r>
          </w:p>
        </w:tc>
        <w:tc>
          <w:tcPr>
            <w:tcW w:w="1795" w:type="dxa"/>
            <w:vAlign w:val="center"/>
          </w:tcPr>
          <w:p w:rsidR="00707330" w:rsidRDefault="00C95F79">
            <w:pPr>
              <w:jc w:val="center"/>
            </w:pPr>
            <w:r>
              <w:rPr>
                <w:color w:val="000000"/>
                <w:sz w:val="24"/>
              </w:rPr>
              <w:t>中国平安</w:t>
            </w:r>
          </w:p>
        </w:tc>
        <w:tc>
          <w:tcPr>
            <w:tcW w:w="1346" w:type="dxa"/>
            <w:vAlign w:val="center"/>
          </w:tcPr>
          <w:p w:rsidR="00707330" w:rsidRDefault="00C95F79">
            <w:pPr>
              <w:jc w:val="right"/>
            </w:pPr>
            <w:r>
              <w:rPr>
                <w:color w:val="000000"/>
                <w:sz w:val="24"/>
              </w:rPr>
              <w:t>160,000</w:t>
            </w:r>
          </w:p>
        </w:tc>
        <w:tc>
          <w:tcPr>
            <w:tcW w:w="1944" w:type="dxa"/>
            <w:vAlign w:val="center"/>
          </w:tcPr>
          <w:p w:rsidR="00707330" w:rsidRDefault="00C95F79">
            <w:pPr>
              <w:jc w:val="right"/>
            </w:pPr>
            <w:r>
              <w:rPr>
                <w:color w:val="000000"/>
                <w:sz w:val="24"/>
              </w:rPr>
              <w:t>14,177,600.00</w:t>
            </w:r>
          </w:p>
        </w:tc>
        <w:tc>
          <w:tcPr>
            <w:tcW w:w="1705" w:type="dxa"/>
            <w:vAlign w:val="center"/>
          </w:tcPr>
          <w:p w:rsidR="00707330" w:rsidRDefault="00C95F79">
            <w:pPr>
              <w:jc w:val="right"/>
            </w:pPr>
            <w:r>
              <w:rPr>
                <w:color w:val="000000"/>
                <w:sz w:val="24"/>
              </w:rPr>
              <w:t>4.68</w:t>
            </w:r>
          </w:p>
        </w:tc>
      </w:tr>
      <w:tr w:rsidR="00707330">
        <w:tc>
          <w:tcPr>
            <w:tcW w:w="862" w:type="dxa"/>
            <w:vAlign w:val="center"/>
          </w:tcPr>
          <w:p w:rsidR="00707330" w:rsidRDefault="00C95F79">
            <w:pPr>
              <w:jc w:val="center"/>
            </w:pPr>
            <w:r>
              <w:rPr>
                <w:color w:val="000000"/>
                <w:sz w:val="24"/>
              </w:rPr>
              <w:t>5</w:t>
            </w:r>
          </w:p>
        </w:tc>
        <w:tc>
          <w:tcPr>
            <w:tcW w:w="1346" w:type="dxa"/>
            <w:vAlign w:val="center"/>
          </w:tcPr>
          <w:p w:rsidR="00707330" w:rsidRDefault="00C95F79">
            <w:pPr>
              <w:jc w:val="center"/>
            </w:pPr>
            <w:r>
              <w:rPr>
                <w:color w:val="000000"/>
                <w:sz w:val="24"/>
              </w:rPr>
              <w:t>H00788</w:t>
            </w:r>
          </w:p>
        </w:tc>
        <w:tc>
          <w:tcPr>
            <w:tcW w:w="1795" w:type="dxa"/>
            <w:vAlign w:val="center"/>
          </w:tcPr>
          <w:p w:rsidR="00707330" w:rsidRDefault="00C95F79">
            <w:pPr>
              <w:jc w:val="center"/>
            </w:pPr>
            <w:r>
              <w:rPr>
                <w:color w:val="000000"/>
                <w:sz w:val="24"/>
              </w:rPr>
              <w:t>中国铁塔</w:t>
            </w:r>
          </w:p>
        </w:tc>
        <w:tc>
          <w:tcPr>
            <w:tcW w:w="1346" w:type="dxa"/>
            <w:vAlign w:val="center"/>
          </w:tcPr>
          <w:p w:rsidR="00707330" w:rsidRDefault="00C95F79">
            <w:pPr>
              <w:jc w:val="right"/>
            </w:pPr>
            <w:r>
              <w:rPr>
                <w:color w:val="000000"/>
                <w:sz w:val="24"/>
              </w:rPr>
              <w:t>7,000,000</w:t>
            </w:r>
          </w:p>
        </w:tc>
        <w:tc>
          <w:tcPr>
            <w:tcW w:w="1944" w:type="dxa"/>
            <w:vAlign w:val="center"/>
          </w:tcPr>
          <w:p w:rsidR="00707330" w:rsidRDefault="00C95F79">
            <w:pPr>
              <w:jc w:val="right"/>
            </w:pPr>
            <w:r>
              <w:rPr>
                <w:color w:val="000000"/>
                <w:sz w:val="24"/>
              </w:rPr>
              <w:t>12,623,121.00</w:t>
            </w:r>
          </w:p>
        </w:tc>
        <w:tc>
          <w:tcPr>
            <w:tcW w:w="1705" w:type="dxa"/>
            <w:vAlign w:val="center"/>
          </w:tcPr>
          <w:p w:rsidR="00707330" w:rsidRDefault="00C95F79">
            <w:pPr>
              <w:jc w:val="right"/>
            </w:pPr>
            <w:r>
              <w:rPr>
                <w:color w:val="000000"/>
                <w:sz w:val="24"/>
              </w:rPr>
              <w:t>4.17</w:t>
            </w:r>
          </w:p>
        </w:tc>
      </w:tr>
      <w:tr w:rsidR="00707330">
        <w:tc>
          <w:tcPr>
            <w:tcW w:w="862" w:type="dxa"/>
            <w:vAlign w:val="center"/>
          </w:tcPr>
          <w:p w:rsidR="00707330" w:rsidRDefault="00C95F79">
            <w:pPr>
              <w:jc w:val="center"/>
            </w:pPr>
            <w:r>
              <w:rPr>
                <w:color w:val="000000"/>
                <w:sz w:val="24"/>
              </w:rPr>
              <w:t>6</w:t>
            </w:r>
          </w:p>
        </w:tc>
        <w:tc>
          <w:tcPr>
            <w:tcW w:w="1346" w:type="dxa"/>
            <w:vAlign w:val="center"/>
          </w:tcPr>
          <w:p w:rsidR="00707330" w:rsidRDefault="00C95F79">
            <w:pPr>
              <w:jc w:val="center"/>
            </w:pPr>
            <w:r>
              <w:rPr>
                <w:color w:val="000000"/>
                <w:sz w:val="24"/>
              </w:rPr>
              <w:t>002511</w:t>
            </w:r>
          </w:p>
        </w:tc>
        <w:tc>
          <w:tcPr>
            <w:tcW w:w="1795" w:type="dxa"/>
            <w:vAlign w:val="center"/>
          </w:tcPr>
          <w:p w:rsidR="00707330" w:rsidRDefault="00C95F79">
            <w:pPr>
              <w:jc w:val="center"/>
            </w:pPr>
            <w:r>
              <w:rPr>
                <w:color w:val="000000"/>
                <w:sz w:val="24"/>
              </w:rPr>
              <w:t>中顺洁柔</w:t>
            </w:r>
          </w:p>
        </w:tc>
        <w:tc>
          <w:tcPr>
            <w:tcW w:w="1346" w:type="dxa"/>
            <w:vAlign w:val="center"/>
          </w:tcPr>
          <w:p w:rsidR="00707330" w:rsidRDefault="00C95F79">
            <w:pPr>
              <w:jc w:val="right"/>
            </w:pPr>
            <w:r>
              <w:rPr>
                <w:color w:val="000000"/>
                <w:sz w:val="24"/>
              </w:rPr>
              <w:t>999,915</w:t>
            </w:r>
          </w:p>
        </w:tc>
        <w:tc>
          <w:tcPr>
            <w:tcW w:w="1944" w:type="dxa"/>
            <w:vAlign w:val="center"/>
          </w:tcPr>
          <w:p w:rsidR="00707330" w:rsidRDefault="00C95F79">
            <w:pPr>
              <w:jc w:val="right"/>
            </w:pPr>
            <w:r>
              <w:rPr>
                <w:color w:val="000000"/>
                <w:sz w:val="24"/>
              </w:rPr>
              <w:t>12,278,956.20</w:t>
            </w:r>
          </w:p>
        </w:tc>
        <w:tc>
          <w:tcPr>
            <w:tcW w:w="1705" w:type="dxa"/>
            <w:vAlign w:val="center"/>
          </w:tcPr>
          <w:p w:rsidR="00707330" w:rsidRDefault="00C95F79">
            <w:pPr>
              <w:jc w:val="right"/>
            </w:pPr>
            <w:r>
              <w:rPr>
                <w:color w:val="000000"/>
                <w:sz w:val="24"/>
              </w:rPr>
              <w:t>4.06</w:t>
            </w:r>
          </w:p>
        </w:tc>
      </w:tr>
      <w:tr w:rsidR="00707330">
        <w:tc>
          <w:tcPr>
            <w:tcW w:w="862" w:type="dxa"/>
            <w:vAlign w:val="center"/>
          </w:tcPr>
          <w:p w:rsidR="00707330" w:rsidRDefault="00C95F79">
            <w:pPr>
              <w:jc w:val="center"/>
            </w:pPr>
            <w:r>
              <w:rPr>
                <w:color w:val="000000"/>
                <w:sz w:val="24"/>
              </w:rPr>
              <w:t>7</w:t>
            </w:r>
          </w:p>
        </w:tc>
        <w:tc>
          <w:tcPr>
            <w:tcW w:w="1346" w:type="dxa"/>
            <w:vAlign w:val="center"/>
          </w:tcPr>
          <w:p w:rsidR="00707330" w:rsidRDefault="00C95F79">
            <w:pPr>
              <w:jc w:val="center"/>
            </w:pPr>
            <w:r>
              <w:rPr>
                <w:color w:val="000000"/>
                <w:sz w:val="24"/>
              </w:rPr>
              <w:t>H06030</w:t>
            </w:r>
          </w:p>
        </w:tc>
        <w:tc>
          <w:tcPr>
            <w:tcW w:w="1795" w:type="dxa"/>
            <w:vAlign w:val="center"/>
          </w:tcPr>
          <w:p w:rsidR="00707330" w:rsidRDefault="00C95F79">
            <w:pPr>
              <w:jc w:val="center"/>
            </w:pPr>
            <w:r>
              <w:rPr>
                <w:color w:val="000000"/>
                <w:sz w:val="24"/>
              </w:rPr>
              <w:t>中信证券</w:t>
            </w:r>
          </w:p>
        </w:tc>
        <w:tc>
          <w:tcPr>
            <w:tcW w:w="1346" w:type="dxa"/>
            <w:vAlign w:val="center"/>
          </w:tcPr>
          <w:p w:rsidR="00707330" w:rsidRDefault="00C95F79">
            <w:pPr>
              <w:jc w:val="right"/>
            </w:pPr>
            <w:r>
              <w:rPr>
                <w:color w:val="000000"/>
                <w:sz w:val="24"/>
              </w:rPr>
              <w:t>824,000</w:t>
            </w:r>
          </w:p>
        </w:tc>
        <w:tc>
          <w:tcPr>
            <w:tcW w:w="1944" w:type="dxa"/>
            <w:vAlign w:val="center"/>
          </w:tcPr>
          <w:p w:rsidR="00707330" w:rsidRDefault="00C95F79">
            <w:pPr>
              <w:jc w:val="right"/>
            </w:pPr>
            <w:r>
              <w:rPr>
                <w:color w:val="000000"/>
                <w:sz w:val="24"/>
              </w:rPr>
              <w:t>11,800,392.60</w:t>
            </w:r>
          </w:p>
        </w:tc>
        <w:tc>
          <w:tcPr>
            <w:tcW w:w="1705" w:type="dxa"/>
            <w:vAlign w:val="center"/>
          </w:tcPr>
          <w:p w:rsidR="00707330" w:rsidRDefault="00C95F79">
            <w:pPr>
              <w:jc w:val="right"/>
            </w:pPr>
            <w:r>
              <w:rPr>
                <w:color w:val="000000"/>
                <w:sz w:val="24"/>
              </w:rPr>
              <w:t>3.90</w:t>
            </w:r>
          </w:p>
        </w:tc>
      </w:tr>
      <w:tr w:rsidR="00707330">
        <w:tc>
          <w:tcPr>
            <w:tcW w:w="862" w:type="dxa"/>
            <w:vAlign w:val="center"/>
          </w:tcPr>
          <w:p w:rsidR="00707330" w:rsidRDefault="00C95F79">
            <w:pPr>
              <w:jc w:val="center"/>
            </w:pPr>
            <w:r>
              <w:rPr>
                <w:color w:val="000000"/>
                <w:sz w:val="24"/>
              </w:rPr>
              <w:t>8</w:t>
            </w:r>
          </w:p>
        </w:tc>
        <w:tc>
          <w:tcPr>
            <w:tcW w:w="1346" w:type="dxa"/>
            <w:vAlign w:val="center"/>
          </w:tcPr>
          <w:p w:rsidR="00707330" w:rsidRDefault="00C95F79">
            <w:pPr>
              <w:jc w:val="center"/>
            </w:pPr>
            <w:r>
              <w:rPr>
                <w:color w:val="000000"/>
                <w:sz w:val="24"/>
              </w:rPr>
              <w:t>000651</w:t>
            </w:r>
          </w:p>
        </w:tc>
        <w:tc>
          <w:tcPr>
            <w:tcW w:w="1795" w:type="dxa"/>
            <w:vAlign w:val="center"/>
          </w:tcPr>
          <w:p w:rsidR="00707330" w:rsidRDefault="00C95F79">
            <w:pPr>
              <w:jc w:val="center"/>
            </w:pPr>
            <w:r>
              <w:rPr>
                <w:color w:val="000000"/>
                <w:sz w:val="24"/>
              </w:rPr>
              <w:t>格力电器</w:t>
            </w:r>
          </w:p>
        </w:tc>
        <w:tc>
          <w:tcPr>
            <w:tcW w:w="1346" w:type="dxa"/>
            <w:vAlign w:val="center"/>
          </w:tcPr>
          <w:p w:rsidR="00707330" w:rsidRDefault="00C95F79">
            <w:pPr>
              <w:jc w:val="right"/>
            </w:pPr>
            <w:r>
              <w:rPr>
                <w:color w:val="000000"/>
                <w:sz w:val="24"/>
              </w:rPr>
              <w:t>199,934</w:t>
            </w:r>
          </w:p>
        </w:tc>
        <w:tc>
          <w:tcPr>
            <w:tcW w:w="1944" w:type="dxa"/>
            <w:vAlign w:val="center"/>
          </w:tcPr>
          <w:p w:rsidR="00707330" w:rsidRDefault="00C95F79">
            <w:pPr>
              <w:jc w:val="right"/>
            </w:pPr>
            <w:r>
              <w:rPr>
                <w:color w:val="000000"/>
                <w:sz w:val="24"/>
              </w:rPr>
              <w:t>10,996,370.00</w:t>
            </w:r>
          </w:p>
        </w:tc>
        <w:tc>
          <w:tcPr>
            <w:tcW w:w="1705" w:type="dxa"/>
            <w:vAlign w:val="center"/>
          </w:tcPr>
          <w:p w:rsidR="00707330" w:rsidRDefault="00C95F79">
            <w:pPr>
              <w:jc w:val="right"/>
            </w:pPr>
            <w:r>
              <w:rPr>
                <w:color w:val="000000"/>
                <w:sz w:val="24"/>
              </w:rPr>
              <w:t>3.63</w:t>
            </w:r>
          </w:p>
        </w:tc>
      </w:tr>
      <w:tr w:rsidR="00707330">
        <w:tc>
          <w:tcPr>
            <w:tcW w:w="862" w:type="dxa"/>
            <w:vAlign w:val="center"/>
          </w:tcPr>
          <w:p w:rsidR="00707330" w:rsidRDefault="00C95F79">
            <w:pPr>
              <w:jc w:val="center"/>
            </w:pPr>
            <w:r>
              <w:rPr>
                <w:color w:val="000000"/>
                <w:sz w:val="24"/>
              </w:rPr>
              <w:t>9</w:t>
            </w:r>
          </w:p>
        </w:tc>
        <w:tc>
          <w:tcPr>
            <w:tcW w:w="1346" w:type="dxa"/>
            <w:vAlign w:val="center"/>
          </w:tcPr>
          <w:p w:rsidR="00707330" w:rsidRDefault="00C95F79">
            <w:pPr>
              <w:jc w:val="center"/>
            </w:pPr>
            <w:r>
              <w:rPr>
                <w:color w:val="000000"/>
                <w:sz w:val="24"/>
              </w:rPr>
              <w:t>002555</w:t>
            </w:r>
          </w:p>
        </w:tc>
        <w:tc>
          <w:tcPr>
            <w:tcW w:w="1795" w:type="dxa"/>
            <w:vAlign w:val="center"/>
          </w:tcPr>
          <w:p w:rsidR="00707330" w:rsidRDefault="00C95F79">
            <w:pPr>
              <w:jc w:val="center"/>
            </w:pPr>
            <w:r>
              <w:rPr>
                <w:color w:val="000000"/>
                <w:sz w:val="24"/>
              </w:rPr>
              <w:t>三七互娱</w:t>
            </w:r>
          </w:p>
        </w:tc>
        <w:tc>
          <w:tcPr>
            <w:tcW w:w="1346" w:type="dxa"/>
            <w:vAlign w:val="center"/>
          </w:tcPr>
          <w:p w:rsidR="00707330" w:rsidRDefault="00C95F79">
            <w:pPr>
              <w:jc w:val="right"/>
            </w:pPr>
            <w:r>
              <w:rPr>
                <w:color w:val="000000"/>
                <w:sz w:val="24"/>
              </w:rPr>
              <w:t>800,000</w:t>
            </w:r>
          </w:p>
        </w:tc>
        <w:tc>
          <w:tcPr>
            <w:tcW w:w="1944" w:type="dxa"/>
            <w:vAlign w:val="center"/>
          </w:tcPr>
          <w:p w:rsidR="00707330" w:rsidRDefault="00C95F79">
            <w:pPr>
              <w:jc w:val="right"/>
            </w:pPr>
            <w:r>
              <w:rPr>
                <w:color w:val="000000"/>
                <w:sz w:val="24"/>
              </w:rPr>
              <w:t>10,840,000.00</w:t>
            </w:r>
          </w:p>
        </w:tc>
        <w:tc>
          <w:tcPr>
            <w:tcW w:w="1705" w:type="dxa"/>
            <w:vAlign w:val="center"/>
          </w:tcPr>
          <w:p w:rsidR="00707330" w:rsidRDefault="00C95F79">
            <w:pPr>
              <w:jc w:val="right"/>
            </w:pPr>
            <w:r>
              <w:rPr>
                <w:color w:val="000000"/>
                <w:sz w:val="24"/>
              </w:rPr>
              <w:t>3.58</w:t>
            </w:r>
          </w:p>
        </w:tc>
      </w:tr>
      <w:tr w:rsidR="00707330">
        <w:tc>
          <w:tcPr>
            <w:tcW w:w="862" w:type="dxa"/>
            <w:vAlign w:val="center"/>
          </w:tcPr>
          <w:p w:rsidR="00707330" w:rsidRDefault="00C95F79">
            <w:pPr>
              <w:jc w:val="center"/>
            </w:pPr>
            <w:r>
              <w:rPr>
                <w:color w:val="000000"/>
                <w:sz w:val="24"/>
              </w:rPr>
              <w:t>10</w:t>
            </w:r>
          </w:p>
        </w:tc>
        <w:tc>
          <w:tcPr>
            <w:tcW w:w="1346" w:type="dxa"/>
            <w:vAlign w:val="center"/>
          </w:tcPr>
          <w:p w:rsidR="00707330" w:rsidRDefault="00C95F79">
            <w:pPr>
              <w:jc w:val="center"/>
            </w:pPr>
            <w:r>
              <w:rPr>
                <w:color w:val="000000"/>
                <w:sz w:val="24"/>
              </w:rPr>
              <w:t>H00960</w:t>
            </w:r>
          </w:p>
        </w:tc>
        <w:tc>
          <w:tcPr>
            <w:tcW w:w="1795" w:type="dxa"/>
            <w:vAlign w:val="center"/>
          </w:tcPr>
          <w:p w:rsidR="00707330" w:rsidRDefault="00C95F79">
            <w:pPr>
              <w:jc w:val="center"/>
            </w:pPr>
            <w:r>
              <w:rPr>
                <w:color w:val="000000"/>
                <w:sz w:val="24"/>
              </w:rPr>
              <w:t>龙湖集团</w:t>
            </w:r>
          </w:p>
        </w:tc>
        <w:tc>
          <w:tcPr>
            <w:tcW w:w="1346" w:type="dxa"/>
            <w:vAlign w:val="center"/>
          </w:tcPr>
          <w:p w:rsidR="00707330" w:rsidRDefault="00C95F79">
            <w:pPr>
              <w:jc w:val="right"/>
            </w:pPr>
            <w:r>
              <w:rPr>
                <w:color w:val="000000"/>
                <w:sz w:val="24"/>
              </w:rPr>
              <w:t>400,000</w:t>
            </w:r>
          </w:p>
        </w:tc>
        <w:tc>
          <w:tcPr>
            <w:tcW w:w="1944" w:type="dxa"/>
            <w:vAlign w:val="center"/>
          </w:tcPr>
          <w:p w:rsidR="00707330" w:rsidRDefault="00C95F79">
            <w:pPr>
              <w:jc w:val="right"/>
            </w:pPr>
            <w:r>
              <w:rPr>
                <w:color w:val="000000"/>
                <w:sz w:val="24"/>
              </w:rPr>
              <w:t>10,362,394.80</w:t>
            </w:r>
          </w:p>
        </w:tc>
        <w:tc>
          <w:tcPr>
            <w:tcW w:w="1705" w:type="dxa"/>
            <w:vAlign w:val="center"/>
          </w:tcPr>
          <w:p w:rsidR="00707330" w:rsidRDefault="00C95F79">
            <w:pPr>
              <w:jc w:val="right"/>
            </w:pPr>
            <w:r>
              <w:rPr>
                <w:color w:val="000000"/>
                <w:sz w:val="24"/>
              </w:rPr>
              <w:t>3.42</w:t>
            </w:r>
          </w:p>
        </w:tc>
      </w:tr>
      <w:tr w:rsidR="00707330">
        <w:tc>
          <w:tcPr>
            <w:tcW w:w="862" w:type="dxa"/>
            <w:vAlign w:val="center"/>
          </w:tcPr>
          <w:p w:rsidR="00707330" w:rsidRDefault="00C95F79">
            <w:pPr>
              <w:jc w:val="center"/>
            </w:pPr>
            <w:r>
              <w:rPr>
                <w:color w:val="000000"/>
                <w:sz w:val="24"/>
              </w:rPr>
              <w:t>11</w:t>
            </w:r>
          </w:p>
        </w:tc>
        <w:tc>
          <w:tcPr>
            <w:tcW w:w="1346" w:type="dxa"/>
            <w:vAlign w:val="center"/>
          </w:tcPr>
          <w:p w:rsidR="00707330" w:rsidRDefault="00C95F79">
            <w:pPr>
              <w:jc w:val="center"/>
            </w:pPr>
            <w:r>
              <w:rPr>
                <w:color w:val="000000"/>
                <w:sz w:val="24"/>
              </w:rPr>
              <w:t>601933</w:t>
            </w:r>
          </w:p>
        </w:tc>
        <w:tc>
          <w:tcPr>
            <w:tcW w:w="1795" w:type="dxa"/>
            <w:vAlign w:val="center"/>
          </w:tcPr>
          <w:p w:rsidR="00707330" w:rsidRDefault="00C95F79">
            <w:pPr>
              <w:jc w:val="center"/>
            </w:pPr>
            <w:r>
              <w:rPr>
                <w:color w:val="000000"/>
                <w:sz w:val="24"/>
              </w:rPr>
              <w:t>永辉超市</w:t>
            </w:r>
          </w:p>
        </w:tc>
        <w:tc>
          <w:tcPr>
            <w:tcW w:w="1346" w:type="dxa"/>
            <w:vAlign w:val="center"/>
          </w:tcPr>
          <w:p w:rsidR="00707330" w:rsidRDefault="00C95F79">
            <w:pPr>
              <w:jc w:val="right"/>
            </w:pPr>
            <w:r>
              <w:rPr>
                <w:color w:val="000000"/>
                <w:sz w:val="24"/>
              </w:rPr>
              <w:t>1,000,000</w:t>
            </w:r>
          </w:p>
        </w:tc>
        <w:tc>
          <w:tcPr>
            <w:tcW w:w="1944" w:type="dxa"/>
            <w:vAlign w:val="center"/>
          </w:tcPr>
          <w:p w:rsidR="00707330" w:rsidRDefault="00C95F79">
            <w:pPr>
              <w:jc w:val="right"/>
            </w:pPr>
            <w:r>
              <w:rPr>
                <w:color w:val="000000"/>
                <w:sz w:val="24"/>
              </w:rPr>
              <w:t>10,210,000.00</w:t>
            </w:r>
          </w:p>
        </w:tc>
        <w:tc>
          <w:tcPr>
            <w:tcW w:w="1705" w:type="dxa"/>
            <w:vAlign w:val="center"/>
          </w:tcPr>
          <w:p w:rsidR="00707330" w:rsidRDefault="00C95F79">
            <w:pPr>
              <w:jc w:val="right"/>
            </w:pPr>
            <w:r>
              <w:rPr>
                <w:color w:val="000000"/>
                <w:sz w:val="24"/>
              </w:rPr>
              <w:t>3.37</w:t>
            </w:r>
          </w:p>
        </w:tc>
      </w:tr>
      <w:tr w:rsidR="00707330">
        <w:tc>
          <w:tcPr>
            <w:tcW w:w="862" w:type="dxa"/>
            <w:vAlign w:val="center"/>
          </w:tcPr>
          <w:p w:rsidR="00707330" w:rsidRDefault="00C95F79">
            <w:pPr>
              <w:jc w:val="center"/>
            </w:pPr>
            <w:r>
              <w:rPr>
                <w:color w:val="000000"/>
                <w:sz w:val="24"/>
              </w:rPr>
              <w:t>12</w:t>
            </w:r>
          </w:p>
        </w:tc>
        <w:tc>
          <w:tcPr>
            <w:tcW w:w="1346" w:type="dxa"/>
            <w:vAlign w:val="center"/>
          </w:tcPr>
          <w:p w:rsidR="00707330" w:rsidRDefault="00C95F79">
            <w:pPr>
              <w:jc w:val="center"/>
            </w:pPr>
            <w:r>
              <w:rPr>
                <w:color w:val="000000"/>
                <w:sz w:val="24"/>
              </w:rPr>
              <w:t>001979</w:t>
            </w:r>
          </w:p>
        </w:tc>
        <w:tc>
          <w:tcPr>
            <w:tcW w:w="1795" w:type="dxa"/>
            <w:vAlign w:val="center"/>
          </w:tcPr>
          <w:p w:rsidR="00707330" w:rsidRDefault="00C95F79">
            <w:pPr>
              <w:jc w:val="center"/>
            </w:pPr>
            <w:r>
              <w:rPr>
                <w:color w:val="000000"/>
                <w:sz w:val="24"/>
              </w:rPr>
              <w:t>招商蛇口</w:t>
            </w:r>
          </w:p>
        </w:tc>
        <w:tc>
          <w:tcPr>
            <w:tcW w:w="1346" w:type="dxa"/>
            <w:vAlign w:val="center"/>
          </w:tcPr>
          <w:p w:rsidR="00707330" w:rsidRDefault="00C95F79">
            <w:pPr>
              <w:jc w:val="right"/>
            </w:pPr>
            <w:r>
              <w:rPr>
                <w:color w:val="000000"/>
                <w:sz w:val="24"/>
              </w:rPr>
              <w:t>450,000</w:t>
            </w:r>
          </w:p>
        </w:tc>
        <w:tc>
          <w:tcPr>
            <w:tcW w:w="1944" w:type="dxa"/>
            <w:vAlign w:val="center"/>
          </w:tcPr>
          <w:p w:rsidR="00707330" w:rsidRDefault="00C95F79">
            <w:pPr>
              <w:jc w:val="right"/>
            </w:pPr>
            <w:r>
              <w:rPr>
                <w:color w:val="000000"/>
                <w:sz w:val="24"/>
              </w:rPr>
              <w:t>9,405,000.00</w:t>
            </w:r>
          </w:p>
        </w:tc>
        <w:tc>
          <w:tcPr>
            <w:tcW w:w="1705" w:type="dxa"/>
            <w:vAlign w:val="center"/>
          </w:tcPr>
          <w:p w:rsidR="00707330" w:rsidRDefault="00C95F79">
            <w:pPr>
              <w:jc w:val="right"/>
            </w:pPr>
            <w:r>
              <w:rPr>
                <w:color w:val="000000"/>
                <w:sz w:val="24"/>
              </w:rPr>
              <w:t>3.11</w:t>
            </w:r>
          </w:p>
        </w:tc>
      </w:tr>
      <w:tr w:rsidR="00707330">
        <w:tc>
          <w:tcPr>
            <w:tcW w:w="862" w:type="dxa"/>
            <w:vAlign w:val="center"/>
          </w:tcPr>
          <w:p w:rsidR="00707330" w:rsidRDefault="00C95F79">
            <w:pPr>
              <w:jc w:val="center"/>
            </w:pPr>
            <w:r>
              <w:rPr>
                <w:color w:val="000000"/>
                <w:sz w:val="24"/>
              </w:rPr>
              <w:t>13</w:t>
            </w:r>
          </w:p>
        </w:tc>
        <w:tc>
          <w:tcPr>
            <w:tcW w:w="1346" w:type="dxa"/>
            <w:vAlign w:val="center"/>
          </w:tcPr>
          <w:p w:rsidR="00707330" w:rsidRDefault="00C95F79">
            <w:pPr>
              <w:jc w:val="center"/>
            </w:pPr>
            <w:r>
              <w:rPr>
                <w:color w:val="000000"/>
                <w:sz w:val="24"/>
              </w:rPr>
              <w:t>H00700</w:t>
            </w:r>
          </w:p>
        </w:tc>
        <w:tc>
          <w:tcPr>
            <w:tcW w:w="1795" w:type="dxa"/>
            <w:vAlign w:val="center"/>
          </w:tcPr>
          <w:p w:rsidR="00707330" w:rsidRDefault="00C95F79">
            <w:pPr>
              <w:jc w:val="center"/>
            </w:pPr>
            <w:r>
              <w:rPr>
                <w:color w:val="000000"/>
                <w:sz w:val="24"/>
              </w:rPr>
              <w:t>腾讯控股</w:t>
            </w:r>
          </w:p>
        </w:tc>
        <w:tc>
          <w:tcPr>
            <w:tcW w:w="1346" w:type="dxa"/>
            <w:vAlign w:val="center"/>
          </w:tcPr>
          <w:p w:rsidR="00707330" w:rsidRDefault="00C95F79">
            <w:pPr>
              <w:jc w:val="right"/>
            </w:pPr>
            <w:r>
              <w:rPr>
                <w:color w:val="000000"/>
                <w:sz w:val="24"/>
              </w:rPr>
              <w:t>30,000</w:t>
            </w:r>
          </w:p>
        </w:tc>
        <w:tc>
          <w:tcPr>
            <w:tcW w:w="1944" w:type="dxa"/>
            <w:vAlign w:val="center"/>
          </w:tcPr>
          <w:p w:rsidR="00707330" w:rsidRDefault="00C95F79">
            <w:pPr>
              <w:jc w:val="right"/>
            </w:pPr>
            <w:r>
              <w:rPr>
                <w:color w:val="000000"/>
                <w:sz w:val="24"/>
              </w:rPr>
              <w:t>9,305,043.48</w:t>
            </w:r>
          </w:p>
        </w:tc>
        <w:tc>
          <w:tcPr>
            <w:tcW w:w="1705" w:type="dxa"/>
            <w:vAlign w:val="center"/>
          </w:tcPr>
          <w:p w:rsidR="00707330" w:rsidRDefault="00C95F79">
            <w:pPr>
              <w:jc w:val="right"/>
            </w:pPr>
            <w:r>
              <w:rPr>
                <w:color w:val="000000"/>
                <w:sz w:val="24"/>
              </w:rPr>
              <w:t>3.07</w:t>
            </w:r>
          </w:p>
        </w:tc>
      </w:tr>
      <w:tr w:rsidR="00707330">
        <w:tc>
          <w:tcPr>
            <w:tcW w:w="862" w:type="dxa"/>
            <w:vAlign w:val="center"/>
          </w:tcPr>
          <w:p w:rsidR="00707330" w:rsidRDefault="00C95F79">
            <w:pPr>
              <w:jc w:val="center"/>
            </w:pPr>
            <w:r>
              <w:rPr>
                <w:color w:val="000000"/>
                <w:sz w:val="24"/>
              </w:rPr>
              <w:t>14</w:t>
            </w:r>
          </w:p>
        </w:tc>
        <w:tc>
          <w:tcPr>
            <w:tcW w:w="1346" w:type="dxa"/>
            <w:vAlign w:val="center"/>
          </w:tcPr>
          <w:p w:rsidR="00707330" w:rsidRDefault="00C95F79">
            <w:pPr>
              <w:jc w:val="center"/>
            </w:pPr>
            <w:r>
              <w:rPr>
                <w:color w:val="000000"/>
                <w:sz w:val="24"/>
              </w:rPr>
              <w:t>600612</w:t>
            </w:r>
          </w:p>
        </w:tc>
        <w:tc>
          <w:tcPr>
            <w:tcW w:w="1795" w:type="dxa"/>
            <w:vAlign w:val="center"/>
          </w:tcPr>
          <w:p w:rsidR="00707330" w:rsidRDefault="00C95F79">
            <w:pPr>
              <w:jc w:val="center"/>
            </w:pPr>
            <w:r>
              <w:rPr>
                <w:color w:val="000000"/>
                <w:sz w:val="24"/>
              </w:rPr>
              <w:t>老凤祥</w:t>
            </w:r>
          </w:p>
        </w:tc>
        <w:tc>
          <w:tcPr>
            <w:tcW w:w="1346" w:type="dxa"/>
            <w:vAlign w:val="center"/>
          </w:tcPr>
          <w:p w:rsidR="00707330" w:rsidRDefault="00C95F79">
            <w:pPr>
              <w:jc w:val="right"/>
            </w:pPr>
            <w:r>
              <w:rPr>
                <w:color w:val="000000"/>
                <w:sz w:val="24"/>
              </w:rPr>
              <w:t>199,934</w:t>
            </w:r>
          </w:p>
        </w:tc>
        <w:tc>
          <w:tcPr>
            <w:tcW w:w="1944" w:type="dxa"/>
            <w:vAlign w:val="center"/>
          </w:tcPr>
          <w:p w:rsidR="00707330" w:rsidRDefault="00C95F79">
            <w:pPr>
              <w:jc w:val="right"/>
            </w:pPr>
            <w:r>
              <w:rPr>
                <w:color w:val="000000"/>
                <w:sz w:val="24"/>
              </w:rPr>
              <w:t>8,937,049.80</w:t>
            </w:r>
          </w:p>
        </w:tc>
        <w:tc>
          <w:tcPr>
            <w:tcW w:w="1705" w:type="dxa"/>
            <w:vAlign w:val="center"/>
          </w:tcPr>
          <w:p w:rsidR="00707330" w:rsidRDefault="00C95F79">
            <w:pPr>
              <w:jc w:val="right"/>
            </w:pPr>
            <w:r>
              <w:rPr>
                <w:color w:val="000000"/>
                <w:sz w:val="24"/>
              </w:rPr>
              <w:t>2.95</w:t>
            </w:r>
          </w:p>
        </w:tc>
      </w:tr>
      <w:tr w:rsidR="00707330">
        <w:tc>
          <w:tcPr>
            <w:tcW w:w="862" w:type="dxa"/>
            <w:vAlign w:val="center"/>
          </w:tcPr>
          <w:p w:rsidR="00707330" w:rsidRDefault="00C95F79">
            <w:pPr>
              <w:jc w:val="center"/>
            </w:pPr>
            <w:r>
              <w:rPr>
                <w:color w:val="000000"/>
                <w:sz w:val="24"/>
              </w:rPr>
              <w:t>15</w:t>
            </w:r>
          </w:p>
        </w:tc>
        <w:tc>
          <w:tcPr>
            <w:tcW w:w="1346" w:type="dxa"/>
            <w:vAlign w:val="center"/>
          </w:tcPr>
          <w:p w:rsidR="00707330" w:rsidRDefault="00C95F79">
            <w:pPr>
              <w:jc w:val="center"/>
            </w:pPr>
            <w:r>
              <w:rPr>
                <w:color w:val="000000"/>
                <w:sz w:val="24"/>
              </w:rPr>
              <w:t>000338</w:t>
            </w:r>
          </w:p>
        </w:tc>
        <w:tc>
          <w:tcPr>
            <w:tcW w:w="1795" w:type="dxa"/>
            <w:vAlign w:val="center"/>
          </w:tcPr>
          <w:p w:rsidR="00707330" w:rsidRDefault="00C95F79">
            <w:pPr>
              <w:jc w:val="center"/>
            </w:pPr>
            <w:r>
              <w:rPr>
                <w:color w:val="000000"/>
                <w:sz w:val="24"/>
              </w:rPr>
              <w:t>潍柴动力</w:t>
            </w:r>
          </w:p>
        </w:tc>
        <w:tc>
          <w:tcPr>
            <w:tcW w:w="1346" w:type="dxa"/>
            <w:vAlign w:val="center"/>
          </w:tcPr>
          <w:p w:rsidR="00707330" w:rsidRDefault="00C95F79">
            <w:pPr>
              <w:jc w:val="right"/>
            </w:pPr>
            <w:r>
              <w:rPr>
                <w:color w:val="000000"/>
                <w:sz w:val="24"/>
              </w:rPr>
              <w:t>709,077</w:t>
            </w:r>
          </w:p>
        </w:tc>
        <w:tc>
          <w:tcPr>
            <w:tcW w:w="1944" w:type="dxa"/>
            <w:vAlign w:val="center"/>
          </w:tcPr>
          <w:p w:rsidR="00707330" w:rsidRDefault="00C95F79">
            <w:pPr>
              <w:jc w:val="right"/>
            </w:pPr>
            <w:r>
              <w:rPr>
                <w:color w:val="000000"/>
                <w:sz w:val="24"/>
              </w:rPr>
              <w:t>8,714,556.33</w:t>
            </w:r>
          </w:p>
        </w:tc>
        <w:tc>
          <w:tcPr>
            <w:tcW w:w="1705" w:type="dxa"/>
            <w:vAlign w:val="center"/>
          </w:tcPr>
          <w:p w:rsidR="00707330" w:rsidRDefault="00C95F79">
            <w:pPr>
              <w:jc w:val="right"/>
            </w:pPr>
            <w:r>
              <w:rPr>
                <w:color w:val="000000"/>
                <w:sz w:val="24"/>
              </w:rPr>
              <w:t>2.88</w:t>
            </w:r>
          </w:p>
        </w:tc>
      </w:tr>
      <w:tr w:rsidR="00707330">
        <w:tc>
          <w:tcPr>
            <w:tcW w:w="862" w:type="dxa"/>
            <w:vAlign w:val="center"/>
          </w:tcPr>
          <w:p w:rsidR="00707330" w:rsidRDefault="00C95F79">
            <w:pPr>
              <w:jc w:val="center"/>
            </w:pPr>
            <w:r>
              <w:rPr>
                <w:color w:val="000000"/>
                <w:sz w:val="24"/>
              </w:rPr>
              <w:t>16</w:t>
            </w:r>
          </w:p>
        </w:tc>
        <w:tc>
          <w:tcPr>
            <w:tcW w:w="1346" w:type="dxa"/>
            <w:vAlign w:val="center"/>
          </w:tcPr>
          <w:p w:rsidR="00707330" w:rsidRDefault="00C95F79">
            <w:pPr>
              <w:jc w:val="center"/>
            </w:pPr>
            <w:r>
              <w:rPr>
                <w:color w:val="000000"/>
                <w:sz w:val="24"/>
              </w:rPr>
              <w:t>002419</w:t>
            </w:r>
          </w:p>
        </w:tc>
        <w:tc>
          <w:tcPr>
            <w:tcW w:w="1795" w:type="dxa"/>
            <w:vAlign w:val="center"/>
          </w:tcPr>
          <w:p w:rsidR="00707330" w:rsidRDefault="00C95F79">
            <w:pPr>
              <w:jc w:val="center"/>
            </w:pPr>
            <w:r>
              <w:rPr>
                <w:color w:val="000000"/>
                <w:sz w:val="24"/>
              </w:rPr>
              <w:t>天虹股份</w:t>
            </w:r>
          </w:p>
        </w:tc>
        <w:tc>
          <w:tcPr>
            <w:tcW w:w="1346" w:type="dxa"/>
            <w:vAlign w:val="center"/>
          </w:tcPr>
          <w:p w:rsidR="00707330" w:rsidRDefault="00C95F79">
            <w:pPr>
              <w:jc w:val="right"/>
            </w:pPr>
            <w:r>
              <w:rPr>
                <w:color w:val="000000"/>
                <w:sz w:val="24"/>
              </w:rPr>
              <w:t>660,803</w:t>
            </w:r>
          </w:p>
        </w:tc>
        <w:tc>
          <w:tcPr>
            <w:tcW w:w="1944" w:type="dxa"/>
            <w:vAlign w:val="center"/>
          </w:tcPr>
          <w:p w:rsidR="00707330" w:rsidRDefault="00C95F79">
            <w:pPr>
              <w:jc w:val="right"/>
            </w:pPr>
            <w:r>
              <w:rPr>
                <w:color w:val="000000"/>
                <w:sz w:val="24"/>
              </w:rPr>
              <w:t>8,630,087.18</w:t>
            </w:r>
          </w:p>
        </w:tc>
        <w:tc>
          <w:tcPr>
            <w:tcW w:w="1705" w:type="dxa"/>
            <w:vAlign w:val="center"/>
          </w:tcPr>
          <w:p w:rsidR="00707330" w:rsidRDefault="00C95F79">
            <w:pPr>
              <w:jc w:val="right"/>
            </w:pPr>
            <w:r>
              <w:rPr>
                <w:color w:val="000000"/>
                <w:sz w:val="24"/>
              </w:rPr>
              <w:t>2.85</w:t>
            </w:r>
          </w:p>
        </w:tc>
      </w:tr>
      <w:tr w:rsidR="00707330">
        <w:tc>
          <w:tcPr>
            <w:tcW w:w="862" w:type="dxa"/>
            <w:vAlign w:val="center"/>
          </w:tcPr>
          <w:p w:rsidR="00707330" w:rsidRDefault="00C95F79">
            <w:pPr>
              <w:jc w:val="center"/>
            </w:pPr>
            <w:r>
              <w:rPr>
                <w:color w:val="000000"/>
                <w:sz w:val="24"/>
              </w:rPr>
              <w:t>17</w:t>
            </w:r>
          </w:p>
        </w:tc>
        <w:tc>
          <w:tcPr>
            <w:tcW w:w="1346" w:type="dxa"/>
            <w:vAlign w:val="center"/>
          </w:tcPr>
          <w:p w:rsidR="00707330" w:rsidRDefault="00C95F79">
            <w:pPr>
              <w:jc w:val="center"/>
            </w:pPr>
            <w:r>
              <w:rPr>
                <w:color w:val="000000"/>
                <w:sz w:val="24"/>
              </w:rPr>
              <w:t>603018</w:t>
            </w:r>
          </w:p>
        </w:tc>
        <w:tc>
          <w:tcPr>
            <w:tcW w:w="1795" w:type="dxa"/>
            <w:vAlign w:val="center"/>
          </w:tcPr>
          <w:p w:rsidR="00707330" w:rsidRDefault="00C95F79">
            <w:pPr>
              <w:jc w:val="center"/>
            </w:pPr>
            <w:r>
              <w:rPr>
                <w:color w:val="000000"/>
                <w:sz w:val="24"/>
              </w:rPr>
              <w:t>中设集团</w:t>
            </w:r>
          </w:p>
        </w:tc>
        <w:tc>
          <w:tcPr>
            <w:tcW w:w="1346" w:type="dxa"/>
            <w:vAlign w:val="center"/>
          </w:tcPr>
          <w:p w:rsidR="00707330" w:rsidRDefault="00C95F79">
            <w:pPr>
              <w:jc w:val="right"/>
            </w:pPr>
            <w:r>
              <w:rPr>
                <w:color w:val="000000"/>
                <w:sz w:val="24"/>
              </w:rPr>
              <w:t>681,362</w:t>
            </w:r>
          </w:p>
        </w:tc>
        <w:tc>
          <w:tcPr>
            <w:tcW w:w="1944" w:type="dxa"/>
            <w:vAlign w:val="center"/>
          </w:tcPr>
          <w:p w:rsidR="00707330" w:rsidRDefault="00C95F79">
            <w:pPr>
              <w:jc w:val="right"/>
            </w:pPr>
            <w:r>
              <w:rPr>
                <w:color w:val="000000"/>
                <w:sz w:val="24"/>
              </w:rPr>
              <w:t>8,482,956.90</w:t>
            </w:r>
          </w:p>
        </w:tc>
        <w:tc>
          <w:tcPr>
            <w:tcW w:w="1705" w:type="dxa"/>
            <w:vAlign w:val="center"/>
          </w:tcPr>
          <w:p w:rsidR="00707330" w:rsidRDefault="00C95F79">
            <w:pPr>
              <w:jc w:val="right"/>
            </w:pPr>
            <w:r>
              <w:rPr>
                <w:color w:val="000000"/>
                <w:sz w:val="24"/>
              </w:rPr>
              <w:t>2.80</w:t>
            </w:r>
          </w:p>
        </w:tc>
      </w:tr>
      <w:tr w:rsidR="00707330">
        <w:tc>
          <w:tcPr>
            <w:tcW w:w="862" w:type="dxa"/>
            <w:vAlign w:val="center"/>
          </w:tcPr>
          <w:p w:rsidR="00707330" w:rsidRDefault="00C95F79">
            <w:pPr>
              <w:jc w:val="center"/>
            </w:pPr>
            <w:r>
              <w:rPr>
                <w:color w:val="000000"/>
                <w:sz w:val="24"/>
              </w:rPr>
              <w:t>18</w:t>
            </w:r>
          </w:p>
        </w:tc>
        <w:tc>
          <w:tcPr>
            <w:tcW w:w="1346" w:type="dxa"/>
            <w:vAlign w:val="center"/>
          </w:tcPr>
          <w:p w:rsidR="00707330" w:rsidRDefault="00C95F79">
            <w:pPr>
              <w:jc w:val="center"/>
            </w:pPr>
            <w:r>
              <w:rPr>
                <w:color w:val="000000"/>
                <w:sz w:val="24"/>
              </w:rPr>
              <w:t>002475</w:t>
            </w:r>
          </w:p>
        </w:tc>
        <w:tc>
          <w:tcPr>
            <w:tcW w:w="1795" w:type="dxa"/>
            <w:vAlign w:val="center"/>
          </w:tcPr>
          <w:p w:rsidR="00707330" w:rsidRDefault="00C95F79">
            <w:pPr>
              <w:jc w:val="center"/>
            </w:pPr>
            <w:r>
              <w:rPr>
                <w:color w:val="000000"/>
                <w:sz w:val="24"/>
              </w:rPr>
              <w:t>立讯精密</w:t>
            </w:r>
          </w:p>
        </w:tc>
        <w:tc>
          <w:tcPr>
            <w:tcW w:w="1346" w:type="dxa"/>
            <w:vAlign w:val="center"/>
          </w:tcPr>
          <w:p w:rsidR="00707330" w:rsidRDefault="00C95F79">
            <w:pPr>
              <w:jc w:val="right"/>
            </w:pPr>
            <w:r>
              <w:rPr>
                <w:color w:val="000000"/>
                <w:sz w:val="24"/>
              </w:rPr>
              <w:t>339,781</w:t>
            </w:r>
          </w:p>
        </w:tc>
        <w:tc>
          <w:tcPr>
            <w:tcW w:w="1944" w:type="dxa"/>
            <w:vAlign w:val="center"/>
          </w:tcPr>
          <w:p w:rsidR="00707330" w:rsidRDefault="00C95F79">
            <w:pPr>
              <w:jc w:val="right"/>
            </w:pPr>
            <w:r>
              <w:rPr>
                <w:color w:val="000000"/>
                <w:sz w:val="24"/>
              </w:rPr>
              <w:t>8,423,170.99</w:t>
            </w:r>
          </w:p>
        </w:tc>
        <w:tc>
          <w:tcPr>
            <w:tcW w:w="1705" w:type="dxa"/>
            <w:vAlign w:val="center"/>
          </w:tcPr>
          <w:p w:rsidR="00707330" w:rsidRDefault="00C95F79">
            <w:pPr>
              <w:jc w:val="right"/>
            </w:pPr>
            <w:r>
              <w:rPr>
                <w:color w:val="000000"/>
                <w:sz w:val="24"/>
              </w:rPr>
              <w:t>2.78</w:t>
            </w:r>
          </w:p>
        </w:tc>
      </w:tr>
      <w:tr w:rsidR="00707330">
        <w:tc>
          <w:tcPr>
            <w:tcW w:w="862" w:type="dxa"/>
            <w:vAlign w:val="center"/>
          </w:tcPr>
          <w:p w:rsidR="00707330" w:rsidRDefault="00C95F79">
            <w:pPr>
              <w:jc w:val="center"/>
            </w:pPr>
            <w:r>
              <w:rPr>
                <w:color w:val="000000"/>
                <w:sz w:val="24"/>
              </w:rPr>
              <w:t>19</w:t>
            </w:r>
          </w:p>
        </w:tc>
        <w:tc>
          <w:tcPr>
            <w:tcW w:w="1346" w:type="dxa"/>
            <w:vAlign w:val="center"/>
          </w:tcPr>
          <w:p w:rsidR="00707330" w:rsidRDefault="00C95F79">
            <w:pPr>
              <w:jc w:val="center"/>
            </w:pPr>
            <w:r>
              <w:rPr>
                <w:color w:val="000000"/>
                <w:sz w:val="24"/>
              </w:rPr>
              <w:t>H02382</w:t>
            </w:r>
          </w:p>
        </w:tc>
        <w:tc>
          <w:tcPr>
            <w:tcW w:w="1795" w:type="dxa"/>
            <w:vAlign w:val="center"/>
          </w:tcPr>
          <w:p w:rsidR="00707330" w:rsidRDefault="00C95F79">
            <w:pPr>
              <w:jc w:val="center"/>
            </w:pPr>
            <w:r>
              <w:rPr>
                <w:color w:val="000000"/>
                <w:sz w:val="24"/>
              </w:rPr>
              <w:t>舜宇光学科技</w:t>
            </w:r>
          </w:p>
        </w:tc>
        <w:tc>
          <w:tcPr>
            <w:tcW w:w="1346" w:type="dxa"/>
            <w:vAlign w:val="center"/>
          </w:tcPr>
          <w:p w:rsidR="00707330" w:rsidRDefault="00C95F79">
            <w:pPr>
              <w:jc w:val="right"/>
            </w:pPr>
            <w:r>
              <w:rPr>
                <w:color w:val="000000"/>
                <w:sz w:val="24"/>
              </w:rPr>
              <w:t>100,000</w:t>
            </w:r>
          </w:p>
        </w:tc>
        <w:tc>
          <w:tcPr>
            <w:tcW w:w="1944" w:type="dxa"/>
            <w:vAlign w:val="center"/>
          </w:tcPr>
          <w:p w:rsidR="00707330" w:rsidRDefault="00C95F79">
            <w:pPr>
              <w:jc w:val="right"/>
            </w:pPr>
            <w:r>
              <w:rPr>
                <w:color w:val="000000"/>
                <w:sz w:val="24"/>
              </w:rPr>
              <w:t>7,098,856.20</w:t>
            </w:r>
          </w:p>
        </w:tc>
        <w:tc>
          <w:tcPr>
            <w:tcW w:w="1705" w:type="dxa"/>
            <w:vAlign w:val="center"/>
          </w:tcPr>
          <w:p w:rsidR="00707330" w:rsidRDefault="00C95F79">
            <w:pPr>
              <w:jc w:val="right"/>
            </w:pPr>
            <w:r>
              <w:rPr>
                <w:color w:val="000000"/>
                <w:sz w:val="24"/>
              </w:rPr>
              <w:t>2.35</w:t>
            </w:r>
          </w:p>
        </w:tc>
      </w:tr>
      <w:tr w:rsidR="00707330">
        <w:tc>
          <w:tcPr>
            <w:tcW w:w="862" w:type="dxa"/>
            <w:vAlign w:val="center"/>
          </w:tcPr>
          <w:p w:rsidR="00707330" w:rsidRDefault="00C95F79">
            <w:pPr>
              <w:jc w:val="center"/>
            </w:pPr>
            <w:r>
              <w:rPr>
                <w:color w:val="000000"/>
                <w:sz w:val="24"/>
              </w:rPr>
              <w:t>20</w:t>
            </w:r>
          </w:p>
        </w:tc>
        <w:tc>
          <w:tcPr>
            <w:tcW w:w="1346" w:type="dxa"/>
            <w:vAlign w:val="center"/>
          </w:tcPr>
          <w:p w:rsidR="00707330" w:rsidRDefault="00C95F79">
            <w:pPr>
              <w:jc w:val="center"/>
            </w:pPr>
            <w:r>
              <w:rPr>
                <w:color w:val="000000"/>
                <w:sz w:val="24"/>
              </w:rPr>
              <w:t>600276</w:t>
            </w:r>
          </w:p>
        </w:tc>
        <w:tc>
          <w:tcPr>
            <w:tcW w:w="1795" w:type="dxa"/>
            <w:vAlign w:val="center"/>
          </w:tcPr>
          <w:p w:rsidR="00707330" w:rsidRDefault="00C95F79">
            <w:pPr>
              <w:jc w:val="center"/>
            </w:pPr>
            <w:r>
              <w:rPr>
                <w:color w:val="000000"/>
                <w:sz w:val="24"/>
              </w:rPr>
              <w:t>恒瑞医药</w:t>
            </w:r>
          </w:p>
        </w:tc>
        <w:tc>
          <w:tcPr>
            <w:tcW w:w="1346" w:type="dxa"/>
            <w:vAlign w:val="center"/>
          </w:tcPr>
          <w:p w:rsidR="00707330" w:rsidRDefault="00C95F79">
            <w:pPr>
              <w:jc w:val="right"/>
            </w:pPr>
            <w:r>
              <w:rPr>
                <w:color w:val="000000"/>
                <w:sz w:val="24"/>
              </w:rPr>
              <w:t>99,960</w:t>
            </w:r>
          </w:p>
        </w:tc>
        <w:tc>
          <w:tcPr>
            <w:tcW w:w="1944" w:type="dxa"/>
            <w:vAlign w:val="center"/>
          </w:tcPr>
          <w:p w:rsidR="00707330" w:rsidRDefault="00C95F79">
            <w:pPr>
              <w:jc w:val="right"/>
            </w:pPr>
            <w:r>
              <w:rPr>
                <w:color w:val="000000"/>
                <w:sz w:val="24"/>
              </w:rPr>
              <w:t>6,597,360.00</w:t>
            </w:r>
          </w:p>
        </w:tc>
        <w:tc>
          <w:tcPr>
            <w:tcW w:w="1705" w:type="dxa"/>
            <w:vAlign w:val="center"/>
          </w:tcPr>
          <w:p w:rsidR="00707330" w:rsidRDefault="00C95F79">
            <w:pPr>
              <w:jc w:val="right"/>
            </w:pPr>
            <w:r>
              <w:rPr>
                <w:color w:val="000000"/>
                <w:sz w:val="24"/>
              </w:rPr>
              <w:t>2.18</w:t>
            </w:r>
          </w:p>
        </w:tc>
      </w:tr>
      <w:tr w:rsidR="00707330">
        <w:tc>
          <w:tcPr>
            <w:tcW w:w="862" w:type="dxa"/>
            <w:vAlign w:val="center"/>
          </w:tcPr>
          <w:p w:rsidR="00707330" w:rsidRDefault="00C95F79">
            <w:pPr>
              <w:jc w:val="center"/>
            </w:pPr>
            <w:r>
              <w:rPr>
                <w:color w:val="000000"/>
                <w:sz w:val="24"/>
              </w:rPr>
              <w:t>21</w:t>
            </w:r>
          </w:p>
        </w:tc>
        <w:tc>
          <w:tcPr>
            <w:tcW w:w="1346" w:type="dxa"/>
            <w:vAlign w:val="center"/>
          </w:tcPr>
          <w:p w:rsidR="00707330" w:rsidRDefault="00C95F79">
            <w:pPr>
              <w:jc w:val="center"/>
            </w:pPr>
            <w:r>
              <w:rPr>
                <w:color w:val="000000"/>
                <w:sz w:val="24"/>
              </w:rPr>
              <w:t>H01071</w:t>
            </w:r>
          </w:p>
        </w:tc>
        <w:tc>
          <w:tcPr>
            <w:tcW w:w="1795" w:type="dxa"/>
            <w:vAlign w:val="center"/>
          </w:tcPr>
          <w:p w:rsidR="00707330" w:rsidRDefault="00C95F79">
            <w:pPr>
              <w:jc w:val="center"/>
            </w:pPr>
            <w:r>
              <w:rPr>
                <w:color w:val="000000"/>
                <w:sz w:val="24"/>
              </w:rPr>
              <w:t>华电国际电力股份</w:t>
            </w:r>
          </w:p>
        </w:tc>
        <w:tc>
          <w:tcPr>
            <w:tcW w:w="1346" w:type="dxa"/>
            <w:vAlign w:val="center"/>
          </w:tcPr>
          <w:p w:rsidR="00707330" w:rsidRDefault="00C95F79">
            <w:pPr>
              <w:jc w:val="right"/>
            </w:pPr>
            <w:r>
              <w:rPr>
                <w:color w:val="000000"/>
                <w:sz w:val="24"/>
              </w:rPr>
              <w:t>2,000,000</w:t>
            </w:r>
          </w:p>
        </w:tc>
        <w:tc>
          <w:tcPr>
            <w:tcW w:w="1944" w:type="dxa"/>
            <w:vAlign w:val="center"/>
          </w:tcPr>
          <w:p w:rsidR="00707330" w:rsidRDefault="00C95F79">
            <w:pPr>
              <w:jc w:val="right"/>
            </w:pPr>
            <w:r>
              <w:rPr>
                <w:color w:val="000000"/>
                <w:sz w:val="24"/>
              </w:rPr>
              <w:t>5,436,298.80</w:t>
            </w:r>
          </w:p>
        </w:tc>
        <w:tc>
          <w:tcPr>
            <w:tcW w:w="1705" w:type="dxa"/>
            <w:vAlign w:val="center"/>
          </w:tcPr>
          <w:p w:rsidR="00707330" w:rsidRDefault="00C95F79">
            <w:pPr>
              <w:jc w:val="right"/>
            </w:pPr>
            <w:r>
              <w:rPr>
                <w:color w:val="000000"/>
                <w:sz w:val="24"/>
              </w:rPr>
              <w:t>1.80</w:t>
            </w:r>
          </w:p>
        </w:tc>
      </w:tr>
      <w:tr w:rsidR="00707330">
        <w:tc>
          <w:tcPr>
            <w:tcW w:w="862" w:type="dxa"/>
            <w:vAlign w:val="center"/>
          </w:tcPr>
          <w:p w:rsidR="00707330" w:rsidRDefault="00C95F79">
            <w:pPr>
              <w:jc w:val="center"/>
            </w:pPr>
            <w:r>
              <w:rPr>
                <w:color w:val="000000"/>
                <w:sz w:val="24"/>
              </w:rPr>
              <w:t>22</w:t>
            </w:r>
          </w:p>
        </w:tc>
        <w:tc>
          <w:tcPr>
            <w:tcW w:w="1346" w:type="dxa"/>
            <w:vAlign w:val="center"/>
          </w:tcPr>
          <w:p w:rsidR="00707330" w:rsidRDefault="00C95F79">
            <w:pPr>
              <w:jc w:val="center"/>
            </w:pPr>
            <w:r>
              <w:rPr>
                <w:color w:val="000000"/>
                <w:sz w:val="24"/>
              </w:rPr>
              <w:t>600406</w:t>
            </w:r>
          </w:p>
        </w:tc>
        <w:tc>
          <w:tcPr>
            <w:tcW w:w="1795" w:type="dxa"/>
            <w:vAlign w:val="center"/>
          </w:tcPr>
          <w:p w:rsidR="00707330" w:rsidRDefault="00C95F79">
            <w:pPr>
              <w:jc w:val="center"/>
            </w:pPr>
            <w:r>
              <w:rPr>
                <w:color w:val="000000"/>
                <w:sz w:val="24"/>
              </w:rPr>
              <w:t>国电南瑞</w:t>
            </w:r>
          </w:p>
        </w:tc>
        <w:tc>
          <w:tcPr>
            <w:tcW w:w="1346" w:type="dxa"/>
            <w:vAlign w:val="center"/>
          </w:tcPr>
          <w:p w:rsidR="00707330" w:rsidRDefault="00C95F79">
            <w:pPr>
              <w:jc w:val="right"/>
            </w:pPr>
            <w:r>
              <w:rPr>
                <w:color w:val="000000"/>
                <w:sz w:val="24"/>
              </w:rPr>
              <w:t>250,000</w:t>
            </w:r>
          </w:p>
        </w:tc>
        <w:tc>
          <w:tcPr>
            <w:tcW w:w="1944" w:type="dxa"/>
            <w:vAlign w:val="center"/>
          </w:tcPr>
          <w:p w:rsidR="00707330" w:rsidRDefault="00C95F79">
            <w:pPr>
              <w:jc w:val="right"/>
            </w:pPr>
            <w:r>
              <w:rPr>
                <w:color w:val="000000"/>
                <w:sz w:val="24"/>
              </w:rPr>
              <w:t>4,660,000.00</w:t>
            </w:r>
          </w:p>
        </w:tc>
        <w:tc>
          <w:tcPr>
            <w:tcW w:w="1705" w:type="dxa"/>
            <w:vAlign w:val="center"/>
          </w:tcPr>
          <w:p w:rsidR="00707330" w:rsidRDefault="00C95F79">
            <w:pPr>
              <w:jc w:val="right"/>
            </w:pPr>
            <w:r>
              <w:rPr>
                <w:color w:val="000000"/>
                <w:sz w:val="24"/>
              </w:rPr>
              <w:t>1.54</w:t>
            </w:r>
          </w:p>
        </w:tc>
      </w:tr>
      <w:tr w:rsidR="00707330">
        <w:tc>
          <w:tcPr>
            <w:tcW w:w="862" w:type="dxa"/>
            <w:vAlign w:val="center"/>
          </w:tcPr>
          <w:p w:rsidR="00707330" w:rsidRDefault="00C95F79">
            <w:pPr>
              <w:jc w:val="center"/>
            </w:pPr>
            <w:r>
              <w:rPr>
                <w:color w:val="000000"/>
                <w:sz w:val="24"/>
              </w:rPr>
              <w:t>23</w:t>
            </w:r>
          </w:p>
        </w:tc>
        <w:tc>
          <w:tcPr>
            <w:tcW w:w="1346" w:type="dxa"/>
            <w:vAlign w:val="center"/>
          </w:tcPr>
          <w:p w:rsidR="00707330" w:rsidRDefault="00C95F79">
            <w:pPr>
              <w:jc w:val="center"/>
            </w:pPr>
            <w:r>
              <w:rPr>
                <w:color w:val="000000"/>
                <w:sz w:val="24"/>
              </w:rPr>
              <w:t>300759</w:t>
            </w:r>
          </w:p>
        </w:tc>
        <w:tc>
          <w:tcPr>
            <w:tcW w:w="1795" w:type="dxa"/>
            <w:vAlign w:val="center"/>
          </w:tcPr>
          <w:p w:rsidR="00707330" w:rsidRDefault="00C95F79">
            <w:pPr>
              <w:jc w:val="center"/>
            </w:pPr>
            <w:r>
              <w:rPr>
                <w:color w:val="000000"/>
                <w:sz w:val="24"/>
              </w:rPr>
              <w:t>康龙化成</w:t>
            </w:r>
          </w:p>
        </w:tc>
        <w:tc>
          <w:tcPr>
            <w:tcW w:w="1346" w:type="dxa"/>
            <w:vAlign w:val="center"/>
          </w:tcPr>
          <w:p w:rsidR="00707330" w:rsidRDefault="00C95F79">
            <w:pPr>
              <w:jc w:val="right"/>
            </w:pPr>
            <w:r>
              <w:rPr>
                <w:color w:val="000000"/>
                <w:sz w:val="24"/>
              </w:rPr>
              <w:t>120,681</w:t>
            </w:r>
          </w:p>
        </w:tc>
        <w:tc>
          <w:tcPr>
            <w:tcW w:w="1944" w:type="dxa"/>
            <w:vAlign w:val="center"/>
          </w:tcPr>
          <w:p w:rsidR="00707330" w:rsidRDefault="00C95F79">
            <w:pPr>
              <w:jc w:val="right"/>
            </w:pPr>
            <w:r>
              <w:rPr>
                <w:color w:val="000000"/>
                <w:sz w:val="24"/>
              </w:rPr>
              <w:t>4,124,876.58</w:t>
            </w:r>
          </w:p>
        </w:tc>
        <w:tc>
          <w:tcPr>
            <w:tcW w:w="1705" w:type="dxa"/>
            <w:vAlign w:val="center"/>
          </w:tcPr>
          <w:p w:rsidR="00707330" w:rsidRDefault="00C95F79">
            <w:pPr>
              <w:jc w:val="right"/>
            </w:pPr>
            <w:r>
              <w:rPr>
                <w:color w:val="000000"/>
                <w:sz w:val="24"/>
              </w:rPr>
              <w:t>1.36</w:t>
            </w:r>
          </w:p>
        </w:tc>
      </w:tr>
      <w:tr w:rsidR="00707330">
        <w:tc>
          <w:tcPr>
            <w:tcW w:w="862" w:type="dxa"/>
            <w:vAlign w:val="center"/>
          </w:tcPr>
          <w:p w:rsidR="00707330" w:rsidRDefault="00C95F79">
            <w:pPr>
              <w:jc w:val="center"/>
            </w:pPr>
            <w:r>
              <w:rPr>
                <w:color w:val="000000"/>
                <w:sz w:val="24"/>
              </w:rPr>
              <w:t>24</w:t>
            </w:r>
          </w:p>
        </w:tc>
        <w:tc>
          <w:tcPr>
            <w:tcW w:w="1346" w:type="dxa"/>
            <w:vAlign w:val="center"/>
          </w:tcPr>
          <w:p w:rsidR="00707330" w:rsidRDefault="00C95F79">
            <w:pPr>
              <w:jc w:val="center"/>
            </w:pPr>
            <w:r>
              <w:rPr>
                <w:color w:val="000000"/>
                <w:sz w:val="24"/>
              </w:rPr>
              <w:t>H00902</w:t>
            </w:r>
          </w:p>
        </w:tc>
        <w:tc>
          <w:tcPr>
            <w:tcW w:w="1795" w:type="dxa"/>
            <w:vAlign w:val="center"/>
          </w:tcPr>
          <w:p w:rsidR="00707330" w:rsidRDefault="00C95F79">
            <w:pPr>
              <w:jc w:val="center"/>
            </w:pPr>
            <w:r>
              <w:rPr>
                <w:color w:val="000000"/>
                <w:sz w:val="24"/>
              </w:rPr>
              <w:t>华能国际电力股份</w:t>
            </w:r>
          </w:p>
        </w:tc>
        <w:tc>
          <w:tcPr>
            <w:tcW w:w="1346" w:type="dxa"/>
            <w:vAlign w:val="center"/>
          </w:tcPr>
          <w:p w:rsidR="00707330" w:rsidRDefault="00C95F79">
            <w:pPr>
              <w:jc w:val="right"/>
            </w:pPr>
            <w:r>
              <w:rPr>
                <w:color w:val="000000"/>
                <w:sz w:val="24"/>
              </w:rPr>
              <w:t>1,000,000</w:t>
            </w:r>
          </w:p>
        </w:tc>
        <w:tc>
          <w:tcPr>
            <w:tcW w:w="1944" w:type="dxa"/>
            <w:vAlign w:val="center"/>
          </w:tcPr>
          <w:p w:rsidR="00707330" w:rsidRDefault="00C95F79">
            <w:pPr>
              <w:jc w:val="right"/>
            </w:pPr>
            <w:r>
              <w:rPr>
                <w:color w:val="000000"/>
                <w:sz w:val="24"/>
              </w:rPr>
              <w:t>4,046,436.00</w:t>
            </w:r>
          </w:p>
        </w:tc>
        <w:tc>
          <w:tcPr>
            <w:tcW w:w="1705" w:type="dxa"/>
            <w:vAlign w:val="center"/>
          </w:tcPr>
          <w:p w:rsidR="00707330" w:rsidRDefault="00C95F79">
            <w:pPr>
              <w:jc w:val="right"/>
            </w:pPr>
            <w:r>
              <w:rPr>
                <w:color w:val="000000"/>
                <w:sz w:val="24"/>
              </w:rPr>
              <w:t>1.34</w:t>
            </w:r>
          </w:p>
        </w:tc>
      </w:tr>
      <w:tr w:rsidR="00707330">
        <w:tc>
          <w:tcPr>
            <w:tcW w:w="862" w:type="dxa"/>
            <w:vAlign w:val="center"/>
          </w:tcPr>
          <w:p w:rsidR="00707330" w:rsidRDefault="00C95F79">
            <w:pPr>
              <w:jc w:val="center"/>
            </w:pPr>
            <w:r>
              <w:rPr>
                <w:color w:val="000000"/>
                <w:sz w:val="24"/>
              </w:rPr>
              <w:t>25</w:t>
            </w:r>
          </w:p>
        </w:tc>
        <w:tc>
          <w:tcPr>
            <w:tcW w:w="1346" w:type="dxa"/>
            <w:vAlign w:val="center"/>
          </w:tcPr>
          <w:p w:rsidR="00707330" w:rsidRDefault="00C95F79">
            <w:pPr>
              <w:jc w:val="center"/>
            </w:pPr>
            <w:r>
              <w:rPr>
                <w:color w:val="000000"/>
                <w:sz w:val="24"/>
              </w:rPr>
              <w:t>600031</w:t>
            </w:r>
          </w:p>
        </w:tc>
        <w:tc>
          <w:tcPr>
            <w:tcW w:w="1795" w:type="dxa"/>
            <w:vAlign w:val="center"/>
          </w:tcPr>
          <w:p w:rsidR="00707330" w:rsidRDefault="00C95F79">
            <w:pPr>
              <w:jc w:val="center"/>
            </w:pPr>
            <w:r>
              <w:rPr>
                <w:color w:val="000000"/>
                <w:sz w:val="24"/>
              </w:rPr>
              <w:t>三一重工</w:t>
            </w:r>
          </w:p>
        </w:tc>
        <w:tc>
          <w:tcPr>
            <w:tcW w:w="1346" w:type="dxa"/>
            <w:vAlign w:val="center"/>
          </w:tcPr>
          <w:p w:rsidR="00707330" w:rsidRDefault="00C95F79">
            <w:pPr>
              <w:jc w:val="right"/>
            </w:pPr>
            <w:r>
              <w:rPr>
                <w:color w:val="000000"/>
                <w:sz w:val="24"/>
              </w:rPr>
              <w:t>200,000</w:t>
            </w:r>
          </w:p>
        </w:tc>
        <w:tc>
          <w:tcPr>
            <w:tcW w:w="1944" w:type="dxa"/>
            <w:vAlign w:val="center"/>
          </w:tcPr>
          <w:p w:rsidR="00707330" w:rsidRDefault="00C95F79">
            <w:pPr>
              <w:jc w:val="right"/>
            </w:pPr>
            <w:r>
              <w:rPr>
                <w:color w:val="000000"/>
                <w:sz w:val="24"/>
              </w:rPr>
              <w:t>2,616,000.00</w:t>
            </w:r>
          </w:p>
        </w:tc>
        <w:tc>
          <w:tcPr>
            <w:tcW w:w="1705" w:type="dxa"/>
            <w:vAlign w:val="center"/>
          </w:tcPr>
          <w:p w:rsidR="00707330" w:rsidRDefault="00C95F79">
            <w:pPr>
              <w:jc w:val="right"/>
            </w:pPr>
            <w:r>
              <w:rPr>
                <w:color w:val="000000"/>
                <w:sz w:val="24"/>
              </w:rPr>
              <w:t>0.86</w:t>
            </w:r>
          </w:p>
        </w:tc>
      </w:tr>
      <w:tr w:rsidR="00707330">
        <w:tc>
          <w:tcPr>
            <w:tcW w:w="862" w:type="dxa"/>
            <w:vAlign w:val="center"/>
          </w:tcPr>
          <w:p w:rsidR="00707330" w:rsidRDefault="00C95F79">
            <w:pPr>
              <w:jc w:val="center"/>
            </w:pPr>
            <w:r>
              <w:rPr>
                <w:color w:val="000000"/>
                <w:sz w:val="24"/>
              </w:rPr>
              <w:t>26</w:t>
            </w:r>
          </w:p>
        </w:tc>
        <w:tc>
          <w:tcPr>
            <w:tcW w:w="1346" w:type="dxa"/>
            <w:vAlign w:val="center"/>
          </w:tcPr>
          <w:p w:rsidR="00707330" w:rsidRDefault="00C95F79">
            <w:pPr>
              <w:jc w:val="center"/>
            </w:pPr>
            <w:r>
              <w:rPr>
                <w:color w:val="000000"/>
                <w:sz w:val="24"/>
              </w:rPr>
              <w:t>H01896</w:t>
            </w:r>
          </w:p>
        </w:tc>
        <w:tc>
          <w:tcPr>
            <w:tcW w:w="1795" w:type="dxa"/>
            <w:vAlign w:val="center"/>
          </w:tcPr>
          <w:p w:rsidR="00707330" w:rsidRDefault="00C95F79">
            <w:pPr>
              <w:jc w:val="center"/>
            </w:pPr>
            <w:r>
              <w:rPr>
                <w:color w:val="000000"/>
                <w:sz w:val="24"/>
              </w:rPr>
              <w:t>猫眼娱乐</w:t>
            </w:r>
          </w:p>
        </w:tc>
        <w:tc>
          <w:tcPr>
            <w:tcW w:w="1346" w:type="dxa"/>
            <w:vAlign w:val="center"/>
          </w:tcPr>
          <w:p w:rsidR="00707330" w:rsidRDefault="00C95F79">
            <w:pPr>
              <w:jc w:val="right"/>
            </w:pPr>
            <w:r>
              <w:rPr>
                <w:color w:val="000000"/>
                <w:sz w:val="24"/>
              </w:rPr>
              <w:t>100,000</w:t>
            </w:r>
          </w:p>
        </w:tc>
        <w:tc>
          <w:tcPr>
            <w:tcW w:w="1944" w:type="dxa"/>
            <w:vAlign w:val="center"/>
          </w:tcPr>
          <w:p w:rsidR="00707330" w:rsidRDefault="00C95F79">
            <w:pPr>
              <w:jc w:val="right"/>
            </w:pPr>
            <w:r>
              <w:rPr>
                <w:color w:val="000000"/>
                <w:sz w:val="24"/>
              </w:rPr>
              <w:t>1,133,002.08</w:t>
            </w:r>
          </w:p>
        </w:tc>
        <w:tc>
          <w:tcPr>
            <w:tcW w:w="1705" w:type="dxa"/>
            <w:vAlign w:val="center"/>
          </w:tcPr>
          <w:p w:rsidR="00707330" w:rsidRDefault="00C95F79">
            <w:pPr>
              <w:jc w:val="right"/>
            </w:pPr>
            <w:r>
              <w:rPr>
                <w:color w:val="000000"/>
                <w:sz w:val="24"/>
              </w:rPr>
              <w:t>0.37</w:t>
            </w:r>
          </w:p>
        </w:tc>
      </w:tr>
      <w:tr w:rsidR="00707330">
        <w:tc>
          <w:tcPr>
            <w:tcW w:w="862" w:type="dxa"/>
            <w:vAlign w:val="center"/>
          </w:tcPr>
          <w:p w:rsidR="00707330" w:rsidRDefault="00C95F79">
            <w:pPr>
              <w:jc w:val="center"/>
            </w:pPr>
            <w:r>
              <w:rPr>
                <w:color w:val="000000"/>
                <w:sz w:val="24"/>
              </w:rPr>
              <w:t>27</w:t>
            </w:r>
          </w:p>
        </w:tc>
        <w:tc>
          <w:tcPr>
            <w:tcW w:w="1346" w:type="dxa"/>
            <w:vAlign w:val="center"/>
          </w:tcPr>
          <w:p w:rsidR="00707330" w:rsidRDefault="00C95F79">
            <w:pPr>
              <w:jc w:val="center"/>
            </w:pPr>
            <w:r>
              <w:rPr>
                <w:color w:val="000000"/>
                <w:sz w:val="24"/>
              </w:rPr>
              <w:t>600968</w:t>
            </w:r>
          </w:p>
        </w:tc>
        <w:tc>
          <w:tcPr>
            <w:tcW w:w="1795" w:type="dxa"/>
            <w:vAlign w:val="center"/>
          </w:tcPr>
          <w:p w:rsidR="00707330" w:rsidRDefault="00C95F79">
            <w:pPr>
              <w:jc w:val="center"/>
            </w:pPr>
            <w:r>
              <w:rPr>
                <w:color w:val="000000"/>
                <w:sz w:val="24"/>
              </w:rPr>
              <w:t>海油发展</w:t>
            </w:r>
          </w:p>
        </w:tc>
        <w:tc>
          <w:tcPr>
            <w:tcW w:w="1346" w:type="dxa"/>
            <w:vAlign w:val="center"/>
          </w:tcPr>
          <w:p w:rsidR="00707330" w:rsidRDefault="00C95F79">
            <w:pPr>
              <w:jc w:val="right"/>
            </w:pPr>
            <w:r>
              <w:rPr>
                <w:color w:val="000000"/>
                <w:sz w:val="24"/>
              </w:rPr>
              <w:t>52,487</w:t>
            </w:r>
          </w:p>
        </w:tc>
        <w:tc>
          <w:tcPr>
            <w:tcW w:w="1944" w:type="dxa"/>
            <w:vAlign w:val="center"/>
          </w:tcPr>
          <w:p w:rsidR="00707330" w:rsidRDefault="00C95F79">
            <w:pPr>
              <w:jc w:val="right"/>
            </w:pPr>
            <w:r>
              <w:rPr>
                <w:color w:val="000000"/>
                <w:sz w:val="24"/>
              </w:rPr>
              <w:t>186,328.85</w:t>
            </w:r>
          </w:p>
        </w:tc>
        <w:tc>
          <w:tcPr>
            <w:tcW w:w="1705" w:type="dxa"/>
            <w:vAlign w:val="center"/>
          </w:tcPr>
          <w:p w:rsidR="00707330" w:rsidRDefault="00C95F79">
            <w:pPr>
              <w:jc w:val="right"/>
            </w:pPr>
            <w:r>
              <w:rPr>
                <w:color w:val="000000"/>
                <w:sz w:val="24"/>
              </w:rPr>
              <w:t>0.06</w:t>
            </w:r>
          </w:p>
        </w:tc>
      </w:tr>
      <w:tr w:rsidR="00707330">
        <w:tc>
          <w:tcPr>
            <w:tcW w:w="862" w:type="dxa"/>
            <w:vAlign w:val="center"/>
          </w:tcPr>
          <w:p w:rsidR="00707330" w:rsidRDefault="00C95F79">
            <w:pPr>
              <w:jc w:val="center"/>
            </w:pPr>
            <w:r>
              <w:rPr>
                <w:color w:val="000000"/>
                <w:sz w:val="24"/>
              </w:rPr>
              <w:t>28</w:t>
            </w:r>
          </w:p>
        </w:tc>
        <w:tc>
          <w:tcPr>
            <w:tcW w:w="1346" w:type="dxa"/>
            <w:vAlign w:val="center"/>
          </w:tcPr>
          <w:p w:rsidR="00707330" w:rsidRDefault="00C95F79">
            <w:pPr>
              <w:jc w:val="center"/>
            </w:pPr>
            <w:r>
              <w:rPr>
                <w:color w:val="000000"/>
                <w:sz w:val="24"/>
              </w:rPr>
              <w:t>300782</w:t>
            </w:r>
          </w:p>
        </w:tc>
        <w:tc>
          <w:tcPr>
            <w:tcW w:w="1795" w:type="dxa"/>
            <w:vAlign w:val="center"/>
          </w:tcPr>
          <w:p w:rsidR="00707330" w:rsidRDefault="00C95F79">
            <w:pPr>
              <w:jc w:val="center"/>
            </w:pPr>
            <w:r>
              <w:rPr>
                <w:color w:val="000000"/>
                <w:sz w:val="24"/>
              </w:rPr>
              <w:t>卓胜微</w:t>
            </w:r>
          </w:p>
        </w:tc>
        <w:tc>
          <w:tcPr>
            <w:tcW w:w="1346" w:type="dxa"/>
            <w:vAlign w:val="center"/>
          </w:tcPr>
          <w:p w:rsidR="00707330" w:rsidRDefault="00C95F79">
            <w:pPr>
              <w:jc w:val="right"/>
            </w:pPr>
            <w:r>
              <w:rPr>
                <w:color w:val="000000"/>
                <w:sz w:val="24"/>
              </w:rPr>
              <w:t>743</w:t>
            </w:r>
          </w:p>
        </w:tc>
        <w:tc>
          <w:tcPr>
            <w:tcW w:w="1944" w:type="dxa"/>
            <w:vAlign w:val="center"/>
          </w:tcPr>
          <w:p w:rsidR="00707330" w:rsidRDefault="00C95F79">
            <w:pPr>
              <w:jc w:val="right"/>
            </w:pPr>
            <w:r>
              <w:rPr>
                <w:color w:val="000000"/>
                <w:sz w:val="24"/>
              </w:rPr>
              <w:t>80,927.56</w:t>
            </w:r>
          </w:p>
        </w:tc>
        <w:tc>
          <w:tcPr>
            <w:tcW w:w="1705" w:type="dxa"/>
            <w:vAlign w:val="center"/>
          </w:tcPr>
          <w:p w:rsidR="00707330" w:rsidRDefault="00C95F79">
            <w:pPr>
              <w:jc w:val="right"/>
            </w:pPr>
            <w:r>
              <w:rPr>
                <w:color w:val="000000"/>
                <w:sz w:val="24"/>
              </w:rPr>
              <w:t>0.03</w:t>
            </w:r>
          </w:p>
        </w:tc>
      </w:tr>
      <w:tr w:rsidR="00707330">
        <w:tc>
          <w:tcPr>
            <w:tcW w:w="862" w:type="dxa"/>
            <w:vAlign w:val="center"/>
          </w:tcPr>
          <w:p w:rsidR="00707330" w:rsidRDefault="00C95F79">
            <w:pPr>
              <w:jc w:val="center"/>
            </w:pPr>
            <w:r>
              <w:rPr>
                <w:color w:val="000000"/>
                <w:sz w:val="24"/>
              </w:rPr>
              <w:t>29</w:t>
            </w:r>
          </w:p>
        </w:tc>
        <w:tc>
          <w:tcPr>
            <w:tcW w:w="1346" w:type="dxa"/>
            <w:vAlign w:val="center"/>
          </w:tcPr>
          <w:p w:rsidR="00707330" w:rsidRDefault="00C95F79">
            <w:pPr>
              <w:jc w:val="center"/>
            </w:pPr>
            <w:r>
              <w:rPr>
                <w:color w:val="000000"/>
                <w:sz w:val="24"/>
              </w:rPr>
              <w:t>603217</w:t>
            </w:r>
          </w:p>
        </w:tc>
        <w:tc>
          <w:tcPr>
            <w:tcW w:w="1795" w:type="dxa"/>
            <w:vAlign w:val="center"/>
          </w:tcPr>
          <w:p w:rsidR="00707330" w:rsidRDefault="00C95F79">
            <w:pPr>
              <w:jc w:val="center"/>
            </w:pPr>
            <w:r>
              <w:rPr>
                <w:color w:val="000000"/>
                <w:sz w:val="24"/>
              </w:rPr>
              <w:t>元利科技</w:t>
            </w:r>
          </w:p>
        </w:tc>
        <w:tc>
          <w:tcPr>
            <w:tcW w:w="1346" w:type="dxa"/>
            <w:vAlign w:val="center"/>
          </w:tcPr>
          <w:p w:rsidR="00707330" w:rsidRDefault="00C95F79">
            <w:pPr>
              <w:jc w:val="right"/>
            </w:pPr>
            <w:r>
              <w:rPr>
                <w:color w:val="000000"/>
                <w:sz w:val="24"/>
              </w:rPr>
              <w:t>584</w:t>
            </w:r>
          </w:p>
        </w:tc>
        <w:tc>
          <w:tcPr>
            <w:tcW w:w="1944" w:type="dxa"/>
            <w:vAlign w:val="center"/>
          </w:tcPr>
          <w:p w:rsidR="00707330" w:rsidRDefault="00C95F79">
            <w:pPr>
              <w:jc w:val="right"/>
            </w:pPr>
            <w:r>
              <w:rPr>
                <w:color w:val="000000"/>
                <w:sz w:val="24"/>
              </w:rPr>
              <w:t>39,268.16</w:t>
            </w:r>
          </w:p>
        </w:tc>
        <w:tc>
          <w:tcPr>
            <w:tcW w:w="1705" w:type="dxa"/>
            <w:vAlign w:val="center"/>
          </w:tcPr>
          <w:p w:rsidR="00707330" w:rsidRDefault="00C95F79">
            <w:pPr>
              <w:jc w:val="right"/>
            </w:pPr>
            <w:r>
              <w:rPr>
                <w:color w:val="000000"/>
                <w:sz w:val="24"/>
              </w:rPr>
              <w:t>0.01</w:t>
            </w:r>
          </w:p>
        </w:tc>
      </w:tr>
      <w:tr w:rsidR="00707330">
        <w:tc>
          <w:tcPr>
            <w:tcW w:w="862" w:type="dxa"/>
            <w:vAlign w:val="center"/>
          </w:tcPr>
          <w:p w:rsidR="00707330" w:rsidRDefault="00C95F79">
            <w:pPr>
              <w:jc w:val="center"/>
            </w:pPr>
            <w:r>
              <w:rPr>
                <w:color w:val="000000"/>
                <w:sz w:val="24"/>
              </w:rPr>
              <w:t>30</w:t>
            </w:r>
          </w:p>
        </w:tc>
        <w:tc>
          <w:tcPr>
            <w:tcW w:w="1346" w:type="dxa"/>
            <w:vAlign w:val="center"/>
          </w:tcPr>
          <w:p w:rsidR="00707330" w:rsidRDefault="00C95F79">
            <w:pPr>
              <w:jc w:val="center"/>
            </w:pPr>
            <w:r>
              <w:rPr>
                <w:color w:val="000000"/>
                <w:sz w:val="24"/>
              </w:rPr>
              <w:t>603863</w:t>
            </w:r>
          </w:p>
        </w:tc>
        <w:tc>
          <w:tcPr>
            <w:tcW w:w="1795" w:type="dxa"/>
            <w:vAlign w:val="center"/>
          </w:tcPr>
          <w:p w:rsidR="00707330" w:rsidRDefault="00C95F79">
            <w:pPr>
              <w:jc w:val="center"/>
            </w:pPr>
            <w:r>
              <w:rPr>
                <w:color w:val="000000"/>
                <w:sz w:val="24"/>
              </w:rPr>
              <w:t>松炀资源</w:t>
            </w:r>
          </w:p>
        </w:tc>
        <w:tc>
          <w:tcPr>
            <w:tcW w:w="1346" w:type="dxa"/>
            <w:vAlign w:val="center"/>
          </w:tcPr>
          <w:p w:rsidR="00707330" w:rsidRDefault="00C95F79">
            <w:pPr>
              <w:jc w:val="right"/>
            </w:pPr>
            <w:r>
              <w:rPr>
                <w:color w:val="000000"/>
                <w:sz w:val="24"/>
              </w:rPr>
              <w:t>1,612</w:t>
            </w:r>
          </w:p>
        </w:tc>
        <w:tc>
          <w:tcPr>
            <w:tcW w:w="1944" w:type="dxa"/>
            <w:vAlign w:val="center"/>
          </w:tcPr>
          <w:p w:rsidR="00707330" w:rsidRDefault="00C95F79">
            <w:pPr>
              <w:jc w:val="right"/>
            </w:pPr>
            <w:r>
              <w:rPr>
                <w:color w:val="000000"/>
                <w:sz w:val="24"/>
              </w:rPr>
              <w:t>37,204.96</w:t>
            </w:r>
          </w:p>
        </w:tc>
        <w:tc>
          <w:tcPr>
            <w:tcW w:w="1705" w:type="dxa"/>
            <w:vAlign w:val="center"/>
          </w:tcPr>
          <w:p w:rsidR="00707330" w:rsidRDefault="00C95F79">
            <w:pPr>
              <w:jc w:val="right"/>
            </w:pPr>
            <w:r>
              <w:rPr>
                <w:color w:val="000000"/>
                <w:sz w:val="24"/>
              </w:rPr>
              <w:t>0.01</w:t>
            </w:r>
          </w:p>
        </w:tc>
      </w:tr>
      <w:tr w:rsidR="00707330">
        <w:tc>
          <w:tcPr>
            <w:tcW w:w="862" w:type="dxa"/>
            <w:vAlign w:val="center"/>
          </w:tcPr>
          <w:p w:rsidR="00707330" w:rsidRDefault="00C95F79">
            <w:pPr>
              <w:jc w:val="center"/>
            </w:pPr>
            <w:r>
              <w:rPr>
                <w:color w:val="000000"/>
                <w:sz w:val="24"/>
              </w:rPr>
              <w:t>31</w:t>
            </w:r>
          </w:p>
        </w:tc>
        <w:tc>
          <w:tcPr>
            <w:tcW w:w="1346" w:type="dxa"/>
            <w:vAlign w:val="center"/>
          </w:tcPr>
          <w:p w:rsidR="00707330" w:rsidRDefault="00C95F79">
            <w:pPr>
              <w:jc w:val="center"/>
            </w:pPr>
            <w:r>
              <w:rPr>
                <w:color w:val="000000"/>
                <w:sz w:val="24"/>
              </w:rPr>
              <w:t>601236</w:t>
            </w:r>
          </w:p>
        </w:tc>
        <w:tc>
          <w:tcPr>
            <w:tcW w:w="1795" w:type="dxa"/>
            <w:vAlign w:val="center"/>
          </w:tcPr>
          <w:p w:rsidR="00707330" w:rsidRDefault="00C95F79">
            <w:pPr>
              <w:jc w:val="center"/>
            </w:pPr>
            <w:r>
              <w:rPr>
                <w:color w:val="000000"/>
                <w:sz w:val="24"/>
              </w:rPr>
              <w:t>红塔证券</w:t>
            </w:r>
          </w:p>
        </w:tc>
        <w:tc>
          <w:tcPr>
            <w:tcW w:w="1346" w:type="dxa"/>
            <w:vAlign w:val="center"/>
          </w:tcPr>
          <w:p w:rsidR="00707330" w:rsidRDefault="00C95F79">
            <w:pPr>
              <w:jc w:val="right"/>
            </w:pPr>
            <w:r>
              <w:rPr>
                <w:color w:val="000000"/>
                <w:sz w:val="24"/>
              </w:rPr>
              <w:t>9,789</w:t>
            </w:r>
          </w:p>
        </w:tc>
        <w:tc>
          <w:tcPr>
            <w:tcW w:w="1944" w:type="dxa"/>
            <w:vAlign w:val="center"/>
          </w:tcPr>
          <w:p w:rsidR="00707330" w:rsidRDefault="00C95F79">
            <w:pPr>
              <w:jc w:val="right"/>
            </w:pPr>
            <w:r>
              <w:rPr>
                <w:color w:val="000000"/>
                <w:sz w:val="24"/>
              </w:rPr>
              <w:t>33,869.94</w:t>
            </w:r>
          </w:p>
        </w:tc>
        <w:tc>
          <w:tcPr>
            <w:tcW w:w="1705" w:type="dxa"/>
            <w:vAlign w:val="center"/>
          </w:tcPr>
          <w:p w:rsidR="00707330" w:rsidRDefault="00C95F79">
            <w:pPr>
              <w:jc w:val="right"/>
            </w:pPr>
            <w:r>
              <w:rPr>
                <w:color w:val="000000"/>
                <w:sz w:val="24"/>
              </w:rPr>
              <w:t>0.01</w:t>
            </w:r>
          </w:p>
        </w:tc>
      </w:tr>
      <w:tr w:rsidR="00707330">
        <w:tc>
          <w:tcPr>
            <w:tcW w:w="862" w:type="dxa"/>
            <w:vAlign w:val="center"/>
          </w:tcPr>
          <w:p w:rsidR="00707330" w:rsidRDefault="00C95F79">
            <w:pPr>
              <w:jc w:val="center"/>
            </w:pPr>
            <w:r>
              <w:rPr>
                <w:color w:val="000000"/>
                <w:sz w:val="24"/>
              </w:rPr>
              <w:t>32</w:t>
            </w:r>
          </w:p>
        </w:tc>
        <w:tc>
          <w:tcPr>
            <w:tcW w:w="1346" w:type="dxa"/>
            <w:vAlign w:val="center"/>
          </w:tcPr>
          <w:p w:rsidR="00707330" w:rsidRDefault="00C95F79">
            <w:pPr>
              <w:jc w:val="center"/>
            </w:pPr>
            <w:r>
              <w:rPr>
                <w:color w:val="000000"/>
                <w:sz w:val="24"/>
              </w:rPr>
              <w:t>300594</w:t>
            </w:r>
          </w:p>
        </w:tc>
        <w:tc>
          <w:tcPr>
            <w:tcW w:w="1795" w:type="dxa"/>
            <w:vAlign w:val="center"/>
          </w:tcPr>
          <w:p w:rsidR="00707330" w:rsidRDefault="00C95F79">
            <w:pPr>
              <w:jc w:val="center"/>
            </w:pPr>
            <w:r>
              <w:rPr>
                <w:color w:val="000000"/>
                <w:sz w:val="24"/>
              </w:rPr>
              <w:t>朗进科技</w:t>
            </w:r>
          </w:p>
        </w:tc>
        <w:tc>
          <w:tcPr>
            <w:tcW w:w="1346" w:type="dxa"/>
            <w:vAlign w:val="center"/>
          </w:tcPr>
          <w:p w:rsidR="00707330" w:rsidRDefault="00C95F79">
            <w:pPr>
              <w:jc w:val="right"/>
            </w:pPr>
            <w:r>
              <w:rPr>
                <w:color w:val="000000"/>
                <w:sz w:val="24"/>
              </w:rPr>
              <w:t>721</w:t>
            </w:r>
          </w:p>
        </w:tc>
        <w:tc>
          <w:tcPr>
            <w:tcW w:w="1944" w:type="dxa"/>
            <w:vAlign w:val="center"/>
          </w:tcPr>
          <w:p w:rsidR="00707330" w:rsidRDefault="00C95F79">
            <w:pPr>
              <w:jc w:val="right"/>
            </w:pPr>
            <w:r>
              <w:rPr>
                <w:color w:val="000000"/>
                <w:sz w:val="24"/>
              </w:rPr>
              <w:t>31,803.31</w:t>
            </w:r>
          </w:p>
        </w:tc>
        <w:tc>
          <w:tcPr>
            <w:tcW w:w="1705" w:type="dxa"/>
            <w:vAlign w:val="center"/>
          </w:tcPr>
          <w:p w:rsidR="00707330" w:rsidRDefault="00C95F79">
            <w:pPr>
              <w:jc w:val="right"/>
            </w:pPr>
            <w:r>
              <w:rPr>
                <w:color w:val="000000"/>
                <w:sz w:val="24"/>
              </w:rPr>
              <w:t>0.01</w:t>
            </w:r>
          </w:p>
        </w:tc>
      </w:tr>
      <w:tr w:rsidR="00707330">
        <w:tc>
          <w:tcPr>
            <w:tcW w:w="862" w:type="dxa"/>
            <w:vAlign w:val="center"/>
          </w:tcPr>
          <w:p w:rsidR="00707330" w:rsidRDefault="00C95F79">
            <w:pPr>
              <w:jc w:val="center"/>
            </w:pPr>
            <w:r>
              <w:rPr>
                <w:color w:val="000000"/>
                <w:sz w:val="24"/>
              </w:rPr>
              <w:t>33</w:t>
            </w:r>
          </w:p>
        </w:tc>
        <w:tc>
          <w:tcPr>
            <w:tcW w:w="1346" w:type="dxa"/>
            <w:vAlign w:val="center"/>
          </w:tcPr>
          <w:p w:rsidR="00707330" w:rsidRDefault="00C95F79">
            <w:pPr>
              <w:jc w:val="center"/>
            </w:pPr>
            <w:r>
              <w:rPr>
                <w:color w:val="000000"/>
                <w:sz w:val="24"/>
              </w:rPr>
              <w:t>603867</w:t>
            </w:r>
          </w:p>
        </w:tc>
        <w:tc>
          <w:tcPr>
            <w:tcW w:w="1795" w:type="dxa"/>
            <w:vAlign w:val="center"/>
          </w:tcPr>
          <w:p w:rsidR="00707330" w:rsidRDefault="00C95F79">
            <w:pPr>
              <w:jc w:val="center"/>
            </w:pPr>
            <w:r>
              <w:rPr>
                <w:color w:val="000000"/>
                <w:sz w:val="24"/>
              </w:rPr>
              <w:t>新化股份</w:t>
            </w:r>
          </w:p>
        </w:tc>
        <w:tc>
          <w:tcPr>
            <w:tcW w:w="1346" w:type="dxa"/>
            <w:vAlign w:val="center"/>
          </w:tcPr>
          <w:p w:rsidR="00707330" w:rsidRDefault="00C95F79">
            <w:pPr>
              <w:jc w:val="right"/>
            </w:pPr>
            <w:r>
              <w:rPr>
                <w:color w:val="000000"/>
                <w:sz w:val="24"/>
              </w:rPr>
              <w:t>1,045</w:t>
            </w:r>
          </w:p>
        </w:tc>
        <w:tc>
          <w:tcPr>
            <w:tcW w:w="1944" w:type="dxa"/>
            <w:vAlign w:val="center"/>
          </w:tcPr>
          <w:p w:rsidR="00707330" w:rsidRDefault="00C95F79">
            <w:pPr>
              <w:jc w:val="right"/>
            </w:pPr>
            <w:r>
              <w:rPr>
                <w:color w:val="000000"/>
                <w:sz w:val="24"/>
              </w:rPr>
              <w:t>26,971.45</w:t>
            </w:r>
          </w:p>
        </w:tc>
        <w:tc>
          <w:tcPr>
            <w:tcW w:w="1705" w:type="dxa"/>
            <w:vAlign w:val="center"/>
          </w:tcPr>
          <w:p w:rsidR="00707330" w:rsidRDefault="00C95F79">
            <w:pPr>
              <w:jc w:val="right"/>
            </w:pPr>
            <w:r>
              <w:rPr>
                <w:color w:val="000000"/>
                <w:sz w:val="24"/>
              </w:rPr>
              <w:t>0.01</w:t>
            </w:r>
          </w:p>
        </w:tc>
      </w:tr>
      <w:tr w:rsidR="00707330">
        <w:tc>
          <w:tcPr>
            <w:tcW w:w="862" w:type="dxa"/>
            <w:vAlign w:val="center"/>
          </w:tcPr>
          <w:p w:rsidR="00707330" w:rsidRDefault="00C95F79">
            <w:pPr>
              <w:jc w:val="center"/>
            </w:pPr>
            <w:r>
              <w:rPr>
                <w:color w:val="000000"/>
                <w:sz w:val="24"/>
              </w:rPr>
              <w:t>34</w:t>
            </w:r>
          </w:p>
        </w:tc>
        <w:tc>
          <w:tcPr>
            <w:tcW w:w="1346" w:type="dxa"/>
            <w:vAlign w:val="center"/>
          </w:tcPr>
          <w:p w:rsidR="00707330" w:rsidRDefault="00C95F79">
            <w:pPr>
              <w:jc w:val="center"/>
            </w:pPr>
            <w:r>
              <w:rPr>
                <w:color w:val="000000"/>
                <w:sz w:val="24"/>
              </w:rPr>
              <w:t>300788</w:t>
            </w:r>
          </w:p>
        </w:tc>
        <w:tc>
          <w:tcPr>
            <w:tcW w:w="1795" w:type="dxa"/>
            <w:vAlign w:val="center"/>
          </w:tcPr>
          <w:p w:rsidR="00707330" w:rsidRDefault="00C95F79">
            <w:pPr>
              <w:jc w:val="center"/>
            </w:pPr>
            <w:r>
              <w:rPr>
                <w:color w:val="000000"/>
                <w:sz w:val="24"/>
              </w:rPr>
              <w:t>中信出版</w:t>
            </w:r>
          </w:p>
        </w:tc>
        <w:tc>
          <w:tcPr>
            <w:tcW w:w="1346" w:type="dxa"/>
            <w:vAlign w:val="center"/>
          </w:tcPr>
          <w:p w:rsidR="00707330" w:rsidRDefault="00C95F79">
            <w:pPr>
              <w:jc w:val="right"/>
            </w:pPr>
            <w:r>
              <w:rPr>
                <w:color w:val="000000"/>
                <w:sz w:val="24"/>
              </w:rPr>
              <w:t>1,556</w:t>
            </w:r>
          </w:p>
        </w:tc>
        <w:tc>
          <w:tcPr>
            <w:tcW w:w="1944" w:type="dxa"/>
            <w:vAlign w:val="center"/>
          </w:tcPr>
          <w:p w:rsidR="00707330" w:rsidRDefault="00C95F79">
            <w:pPr>
              <w:jc w:val="right"/>
            </w:pPr>
            <w:r>
              <w:rPr>
                <w:color w:val="000000"/>
                <w:sz w:val="24"/>
              </w:rPr>
              <w:t>23,106.60</w:t>
            </w:r>
          </w:p>
        </w:tc>
        <w:tc>
          <w:tcPr>
            <w:tcW w:w="1705" w:type="dxa"/>
            <w:vAlign w:val="center"/>
          </w:tcPr>
          <w:p w:rsidR="00707330" w:rsidRDefault="00C95F79">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16965"/>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9"/>
      <w:bookmarkEnd w:id="68"/>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金额超出期末基金资产净值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CD7B1A">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707330">
        <w:tc>
          <w:tcPr>
            <w:tcW w:w="869" w:type="dxa"/>
            <w:vAlign w:val="center"/>
          </w:tcPr>
          <w:p w:rsidR="00707330" w:rsidRDefault="00C95F79">
            <w:pPr>
              <w:jc w:val="center"/>
            </w:pPr>
            <w:r>
              <w:rPr>
                <w:sz w:val="24"/>
              </w:rPr>
              <w:t>1</w:t>
            </w:r>
          </w:p>
        </w:tc>
        <w:tc>
          <w:tcPr>
            <w:tcW w:w="1650" w:type="dxa"/>
            <w:vAlign w:val="center"/>
          </w:tcPr>
          <w:p w:rsidR="00707330" w:rsidRDefault="00C95F79">
            <w:pPr>
              <w:jc w:val="center"/>
            </w:pPr>
            <w:r>
              <w:rPr>
                <w:sz w:val="24"/>
              </w:rPr>
              <w:t>002475</w:t>
            </w:r>
          </w:p>
        </w:tc>
        <w:tc>
          <w:tcPr>
            <w:tcW w:w="1980" w:type="dxa"/>
            <w:vAlign w:val="center"/>
          </w:tcPr>
          <w:p w:rsidR="00707330" w:rsidRDefault="00C95F79">
            <w:pPr>
              <w:jc w:val="center"/>
            </w:pPr>
            <w:r>
              <w:rPr>
                <w:sz w:val="24"/>
              </w:rPr>
              <w:t>立讯精密</w:t>
            </w:r>
          </w:p>
        </w:tc>
        <w:tc>
          <w:tcPr>
            <w:tcW w:w="2879" w:type="dxa"/>
            <w:vAlign w:val="center"/>
          </w:tcPr>
          <w:p w:rsidR="00707330" w:rsidRDefault="00C95F79">
            <w:pPr>
              <w:jc w:val="right"/>
            </w:pPr>
            <w:r>
              <w:rPr>
                <w:sz w:val="24"/>
              </w:rPr>
              <w:t>20,706,813.10</w:t>
            </w:r>
          </w:p>
        </w:tc>
        <w:tc>
          <w:tcPr>
            <w:tcW w:w="1620" w:type="dxa"/>
            <w:vAlign w:val="center"/>
          </w:tcPr>
          <w:p w:rsidR="00707330" w:rsidRDefault="00C95F79">
            <w:pPr>
              <w:jc w:val="right"/>
            </w:pPr>
            <w:r>
              <w:rPr>
                <w:sz w:val="24"/>
              </w:rPr>
              <w:t>6.84</w:t>
            </w:r>
          </w:p>
        </w:tc>
      </w:tr>
      <w:tr w:rsidR="00707330">
        <w:tc>
          <w:tcPr>
            <w:tcW w:w="869" w:type="dxa"/>
            <w:vAlign w:val="center"/>
          </w:tcPr>
          <w:p w:rsidR="00707330" w:rsidRDefault="00C95F79">
            <w:pPr>
              <w:jc w:val="center"/>
            </w:pPr>
            <w:r>
              <w:rPr>
                <w:sz w:val="24"/>
              </w:rPr>
              <w:t>2</w:t>
            </w:r>
          </w:p>
        </w:tc>
        <w:tc>
          <w:tcPr>
            <w:tcW w:w="1650" w:type="dxa"/>
            <w:vAlign w:val="center"/>
          </w:tcPr>
          <w:p w:rsidR="00707330" w:rsidRDefault="00C95F79">
            <w:pPr>
              <w:jc w:val="center"/>
            </w:pPr>
            <w:r>
              <w:rPr>
                <w:sz w:val="24"/>
              </w:rPr>
              <w:t>01918</w:t>
            </w:r>
          </w:p>
        </w:tc>
        <w:tc>
          <w:tcPr>
            <w:tcW w:w="1980" w:type="dxa"/>
            <w:vAlign w:val="center"/>
          </w:tcPr>
          <w:p w:rsidR="00707330" w:rsidRDefault="00C95F79">
            <w:pPr>
              <w:jc w:val="center"/>
            </w:pPr>
            <w:r>
              <w:rPr>
                <w:sz w:val="24"/>
              </w:rPr>
              <w:t>融创中国</w:t>
            </w:r>
          </w:p>
        </w:tc>
        <w:tc>
          <w:tcPr>
            <w:tcW w:w="2879" w:type="dxa"/>
            <w:vAlign w:val="center"/>
          </w:tcPr>
          <w:p w:rsidR="00707330" w:rsidRDefault="00C95F79">
            <w:pPr>
              <w:jc w:val="right"/>
            </w:pPr>
            <w:r>
              <w:rPr>
                <w:sz w:val="24"/>
              </w:rPr>
              <w:t>20,145,526.33</w:t>
            </w:r>
          </w:p>
        </w:tc>
        <w:tc>
          <w:tcPr>
            <w:tcW w:w="1620" w:type="dxa"/>
            <w:vAlign w:val="center"/>
          </w:tcPr>
          <w:p w:rsidR="00707330" w:rsidRDefault="00C95F79">
            <w:pPr>
              <w:jc w:val="right"/>
            </w:pPr>
            <w:r>
              <w:rPr>
                <w:sz w:val="24"/>
              </w:rPr>
              <w:t>6.66</w:t>
            </w:r>
          </w:p>
        </w:tc>
      </w:tr>
      <w:tr w:rsidR="00707330">
        <w:tc>
          <w:tcPr>
            <w:tcW w:w="869" w:type="dxa"/>
            <w:vAlign w:val="center"/>
          </w:tcPr>
          <w:p w:rsidR="00707330" w:rsidRDefault="00C95F79">
            <w:pPr>
              <w:jc w:val="center"/>
            </w:pPr>
            <w:r>
              <w:rPr>
                <w:sz w:val="24"/>
              </w:rPr>
              <w:t>3</w:t>
            </w:r>
          </w:p>
        </w:tc>
        <w:tc>
          <w:tcPr>
            <w:tcW w:w="1650" w:type="dxa"/>
            <w:vAlign w:val="center"/>
          </w:tcPr>
          <w:p w:rsidR="00707330" w:rsidRDefault="00C95F79">
            <w:pPr>
              <w:jc w:val="center"/>
            </w:pPr>
            <w:r>
              <w:rPr>
                <w:sz w:val="24"/>
              </w:rPr>
              <w:t>00388</w:t>
            </w:r>
          </w:p>
        </w:tc>
        <w:tc>
          <w:tcPr>
            <w:tcW w:w="1980" w:type="dxa"/>
            <w:vAlign w:val="center"/>
          </w:tcPr>
          <w:p w:rsidR="00707330" w:rsidRDefault="00C95F79">
            <w:pPr>
              <w:jc w:val="center"/>
            </w:pPr>
            <w:r>
              <w:rPr>
                <w:sz w:val="24"/>
              </w:rPr>
              <w:t>香港交易所</w:t>
            </w:r>
          </w:p>
        </w:tc>
        <w:tc>
          <w:tcPr>
            <w:tcW w:w="2879" w:type="dxa"/>
            <w:vAlign w:val="center"/>
          </w:tcPr>
          <w:p w:rsidR="00707330" w:rsidRDefault="00C95F79">
            <w:pPr>
              <w:jc w:val="right"/>
            </w:pPr>
            <w:r>
              <w:rPr>
                <w:sz w:val="24"/>
              </w:rPr>
              <w:t>18,871,621.35</w:t>
            </w:r>
          </w:p>
        </w:tc>
        <w:tc>
          <w:tcPr>
            <w:tcW w:w="1620" w:type="dxa"/>
            <w:vAlign w:val="center"/>
          </w:tcPr>
          <w:p w:rsidR="00707330" w:rsidRDefault="00C95F79">
            <w:pPr>
              <w:jc w:val="right"/>
            </w:pPr>
            <w:r>
              <w:rPr>
                <w:sz w:val="24"/>
              </w:rPr>
              <w:t>6.24</w:t>
            </w:r>
          </w:p>
        </w:tc>
      </w:tr>
      <w:tr w:rsidR="00707330">
        <w:tc>
          <w:tcPr>
            <w:tcW w:w="869" w:type="dxa"/>
            <w:vAlign w:val="center"/>
          </w:tcPr>
          <w:p w:rsidR="00707330" w:rsidRDefault="00C95F79">
            <w:pPr>
              <w:jc w:val="center"/>
            </w:pPr>
            <w:r>
              <w:rPr>
                <w:sz w:val="24"/>
              </w:rPr>
              <w:t>4</w:t>
            </w:r>
          </w:p>
        </w:tc>
        <w:tc>
          <w:tcPr>
            <w:tcW w:w="1650" w:type="dxa"/>
            <w:vAlign w:val="center"/>
          </w:tcPr>
          <w:p w:rsidR="00707330" w:rsidRDefault="00C95F79">
            <w:pPr>
              <w:jc w:val="center"/>
            </w:pPr>
            <w:r>
              <w:rPr>
                <w:sz w:val="24"/>
              </w:rPr>
              <w:t>00700</w:t>
            </w:r>
          </w:p>
        </w:tc>
        <w:tc>
          <w:tcPr>
            <w:tcW w:w="1980" w:type="dxa"/>
            <w:vAlign w:val="center"/>
          </w:tcPr>
          <w:p w:rsidR="00707330" w:rsidRDefault="00C95F79">
            <w:pPr>
              <w:jc w:val="center"/>
            </w:pPr>
            <w:r>
              <w:rPr>
                <w:sz w:val="24"/>
              </w:rPr>
              <w:t>腾讯控股</w:t>
            </w:r>
          </w:p>
        </w:tc>
        <w:tc>
          <w:tcPr>
            <w:tcW w:w="2879" w:type="dxa"/>
            <w:vAlign w:val="center"/>
          </w:tcPr>
          <w:p w:rsidR="00707330" w:rsidRDefault="00C95F79">
            <w:pPr>
              <w:jc w:val="right"/>
            </w:pPr>
            <w:r>
              <w:rPr>
                <w:sz w:val="24"/>
              </w:rPr>
              <w:t>18,219,780.93</w:t>
            </w:r>
          </w:p>
        </w:tc>
        <w:tc>
          <w:tcPr>
            <w:tcW w:w="1620" w:type="dxa"/>
            <w:vAlign w:val="center"/>
          </w:tcPr>
          <w:p w:rsidR="00707330" w:rsidRDefault="00C95F79">
            <w:pPr>
              <w:jc w:val="right"/>
            </w:pPr>
            <w:r>
              <w:rPr>
                <w:sz w:val="24"/>
              </w:rPr>
              <w:t>6.02</w:t>
            </w:r>
          </w:p>
        </w:tc>
      </w:tr>
      <w:tr w:rsidR="00707330">
        <w:tc>
          <w:tcPr>
            <w:tcW w:w="869" w:type="dxa"/>
            <w:vAlign w:val="center"/>
          </w:tcPr>
          <w:p w:rsidR="00707330" w:rsidRDefault="00C95F79">
            <w:pPr>
              <w:jc w:val="center"/>
            </w:pPr>
            <w:r>
              <w:rPr>
                <w:sz w:val="24"/>
              </w:rPr>
              <w:t>5</w:t>
            </w:r>
          </w:p>
        </w:tc>
        <w:tc>
          <w:tcPr>
            <w:tcW w:w="1650" w:type="dxa"/>
            <w:vAlign w:val="center"/>
          </w:tcPr>
          <w:p w:rsidR="00707330" w:rsidRDefault="00C95F79">
            <w:pPr>
              <w:jc w:val="center"/>
            </w:pPr>
            <w:r>
              <w:rPr>
                <w:sz w:val="24"/>
              </w:rPr>
              <w:t>001979</w:t>
            </w:r>
          </w:p>
        </w:tc>
        <w:tc>
          <w:tcPr>
            <w:tcW w:w="1980" w:type="dxa"/>
            <w:vAlign w:val="center"/>
          </w:tcPr>
          <w:p w:rsidR="00707330" w:rsidRDefault="00C95F79">
            <w:pPr>
              <w:jc w:val="center"/>
            </w:pPr>
            <w:r>
              <w:rPr>
                <w:sz w:val="24"/>
              </w:rPr>
              <w:t>招商蛇口</w:t>
            </w:r>
          </w:p>
        </w:tc>
        <w:tc>
          <w:tcPr>
            <w:tcW w:w="2879" w:type="dxa"/>
            <w:vAlign w:val="center"/>
          </w:tcPr>
          <w:p w:rsidR="00707330" w:rsidRDefault="00C95F79">
            <w:pPr>
              <w:jc w:val="right"/>
            </w:pPr>
            <w:r>
              <w:rPr>
                <w:sz w:val="24"/>
              </w:rPr>
              <w:t>17,772,306.00</w:t>
            </w:r>
          </w:p>
        </w:tc>
        <w:tc>
          <w:tcPr>
            <w:tcW w:w="1620" w:type="dxa"/>
            <w:vAlign w:val="center"/>
          </w:tcPr>
          <w:p w:rsidR="00707330" w:rsidRDefault="00C95F79">
            <w:pPr>
              <w:jc w:val="right"/>
            </w:pPr>
            <w:r>
              <w:rPr>
                <w:sz w:val="24"/>
              </w:rPr>
              <w:t>5.87</w:t>
            </w:r>
          </w:p>
        </w:tc>
      </w:tr>
      <w:tr w:rsidR="00707330">
        <w:tc>
          <w:tcPr>
            <w:tcW w:w="869" w:type="dxa"/>
            <w:vAlign w:val="center"/>
          </w:tcPr>
          <w:p w:rsidR="00707330" w:rsidRDefault="00C95F79">
            <w:pPr>
              <w:jc w:val="center"/>
            </w:pPr>
            <w:r>
              <w:rPr>
                <w:sz w:val="24"/>
              </w:rPr>
              <w:t>6</w:t>
            </w:r>
          </w:p>
        </w:tc>
        <w:tc>
          <w:tcPr>
            <w:tcW w:w="1650" w:type="dxa"/>
            <w:vAlign w:val="center"/>
          </w:tcPr>
          <w:p w:rsidR="00707330" w:rsidRDefault="00C95F79">
            <w:pPr>
              <w:jc w:val="center"/>
            </w:pPr>
            <w:r>
              <w:rPr>
                <w:sz w:val="24"/>
              </w:rPr>
              <w:t>600031</w:t>
            </w:r>
          </w:p>
        </w:tc>
        <w:tc>
          <w:tcPr>
            <w:tcW w:w="1980" w:type="dxa"/>
            <w:vAlign w:val="center"/>
          </w:tcPr>
          <w:p w:rsidR="00707330" w:rsidRDefault="00C95F79">
            <w:pPr>
              <w:jc w:val="center"/>
            </w:pPr>
            <w:r>
              <w:rPr>
                <w:sz w:val="24"/>
              </w:rPr>
              <w:t>三一重工</w:t>
            </w:r>
          </w:p>
        </w:tc>
        <w:tc>
          <w:tcPr>
            <w:tcW w:w="2879" w:type="dxa"/>
            <w:vAlign w:val="center"/>
          </w:tcPr>
          <w:p w:rsidR="00707330" w:rsidRDefault="00C95F79">
            <w:pPr>
              <w:jc w:val="right"/>
            </w:pPr>
            <w:r>
              <w:rPr>
                <w:sz w:val="24"/>
              </w:rPr>
              <w:t>17,573,426.00</w:t>
            </w:r>
          </w:p>
        </w:tc>
        <w:tc>
          <w:tcPr>
            <w:tcW w:w="1620" w:type="dxa"/>
            <w:vAlign w:val="center"/>
          </w:tcPr>
          <w:p w:rsidR="00707330" w:rsidRDefault="00C95F79">
            <w:pPr>
              <w:jc w:val="right"/>
            </w:pPr>
            <w:r>
              <w:rPr>
                <w:sz w:val="24"/>
              </w:rPr>
              <w:t>5.81</w:t>
            </w:r>
          </w:p>
        </w:tc>
      </w:tr>
      <w:tr w:rsidR="00707330">
        <w:tc>
          <w:tcPr>
            <w:tcW w:w="869" w:type="dxa"/>
            <w:vAlign w:val="center"/>
          </w:tcPr>
          <w:p w:rsidR="00707330" w:rsidRDefault="00C95F79">
            <w:pPr>
              <w:jc w:val="center"/>
            </w:pPr>
            <w:r>
              <w:rPr>
                <w:sz w:val="24"/>
              </w:rPr>
              <w:t>7</w:t>
            </w:r>
          </w:p>
        </w:tc>
        <w:tc>
          <w:tcPr>
            <w:tcW w:w="1650" w:type="dxa"/>
            <w:vAlign w:val="center"/>
          </w:tcPr>
          <w:p w:rsidR="00707330" w:rsidRDefault="00C95F79">
            <w:pPr>
              <w:jc w:val="center"/>
            </w:pPr>
            <w:r>
              <w:rPr>
                <w:sz w:val="24"/>
              </w:rPr>
              <w:t>02382</w:t>
            </w:r>
          </w:p>
        </w:tc>
        <w:tc>
          <w:tcPr>
            <w:tcW w:w="1980" w:type="dxa"/>
            <w:vAlign w:val="center"/>
          </w:tcPr>
          <w:p w:rsidR="00707330" w:rsidRDefault="00C95F79">
            <w:pPr>
              <w:jc w:val="center"/>
            </w:pPr>
            <w:r>
              <w:rPr>
                <w:sz w:val="24"/>
              </w:rPr>
              <w:t>舜宇光学科技</w:t>
            </w:r>
          </w:p>
        </w:tc>
        <w:tc>
          <w:tcPr>
            <w:tcW w:w="2879" w:type="dxa"/>
            <w:vAlign w:val="center"/>
          </w:tcPr>
          <w:p w:rsidR="00707330" w:rsidRDefault="00C95F79">
            <w:pPr>
              <w:jc w:val="right"/>
            </w:pPr>
            <w:r>
              <w:rPr>
                <w:sz w:val="24"/>
              </w:rPr>
              <w:t>17,282,554.70</w:t>
            </w:r>
          </w:p>
        </w:tc>
        <w:tc>
          <w:tcPr>
            <w:tcW w:w="1620" w:type="dxa"/>
            <w:vAlign w:val="center"/>
          </w:tcPr>
          <w:p w:rsidR="00707330" w:rsidRDefault="00C95F79">
            <w:pPr>
              <w:jc w:val="right"/>
            </w:pPr>
            <w:r>
              <w:rPr>
                <w:sz w:val="24"/>
              </w:rPr>
              <w:t>5.71</w:t>
            </w:r>
          </w:p>
        </w:tc>
      </w:tr>
      <w:tr w:rsidR="00707330">
        <w:tc>
          <w:tcPr>
            <w:tcW w:w="869" w:type="dxa"/>
            <w:vAlign w:val="center"/>
          </w:tcPr>
          <w:p w:rsidR="00707330" w:rsidRDefault="00C95F79">
            <w:pPr>
              <w:jc w:val="center"/>
            </w:pPr>
            <w:r>
              <w:rPr>
                <w:sz w:val="24"/>
              </w:rPr>
              <w:t>8</w:t>
            </w:r>
          </w:p>
        </w:tc>
        <w:tc>
          <w:tcPr>
            <w:tcW w:w="1650" w:type="dxa"/>
            <w:vAlign w:val="center"/>
          </w:tcPr>
          <w:p w:rsidR="00707330" w:rsidRDefault="00C95F79">
            <w:pPr>
              <w:jc w:val="center"/>
            </w:pPr>
            <w:r>
              <w:rPr>
                <w:sz w:val="24"/>
              </w:rPr>
              <w:t>002044</w:t>
            </w:r>
          </w:p>
        </w:tc>
        <w:tc>
          <w:tcPr>
            <w:tcW w:w="1980" w:type="dxa"/>
            <w:vAlign w:val="center"/>
          </w:tcPr>
          <w:p w:rsidR="00707330" w:rsidRDefault="00C95F79">
            <w:pPr>
              <w:jc w:val="center"/>
            </w:pPr>
            <w:r>
              <w:rPr>
                <w:sz w:val="24"/>
              </w:rPr>
              <w:t>美年健康</w:t>
            </w:r>
          </w:p>
        </w:tc>
        <w:tc>
          <w:tcPr>
            <w:tcW w:w="2879" w:type="dxa"/>
            <w:vAlign w:val="center"/>
          </w:tcPr>
          <w:p w:rsidR="00707330" w:rsidRDefault="00C95F79">
            <w:pPr>
              <w:jc w:val="right"/>
            </w:pPr>
            <w:r>
              <w:rPr>
                <w:sz w:val="24"/>
              </w:rPr>
              <w:t>17,149,306.30</w:t>
            </w:r>
          </w:p>
        </w:tc>
        <w:tc>
          <w:tcPr>
            <w:tcW w:w="1620" w:type="dxa"/>
            <w:vAlign w:val="center"/>
          </w:tcPr>
          <w:p w:rsidR="00707330" w:rsidRDefault="00C95F79">
            <w:pPr>
              <w:jc w:val="right"/>
            </w:pPr>
            <w:r>
              <w:rPr>
                <w:sz w:val="24"/>
              </w:rPr>
              <w:t>5.67</w:t>
            </w:r>
          </w:p>
        </w:tc>
      </w:tr>
      <w:tr w:rsidR="00707330">
        <w:tc>
          <w:tcPr>
            <w:tcW w:w="869" w:type="dxa"/>
            <w:vAlign w:val="center"/>
          </w:tcPr>
          <w:p w:rsidR="00707330" w:rsidRDefault="00C95F79">
            <w:pPr>
              <w:jc w:val="center"/>
            </w:pPr>
            <w:r>
              <w:rPr>
                <w:sz w:val="24"/>
              </w:rPr>
              <w:t>9</w:t>
            </w:r>
          </w:p>
        </w:tc>
        <w:tc>
          <w:tcPr>
            <w:tcW w:w="1650" w:type="dxa"/>
            <w:vAlign w:val="center"/>
          </w:tcPr>
          <w:p w:rsidR="00707330" w:rsidRDefault="00C95F79">
            <w:pPr>
              <w:jc w:val="center"/>
            </w:pPr>
            <w:r>
              <w:rPr>
                <w:sz w:val="24"/>
              </w:rPr>
              <w:t>601318</w:t>
            </w:r>
          </w:p>
        </w:tc>
        <w:tc>
          <w:tcPr>
            <w:tcW w:w="1980" w:type="dxa"/>
            <w:vAlign w:val="center"/>
          </w:tcPr>
          <w:p w:rsidR="00707330" w:rsidRDefault="00C95F79">
            <w:pPr>
              <w:jc w:val="center"/>
            </w:pPr>
            <w:r>
              <w:rPr>
                <w:sz w:val="24"/>
              </w:rPr>
              <w:t>中国平安</w:t>
            </w:r>
          </w:p>
        </w:tc>
        <w:tc>
          <w:tcPr>
            <w:tcW w:w="2879" w:type="dxa"/>
            <w:vAlign w:val="center"/>
          </w:tcPr>
          <w:p w:rsidR="00707330" w:rsidRDefault="00C95F79">
            <w:pPr>
              <w:jc w:val="right"/>
            </w:pPr>
            <w:r>
              <w:rPr>
                <w:sz w:val="24"/>
              </w:rPr>
              <w:t>16,591,296.00</w:t>
            </w:r>
          </w:p>
        </w:tc>
        <w:tc>
          <w:tcPr>
            <w:tcW w:w="1620" w:type="dxa"/>
            <w:vAlign w:val="center"/>
          </w:tcPr>
          <w:p w:rsidR="00707330" w:rsidRDefault="00C95F79">
            <w:pPr>
              <w:jc w:val="right"/>
            </w:pPr>
            <w:r>
              <w:rPr>
                <w:sz w:val="24"/>
              </w:rPr>
              <w:t>5.48</w:t>
            </w:r>
          </w:p>
        </w:tc>
      </w:tr>
      <w:tr w:rsidR="00707330">
        <w:tc>
          <w:tcPr>
            <w:tcW w:w="869" w:type="dxa"/>
            <w:vAlign w:val="center"/>
          </w:tcPr>
          <w:p w:rsidR="00707330" w:rsidRDefault="00C95F79">
            <w:pPr>
              <w:jc w:val="center"/>
            </w:pPr>
            <w:r>
              <w:rPr>
                <w:sz w:val="24"/>
              </w:rPr>
              <w:t>10</w:t>
            </w:r>
          </w:p>
        </w:tc>
        <w:tc>
          <w:tcPr>
            <w:tcW w:w="1650" w:type="dxa"/>
            <w:vAlign w:val="center"/>
          </w:tcPr>
          <w:p w:rsidR="00707330" w:rsidRDefault="00C95F79">
            <w:pPr>
              <w:jc w:val="center"/>
            </w:pPr>
            <w:r>
              <w:rPr>
                <w:sz w:val="24"/>
              </w:rPr>
              <w:t>601933</w:t>
            </w:r>
          </w:p>
        </w:tc>
        <w:tc>
          <w:tcPr>
            <w:tcW w:w="1980" w:type="dxa"/>
            <w:vAlign w:val="center"/>
          </w:tcPr>
          <w:p w:rsidR="00707330" w:rsidRDefault="00C95F79">
            <w:pPr>
              <w:jc w:val="center"/>
            </w:pPr>
            <w:r>
              <w:rPr>
                <w:sz w:val="24"/>
              </w:rPr>
              <w:t>永辉超市</w:t>
            </w:r>
          </w:p>
        </w:tc>
        <w:tc>
          <w:tcPr>
            <w:tcW w:w="2879" w:type="dxa"/>
            <w:vAlign w:val="center"/>
          </w:tcPr>
          <w:p w:rsidR="00707330" w:rsidRDefault="00C95F79">
            <w:pPr>
              <w:jc w:val="right"/>
            </w:pPr>
            <w:r>
              <w:rPr>
                <w:sz w:val="24"/>
              </w:rPr>
              <w:t>16,578,394.27</w:t>
            </w:r>
          </w:p>
        </w:tc>
        <w:tc>
          <w:tcPr>
            <w:tcW w:w="1620" w:type="dxa"/>
            <w:vAlign w:val="center"/>
          </w:tcPr>
          <w:p w:rsidR="00707330" w:rsidRDefault="00C95F79">
            <w:pPr>
              <w:jc w:val="right"/>
            </w:pPr>
            <w:r>
              <w:rPr>
                <w:sz w:val="24"/>
              </w:rPr>
              <w:t>5.48</w:t>
            </w:r>
          </w:p>
        </w:tc>
      </w:tr>
      <w:tr w:rsidR="00707330">
        <w:tc>
          <w:tcPr>
            <w:tcW w:w="869" w:type="dxa"/>
            <w:vAlign w:val="center"/>
          </w:tcPr>
          <w:p w:rsidR="00707330" w:rsidRDefault="00C95F79">
            <w:pPr>
              <w:jc w:val="center"/>
            </w:pPr>
            <w:r>
              <w:rPr>
                <w:sz w:val="24"/>
              </w:rPr>
              <w:t>11</w:t>
            </w:r>
          </w:p>
        </w:tc>
        <w:tc>
          <w:tcPr>
            <w:tcW w:w="1650" w:type="dxa"/>
            <w:vAlign w:val="center"/>
          </w:tcPr>
          <w:p w:rsidR="00707330" w:rsidRDefault="00C95F79">
            <w:pPr>
              <w:jc w:val="center"/>
            </w:pPr>
            <w:r>
              <w:rPr>
                <w:sz w:val="24"/>
              </w:rPr>
              <w:t>300207</w:t>
            </w:r>
          </w:p>
        </w:tc>
        <w:tc>
          <w:tcPr>
            <w:tcW w:w="1980" w:type="dxa"/>
            <w:vAlign w:val="center"/>
          </w:tcPr>
          <w:p w:rsidR="00707330" w:rsidRDefault="00C95F79">
            <w:pPr>
              <w:jc w:val="center"/>
            </w:pPr>
            <w:r>
              <w:rPr>
                <w:sz w:val="24"/>
              </w:rPr>
              <w:t>欣旺达</w:t>
            </w:r>
          </w:p>
        </w:tc>
        <w:tc>
          <w:tcPr>
            <w:tcW w:w="2879" w:type="dxa"/>
            <w:vAlign w:val="center"/>
          </w:tcPr>
          <w:p w:rsidR="00707330" w:rsidRDefault="00C95F79">
            <w:pPr>
              <w:jc w:val="right"/>
            </w:pPr>
            <w:r>
              <w:rPr>
                <w:sz w:val="24"/>
              </w:rPr>
              <w:t>16,533,430.23</w:t>
            </w:r>
          </w:p>
        </w:tc>
        <w:tc>
          <w:tcPr>
            <w:tcW w:w="1620" w:type="dxa"/>
            <w:vAlign w:val="center"/>
          </w:tcPr>
          <w:p w:rsidR="00707330" w:rsidRDefault="00C95F79">
            <w:pPr>
              <w:jc w:val="right"/>
            </w:pPr>
            <w:r>
              <w:rPr>
                <w:sz w:val="24"/>
              </w:rPr>
              <w:t>5.46</w:t>
            </w:r>
          </w:p>
        </w:tc>
      </w:tr>
      <w:tr w:rsidR="00707330">
        <w:tc>
          <w:tcPr>
            <w:tcW w:w="869" w:type="dxa"/>
            <w:vAlign w:val="center"/>
          </w:tcPr>
          <w:p w:rsidR="00707330" w:rsidRDefault="00C95F79">
            <w:pPr>
              <w:jc w:val="center"/>
            </w:pPr>
            <w:r>
              <w:rPr>
                <w:sz w:val="24"/>
              </w:rPr>
              <w:t>12</w:t>
            </w:r>
          </w:p>
        </w:tc>
        <w:tc>
          <w:tcPr>
            <w:tcW w:w="1650" w:type="dxa"/>
            <w:vAlign w:val="center"/>
          </w:tcPr>
          <w:p w:rsidR="00707330" w:rsidRDefault="00C95F79">
            <w:pPr>
              <w:jc w:val="center"/>
            </w:pPr>
            <w:r>
              <w:rPr>
                <w:sz w:val="24"/>
              </w:rPr>
              <w:t>300759</w:t>
            </w:r>
          </w:p>
        </w:tc>
        <w:tc>
          <w:tcPr>
            <w:tcW w:w="1980" w:type="dxa"/>
            <w:vAlign w:val="center"/>
          </w:tcPr>
          <w:p w:rsidR="00707330" w:rsidRDefault="00C95F79">
            <w:pPr>
              <w:jc w:val="center"/>
            </w:pPr>
            <w:r>
              <w:rPr>
                <w:sz w:val="24"/>
              </w:rPr>
              <w:t>康龙化成</w:t>
            </w:r>
          </w:p>
        </w:tc>
        <w:tc>
          <w:tcPr>
            <w:tcW w:w="2879" w:type="dxa"/>
            <w:vAlign w:val="center"/>
          </w:tcPr>
          <w:p w:rsidR="00707330" w:rsidRDefault="00C95F79">
            <w:pPr>
              <w:jc w:val="right"/>
            </w:pPr>
            <w:r>
              <w:rPr>
                <w:sz w:val="24"/>
              </w:rPr>
              <w:t>16,426,415.44</w:t>
            </w:r>
          </w:p>
        </w:tc>
        <w:tc>
          <w:tcPr>
            <w:tcW w:w="1620" w:type="dxa"/>
            <w:vAlign w:val="center"/>
          </w:tcPr>
          <w:p w:rsidR="00707330" w:rsidRDefault="00C95F79">
            <w:pPr>
              <w:jc w:val="right"/>
            </w:pPr>
            <w:r>
              <w:rPr>
                <w:sz w:val="24"/>
              </w:rPr>
              <w:t>5.43</w:t>
            </w:r>
          </w:p>
        </w:tc>
      </w:tr>
      <w:tr w:rsidR="00707330">
        <w:tc>
          <w:tcPr>
            <w:tcW w:w="869" w:type="dxa"/>
            <w:vAlign w:val="center"/>
          </w:tcPr>
          <w:p w:rsidR="00707330" w:rsidRDefault="00C95F79">
            <w:pPr>
              <w:jc w:val="center"/>
            </w:pPr>
            <w:r>
              <w:rPr>
                <w:sz w:val="24"/>
              </w:rPr>
              <w:t>13</w:t>
            </w:r>
          </w:p>
        </w:tc>
        <w:tc>
          <w:tcPr>
            <w:tcW w:w="1650" w:type="dxa"/>
            <w:vAlign w:val="center"/>
          </w:tcPr>
          <w:p w:rsidR="00707330" w:rsidRDefault="00C95F79">
            <w:pPr>
              <w:jc w:val="center"/>
            </w:pPr>
            <w:r>
              <w:rPr>
                <w:sz w:val="24"/>
              </w:rPr>
              <w:t>06030</w:t>
            </w:r>
          </w:p>
        </w:tc>
        <w:tc>
          <w:tcPr>
            <w:tcW w:w="1980" w:type="dxa"/>
            <w:vAlign w:val="center"/>
          </w:tcPr>
          <w:p w:rsidR="00707330" w:rsidRDefault="00C95F79">
            <w:pPr>
              <w:jc w:val="center"/>
            </w:pPr>
            <w:r>
              <w:rPr>
                <w:sz w:val="24"/>
              </w:rPr>
              <w:t>中信证券</w:t>
            </w:r>
          </w:p>
        </w:tc>
        <w:tc>
          <w:tcPr>
            <w:tcW w:w="2879" w:type="dxa"/>
            <w:vAlign w:val="center"/>
          </w:tcPr>
          <w:p w:rsidR="00707330" w:rsidRDefault="00C95F79">
            <w:pPr>
              <w:jc w:val="right"/>
            </w:pPr>
            <w:r>
              <w:rPr>
                <w:sz w:val="24"/>
              </w:rPr>
              <w:t>16,114,782.18</w:t>
            </w:r>
          </w:p>
        </w:tc>
        <w:tc>
          <w:tcPr>
            <w:tcW w:w="1620" w:type="dxa"/>
            <w:vAlign w:val="center"/>
          </w:tcPr>
          <w:p w:rsidR="00707330" w:rsidRDefault="00C95F79">
            <w:pPr>
              <w:jc w:val="right"/>
            </w:pPr>
            <w:r>
              <w:rPr>
                <w:sz w:val="24"/>
              </w:rPr>
              <w:t>5.32</w:t>
            </w:r>
          </w:p>
        </w:tc>
      </w:tr>
      <w:tr w:rsidR="00707330">
        <w:tc>
          <w:tcPr>
            <w:tcW w:w="869" w:type="dxa"/>
            <w:vAlign w:val="center"/>
          </w:tcPr>
          <w:p w:rsidR="00707330" w:rsidRDefault="00C95F79">
            <w:pPr>
              <w:jc w:val="center"/>
            </w:pPr>
            <w:r>
              <w:rPr>
                <w:sz w:val="24"/>
              </w:rPr>
              <w:t>14</w:t>
            </w:r>
          </w:p>
        </w:tc>
        <w:tc>
          <w:tcPr>
            <w:tcW w:w="1650" w:type="dxa"/>
            <w:vAlign w:val="center"/>
          </w:tcPr>
          <w:p w:rsidR="00707330" w:rsidRDefault="00C95F79">
            <w:pPr>
              <w:jc w:val="center"/>
            </w:pPr>
            <w:r>
              <w:rPr>
                <w:sz w:val="24"/>
              </w:rPr>
              <w:t>600036</w:t>
            </w:r>
          </w:p>
        </w:tc>
        <w:tc>
          <w:tcPr>
            <w:tcW w:w="1980" w:type="dxa"/>
            <w:vAlign w:val="center"/>
          </w:tcPr>
          <w:p w:rsidR="00707330" w:rsidRDefault="00C95F79">
            <w:pPr>
              <w:jc w:val="center"/>
            </w:pPr>
            <w:r>
              <w:rPr>
                <w:sz w:val="24"/>
              </w:rPr>
              <w:t>招商银行</w:t>
            </w:r>
          </w:p>
        </w:tc>
        <w:tc>
          <w:tcPr>
            <w:tcW w:w="2879" w:type="dxa"/>
            <w:vAlign w:val="center"/>
          </w:tcPr>
          <w:p w:rsidR="00707330" w:rsidRDefault="00C95F79">
            <w:pPr>
              <w:jc w:val="right"/>
            </w:pPr>
            <w:r>
              <w:rPr>
                <w:sz w:val="24"/>
              </w:rPr>
              <w:t>15,949,500.18</w:t>
            </w:r>
          </w:p>
        </w:tc>
        <w:tc>
          <w:tcPr>
            <w:tcW w:w="1620" w:type="dxa"/>
            <w:vAlign w:val="center"/>
          </w:tcPr>
          <w:p w:rsidR="00707330" w:rsidRDefault="00C95F79">
            <w:pPr>
              <w:jc w:val="right"/>
            </w:pPr>
            <w:r>
              <w:rPr>
                <w:sz w:val="24"/>
              </w:rPr>
              <w:t>5.27</w:t>
            </w:r>
          </w:p>
        </w:tc>
      </w:tr>
      <w:tr w:rsidR="00707330">
        <w:tc>
          <w:tcPr>
            <w:tcW w:w="869" w:type="dxa"/>
            <w:vAlign w:val="center"/>
          </w:tcPr>
          <w:p w:rsidR="00707330" w:rsidRDefault="00C95F79">
            <w:pPr>
              <w:jc w:val="center"/>
            </w:pPr>
            <w:r>
              <w:rPr>
                <w:sz w:val="24"/>
              </w:rPr>
              <w:t>15</w:t>
            </w:r>
          </w:p>
        </w:tc>
        <w:tc>
          <w:tcPr>
            <w:tcW w:w="1650" w:type="dxa"/>
            <w:vAlign w:val="center"/>
          </w:tcPr>
          <w:p w:rsidR="00707330" w:rsidRDefault="00C95F79">
            <w:pPr>
              <w:jc w:val="center"/>
            </w:pPr>
            <w:r>
              <w:rPr>
                <w:sz w:val="24"/>
              </w:rPr>
              <w:t>000338</w:t>
            </w:r>
          </w:p>
        </w:tc>
        <w:tc>
          <w:tcPr>
            <w:tcW w:w="1980" w:type="dxa"/>
            <w:vAlign w:val="center"/>
          </w:tcPr>
          <w:p w:rsidR="00707330" w:rsidRDefault="00C95F79">
            <w:pPr>
              <w:jc w:val="center"/>
            </w:pPr>
            <w:r>
              <w:rPr>
                <w:sz w:val="24"/>
              </w:rPr>
              <w:t>潍柴动力</w:t>
            </w:r>
          </w:p>
        </w:tc>
        <w:tc>
          <w:tcPr>
            <w:tcW w:w="2879" w:type="dxa"/>
            <w:vAlign w:val="center"/>
          </w:tcPr>
          <w:p w:rsidR="00707330" w:rsidRDefault="00C95F79">
            <w:pPr>
              <w:jc w:val="right"/>
            </w:pPr>
            <w:r>
              <w:rPr>
                <w:sz w:val="24"/>
              </w:rPr>
              <w:t>15,764,591.05</w:t>
            </w:r>
          </w:p>
        </w:tc>
        <w:tc>
          <w:tcPr>
            <w:tcW w:w="1620" w:type="dxa"/>
            <w:vAlign w:val="center"/>
          </w:tcPr>
          <w:p w:rsidR="00707330" w:rsidRDefault="00C95F79">
            <w:pPr>
              <w:jc w:val="right"/>
            </w:pPr>
            <w:r>
              <w:rPr>
                <w:sz w:val="24"/>
              </w:rPr>
              <w:t>5.21</w:t>
            </w:r>
          </w:p>
        </w:tc>
      </w:tr>
      <w:tr w:rsidR="00707330">
        <w:tc>
          <w:tcPr>
            <w:tcW w:w="869" w:type="dxa"/>
            <w:vAlign w:val="center"/>
          </w:tcPr>
          <w:p w:rsidR="00707330" w:rsidRDefault="00C95F79">
            <w:pPr>
              <w:jc w:val="center"/>
            </w:pPr>
            <w:r>
              <w:rPr>
                <w:sz w:val="24"/>
              </w:rPr>
              <w:t>16</w:t>
            </w:r>
          </w:p>
        </w:tc>
        <w:tc>
          <w:tcPr>
            <w:tcW w:w="1650" w:type="dxa"/>
            <w:vAlign w:val="center"/>
          </w:tcPr>
          <w:p w:rsidR="00707330" w:rsidRDefault="00C95F79">
            <w:pPr>
              <w:jc w:val="center"/>
            </w:pPr>
            <w:r>
              <w:rPr>
                <w:sz w:val="24"/>
              </w:rPr>
              <w:t>600406</w:t>
            </w:r>
          </w:p>
        </w:tc>
        <w:tc>
          <w:tcPr>
            <w:tcW w:w="1980" w:type="dxa"/>
            <w:vAlign w:val="center"/>
          </w:tcPr>
          <w:p w:rsidR="00707330" w:rsidRDefault="00C95F79">
            <w:pPr>
              <w:jc w:val="center"/>
            </w:pPr>
            <w:r>
              <w:rPr>
                <w:sz w:val="24"/>
              </w:rPr>
              <w:t>国电南瑞</w:t>
            </w:r>
          </w:p>
        </w:tc>
        <w:tc>
          <w:tcPr>
            <w:tcW w:w="2879" w:type="dxa"/>
            <w:vAlign w:val="center"/>
          </w:tcPr>
          <w:p w:rsidR="00707330" w:rsidRDefault="00C95F79">
            <w:pPr>
              <w:jc w:val="right"/>
            </w:pPr>
            <w:r>
              <w:rPr>
                <w:sz w:val="24"/>
              </w:rPr>
              <w:t>15,634,021.00</w:t>
            </w:r>
          </w:p>
        </w:tc>
        <w:tc>
          <w:tcPr>
            <w:tcW w:w="1620" w:type="dxa"/>
            <w:vAlign w:val="center"/>
          </w:tcPr>
          <w:p w:rsidR="00707330" w:rsidRDefault="00C95F79">
            <w:pPr>
              <w:jc w:val="right"/>
            </w:pPr>
            <w:r>
              <w:rPr>
                <w:sz w:val="24"/>
              </w:rPr>
              <w:t>5.17</w:t>
            </w:r>
          </w:p>
        </w:tc>
      </w:tr>
      <w:tr w:rsidR="00707330">
        <w:tc>
          <w:tcPr>
            <w:tcW w:w="869" w:type="dxa"/>
            <w:vAlign w:val="center"/>
          </w:tcPr>
          <w:p w:rsidR="00707330" w:rsidRDefault="00C95F79">
            <w:pPr>
              <w:jc w:val="center"/>
            </w:pPr>
            <w:r>
              <w:rPr>
                <w:sz w:val="24"/>
              </w:rPr>
              <w:t>17</w:t>
            </w:r>
          </w:p>
        </w:tc>
        <w:tc>
          <w:tcPr>
            <w:tcW w:w="1650" w:type="dxa"/>
            <w:vAlign w:val="center"/>
          </w:tcPr>
          <w:p w:rsidR="00707330" w:rsidRDefault="00C95F79">
            <w:pPr>
              <w:jc w:val="center"/>
            </w:pPr>
            <w:r>
              <w:rPr>
                <w:sz w:val="24"/>
              </w:rPr>
              <w:t>01398</w:t>
            </w:r>
          </w:p>
        </w:tc>
        <w:tc>
          <w:tcPr>
            <w:tcW w:w="1980" w:type="dxa"/>
            <w:vAlign w:val="center"/>
          </w:tcPr>
          <w:p w:rsidR="00707330" w:rsidRDefault="00C95F79">
            <w:pPr>
              <w:jc w:val="center"/>
            </w:pPr>
            <w:r>
              <w:rPr>
                <w:sz w:val="24"/>
              </w:rPr>
              <w:t>工商银行</w:t>
            </w:r>
          </w:p>
        </w:tc>
        <w:tc>
          <w:tcPr>
            <w:tcW w:w="2879" w:type="dxa"/>
            <w:vAlign w:val="center"/>
          </w:tcPr>
          <w:p w:rsidR="00707330" w:rsidRDefault="00C95F79">
            <w:pPr>
              <w:jc w:val="right"/>
            </w:pPr>
            <w:r>
              <w:rPr>
                <w:sz w:val="24"/>
              </w:rPr>
              <w:t>15,332,611.82</w:t>
            </w:r>
          </w:p>
        </w:tc>
        <w:tc>
          <w:tcPr>
            <w:tcW w:w="1620" w:type="dxa"/>
            <w:vAlign w:val="center"/>
          </w:tcPr>
          <w:p w:rsidR="00707330" w:rsidRDefault="00C95F79">
            <w:pPr>
              <w:jc w:val="right"/>
            </w:pPr>
            <w:r>
              <w:rPr>
                <w:sz w:val="24"/>
              </w:rPr>
              <w:t>5.07</w:t>
            </w:r>
          </w:p>
        </w:tc>
      </w:tr>
      <w:tr w:rsidR="00707330">
        <w:tc>
          <w:tcPr>
            <w:tcW w:w="869" w:type="dxa"/>
            <w:vAlign w:val="center"/>
          </w:tcPr>
          <w:p w:rsidR="00707330" w:rsidRDefault="00C95F79">
            <w:pPr>
              <w:jc w:val="center"/>
            </w:pPr>
            <w:r>
              <w:rPr>
                <w:sz w:val="24"/>
              </w:rPr>
              <w:t>18</w:t>
            </w:r>
          </w:p>
        </w:tc>
        <w:tc>
          <w:tcPr>
            <w:tcW w:w="1650" w:type="dxa"/>
            <w:vAlign w:val="center"/>
          </w:tcPr>
          <w:p w:rsidR="00707330" w:rsidRDefault="00C95F79">
            <w:pPr>
              <w:jc w:val="center"/>
            </w:pPr>
            <w:r>
              <w:rPr>
                <w:sz w:val="24"/>
              </w:rPr>
              <w:t>601988</w:t>
            </w:r>
          </w:p>
        </w:tc>
        <w:tc>
          <w:tcPr>
            <w:tcW w:w="1980" w:type="dxa"/>
            <w:vAlign w:val="center"/>
          </w:tcPr>
          <w:p w:rsidR="00707330" w:rsidRDefault="00C95F79">
            <w:pPr>
              <w:jc w:val="center"/>
            </w:pPr>
            <w:r>
              <w:rPr>
                <w:sz w:val="24"/>
              </w:rPr>
              <w:t>中国银行</w:t>
            </w:r>
          </w:p>
        </w:tc>
        <w:tc>
          <w:tcPr>
            <w:tcW w:w="2879" w:type="dxa"/>
            <w:vAlign w:val="center"/>
          </w:tcPr>
          <w:p w:rsidR="00707330" w:rsidRDefault="00C95F79">
            <w:pPr>
              <w:jc w:val="right"/>
            </w:pPr>
            <w:r>
              <w:rPr>
                <w:sz w:val="24"/>
              </w:rPr>
              <w:t>14,953,575.00</w:t>
            </w:r>
          </w:p>
        </w:tc>
        <w:tc>
          <w:tcPr>
            <w:tcW w:w="1620" w:type="dxa"/>
            <w:vAlign w:val="center"/>
          </w:tcPr>
          <w:p w:rsidR="00707330" w:rsidRDefault="00C95F79">
            <w:pPr>
              <w:jc w:val="right"/>
            </w:pPr>
            <w:r>
              <w:rPr>
                <w:sz w:val="24"/>
              </w:rPr>
              <w:t>4.94</w:t>
            </w:r>
          </w:p>
        </w:tc>
      </w:tr>
      <w:tr w:rsidR="00707330">
        <w:tc>
          <w:tcPr>
            <w:tcW w:w="869" w:type="dxa"/>
            <w:vAlign w:val="center"/>
          </w:tcPr>
          <w:p w:rsidR="00707330" w:rsidRDefault="00C95F79">
            <w:pPr>
              <w:jc w:val="center"/>
            </w:pPr>
            <w:r>
              <w:rPr>
                <w:sz w:val="24"/>
              </w:rPr>
              <w:t>19</w:t>
            </w:r>
          </w:p>
        </w:tc>
        <w:tc>
          <w:tcPr>
            <w:tcW w:w="1650" w:type="dxa"/>
            <w:vAlign w:val="center"/>
          </w:tcPr>
          <w:p w:rsidR="00707330" w:rsidRDefault="00C95F79">
            <w:pPr>
              <w:jc w:val="center"/>
            </w:pPr>
            <w:r>
              <w:rPr>
                <w:sz w:val="24"/>
              </w:rPr>
              <w:t>00960</w:t>
            </w:r>
          </w:p>
        </w:tc>
        <w:tc>
          <w:tcPr>
            <w:tcW w:w="1980" w:type="dxa"/>
            <w:vAlign w:val="center"/>
          </w:tcPr>
          <w:p w:rsidR="00707330" w:rsidRDefault="00C95F79">
            <w:pPr>
              <w:jc w:val="center"/>
            </w:pPr>
            <w:r>
              <w:rPr>
                <w:sz w:val="24"/>
              </w:rPr>
              <w:t>龙湖集团</w:t>
            </w:r>
          </w:p>
        </w:tc>
        <w:tc>
          <w:tcPr>
            <w:tcW w:w="2879" w:type="dxa"/>
            <w:vAlign w:val="center"/>
          </w:tcPr>
          <w:p w:rsidR="00707330" w:rsidRDefault="00C95F79">
            <w:pPr>
              <w:jc w:val="right"/>
            </w:pPr>
            <w:r>
              <w:rPr>
                <w:sz w:val="24"/>
              </w:rPr>
              <w:t>14,757,117.89</w:t>
            </w:r>
          </w:p>
        </w:tc>
        <w:tc>
          <w:tcPr>
            <w:tcW w:w="1620" w:type="dxa"/>
            <w:vAlign w:val="center"/>
          </w:tcPr>
          <w:p w:rsidR="00707330" w:rsidRDefault="00C95F79">
            <w:pPr>
              <w:jc w:val="right"/>
            </w:pPr>
            <w:r>
              <w:rPr>
                <w:sz w:val="24"/>
              </w:rPr>
              <w:t>4.88</w:t>
            </w:r>
          </w:p>
        </w:tc>
      </w:tr>
      <w:tr w:rsidR="00707330">
        <w:tc>
          <w:tcPr>
            <w:tcW w:w="869" w:type="dxa"/>
            <w:vAlign w:val="center"/>
          </w:tcPr>
          <w:p w:rsidR="00707330" w:rsidRDefault="00C95F79">
            <w:pPr>
              <w:jc w:val="center"/>
            </w:pPr>
            <w:r>
              <w:rPr>
                <w:sz w:val="24"/>
              </w:rPr>
              <w:t>20</w:t>
            </w:r>
          </w:p>
        </w:tc>
        <w:tc>
          <w:tcPr>
            <w:tcW w:w="1650" w:type="dxa"/>
            <w:vAlign w:val="center"/>
          </w:tcPr>
          <w:p w:rsidR="00707330" w:rsidRDefault="00C95F79">
            <w:pPr>
              <w:jc w:val="center"/>
            </w:pPr>
            <w:r>
              <w:rPr>
                <w:sz w:val="24"/>
              </w:rPr>
              <w:t>00175</w:t>
            </w:r>
          </w:p>
        </w:tc>
        <w:tc>
          <w:tcPr>
            <w:tcW w:w="1980" w:type="dxa"/>
            <w:vAlign w:val="center"/>
          </w:tcPr>
          <w:p w:rsidR="00707330" w:rsidRDefault="00C95F79">
            <w:pPr>
              <w:jc w:val="center"/>
            </w:pPr>
            <w:r>
              <w:rPr>
                <w:sz w:val="24"/>
              </w:rPr>
              <w:t>吉利汽车</w:t>
            </w:r>
          </w:p>
        </w:tc>
        <w:tc>
          <w:tcPr>
            <w:tcW w:w="2879" w:type="dxa"/>
            <w:vAlign w:val="center"/>
          </w:tcPr>
          <w:p w:rsidR="00707330" w:rsidRDefault="00C95F79">
            <w:pPr>
              <w:jc w:val="right"/>
            </w:pPr>
            <w:r>
              <w:rPr>
                <w:sz w:val="24"/>
              </w:rPr>
              <w:t>13,965,049.25</w:t>
            </w:r>
          </w:p>
        </w:tc>
        <w:tc>
          <w:tcPr>
            <w:tcW w:w="1620" w:type="dxa"/>
            <w:vAlign w:val="center"/>
          </w:tcPr>
          <w:p w:rsidR="00707330" w:rsidRDefault="00C95F79">
            <w:pPr>
              <w:jc w:val="right"/>
            </w:pPr>
            <w:r>
              <w:rPr>
                <w:sz w:val="24"/>
              </w:rPr>
              <w:t>4.61</w:t>
            </w:r>
          </w:p>
        </w:tc>
      </w:tr>
      <w:tr w:rsidR="00707330">
        <w:tc>
          <w:tcPr>
            <w:tcW w:w="869" w:type="dxa"/>
            <w:vAlign w:val="center"/>
          </w:tcPr>
          <w:p w:rsidR="00707330" w:rsidRDefault="00C95F79">
            <w:pPr>
              <w:jc w:val="center"/>
            </w:pPr>
            <w:r>
              <w:rPr>
                <w:sz w:val="24"/>
              </w:rPr>
              <w:t>21</w:t>
            </w:r>
          </w:p>
        </w:tc>
        <w:tc>
          <w:tcPr>
            <w:tcW w:w="1650" w:type="dxa"/>
            <w:vAlign w:val="center"/>
          </w:tcPr>
          <w:p w:rsidR="00707330" w:rsidRDefault="00C95F79">
            <w:pPr>
              <w:jc w:val="center"/>
            </w:pPr>
            <w:r>
              <w:rPr>
                <w:sz w:val="24"/>
              </w:rPr>
              <w:t>01109</w:t>
            </w:r>
          </w:p>
        </w:tc>
        <w:tc>
          <w:tcPr>
            <w:tcW w:w="1980" w:type="dxa"/>
            <w:vAlign w:val="center"/>
          </w:tcPr>
          <w:p w:rsidR="00707330" w:rsidRDefault="00C95F79">
            <w:pPr>
              <w:jc w:val="center"/>
            </w:pPr>
            <w:r>
              <w:rPr>
                <w:sz w:val="24"/>
              </w:rPr>
              <w:t>华润置地</w:t>
            </w:r>
          </w:p>
        </w:tc>
        <w:tc>
          <w:tcPr>
            <w:tcW w:w="2879" w:type="dxa"/>
            <w:vAlign w:val="center"/>
          </w:tcPr>
          <w:p w:rsidR="00707330" w:rsidRDefault="00C95F79">
            <w:pPr>
              <w:jc w:val="right"/>
            </w:pPr>
            <w:r>
              <w:rPr>
                <w:sz w:val="24"/>
              </w:rPr>
              <w:t>13,182,790.73</w:t>
            </w:r>
          </w:p>
        </w:tc>
        <w:tc>
          <w:tcPr>
            <w:tcW w:w="1620" w:type="dxa"/>
            <w:vAlign w:val="center"/>
          </w:tcPr>
          <w:p w:rsidR="00707330" w:rsidRDefault="00C95F79">
            <w:pPr>
              <w:jc w:val="right"/>
            </w:pPr>
            <w:r>
              <w:rPr>
                <w:sz w:val="24"/>
              </w:rPr>
              <w:t>4.36</w:t>
            </w:r>
          </w:p>
        </w:tc>
      </w:tr>
      <w:tr w:rsidR="00707330">
        <w:tc>
          <w:tcPr>
            <w:tcW w:w="869" w:type="dxa"/>
            <w:vAlign w:val="center"/>
          </w:tcPr>
          <w:p w:rsidR="00707330" w:rsidRDefault="00C95F79">
            <w:pPr>
              <w:jc w:val="center"/>
            </w:pPr>
            <w:r>
              <w:rPr>
                <w:sz w:val="24"/>
              </w:rPr>
              <w:t>22</w:t>
            </w:r>
          </w:p>
        </w:tc>
        <w:tc>
          <w:tcPr>
            <w:tcW w:w="1650" w:type="dxa"/>
            <w:vAlign w:val="center"/>
          </w:tcPr>
          <w:p w:rsidR="00707330" w:rsidRDefault="00C95F79">
            <w:pPr>
              <w:jc w:val="center"/>
            </w:pPr>
            <w:r>
              <w:rPr>
                <w:sz w:val="24"/>
              </w:rPr>
              <w:t>00902</w:t>
            </w:r>
          </w:p>
        </w:tc>
        <w:tc>
          <w:tcPr>
            <w:tcW w:w="1980" w:type="dxa"/>
            <w:vAlign w:val="center"/>
          </w:tcPr>
          <w:p w:rsidR="00707330" w:rsidRDefault="00C95F79">
            <w:pPr>
              <w:jc w:val="center"/>
            </w:pPr>
            <w:r>
              <w:rPr>
                <w:sz w:val="24"/>
              </w:rPr>
              <w:t>华能国际电力股份</w:t>
            </w:r>
          </w:p>
        </w:tc>
        <w:tc>
          <w:tcPr>
            <w:tcW w:w="2879" w:type="dxa"/>
            <w:vAlign w:val="center"/>
          </w:tcPr>
          <w:p w:rsidR="00707330" w:rsidRDefault="00C95F79">
            <w:pPr>
              <w:jc w:val="right"/>
            </w:pPr>
            <w:r>
              <w:rPr>
                <w:sz w:val="24"/>
              </w:rPr>
              <w:t>12,592,314.59</w:t>
            </w:r>
          </w:p>
        </w:tc>
        <w:tc>
          <w:tcPr>
            <w:tcW w:w="1620" w:type="dxa"/>
            <w:vAlign w:val="center"/>
          </w:tcPr>
          <w:p w:rsidR="00707330" w:rsidRDefault="00C95F79">
            <w:pPr>
              <w:jc w:val="right"/>
            </w:pPr>
            <w:r>
              <w:rPr>
                <w:sz w:val="24"/>
              </w:rPr>
              <w:t>4.16</w:t>
            </w:r>
          </w:p>
        </w:tc>
      </w:tr>
      <w:tr w:rsidR="00707330">
        <w:tc>
          <w:tcPr>
            <w:tcW w:w="869" w:type="dxa"/>
            <w:vAlign w:val="center"/>
          </w:tcPr>
          <w:p w:rsidR="00707330" w:rsidRDefault="00C95F79">
            <w:pPr>
              <w:jc w:val="center"/>
            </w:pPr>
            <w:r>
              <w:rPr>
                <w:sz w:val="24"/>
              </w:rPr>
              <w:t>23</w:t>
            </w:r>
          </w:p>
        </w:tc>
        <w:tc>
          <w:tcPr>
            <w:tcW w:w="1650" w:type="dxa"/>
            <w:vAlign w:val="center"/>
          </w:tcPr>
          <w:p w:rsidR="00707330" w:rsidRDefault="00C95F79">
            <w:pPr>
              <w:jc w:val="center"/>
            </w:pPr>
            <w:r>
              <w:rPr>
                <w:sz w:val="24"/>
              </w:rPr>
              <w:t>600340</w:t>
            </w:r>
          </w:p>
        </w:tc>
        <w:tc>
          <w:tcPr>
            <w:tcW w:w="1980" w:type="dxa"/>
            <w:vAlign w:val="center"/>
          </w:tcPr>
          <w:p w:rsidR="00707330" w:rsidRDefault="00C95F79">
            <w:pPr>
              <w:jc w:val="center"/>
            </w:pPr>
            <w:r>
              <w:rPr>
                <w:sz w:val="24"/>
              </w:rPr>
              <w:t>华夏幸福</w:t>
            </w:r>
          </w:p>
        </w:tc>
        <w:tc>
          <w:tcPr>
            <w:tcW w:w="2879" w:type="dxa"/>
            <w:vAlign w:val="center"/>
          </w:tcPr>
          <w:p w:rsidR="00707330" w:rsidRDefault="00C95F79">
            <w:pPr>
              <w:jc w:val="right"/>
            </w:pPr>
            <w:r>
              <w:rPr>
                <w:sz w:val="24"/>
              </w:rPr>
              <w:t>12,205,087.00</w:t>
            </w:r>
          </w:p>
        </w:tc>
        <w:tc>
          <w:tcPr>
            <w:tcW w:w="1620" w:type="dxa"/>
            <w:vAlign w:val="center"/>
          </w:tcPr>
          <w:p w:rsidR="00707330" w:rsidRDefault="00C95F79">
            <w:pPr>
              <w:jc w:val="right"/>
            </w:pPr>
            <w:r>
              <w:rPr>
                <w:sz w:val="24"/>
              </w:rPr>
              <w:t>4.03</w:t>
            </w:r>
          </w:p>
        </w:tc>
      </w:tr>
      <w:tr w:rsidR="00707330">
        <w:tc>
          <w:tcPr>
            <w:tcW w:w="869" w:type="dxa"/>
            <w:vAlign w:val="center"/>
          </w:tcPr>
          <w:p w:rsidR="00707330" w:rsidRDefault="00C95F79">
            <w:pPr>
              <w:jc w:val="center"/>
            </w:pPr>
            <w:r>
              <w:rPr>
                <w:sz w:val="24"/>
              </w:rPr>
              <w:t>24</w:t>
            </w:r>
          </w:p>
        </w:tc>
        <w:tc>
          <w:tcPr>
            <w:tcW w:w="1650" w:type="dxa"/>
            <w:vAlign w:val="center"/>
          </w:tcPr>
          <w:p w:rsidR="00707330" w:rsidRDefault="00C95F79">
            <w:pPr>
              <w:jc w:val="center"/>
            </w:pPr>
            <w:r>
              <w:rPr>
                <w:sz w:val="24"/>
              </w:rPr>
              <w:t>00788</w:t>
            </w:r>
          </w:p>
        </w:tc>
        <w:tc>
          <w:tcPr>
            <w:tcW w:w="1980" w:type="dxa"/>
            <w:vAlign w:val="center"/>
          </w:tcPr>
          <w:p w:rsidR="00707330" w:rsidRDefault="00C95F79">
            <w:pPr>
              <w:jc w:val="center"/>
            </w:pPr>
            <w:r>
              <w:rPr>
                <w:sz w:val="24"/>
              </w:rPr>
              <w:t>中国铁塔</w:t>
            </w:r>
          </w:p>
        </w:tc>
        <w:tc>
          <w:tcPr>
            <w:tcW w:w="2879" w:type="dxa"/>
            <w:vAlign w:val="center"/>
          </w:tcPr>
          <w:p w:rsidR="00707330" w:rsidRDefault="00C95F79">
            <w:pPr>
              <w:jc w:val="right"/>
            </w:pPr>
            <w:r>
              <w:rPr>
                <w:sz w:val="24"/>
              </w:rPr>
              <w:t>11,312,590.50</w:t>
            </w:r>
          </w:p>
        </w:tc>
        <w:tc>
          <w:tcPr>
            <w:tcW w:w="1620" w:type="dxa"/>
            <w:vAlign w:val="center"/>
          </w:tcPr>
          <w:p w:rsidR="00707330" w:rsidRDefault="00C95F79">
            <w:pPr>
              <w:jc w:val="right"/>
            </w:pPr>
            <w:r>
              <w:rPr>
                <w:sz w:val="24"/>
              </w:rPr>
              <w:t>3.74</w:t>
            </w:r>
          </w:p>
        </w:tc>
      </w:tr>
      <w:tr w:rsidR="00707330">
        <w:tc>
          <w:tcPr>
            <w:tcW w:w="869" w:type="dxa"/>
            <w:vAlign w:val="center"/>
          </w:tcPr>
          <w:p w:rsidR="00707330" w:rsidRDefault="00C95F79">
            <w:pPr>
              <w:jc w:val="center"/>
            </w:pPr>
            <w:r>
              <w:rPr>
                <w:sz w:val="24"/>
              </w:rPr>
              <w:t>25</w:t>
            </w:r>
          </w:p>
        </w:tc>
        <w:tc>
          <w:tcPr>
            <w:tcW w:w="1650" w:type="dxa"/>
            <w:vAlign w:val="center"/>
          </w:tcPr>
          <w:p w:rsidR="00707330" w:rsidRDefault="00C95F79">
            <w:pPr>
              <w:jc w:val="center"/>
            </w:pPr>
            <w:r>
              <w:rPr>
                <w:sz w:val="24"/>
              </w:rPr>
              <w:t>000651</w:t>
            </w:r>
          </w:p>
        </w:tc>
        <w:tc>
          <w:tcPr>
            <w:tcW w:w="1980" w:type="dxa"/>
            <w:vAlign w:val="center"/>
          </w:tcPr>
          <w:p w:rsidR="00707330" w:rsidRDefault="00C95F79">
            <w:pPr>
              <w:jc w:val="center"/>
            </w:pPr>
            <w:r>
              <w:rPr>
                <w:sz w:val="24"/>
              </w:rPr>
              <w:t>格力电器</w:t>
            </w:r>
          </w:p>
        </w:tc>
        <w:tc>
          <w:tcPr>
            <w:tcW w:w="2879" w:type="dxa"/>
            <w:vAlign w:val="center"/>
          </w:tcPr>
          <w:p w:rsidR="00707330" w:rsidRDefault="00C95F79">
            <w:pPr>
              <w:jc w:val="right"/>
            </w:pPr>
            <w:r>
              <w:rPr>
                <w:sz w:val="24"/>
              </w:rPr>
              <w:t>10,830,734.66</w:t>
            </w:r>
          </w:p>
        </w:tc>
        <w:tc>
          <w:tcPr>
            <w:tcW w:w="1620" w:type="dxa"/>
            <w:vAlign w:val="center"/>
          </w:tcPr>
          <w:p w:rsidR="00707330" w:rsidRDefault="00C95F79">
            <w:pPr>
              <w:jc w:val="right"/>
            </w:pPr>
            <w:r>
              <w:rPr>
                <w:sz w:val="24"/>
              </w:rPr>
              <w:t>3.58</w:t>
            </w:r>
          </w:p>
        </w:tc>
      </w:tr>
      <w:tr w:rsidR="00707330">
        <w:tc>
          <w:tcPr>
            <w:tcW w:w="869" w:type="dxa"/>
            <w:vAlign w:val="center"/>
          </w:tcPr>
          <w:p w:rsidR="00707330" w:rsidRDefault="00C95F79">
            <w:pPr>
              <w:jc w:val="center"/>
            </w:pPr>
            <w:r>
              <w:rPr>
                <w:sz w:val="24"/>
              </w:rPr>
              <w:t>26</w:t>
            </w:r>
          </w:p>
        </w:tc>
        <w:tc>
          <w:tcPr>
            <w:tcW w:w="1650" w:type="dxa"/>
            <w:vAlign w:val="center"/>
          </w:tcPr>
          <w:p w:rsidR="00707330" w:rsidRDefault="00C95F79">
            <w:pPr>
              <w:jc w:val="center"/>
            </w:pPr>
            <w:r>
              <w:rPr>
                <w:sz w:val="24"/>
              </w:rPr>
              <w:t>00762</w:t>
            </w:r>
          </w:p>
        </w:tc>
        <w:tc>
          <w:tcPr>
            <w:tcW w:w="1980" w:type="dxa"/>
            <w:vAlign w:val="center"/>
          </w:tcPr>
          <w:p w:rsidR="00707330" w:rsidRDefault="00C95F79">
            <w:pPr>
              <w:jc w:val="center"/>
            </w:pPr>
            <w:r>
              <w:rPr>
                <w:sz w:val="24"/>
              </w:rPr>
              <w:t>中国联通</w:t>
            </w:r>
          </w:p>
        </w:tc>
        <w:tc>
          <w:tcPr>
            <w:tcW w:w="2879" w:type="dxa"/>
            <w:vAlign w:val="center"/>
          </w:tcPr>
          <w:p w:rsidR="00707330" w:rsidRDefault="00C95F79">
            <w:pPr>
              <w:jc w:val="right"/>
            </w:pPr>
            <w:r>
              <w:rPr>
                <w:sz w:val="24"/>
              </w:rPr>
              <w:t>10,448,689.64</w:t>
            </w:r>
          </w:p>
        </w:tc>
        <w:tc>
          <w:tcPr>
            <w:tcW w:w="1620" w:type="dxa"/>
            <w:vAlign w:val="center"/>
          </w:tcPr>
          <w:p w:rsidR="00707330" w:rsidRDefault="00C95F79">
            <w:pPr>
              <w:jc w:val="right"/>
            </w:pPr>
            <w:r>
              <w:rPr>
                <w:sz w:val="24"/>
              </w:rPr>
              <w:t>3.45</w:t>
            </w:r>
          </w:p>
        </w:tc>
      </w:tr>
      <w:tr w:rsidR="00707330">
        <w:tc>
          <w:tcPr>
            <w:tcW w:w="869" w:type="dxa"/>
            <w:vAlign w:val="center"/>
          </w:tcPr>
          <w:p w:rsidR="00707330" w:rsidRDefault="00C95F79">
            <w:pPr>
              <w:jc w:val="center"/>
            </w:pPr>
            <w:r>
              <w:rPr>
                <w:sz w:val="24"/>
              </w:rPr>
              <w:t>27</w:t>
            </w:r>
          </w:p>
        </w:tc>
        <w:tc>
          <w:tcPr>
            <w:tcW w:w="1650" w:type="dxa"/>
            <w:vAlign w:val="center"/>
          </w:tcPr>
          <w:p w:rsidR="00707330" w:rsidRDefault="00C95F79">
            <w:pPr>
              <w:jc w:val="center"/>
            </w:pPr>
            <w:r>
              <w:rPr>
                <w:sz w:val="24"/>
              </w:rPr>
              <w:t>300595</w:t>
            </w:r>
          </w:p>
        </w:tc>
        <w:tc>
          <w:tcPr>
            <w:tcW w:w="1980" w:type="dxa"/>
            <w:vAlign w:val="center"/>
          </w:tcPr>
          <w:p w:rsidR="00707330" w:rsidRDefault="00C95F79">
            <w:pPr>
              <w:jc w:val="center"/>
            </w:pPr>
            <w:r>
              <w:rPr>
                <w:sz w:val="24"/>
              </w:rPr>
              <w:t>欧普康视</w:t>
            </w:r>
          </w:p>
        </w:tc>
        <w:tc>
          <w:tcPr>
            <w:tcW w:w="2879" w:type="dxa"/>
            <w:vAlign w:val="center"/>
          </w:tcPr>
          <w:p w:rsidR="00707330" w:rsidRDefault="00C95F79">
            <w:pPr>
              <w:jc w:val="right"/>
            </w:pPr>
            <w:r>
              <w:rPr>
                <w:sz w:val="24"/>
              </w:rPr>
              <w:t>10,383,602.00</w:t>
            </w:r>
          </w:p>
        </w:tc>
        <w:tc>
          <w:tcPr>
            <w:tcW w:w="1620" w:type="dxa"/>
            <w:vAlign w:val="center"/>
          </w:tcPr>
          <w:p w:rsidR="00707330" w:rsidRDefault="00C95F79">
            <w:pPr>
              <w:jc w:val="right"/>
            </w:pPr>
            <w:r>
              <w:rPr>
                <w:sz w:val="24"/>
              </w:rPr>
              <w:t>3.43</w:t>
            </w:r>
          </w:p>
        </w:tc>
      </w:tr>
      <w:tr w:rsidR="00707330">
        <w:tc>
          <w:tcPr>
            <w:tcW w:w="869" w:type="dxa"/>
            <w:vAlign w:val="center"/>
          </w:tcPr>
          <w:p w:rsidR="00707330" w:rsidRDefault="00C95F79">
            <w:pPr>
              <w:jc w:val="center"/>
            </w:pPr>
            <w:r>
              <w:rPr>
                <w:sz w:val="24"/>
              </w:rPr>
              <w:t>28</w:t>
            </w:r>
          </w:p>
        </w:tc>
        <w:tc>
          <w:tcPr>
            <w:tcW w:w="1650" w:type="dxa"/>
            <w:vAlign w:val="center"/>
          </w:tcPr>
          <w:p w:rsidR="00707330" w:rsidRDefault="00C95F79">
            <w:pPr>
              <w:jc w:val="center"/>
            </w:pPr>
            <w:r>
              <w:rPr>
                <w:sz w:val="24"/>
              </w:rPr>
              <w:t>002555</w:t>
            </w:r>
          </w:p>
        </w:tc>
        <w:tc>
          <w:tcPr>
            <w:tcW w:w="1980" w:type="dxa"/>
            <w:vAlign w:val="center"/>
          </w:tcPr>
          <w:p w:rsidR="00707330" w:rsidRDefault="00C95F79">
            <w:pPr>
              <w:jc w:val="center"/>
            </w:pPr>
            <w:r>
              <w:rPr>
                <w:sz w:val="24"/>
              </w:rPr>
              <w:t>三七互娱</w:t>
            </w:r>
          </w:p>
        </w:tc>
        <w:tc>
          <w:tcPr>
            <w:tcW w:w="2879" w:type="dxa"/>
            <w:vAlign w:val="center"/>
          </w:tcPr>
          <w:p w:rsidR="00707330" w:rsidRDefault="00C95F79">
            <w:pPr>
              <w:jc w:val="right"/>
            </w:pPr>
            <w:r>
              <w:rPr>
                <w:sz w:val="24"/>
              </w:rPr>
              <w:t>10,157,768.00</w:t>
            </w:r>
          </w:p>
        </w:tc>
        <w:tc>
          <w:tcPr>
            <w:tcW w:w="1620" w:type="dxa"/>
            <w:vAlign w:val="center"/>
          </w:tcPr>
          <w:p w:rsidR="00707330" w:rsidRDefault="00C95F79">
            <w:pPr>
              <w:jc w:val="right"/>
            </w:pPr>
            <w:r>
              <w:rPr>
                <w:sz w:val="24"/>
              </w:rPr>
              <w:t>3.36</w:t>
            </w:r>
          </w:p>
        </w:tc>
      </w:tr>
      <w:tr w:rsidR="00707330">
        <w:tc>
          <w:tcPr>
            <w:tcW w:w="869" w:type="dxa"/>
            <w:vAlign w:val="center"/>
          </w:tcPr>
          <w:p w:rsidR="00707330" w:rsidRDefault="00C95F79">
            <w:pPr>
              <w:jc w:val="center"/>
            </w:pPr>
            <w:r>
              <w:rPr>
                <w:sz w:val="24"/>
              </w:rPr>
              <w:t>29</w:t>
            </w:r>
          </w:p>
        </w:tc>
        <w:tc>
          <w:tcPr>
            <w:tcW w:w="1650" w:type="dxa"/>
            <w:vAlign w:val="center"/>
          </w:tcPr>
          <w:p w:rsidR="00707330" w:rsidRDefault="00C95F79">
            <w:pPr>
              <w:jc w:val="center"/>
            </w:pPr>
            <w:r>
              <w:rPr>
                <w:sz w:val="24"/>
              </w:rPr>
              <w:t>600585</w:t>
            </w:r>
          </w:p>
        </w:tc>
        <w:tc>
          <w:tcPr>
            <w:tcW w:w="1980" w:type="dxa"/>
            <w:vAlign w:val="center"/>
          </w:tcPr>
          <w:p w:rsidR="00707330" w:rsidRDefault="00C95F79">
            <w:pPr>
              <w:jc w:val="center"/>
            </w:pPr>
            <w:r>
              <w:rPr>
                <w:sz w:val="24"/>
              </w:rPr>
              <w:t>海螺水泥</w:t>
            </w:r>
          </w:p>
        </w:tc>
        <w:tc>
          <w:tcPr>
            <w:tcW w:w="2879" w:type="dxa"/>
            <w:vAlign w:val="center"/>
          </w:tcPr>
          <w:p w:rsidR="00707330" w:rsidRDefault="00C95F79">
            <w:pPr>
              <w:jc w:val="right"/>
            </w:pPr>
            <w:r>
              <w:rPr>
                <w:sz w:val="24"/>
              </w:rPr>
              <w:t>9,743,826.00</w:t>
            </w:r>
          </w:p>
        </w:tc>
        <w:tc>
          <w:tcPr>
            <w:tcW w:w="1620" w:type="dxa"/>
            <w:vAlign w:val="center"/>
          </w:tcPr>
          <w:p w:rsidR="00707330" w:rsidRDefault="00C95F79">
            <w:pPr>
              <w:jc w:val="right"/>
            </w:pPr>
            <w:r>
              <w:rPr>
                <w:sz w:val="24"/>
              </w:rPr>
              <w:t>3.22</w:t>
            </w:r>
          </w:p>
        </w:tc>
      </w:tr>
      <w:tr w:rsidR="00707330">
        <w:tc>
          <w:tcPr>
            <w:tcW w:w="869" w:type="dxa"/>
            <w:vAlign w:val="center"/>
          </w:tcPr>
          <w:p w:rsidR="00707330" w:rsidRDefault="00C95F79">
            <w:pPr>
              <w:jc w:val="center"/>
            </w:pPr>
            <w:r>
              <w:rPr>
                <w:sz w:val="24"/>
              </w:rPr>
              <w:t>30</w:t>
            </w:r>
          </w:p>
        </w:tc>
        <w:tc>
          <w:tcPr>
            <w:tcW w:w="1650" w:type="dxa"/>
            <w:vAlign w:val="center"/>
          </w:tcPr>
          <w:p w:rsidR="00707330" w:rsidRDefault="00C95F79">
            <w:pPr>
              <w:jc w:val="center"/>
            </w:pPr>
            <w:r>
              <w:rPr>
                <w:sz w:val="24"/>
              </w:rPr>
              <w:t>603228</w:t>
            </w:r>
          </w:p>
        </w:tc>
        <w:tc>
          <w:tcPr>
            <w:tcW w:w="1980" w:type="dxa"/>
            <w:vAlign w:val="center"/>
          </w:tcPr>
          <w:p w:rsidR="00707330" w:rsidRDefault="00C95F79">
            <w:pPr>
              <w:jc w:val="center"/>
            </w:pPr>
            <w:r>
              <w:rPr>
                <w:sz w:val="24"/>
              </w:rPr>
              <w:t>景旺电子</w:t>
            </w:r>
          </w:p>
        </w:tc>
        <w:tc>
          <w:tcPr>
            <w:tcW w:w="2879" w:type="dxa"/>
            <w:vAlign w:val="center"/>
          </w:tcPr>
          <w:p w:rsidR="00707330" w:rsidRDefault="00C95F79">
            <w:pPr>
              <w:jc w:val="right"/>
            </w:pPr>
            <w:r>
              <w:rPr>
                <w:sz w:val="24"/>
              </w:rPr>
              <w:t>9,701,051.60</w:t>
            </w:r>
          </w:p>
        </w:tc>
        <w:tc>
          <w:tcPr>
            <w:tcW w:w="1620" w:type="dxa"/>
            <w:vAlign w:val="center"/>
          </w:tcPr>
          <w:p w:rsidR="00707330" w:rsidRDefault="00C95F79">
            <w:pPr>
              <w:jc w:val="right"/>
            </w:pPr>
            <w:r>
              <w:rPr>
                <w:sz w:val="24"/>
              </w:rPr>
              <w:t>3.21</w:t>
            </w:r>
          </w:p>
        </w:tc>
      </w:tr>
      <w:tr w:rsidR="00707330">
        <w:tc>
          <w:tcPr>
            <w:tcW w:w="869" w:type="dxa"/>
            <w:vAlign w:val="center"/>
          </w:tcPr>
          <w:p w:rsidR="00707330" w:rsidRDefault="00C95F79">
            <w:pPr>
              <w:jc w:val="center"/>
            </w:pPr>
            <w:r>
              <w:rPr>
                <w:sz w:val="24"/>
              </w:rPr>
              <w:t>31</w:t>
            </w:r>
          </w:p>
        </w:tc>
        <w:tc>
          <w:tcPr>
            <w:tcW w:w="1650" w:type="dxa"/>
            <w:vAlign w:val="center"/>
          </w:tcPr>
          <w:p w:rsidR="00707330" w:rsidRDefault="00C95F79">
            <w:pPr>
              <w:jc w:val="center"/>
            </w:pPr>
            <w:r>
              <w:rPr>
                <w:sz w:val="24"/>
              </w:rPr>
              <w:t>603018</w:t>
            </w:r>
          </w:p>
        </w:tc>
        <w:tc>
          <w:tcPr>
            <w:tcW w:w="1980" w:type="dxa"/>
            <w:vAlign w:val="center"/>
          </w:tcPr>
          <w:p w:rsidR="00707330" w:rsidRDefault="00C95F79">
            <w:pPr>
              <w:jc w:val="center"/>
            </w:pPr>
            <w:r>
              <w:rPr>
                <w:sz w:val="24"/>
              </w:rPr>
              <w:t>中设集团</w:t>
            </w:r>
          </w:p>
        </w:tc>
        <w:tc>
          <w:tcPr>
            <w:tcW w:w="2879" w:type="dxa"/>
            <w:vAlign w:val="center"/>
          </w:tcPr>
          <w:p w:rsidR="00707330" w:rsidRDefault="00C95F79">
            <w:pPr>
              <w:jc w:val="right"/>
            </w:pPr>
            <w:r>
              <w:rPr>
                <w:sz w:val="24"/>
              </w:rPr>
              <w:t>9,008,000.64</w:t>
            </w:r>
          </w:p>
        </w:tc>
        <w:tc>
          <w:tcPr>
            <w:tcW w:w="1620" w:type="dxa"/>
            <w:vAlign w:val="center"/>
          </w:tcPr>
          <w:p w:rsidR="00707330" w:rsidRDefault="00C95F79">
            <w:pPr>
              <w:jc w:val="right"/>
            </w:pPr>
            <w:r>
              <w:rPr>
                <w:sz w:val="24"/>
              </w:rPr>
              <w:t>2.98</w:t>
            </w:r>
          </w:p>
        </w:tc>
      </w:tr>
      <w:tr w:rsidR="00707330">
        <w:tc>
          <w:tcPr>
            <w:tcW w:w="869" w:type="dxa"/>
            <w:vAlign w:val="center"/>
          </w:tcPr>
          <w:p w:rsidR="00707330" w:rsidRDefault="00C95F79">
            <w:pPr>
              <w:jc w:val="center"/>
            </w:pPr>
            <w:r>
              <w:rPr>
                <w:sz w:val="24"/>
              </w:rPr>
              <w:t>32</w:t>
            </w:r>
          </w:p>
        </w:tc>
        <w:tc>
          <w:tcPr>
            <w:tcW w:w="1650" w:type="dxa"/>
            <w:vAlign w:val="center"/>
          </w:tcPr>
          <w:p w:rsidR="00707330" w:rsidRDefault="00C95F79">
            <w:pPr>
              <w:jc w:val="center"/>
            </w:pPr>
            <w:r>
              <w:rPr>
                <w:sz w:val="24"/>
              </w:rPr>
              <w:t>002372</w:t>
            </w:r>
          </w:p>
        </w:tc>
        <w:tc>
          <w:tcPr>
            <w:tcW w:w="1980" w:type="dxa"/>
            <w:vAlign w:val="center"/>
          </w:tcPr>
          <w:p w:rsidR="00707330" w:rsidRDefault="00C95F79">
            <w:pPr>
              <w:jc w:val="center"/>
            </w:pPr>
            <w:r>
              <w:rPr>
                <w:sz w:val="24"/>
              </w:rPr>
              <w:t>伟星新材</w:t>
            </w:r>
          </w:p>
        </w:tc>
        <w:tc>
          <w:tcPr>
            <w:tcW w:w="2879" w:type="dxa"/>
            <w:vAlign w:val="center"/>
          </w:tcPr>
          <w:p w:rsidR="00707330" w:rsidRDefault="00C95F79">
            <w:pPr>
              <w:jc w:val="right"/>
            </w:pPr>
            <w:r>
              <w:rPr>
                <w:sz w:val="24"/>
              </w:rPr>
              <w:t>8,914,263.83</w:t>
            </w:r>
          </w:p>
        </w:tc>
        <w:tc>
          <w:tcPr>
            <w:tcW w:w="1620" w:type="dxa"/>
            <w:vAlign w:val="center"/>
          </w:tcPr>
          <w:p w:rsidR="00707330" w:rsidRDefault="00C95F79">
            <w:pPr>
              <w:jc w:val="right"/>
            </w:pPr>
            <w:r>
              <w:rPr>
                <w:sz w:val="24"/>
              </w:rPr>
              <w:t>2.95</w:t>
            </w:r>
          </w:p>
        </w:tc>
      </w:tr>
      <w:tr w:rsidR="00707330">
        <w:tc>
          <w:tcPr>
            <w:tcW w:w="869" w:type="dxa"/>
            <w:vAlign w:val="center"/>
          </w:tcPr>
          <w:p w:rsidR="00707330" w:rsidRDefault="00C95F79">
            <w:pPr>
              <w:jc w:val="center"/>
            </w:pPr>
            <w:r>
              <w:rPr>
                <w:sz w:val="24"/>
              </w:rPr>
              <w:t>33</w:t>
            </w:r>
          </w:p>
        </w:tc>
        <w:tc>
          <w:tcPr>
            <w:tcW w:w="1650" w:type="dxa"/>
            <w:vAlign w:val="center"/>
          </w:tcPr>
          <w:p w:rsidR="00707330" w:rsidRDefault="00C95F79">
            <w:pPr>
              <w:jc w:val="center"/>
            </w:pPr>
            <w:r>
              <w:rPr>
                <w:sz w:val="24"/>
              </w:rPr>
              <w:t>603886</w:t>
            </w:r>
          </w:p>
        </w:tc>
        <w:tc>
          <w:tcPr>
            <w:tcW w:w="1980" w:type="dxa"/>
            <w:vAlign w:val="center"/>
          </w:tcPr>
          <w:p w:rsidR="00707330" w:rsidRDefault="00C95F79">
            <w:pPr>
              <w:jc w:val="center"/>
            </w:pPr>
            <w:r>
              <w:rPr>
                <w:sz w:val="24"/>
              </w:rPr>
              <w:t>元祖股份</w:t>
            </w:r>
          </w:p>
        </w:tc>
        <w:tc>
          <w:tcPr>
            <w:tcW w:w="2879" w:type="dxa"/>
            <w:vAlign w:val="center"/>
          </w:tcPr>
          <w:p w:rsidR="00707330" w:rsidRDefault="00C95F79">
            <w:pPr>
              <w:jc w:val="right"/>
            </w:pPr>
            <w:r>
              <w:rPr>
                <w:sz w:val="24"/>
              </w:rPr>
              <w:t>8,876,422.88</w:t>
            </w:r>
          </w:p>
        </w:tc>
        <w:tc>
          <w:tcPr>
            <w:tcW w:w="1620" w:type="dxa"/>
            <w:vAlign w:val="center"/>
          </w:tcPr>
          <w:p w:rsidR="00707330" w:rsidRDefault="00C95F79">
            <w:pPr>
              <w:jc w:val="right"/>
            </w:pPr>
            <w:r>
              <w:rPr>
                <w:sz w:val="24"/>
              </w:rPr>
              <w:t>2.93</w:t>
            </w:r>
          </w:p>
        </w:tc>
      </w:tr>
      <w:tr w:rsidR="00707330">
        <w:tc>
          <w:tcPr>
            <w:tcW w:w="869" w:type="dxa"/>
            <w:vAlign w:val="center"/>
          </w:tcPr>
          <w:p w:rsidR="00707330" w:rsidRDefault="00C95F79">
            <w:pPr>
              <w:jc w:val="center"/>
            </w:pPr>
            <w:r>
              <w:rPr>
                <w:sz w:val="24"/>
              </w:rPr>
              <w:t>34</w:t>
            </w:r>
          </w:p>
        </w:tc>
        <w:tc>
          <w:tcPr>
            <w:tcW w:w="1650" w:type="dxa"/>
            <w:vAlign w:val="center"/>
          </w:tcPr>
          <w:p w:rsidR="00707330" w:rsidRDefault="00C95F79">
            <w:pPr>
              <w:jc w:val="center"/>
            </w:pPr>
            <w:r>
              <w:rPr>
                <w:sz w:val="24"/>
              </w:rPr>
              <w:t>002419</w:t>
            </w:r>
          </w:p>
        </w:tc>
        <w:tc>
          <w:tcPr>
            <w:tcW w:w="1980" w:type="dxa"/>
            <w:vAlign w:val="center"/>
          </w:tcPr>
          <w:p w:rsidR="00707330" w:rsidRDefault="00C95F79">
            <w:pPr>
              <w:jc w:val="center"/>
            </w:pPr>
            <w:r>
              <w:rPr>
                <w:sz w:val="24"/>
              </w:rPr>
              <w:t>天虹股份</w:t>
            </w:r>
          </w:p>
        </w:tc>
        <w:tc>
          <w:tcPr>
            <w:tcW w:w="2879" w:type="dxa"/>
            <w:vAlign w:val="center"/>
          </w:tcPr>
          <w:p w:rsidR="00707330" w:rsidRDefault="00C95F79">
            <w:pPr>
              <w:jc w:val="right"/>
            </w:pPr>
            <w:r>
              <w:rPr>
                <w:sz w:val="24"/>
              </w:rPr>
              <w:t>8,695,265.47</w:t>
            </w:r>
          </w:p>
        </w:tc>
        <w:tc>
          <w:tcPr>
            <w:tcW w:w="1620" w:type="dxa"/>
            <w:vAlign w:val="center"/>
          </w:tcPr>
          <w:p w:rsidR="00707330" w:rsidRDefault="00C95F79">
            <w:pPr>
              <w:jc w:val="right"/>
            </w:pPr>
            <w:r>
              <w:rPr>
                <w:sz w:val="24"/>
              </w:rPr>
              <w:t>2.87</w:t>
            </w:r>
          </w:p>
        </w:tc>
      </w:tr>
      <w:tr w:rsidR="00707330">
        <w:tc>
          <w:tcPr>
            <w:tcW w:w="869" w:type="dxa"/>
            <w:vAlign w:val="center"/>
          </w:tcPr>
          <w:p w:rsidR="00707330" w:rsidRDefault="00C95F79">
            <w:pPr>
              <w:jc w:val="center"/>
            </w:pPr>
            <w:r>
              <w:rPr>
                <w:sz w:val="24"/>
              </w:rPr>
              <w:t>35</w:t>
            </w:r>
          </w:p>
        </w:tc>
        <w:tc>
          <w:tcPr>
            <w:tcW w:w="1650" w:type="dxa"/>
            <w:vAlign w:val="center"/>
          </w:tcPr>
          <w:p w:rsidR="00707330" w:rsidRDefault="00C95F79">
            <w:pPr>
              <w:jc w:val="center"/>
            </w:pPr>
            <w:r>
              <w:rPr>
                <w:sz w:val="24"/>
              </w:rPr>
              <w:t>600612</w:t>
            </w:r>
          </w:p>
        </w:tc>
        <w:tc>
          <w:tcPr>
            <w:tcW w:w="1980" w:type="dxa"/>
            <w:vAlign w:val="center"/>
          </w:tcPr>
          <w:p w:rsidR="00707330" w:rsidRDefault="00C95F79">
            <w:pPr>
              <w:jc w:val="center"/>
            </w:pPr>
            <w:r>
              <w:rPr>
                <w:sz w:val="24"/>
              </w:rPr>
              <w:t>老凤祥</w:t>
            </w:r>
          </w:p>
        </w:tc>
        <w:tc>
          <w:tcPr>
            <w:tcW w:w="2879" w:type="dxa"/>
            <w:vAlign w:val="center"/>
          </w:tcPr>
          <w:p w:rsidR="00707330" w:rsidRDefault="00C95F79">
            <w:pPr>
              <w:jc w:val="right"/>
            </w:pPr>
            <w:r>
              <w:rPr>
                <w:sz w:val="24"/>
              </w:rPr>
              <w:t>8,168,476.20</w:t>
            </w:r>
          </w:p>
        </w:tc>
        <w:tc>
          <w:tcPr>
            <w:tcW w:w="1620" w:type="dxa"/>
            <w:vAlign w:val="center"/>
          </w:tcPr>
          <w:p w:rsidR="00707330" w:rsidRDefault="00C95F79">
            <w:pPr>
              <w:jc w:val="right"/>
            </w:pPr>
            <w:r>
              <w:rPr>
                <w:sz w:val="24"/>
              </w:rPr>
              <w:t>2.70</w:t>
            </w:r>
          </w:p>
        </w:tc>
      </w:tr>
      <w:tr w:rsidR="00707330">
        <w:tc>
          <w:tcPr>
            <w:tcW w:w="869" w:type="dxa"/>
            <w:vAlign w:val="center"/>
          </w:tcPr>
          <w:p w:rsidR="00707330" w:rsidRDefault="00C95F79">
            <w:pPr>
              <w:jc w:val="center"/>
            </w:pPr>
            <w:r>
              <w:rPr>
                <w:sz w:val="24"/>
              </w:rPr>
              <w:t>36</w:t>
            </w:r>
          </w:p>
        </w:tc>
        <w:tc>
          <w:tcPr>
            <w:tcW w:w="1650" w:type="dxa"/>
            <w:vAlign w:val="center"/>
          </w:tcPr>
          <w:p w:rsidR="00707330" w:rsidRDefault="00C95F79">
            <w:pPr>
              <w:jc w:val="center"/>
            </w:pPr>
            <w:r>
              <w:rPr>
                <w:sz w:val="24"/>
              </w:rPr>
              <w:t>002511</w:t>
            </w:r>
          </w:p>
        </w:tc>
        <w:tc>
          <w:tcPr>
            <w:tcW w:w="1980" w:type="dxa"/>
            <w:vAlign w:val="center"/>
          </w:tcPr>
          <w:p w:rsidR="00707330" w:rsidRDefault="00C95F79">
            <w:pPr>
              <w:jc w:val="center"/>
            </w:pPr>
            <w:r>
              <w:rPr>
                <w:sz w:val="24"/>
              </w:rPr>
              <w:t>中顺洁柔</w:t>
            </w:r>
          </w:p>
        </w:tc>
        <w:tc>
          <w:tcPr>
            <w:tcW w:w="2879" w:type="dxa"/>
            <w:vAlign w:val="center"/>
          </w:tcPr>
          <w:p w:rsidR="00707330" w:rsidRDefault="00C95F79">
            <w:pPr>
              <w:jc w:val="right"/>
            </w:pPr>
            <w:r>
              <w:rPr>
                <w:sz w:val="24"/>
              </w:rPr>
              <w:t>7,987,009.00</w:t>
            </w:r>
          </w:p>
        </w:tc>
        <w:tc>
          <w:tcPr>
            <w:tcW w:w="1620" w:type="dxa"/>
            <w:vAlign w:val="center"/>
          </w:tcPr>
          <w:p w:rsidR="00707330" w:rsidRDefault="00C95F79">
            <w:pPr>
              <w:jc w:val="right"/>
            </w:pPr>
            <w:r>
              <w:rPr>
                <w:sz w:val="24"/>
              </w:rPr>
              <w:t>2.64</w:t>
            </w:r>
          </w:p>
        </w:tc>
      </w:tr>
      <w:tr w:rsidR="00707330">
        <w:tc>
          <w:tcPr>
            <w:tcW w:w="869" w:type="dxa"/>
            <w:vAlign w:val="center"/>
          </w:tcPr>
          <w:p w:rsidR="00707330" w:rsidRDefault="00C95F79">
            <w:pPr>
              <w:jc w:val="center"/>
            </w:pPr>
            <w:r>
              <w:rPr>
                <w:sz w:val="24"/>
              </w:rPr>
              <w:t>37</w:t>
            </w:r>
          </w:p>
        </w:tc>
        <w:tc>
          <w:tcPr>
            <w:tcW w:w="1650" w:type="dxa"/>
            <w:vAlign w:val="center"/>
          </w:tcPr>
          <w:p w:rsidR="00707330" w:rsidRDefault="00C95F79">
            <w:pPr>
              <w:jc w:val="center"/>
            </w:pPr>
            <w:r>
              <w:rPr>
                <w:sz w:val="24"/>
              </w:rPr>
              <w:t>600009</w:t>
            </w:r>
          </w:p>
        </w:tc>
        <w:tc>
          <w:tcPr>
            <w:tcW w:w="1980" w:type="dxa"/>
            <w:vAlign w:val="center"/>
          </w:tcPr>
          <w:p w:rsidR="00707330" w:rsidRDefault="00C95F79">
            <w:pPr>
              <w:jc w:val="center"/>
            </w:pPr>
            <w:r>
              <w:rPr>
                <w:sz w:val="24"/>
              </w:rPr>
              <w:t>上海机场</w:t>
            </w:r>
          </w:p>
        </w:tc>
        <w:tc>
          <w:tcPr>
            <w:tcW w:w="2879" w:type="dxa"/>
            <w:vAlign w:val="center"/>
          </w:tcPr>
          <w:p w:rsidR="00707330" w:rsidRDefault="00C95F79">
            <w:pPr>
              <w:jc w:val="right"/>
            </w:pPr>
            <w:r>
              <w:rPr>
                <w:sz w:val="24"/>
              </w:rPr>
              <w:t>7,059,220.00</w:t>
            </w:r>
          </w:p>
        </w:tc>
        <w:tc>
          <w:tcPr>
            <w:tcW w:w="1620" w:type="dxa"/>
            <w:vAlign w:val="center"/>
          </w:tcPr>
          <w:p w:rsidR="00707330" w:rsidRDefault="00C95F79">
            <w:pPr>
              <w:jc w:val="right"/>
            </w:pPr>
            <w:r>
              <w:rPr>
                <w:sz w:val="24"/>
              </w:rPr>
              <w:t>2.33</w:t>
            </w:r>
          </w:p>
        </w:tc>
      </w:tr>
      <w:tr w:rsidR="00707330">
        <w:tc>
          <w:tcPr>
            <w:tcW w:w="869" w:type="dxa"/>
            <w:vAlign w:val="center"/>
          </w:tcPr>
          <w:p w:rsidR="00707330" w:rsidRDefault="00C95F79">
            <w:pPr>
              <w:jc w:val="center"/>
            </w:pPr>
            <w:r>
              <w:rPr>
                <w:sz w:val="24"/>
              </w:rPr>
              <w:t>38</w:t>
            </w:r>
          </w:p>
        </w:tc>
        <w:tc>
          <w:tcPr>
            <w:tcW w:w="1650" w:type="dxa"/>
            <w:vAlign w:val="center"/>
          </w:tcPr>
          <w:p w:rsidR="00707330" w:rsidRDefault="00C95F79">
            <w:pPr>
              <w:jc w:val="center"/>
            </w:pPr>
            <w:r>
              <w:rPr>
                <w:sz w:val="24"/>
              </w:rPr>
              <w:t>00817</w:t>
            </w:r>
          </w:p>
        </w:tc>
        <w:tc>
          <w:tcPr>
            <w:tcW w:w="1980" w:type="dxa"/>
            <w:vAlign w:val="center"/>
          </w:tcPr>
          <w:p w:rsidR="00707330" w:rsidRDefault="00C95F79">
            <w:pPr>
              <w:jc w:val="center"/>
            </w:pPr>
            <w:r>
              <w:rPr>
                <w:sz w:val="24"/>
              </w:rPr>
              <w:t>中国金茂</w:t>
            </w:r>
          </w:p>
        </w:tc>
        <w:tc>
          <w:tcPr>
            <w:tcW w:w="2879" w:type="dxa"/>
            <w:vAlign w:val="center"/>
          </w:tcPr>
          <w:p w:rsidR="00707330" w:rsidRDefault="00C95F79">
            <w:pPr>
              <w:jc w:val="right"/>
            </w:pPr>
            <w:r>
              <w:rPr>
                <w:sz w:val="24"/>
              </w:rPr>
              <w:t>6,831,451.03</w:t>
            </w:r>
          </w:p>
        </w:tc>
        <w:tc>
          <w:tcPr>
            <w:tcW w:w="1620" w:type="dxa"/>
            <w:vAlign w:val="center"/>
          </w:tcPr>
          <w:p w:rsidR="00707330" w:rsidRDefault="00C95F79">
            <w:pPr>
              <w:jc w:val="right"/>
            </w:pPr>
            <w:r>
              <w:rPr>
                <w:sz w:val="24"/>
              </w:rPr>
              <w:t>2.26</w:t>
            </w:r>
          </w:p>
        </w:tc>
      </w:tr>
      <w:tr w:rsidR="00707330">
        <w:tc>
          <w:tcPr>
            <w:tcW w:w="869" w:type="dxa"/>
            <w:vAlign w:val="center"/>
          </w:tcPr>
          <w:p w:rsidR="00707330" w:rsidRDefault="00C95F79">
            <w:pPr>
              <w:jc w:val="center"/>
            </w:pPr>
            <w:r>
              <w:rPr>
                <w:sz w:val="24"/>
              </w:rPr>
              <w:t>39</w:t>
            </w:r>
          </w:p>
        </w:tc>
        <w:tc>
          <w:tcPr>
            <w:tcW w:w="1650" w:type="dxa"/>
            <w:vAlign w:val="center"/>
          </w:tcPr>
          <w:p w:rsidR="00707330" w:rsidRDefault="00C95F79">
            <w:pPr>
              <w:jc w:val="center"/>
            </w:pPr>
            <w:r>
              <w:rPr>
                <w:sz w:val="24"/>
              </w:rPr>
              <w:t>600276</w:t>
            </w:r>
          </w:p>
        </w:tc>
        <w:tc>
          <w:tcPr>
            <w:tcW w:w="1980" w:type="dxa"/>
            <w:vAlign w:val="center"/>
          </w:tcPr>
          <w:p w:rsidR="00707330" w:rsidRDefault="00C95F79">
            <w:pPr>
              <w:jc w:val="center"/>
            </w:pPr>
            <w:r>
              <w:rPr>
                <w:sz w:val="24"/>
              </w:rPr>
              <w:t>恒瑞医药</w:t>
            </w:r>
          </w:p>
        </w:tc>
        <w:tc>
          <w:tcPr>
            <w:tcW w:w="2879" w:type="dxa"/>
            <w:vAlign w:val="center"/>
          </w:tcPr>
          <w:p w:rsidR="00707330" w:rsidRDefault="00C95F79">
            <w:pPr>
              <w:jc w:val="right"/>
            </w:pPr>
            <w:r>
              <w:rPr>
                <w:sz w:val="24"/>
              </w:rPr>
              <w:t>6,568,432.77</w:t>
            </w:r>
          </w:p>
        </w:tc>
        <w:tc>
          <w:tcPr>
            <w:tcW w:w="1620" w:type="dxa"/>
            <w:vAlign w:val="center"/>
          </w:tcPr>
          <w:p w:rsidR="00707330" w:rsidRDefault="00C95F79">
            <w:pPr>
              <w:jc w:val="right"/>
            </w:pPr>
            <w:r>
              <w:rPr>
                <w:sz w:val="24"/>
              </w:rPr>
              <w:t>2.17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期末</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707330">
        <w:tc>
          <w:tcPr>
            <w:tcW w:w="869" w:type="dxa"/>
            <w:vAlign w:val="center"/>
          </w:tcPr>
          <w:p w:rsidR="00707330" w:rsidRDefault="00C95F79">
            <w:pPr>
              <w:jc w:val="center"/>
            </w:pPr>
            <w:r>
              <w:rPr>
                <w:color w:val="000000"/>
                <w:sz w:val="24"/>
              </w:rPr>
              <w:t>1</w:t>
            </w:r>
          </w:p>
        </w:tc>
        <w:tc>
          <w:tcPr>
            <w:tcW w:w="1650" w:type="dxa"/>
            <w:vAlign w:val="center"/>
          </w:tcPr>
          <w:p w:rsidR="00707330" w:rsidRDefault="00C95F79">
            <w:pPr>
              <w:jc w:val="center"/>
            </w:pPr>
            <w:r>
              <w:rPr>
                <w:color w:val="000000"/>
                <w:sz w:val="24"/>
              </w:rPr>
              <w:t>00388</w:t>
            </w:r>
          </w:p>
        </w:tc>
        <w:tc>
          <w:tcPr>
            <w:tcW w:w="1980" w:type="dxa"/>
            <w:vAlign w:val="center"/>
          </w:tcPr>
          <w:p w:rsidR="00707330" w:rsidRDefault="00C95F79">
            <w:pPr>
              <w:jc w:val="center"/>
            </w:pPr>
            <w:r>
              <w:rPr>
                <w:color w:val="000000"/>
                <w:sz w:val="24"/>
              </w:rPr>
              <w:t>香港交易所</w:t>
            </w:r>
          </w:p>
        </w:tc>
        <w:tc>
          <w:tcPr>
            <w:tcW w:w="2879" w:type="dxa"/>
            <w:vAlign w:val="center"/>
          </w:tcPr>
          <w:p w:rsidR="00707330" w:rsidRDefault="00C95F79">
            <w:pPr>
              <w:jc w:val="right"/>
            </w:pPr>
            <w:r>
              <w:rPr>
                <w:color w:val="000000"/>
                <w:sz w:val="24"/>
              </w:rPr>
              <w:t>19,259,420.88</w:t>
            </w:r>
          </w:p>
        </w:tc>
        <w:tc>
          <w:tcPr>
            <w:tcW w:w="1620" w:type="dxa"/>
            <w:vAlign w:val="center"/>
          </w:tcPr>
          <w:p w:rsidR="00707330" w:rsidRDefault="00C95F79">
            <w:pPr>
              <w:jc w:val="right"/>
            </w:pPr>
            <w:r>
              <w:rPr>
                <w:color w:val="000000"/>
                <w:sz w:val="24"/>
              </w:rPr>
              <w:t>6.36</w:t>
            </w:r>
          </w:p>
        </w:tc>
      </w:tr>
      <w:tr w:rsidR="00707330">
        <w:tc>
          <w:tcPr>
            <w:tcW w:w="869" w:type="dxa"/>
            <w:vAlign w:val="center"/>
          </w:tcPr>
          <w:p w:rsidR="00707330" w:rsidRDefault="00C95F79">
            <w:pPr>
              <w:jc w:val="center"/>
            </w:pPr>
            <w:r>
              <w:rPr>
                <w:color w:val="000000"/>
                <w:sz w:val="24"/>
              </w:rPr>
              <w:t>2</w:t>
            </w:r>
          </w:p>
        </w:tc>
        <w:tc>
          <w:tcPr>
            <w:tcW w:w="1650" w:type="dxa"/>
            <w:vAlign w:val="center"/>
          </w:tcPr>
          <w:p w:rsidR="00707330" w:rsidRDefault="00C95F79">
            <w:pPr>
              <w:jc w:val="center"/>
            </w:pPr>
            <w:r>
              <w:rPr>
                <w:color w:val="000000"/>
                <w:sz w:val="24"/>
              </w:rPr>
              <w:t>002044</w:t>
            </w:r>
          </w:p>
        </w:tc>
        <w:tc>
          <w:tcPr>
            <w:tcW w:w="1980" w:type="dxa"/>
            <w:vAlign w:val="center"/>
          </w:tcPr>
          <w:p w:rsidR="00707330" w:rsidRDefault="00C95F79">
            <w:pPr>
              <w:jc w:val="center"/>
            </w:pPr>
            <w:r>
              <w:rPr>
                <w:color w:val="000000"/>
                <w:sz w:val="24"/>
              </w:rPr>
              <w:t>美年健康</w:t>
            </w:r>
          </w:p>
        </w:tc>
        <w:tc>
          <w:tcPr>
            <w:tcW w:w="2879" w:type="dxa"/>
            <w:vAlign w:val="center"/>
          </w:tcPr>
          <w:p w:rsidR="00707330" w:rsidRDefault="00C95F79">
            <w:pPr>
              <w:jc w:val="right"/>
            </w:pPr>
            <w:r>
              <w:rPr>
                <w:color w:val="000000"/>
                <w:sz w:val="24"/>
              </w:rPr>
              <w:t>16,858,929.12</w:t>
            </w:r>
          </w:p>
        </w:tc>
        <w:tc>
          <w:tcPr>
            <w:tcW w:w="1620" w:type="dxa"/>
            <w:vAlign w:val="center"/>
          </w:tcPr>
          <w:p w:rsidR="00707330" w:rsidRDefault="00C95F79">
            <w:pPr>
              <w:jc w:val="right"/>
            </w:pPr>
            <w:r>
              <w:rPr>
                <w:color w:val="000000"/>
                <w:sz w:val="24"/>
              </w:rPr>
              <w:t>5.57</w:t>
            </w:r>
          </w:p>
        </w:tc>
      </w:tr>
      <w:tr w:rsidR="00707330">
        <w:tc>
          <w:tcPr>
            <w:tcW w:w="869" w:type="dxa"/>
            <w:vAlign w:val="center"/>
          </w:tcPr>
          <w:p w:rsidR="00707330" w:rsidRDefault="00C95F79">
            <w:pPr>
              <w:jc w:val="center"/>
            </w:pPr>
            <w:r>
              <w:rPr>
                <w:color w:val="000000"/>
                <w:sz w:val="24"/>
              </w:rPr>
              <w:t>3</w:t>
            </w:r>
          </w:p>
        </w:tc>
        <w:tc>
          <w:tcPr>
            <w:tcW w:w="1650" w:type="dxa"/>
            <w:vAlign w:val="center"/>
          </w:tcPr>
          <w:p w:rsidR="00707330" w:rsidRDefault="00C95F79">
            <w:pPr>
              <w:jc w:val="center"/>
            </w:pPr>
            <w:r>
              <w:rPr>
                <w:color w:val="000000"/>
                <w:sz w:val="24"/>
              </w:rPr>
              <w:t>002475</w:t>
            </w:r>
          </w:p>
        </w:tc>
        <w:tc>
          <w:tcPr>
            <w:tcW w:w="1980" w:type="dxa"/>
            <w:vAlign w:val="center"/>
          </w:tcPr>
          <w:p w:rsidR="00707330" w:rsidRDefault="00C95F79">
            <w:pPr>
              <w:jc w:val="center"/>
            </w:pPr>
            <w:r>
              <w:rPr>
                <w:color w:val="000000"/>
                <w:sz w:val="24"/>
              </w:rPr>
              <w:t>立讯精密</w:t>
            </w:r>
          </w:p>
        </w:tc>
        <w:tc>
          <w:tcPr>
            <w:tcW w:w="2879" w:type="dxa"/>
            <w:vAlign w:val="center"/>
          </w:tcPr>
          <w:p w:rsidR="00707330" w:rsidRDefault="00C95F79">
            <w:pPr>
              <w:jc w:val="right"/>
            </w:pPr>
            <w:r>
              <w:rPr>
                <w:color w:val="000000"/>
                <w:sz w:val="24"/>
              </w:rPr>
              <w:t>16,464,908.93</w:t>
            </w:r>
          </w:p>
        </w:tc>
        <w:tc>
          <w:tcPr>
            <w:tcW w:w="1620" w:type="dxa"/>
            <w:vAlign w:val="center"/>
          </w:tcPr>
          <w:p w:rsidR="00707330" w:rsidRDefault="00C95F79">
            <w:pPr>
              <w:jc w:val="right"/>
            </w:pPr>
            <w:r>
              <w:rPr>
                <w:color w:val="000000"/>
                <w:sz w:val="24"/>
              </w:rPr>
              <w:t>5.44</w:t>
            </w:r>
          </w:p>
        </w:tc>
      </w:tr>
      <w:tr w:rsidR="00707330">
        <w:tc>
          <w:tcPr>
            <w:tcW w:w="869" w:type="dxa"/>
            <w:vAlign w:val="center"/>
          </w:tcPr>
          <w:p w:rsidR="00707330" w:rsidRDefault="00C95F79">
            <w:pPr>
              <w:jc w:val="center"/>
            </w:pPr>
            <w:r>
              <w:rPr>
                <w:color w:val="000000"/>
                <w:sz w:val="24"/>
              </w:rPr>
              <w:t>4</w:t>
            </w:r>
          </w:p>
        </w:tc>
        <w:tc>
          <w:tcPr>
            <w:tcW w:w="1650" w:type="dxa"/>
            <w:vAlign w:val="center"/>
          </w:tcPr>
          <w:p w:rsidR="00707330" w:rsidRDefault="00C95F79">
            <w:pPr>
              <w:jc w:val="center"/>
            </w:pPr>
            <w:r>
              <w:rPr>
                <w:color w:val="000000"/>
                <w:sz w:val="24"/>
              </w:rPr>
              <w:t>600031</w:t>
            </w:r>
          </w:p>
        </w:tc>
        <w:tc>
          <w:tcPr>
            <w:tcW w:w="1980" w:type="dxa"/>
            <w:vAlign w:val="center"/>
          </w:tcPr>
          <w:p w:rsidR="00707330" w:rsidRDefault="00C95F79">
            <w:pPr>
              <w:jc w:val="center"/>
            </w:pPr>
            <w:r>
              <w:rPr>
                <w:color w:val="000000"/>
                <w:sz w:val="24"/>
              </w:rPr>
              <w:t>三一重工</w:t>
            </w:r>
          </w:p>
        </w:tc>
        <w:tc>
          <w:tcPr>
            <w:tcW w:w="2879" w:type="dxa"/>
            <w:vAlign w:val="center"/>
          </w:tcPr>
          <w:p w:rsidR="00707330" w:rsidRDefault="00C95F79">
            <w:pPr>
              <w:jc w:val="right"/>
            </w:pPr>
            <w:r>
              <w:rPr>
                <w:color w:val="000000"/>
                <w:sz w:val="24"/>
              </w:rPr>
              <w:t>15,782,939.41</w:t>
            </w:r>
          </w:p>
        </w:tc>
        <w:tc>
          <w:tcPr>
            <w:tcW w:w="1620" w:type="dxa"/>
            <w:vAlign w:val="center"/>
          </w:tcPr>
          <w:p w:rsidR="00707330" w:rsidRDefault="00C95F79">
            <w:pPr>
              <w:jc w:val="right"/>
            </w:pPr>
            <w:r>
              <w:rPr>
                <w:color w:val="000000"/>
                <w:sz w:val="24"/>
              </w:rPr>
              <w:t>5.21</w:t>
            </w:r>
          </w:p>
        </w:tc>
      </w:tr>
      <w:tr w:rsidR="00707330">
        <w:tc>
          <w:tcPr>
            <w:tcW w:w="869" w:type="dxa"/>
            <w:vAlign w:val="center"/>
          </w:tcPr>
          <w:p w:rsidR="00707330" w:rsidRDefault="00C95F79">
            <w:pPr>
              <w:jc w:val="center"/>
            </w:pPr>
            <w:r>
              <w:rPr>
                <w:color w:val="000000"/>
                <w:sz w:val="24"/>
              </w:rPr>
              <w:t>5</w:t>
            </w:r>
          </w:p>
        </w:tc>
        <w:tc>
          <w:tcPr>
            <w:tcW w:w="1650" w:type="dxa"/>
            <w:vAlign w:val="center"/>
          </w:tcPr>
          <w:p w:rsidR="00707330" w:rsidRDefault="00C95F79">
            <w:pPr>
              <w:jc w:val="center"/>
            </w:pPr>
            <w:r>
              <w:rPr>
                <w:color w:val="000000"/>
                <w:sz w:val="24"/>
              </w:rPr>
              <w:t>00175</w:t>
            </w:r>
          </w:p>
        </w:tc>
        <w:tc>
          <w:tcPr>
            <w:tcW w:w="1980" w:type="dxa"/>
            <w:vAlign w:val="center"/>
          </w:tcPr>
          <w:p w:rsidR="00707330" w:rsidRDefault="00C95F79">
            <w:pPr>
              <w:jc w:val="center"/>
            </w:pPr>
            <w:r>
              <w:rPr>
                <w:color w:val="000000"/>
                <w:sz w:val="24"/>
              </w:rPr>
              <w:t>吉利汽车</w:t>
            </w:r>
          </w:p>
        </w:tc>
        <w:tc>
          <w:tcPr>
            <w:tcW w:w="2879" w:type="dxa"/>
            <w:vAlign w:val="center"/>
          </w:tcPr>
          <w:p w:rsidR="00707330" w:rsidRDefault="00C95F79">
            <w:pPr>
              <w:jc w:val="right"/>
            </w:pPr>
            <w:r>
              <w:rPr>
                <w:color w:val="000000"/>
                <w:sz w:val="24"/>
              </w:rPr>
              <w:t>15,407,284.63</w:t>
            </w:r>
          </w:p>
        </w:tc>
        <w:tc>
          <w:tcPr>
            <w:tcW w:w="1620" w:type="dxa"/>
            <w:vAlign w:val="center"/>
          </w:tcPr>
          <w:p w:rsidR="00707330" w:rsidRDefault="00C95F79">
            <w:pPr>
              <w:jc w:val="right"/>
            </w:pPr>
            <w:r>
              <w:rPr>
                <w:color w:val="000000"/>
                <w:sz w:val="24"/>
              </w:rPr>
              <w:t>5.09</w:t>
            </w:r>
          </w:p>
        </w:tc>
      </w:tr>
      <w:tr w:rsidR="00707330">
        <w:tc>
          <w:tcPr>
            <w:tcW w:w="869" w:type="dxa"/>
            <w:vAlign w:val="center"/>
          </w:tcPr>
          <w:p w:rsidR="00707330" w:rsidRDefault="00C95F79">
            <w:pPr>
              <w:jc w:val="center"/>
            </w:pPr>
            <w:r>
              <w:rPr>
                <w:color w:val="000000"/>
                <w:sz w:val="24"/>
              </w:rPr>
              <w:t>6</w:t>
            </w:r>
          </w:p>
        </w:tc>
        <w:tc>
          <w:tcPr>
            <w:tcW w:w="1650" w:type="dxa"/>
            <w:vAlign w:val="center"/>
          </w:tcPr>
          <w:p w:rsidR="00707330" w:rsidRDefault="00C95F79">
            <w:pPr>
              <w:jc w:val="center"/>
            </w:pPr>
            <w:r>
              <w:rPr>
                <w:color w:val="000000"/>
                <w:sz w:val="24"/>
              </w:rPr>
              <w:t>601988</w:t>
            </w:r>
          </w:p>
        </w:tc>
        <w:tc>
          <w:tcPr>
            <w:tcW w:w="1980" w:type="dxa"/>
            <w:vAlign w:val="center"/>
          </w:tcPr>
          <w:p w:rsidR="00707330" w:rsidRDefault="00C95F79">
            <w:pPr>
              <w:jc w:val="center"/>
            </w:pPr>
            <w:r>
              <w:rPr>
                <w:color w:val="000000"/>
                <w:sz w:val="24"/>
              </w:rPr>
              <w:t>中国银行</w:t>
            </w:r>
          </w:p>
        </w:tc>
        <w:tc>
          <w:tcPr>
            <w:tcW w:w="2879" w:type="dxa"/>
            <w:vAlign w:val="center"/>
          </w:tcPr>
          <w:p w:rsidR="00707330" w:rsidRDefault="00C95F79">
            <w:pPr>
              <w:jc w:val="right"/>
            </w:pPr>
            <w:r>
              <w:rPr>
                <w:color w:val="000000"/>
                <w:sz w:val="24"/>
              </w:rPr>
              <w:t>15,260,000.00</w:t>
            </w:r>
          </w:p>
        </w:tc>
        <w:tc>
          <w:tcPr>
            <w:tcW w:w="1620" w:type="dxa"/>
            <w:vAlign w:val="center"/>
          </w:tcPr>
          <w:p w:rsidR="00707330" w:rsidRDefault="00C95F79">
            <w:pPr>
              <w:jc w:val="right"/>
            </w:pPr>
            <w:r>
              <w:rPr>
                <w:color w:val="000000"/>
                <w:sz w:val="24"/>
              </w:rPr>
              <w:t>5.04</w:t>
            </w:r>
          </w:p>
        </w:tc>
      </w:tr>
      <w:tr w:rsidR="00707330">
        <w:tc>
          <w:tcPr>
            <w:tcW w:w="869" w:type="dxa"/>
            <w:vAlign w:val="center"/>
          </w:tcPr>
          <w:p w:rsidR="00707330" w:rsidRDefault="00C95F79">
            <w:pPr>
              <w:jc w:val="center"/>
            </w:pPr>
            <w:r>
              <w:rPr>
                <w:color w:val="000000"/>
                <w:sz w:val="24"/>
              </w:rPr>
              <w:t>7</w:t>
            </w:r>
          </w:p>
        </w:tc>
        <w:tc>
          <w:tcPr>
            <w:tcW w:w="1650" w:type="dxa"/>
            <w:vAlign w:val="center"/>
          </w:tcPr>
          <w:p w:rsidR="00707330" w:rsidRDefault="00C95F79">
            <w:pPr>
              <w:jc w:val="center"/>
            </w:pPr>
            <w:r>
              <w:rPr>
                <w:color w:val="000000"/>
                <w:sz w:val="24"/>
              </w:rPr>
              <w:t>01398</w:t>
            </w:r>
          </w:p>
        </w:tc>
        <w:tc>
          <w:tcPr>
            <w:tcW w:w="1980" w:type="dxa"/>
            <w:vAlign w:val="center"/>
          </w:tcPr>
          <w:p w:rsidR="00707330" w:rsidRDefault="00C95F79">
            <w:pPr>
              <w:jc w:val="center"/>
            </w:pPr>
            <w:r>
              <w:rPr>
                <w:color w:val="000000"/>
                <w:sz w:val="24"/>
              </w:rPr>
              <w:t>工商银行</w:t>
            </w:r>
          </w:p>
        </w:tc>
        <w:tc>
          <w:tcPr>
            <w:tcW w:w="2879" w:type="dxa"/>
            <w:vAlign w:val="center"/>
          </w:tcPr>
          <w:p w:rsidR="00707330" w:rsidRDefault="00C95F79">
            <w:pPr>
              <w:jc w:val="right"/>
            </w:pPr>
            <w:r>
              <w:rPr>
                <w:color w:val="000000"/>
                <w:sz w:val="24"/>
              </w:rPr>
              <w:t>15,199,540.81</w:t>
            </w:r>
          </w:p>
        </w:tc>
        <w:tc>
          <w:tcPr>
            <w:tcW w:w="1620" w:type="dxa"/>
            <w:vAlign w:val="center"/>
          </w:tcPr>
          <w:p w:rsidR="00707330" w:rsidRDefault="00C95F79">
            <w:pPr>
              <w:jc w:val="right"/>
            </w:pPr>
            <w:r>
              <w:rPr>
                <w:color w:val="000000"/>
                <w:sz w:val="24"/>
              </w:rPr>
              <w:t>5.02</w:t>
            </w:r>
          </w:p>
        </w:tc>
      </w:tr>
      <w:tr w:rsidR="00707330">
        <w:tc>
          <w:tcPr>
            <w:tcW w:w="869" w:type="dxa"/>
            <w:vAlign w:val="center"/>
          </w:tcPr>
          <w:p w:rsidR="00707330" w:rsidRDefault="00C95F79">
            <w:pPr>
              <w:jc w:val="center"/>
            </w:pPr>
            <w:r>
              <w:rPr>
                <w:color w:val="000000"/>
                <w:sz w:val="24"/>
              </w:rPr>
              <w:t>8</w:t>
            </w:r>
          </w:p>
        </w:tc>
        <w:tc>
          <w:tcPr>
            <w:tcW w:w="1650" w:type="dxa"/>
            <w:vAlign w:val="center"/>
          </w:tcPr>
          <w:p w:rsidR="00707330" w:rsidRDefault="00C95F79">
            <w:pPr>
              <w:jc w:val="center"/>
            </w:pPr>
            <w:r>
              <w:rPr>
                <w:color w:val="000000"/>
                <w:sz w:val="24"/>
              </w:rPr>
              <w:t>01109</w:t>
            </w:r>
          </w:p>
        </w:tc>
        <w:tc>
          <w:tcPr>
            <w:tcW w:w="1980" w:type="dxa"/>
            <w:vAlign w:val="center"/>
          </w:tcPr>
          <w:p w:rsidR="00707330" w:rsidRDefault="00C95F79">
            <w:pPr>
              <w:jc w:val="center"/>
            </w:pPr>
            <w:r>
              <w:rPr>
                <w:color w:val="000000"/>
                <w:sz w:val="24"/>
              </w:rPr>
              <w:t>华润置地</w:t>
            </w:r>
          </w:p>
        </w:tc>
        <w:tc>
          <w:tcPr>
            <w:tcW w:w="2879" w:type="dxa"/>
            <w:vAlign w:val="center"/>
          </w:tcPr>
          <w:p w:rsidR="00707330" w:rsidRDefault="00C95F79">
            <w:pPr>
              <w:jc w:val="right"/>
            </w:pPr>
            <w:r>
              <w:rPr>
                <w:color w:val="000000"/>
                <w:sz w:val="24"/>
              </w:rPr>
              <w:t>13,090,086.26</w:t>
            </w:r>
          </w:p>
        </w:tc>
        <w:tc>
          <w:tcPr>
            <w:tcW w:w="1620" w:type="dxa"/>
            <w:vAlign w:val="center"/>
          </w:tcPr>
          <w:p w:rsidR="00707330" w:rsidRDefault="00C95F79">
            <w:pPr>
              <w:jc w:val="right"/>
            </w:pPr>
            <w:r>
              <w:rPr>
                <w:color w:val="000000"/>
                <w:sz w:val="24"/>
              </w:rPr>
              <w:t>4.32</w:t>
            </w:r>
          </w:p>
        </w:tc>
      </w:tr>
      <w:tr w:rsidR="00707330">
        <w:tc>
          <w:tcPr>
            <w:tcW w:w="869" w:type="dxa"/>
            <w:vAlign w:val="center"/>
          </w:tcPr>
          <w:p w:rsidR="00707330" w:rsidRDefault="00C95F79">
            <w:pPr>
              <w:jc w:val="center"/>
            </w:pPr>
            <w:r>
              <w:rPr>
                <w:color w:val="000000"/>
                <w:sz w:val="24"/>
              </w:rPr>
              <w:t>9</w:t>
            </w:r>
          </w:p>
        </w:tc>
        <w:tc>
          <w:tcPr>
            <w:tcW w:w="1650" w:type="dxa"/>
            <w:vAlign w:val="center"/>
          </w:tcPr>
          <w:p w:rsidR="00707330" w:rsidRDefault="00C95F79">
            <w:pPr>
              <w:jc w:val="center"/>
            </w:pPr>
            <w:r>
              <w:rPr>
                <w:color w:val="000000"/>
                <w:sz w:val="24"/>
              </w:rPr>
              <w:t>600340</w:t>
            </w:r>
          </w:p>
        </w:tc>
        <w:tc>
          <w:tcPr>
            <w:tcW w:w="1980" w:type="dxa"/>
            <w:vAlign w:val="center"/>
          </w:tcPr>
          <w:p w:rsidR="00707330" w:rsidRDefault="00C95F79">
            <w:pPr>
              <w:jc w:val="center"/>
            </w:pPr>
            <w:r>
              <w:rPr>
                <w:color w:val="000000"/>
                <w:sz w:val="24"/>
              </w:rPr>
              <w:t>华夏幸福</w:t>
            </w:r>
          </w:p>
        </w:tc>
        <w:tc>
          <w:tcPr>
            <w:tcW w:w="2879" w:type="dxa"/>
            <w:vAlign w:val="center"/>
          </w:tcPr>
          <w:p w:rsidR="00707330" w:rsidRDefault="00C95F79">
            <w:pPr>
              <w:jc w:val="right"/>
            </w:pPr>
            <w:r>
              <w:rPr>
                <w:color w:val="000000"/>
                <w:sz w:val="24"/>
              </w:rPr>
              <w:t>12,719,738.96</w:t>
            </w:r>
          </w:p>
        </w:tc>
        <w:tc>
          <w:tcPr>
            <w:tcW w:w="1620" w:type="dxa"/>
            <w:vAlign w:val="center"/>
          </w:tcPr>
          <w:p w:rsidR="00707330" w:rsidRDefault="00C95F79">
            <w:pPr>
              <w:jc w:val="right"/>
            </w:pPr>
            <w:r>
              <w:rPr>
                <w:color w:val="000000"/>
                <w:sz w:val="24"/>
              </w:rPr>
              <w:t>4.20</w:t>
            </w:r>
          </w:p>
        </w:tc>
      </w:tr>
      <w:tr w:rsidR="00707330">
        <w:tc>
          <w:tcPr>
            <w:tcW w:w="869" w:type="dxa"/>
            <w:vAlign w:val="center"/>
          </w:tcPr>
          <w:p w:rsidR="00707330" w:rsidRDefault="00C95F79">
            <w:pPr>
              <w:jc w:val="center"/>
            </w:pPr>
            <w:r>
              <w:rPr>
                <w:color w:val="000000"/>
                <w:sz w:val="24"/>
              </w:rPr>
              <w:t>10</w:t>
            </w:r>
          </w:p>
        </w:tc>
        <w:tc>
          <w:tcPr>
            <w:tcW w:w="1650" w:type="dxa"/>
            <w:vAlign w:val="center"/>
          </w:tcPr>
          <w:p w:rsidR="00707330" w:rsidRDefault="00C95F79">
            <w:pPr>
              <w:jc w:val="center"/>
            </w:pPr>
            <w:r>
              <w:rPr>
                <w:color w:val="000000"/>
                <w:sz w:val="24"/>
              </w:rPr>
              <w:t>600585</w:t>
            </w:r>
          </w:p>
        </w:tc>
        <w:tc>
          <w:tcPr>
            <w:tcW w:w="1980" w:type="dxa"/>
            <w:vAlign w:val="center"/>
          </w:tcPr>
          <w:p w:rsidR="00707330" w:rsidRDefault="00C95F79">
            <w:pPr>
              <w:jc w:val="center"/>
            </w:pPr>
            <w:r>
              <w:rPr>
                <w:color w:val="000000"/>
                <w:sz w:val="24"/>
              </w:rPr>
              <w:t>海螺水泥</w:t>
            </w:r>
          </w:p>
        </w:tc>
        <w:tc>
          <w:tcPr>
            <w:tcW w:w="2879" w:type="dxa"/>
            <w:vAlign w:val="center"/>
          </w:tcPr>
          <w:p w:rsidR="00707330" w:rsidRDefault="00C95F79">
            <w:pPr>
              <w:jc w:val="right"/>
            </w:pPr>
            <w:r>
              <w:rPr>
                <w:color w:val="000000"/>
                <w:sz w:val="24"/>
              </w:rPr>
              <w:t>11,111,744.64</w:t>
            </w:r>
          </w:p>
        </w:tc>
        <w:tc>
          <w:tcPr>
            <w:tcW w:w="1620" w:type="dxa"/>
            <w:vAlign w:val="center"/>
          </w:tcPr>
          <w:p w:rsidR="00707330" w:rsidRDefault="00C95F79">
            <w:pPr>
              <w:jc w:val="right"/>
            </w:pPr>
            <w:r>
              <w:rPr>
                <w:color w:val="000000"/>
                <w:sz w:val="24"/>
              </w:rPr>
              <w:t>3.67</w:t>
            </w:r>
          </w:p>
        </w:tc>
      </w:tr>
      <w:tr w:rsidR="00707330">
        <w:tc>
          <w:tcPr>
            <w:tcW w:w="869" w:type="dxa"/>
            <w:vAlign w:val="center"/>
          </w:tcPr>
          <w:p w:rsidR="00707330" w:rsidRDefault="00C95F79">
            <w:pPr>
              <w:jc w:val="center"/>
            </w:pPr>
            <w:r>
              <w:rPr>
                <w:color w:val="000000"/>
                <w:sz w:val="24"/>
              </w:rPr>
              <w:t>11</w:t>
            </w:r>
          </w:p>
        </w:tc>
        <w:tc>
          <w:tcPr>
            <w:tcW w:w="1650" w:type="dxa"/>
            <w:vAlign w:val="center"/>
          </w:tcPr>
          <w:p w:rsidR="00707330" w:rsidRDefault="00C95F79">
            <w:pPr>
              <w:jc w:val="center"/>
            </w:pPr>
            <w:r>
              <w:rPr>
                <w:color w:val="000000"/>
                <w:sz w:val="24"/>
              </w:rPr>
              <w:t>300595</w:t>
            </w:r>
          </w:p>
        </w:tc>
        <w:tc>
          <w:tcPr>
            <w:tcW w:w="1980" w:type="dxa"/>
            <w:vAlign w:val="center"/>
          </w:tcPr>
          <w:p w:rsidR="00707330" w:rsidRDefault="00C95F79">
            <w:pPr>
              <w:jc w:val="center"/>
            </w:pPr>
            <w:r>
              <w:rPr>
                <w:color w:val="000000"/>
                <w:sz w:val="24"/>
              </w:rPr>
              <w:t>欧普康视</w:t>
            </w:r>
          </w:p>
        </w:tc>
        <w:tc>
          <w:tcPr>
            <w:tcW w:w="2879" w:type="dxa"/>
            <w:vAlign w:val="center"/>
          </w:tcPr>
          <w:p w:rsidR="00707330" w:rsidRDefault="00C95F79">
            <w:pPr>
              <w:jc w:val="right"/>
            </w:pPr>
            <w:r>
              <w:rPr>
                <w:color w:val="000000"/>
                <w:sz w:val="24"/>
              </w:rPr>
              <w:t>11,028,779.40</w:t>
            </w:r>
          </w:p>
        </w:tc>
        <w:tc>
          <w:tcPr>
            <w:tcW w:w="1620" w:type="dxa"/>
            <w:vAlign w:val="center"/>
          </w:tcPr>
          <w:p w:rsidR="00707330" w:rsidRDefault="00C95F79">
            <w:pPr>
              <w:jc w:val="right"/>
            </w:pPr>
            <w:r>
              <w:rPr>
                <w:color w:val="000000"/>
                <w:sz w:val="24"/>
              </w:rPr>
              <w:t>3.64</w:t>
            </w:r>
          </w:p>
        </w:tc>
      </w:tr>
      <w:tr w:rsidR="00707330">
        <w:tc>
          <w:tcPr>
            <w:tcW w:w="869" w:type="dxa"/>
            <w:vAlign w:val="center"/>
          </w:tcPr>
          <w:p w:rsidR="00707330" w:rsidRDefault="00C95F79">
            <w:pPr>
              <w:jc w:val="center"/>
            </w:pPr>
            <w:r>
              <w:rPr>
                <w:color w:val="000000"/>
                <w:sz w:val="24"/>
              </w:rPr>
              <w:t>12</w:t>
            </w:r>
          </w:p>
        </w:tc>
        <w:tc>
          <w:tcPr>
            <w:tcW w:w="1650" w:type="dxa"/>
            <w:vAlign w:val="center"/>
          </w:tcPr>
          <w:p w:rsidR="00707330" w:rsidRDefault="00C95F79">
            <w:pPr>
              <w:jc w:val="center"/>
            </w:pPr>
            <w:r>
              <w:rPr>
                <w:color w:val="000000"/>
                <w:sz w:val="24"/>
              </w:rPr>
              <w:t>002372</w:t>
            </w:r>
          </w:p>
        </w:tc>
        <w:tc>
          <w:tcPr>
            <w:tcW w:w="1980" w:type="dxa"/>
            <w:vAlign w:val="center"/>
          </w:tcPr>
          <w:p w:rsidR="00707330" w:rsidRDefault="00C95F79">
            <w:pPr>
              <w:jc w:val="center"/>
            </w:pPr>
            <w:r>
              <w:rPr>
                <w:color w:val="000000"/>
                <w:sz w:val="24"/>
              </w:rPr>
              <w:t>伟星新材</w:t>
            </w:r>
          </w:p>
        </w:tc>
        <w:tc>
          <w:tcPr>
            <w:tcW w:w="2879" w:type="dxa"/>
            <w:vAlign w:val="center"/>
          </w:tcPr>
          <w:p w:rsidR="00707330" w:rsidRDefault="00C95F79">
            <w:pPr>
              <w:jc w:val="right"/>
            </w:pPr>
            <w:r>
              <w:rPr>
                <w:color w:val="000000"/>
                <w:sz w:val="24"/>
              </w:rPr>
              <w:t>10,449,944.60</w:t>
            </w:r>
          </w:p>
        </w:tc>
        <w:tc>
          <w:tcPr>
            <w:tcW w:w="1620" w:type="dxa"/>
            <w:vAlign w:val="center"/>
          </w:tcPr>
          <w:p w:rsidR="00707330" w:rsidRDefault="00C95F79">
            <w:pPr>
              <w:jc w:val="right"/>
            </w:pPr>
            <w:r>
              <w:rPr>
                <w:color w:val="000000"/>
                <w:sz w:val="24"/>
              </w:rPr>
              <w:t>3.45</w:t>
            </w:r>
          </w:p>
        </w:tc>
      </w:tr>
      <w:tr w:rsidR="00707330">
        <w:tc>
          <w:tcPr>
            <w:tcW w:w="869" w:type="dxa"/>
            <w:vAlign w:val="center"/>
          </w:tcPr>
          <w:p w:rsidR="00707330" w:rsidRDefault="00C95F79">
            <w:pPr>
              <w:jc w:val="center"/>
            </w:pPr>
            <w:r>
              <w:rPr>
                <w:color w:val="000000"/>
                <w:sz w:val="24"/>
              </w:rPr>
              <w:t>13</w:t>
            </w:r>
          </w:p>
        </w:tc>
        <w:tc>
          <w:tcPr>
            <w:tcW w:w="1650" w:type="dxa"/>
            <w:vAlign w:val="center"/>
          </w:tcPr>
          <w:p w:rsidR="00707330" w:rsidRDefault="00C95F79">
            <w:pPr>
              <w:jc w:val="center"/>
            </w:pPr>
            <w:r>
              <w:rPr>
                <w:color w:val="000000"/>
                <w:sz w:val="24"/>
              </w:rPr>
              <w:t>601933</w:t>
            </w:r>
          </w:p>
        </w:tc>
        <w:tc>
          <w:tcPr>
            <w:tcW w:w="1980" w:type="dxa"/>
            <w:vAlign w:val="center"/>
          </w:tcPr>
          <w:p w:rsidR="00707330" w:rsidRDefault="00C95F79">
            <w:pPr>
              <w:jc w:val="center"/>
            </w:pPr>
            <w:r>
              <w:rPr>
                <w:color w:val="000000"/>
                <w:sz w:val="24"/>
              </w:rPr>
              <w:t>永辉超市</w:t>
            </w:r>
          </w:p>
        </w:tc>
        <w:tc>
          <w:tcPr>
            <w:tcW w:w="2879" w:type="dxa"/>
            <w:vAlign w:val="center"/>
          </w:tcPr>
          <w:p w:rsidR="00707330" w:rsidRDefault="00C95F79">
            <w:pPr>
              <w:jc w:val="right"/>
            </w:pPr>
            <w:r>
              <w:rPr>
                <w:color w:val="000000"/>
                <w:sz w:val="24"/>
              </w:rPr>
              <w:t>9,814,945.00</w:t>
            </w:r>
          </w:p>
        </w:tc>
        <w:tc>
          <w:tcPr>
            <w:tcW w:w="1620" w:type="dxa"/>
            <w:vAlign w:val="center"/>
          </w:tcPr>
          <w:p w:rsidR="00707330" w:rsidRDefault="00C95F79">
            <w:pPr>
              <w:jc w:val="right"/>
            </w:pPr>
            <w:r>
              <w:rPr>
                <w:color w:val="000000"/>
                <w:sz w:val="24"/>
              </w:rPr>
              <w:t>3.24</w:t>
            </w:r>
          </w:p>
        </w:tc>
      </w:tr>
      <w:tr w:rsidR="00707330">
        <w:tc>
          <w:tcPr>
            <w:tcW w:w="869" w:type="dxa"/>
            <w:vAlign w:val="center"/>
          </w:tcPr>
          <w:p w:rsidR="00707330" w:rsidRDefault="00C95F79">
            <w:pPr>
              <w:jc w:val="center"/>
            </w:pPr>
            <w:r>
              <w:rPr>
                <w:color w:val="000000"/>
                <w:sz w:val="24"/>
              </w:rPr>
              <w:t>14</w:t>
            </w:r>
          </w:p>
        </w:tc>
        <w:tc>
          <w:tcPr>
            <w:tcW w:w="1650" w:type="dxa"/>
            <w:vAlign w:val="center"/>
          </w:tcPr>
          <w:p w:rsidR="00707330" w:rsidRDefault="00C95F79">
            <w:pPr>
              <w:jc w:val="center"/>
            </w:pPr>
            <w:r>
              <w:rPr>
                <w:color w:val="000000"/>
                <w:sz w:val="24"/>
              </w:rPr>
              <w:t>603886</w:t>
            </w:r>
          </w:p>
        </w:tc>
        <w:tc>
          <w:tcPr>
            <w:tcW w:w="1980" w:type="dxa"/>
            <w:vAlign w:val="center"/>
          </w:tcPr>
          <w:p w:rsidR="00707330" w:rsidRDefault="00C95F79">
            <w:pPr>
              <w:jc w:val="center"/>
            </w:pPr>
            <w:r>
              <w:rPr>
                <w:color w:val="000000"/>
                <w:sz w:val="24"/>
              </w:rPr>
              <w:t>元祖股份</w:t>
            </w:r>
          </w:p>
        </w:tc>
        <w:tc>
          <w:tcPr>
            <w:tcW w:w="2879" w:type="dxa"/>
            <w:vAlign w:val="center"/>
          </w:tcPr>
          <w:p w:rsidR="00707330" w:rsidRDefault="00C95F79">
            <w:pPr>
              <w:jc w:val="right"/>
            </w:pPr>
            <w:r>
              <w:rPr>
                <w:color w:val="000000"/>
                <w:sz w:val="24"/>
              </w:rPr>
              <w:t>9,512,293.00</w:t>
            </w:r>
          </w:p>
        </w:tc>
        <w:tc>
          <w:tcPr>
            <w:tcW w:w="1620" w:type="dxa"/>
            <w:vAlign w:val="center"/>
          </w:tcPr>
          <w:p w:rsidR="00707330" w:rsidRDefault="00C95F79">
            <w:pPr>
              <w:jc w:val="right"/>
            </w:pPr>
            <w:r>
              <w:rPr>
                <w:color w:val="000000"/>
                <w:sz w:val="24"/>
              </w:rPr>
              <w:t>3.14</w:t>
            </w:r>
          </w:p>
        </w:tc>
      </w:tr>
      <w:tr w:rsidR="00707330">
        <w:tc>
          <w:tcPr>
            <w:tcW w:w="869" w:type="dxa"/>
            <w:vAlign w:val="center"/>
          </w:tcPr>
          <w:p w:rsidR="00707330" w:rsidRDefault="00C95F79">
            <w:pPr>
              <w:jc w:val="center"/>
            </w:pPr>
            <w:r>
              <w:rPr>
                <w:color w:val="000000"/>
                <w:sz w:val="24"/>
              </w:rPr>
              <w:t>15</w:t>
            </w:r>
          </w:p>
        </w:tc>
        <w:tc>
          <w:tcPr>
            <w:tcW w:w="1650" w:type="dxa"/>
            <w:vAlign w:val="center"/>
          </w:tcPr>
          <w:p w:rsidR="00707330" w:rsidRDefault="00C95F79">
            <w:pPr>
              <w:jc w:val="center"/>
            </w:pPr>
            <w:r>
              <w:rPr>
                <w:color w:val="000000"/>
                <w:sz w:val="24"/>
              </w:rPr>
              <w:t>00700</w:t>
            </w:r>
          </w:p>
        </w:tc>
        <w:tc>
          <w:tcPr>
            <w:tcW w:w="1980" w:type="dxa"/>
            <w:vAlign w:val="center"/>
          </w:tcPr>
          <w:p w:rsidR="00707330" w:rsidRDefault="00C95F79">
            <w:pPr>
              <w:jc w:val="center"/>
            </w:pPr>
            <w:r>
              <w:rPr>
                <w:color w:val="000000"/>
                <w:sz w:val="24"/>
              </w:rPr>
              <w:t>腾讯控股</w:t>
            </w:r>
          </w:p>
        </w:tc>
        <w:tc>
          <w:tcPr>
            <w:tcW w:w="2879" w:type="dxa"/>
            <w:vAlign w:val="center"/>
          </w:tcPr>
          <w:p w:rsidR="00707330" w:rsidRDefault="00C95F79">
            <w:pPr>
              <w:jc w:val="right"/>
            </w:pPr>
            <w:r>
              <w:rPr>
                <w:color w:val="000000"/>
                <w:sz w:val="24"/>
              </w:rPr>
              <w:t>9,350,440.57</w:t>
            </w:r>
          </w:p>
        </w:tc>
        <w:tc>
          <w:tcPr>
            <w:tcW w:w="1620" w:type="dxa"/>
            <w:vAlign w:val="center"/>
          </w:tcPr>
          <w:p w:rsidR="00707330" w:rsidRDefault="00C95F79">
            <w:pPr>
              <w:jc w:val="right"/>
            </w:pPr>
            <w:r>
              <w:rPr>
                <w:color w:val="000000"/>
                <w:sz w:val="24"/>
              </w:rPr>
              <w:t>3.09</w:t>
            </w:r>
          </w:p>
        </w:tc>
      </w:tr>
      <w:tr w:rsidR="00707330">
        <w:tc>
          <w:tcPr>
            <w:tcW w:w="869" w:type="dxa"/>
            <w:vAlign w:val="center"/>
          </w:tcPr>
          <w:p w:rsidR="00707330" w:rsidRDefault="00C95F79">
            <w:pPr>
              <w:jc w:val="center"/>
            </w:pPr>
            <w:r>
              <w:rPr>
                <w:color w:val="000000"/>
                <w:sz w:val="24"/>
              </w:rPr>
              <w:t>16</w:t>
            </w:r>
          </w:p>
        </w:tc>
        <w:tc>
          <w:tcPr>
            <w:tcW w:w="1650" w:type="dxa"/>
            <w:vAlign w:val="center"/>
          </w:tcPr>
          <w:p w:rsidR="00707330" w:rsidRDefault="00C95F79">
            <w:pPr>
              <w:jc w:val="center"/>
            </w:pPr>
            <w:r>
              <w:rPr>
                <w:color w:val="000000"/>
                <w:sz w:val="24"/>
              </w:rPr>
              <w:t>001979</w:t>
            </w:r>
          </w:p>
        </w:tc>
        <w:tc>
          <w:tcPr>
            <w:tcW w:w="1980" w:type="dxa"/>
            <w:vAlign w:val="center"/>
          </w:tcPr>
          <w:p w:rsidR="00707330" w:rsidRDefault="00C95F79">
            <w:pPr>
              <w:jc w:val="center"/>
            </w:pPr>
            <w:r>
              <w:rPr>
                <w:color w:val="000000"/>
                <w:sz w:val="24"/>
              </w:rPr>
              <w:t>招商蛇口</w:t>
            </w:r>
          </w:p>
        </w:tc>
        <w:tc>
          <w:tcPr>
            <w:tcW w:w="2879" w:type="dxa"/>
            <w:vAlign w:val="center"/>
          </w:tcPr>
          <w:p w:rsidR="00707330" w:rsidRDefault="00C95F79">
            <w:pPr>
              <w:jc w:val="right"/>
            </w:pPr>
            <w:r>
              <w:rPr>
                <w:color w:val="000000"/>
                <w:sz w:val="24"/>
              </w:rPr>
              <w:t>9,340,195.52</w:t>
            </w:r>
          </w:p>
        </w:tc>
        <w:tc>
          <w:tcPr>
            <w:tcW w:w="1620" w:type="dxa"/>
            <w:vAlign w:val="center"/>
          </w:tcPr>
          <w:p w:rsidR="00707330" w:rsidRDefault="00C95F79">
            <w:pPr>
              <w:jc w:val="right"/>
            </w:pPr>
            <w:r>
              <w:rPr>
                <w:color w:val="000000"/>
                <w:sz w:val="24"/>
              </w:rPr>
              <w:t>3.09</w:t>
            </w:r>
          </w:p>
        </w:tc>
      </w:tr>
      <w:tr w:rsidR="00707330">
        <w:tc>
          <w:tcPr>
            <w:tcW w:w="869" w:type="dxa"/>
            <w:vAlign w:val="center"/>
          </w:tcPr>
          <w:p w:rsidR="00707330" w:rsidRDefault="00C95F79">
            <w:pPr>
              <w:jc w:val="center"/>
            </w:pPr>
            <w:r>
              <w:rPr>
                <w:color w:val="000000"/>
                <w:sz w:val="24"/>
              </w:rPr>
              <w:t>17</w:t>
            </w:r>
          </w:p>
        </w:tc>
        <w:tc>
          <w:tcPr>
            <w:tcW w:w="1650" w:type="dxa"/>
            <w:vAlign w:val="center"/>
          </w:tcPr>
          <w:p w:rsidR="00707330" w:rsidRDefault="00C95F79">
            <w:pPr>
              <w:jc w:val="center"/>
            </w:pPr>
            <w:r>
              <w:rPr>
                <w:color w:val="000000"/>
                <w:sz w:val="24"/>
              </w:rPr>
              <w:t>000338</w:t>
            </w:r>
          </w:p>
        </w:tc>
        <w:tc>
          <w:tcPr>
            <w:tcW w:w="1980" w:type="dxa"/>
            <w:vAlign w:val="center"/>
          </w:tcPr>
          <w:p w:rsidR="00707330" w:rsidRDefault="00C95F79">
            <w:pPr>
              <w:jc w:val="center"/>
            </w:pPr>
            <w:r>
              <w:rPr>
                <w:color w:val="000000"/>
                <w:sz w:val="24"/>
              </w:rPr>
              <w:t>潍柴动力</w:t>
            </w:r>
          </w:p>
        </w:tc>
        <w:tc>
          <w:tcPr>
            <w:tcW w:w="2879" w:type="dxa"/>
            <w:vAlign w:val="center"/>
          </w:tcPr>
          <w:p w:rsidR="00707330" w:rsidRDefault="00C95F79">
            <w:pPr>
              <w:jc w:val="right"/>
            </w:pPr>
            <w:r>
              <w:rPr>
                <w:color w:val="000000"/>
                <w:sz w:val="24"/>
              </w:rPr>
              <w:t>9,109,351.10</w:t>
            </w:r>
          </w:p>
        </w:tc>
        <w:tc>
          <w:tcPr>
            <w:tcW w:w="1620" w:type="dxa"/>
            <w:vAlign w:val="center"/>
          </w:tcPr>
          <w:p w:rsidR="00707330" w:rsidRDefault="00C95F79">
            <w:pPr>
              <w:jc w:val="right"/>
            </w:pPr>
            <w:r>
              <w:rPr>
                <w:color w:val="000000"/>
                <w:sz w:val="24"/>
              </w:rPr>
              <w:t>3.01</w:t>
            </w:r>
          </w:p>
        </w:tc>
      </w:tr>
      <w:tr w:rsidR="00707330">
        <w:tc>
          <w:tcPr>
            <w:tcW w:w="869" w:type="dxa"/>
            <w:vAlign w:val="center"/>
          </w:tcPr>
          <w:p w:rsidR="00707330" w:rsidRDefault="00C95F79">
            <w:pPr>
              <w:jc w:val="center"/>
            </w:pPr>
            <w:r>
              <w:rPr>
                <w:color w:val="000000"/>
                <w:sz w:val="24"/>
              </w:rPr>
              <w:t>18</w:t>
            </w:r>
          </w:p>
        </w:tc>
        <w:tc>
          <w:tcPr>
            <w:tcW w:w="1650" w:type="dxa"/>
            <w:vAlign w:val="center"/>
          </w:tcPr>
          <w:p w:rsidR="00707330" w:rsidRDefault="00C95F79">
            <w:pPr>
              <w:jc w:val="center"/>
            </w:pPr>
            <w:r>
              <w:rPr>
                <w:color w:val="000000"/>
                <w:sz w:val="24"/>
              </w:rPr>
              <w:t>300759</w:t>
            </w:r>
          </w:p>
        </w:tc>
        <w:tc>
          <w:tcPr>
            <w:tcW w:w="1980" w:type="dxa"/>
            <w:vAlign w:val="center"/>
          </w:tcPr>
          <w:p w:rsidR="00707330" w:rsidRDefault="00C95F79">
            <w:pPr>
              <w:jc w:val="center"/>
            </w:pPr>
            <w:r>
              <w:rPr>
                <w:color w:val="000000"/>
                <w:sz w:val="24"/>
              </w:rPr>
              <w:t>康龙化成</w:t>
            </w:r>
          </w:p>
        </w:tc>
        <w:tc>
          <w:tcPr>
            <w:tcW w:w="2879" w:type="dxa"/>
            <w:vAlign w:val="center"/>
          </w:tcPr>
          <w:p w:rsidR="00707330" w:rsidRDefault="00C95F79">
            <w:pPr>
              <w:jc w:val="right"/>
            </w:pPr>
            <w:r>
              <w:rPr>
                <w:color w:val="000000"/>
                <w:sz w:val="24"/>
              </w:rPr>
              <w:t>9,109,011.53</w:t>
            </w:r>
          </w:p>
        </w:tc>
        <w:tc>
          <w:tcPr>
            <w:tcW w:w="1620" w:type="dxa"/>
            <w:vAlign w:val="center"/>
          </w:tcPr>
          <w:p w:rsidR="00707330" w:rsidRDefault="00C95F79">
            <w:pPr>
              <w:jc w:val="right"/>
            </w:pPr>
            <w:r>
              <w:rPr>
                <w:color w:val="000000"/>
                <w:sz w:val="24"/>
              </w:rPr>
              <w:t>3.01</w:t>
            </w:r>
          </w:p>
        </w:tc>
      </w:tr>
      <w:tr w:rsidR="00707330">
        <w:tc>
          <w:tcPr>
            <w:tcW w:w="869" w:type="dxa"/>
            <w:vAlign w:val="center"/>
          </w:tcPr>
          <w:p w:rsidR="00707330" w:rsidRDefault="00C95F79">
            <w:pPr>
              <w:jc w:val="center"/>
            </w:pPr>
            <w:r>
              <w:rPr>
                <w:color w:val="000000"/>
                <w:sz w:val="24"/>
              </w:rPr>
              <w:t>19</w:t>
            </w:r>
          </w:p>
        </w:tc>
        <w:tc>
          <w:tcPr>
            <w:tcW w:w="1650" w:type="dxa"/>
            <w:vAlign w:val="center"/>
          </w:tcPr>
          <w:p w:rsidR="00707330" w:rsidRDefault="00C95F79">
            <w:pPr>
              <w:jc w:val="center"/>
            </w:pPr>
            <w:r>
              <w:rPr>
                <w:color w:val="000000"/>
                <w:sz w:val="24"/>
              </w:rPr>
              <w:t>603228</w:t>
            </w:r>
          </w:p>
        </w:tc>
        <w:tc>
          <w:tcPr>
            <w:tcW w:w="1980" w:type="dxa"/>
            <w:vAlign w:val="center"/>
          </w:tcPr>
          <w:p w:rsidR="00707330" w:rsidRDefault="00C95F79">
            <w:pPr>
              <w:jc w:val="center"/>
            </w:pPr>
            <w:r>
              <w:rPr>
                <w:color w:val="000000"/>
                <w:sz w:val="24"/>
              </w:rPr>
              <w:t>景旺电子</w:t>
            </w:r>
          </w:p>
        </w:tc>
        <w:tc>
          <w:tcPr>
            <w:tcW w:w="2879" w:type="dxa"/>
            <w:vAlign w:val="center"/>
          </w:tcPr>
          <w:p w:rsidR="00707330" w:rsidRDefault="00C95F79">
            <w:pPr>
              <w:jc w:val="right"/>
            </w:pPr>
            <w:r>
              <w:rPr>
                <w:color w:val="000000"/>
                <w:sz w:val="24"/>
              </w:rPr>
              <w:t>8,977,315.27</w:t>
            </w:r>
          </w:p>
        </w:tc>
        <w:tc>
          <w:tcPr>
            <w:tcW w:w="1620" w:type="dxa"/>
            <w:vAlign w:val="center"/>
          </w:tcPr>
          <w:p w:rsidR="00707330" w:rsidRDefault="00C95F79">
            <w:pPr>
              <w:jc w:val="right"/>
            </w:pPr>
            <w:r>
              <w:rPr>
                <w:color w:val="000000"/>
                <w:sz w:val="24"/>
              </w:rPr>
              <w:t>2.97</w:t>
            </w:r>
          </w:p>
        </w:tc>
      </w:tr>
      <w:tr w:rsidR="00707330">
        <w:tc>
          <w:tcPr>
            <w:tcW w:w="869" w:type="dxa"/>
            <w:vAlign w:val="center"/>
          </w:tcPr>
          <w:p w:rsidR="00707330" w:rsidRDefault="00C95F79">
            <w:pPr>
              <w:jc w:val="center"/>
            </w:pPr>
            <w:r>
              <w:rPr>
                <w:color w:val="000000"/>
                <w:sz w:val="24"/>
              </w:rPr>
              <w:t>20</w:t>
            </w:r>
          </w:p>
        </w:tc>
        <w:tc>
          <w:tcPr>
            <w:tcW w:w="1650" w:type="dxa"/>
            <w:vAlign w:val="center"/>
          </w:tcPr>
          <w:p w:rsidR="00707330" w:rsidRDefault="00C95F79">
            <w:pPr>
              <w:jc w:val="center"/>
            </w:pPr>
            <w:r>
              <w:rPr>
                <w:color w:val="000000"/>
                <w:sz w:val="24"/>
              </w:rPr>
              <w:t>600406</w:t>
            </w:r>
          </w:p>
        </w:tc>
        <w:tc>
          <w:tcPr>
            <w:tcW w:w="1980" w:type="dxa"/>
            <w:vAlign w:val="center"/>
          </w:tcPr>
          <w:p w:rsidR="00707330" w:rsidRDefault="00C95F79">
            <w:pPr>
              <w:jc w:val="center"/>
            </w:pPr>
            <w:r>
              <w:rPr>
                <w:color w:val="000000"/>
                <w:sz w:val="24"/>
              </w:rPr>
              <w:t>国电南瑞</w:t>
            </w:r>
          </w:p>
        </w:tc>
        <w:tc>
          <w:tcPr>
            <w:tcW w:w="2879" w:type="dxa"/>
            <w:vAlign w:val="center"/>
          </w:tcPr>
          <w:p w:rsidR="00707330" w:rsidRDefault="00C95F79">
            <w:pPr>
              <w:jc w:val="right"/>
            </w:pPr>
            <w:r>
              <w:rPr>
                <w:color w:val="000000"/>
                <w:sz w:val="24"/>
              </w:rPr>
              <w:t>8,910,561.20</w:t>
            </w:r>
          </w:p>
        </w:tc>
        <w:tc>
          <w:tcPr>
            <w:tcW w:w="1620" w:type="dxa"/>
            <w:vAlign w:val="center"/>
          </w:tcPr>
          <w:p w:rsidR="00707330" w:rsidRDefault="00C95F79">
            <w:pPr>
              <w:jc w:val="right"/>
            </w:pPr>
            <w:r>
              <w:rPr>
                <w:color w:val="000000"/>
                <w:sz w:val="24"/>
              </w:rPr>
              <w:t>2.94</w:t>
            </w:r>
          </w:p>
        </w:tc>
      </w:tr>
      <w:tr w:rsidR="00707330">
        <w:tc>
          <w:tcPr>
            <w:tcW w:w="869" w:type="dxa"/>
            <w:vAlign w:val="center"/>
          </w:tcPr>
          <w:p w:rsidR="00707330" w:rsidRDefault="00C95F79">
            <w:pPr>
              <w:jc w:val="center"/>
            </w:pPr>
            <w:r>
              <w:rPr>
                <w:color w:val="000000"/>
                <w:sz w:val="24"/>
              </w:rPr>
              <w:t>21</w:t>
            </w:r>
          </w:p>
        </w:tc>
        <w:tc>
          <w:tcPr>
            <w:tcW w:w="1650" w:type="dxa"/>
            <w:vAlign w:val="center"/>
          </w:tcPr>
          <w:p w:rsidR="00707330" w:rsidRDefault="00C95F79">
            <w:pPr>
              <w:jc w:val="center"/>
            </w:pPr>
            <w:r>
              <w:rPr>
                <w:color w:val="000000"/>
                <w:sz w:val="24"/>
              </w:rPr>
              <w:t>600009</w:t>
            </w:r>
          </w:p>
        </w:tc>
        <w:tc>
          <w:tcPr>
            <w:tcW w:w="1980" w:type="dxa"/>
            <w:vAlign w:val="center"/>
          </w:tcPr>
          <w:p w:rsidR="00707330" w:rsidRDefault="00C95F79">
            <w:pPr>
              <w:jc w:val="center"/>
            </w:pPr>
            <w:r>
              <w:rPr>
                <w:color w:val="000000"/>
                <w:sz w:val="24"/>
              </w:rPr>
              <w:t>上海机场</w:t>
            </w:r>
          </w:p>
        </w:tc>
        <w:tc>
          <w:tcPr>
            <w:tcW w:w="2879" w:type="dxa"/>
            <w:vAlign w:val="center"/>
          </w:tcPr>
          <w:p w:rsidR="00707330" w:rsidRDefault="00C95F79">
            <w:pPr>
              <w:jc w:val="right"/>
            </w:pPr>
            <w:r>
              <w:rPr>
                <w:color w:val="000000"/>
                <w:sz w:val="24"/>
              </w:rPr>
              <w:t>8,694,612.00</w:t>
            </w:r>
          </w:p>
        </w:tc>
        <w:tc>
          <w:tcPr>
            <w:tcW w:w="1620" w:type="dxa"/>
            <w:vAlign w:val="center"/>
          </w:tcPr>
          <w:p w:rsidR="00707330" w:rsidRDefault="00C95F79">
            <w:pPr>
              <w:jc w:val="right"/>
            </w:pPr>
            <w:r>
              <w:rPr>
                <w:color w:val="000000"/>
                <w:sz w:val="24"/>
              </w:rPr>
              <w:t>2.87</w:t>
            </w:r>
          </w:p>
        </w:tc>
      </w:tr>
      <w:tr w:rsidR="00707330">
        <w:tc>
          <w:tcPr>
            <w:tcW w:w="869" w:type="dxa"/>
            <w:vAlign w:val="center"/>
          </w:tcPr>
          <w:p w:rsidR="00707330" w:rsidRDefault="00C95F79">
            <w:pPr>
              <w:jc w:val="center"/>
            </w:pPr>
            <w:r>
              <w:rPr>
                <w:color w:val="000000"/>
                <w:sz w:val="24"/>
              </w:rPr>
              <w:t>22</w:t>
            </w:r>
          </w:p>
        </w:tc>
        <w:tc>
          <w:tcPr>
            <w:tcW w:w="1650" w:type="dxa"/>
            <w:vAlign w:val="center"/>
          </w:tcPr>
          <w:p w:rsidR="00707330" w:rsidRDefault="00C95F79">
            <w:pPr>
              <w:jc w:val="center"/>
            </w:pPr>
            <w:r>
              <w:rPr>
                <w:color w:val="000000"/>
                <w:sz w:val="24"/>
              </w:rPr>
              <w:t>00762</w:t>
            </w:r>
          </w:p>
        </w:tc>
        <w:tc>
          <w:tcPr>
            <w:tcW w:w="1980" w:type="dxa"/>
            <w:vAlign w:val="center"/>
          </w:tcPr>
          <w:p w:rsidR="00707330" w:rsidRDefault="00C95F79">
            <w:pPr>
              <w:jc w:val="center"/>
            </w:pPr>
            <w:r>
              <w:rPr>
                <w:color w:val="000000"/>
                <w:sz w:val="24"/>
              </w:rPr>
              <w:t>中国联通</w:t>
            </w:r>
          </w:p>
        </w:tc>
        <w:tc>
          <w:tcPr>
            <w:tcW w:w="2879" w:type="dxa"/>
            <w:vAlign w:val="center"/>
          </w:tcPr>
          <w:p w:rsidR="00707330" w:rsidRDefault="00C95F79">
            <w:pPr>
              <w:jc w:val="right"/>
            </w:pPr>
            <w:r>
              <w:rPr>
                <w:color w:val="000000"/>
                <w:sz w:val="24"/>
              </w:rPr>
              <w:t>8,672,529.64</w:t>
            </w:r>
          </w:p>
        </w:tc>
        <w:tc>
          <w:tcPr>
            <w:tcW w:w="1620" w:type="dxa"/>
            <w:vAlign w:val="center"/>
          </w:tcPr>
          <w:p w:rsidR="00707330" w:rsidRDefault="00C95F79">
            <w:pPr>
              <w:jc w:val="right"/>
            </w:pPr>
            <w:r>
              <w:rPr>
                <w:color w:val="000000"/>
                <w:sz w:val="24"/>
              </w:rPr>
              <w:t>2.87</w:t>
            </w:r>
          </w:p>
        </w:tc>
      </w:tr>
      <w:tr w:rsidR="00707330">
        <w:tc>
          <w:tcPr>
            <w:tcW w:w="869" w:type="dxa"/>
            <w:vAlign w:val="center"/>
          </w:tcPr>
          <w:p w:rsidR="00707330" w:rsidRDefault="00C95F79">
            <w:pPr>
              <w:jc w:val="center"/>
            </w:pPr>
            <w:r>
              <w:rPr>
                <w:color w:val="000000"/>
                <w:sz w:val="24"/>
              </w:rPr>
              <w:t>23</w:t>
            </w:r>
          </w:p>
        </w:tc>
        <w:tc>
          <w:tcPr>
            <w:tcW w:w="1650" w:type="dxa"/>
            <w:vAlign w:val="center"/>
          </w:tcPr>
          <w:p w:rsidR="00707330" w:rsidRDefault="00C95F79">
            <w:pPr>
              <w:jc w:val="center"/>
            </w:pPr>
            <w:r>
              <w:rPr>
                <w:color w:val="000000"/>
                <w:sz w:val="24"/>
              </w:rPr>
              <w:t>02382</w:t>
            </w:r>
          </w:p>
        </w:tc>
        <w:tc>
          <w:tcPr>
            <w:tcW w:w="1980" w:type="dxa"/>
            <w:vAlign w:val="center"/>
          </w:tcPr>
          <w:p w:rsidR="00707330" w:rsidRDefault="00C95F79">
            <w:pPr>
              <w:jc w:val="center"/>
            </w:pPr>
            <w:r>
              <w:rPr>
                <w:color w:val="000000"/>
                <w:sz w:val="24"/>
              </w:rPr>
              <w:t>舜宇光学科技</w:t>
            </w:r>
          </w:p>
        </w:tc>
        <w:tc>
          <w:tcPr>
            <w:tcW w:w="2879" w:type="dxa"/>
            <w:vAlign w:val="center"/>
          </w:tcPr>
          <w:p w:rsidR="00707330" w:rsidRDefault="00C95F79">
            <w:pPr>
              <w:jc w:val="right"/>
            </w:pPr>
            <w:r>
              <w:rPr>
                <w:color w:val="000000"/>
                <w:sz w:val="24"/>
              </w:rPr>
              <w:t>8,204,928.21</w:t>
            </w:r>
          </w:p>
        </w:tc>
        <w:tc>
          <w:tcPr>
            <w:tcW w:w="1620" w:type="dxa"/>
            <w:vAlign w:val="center"/>
          </w:tcPr>
          <w:p w:rsidR="00707330" w:rsidRDefault="00C95F79">
            <w:pPr>
              <w:jc w:val="right"/>
            </w:pPr>
            <w:r>
              <w:rPr>
                <w:color w:val="000000"/>
                <w:sz w:val="24"/>
              </w:rPr>
              <w:t>2.71</w:t>
            </w:r>
          </w:p>
        </w:tc>
      </w:tr>
      <w:tr w:rsidR="00707330">
        <w:tc>
          <w:tcPr>
            <w:tcW w:w="869" w:type="dxa"/>
            <w:vAlign w:val="center"/>
          </w:tcPr>
          <w:p w:rsidR="00707330" w:rsidRDefault="00C95F79">
            <w:pPr>
              <w:jc w:val="center"/>
            </w:pPr>
            <w:r>
              <w:rPr>
                <w:color w:val="000000"/>
                <w:sz w:val="24"/>
              </w:rPr>
              <w:t>24</w:t>
            </w:r>
          </w:p>
        </w:tc>
        <w:tc>
          <w:tcPr>
            <w:tcW w:w="1650" w:type="dxa"/>
            <w:vAlign w:val="center"/>
          </w:tcPr>
          <w:p w:rsidR="00707330" w:rsidRDefault="00C95F79">
            <w:pPr>
              <w:jc w:val="center"/>
            </w:pPr>
            <w:r>
              <w:rPr>
                <w:color w:val="000000"/>
                <w:sz w:val="24"/>
              </w:rPr>
              <w:t>00817</w:t>
            </w:r>
          </w:p>
        </w:tc>
        <w:tc>
          <w:tcPr>
            <w:tcW w:w="1980" w:type="dxa"/>
            <w:vAlign w:val="center"/>
          </w:tcPr>
          <w:p w:rsidR="00707330" w:rsidRDefault="00C95F79">
            <w:pPr>
              <w:jc w:val="center"/>
            </w:pPr>
            <w:r>
              <w:rPr>
                <w:color w:val="000000"/>
                <w:sz w:val="24"/>
              </w:rPr>
              <w:t>中国金茂</w:t>
            </w:r>
          </w:p>
        </w:tc>
        <w:tc>
          <w:tcPr>
            <w:tcW w:w="2879" w:type="dxa"/>
            <w:vAlign w:val="center"/>
          </w:tcPr>
          <w:p w:rsidR="00707330" w:rsidRDefault="00C95F79">
            <w:pPr>
              <w:jc w:val="right"/>
            </w:pPr>
            <w:r>
              <w:rPr>
                <w:color w:val="000000"/>
                <w:sz w:val="24"/>
              </w:rPr>
              <w:t>8,143,996.75</w:t>
            </w:r>
          </w:p>
        </w:tc>
        <w:tc>
          <w:tcPr>
            <w:tcW w:w="1620" w:type="dxa"/>
            <w:vAlign w:val="center"/>
          </w:tcPr>
          <w:p w:rsidR="00707330" w:rsidRDefault="00C95F79">
            <w:pPr>
              <w:jc w:val="right"/>
            </w:pPr>
            <w:r>
              <w:rPr>
                <w:color w:val="000000"/>
                <w:sz w:val="24"/>
              </w:rPr>
              <w:t>2.69</w:t>
            </w:r>
          </w:p>
        </w:tc>
      </w:tr>
      <w:tr w:rsidR="00707330">
        <w:tc>
          <w:tcPr>
            <w:tcW w:w="869" w:type="dxa"/>
            <w:vAlign w:val="center"/>
          </w:tcPr>
          <w:p w:rsidR="00707330" w:rsidRDefault="00C95F79">
            <w:pPr>
              <w:jc w:val="center"/>
            </w:pPr>
            <w:r>
              <w:rPr>
                <w:color w:val="000000"/>
                <w:sz w:val="24"/>
              </w:rPr>
              <w:t>25</w:t>
            </w:r>
          </w:p>
        </w:tc>
        <w:tc>
          <w:tcPr>
            <w:tcW w:w="1650" w:type="dxa"/>
            <w:vAlign w:val="center"/>
          </w:tcPr>
          <w:p w:rsidR="00707330" w:rsidRDefault="00C95F79">
            <w:pPr>
              <w:jc w:val="center"/>
            </w:pPr>
            <w:r>
              <w:rPr>
                <w:color w:val="000000"/>
                <w:sz w:val="24"/>
              </w:rPr>
              <w:t>00902</w:t>
            </w:r>
          </w:p>
        </w:tc>
        <w:tc>
          <w:tcPr>
            <w:tcW w:w="1980" w:type="dxa"/>
            <w:vAlign w:val="center"/>
          </w:tcPr>
          <w:p w:rsidR="00707330" w:rsidRDefault="00C95F79">
            <w:pPr>
              <w:jc w:val="center"/>
            </w:pPr>
            <w:r>
              <w:rPr>
                <w:color w:val="000000"/>
                <w:sz w:val="24"/>
              </w:rPr>
              <w:t>华能国际电力股份</w:t>
            </w:r>
          </w:p>
        </w:tc>
        <w:tc>
          <w:tcPr>
            <w:tcW w:w="2879" w:type="dxa"/>
            <w:vAlign w:val="center"/>
          </w:tcPr>
          <w:p w:rsidR="00707330" w:rsidRDefault="00C95F79">
            <w:pPr>
              <w:jc w:val="right"/>
            </w:pPr>
            <w:r>
              <w:rPr>
                <w:color w:val="000000"/>
                <w:sz w:val="24"/>
              </w:rPr>
              <w:t>8,036,840.39</w:t>
            </w:r>
          </w:p>
        </w:tc>
        <w:tc>
          <w:tcPr>
            <w:tcW w:w="1620" w:type="dxa"/>
            <w:vAlign w:val="center"/>
          </w:tcPr>
          <w:p w:rsidR="00707330" w:rsidRDefault="00C95F79">
            <w:pPr>
              <w:jc w:val="right"/>
            </w:pPr>
            <w:r>
              <w:rPr>
                <w:color w:val="000000"/>
                <w:sz w:val="24"/>
              </w:rPr>
              <w:t>2.66</w:t>
            </w:r>
          </w:p>
        </w:tc>
      </w:tr>
      <w:tr w:rsidR="00707330">
        <w:tc>
          <w:tcPr>
            <w:tcW w:w="869" w:type="dxa"/>
            <w:vAlign w:val="center"/>
          </w:tcPr>
          <w:p w:rsidR="00707330" w:rsidRDefault="00C95F79">
            <w:pPr>
              <w:jc w:val="center"/>
            </w:pPr>
            <w:r>
              <w:rPr>
                <w:color w:val="000000"/>
                <w:sz w:val="24"/>
              </w:rPr>
              <w:t>26</w:t>
            </w:r>
          </w:p>
        </w:tc>
        <w:tc>
          <w:tcPr>
            <w:tcW w:w="1650" w:type="dxa"/>
            <w:vAlign w:val="center"/>
          </w:tcPr>
          <w:p w:rsidR="00707330" w:rsidRDefault="00C95F79">
            <w:pPr>
              <w:jc w:val="center"/>
            </w:pPr>
            <w:r>
              <w:rPr>
                <w:color w:val="000000"/>
                <w:sz w:val="24"/>
              </w:rPr>
              <w:t>00960</w:t>
            </w:r>
          </w:p>
        </w:tc>
        <w:tc>
          <w:tcPr>
            <w:tcW w:w="1980" w:type="dxa"/>
            <w:vAlign w:val="center"/>
          </w:tcPr>
          <w:p w:rsidR="00707330" w:rsidRDefault="00C95F79">
            <w:pPr>
              <w:jc w:val="center"/>
            </w:pPr>
            <w:r>
              <w:rPr>
                <w:color w:val="000000"/>
                <w:sz w:val="24"/>
              </w:rPr>
              <w:t>龙湖集团</w:t>
            </w:r>
          </w:p>
        </w:tc>
        <w:tc>
          <w:tcPr>
            <w:tcW w:w="2879" w:type="dxa"/>
            <w:vAlign w:val="center"/>
          </w:tcPr>
          <w:p w:rsidR="00707330" w:rsidRDefault="00C95F79">
            <w:pPr>
              <w:jc w:val="right"/>
            </w:pPr>
            <w:r>
              <w:rPr>
                <w:color w:val="000000"/>
                <w:sz w:val="24"/>
              </w:rPr>
              <w:t>7,721,397.87</w:t>
            </w:r>
          </w:p>
        </w:tc>
        <w:tc>
          <w:tcPr>
            <w:tcW w:w="1620" w:type="dxa"/>
            <w:vAlign w:val="center"/>
          </w:tcPr>
          <w:p w:rsidR="00707330" w:rsidRDefault="00C95F79">
            <w:pPr>
              <w:jc w:val="right"/>
            </w:pPr>
            <w:r>
              <w:rPr>
                <w:color w:val="000000"/>
                <w:sz w:val="24"/>
              </w:rPr>
              <w:t>2.55</w:t>
            </w:r>
          </w:p>
        </w:tc>
      </w:tr>
      <w:tr w:rsidR="00707330">
        <w:tc>
          <w:tcPr>
            <w:tcW w:w="869" w:type="dxa"/>
            <w:vAlign w:val="center"/>
          </w:tcPr>
          <w:p w:rsidR="00707330" w:rsidRDefault="00C95F79">
            <w:pPr>
              <w:jc w:val="center"/>
            </w:pPr>
            <w:r>
              <w:rPr>
                <w:color w:val="000000"/>
                <w:sz w:val="24"/>
              </w:rPr>
              <w:t>27</w:t>
            </w:r>
          </w:p>
        </w:tc>
        <w:tc>
          <w:tcPr>
            <w:tcW w:w="1650" w:type="dxa"/>
            <w:vAlign w:val="center"/>
          </w:tcPr>
          <w:p w:rsidR="00707330" w:rsidRDefault="00C95F79">
            <w:pPr>
              <w:jc w:val="center"/>
            </w:pPr>
            <w:r>
              <w:rPr>
                <w:color w:val="000000"/>
                <w:sz w:val="24"/>
              </w:rPr>
              <w:t>01918</w:t>
            </w:r>
          </w:p>
        </w:tc>
        <w:tc>
          <w:tcPr>
            <w:tcW w:w="1980" w:type="dxa"/>
            <w:vAlign w:val="center"/>
          </w:tcPr>
          <w:p w:rsidR="00707330" w:rsidRDefault="00C95F79">
            <w:pPr>
              <w:jc w:val="center"/>
            </w:pPr>
            <w:r>
              <w:rPr>
                <w:color w:val="000000"/>
                <w:sz w:val="24"/>
              </w:rPr>
              <w:t>融创中国</w:t>
            </w:r>
          </w:p>
        </w:tc>
        <w:tc>
          <w:tcPr>
            <w:tcW w:w="2879" w:type="dxa"/>
            <w:vAlign w:val="center"/>
          </w:tcPr>
          <w:p w:rsidR="00707330" w:rsidRDefault="00C95F79">
            <w:pPr>
              <w:jc w:val="right"/>
            </w:pPr>
            <w:r>
              <w:rPr>
                <w:color w:val="000000"/>
                <w:sz w:val="24"/>
              </w:rPr>
              <w:t>7,336,007.35</w:t>
            </w:r>
          </w:p>
        </w:tc>
        <w:tc>
          <w:tcPr>
            <w:tcW w:w="1620" w:type="dxa"/>
            <w:vAlign w:val="center"/>
          </w:tcPr>
          <w:p w:rsidR="00707330" w:rsidRDefault="00C95F79">
            <w:pPr>
              <w:jc w:val="right"/>
            </w:pPr>
            <w:r>
              <w:rPr>
                <w:color w:val="000000"/>
                <w:sz w:val="24"/>
              </w:rPr>
              <w:t>2.42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CD7B1A" w:rsidP="00215B1C">
            <w:pPr>
              <w:spacing w:before="29" w:line="288" w:lineRule="auto"/>
              <w:jc w:val="right"/>
              <w:rPr>
                <w:sz w:val="24"/>
              </w:rPr>
            </w:pPr>
            <w:r w:rsidRPr="00CD7B1A">
              <w:rPr>
                <w:sz w:val="24"/>
              </w:rPr>
              <w:t>5</w:t>
            </w:r>
            <w:r w:rsidR="00215B1C">
              <w:rPr>
                <w:rFonts w:hint="eastAsia"/>
                <w:sz w:val="24"/>
              </w:rPr>
              <w:t>38</w:t>
            </w:r>
            <w:r w:rsidR="00215B1C">
              <w:rPr>
                <w:sz w:val="24"/>
              </w:rPr>
              <w:t>,</w:t>
            </w:r>
            <w:r w:rsidR="00215B1C">
              <w:rPr>
                <w:rFonts w:hint="eastAsia"/>
                <w:sz w:val="24"/>
              </w:rPr>
              <w:t>286</w:t>
            </w:r>
            <w:r w:rsidR="00215B1C">
              <w:rPr>
                <w:sz w:val="24"/>
              </w:rPr>
              <w:t>,</w:t>
            </w:r>
            <w:r w:rsidR="00215B1C">
              <w:rPr>
                <w:rFonts w:hint="eastAsia"/>
                <w:sz w:val="24"/>
              </w:rPr>
              <w:t>848.63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323,429,431.02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1696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9,995,000.00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3.30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9,995,000.00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3.30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9,995,000.00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3.30</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16967"/>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707330">
        <w:tc>
          <w:tcPr>
            <w:tcW w:w="1320" w:type="dxa"/>
            <w:vAlign w:val="center"/>
          </w:tcPr>
          <w:p w:rsidR="00707330" w:rsidRDefault="00C95F79">
            <w:pPr>
              <w:jc w:val="center"/>
            </w:pPr>
            <w:r>
              <w:rPr>
                <w:color w:val="000000"/>
                <w:sz w:val="24"/>
              </w:rPr>
              <w:t>1</w:t>
            </w:r>
          </w:p>
        </w:tc>
        <w:tc>
          <w:tcPr>
            <w:tcW w:w="1382" w:type="dxa"/>
            <w:vAlign w:val="center"/>
          </w:tcPr>
          <w:p w:rsidR="00707330" w:rsidRDefault="00C95F79">
            <w:pPr>
              <w:jc w:val="center"/>
            </w:pPr>
            <w:r>
              <w:rPr>
                <w:color w:val="000000"/>
                <w:sz w:val="24"/>
              </w:rPr>
              <w:t>190206</w:t>
            </w:r>
          </w:p>
        </w:tc>
        <w:tc>
          <w:tcPr>
            <w:tcW w:w="1551" w:type="dxa"/>
            <w:vAlign w:val="center"/>
          </w:tcPr>
          <w:p w:rsidR="00707330" w:rsidRDefault="00C95F79">
            <w:pPr>
              <w:jc w:val="center"/>
            </w:pPr>
            <w:r>
              <w:rPr>
                <w:color w:val="000000"/>
                <w:sz w:val="24"/>
              </w:rPr>
              <w:t>19</w:t>
            </w:r>
            <w:r>
              <w:rPr>
                <w:color w:val="000000"/>
                <w:sz w:val="24"/>
              </w:rPr>
              <w:t>国开</w:t>
            </w:r>
            <w:r>
              <w:rPr>
                <w:color w:val="000000"/>
                <w:sz w:val="24"/>
              </w:rPr>
              <w:t>06</w:t>
            </w:r>
          </w:p>
        </w:tc>
        <w:tc>
          <w:tcPr>
            <w:tcW w:w="1307" w:type="dxa"/>
            <w:vAlign w:val="center"/>
          </w:tcPr>
          <w:p w:rsidR="00707330" w:rsidRDefault="00C95F79">
            <w:pPr>
              <w:jc w:val="right"/>
            </w:pPr>
            <w:r>
              <w:rPr>
                <w:color w:val="000000"/>
                <w:sz w:val="24"/>
              </w:rPr>
              <w:t>100,000</w:t>
            </w:r>
          </w:p>
        </w:tc>
        <w:tc>
          <w:tcPr>
            <w:tcW w:w="1737" w:type="dxa"/>
            <w:vAlign w:val="center"/>
          </w:tcPr>
          <w:p w:rsidR="00707330" w:rsidRDefault="00C95F79">
            <w:pPr>
              <w:jc w:val="right"/>
            </w:pPr>
            <w:r>
              <w:rPr>
                <w:color w:val="000000"/>
                <w:sz w:val="24"/>
              </w:rPr>
              <w:t>9,995,000.00</w:t>
            </w:r>
          </w:p>
        </w:tc>
        <w:tc>
          <w:tcPr>
            <w:tcW w:w="1701" w:type="dxa"/>
            <w:vAlign w:val="center"/>
          </w:tcPr>
          <w:p w:rsidR="00707330" w:rsidRDefault="00C95F79">
            <w:pPr>
              <w:jc w:val="right"/>
            </w:pPr>
            <w:r>
              <w:rPr>
                <w:color w:val="000000"/>
                <w:sz w:val="24"/>
              </w:rPr>
              <w:t>3.30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1696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1696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1697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697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1697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1697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828,719.42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7,070,856.50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1,062,800.00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61,429.36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108,503.72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72.50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9,132,381.50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16974"/>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81697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41535A" w:rsidRPr="005312D8" w:rsidTr="0041535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07330" w:rsidRDefault="00C95F7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41535A" w:rsidRPr="005312D8" w:rsidTr="0041535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07330" w:rsidRDefault="0070733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1535A" w:rsidRPr="005312D8" w:rsidTr="0041535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07330" w:rsidRDefault="0070733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1535A" w:rsidRPr="005312D8" w:rsidTr="0041535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07330" w:rsidRDefault="00C95F79">
            <w:pPr>
              <w:jc w:val="center"/>
            </w:pPr>
            <w:r>
              <w:rPr>
                <w:bCs/>
                <w:color w:val="000000"/>
                <w:sz w:val="24"/>
              </w:rPr>
              <w:t>4,914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59,549.30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292,625,238.65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1697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11,904.97</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81697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16978"/>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780,567,196.69 </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74,554,424.01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基金合同生效日起至报告期期末</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562,496,382.05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基金合同生效日起至报告期期末</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292,625,238.65</w:t>
            </w:r>
          </w:p>
        </w:tc>
      </w:tr>
    </w:tbl>
    <w:p w:rsidR="00707330" w:rsidRDefault="00C95F7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16979"/>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81698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816981"/>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707330" w:rsidRDefault="00C95F7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81698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81698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816984"/>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816985"/>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816986"/>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707330" w:rsidRDefault="00C95F7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07330" w:rsidRDefault="00C95F79">
      <w:pPr>
        <w:tabs>
          <w:tab w:val="left" w:pos="426"/>
        </w:tabs>
        <w:spacing w:before="29" w:line="288" w:lineRule="auto"/>
        <w:jc w:val="left"/>
        <w:rPr>
          <w:kern w:val="0"/>
          <w:sz w:val="24"/>
        </w:rPr>
      </w:pPr>
      <w:r>
        <w:rPr>
          <w:kern w:val="0"/>
          <w:sz w:val="24"/>
        </w:rPr>
        <w:t>基金管理人及其高级管理人员本报告期内未受监管部门稽查或处罚。</w:t>
      </w:r>
    </w:p>
    <w:p w:rsidR="00707330" w:rsidRDefault="00C95F7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816987"/>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707330">
        <w:tc>
          <w:tcPr>
            <w:tcW w:w="1560" w:type="dxa"/>
            <w:vAlign w:val="center"/>
          </w:tcPr>
          <w:p w:rsidR="00707330" w:rsidRDefault="00C95F79">
            <w:pPr>
              <w:jc w:val="left"/>
            </w:pPr>
            <w:r>
              <w:rPr>
                <w:rFonts w:eastAsiaTheme="minorEastAsia"/>
                <w:sz w:val="24"/>
              </w:rPr>
              <w:t>光大证券股份有限公司</w:t>
            </w:r>
          </w:p>
        </w:tc>
        <w:tc>
          <w:tcPr>
            <w:tcW w:w="780" w:type="dxa"/>
            <w:vAlign w:val="center"/>
          </w:tcPr>
          <w:p w:rsidR="00707330" w:rsidRDefault="00C95F79">
            <w:pPr>
              <w:jc w:val="right"/>
            </w:pPr>
            <w:r>
              <w:rPr>
                <w:rFonts w:eastAsiaTheme="minorEastAsia"/>
                <w:sz w:val="24"/>
              </w:rPr>
              <w:t>2</w:t>
            </w:r>
          </w:p>
        </w:tc>
        <w:tc>
          <w:tcPr>
            <w:tcW w:w="1800" w:type="dxa"/>
            <w:vAlign w:val="center"/>
          </w:tcPr>
          <w:p w:rsidR="00707330" w:rsidRDefault="00C95F79">
            <w:pPr>
              <w:jc w:val="right"/>
            </w:pPr>
            <w:r>
              <w:rPr>
                <w:rFonts w:eastAsiaTheme="minorEastAsia"/>
                <w:sz w:val="24"/>
              </w:rPr>
              <w:t>6,663,368.92</w:t>
            </w:r>
          </w:p>
        </w:tc>
        <w:tc>
          <w:tcPr>
            <w:tcW w:w="1080" w:type="dxa"/>
            <w:vAlign w:val="center"/>
          </w:tcPr>
          <w:p w:rsidR="00707330" w:rsidRDefault="00C95F79">
            <w:pPr>
              <w:jc w:val="right"/>
            </w:pPr>
            <w:r>
              <w:rPr>
                <w:rFonts w:eastAsiaTheme="minorEastAsia"/>
                <w:sz w:val="24"/>
              </w:rPr>
              <w:t>0.77%</w:t>
            </w:r>
          </w:p>
        </w:tc>
        <w:tc>
          <w:tcPr>
            <w:tcW w:w="1620" w:type="dxa"/>
            <w:vAlign w:val="center"/>
          </w:tcPr>
          <w:p w:rsidR="00707330" w:rsidRDefault="00C95F79">
            <w:pPr>
              <w:jc w:val="right"/>
            </w:pPr>
            <w:r>
              <w:rPr>
                <w:rFonts w:eastAsiaTheme="minorEastAsia"/>
                <w:sz w:val="24"/>
              </w:rPr>
              <w:t>6,205.80</w:t>
            </w:r>
          </w:p>
        </w:tc>
        <w:tc>
          <w:tcPr>
            <w:tcW w:w="1080" w:type="dxa"/>
            <w:vAlign w:val="center"/>
          </w:tcPr>
          <w:p w:rsidR="00707330" w:rsidRDefault="00C95F79">
            <w:pPr>
              <w:jc w:val="right"/>
            </w:pPr>
            <w:r>
              <w:rPr>
                <w:rFonts w:eastAsiaTheme="minorEastAsia"/>
                <w:sz w:val="24"/>
              </w:rPr>
              <w:t>0.82%</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中国国际金融股份有限公司</w:t>
            </w:r>
          </w:p>
        </w:tc>
        <w:tc>
          <w:tcPr>
            <w:tcW w:w="780" w:type="dxa"/>
            <w:vAlign w:val="center"/>
          </w:tcPr>
          <w:p w:rsidR="00707330" w:rsidRDefault="0066180E">
            <w:pPr>
              <w:jc w:val="right"/>
            </w:pPr>
            <w:r>
              <w:rPr>
                <w:rFonts w:eastAsiaTheme="minorEastAsia" w:hint="eastAsia"/>
                <w:sz w:val="24"/>
              </w:rPr>
              <w:t>2</w:t>
            </w:r>
          </w:p>
        </w:tc>
        <w:tc>
          <w:tcPr>
            <w:tcW w:w="1800" w:type="dxa"/>
            <w:vAlign w:val="center"/>
          </w:tcPr>
          <w:p w:rsidR="00707330" w:rsidRDefault="00C95F79">
            <w:pPr>
              <w:jc w:val="right"/>
            </w:pPr>
            <w:r>
              <w:rPr>
                <w:rFonts w:eastAsiaTheme="minorEastAsia"/>
                <w:sz w:val="24"/>
              </w:rPr>
              <w:t>568,799,015.04</w:t>
            </w:r>
          </w:p>
        </w:tc>
        <w:tc>
          <w:tcPr>
            <w:tcW w:w="1080" w:type="dxa"/>
            <w:vAlign w:val="center"/>
          </w:tcPr>
          <w:p w:rsidR="00707330" w:rsidRDefault="00C95F79">
            <w:pPr>
              <w:jc w:val="right"/>
            </w:pPr>
            <w:r>
              <w:rPr>
                <w:rFonts w:eastAsiaTheme="minorEastAsia"/>
                <w:sz w:val="24"/>
              </w:rPr>
              <w:t>66.04%</w:t>
            </w:r>
          </w:p>
        </w:tc>
        <w:tc>
          <w:tcPr>
            <w:tcW w:w="1620" w:type="dxa"/>
            <w:vAlign w:val="center"/>
          </w:tcPr>
          <w:p w:rsidR="00707330" w:rsidRDefault="00C95F79">
            <w:pPr>
              <w:jc w:val="right"/>
            </w:pPr>
            <w:r>
              <w:rPr>
                <w:rFonts w:eastAsiaTheme="minorEastAsia"/>
                <w:sz w:val="24"/>
              </w:rPr>
              <w:t>487,828.77</w:t>
            </w:r>
          </w:p>
        </w:tc>
        <w:tc>
          <w:tcPr>
            <w:tcW w:w="1080" w:type="dxa"/>
            <w:vAlign w:val="center"/>
          </w:tcPr>
          <w:p w:rsidR="00707330" w:rsidRDefault="00C95F79">
            <w:pPr>
              <w:jc w:val="right"/>
            </w:pPr>
            <w:r>
              <w:rPr>
                <w:rFonts w:eastAsiaTheme="minorEastAsia"/>
                <w:sz w:val="24"/>
              </w:rPr>
              <w:t>64.17%</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国泰君安证券股份有限公司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35,120,725.54</w:t>
            </w:r>
          </w:p>
        </w:tc>
        <w:tc>
          <w:tcPr>
            <w:tcW w:w="1080" w:type="dxa"/>
            <w:vAlign w:val="center"/>
          </w:tcPr>
          <w:p w:rsidR="00707330" w:rsidRDefault="00C95F79">
            <w:pPr>
              <w:jc w:val="right"/>
            </w:pPr>
            <w:r>
              <w:rPr>
                <w:rFonts w:eastAsiaTheme="minorEastAsia"/>
                <w:sz w:val="24"/>
              </w:rPr>
              <w:t>4.08%</w:t>
            </w:r>
          </w:p>
        </w:tc>
        <w:tc>
          <w:tcPr>
            <w:tcW w:w="1620" w:type="dxa"/>
            <w:vAlign w:val="center"/>
          </w:tcPr>
          <w:p w:rsidR="00707330" w:rsidRDefault="00C95F79">
            <w:pPr>
              <w:jc w:val="right"/>
            </w:pPr>
            <w:r>
              <w:rPr>
                <w:rFonts w:eastAsiaTheme="minorEastAsia"/>
                <w:sz w:val="24"/>
              </w:rPr>
              <w:t>32,707.80</w:t>
            </w:r>
          </w:p>
        </w:tc>
        <w:tc>
          <w:tcPr>
            <w:tcW w:w="1080" w:type="dxa"/>
            <w:vAlign w:val="center"/>
          </w:tcPr>
          <w:p w:rsidR="00707330" w:rsidRDefault="00C95F79">
            <w:pPr>
              <w:jc w:val="right"/>
            </w:pPr>
            <w:r>
              <w:rPr>
                <w:rFonts w:eastAsiaTheme="minorEastAsia"/>
                <w:sz w:val="24"/>
              </w:rPr>
              <w:t>4.30%</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天风证券股份有限公司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29,044,726.75</w:t>
            </w:r>
          </w:p>
        </w:tc>
        <w:tc>
          <w:tcPr>
            <w:tcW w:w="1080" w:type="dxa"/>
            <w:vAlign w:val="center"/>
          </w:tcPr>
          <w:p w:rsidR="00707330" w:rsidRDefault="00C95F79">
            <w:pPr>
              <w:jc w:val="right"/>
            </w:pPr>
            <w:r>
              <w:rPr>
                <w:rFonts w:eastAsiaTheme="minorEastAsia"/>
                <w:sz w:val="24"/>
              </w:rPr>
              <w:t>3.37%</w:t>
            </w:r>
          </w:p>
        </w:tc>
        <w:tc>
          <w:tcPr>
            <w:tcW w:w="1620" w:type="dxa"/>
            <w:vAlign w:val="center"/>
          </w:tcPr>
          <w:p w:rsidR="00707330" w:rsidRDefault="00C95F79">
            <w:pPr>
              <w:jc w:val="right"/>
            </w:pPr>
            <w:r>
              <w:rPr>
                <w:rFonts w:eastAsiaTheme="minorEastAsia"/>
                <w:sz w:val="24"/>
              </w:rPr>
              <w:t>27,049.37</w:t>
            </w:r>
          </w:p>
        </w:tc>
        <w:tc>
          <w:tcPr>
            <w:tcW w:w="1080" w:type="dxa"/>
            <w:vAlign w:val="center"/>
          </w:tcPr>
          <w:p w:rsidR="00707330" w:rsidRDefault="00C95F79">
            <w:pPr>
              <w:jc w:val="right"/>
            </w:pPr>
            <w:r>
              <w:rPr>
                <w:rFonts w:eastAsiaTheme="minorEastAsia"/>
                <w:sz w:val="24"/>
              </w:rPr>
              <w:t>3.56%</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申万宏源证券有限公司</w:t>
            </w:r>
          </w:p>
        </w:tc>
        <w:tc>
          <w:tcPr>
            <w:tcW w:w="780" w:type="dxa"/>
            <w:vAlign w:val="center"/>
          </w:tcPr>
          <w:p w:rsidR="00707330" w:rsidRDefault="00C95F79">
            <w:pPr>
              <w:jc w:val="right"/>
            </w:pPr>
            <w:r w:rsidRPr="00874256">
              <w:rPr>
                <w:rFonts w:eastAsiaTheme="minorEastAsia"/>
                <w:sz w:val="24"/>
              </w:rPr>
              <w:t>3</w:t>
            </w:r>
          </w:p>
        </w:tc>
        <w:tc>
          <w:tcPr>
            <w:tcW w:w="1800" w:type="dxa"/>
            <w:vAlign w:val="center"/>
          </w:tcPr>
          <w:p w:rsidR="00707330" w:rsidRDefault="00C95F79">
            <w:pPr>
              <w:jc w:val="right"/>
            </w:pPr>
            <w:r>
              <w:rPr>
                <w:rFonts w:eastAsiaTheme="minorEastAsia"/>
                <w:sz w:val="24"/>
              </w:rPr>
              <w:t>211,449,539.06</w:t>
            </w:r>
          </w:p>
        </w:tc>
        <w:tc>
          <w:tcPr>
            <w:tcW w:w="1080" w:type="dxa"/>
            <w:vAlign w:val="center"/>
          </w:tcPr>
          <w:p w:rsidR="00707330" w:rsidRDefault="00C95F79">
            <w:pPr>
              <w:jc w:val="right"/>
            </w:pPr>
            <w:r>
              <w:rPr>
                <w:rFonts w:eastAsiaTheme="minorEastAsia"/>
                <w:sz w:val="24"/>
              </w:rPr>
              <w:t>24.55%</w:t>
            </w:r>
          </w:p>
        </w:tc>
        <w:tc>
          <w:tcPr>
            <w:tcW w:w="1620" w:type="dxa"/>
            <w:vAlign w:val="center"/>
          </w:tcPr>
          <w:p w:rsidR="00707330" w:rsidRDefault="00C95F79">
            <w:pPr>
              <w:jc w:val="right"/>
            </w:pPr>
            <w:r>
              <w:rPr>
                <w:rFonts w:eastAsiaTheme="minorEastAsia"/>
                <w:sz w:val="24"/>
              </w:rPr>
              <w:t>196,923.29</w:t>
            </w:r>
          </w:p>
        </w:tc>
        <w:tc>
          <w:tcPr>
            <w:tcW w:w="1080" w:type="dxa"/>
            <w:vAlign w:val="center"/>
          </w:tcPr>
          <w:p w:rsidR="00707330" w:rsidRDefault="00C95F79">
            <w:pPr>
              <w:jc w:val="right"/>
            </w:pPr>
            <w:r>
              <w:rPr>
                <w:rFonts w:eastAsiaTheme="minorEastAsia"/>
                <w:sz w:val="24"/>
              </w:rPr>
              <w:t>25.90%</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华泰证券股份有限公司</w:t>
            </w:r>
          </w:p>
        </w:tc>
        <w:tc>
          <w:tcPr>
            <w:tcW w:w="780" w:type="dxa"/>
            <w:vAlign w:val="center"/>
          </w:tcPr>
          <w:p w:rsidR="00707330" w:rsidRDefault="00EA6300">
            <w:pPr>
              <w:jc w:val="right"/>
            </w:pPr>
            <w:r>
              <w:rPr>
                <w:rFonts w:eastAsiaTheme="minorEastAsia" w:hint="eastAsia"/>
                <w:sz w:val="24"/>
              </w:rPr>
              <w:t>1</w:t>
            </w:r>
          </w:p>
        </w:tc>
        <w:tc>
          <w:tcPr>
            <w:tcW w:w="1800" w:type="dxa"/>
            <w:vAlign w:val="center"/>
          </w:tcPr>
          <w:p w:rsidR="00707330" w:rsidRDefault="00C95F79">
            <w:pPr>
              <w:jc w:val="right"/>
            </w:pPr>
            <w:r>
              <w:rPr>
                <w:rFonts w:eastAsiaTheme="minorEastAsia"/>
                <w:sz w:val="24"/>
              </w:rPr>
              <w:t>10,224,536.08</w:t>
            </w:r>
          </w:p>
        </w:tc>
        <w:tc>
          <w:tcPr>
            <w:tcW w:w="1080" w:type="dxa"/>
            <w:vAlign w:val="center"/>
          </w:tcPr>
          <w:p w:rsidR="00707330" w:rsidRDefault="00C95F79">
            <w:pPr>
              <w:jc w:val="right"/>
            </w:pPr>
            <w:r>
              <w:rPr>
                <w:rFonts w:eastAsiaTheme="minorEastAsia"/>
                <w:sz w:val="24"/>
              </w:rPr>
              <w:t>1.19%</w:t>
            </w:r>
          </w:p>
        </w:tc>
        <w:tc>
          <w:tcPr>
            <w:tcW w:w="1620" w:type="dxa"/>
            <w:vAlign w:val="center"/>
          </w:tcPr>
          <w:p w:rsidR="00707330" w:rsidRDefault="00C95F79">
            <w:pPr>
              <w:jc w:val="right"/>
            </w:pPr>
            <w:r>
              <w:rPr>
                <w:rFonts w:eastAsiaTheme="minorEastAsia"/>
                <w:sz w:val="24"/>
              </w:rPr>
              <w:t>9,522.18</w:t>
            </w:r>
          </w:p>
        </w:tc>
        <w:tc>
          <w:tcPr>
            <w:tcW w:w="1080" w:type="dxa"/>
            <w:vAlign w:val="center"/>
          </w:tcPr>
          <w:p w:rsidR="00707330" w:rsidRDefault="00C95F79">
            <w:pPr>
              <w:jc w:val="right"/>
            </w:pPr>
            <w:r>
              <w:rPr>
                <w:rFonts w:eastAsiaTheme="minorEastAsia"/>
                <w:sz w:val="24"/>
              </w:rPr>
              <w:t>1.25%</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中银国际证券股份有限公司</w:t>
            </w:r>
          </w:p>
        </w:tc>
        <w:tc>
          <w:tcPr>
            <w:tcW w:w="780" w:type="dxa"/>
            <w:vAlign w:val="center"/>
          </w:tcPr>
          <w:p w:rsidR="00707330" w:rsidRDefault="00EA6300">
            <w:pPr>
              <w:jc w:val="right"/>
            </w:pPr>
            <w:r>
              <w:rPr>
                <w:rFonts w:eastAsiaTheme="minorEastAsia" w:hint="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中泰证券股份有限公司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安信证券股份有限公司</w:t>
            </w:r>
          </w:p>
        </w:tc>
        <w:tc>
          <w:tcPr>
            <w:tcW w:w="780" w:type="dxa"/>
            <w:vAlign w:val="center"/>
          </w:tcPr>
          <w:p w:rsidR="00707330" w:rsidRDefault="00C95F79">
            <w:pPr>
              <w:jc w:val="right"/>
            </w:pPr>
            <w:r>
              <w:rPr>
                <w:rFonts w:eastAsiaTheme="minorEastAsia"/>
                <w:sz w:val="24"/>
              </w:rPr>
              <w:t>2</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长城证券股份有限公司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东北证券股份有限公司</w:t>
            </w:r>
          </w:p>
        </w:tc>
        <w:tc>
          <w:tcPr>
            <w:tcW w:w="780" w:type="dxa"/>
            <w:vAlign w:val="center"/>
          </w:tcPr>
          <w:p w:rsidR="00707330" w:rsidRDefault="00C95F79">
            <w:pPr>
              <w:jc w:val="right"/>
            </w:pPr>
            <w:r>
              <w:rPr>
                <w:rFonts w:eastAsiaTheme="minorEastAsia"/>
                <w:sz w:val="24"/>
              </w:rPr>
              <w:t>2</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国金证券股份有限公司</w:t>
            </w:r>
          </w:p>
        </w:tc>
        <w:tc>
          <w:tcPr>
            <w:tcW w:w="780" w:type="dxa"/>
            <w:vAlign w:val="center"/>
          </w:tcPr>
          <w:p w:rsidR="00707330" w:rsidRDefault="00C95F79">
            <w:pPr>
              <w:jc w:val="right"/>
            </w:pPr>
            <w:r>
              <w:rPr>
                <w:rFonts w:eastAsiaTheme="minorEastAsia"/>
                <w:sz w:val="24"/>
              </w:rPr>
              <w:t>2</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国海证券股份有限公司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国信证券股份有限公司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海通证券股份有限公司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华创证券有限责任公司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华西证券股份有限公司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瑞银证券有限责任公司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西部证券股份有限公司</w:t>
            </w:r>
          </w:p>
        </w:tc>
        <w:tc>
          <w:tcPr>
            <w:tcW w:w="780" w:type="dxa"/>
            <w:vAlign w:val="center"/>
          </w:tcPr>
          <w:p w:rsidR="00707330" w:rsidRDefault="00C95F79">
            <w:pPr>
              <w:jc w:val="right"/>
            </w:pPr>
            <w:r>
              <w:rPr>
                <w:rFonts w:eastAsiaTheme="minorEastAsia"/>
                <w:sz w:val="24"/>
              </w:rPr>
              <w:t>2</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兴业证券股份有限公司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中国银河证券股份有限公司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英大证券有限责任公司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招商证券股份有限公司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中信建投证券股份有限公司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r w:rsidR="00707330">
        <w:tc>
          <w:tcPr>
            <w:tcW w:w="1560" w:type="dxa"/>
            <w:vAlign w:val="center"/>
          </w:tcPr>
          <w:p w:rsidR="00707330" w:rsidRDefault="00C95F79">
            <w:pPr>
              <w:jc w:val="left"/>
            </w:pPr>
            <w:r>
              <w:rPr>
                <w:rFonts w:eastAsiaTheme="minorEastAsia"/>
                <w:sz w:val="24"/>
              </w:rPr>
              <w:t>中信证券股份有限公司</w:t>
            </w:r>
          </w:p>
        </w:tc>
        <w:tc>
          <w:tcPr>
            <w:tcW w:w="780" w:type="dxa"/>
            <w:vAlign w:val="center"/>
          </w:tcPr>
          <w:p w:rsidR="00707330" w:rsidRDefault="00C95F79">
            <w:pPr>
              <w:jc w:val="right"/>
            </w:pPr>
            <w:r>
              <w:rPr>
                <w:rFonts w:eastAsiaTheme="minorEastAsia"/>
                <w:sz w:val="24"/>
              </w:rPr>
              <w:t>1</w:t>
            </w:r>
          </w:p>
        </w:tc>
        <w:tc>
          <w:tcPr>
            <w:tcW w:w="180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6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17816988"/>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707330">
        <w:tc>
          <w:tcPr>
            <w:tcW w:w="1560" w:type="dxa"/>
            <w:vAlign w:val="center"/>
          </w:tcPr>
          <w:p w:rsidR="00707330" w:rsidRDefault="00C95F79">
            <w:pPr>
              <w:jc w:val="center"/>
            </w:pPr>
            <w:r>
              <w:rPr>
                <w:rFonts w:eastAsiaTheme="minorEastAsia"/>
                <w:sz w:val="24"/>
              </w:rPr>
              <w:t>中国国际金融股份有限公司</w:t>
            </w:r>
          </w:p>
        </w:tc>
        <w:tc>
          <w:tcPr>
            <w:tcW w:w="1320" w:type="dxa"/>
            <w:vAlign w:val="center"/>
          </w:tcPr>
          <w:p w:rsidR="00707330" w:rsidRDefault="00C95F79">
            <w:pPr>
              <w:jc w:val="right"/>
            </w:pPr>
            <w:r>
              <w:rPr>
                <w:rFonts w:eastAsiaTheme="minorEastAsia"/>
                <w:sz w:val="24"/>
              </w:rPr>
              <w:t>-</w:t>
            </w:r>
          </w:p>
        </w:tc>
        <w:tc>
          <w:tcPr>
            <w:tcW w:w="1080" w:type="dxa"/>
            <w:vAlign w:val="center"/>
          </w:tcPr>
          <w:p w:rsidR="00707330" w:rsidRDefault="00C95F79">
            <w:pPr>
              <w:jc w:val="right"/>
            </w:pPr>
            <w:r>
              <w:rPr>
                <w:rFonts w:eastAsiaTheme="minorEastAsia"/>
                <w:sz w:val="24"/>
              </w:rPr>
              <w:t>-</w:t>
            </w:r>
          </w:p>
        </w:tc>
        <w:tc>
          <w:tcPr>
            <w:tcW w:w="1143" w:type="dxa"/>
            <w:vAlign w:val="center"/>
          </w:tcPr>
          <w:p w:rsidR="00707330" w:rsidRDefault="00C95F79">
            <w:pPr>
              <w:jc w:val="right"/>
            </w:pPr>
            <w:r>
              <w:rPr>
                <w:rFonts w:eastAsiaTheme="minorEastAsia"/>
                <w:sz w:val="24"/>
              </w:rPr>
              <w:t>3,700,000,000.00</w:t>
            </w:r>
          </w:p>
        </w:tc>
        <w:tc>
          <w:tcPr>
            <w:tcW w:w="1197" w:type="dxa"/>
            <w:vAlign w:val="center"/>
          </w:tcPr>
          <w:p w:rsidR="00707330" w:rsidRDefault="00C95F79">
            <w:pPr>
              <w:jc w:val="right"/>
            </w:pPr>
            <w:r>
              <w:rPr>
                <w:rFonts w:eastAsiaTheme="minorEastAsia"/>
                <w:sz w:val="24"/>
              </w:rPr>
              <w:t>100.00%</w:t>
            </w:r>
          </w:p>
        </w:tc>
        <w:tc>
          <w:tcPr>
            <w:tcW w:w="1497" w:type="dxa"/>
            <w:vAlign w:val="center"/>
          </w:tcPr>
          <w:p w:rsidR="00707330" w:rsidRDefault="00C95F79">
            <w:pPr>
              <w:jc w:val="right"/>
            </w:pPr>
            <w:r>
              <w:rPr>
                <w:rFonts w:eastAsiaTheme="minorEastAsia"/>
                <w:sz w:val="24"/>
              </w:rPr>
              <w:t>-</w:t>
            </w:r>
          </w:p>
        </w:tc>
        <w:tc>
          <w:tcPr>
            <w:tcW w:w="1203" w:type="dxa"/>
            <w:vAlign w:val="center"/>
          </w:tcPr>
          <w:p w:rsidR="00707330" w:rsidRDefault="00C95F79">
            <w:pPr>
              <w:jc w:val="right"/>
            </w:pPr>
            <w:r>
              <w:rPr>
                <w:rFonts w:eastAsiaTheme="minorEastAsia"/>
                <w:sz w:val="24"/>
              </w:rPr>
              <w:t>-</w:t>
            </w:r>
          </w:p>
        </w:tc>
      </w:tr>
    </w:tbl>
    <w:p w:rsidR="00707330" w:rsidRPr="001264FB" w:rsidRDefault="00C95F79" w:rsidP="001264FB">
      <w:pPr>
        <w:autoSpaceDE w:val="0"/>
        <w:autoSpaceDN w:val="0"/>
        <w:adjustRightInd w:val="0"/>
        <w:spacing w:line="360" w:lineRule="auto"/>
        <w:jc w:val="left"/>
        <w:rPr>
          <w:rFonts w:eastAsiaTheme="minorEastAsia"/>
          <w:sz w:val="24"/>
        </w:rPr>
      </w:pPr>
      <w:r w:rsidRPr="001264FB">
        <w:rPr>
          <w:rFonts w:eastAsiaTheme="minorEastAsia" w:hint="eastAsia"/>
          <w:sz w:val="24"/>
        </w:rPr>
        <w:t>注：</w:t>
      </w:r>
      <w:r w:rsidRPr="001264FB">
        <w:rPr>
          <w:rFonts w:eastAsiaTheme="minorEastAsia"/>
          <w:sz w:val="24"/>
        </w:rPr>
        <w:t>1</w:t>
      </w:r>
      <w:r w:rsidRPr="001264FB">
        <w:rPr>
          <w:rFonts w:eastAsiaTheme="minorEastAsia" w:hint="eastAsia"/>
          <w:sz w:val="24"/>
        </w:rPr>
        <w:t>、报告期内，本基金以上交易单元均为新增交易单元；</w:t>
      </w:r>
    </w:p>
    <w:p w:rsidR="00707330" w:rsidRDefault="00C95F7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816989"/>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707330">
        <w:tc>
          <w:tcPr>
            <w:tcW w:w="720" w:type="dxa"/>
            <w:vAlign w:val="center"/>
          </w:tcPr>
          <w:p w:rsidR="00707330" w:rsidRDefault="00C95F79">
            <w:pPr>
              <w:jc w:val="center"/>
            </w:pPr>
            <w:r>
              <w:rPr>
                <w:color w:val="000000"/>
                <w:sz w:val="24"/>
              </w:rPr>
              <w:t>1</w:t>
            </w:r>
          </w:p>
        </w:tc>
        <w:tc>
          <w:tcPr>
            <w:tcW w:w="4319" w:type="dxa"/>
            <w:vAlign w:val="center"/>
          </w:tcPr>
          <w:p w:rsidR="00707330" w:rsidRDefault="00C95F79">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2019-01-15</w:t>
            </w:r>
          </w:p>
        </w:tc>
      </w:tr>
      <w:tr w:rsidR="00707330">
        <w:tc>
          <w:tcPr>
            <w:tcW w:w="720" w:type="dxa"/>
            <w:vAlign w:val="center"/>
          </w:tcPr>
          <w:p w:rsidR="00707330" w:rsidRDefault="00C95F79">
            <w:pPr>
              <w:jc w:val="center"/>
            </w:pPr>
            <w:r>
              <w:rPr>
                <w:color w:val="000000"/>
                <w:sz w:val="24"/>
              </w:rPr>
              <w:t>2</w:t>
            </w:r>
          </w:p>
        </w:tc>
        <w:tc>
          <w:tcPr>
            <w:tcW w:w="4319" w:type="dxa"/>
            <w:vAlign w:val="center"/>
          </w:tcPr>
          <w:p w:rsidR="00707330" w:rsidRDefault="00C95F79">
            <w:r>
              <w:rPr>
                <w:color w:val="000000"/>
                <w:sz w:val="24"/>
              </w:rPr>
              <w:t>交银施罗德基金管理有限公司关于交银施罗德核心资产混合型证券投资基金基金合同生效公告</w:t>
            </w:r>
          </w:p>
        </w:tc>
        <w:tc>
          <w:tcPr>
            <w:tcW w:w="2519" w:type="dxa"/>
            <w:vAlign w:val="center"/>
          </w:tcPr>
          <w:p w:rsidR="00707330" w:rsidRDefault="00C95F79">
            <w:r>
              <w:rPr>
                <w:color w:val="000000"/>
                <w:sz w:val="24"/>
              </w:rPr>
              <w:t>中国证券报</w:t>
            </w:r>
          </w:p>
        </w:tc>
        <w:tc>
          <w:tcPr>
            <w:tcW w:w="1440" w:type="dxa"/>
            <w:vAlign w:val="center"/>
          </w:tcPr>
          <w:p w:rsidR="00707330" w:rsidRDefault="00C95F79">
            <w:pPr>
              <w:jc w:val="center"/>
            </w:pPr>
            <w:r>
              <w:rPr>
                <w:color w:val="000000"/>
                <w:sz w:val="24"/>
              </w:rPr>
              <w:t>2019-01-19</w:t>
            </w:r>
          </w:p>
        </w:tc>
      </w:tr>
      <w:tr w:rsidR="00707330">
        <w:tc>
          <w:tcPr>
            <w:tcW w:w="720" w:type="dxa"/>
            <w:vAlign w:val="center"/>
          </w:tcPr>
          <w:p w:rsidR="00707330" w:rsidRDefault="00C95F79">
            <w:pPr>
              <w:jc w:val="center"/>
            </w:pPr>
            <w:r>
              <w:rPr>
                <w:color w:val="000000"/>
                <w:sz w:val="24"/>
              </w:rPr>
              <w:t>3</w:t>
            </w:r>
          </w:p>
        </w:tc>
        <w:tc>
          <w:tcPr>
            <w:tcW w:w="4319" w:type="dxa"/>
            <w:vAlign w:val="center"/>
          </w:tcPr>
          <w:p w:rsidR="00707330" w:rsidRDefault="00C95F79">
            <w:r>
              <w:rPr>
                <w:color w:val="000000"/>
                <w:sz w:val="24"/>
              </w:rPr>
              <w:t>交银施罗德基金管理有限公司关于开展网上直销交易平台交易费率优惠活动的公告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2019-01-28</w:t>
            </w:r>
          </w:p>
        </w:tc>
      </w:tr>
      <w:tr w:rsidR="00707330">
        <w:tc>
          <w:tcPr>
            <w:tcW w:w="720" w:type="dxa"/>
            <w:vAlign w:val="center"/>
          </w:tcPr>
          <w:p w:rsidR="00707330" w:rsidRDefault="00C95F79">
            <w:pPr>
              <w:jc w:val="center"/>
            </w:pPr>
            <w:r>
              <w:rPr>
                <w:color w:val="000000"/>
                <w:sz w:val="24"/>
              </w:rPr>
              <w:t>4</w:t>
            </w:r>
          </w:p>
        </w:tc>
        <w:tc>
          <w:tcPr>
            <w:tcW w:w="4319" w:type="dxa"/>
            <w:vAlign w:val="center"/>
          </w:tcPr>
          <w:p w:rsidR="00707330" w:rsidRDefault="00C95F79">
            <w:r>
              <w:rPr>
                <w:color w:val="000000"/>
                <w:sz w:val="24"/>
              </w:rPr>
              <w:t>交银施罗德基金管理有限公司关于暂停大泰金石基金销售有限公司办理相关销售业务的公告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2019-01-29</w:t>
            </w:r>
          </w:p>
        </w:tc>
      </w:tr>
      <w:tr w:rsidR="00707330">
        <w:tc>
          <w:tcPr>
            <w:tcW w:w="720" w:type="dxa"/>
            <w:vAlign w:val="center"/>
          </w:tcPr>
          <w:p w:rsidR="00707330" w:rsidRDefault="00C95F79">
            <w:pPr>
              <w:jc w:val="center"/>
            </w:pPr>
            <w:r>
              <w:rPr>
                <w:color w:val="000000"/>
                <w:sz w:val="24"/>
              </w:rPr>
              <w:t>5</w:t>
            </w:r>
          </w:p>
        </w:tc>
        <w:tc>
          <w:tcPr>
            <w:tcW w:w="4319" w:type="dxa"/>
            <w:vAlign w:val="center"/>
          </w:tcPr>
          <w:p w:rsidR="00707330" w:rsidRDefault="00C95F79">
            <w:r>
              <w:rPr>
                <w:color w:val="000000"/>
                <w:sz w:val="24"/>
              </w:rPr>
              <w:t>交银施罗德基金管理有限公司关于交银施罗德核心资产混合型证券投资基金开放日常申购、赎回、定期定额投资业务并参与部分销售机构申购费率优惠活动的公告</w:t>
            </w:r>
          </w:p>
        </w:tc>
        <w:tc>
          <w:tcPr>
            <w:tcW w:w="2519" w:type="dxa"/>
            <w:vAlign w:val="center"/>
          </w:tcPr>
          <w:p w:rsidR="00707330" w:rsidRDefault="00C95F79">
            <w:r>
              <w:rPr>
                <w:color w:val="000000"/>
                <w:sz w:val="24"/>
              </w:rPr>
              <w:t>中国证券报</w:t>
            </w:r>
          </w:p>
        </w:tc>
        <w:tc>
          <w:tcPr>
            <w:tcW w:w="1440" w:type="dxa"/>
            <w:vAlign w:val="center"/>
          </w:tcPr>
          <w:p w:rsidR="00707330" w:rsidRDefault="00C95F79">
            <w:pPr>
              <w:jc w:val="center"/>
            </w:pPr>
            <w:r>
              <w:rPr>
                <w:color w:val="000000"/>
                <w:sz w:val="24"/>
              </w:rPr>
              <w:t>2019-02-14</w:t>
            </w:r>
          </w:p>
        </w:tc>
      </w:tr>
      <w:tr w:rsidR="00707330">
        <w:tc>
          <w:tcPr>
            <w:tcW w:w="720" w:type="dxa"/>
            <w:vAlign w:val="center"/>
          </w:tcPr>
          <w:p w:rsidR="00707330" w:rsidRDefault="00C95F79">
            <w:pPr>
              <w:jc w:val="center"/>
            </w:pPr>
            <w:r>
              <w:rPr>
                <w:color w:val="000000"/>
                <w:sz w:val="24"/>
              </w:rPr>
              <w:t>6</w:t>
            </w:r>
          </w:p>
        </w:tc>
        <w:tc>
          <w:tcPr>
            <w:tcW w:w="4319" w:type="dxa"/>
            <w:vAlign w:val="center"/>
          </w:tcPr>
          <w:p w:rsidR="00707330" w:rsidRDefault="00C95F79">
            <w:r>
              <w:rPr>
                <w:color w:val="000000"/>
                <w:sz w:val="24"/>
              </w:rPr>
              <w:t>交银施罗德基金管理有限公司关于交银施罗德核心资产混合型证券投资基金开放日常转换业务的公告</w:t>
            </w:r>
          </w:p>
        </w:tc>
        <w:tc>
          <w:tcPr>
            <w:tcW w:w="2519" w:type="dxa"/>
            <w:vAlign w:val="center"/>
          </w:tcPr>
          <w:p w:rsidR="00707330" w:rsidRDefault="00C95F79">
            <w:r>
              <w:rPr>
                <w:color w:val="000000"/>
                <w:sz w:val="24"/>
              </w:rPr>
              <w:t>中国证券报</w:t>
            </w:r>
          </w:p>
        </w:tc>
        <w:tc>
          <w:tcPr>
            <w:tcW w:w="1440" w:type="dxa"/>
            <w:vAlign w:val="center"/>
          </w:tcPr>
          <w:p w:rsidR="00707330" w:rsidRDefault="00C95F79">
            <w:pPr>
              <w:jc w:val="center"/>
            </w:pPr>
            <w:r>
              <w:rPr>
                <w:color w:val="000000"/>
                <w:sz w:val="24"/>
              </w:rPr>
              <w:t>2019-02-14</w:t>
            </w:r>
          </w:p>
        </w:tc>
      </w:tr>
      <w:tr w:rsidR="00707330">
        <w:tc>
          <w:tcPr>
            <w:tcW w:w="720" w:type="dxa"/>
            <w:vAlign w:val="center"/>
          </w:tcPr>
          <w:p w:rsidR="00707330" w:rsidRDefault="00C95F79">
            <w:pPr>
              <w:jc w:val="center"/>
            </w:pPr>
            <w:r>
              <w:rPr>
                <w:color w:val="000000"/>
                <w:sz w:val="24"/>
              </w:rPr>
              <w:t>7</w:t>
            </w:r>
          </w:p>
        </w:tc>
        <w:tc>
          <w:tcPr>
            <w:tcW w:w="4319" w:type="dxa"/>
            <w:vAlign w:val="center"/>
          </w:tcPr>
          <w:p w:rsidR="00707330" w:rsidRDefault="00C95F79">
            <w:r>
              <w:rPr>
                <w:color w:val="000000"/>
                <w:sz w:val="24"/>
              </w:rPr>
              <w:t>交银施罗德基金管理有限公司关于交银施罗德核心资产混合型证券投资基金在中国农业银行股份有限公司开办定期定额赎回业务的公告</w:t>
            </w:r>
          </w:p>
        </w:tc>
        <w:tc>
          <w:tcPr>
            <w:tcW w:w="2519" w:type="dxa"/>
            <w:vAlign w:val="center"/>
          </w:tcPr>
          <w:p w:rsidR="00707330" w:rsidRDefault="00C95F79">
            <w:r>
              <w:rPr>
                <w:color w:val="000000"/>
                <w:sz w:val="24"/>
              </w:rPr>
              <w:t>中国证券报</w:t>
            </w:r>
          </w:p>
        </w:tc>
        <w:tc>
          <w:tcPr>
            <w:tcW w:w="1440" w:type="dxa"/>
            <w:vAlign w:val="center"/>
          </w:tcPr>
          <w:p w:rsidR="00707330" w:rsidRDefault="00C95F79">
            <w:pPr>
              <w:jc w:val="center"/>
            </w:pPr>
            <w:r>
              <w:rPr>
                <w:color w:val="000000"/>
                <w:sz w:val="24"/>
              </w:rPr>
              <w:t>2019-02-14</w:t>
            </w:r>
          </w:p>
        </w:tc>
      </w:tr>
      <w:tr w:rsidR="00707330">
        <w:tc>
          <w:tcPr>
            <w:tcW w:w="720" w:type="dxa"/>
            <w:vAlign w:val="center"/>
          </w:tcPr>
          <w:p w:rsidR="00707330" w:rsidRDefault="00C95F79">
            <w:pPr>
              <w:jc w:val="center"/>
            </w:pPr>
            <w:r>
              <w:rPr>
                <w:color w:val="000000"/>
                <w:sz w:val="24"/>
              </w:rPr>
              <w:t>8</w:t>
            </w:r>
          </w:p>
        </w:tc>
        <w:tc>
          <w:tcPr>
            <w:tcW w:w="4319" w:type="dxa"/>
            <w:vAlign w:val="center"/>
          </w:tcPr>
          <w:p w:rsidR="00707330" w:rsidRDefault="00C95F79">
            <w:r>
              <w:rPr>
                <w:color w:val="000000"/>
                <w:sz w:val="24"/>
              </w:rPr>
              <w:t>交银施罗德基金管理有限公司关于总经理变更的公告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2019-02-28</w:t>
            </w:r>
          </w:p>
        </w:tc>
      </w:tr>
      <w:tr w:rsidR="00707330">
        <w:tc>
          <w:tcPr>
            <w:tcW w:w="720" w:type="dxa"/>
            <w:vAlign w:val="center"/>
          </w:tcPr>
          <w:p w:rsidR="00707330" w:rsidRDefault="00C95F79">
            <w:pPr>
              <w:jc w:val="center"/>
            </w:pPr>
            <w:r>
              <w:rPr>
                <w:color w:val="000000"/>
                <w:sz w:val="24"/>
              </w:rPr>
              <w:t>9</w:t>
            </w:r>
          </w:p>
        </w:tc>
        <w:tc>
          <w:tcPr>
            <w:tcW w:w="4319" w:type="dxa"/>
            <w:vAlign w:val="center"/>
          </w:tcPr>
          <w:p w:rsidR="00707330" w:rsidRDefault="00C95F79">
            <w:r>
              <w:rPr>
                <w:color w:val="000000"/>
                <w:sz w:val="24"/>
              </w:rPr>
              <w:t>交银施罗德基金管理有限公司关于暂停苏州财路基金销售有限公司办理相关销售业务的公告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2019-03-07</w:t>
            </w:r>
          </w:p>
        </w:tc>
      </w:tr>
      <w:tr w:rsidR="00707330">
        <w:tc>
          <w:tcPr>
            <w:tcW w:w="720" w:type="dxa"/>
            <w:vAlign w:val="center"/>
          </w:tcPr>
          <w:p w:rsidR="00707330" w:rsidRDefault="00C95F79">
            <w:pPr>
              <w:jc w:val="center"/>
            </w:pPr>
            <w:r>
              <w:rPr>
                <w:color w:val="000000"/>
                <w:sz w:val="24"/>
              </w:rPr>
              <w:t>10</w:t>
            </w:r>
          </w:p>
        </w:tc>
        <w:tc>
          <w:tcPr>
            <w:tcW w:w="4319" w:type="dxa"/>
            <w:vAlign w:val="center"/>
          </w:tcPr>
          <w:p w:rsidR="00707330" w:rsidRDefault="00C95F79">
            <w:r>
              <w:rPr>
                <w:color w:val="000000"/>
                <w:sz w:val="24"/>
              </w:rPr>
              <w:t>交银施罗德基金管理有限公司关于旗下部分基金于</w:t>
            </w:r>
            <w:r>
              <w:rPr>
                <w:color w:val="000000"/>
                <w:sz w:val="24"/>
              </w:rPr>
              <w:t>2019</w:t>
            </w:r>
            <w:r>
              <w:rPr>
                <w:color w:val="000000"/>
                <w:sz w:val="24"/>
              </w:rPr>
              <w:t>年非港股通交易日暂停基金交易业务的提示性公告</w:t>
            </w:r>
          </w:p>
        </w:tc>
        <w:tc>
          <w:tcPr>
            <w:tcW w:w="2519" w:type="dxa"/>
            <w:vAlign w:val="center"/>
          </w:tcPr>
          <w:p w:rsidR="00707330" w:rsidRDefault="00C95F79">
            <w:r>
              <w:rPr>
                <w:color w:val="000000"/>
                <w:sz w:val="24"/>
              </w:rPr>
              <w:t>中国证券报、证券时报</w:t>
            </w:r>
          </w:p>
        </w:tc>
        <w:tc>
          <w:tcPr>
            <w:tcW w:w="1440" w:type="dxa"/>
            <w:vAlign w:val="center"/>
          </w:tcPr>
          <w:p w:rsidR="00707330" w:rsidRDefault="00C95F79">
            <w:pPr>
              <w:jc w:val="center"/>
            </w:pPr>
            <w:r>
              <w:rPr>
                <w:color w:val="000000"/>
                <w:sz w:val="24"/>
              </w:rPr>
              <w:t>2019-03-08</w:t>
            </w:r>
          </w:p>
        </w:tc>
      </w:tr>
      <w:tr w:rsidR="00707330">
        <w:tc>
          <w:tcPr>
            <w:tcW w:w="720" w:type="dxa"/>
            <w:vAlign w:val="center"/>
          </w:tcPr>
          <w:p w:rsidR="00707330" w:rsidRDefault="00C95F79">
            <w:pPr>
              <w:jc w:val="center"/>
            </w:pPr>
            <w:r>
              <w:rPr>
                <w:color w:val="000000"/>
                <w:sz w:val="24"/>
              </w:rPr>
              <w:t>11</w:t>
            </w:r>
          </w:p>
        </w:tc>
        <w:tc>
          <w:tcPr>
            <w:tcW w:w="4319" w:type="dxa"/>
            <w:vAlign w:val="center"/>
          </w:tcPr>
          <w:p w:rsidR="00707330" w:rsidRDefault="00C95F79">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2019-04-01</w:t>
            </w:r>
          </w:p>
        </w:tc>
      </w:tr>
      <w:tr w:rsidR="00707330">
        <w:tc>
          <w:tcPr>
            <w:tcW w:w="720" w:type="dxa"/>
            <w:vAlign w:val="center"/>
          </w:tcPr>
          <w:p w:rsidR="00707330" w:rsidRDefault="00C95F79">
            <w:pPr>
              <w:jc w:val="center"/>
            </w:pPr>
            <w:r>
              <w:rPr>
                <w:color w:val="000000"/>
                <w:sz w:val="24"/>
              </w:rPr>
              <w:t>12</w:t>
            </w:r>
          </w:p>
        </w:tc>
        <w:tc>
          <w:tcPr>
            <w:tcW w:w="4319" w:type="dxa"/>
            <w:vAlign w:val="center"/>
          </w:tcPr>
          <w:p w:rsidR="00707330" w:rsidRDefault="00C95F79">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2019-04-12</w:t>
            </w:r>
          </w:p>
        </w:tc>
      </w:tr>
      <w:tr w:rsidR="00707330">
        <w:tc>
          <w:tcPr>
            <w:tcW w:w="720" w:type="dxa"/>
            <w:vAlign w:val="center"/>
          </w:tcPr>
          <w:p w:rsidR="00707330" w:rsidRDefault="00C95F79">
            <w:pPr>
              <w:jc w:val="center"/>
            </w:pPr>
            <w:r>
              <w:rPr>
                <w:color w:val="000000"/>
                <w:sz w:val="24"/>
              </w:rPr>
              <w:t>13</w:t>
            </w:r>
          </w:p>
        </w:tc>
        <w:tc>
          <w:tcPr>
            <w:tcW w:w="4319" w:type="dxa"/>
            <w:vAlign w:val="center"/>
          </w:tcPr>
          <w:p w:rsidR="00707330" w:rsidRDefault="00C95F79">
            <w:r>
              <w:rPr>
                <w:color w:val="000000"/>
                <w:sz w:val="24"/>
              </w:rPr>
              <w:t>交银施罗德基金管理有限公司关于取消纸质对账单寄送的公告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2019-04-12</w:t>
            </w:r>
          </w:p>
        </w:tc>
      </w:tr>
      <w:tr w:rsidR="00707330">
        <w:tc>
          <w:tcPr>
            <w:tcW w:w="720" w:type="dxa"/>
            <w:vAlign w:val="center"/>
          </w:tcPr>
          <w:p w:rsidR="00707330" w:rsidRDefault="00C95F79">
            <w:pPr>
              <w:jc w:val="center"/>
            </w:pPr>
            <w:r>
              <w:rPr>
                <w:color w:val="000000"/>
                <w:sz w:val="24"/>
              </w:rPr>
              <w:t>14</w:t>
            </w:r>
          </w:p>
        </w:tc>
        <w:tc>
          <w:tcPr>
            <w:tcW w:w="4319" w:type="dxa"/>
            <w:vAlign w:val="center"/>
          </w:tcPr>
          <w:p w:rsidR="00707330" w:rsidRDefault="00C95F79">
            <w:r>
              <w:rPr>
                <w:color w:val="000000"/>
                <w:sz w:val="24"/>
              </w:rPr>
              <w:t>交银施罗德核心资产混合型证券投资基金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707330" w:rsidRDefault="00C95F79">
            <w:r>
              <w:rPr>
                <w:color w:val="000000"/>
                <w:sz w:val="24"/>
              </w:rPr>
              <w:t>中国证券报</w:t>
            </w:r>
          </w:p>
        </w:tc>
        <w:tc>
          <w:tcPr>
            <w:tcW w:w="1440" w:type="dxa"/>
            <w:vAlign w:val="center"/>
          </w:tcPr>
          <w:p w:rsidR="00707330" w:rsidRDefault="00C95F79">
            <w:pPr>
              <w:jc w:val="center"/>
            </w:pPr>
            <w:r>
              <w:rPr>
                <w:color w:val="000000"/>
                <w:sz w:val="24"/>
              </w:rPr>
              <w:t>2019-04-20</w:t>
            </w:r>
          </w:p>
        </w:tc>
      </w:tr>
      <w:tr w:rsidR="00707330">
        <w:tc>
          <w:tcPr>
            <w:tcW w:w="720" w:type="dxa"/>
            <w:vAlign w:val="center"/>
          </w:tcPr>
          <w:p w:rsidR="00707330" w:rsidRDefault="00C95F79">
            <w:pPr>
              <w:jc w:val="center"/>
            </w:pPr>
            <w:r>
              <w:rPr>
                <w:color w:val="000000"/>
                <w:sz w:val="24"/>
              </w:rPr>
              <w:t>15</w:t>
            </w:r>
          </w:p>
        </w:tc>
        <w:tc>
          <w:tcPr>
            <w:tcW w:w="4319" w:type="dxa"/>
            <w:vAlign w:val="center"/>
          </w:tcPr>
          <w:p w:rsidR="00707330" w:rsidRDefault="00C95F79">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2019-04-23</w:t>
            </w:r>
          </w:p>
        </w:tc>
      </w:tr>
      <w:tr w:rsidR="00707330">
        <w:tc>
          <w:tcPr>
            <w:tcW w:w="720" w:type="dxa"/>
            <w:vAlign w:val="center"/>
          </w:tcPr>
          <w:p w:rsidR="00707330" w:rsidRDefault="00C95F79">
            <w:pPr>
              <w:jc w:val="center"/>
            </w:pPr>
            <w:r>
              <w:rPr>
                <w:color w:val="000000"/>
                <w:sz w:val="24"/>
              </w:rPr>
              <w:t>16</w:t>
            </w:r>
          </w:p>
        </w:tc>
        <w:tc>
          <w:tcPr>
            <w:tcW w:w="4319" w:type="dxa"/>
            <w:vAlign w:val="center"/>
          </w:tcPr>
          <w:p w:rsidR="00707330" w:rsidRDefault="00C95F79">
            <w:r>
              <w:rPr>
                <w:color w:val="000000"/>
                <w:sz w:val="24"/>
              </w:rPr>
              <w:t>交银施罗德基金管理有限公司关于旗下部分基金可投资科创板股票的公告</w:t>
            </w:r>
          </w:p>
        </w:tc>
        <w:tc>
          <w:tcPr>
            <w:tcW w:w="2519" w:type="dxa"/>
            <w:vAlign w:val="center"/>
          </w:tcPr>
          <w:p w:rsidR="00707330" w:rsidRDefault="00C95F79">
            <w:r>
              <w:rPr>
                <w:color w:val="000000"/>
                <w:sz w:val="24"/>
              </w:rPr>
              <w:t>中国证券报、上海证券报、证券时报</w:t>
            </w:r>
          </w:p>
        </w:tc>
        <w:tc>
          <w:tcPr>
            <w:tcW w:w="1440" w:type="dxa"/>
            <w:vAlign w:val="center"/>
          </w:tcPr>
          <w:p w:rsidR="00707330" w:rsidRDefault="00C95F79">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17816990"/>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29"/>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17816991"/>
      <w:r w:rsidRPr="005312D8">
        <w:rPr>
          <w:b/>
          <w:bCs/>
          <w:szCs w:val="24"/>
          <w:lang w:val="en-US"/>
        </w:rPr>
        <w:t xml:space="preserve">§12  </w:t>
      </w:r>
      <w:r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1781699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707330" w:rsidRDefault="00C95F79">
      <w:pPr>
        <w:spacing w:before="29" w:line="288" w:lineRule="auto"/>
        <w:ind w:firstLineChars="200" w:firstLine="480"/>
        <w:rPr>
          <w:color w:val="000000"/>
          <w:sz w:val="24"/>
        </w:rPr>
      </w:pPr>
      <w:r>
        <w:rPr>
          <w:color w:val="000000"/>
          <w:sz w:val="24"/>
        </w:rPr>
        <w:t>1</w:t>
      </w:r>
      <w:r>
        <w:rPr>
          <w:color w:val="000000"/>
          <w:sz w:val="24"/>
        </w:rPr>
        <w:t>、中国证监会准予交银施罗德核心资产混合型证券投资基金募集注册的文件；</w:t>
      </w:r>
      <w:r>
        <w:rPr>
          <w:color w:val="000000"/>
          <w:sz w:val="24"/>
        </w:rPr>
        <w:t xml:space="preserve"> </w:t>
      </w:r>
    </w:p>
    <w:p w:rsidR="00707330" w:rsidRDefault="00C95F79">
      <w:pPr>
        <w:spacing w:before="29" w:line="288" w:lineRule="auto"/>
        <w:ind w:firstLineChars="200" w:firstLine="480"/>
        <w:rPr>
          <w:color w:val="000000"/>
          <w:sz w:val="24"/>
        </w:rPr>
      </w:pPr>
      <w:r>
        <w:rPr>
          <w:color w:val="000000"/>
          <w:sz w:val="24"/>
        </w:rPr>
        <w:t>2</w:t>
      </w:r>
      <w:r>
        <w:rPr>
          <w:color w:val="000000"/>
          <w:sz w:val="24"/>
        </w:rPr>
        <w:t>、《交银施罗德核心资产混合型证券投资基金基金合同》；</w:t>
      </w:r>
      <w:r>
        <w:rPr>
          <w:color w:val="000000"/>
          <w:sz w:val="24"/>
        </w:rPr>
        <w:t xml:space="preserve"> </w:t>
      </w:r>
    </w:p>
    <w:p w:rsidR="00707330" w:rsidRDefault="00C95F79">
      <w:pPr>
        <w:spacing w:before="29" w:line="288" w:lineRule="auto"/>
        <w:ind w:firstLineChars="200" w:firstLine="480"/>
        <w:rPr>
          <w:color w:val="000000"/>
          <w:sz w:val="24"/>
        </w:rPr>
      </w:pPr>
      <w:r>
        <w:rPr>
          <w:color w:val="000000"/>
          <w:sz w:val="24"/>
        </w:rPr>
        <w:t>3</w:t>
      </w:r>
      <w:r>
        <w:rPr>
          <w:color w:val="000000"/>
          <w:sz w:val="24"/>
        </w:rPr>
        <w:t>、《交银施罗德核心资产混合型证券投资基金招募说明书》；</w:t>
      </w:r>
      <w:r>
        <w:rPr>
          <w:color w:val="000000"/>
          <w:sz w:val="24"/>
        </w:rPr>
        <w:t xml:space="preserve"> </w:t>
      </w:r>
    </w:p>
    <w:p w:rsidR="00707330" w:rsidRDefault="00C95F79">
      <w:pPr>
        <w:spacing w:before="29" w:line="288" w:lineRule="auto"/>
        <w:ind w:firstLineChars="200" w:firstLine="480"/>
        <w:rPr>
          <w:color w:val="000000"/>
          <w:sz w:val="24"/>
        </w:rPr>
      </w:pPr>
      <w:r>
        <w:rPr>
          <w:color w:val="000000"/>
          <w:sz w:val="24"/>
        </w:rPr>
        <w:t>4</w:t>
      </w:r>
      <w:r>
        <w:rPr>
          <w:color w:val="000000"/>
          <w:sz w:val="24"/>
        </w:rPr>
        <w:t>、《交银施罗德核心资产混合型证券投资基金托管协议》；</w:t>
      </w:r>
      <w:r>
        <w:rPr>
          <w:color w:val="000000"/>
          <w:sz w:val="24"/>
        </w:rPr>
        <w:t xml:space="preserve"> </w:t>
      </w:r>
    </w:p>
    <w:p w:rsidR="00707330" w:rsidRDefault="00C95F79">
      <w:pPr>
        <w:spacing w:before="29" w:line="288" w:lineRule="auto"/>
        <w:ind w:firstLineChars="200" w:firstLine="480"/>
        <w:rPr>
          <w:color w:val="000000"/>
          <w:sz w:val="24"/>
        </w:rPr>
      </w:pPr>
      <w:r>
        <w:rPr>
          <w:color w:val="000000"/>
          <w:sz w:val="24"/>
        </w:rPr>
        <w:t>5</w:t>
      </w:r>
      <w:r>
        <w:rPr>
          <w:color w:val="000000"/>
          <w:sz w:val="24"/>
        </w:rPr>
        <w:t>、关于申请募集注册交银施罗德核心资产混合型证券投资基金的法律意见书；</w:t>
      </w:r>
      <w:r>
        <w:rPr>
          <w:color w:val="000000"/>
          <w:sz w:val="24"/>
        </w:rPr>
        <w:t xml:space="preserve"> </w:t>
      </w:r>
    </w:p>
    <w:p w:rsidR="00707330" w:rsidRDefault="00C95F7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07330" w:rsidRDefault="00C95F7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、报告期内交银施罗德核心资产混合型证券投资基金在指定报刊上各项公告的原稿。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81699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1699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707330" w:rsidRDefault="00C95F7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BB" w:rsidRDefault="00CC3BBB">
      <w:r>
        <w:separator/>
      </w:r>
    </w:p>
  </w:endnote>
  <w:endnote w:type="continuationSeparator" w:id="0">
    <w:p w:rsidR="00CC3BBB" w:rsidRDefault="00CC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0E" w:rsidRDefault="0066180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180E" w:rsidRDefault="0066180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0E" w:rsidRDefault="0066180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E0E8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E0E85">
      <w:rPr>
        <w:noProof/>
        <w:kern w:val="0"/>
        <w:szCs w:val="21"/>
      </w:rPr>
      <w:t>52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BB" w:rsidRDefault="00CC3BBB">
      <w:r>
        <w:separator/>
      </w:r>
    </w:p>
  </w:footnote>
  <w:footnote w:type="continuationSeparator" w:id="0">
    <w:p w:rsidR="00CC3BBB" w:rsidRDefault="00CC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0E" w:rsidRPr="0095518D" w:rsidRDefault="0066180E" w:rsidP="0095518D">
    <w:pPr>
      <w:spacing w:before="29" w:line="288" w:lineRule="auto"/>
      <w:jc w:val="right"/>
      <w:rPr>
        <w:rFonts w:eastAsiaTheme="minorEastAsia"/>
        <w:sz w:val="24"/>
      </w:rPr>
    </w:pPr>
    <w:r w:rsidRPr="00D3445F">
      <w:rPr>
        <w:rFonts w:eastAsiaTheme="minorEastAsia"/>
        <w:sz w:val="24"/>
      </w:rPr>
      <w:t>交银施罗德核心资产混合型证券投资基金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0E" w:rsidRPr="007F74C0" w:rsidRDefault="0066180E"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38CA"/>
    <w:rsid w:val="000E4456"/>
    <w:rsid w:val="000E5285"/>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6C"/>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4FB"/>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B1C"/>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077"/>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5A"/>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1960"/>
    <w:rsid w:val="00462279"/>
    <w:rsid w:val="0046244A"/>
    <w:rsid w:val="004646BF"/>
    <w:rsid w:val="00464744"/>
    <w:rsid w:val="00465CC2"/>
    <w:rsid w:val="004665E3"/>
    <w:rsid w:val="00466F64"/>
    <w:rsid w:val="0046760F"/>
    <w:rsid w:val="004678E0"/>
    <w:rsid w:val="00467985"/>
    <w:rsid w:val="0047029D"/>
    <w:rsid w:val="00471ED4"/>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79B"/>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013"/>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80E"/>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97494"/>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939"/>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330"/>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4D73"/>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2B38"/>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0BD"/>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550"/>
    <w:rsid w:val="007B662A"/>
    <w:rsid w:val="007B71DC"/>
    <w:rsid w:val="007B7743"/>
    <w:rsid w:val="007C04F4"/>
    <w:rsid w:val="007C0A7F"/>
    <w:rsid w:val="007C17CB"/>
    <w:rsid w:val="007C1ACF"/>
    <w:rsid w:val="007C1D33"/>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4256"/>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37D83"/>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616"/>
    <w:rsid w:val="009E08B3"/>
    <w:rsid w:val="009E0BCD"/>
    <w:rsid w:val="009E0E85"/>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133"/>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EBD"/>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4F"/>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5F79"/>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BB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D7B1A"/>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A1A"/>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17F29"/>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300"/>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2A3"/>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941"/>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6974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748645953">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6562-3426-4FF3-B163-EA8C51A3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52</Pages>
  <Words>6495</Words>
  <Characters>37026</Characters>
  <Application>Microsoft Office Word</Application>
  <DocSecurity>0</DocSecurity>
  <Lines>308</Lines>
  <Paragraphs>86</Paragraphs>
  <ScaleCrop>false</ScaleCrop>
  <Company/>
  <LinksUpToDate>false</LinksUpToDate>
  <CharactersWithSpaces>43435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3293</cp:revision>
  <cp:lastPrinted>2007-07-19T00:46:00Z</cp:lastPrinted>
  <dcterms:created xsi:type="dcterms:W3CDTF">2013-08-19T07:44:00Z</dcterms:created>
  <dcterms:modified xsi:type="dcterms:W3CDTF">2019-08-27T08:49:00Z</dcterms:modified>
</cp:coreProperties>
</file>